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E191" w14:textId="77777777" w:rsidR="001D0F12" w:rsidRDefault="001D0F12" w:rsidP="006478E7">
      <w:pPr>
        <w:spacing w:before="120" w:after="120" w:line="312" w:lineRule="auto"/>
        <w:jc w:val="center"/>
      </w:pPr>
    </w:p>
    <w:p w14:paraId="19FE6B6C" w14:textId="41823B55" w:rsidR="006478E7" w:rsidRPr="00490FBB" w:rsidRDefault="006478E7" w:rsidP="006478E7">
      <w:pPr>
        <w:spacing w:before="120" w:after="120" w:line="312" w:lineRule="auto"/>
        <w:jc w:val="center"/>
      </w:pPr>
    </w:p>
    <w:p w14:paraId="50B6D781" w14:textId="7D7D7499" w:rsidR="006478E7" w:rsidRPr="00490FBB" w:rsidRDefault="009139F5" w:rsidP="008C4B3C">
      <w:pPr>
        <w:pStyle w:val="Heading10"/>
        <w:spacing w:before="1800"/>
        <w:jc w:val="center"/>
        <w:rPr>
          <w:sz w:val="48"/>
          <w:szCs w:val="48"/>
        </w:rPr>
      </w:pPr>
      <w:r>
        <w:rPr>
          <w:sz w:val="48"/>
          <w:szCs w:val="48"/>
        </w:rPr>
        <w:t xml:space="preserve">MSAC </w:t>
      </w:r>
      <w:r w:rsidR="006478E7" w:rsidRPr="00490FBB">
        <w:rPr>
          <w:sz w:val="48"/>
          <w:szCs w:val="48"/>
        </w:rPr>
        <w:t xml:space="preserve">Application </w:t>
      </w:r>
      <w:r w:rsidR="00560FB1">
        <w:rPr>
          <w:sz w:val="48"/>
          <w:szCs w:val="48"/>
        </w:rPr>
        <w:t>1712</w:t>
      </w:r>
    </w:p>
    <w:p w14:paraId="11765312" w14:textId="2A74506D" w:rsidR="006478E7" w:rsidRPr="00490FBB" w:rsidRDefault="00602C92" w:rsidP="006478E7">
      <w:pPr>
        <w:pStyle w:val="Heading10"/>
        <w:jc w:val="center"/>
        <w:rPr>
          <w:sz w:val="48"/>
          <w:szCs w:val="48"/>
        </w:rPr>
      </w:pPr>
      <w:r w:rsidRPr="00602C92">
        <w:rPr>
          <w:color w:val="548DD4"/>
          <w:sz w:val="48"/>
          <w:szCs w:val="48"/>
        </w:rPr>
        <w:t>Out-of-laboratory Sleep Studies in the Diagnosis and Management of Sleep Disordered Breathing in Children &amp; Adolescents</w:t>
      </w:r>
    </w:p>
    <w:p w14:paraId="39CC0389" w14:textId="4CF04C97" w:rsidR="006478E7" w:rsidRPr="00490FBB" w:rsidRDefault="006478E7" w:rsidP="008C4B3C">
      <w:pPr>
        <w:pStyle w:val="Heading1"/>
      </w:pPr>
      <w:r w:rsidRPr="00490FBB">
        <w:t>PICO Confirmation</w:t>
      </w:r>
      <w:r w:rsidR="00B76CBF">
        <w:t xml:space="preserve"> </w:t>
      </w:r>
    </w:p>
    <w:p w14:paraId="23900CA0" w14:textId="67C90672" w:rsidR="006478E7" w:rsidRPr="00490FBB" w:rsidRDefault="006478E7">
      <w:r w:rsidRPr="00490FBB">
        <w:br w:type="page"/>
      </w:r>
    </w:p>
    <w:p w14:paraId="0DE92360" w14:textId="211254C2" w:rsidR="009B6B06" w:rsidRPr="00852233" w:rsidRDefault="00310C83" w:rsidP="009B6B06">
      <w:pPr>
        <w:spacing w:after="160" w:line="259" w:lineRule="auto"/>
        <w:rPr>
          <w:b/>
          <w:bCs/>
        </w:rPr>
      </w:pPr>
      <w:r w:rsidRPr="00852233">
        <w:rPr>
          <w:b/>
          <w:bCs/>
        </w:rPr>
        <w:lastRenderedPageBreak/>
        <w:t>Summary of PICO/PPICO criteria to define question(s) to be addressed in an Assessment Report to the Medical Services Advisory Committee (MSAC)</w:t>
      </w:r>
      <w:r w:rsidR="009B6B06" w:rsidRPr="00852233">
        <w:rPr>
          <w:b/>
          <w:bCs/>
        </w:rPr>
        <w:t>. Four PICO sets are defined for out-of-laboratory sleep studies in children and adolescents with sleep disordered breathing (SDB):</w:t>
      </w:r>
    </w:p>
    <w:p w14:paraId="43FED225" w14:textId="52A4FABD" w:rsidR="009B6B06" w:rsidRDefault="009B6B06" w:rsidP="00DC0B63">
      <w:pPr>
        <w:pStyle w:val="ListParagraph"/>
        <w:numPr>
          <w:ilvl w:val="0"/>
          <w:numId w:val="36"/>
        </w:numPr>
        <w:spacing w:after="160" w:line="259" w:lineRule="auto"/>
      </w:pPr>
      <w:r>
        <w:t xml:space="preserve">Set 1 – </w:t>
      </w:r>
      <w:r w:rsidRPr="00C61DDD">
        <w:t xml:space="preserve">Level 2 </w:t>
      </w:r>
      <w:r w:rsidRPr="00961B5F">
        <w:t xml:space="preserve">polysomnography </w:t>
      </w:r>
      <w:r>
        <w:t>(</w:t>
      </w:r>
      <w:r w:rsidRPr="00C61DDD">
        <w:t>PSG</w:t>
      </w:r>
      <w:r>
        <w:t>)</w:t>
      </w:r>
      <w:r w:rsidRPr="00C61DDD">
        <w:t xml:space="preserve"> </w:t>
      </w:r>
      <w:r>
        <w:t>study</w:t>
      </w:r>
      <w:r w:rsidR="00303432">
        <w:t xml:space="preserve"> for diagnosis of obstructive sleep apnoea (</w:t>
      </w:r>
      <w:r w:rsidR="00303432" w:rsidRPr="003A0834">
        <w:t>OSA</w:t>
      </w:r>
      <w:r w:rsidR="00303432">
        <w:t xml:space="preserve">)  </w:t>
      </w:r>
    </w:p>
    <w:p w14:paraId="21D0BF18" w14:textId="62C99E29" w:rsidR="009B6B06" w:rsidRDefault="009B6B06" w:rsidP="00DC0B63">
      <w:pPr>
        <w:pStyle w:val="ListParagraph"/>
        <w:numPr>
          <w:ilvl w:val="0"/>
          <w:numId w:val="36"/>
        </w:numPr>
        <w:spacing w:after="160" w:line="259" w:lineRule="auto"/>
      </w:pPr>
      <w:r>
        <w:t xml:space="preserve">Set 2 – </w:t>
      </w:r>
      <w:r w:rsidRPr="003A0834">
        <w:t>Level 3 cardiorespiratory stud</w:t>
      </w:r>
      <w:r>
        <w:t>y</w:t>
      </w:r>
      <w:r w:rsidRPr="003A0834">
        <w:t xml:space="preserve"> for diagnosis of</w:t>
      </w:r>
      <w:r w:rsidR="00303432">
        <w:t xml:space="preserve"> OSA</w:t>
      </w:r>
      <w:r w:rsidRPr="003A0834">
        <w:t xml:space="preserve"> </w:t>
      </w:r>
      <w:r w:rsidR="00200A57">
        <w:t xml:space="preserve">in patients who </w:t>
      </w:r>
      <w:r w:rsidR="0022215E">
        <w:t xml:space="preserve">are unable to tolerate </w:t>
      </w:r>
      <w:r w:rsidR="003F1578">
        <w:t xml:space="preserve">a </w:t>
      </w:r>
      <w:r w:rsidR="004003D4">
        <w:t>PSG</w:t>
      </w:r>
    </w:p>
    <w:p w14:paraId="72945BD5" w14:textId="3B265190" w:rsidR="009B6B06" w:rsidRDefault="009B6B06" w:rsidP="00DC0B63">
      <w:pPr>
        <w:pStyle w:val="ListParagraph"/>
        <w:numPr>
          <w:ilvl w:val="0"/>
          <w:numId w:val="36"/>
        </w:numPr>
        <w:spacing w:after="160" w:line="259" w:lineRule="auto"/>
      </w:pPr>
      <w:r>
        <w:t xml:space="preserve">Set 3 – Level </w:t>
      </w:r>
      <w:r w:rsidRPr="00770517">
        <w:t>3 cardiorespiratory stud</w:t>
      </w:r>
      <w:r>
        <w:t>y</w:t>
      </w:r>
      <w:r w:rsidRPr="00770517">
        <w:t xml:space="preserve"> for treatment monitoring</w:t>
      </w:r>
      <w:r w:rsidR="004E38FC">
        <w:t xml:space="preserve"> of OSA</w:t>
      </w:r>
    </w:p>
    <w:p w14:paraId="618C3B47" w14:textId="323E48EB" w:rsidR="00310C83" w:rsidRDefault="009B6B06" w:rsidP="00DC0B63">
      <w:pPr>
        <w:pStyle w:val="ListParagraph"/>
        <w:numPr>
          <w:ilvl w:val="0"/>
          <w:numId w:val="36"/>
        </w:numPr>
        <w:spacing w:after="160" w:line="259" w:lineRule="auto"/>
      </w:pPr>
      <w:r>
        <w:t xml:space="preserve">Set 4 – Level </w:t>
      </w:r>
      <w:r w:rsidRPr="00687351">
        <w:t>4 pulse oximetry study</w:t>
      </w:r>
      <w:r w:rsidR="00303432">
        <w:t xml:space="preserve"> </w:t>
      </w:r>
      <w:r w:rsidR="00CF60F5">
        <w:t xml:space="preserve">for diagnosis of </w:t>
      </w:r>
      <w:r w:rsidR="00CF60F5" w:rsidRPr="003A0834">
        <w:t>OSA</w:t>
      </w:r>
      <w:r w:rsidR="00CF60F5">
        <w:t xml:space="preserve"> in </w:t>
      </w:r>
      <w:r w:rsidR="00180F8F">
        <w:t>patients</w:t>
      </w:r>
      <w:r w:rsidR="00966EC7">
        <w:t xml:space="preserve"> who are</w:t>
      </w:r>
      <w:r w:rsidR="00180F8F">
        <w:t xml:space="preserve"> unable to access</w:t>
      </w:r>
      <w:r w:rsidR="00246711">
        <w:t xml:space="preserve"> an accredited paediatric sleep laboratory (</w:t>
      </w:r>
      <w:proofErr w:type="gramStart"/>
      <w:r w:rsidR="00246711">
        <w:t>i.e.</w:t>
      </w:r>
      <w:proofErr w:type="gramEnd"/>
      <w:r w:rsidR="00246711">
        <w:t xml:space="preserve"> reside in Modified Monash</w:t>
      </w:r>
      <w:r w:rsidR="00D27AD7">
        <w:t xml:space="preserve"> </w:t>
      </w:r>
      <w:r w:rsidR="00557556">
        <w:t>m</w:t>
      </w:r>
      <w:r w:rsidR="00D27AD7">
        <w:t>odel</w:t>
      </w:r>
      <w:r w:rsidR="00246711">
        <w:t xml:space="preserve"> areas MM2-MM7)</w:t>
      </w:r>
      <w:r w:rsidR="00982606">
        <w:t>.</w:t>
      </w:r>
    </w:p>
    <w:p w14:paraId="2D55DAAB" w14:textId="11A804E4" w:rsidR="00181E72" w:rsidRDefault="00181E72" w:rsidP="002604E8">
      <w:pPr>
        <w:spacing w:after="160" w:line="259" w:lineRule="auto"/>
      </w:pPr>
      <w:r>
        <w:t xml:space="preserve">Note: </w:t>
      </w:r>
      <w:r w:rsidR="00AE67AD">
        <w:t xml:space="preserve">This PICO confirmation was considered at the August 2022 and December 2022 PICO Advisory Sub-Committee (PASC) meeting. </w:t>
      </w:r>
      <w:r w:rsidR="00DD58D1">
        <w:t xml:space="preserve">Following the December 2022 PASC meeting, </w:t>
      </w:r>
      <w:proofErr w:type="gramStart"/>
      <w:r w:rsidR="00DD58D1">
        <w:t>in light of</w:t>
      </w:r>
      <w:proofErr w:type="gramEnd"/>
      <w:r w:rsidR="00DD58D1">
        <w:t xml:space="preserve"> the outstanding issues </w:t>
      </w:r>
      <w:r w:rsidR="00813249">
        <w:t xml:space="preserve">highlighted by PASC for the Level 4 pulse oximetry study, the applicant has </w:t>
      </w:r>
      <w:r w:rsidR="00C33472">
        <w:t xml:space="preserve">decided to not progress </w:t>
      </w:r>
      <w:r w:rsidR="00C1047D">
        <w:t>PICO set 4 (Level 4 pulse oximetry studies)</w:t>
      </w:r>
      <w:r w:rsidR="00B261CD">
        <w:t xml:space="preserve"> as part of this application</w:t>
      </w:r>
      <w:r w:rsidR="00C1047D">
        <w:t xml:space="preserve">. The applicant </w:t>
      </w:r>
      <w:r w:rsidR="00D94F46">
        <w:t>intends to</w:t>
      </w:r>
      <w:r w:rsidR="00B261CD">
        <w:t xml:space="preserve"> submit a separate application for Level 4 pulse oximetry studies </w:t>
      </w:r>
      <w:proofErr w:type="gramStart"/>
      <w:r w:rsidR="00993510">
        <w:t xml:space="preserve">at </w:t>
      </w:r>
      <w:r w:rsidR="00B261CD">
        <w:t>a later date</w:t>
      </w:r>
      <w:proofErr w:type="gramEnd"/>
      <w:r w:rsidR="00B261CD">
        <w:t xml:space="preserve"> after resolving the issues </w:t>
      </w:r>
      <w:r w:rsidR="000862C2">
        <w:t xml:space="preserve">raised by PASC. </w:t>
      </w:r>
      <w:r w:rsidR="00B752EA">
        <w:t xml:space="preserve">For completeness, </w:t>
      </w:r>
      <w:r w:rsidR="00D86B9B">
        <w:t xml:space="preserve">the PICO and PASC discussion of </w:t>
      </w:r>
      <w:r w:rsidR="00227085">
        <w:t xml:space="preserve">the issues that pertain to </w:t>
      </w:r>
      <w:r w:rsidR="00D86B9B">
        <w:t xml:space="preserve">Level 4 pulse oximetry studies </w:t>
      </w:r>
      <w:r w:rsidR="00227085">
        <w:t>are</w:t>
      </w:r>
      <w:r w:rsidR="00D86B9B">
        <w:t xml:space="preserve"> </w:t>
      </w:r>
      <w:r w:rsidR="00B745B4">
        <w:t xml:space="preserve">included in Appendix </w:t>
      </w:r>
      <w:r w:rsidR="00BB5B5C">
        <w:t>G</w:t>
      </w:r>
      <w:r w:rsidR="00B745B4">
        <w:t xml:space="preserve"> </w:t>
      </w:r>
      <w:r w:rsidR="00D86B9B">
        <w:t xml:space="preserve">in this document. </w:t>
      </w:r>
      <w:r w:rsidR="00AE67AD">
        <w:t xml:space="preserve">December 2022 PASC advice is shown using italic text. </w:t>
      </w:r>
      <w:r w:rsidR="001E01AE">
        <w:t xml:space="preserve"> </w:t>
      </w:r>
    </w:p>
    <w:p w14:paraId="5BCB0D86" w14:textId="6791E0D4" w:rsidR="00310C83" w:rsidRDefault="00310C83" w:rsidP="00F74233">
      <w:pPr>
        <w:pStyle w:val="Caption"/>
      </w:pPr>
      <w:r>
        <w:t>Table </w:t>
      </w:r>
      <w:r w:rsidR="00547AF1">
        <w:fldChar w:fldCharType="begin"/>
      </w:r>
      <w:r w:rsidR="00547AF1">
        <w:instrText xml:space="preserve"> SEQ Table \* ARABIC </w:instrText>
      </w:r>
      <w:r w:rsidR="00547AF1">
        <w:fldChar w:fldCharType="separate"/>
      </w:r>
      <w:r w:rsidR="002A3A2E">
        <w:rPr>
          <w:noProof/>
        </w:rPr>
        <w:t>1</w:t>
      </w:r>
      <w:r w:rsidR="00547AF1">
        <w:fldChar w:fldCharType="end"/>
      </w:r>
      <w:r>
        <w:tab/>
        <w:t xml:space="preserve">PICO </w:t>
      </w:r>
      <w:r w:rsidRPr="00CB1DDC">
        <w:t>for out-of-laboratory sleep</w:t>
      </w:r>
      <w:r>
        <w:t xml:space="preserve"> </w:t>
      </w:r>
      <w:r w:rsidRPr="00CB1DDC">
        <w:t>(</w:t>
      </w:r>
      <w:r>
        <w:t>Level 2 PSG</w:t>
      </w:r>
      <w:r w:rsidRPr="00CB1DDC">
        <w:t>) studies in</w:t>
      </w:r>
      <w:r>
        <w:t xml:space="preserve"> children and adolescents: PICO Set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6"/>
        <w:gridCol w:w="7875"/>
      </w:tblGrid>
      <w:tr w:rsidR="00310C83" w:rsidRPr="00D01F78" w14:paraId="7365F3C7" w14:textId="77777777" w:rsidTr="008C5DA5">
        <w:trPr>
          <w:trHeight w:val="372"/>
          <w:tblHeader/>
        </w:trPr>
        <w:tc>
          <w:tcPr>
            <w:tcW w:w="886" w:type="pct"/>
            <w:shd w:val="clear" w:color="auto" w:fill="D9D9D9"/>
            <w:vAlign w:val="center"/>
            <w:hideMark/>
          </w:tcPr>
          <w:p w14:paraId="17D2BBC1" w14:textId="77777777" w:rsidR="00310C83" w:rsidRPr="00380F99" w:rsidRDefault="00310C83" w:rsidP="00E73C94">
            <w:pPr>
              <w:spacing w:after="60" w:line="240" w:lineRule="auto"/>
              <w:contextualSpacing/>
              <w:rPr>
                <w:rFonts w:ascii="Arial Narrow" w:hAnsi="Arial Narrow"/>
                <w:b/>
                <w:sz w:val="20"/>
              </w:rPr>
            </w:pPr>
            <w:r w:rsidRPr="00380F99">
              <w:rPr>
                <w:rFonts w:ascii="Arial Narrow" w:hAnsi="Arial Narrow"/>
                <w:b/>
                <w:sz w:val="20"/>
              </w:rPr>
              <w:t>Component</w:t>
            </w:r>
          </w:p>
        </w:tc>
        <w:tc>
          <w:tcPr>
            <w:tcW w:w="4114" w:type="pct"/>
            <w:shd w:val="clear" w:color="auto" w:fill="D9D9D9"/>
            <w:vAlign w:val="center"/>
            <w:hideMark/>
          </w:tcPr>
          <w:p w14:paraId="0A798813" w14:textId="77777777" w:rsidR="00310C83" w:rsidRPr="00380F99" w:rsidRDefault="00310C83" w:rsidP="00E73C94">
            <w:pPr>
              <w:spacing w:after="60" w:line="240" w:lineRule="auto"/>
              <w:contextualSpacing/>
              <w:rPr>
                <w:rFonts w:ascii="Arial Narrow" w:hAnsi="Arial Narrow"/>
                <w:b/>
                <w:sz w:val="20"/>
              </w:rPr>
            </w:pPr>
            <w:r w:rsidRPr="00380F99">
              <w:rPr>
                <w:rFonts w:ascii="Arial Narrow" w:hAnsi="Arial Narrow"/>
                <w:b/>
                <w:sz w:val="20"/>
              </w:rPr>
              <w:t>Description</w:t>
            </w:r>
          </w:p>
        </w:tc>
      </w:tr>
      <w:tr w:rsidR="00310C83" w:rsidRPr="00D01F78" w14:paraId="1090B7B4" w14:textId="77777777" w:rsidTr="008C5DA5">
        <w:tc>
          <w:tcPr>
            <w:tcW w:w="886" w:type="pct"/>
            <w:hideMark/>
          </w:tcPr>
          <w:p w14:paraId="2945FFF2" w14:textId="77777777" w:rsidR="00310C83" w:rsidRPr="00380F99" w:rsidRDefault="00310C83" w:rsidP="00E73C94">
            <w:pPr>
              <w:spacing w:after="60" w:line="240" w:lineRule="auto"/>
              <w:contextualSpacing/>
              <w:rPr>
                <w:rFonts w:ascii="Arial Narrow" w:hAnsi="Arial Narrow" w:cs="Arial"/>
                <w:sz w:val="20"/>
              </w:rPr>
            </w:pPr>
            <w:r w:rsidRPr="00380F99">
              <w:rPr>
                <w:rFonts w:ascii="Arial Narrow" w:hAnsi="Arial Narrow" w:cs="Arial"/>
                <w:sz w:val="20"/>
              </w:rPr>
              <w:t>Population</w:t>
            </w:r>
          </w:p>
        </w:tc>
        <w:tc>
          <w:tcPr>
            <w:tcW w:w="4114" w:type="pct"/>
            <w:hideMark/>
          </w:tcPr>
          <w:p w14:paraId="7D78BB0E" w14:textId="19260C2A" w:rsidR="00310C83" w:rsidRPr="00380F99" w:rsidRDefault="00310C83" w:rsidP="00E73C94">
            <w:pPr>
              <w:spacing w:after="60" w:line="240" w:lineRule="auto"/>
              <w:contextualSpacing/>
              <w:rPr>
                <w:rFonts w:ascii="Arial Narrow" w:eastAsiaTheme="minorHAnsi" w:hAnsi="Arial Narrow" w:cstheme="minorBidi"/>
                <w:sz w:val="20"/>
              </w:rPr>
            </w:pPr>
            <w:r w:rsidRPr="00380F99">
              <w:rPr>
                <w:rFonts w:ascii="Arial Narrow" w:eastAsiaTheme="minorHAnsi" w:hAnsi="Arial Narrow" w:cstheme="minorBidi"/>
                <w:sz w:val="20"/>
              </w:rPr>
              <w:t>Children aged 3</w:t>
            </w:r>
            <w:r w:rsidR="00994D6E">
              <w:rPr>
                <w:rFonts w:ascii="Arial Narrow" w:eastAsiaTheme="minorHAnsi" w:hAnsi="Arial Narrow" w:cstheme="minorBidi"/>
                <w:sz w:val="20"/>
              </w:rPr>
              <w:t xml:space="preserve"> to &lt;</w:t>
            </w:r>
            <w:r w:rsidRPr="00380F99">
              <w:rPr>
                <w:rFonts w:ascii="Arial Narrow" w:eastAsiaTheme="minorHAnsi" w:hAnsi="Arial Narrow" w:cstheme="minorBidi"/>
                <w:sz w:val="20"/>
              </w:rPr>
              <w:t>12</w:t>
            </w:r>
            <w:r w:rsidRPr="00380F99">
              <w:rPr>
                <w:rFonts w:ascii="Arial Narrow" w:eastAsiaTheme="minorHAnsi" w:hAnsi="Arial Narrow" w:cstheme="minorBidi"/>
                <w:sz w:val="20"/>
                <w:vertAlign w:val="superscript"/>
              </w:rPr>
              <w:t>a</w:t>
            </w:r>
            <w:r w:rsidRPr="00380F99">
              <w:rPr>
                <w:rFonts w:ascii="Arial Narrow" w:eastAsiaTheme="minorHAnsi" w:hAnsi="Arial Narrow" w:cstheme="minorBidi"/>
                <w:sz w:val="20"/>
              </w:rPr>
              <w:t xml:space="preserve"> and </w:t>
            </w:r>
            <w:r w:rsidR="00380F99">
              <w:rPr>
                <w:rFonts w:ascii="Arial Narrow" w:eastAsiaTheme="minorHAnsi" w:hAnsi="Arial Narrow" w:cstheme="minorBidi"/>
                <w:sz w:val="20"/>
              </w:rPr>
              <w:t xml:space="preserve">adolescents aged </w:t>
            </w:r>
            <w:r w:rsidRPr="00380F99">
              <w:rPr>
                <w:rFonts w:ascii="Arial Narrow" w:eastAsiaTheme="minorHAnsi" w:hAnsi="Arial Narrow" w:cstheme="minorBidi"/>
                <w:sz w:val="20"/>
              </w:rPr>
              <w:t>12</w:t>
            </w:r>
            <w:r w:rsidR="00994D6E">
              <w:rPr>
                <w:rFonts w:ascii="Arial Narrow" w:eastAsiaTheme="minorHAnsi" w:hAnsi="Arial Narrow" w:cstheme="minorBidi"/>
                <w:sz w:val="20"/>
              </w:rPr>
              <w:t xml:space="preserve"> to &lt;</w:t>
            </w:r>
            <w:r w:rsidRPr="00380F99">
              <w:rPr>
                <w:rFonts w:ascii="Arial Narrow" w:eastAsiaTheme="minorHAnsi" w:hAnsi="Arial Narrow" w:cstheme="minorBidi"/>
                <w:sz w:val="20"/>
              </w:rPr>
              <w:t>18</w:t>
            </w:r>
            <w:r w:rsidRPr="00380F99">
              <w:rPr>
                <w:rFonts w:ascii="Arial Narrow" w:eastAsiaTheme="minorHAnsi" w:hAnsi="Arial Narrow" w:cstheme="minorBidi"/>
                <w:sz w:val="20"/>
                <w:vertAlign w:val="superscript"/>
              </w:rPr>
              <w:t>b</w:t>
            </w:r>
            <w:r w:rsidRPr="00380F99">
              <w:rPr>
                <w:rFonts w:ascii="Arial Narrow" w:eastAsiaTheme="minorHAnsi" w:hAnsi="Arial Narrow" w:cstheme="minorBidi"/>
                <w:sz w:val="20"/>
              </w:rPr>
              <w:t xml:space="preserve"> years with sleep disordered breathing (SDB) that have been:</w:t>
            </w:r>
          </w:p>
          <w:p w14:paraId="1BAD079E" w14:textId="18DD6449" w:rsidR="00310C83" w:rsidRPr="00380F99" w:rsidRDefault="00310C83" w:rsidP="00A7185A">
            <w:pPr>
              <w:pStyle w:val="ListParagraph"/>
              <w:numPr>
                <w:ilvl w:val="0"/>
                <w:numId w:val="3"/>
              </w:numPr>
              <w:spacing w:after="60" w:line="240" w:lineRule="auto"/>
              <w:ind w:left="536"/>
              <w:rPr>
                <w:rFonts w:ascii="Arial Narrow" w:eastAsiaTheme="minorHAnsi" w:hAnsi="Arial Narrow"/>
                <w:sz w:val="24"/>
                <w:szCs w:val="24"/>
                <w:lang w:eastAsia="en-AU"/>
              </w:rPr>
            </w:pPr>
            <w:r w:rsidRPr="00380F99">
              <w:rPr>
                <w:rFonts w:ascii="Arial Narrow" w:eastAsiaTheme="minorHAnsi" w:hAnsi="Arial Narrow" w:cstheme="minorBidi"/>
                <w:sz w:val="20"/>
              </w:rPr>
              <w:t xml:space="preserve">referred by a medical practitioner </w:t>
            </w:r>
            <w:r w:rsidRPr="00380F99">
              <w:rPr>
                <w:rFonts w:ascii="Arial Narrow" w:eastAsia="CIDFont+F2" w:hAnsi="Arial Narrow" w:cstheme="minorHAnsi"/>
                <w:sz w:val="20"/>
                <w:szCs w:val="20"/>
              </w:rPr>
              <w:t>to a qualified paediatric</w:t>
            </w:r>
            <w:r w:rsidR="003D354E">
              <w:rPr>
                <w:rFonts w:ascii="Arial Narrow" w:eastAsia="CIDFont+F2" w:hAnsi="Arial Narrow" w:cstheme="minorHAnsi"/>
                <w:sz w:val="20"/>
                <w:szCs w:val="20"/>
              </w:rPr>
              <w:t xml:space="preserve"> or </w:t>
            </w:r>
            <w:proofErr w:type="spellStart"/>
            <w:r w:rsidR="003D354E">
              <w:rPr>
                <w:rFonts w:ascii="Arial Narrow" w:eastAsia="CIDFont+F2" w:hAnsi="Arial Narrow" w:cstheme="minorHAnsi"/>
                <w:sz w:val="20"/>
                <w:szCs w:val="20"/>
              </w:rPr>
              <w:t>adult</w:t>
            </w:r>
            <w:r w:rsidR="0039318A" w:rsidRPr="00380F99">
              <w:rPr>
                <w:rFonts w:ascii="Arial Narrow" w:eastAsia="CIDFont+F2" w:hAnsi="Arial Narrow" w:cstheme="minorHAnsi"/>
                <w:sz w:val="20"/>
                <w:szCs w:val="20"/>
                <w:vertAlign w:val="superscript"/>
              </w:rPr>
              <w:t>b</w:t>
            </w:r>
            <w:proofErr w:type="spellEnd"/>
            <w:r w:rsidRPr="00380F99">
              <w:rPr>
                <w:rFonts w:ascii="Arial Narrow" w:eastAsia="CIDFont+F2" w:hAnsi="Arial Narrow" w:cstheme="minorHAnsi"/>
                <w:sz w:val="20"/>
                <w:szCs w:val="20"/>
              </w:rPr>
              <w:t xml:space="preserve"> sleep medicine practitioner who has determined that the patient has a high probability of symptomatic, moderate to severe</w:t>
            </w:r>
            <w:r w:rsidR="00907D49" w:rsidRPr="00380F99">
              <w:rPr>
                <w:rFonts w:ascii="Arial Narrow" w:eastAsia="CIDFont+F2" w:hAnsi="Arial Narrow" w:cstheme="minorHAnsi"/>
                <w:sz w:val="20"/>
                <w:szCs w:val="20"/>
              </w:rPr>
              <w:t xml:space="preserve"> obstructive sleep </w:t>
            </w:r>
            <w:r w:rsidR="00D60E0D" w:rsidRPr="00380F99">
              <w:rPr>
                <w:rFonts w:ascii="Arial Narrow" w:eastAsia="CIDFont+F2" w:hAnsi="Arial Narrow" w:cstheme="minorHAnsi"/>
                <w:sz w:val="20"/>
                <w:szCs w:val="20"/>
              </w:rPr>
              <w:t>apnoea</w:t>
            </w:r>
            <w:r w:rsidRPr="00380F99">
              <w:rPr>
                <w:rFonts w:ascii="Arial Narrow" w:eastAsia="CIDFont+F2" w:hAnsi="Arial Narrow" w:cstheme="minorHAnsi"/>
                <w:sz w:val="20"/>
                <w:szCs w:val="20"/>
              </w:rPr>
              <w:t xml:space="preserve"> </w:t>
            </w:r>
            <w:r w:rsidR="00907D49" w:rsidRPr="00380F99">
              <w:rPr>
                <w:rFonts w:ascii="Arial Narrow" w:eastAsia="CIDFont+F2" w:hAnsi="Arial Narrow" w:cstheme="minorHAnsi"/>
                <w:sz w:val="20"/>
                <w:szCs w:val="20"/>
              </w:rPr>
              <w:t>(</w:t>
            </w:r>
            <w:r w:rsidRPr="00380F99">
              <w:rPr>
                <w:rFonts w:ascii="Arial Narrow" w:eastAsia="CIDFont+F2" w:hAnsi="Arial Narrow" w:cstheme="minorHAnsi"/>
                <w:sz w:val="20"/>
                <w:szCs w:val="20"/>
              </w:rPr>
              <w:t>OSA</w:t>
            </w:r>
            <w:r w:rsidR="00907D49" w:rsidRPr="00380F99">
              <w:rPr>
                <w:rFonts w:ascii="Arial Narrow" w:eastAsia="CIDFont+F2" w:hAnsi="Arial Narrow" w:cstheme="minorHAnsi"/>
                <w:sz w:val="20"/>
                <w:szCs w:val="20"/>
              </w:rPr>
              <w:t>)</w:t>
            </w:r>
            <w:r w:rsidRPr="00380F99">
              <w:rPr>
                <w:rFonts w:ascii="Arial Narrow" w:eastAsia="CIDFont+F2" w:hAnsi="Arial Narrow" w:cstheme="minorHAnsi"/>
                <w:sz w:val="20"/>
                <w:szCs w:val="20"/>
              </w:rPr>
              <w:t xml:space="preserve">, and </w:t>
            </w:r>
          </w:p>
          <w:p w14:paraId="5809F1DE" w14:textId="0D8DF62D" w:rsidR="00310C83" w:rsidRPr="00380F99" w:rsidRDefault="00310C83" w:rsidP="00A7185A">
            <w:pPr>
              <w:pStyle w:val="ListParagraph"/>
              <w:numPr>
                <w:ilvl w:val="0"/>
                <w:numId w:val="3"/>
              </w:numPr>
              <w:spacing w:after="60" w:line="240" w:lineRule="auto"/>
              <w:ind w:left="536"/>
              <w:rPr>
                <w:rFonts w:ascii="Arial Narrow" w:eastAsiaTheme="minorHAnsi" w:hAnsi="Arial Narrow"/>
                <w:sz w:val="24"/>
                <w:szCs w:val="24"/>
                <w:lang w:eastAsia="en-AU"/>
              </w:rPr>
            </w:pPr>
            <w:r w:rsidRPr="00380F99">
              <w:rPr>
                <w:rFonts w:ascii="Arial Narrow" w:eastAsia="CIDFont+F2" w:hAnsi="Arial Narrow" w:cstheme="minorHAnsi"/>
                <w:sz w:val="20"/>
                <w:szCs w:val="20"/>
              </w:rPr>
              <w:t>following professional attendance of the patient (either face-to-face or by video conference) by a qualified paediatric</w:t>
            </w:r>
            <w:r w:rsidR="0035190C">
              <w:rPr>
                <w:rFonts w:ascii="Arial Narrow" w:eastAsia="CIDFont+F2" w:hAnsi="Arial Narrow" w:cstheme="minorHAnsi"/>
                <w:sz w:val="20"/>
                <w:szCs w:val="20"/>
              </w:rPr>
              <w:t xml:space="preserve"> or </w:t>
            </w:r>
            <w:proofErr w:type="spellStart"/>
            <w:r w:rsidR="0035190C">
              <w:rPr>
                <w:rFonts w:ascii="Arial Narrow" w:eastAsia="CIDFont+F2" w:hAnsi="Arial Narrow" w:cstheme="minorHAnsi"/>
                <w:sz w:val="20"/>
                <w:szCs w:val="20"/>
              </w:rPr>
              <w:t>adult</w:t>
            </w:r>
            <w:r w:rsidR="004A057D" w:rsidRPr="00380F99">
              <w:rPr>
                <w:rFonts w:ascii="Arial Narrow" w:eastAsia="CIDFont+F2" w:hAnsi="Arial Narrow" w:cstheme="minorHAnsi"/>
                <w:sz w:val="20"/>
                <w:szCs w:val="20"/>
                <w:vertAlign w:val="superscript"/>
              </w:rPr>
              <w:t>b</w:t>
            </w:r>
            <w:proofErr w:type="spellEnd"/>
            <w:r w:rsidRPr="00380F99">
              <w:rPr>
                <w:rFonts w:ascii="Arial Narrow" w:eastAsia="CIDFont+F2" w:hAnsi="Arial Narrow" w:cstheme="minorHAnsi"/>
                <w:sz w:val="20"/>
                <w:szCs w:val="20"/>
              </w:rPr>
              <w:t xml:space="preserve"> sleep medicine </w:t>
            </w:r>
            <w:r w:rsidR="00A9765B" w:rsidRPr="00380F99">
              <w:rPr>
                <w:rFonts w:ascii="Arial Narrow" w:eastAsia="CIDFont+F2" w:hAnsi="Arial Narrow" w:cstheme="minorHAnsi"/>
                <w:sz w:val="20"/>
                <w:szCs w:val="20"/>
              </w:rPr>
              <w:t>practitioner</w:t>
            </w:r>
            <w:r w:rsidRPr="00380F99">
              <w:rPr>
                <w:rFonts w:ascii="Arial Narrow" w:eastAsia="CIDFont+F2" w:hAnsi="Arial Narrow" w:cstheme="minorHAnsi"/>
                <w:sz w:val="20"/>
                <w:szCs w:val="20"/>
              </w:rPr>
              <w:t xml:space="preserve"> </w:t>
            </w:r>
            <w:r w:rsidRPr="00380F99">
              <w:rPr>
                <w:rFonts w:ascii="Arial Narrow" w:eastAsiaTheme="minorHAnsi" w:hAnsi="Arial Narrow" w:cstheme="minorBidi"/>
                <w:sz w:val="20"/>
              </w:rPr>
              <w:t>who determines that investigation is necessary to confirm the diagnosis of OSA and that an out-of-laboratory setting is appropriate for the sleep study</w:t>
            </w:r>
            <w:r w:rsidR="00AA761D" w:rsidRPr="00380F99">
              <w:rPr>
                <w:rFonts w:ascii="Arial Narrow" w:eastAsiaTheme="minorHAnsi" w:hAnsi="Arial Narrow" w:cstheme="minorBidi"/>
                <w:sz w:val="20"/>
              </w:rPr>
              <w:t>.</w:t>
            </w:r>
          </w:p>
        </w:tc>
      </w:tr>
      <w:tr w:rsidR="00310C83" w:rsidRPr="00D01F78" w14:paraId="7C984E17" w14:textId="77777777" w:rsidTr="008C5DA5">
        <w:tc>
          <w:tcPr>
            <w:tcW w:w="886" w:type="pct"/>
            <w:hideMark/>
          </w:tcPr>
          <w:p w14:paraId="1AE43701" w14:textId="77777777" w:rsidR="00310C83" w:rsidRPr="00380F99" w:rsidRDefault="00310C83" w:rsidP="00E73C94">
            <w:pPr>
              <w:spacing w:after="60" w:line="240" w:lineRule="auto"/>
              <w:contextualSpacing/>
              <w:rPr>
                <w:rFonts w:ascii="Arial Narrow" w:hAnsi="Arial Narrow" w:cs="Arial"/>
                <w:sz w:val="20"/>
              </w:rPr>
            </w:pPr>
            <w:r w:rsidRPr="00380F99">
              <w:rPr>
                <w:rFonts w:ascii="Arial Narrow" w:hAnsi="Arial Narrow" w:cs="Arial"/>
                <w:sz w:val="20"/>
              </w:rPr>
              <w:t>Intervention</w:t>
            </w:r>
          </w:p>
        </w:tc>
        <w:tc>
          <w:tcPr>
            <w:tcW w:w="4114" w:type="pct"/>
            <w:hideMark/>
          </w:tcPr>
          <w:p w14:paraId="401EE732" w14:textId="49103130" w:rsidR="00310C83" w:rsidRPr="00380F99" w:rsidRDefault="00310C83" w:rsidP="00E73C94">
            <w:pPr>
              <w:pStyle w:val="Instructionaltext"/>
              <w:spacing w:before="0" w:after="60" w:line="240" w:lineRule="auto"/>
              <w:contextualSpacing/>
              <w:rPr>
                <w:rFonts w:ascii="Arial Narrow" w:hAnsi="Arial Narrow"/>
                <w:color w:val="auto"/>
                <w:sz w:val="20"/>
              </w:rPr>
            </w:pPr>
            <w:r w:rsidRPr="00380F99">
              <w:rPr>
                <w:rFonts w:ascii="Arial Narrow" w:hAnsi="Arial Narrow"/>
                <w:color w:val="auto"/>
                <w:sz w:val="20"/>
              </w:rPr>
              <w:t>Level 2 polysomnography (PSG) study in an out-of-sleep-laboratory setting with a minimum of 7 channels including EEG, EOG, EMG, ECG</w:t>
            </w:r>
            <w:r w:rsidR="00F24A96">
              <w:rPr>
                <w:rFonts w:ascii="Arial Narrow" w:hAnsi="Arial Narrow"/>
                <w:color w:val="auto"/>
                <w:sz w:val="20"/>
              </w:rPr>
              <w:t>,</w:t>
            </w:r>
            <w:r w:rsidRPr="00380F99">
              <w:rPr>
                <w:rFonts w:ascii="Arial Narrow" w:hAnsi="Arial Narrow"/>
                <w:color w:val="auto"/>
                <w:sz w:val="20"/>
              </w:rPr>
              <w:t xml:space="preserve"> airflow, respiratory </w:t>
            </w:r>
            <w:proofErr w:type="gramStart"/>
            <w:r w:rsidRPr="00380F99">
              <w:rPr>
                <w:rFonts w:ascii="Arial Narrow" w:hAnsi="Arial Narrow"/>
                <w:color w:val="auto"/>
                <w:sz w:val="20"/>
              </w:rPr>
              <w:t>effort</w:t>
            </w:r>
            <w:proofErr w:type="gramEnd"/>
            <w:r w:rsidRPr="00380F99">
              <w:rPr>
                <w:rFonts w:ascii="Arial Narrow" w:hAnsi="Arial Narrow"/>
                <w:color w:val="auto"/>
                <w:sz w:val="20"/>
              </w:rPr>
              <w:t xml:space="preserve"> and oxygen saturation. After clinical assessment, addition of transcutaneous carbon dioxide monitoring may be considered.</w:t>
            </w:r>
          </w:p>
        </w:tc>
      </w:tr>
      <w:tr w:rsidR="00310C83" w:rsidRPr="00D01F78" w14:paraId="23327162" w14:textId="77777777" w:rsidTr="00546F21">
        <w:trPr>
          <w:trHeight w:val="418"/>
        </w:trPr>
        <w:tc>
          <w:tcPr>
            <w:tcW w:w="886" w:type="pct"/>
            <w:hideMark/>
          </w:tcPr>
          <w:p w14:paraId="79F8BBE4" w14:textId="77777777" w:rsidR="00310C83" w:rsidRPr="00380F99" w:rsidRDefault="00310C83" w:rsidP="00E73C94">
            <w:pPr>
              <w:spacing w:after="60" w:line="240" w:lineRule="auto"/>
              <w:contextualSpacing/>
              <w:rPr>
                <w:rFonts w:ascii="Arial Narrow" w:hAnsi="Arial Narrow" w:cs="Arial"/>
                <w:sz w:val="20"/>
              </w:rPr>
            </w:pPr>
            <w:r w:rsidRPr="00380F99">
              <w:rPr>
                <w:rFonts w:ascii="Arial Narrow" w:hAnsi="Arial Narrow" w:cs="Arial"/>
                <w:sz w:val="20"/>
              </w:rPr>
              <w:t>Comparator/s</w:t>
            </w:r>
          </w:p>
        </w:tc>
        <w:tc>
          <w:tcPr>
            <w:tcW w:w="4114" w:type="pct"/>
            <w:hideMark/>
          </w:tcPr>
          <w:p w14:paraId="794E589B" w14:textId="46CF29DD" w:rsidR="004A1D7F" w:rsidRPr="00380F99" w:rsidRDefault="004A1D7F" w:rsidP="004A1D7F">
            <w:pPr>
              <w:pStyle w:val="Instructionaltext"/>
              <w:spacing w:before="0" w:after="60" w:line="240" w:lineRule="auto"/>
              <w:contextualSpacing/>
              <w:rPr>
                <w:rFonts w:ascii="Arial Narrow" w:hAnsi="Arial Narrow"/>
                <w:color w:val="auto"/>
                <w:sz w:val="20"/>
                <w:szCs w:val="20"/>
              </w:rPr>
            </w:pPr>
            <w:r w:rsidRPr="00380F99">
              <w:rPr>
                <w:rFonts w:ascii="Arial Narrow" w:hAnsi="Arial Narrow"/>
                <w:color w:val="auto"/>
                <w:sz w:val="20"/>
                <w:szCs w:val="20"/>
              </w:rPr>
              <w:t xml:space="preserve">Level 1 </w:t>
            </w:r>
            <w:r w:rsidR="004B5BC0">
              <w:rPr>
                <w:rFonts w:ascii="Arial Narrow" w:hAnsi="Arial Narrow"/>
                <w:color w:val="auto"/>
                <w:sz w:val="20"/>
                <w:szCs w:val="20"/>
              </w:rPr>
              <w:t>PSG</w:t>
            </w:r>
            <w:r w:rsidR="00A531FD">
              <w:rPr>
                <w:rFonts w:ascii="Arial Narrow" w:hAnsi="Arial Narrow"/>
                <w:color w:val="auto"/>
                <w:sz w:val="20"/>
                <w:szCs w:val="20"/>
              </w:rPr>
              <w:t xml:space="preserve"> </w:t>
            </w:r>
            <w:r w:rsidRPr="00380F99">
              <w:rPr>
                <w:rFonts w:ascii="Arial Narrow" w:hAnsi="Arial Narrow"/>
                <w:color w:val="auto"/>
                <w:sz w:val="20"/>
                <w:szCs w:val="20"/>
              </w:rPr>
              <w:t>studies under MBS #12210 &amp; #12213</w:t>
            </w:r>
          </w:p>
          <w:p w14:paraId="45C49FC7" w14:textId="6D9530E6" w:rsidR="00310C83" w:rsidRPr="00380F99" w:rsidRDefault="00310C83" w:rsidP="004A1D7F">
            <w:pPr>
              <w:pStyle w:val="Instructionaltext"/>
              <w:spacing w:before="0" w:after="60" w:line="240" w:lineRule="auto"/>
              <w:contextualSpacing/>
              <w:rPr>
                <w:rFonts w:ascii="Arial Narrow" w:hAnsi="Arial Narrow"/>
                <w:color w:val="auto"/>
                <w:sz w:val="20"/>
                <w:szCs w:val="20"/>
              </w:rPr>
            </w:pPr>
          </w:p>
        </w:tc>
      </w:tr>
      <w:tr w:rsidR="00310C83" w:rsidRPr="00D01F78" w14:paraId="00F35D5A" w14:textId="77777777" w:rsidTr="008C5DA5">
        <w:tc>
          <w:tcPr>
            <w:tcW w:w="886" w:type="pct"/>
          </w:tcPr>
          <w:p w14:paraId="61347924" w14:textId="77777777" w:rsidR="00310C83" w:rsidRPr="00380F99" w:rsidRDefault="00310C83" w:rsidP="00E73C94">
            <w:pPr>
              <w:spacing w:after="60" w:line="240" w:lineRule="auto"/>
              <w:contextualSpacing/>
              <w:rPr>
                <w:rFonts w:ascii="Arial Narrow" w:hAnsi="Arial Narrow" w:cs="Arial"/>
                <w:sz w:val="20"/>
              </w:rPr>
            </w:pPr>
            <w:r w:rsidRPr="00380F99">
              <w:rPr>
                <w:rFonts w:ascii="Arial Narrow" w:hAnsi="Arial Narrow" w:cs="Arial"/>
                <w:sz w:val="20"/>
                <w:szCs w:val="20"/>
              </w:rPr>
              <w:t>Reference standard</w:t>
            </w:r>
          </w:p>
        </w:tc>
        <w:tc>
          <w:tcPr>
            <w:tcW w:w="4114" w:type="pct"/>
          </w:tcPr>
          <w:p w14:paraId="3518514A" w14:textId="77777777" w:rsidR="00310C83" w:rsidRPr="00380F99" w:rsidRDefault="00310C83" w:rsidP="00E73C94">
            <w:pPr>
              <w:pStyle w:val="Instructionaltext"/>
              <w:spacing w:before="0" w:after="60" w:line="240" w:lineRule="auto"/>
              <w:contextualSpacing/>
              <w:rPr>
                <w:rFonts w:ascii="Arial Narrow" w:hAnsi="Arial Narrow"/>
                <w:color w:val="auto"/>
                <w:sz w:val="20"/>
              </w:rPr>
            </w:pPr>
            <w:r w:rsidRPr="00380F99">
              <w:rPr>
                <w:rFonts w:ascii="Arial Narrow" w:hAnsi="Arial Narrow" w:cs="Calibri"/>
                <w:color w:val="auto"/>
                <w:sz w:val="20"/>
                <w:szCs w:val="20"/>
              </w:rPr>
              <w:t>Level 1 PSG study in an accredited sleep laboratory with 12-13 recording channels routinely recorded, and trained sleep laboratory staff in attendance.</w:t>
            </w:r>
          </w:p>
        </w:tc>
      </w:tr>
      <w:tr w:rsidR="00C541D8" w:rsidRPr="000E569A" w14:paraId="07F06D76" w14:textId="77777777" w:rsidTr="00064F7D">
        <w:trPr>
          <w:trHeight w:val="453"/>
        </w:trPr>
        <w:tc>
          <w:tcPr>
            <w:tcW w:w="886" w:type="pct"/>
            <w:hideMark/>
          </w:tcPr>
          <w:p w14:paraId="6C5DD6B7" w14:textId="77777777" w:rsidR="00C541D8" w:rsidRPr="00380F99" w:rsidRDefault="00C541D8" w:rsidP="00E15323">
            <w:pPr>
              <w:spacing w:before="20" w:after="20" w:line="240" w:lineRule="auto"/>
              <w:contextualSpacing/>
              <w:rPr>
                <w:rFonts w:ascii="Arial Narrow" w:hAnsi="Arial Narrow" w:cs="Arial"/>
                <w:sz w:val="20"/>
                <w:szCs w:val="20"/>
              </w:rPr>
            </w:pPr>
            <w:r w:rsidRPr="00380F99">
              <w:rPr>
                <w:rFonts w:ascii="Arial Narrow" w:hAnsi="Arial Narrow" w:cs="Arial"/>
                <w:sz w:val="20"/>
                <w:szCs w:val="20"/>
              </w:rPr>
              <w:t>Outcomes</w:t>
            </w:r>
          </w:p>
        </w:tc>
        <w:tc>
          <w:tcPr>
            <w:tcW w:w="4114" w:type="pct"/>
            <w:hideMark/>
          </w:tcPr>
          <w:tbl>
            <w:tblPr>
              <w:tblStyle w:val="TableGrid"/>
              <w:tblW w:w="5000" w:type="pct"/>
              <w:tblInd w:w="0" w:type="dxa"/>
              <w:tblCellMar>
                <w:left w:w="28" w:type="dxa"/>
                <w:right w:w="28" w:type="dxa"/>
              </w:tblCellMar>
              <w:tblLook w:val="04A0" w:firstRow="1" w:lastRow="0" w:firstColumn="1" w:lastColumn="0" w:noHBand="0" w:noVBand="1"/>
            </w:tblPr>
            <w:tblGrid>
              <w:gridCol w:w="1524"/>
              <w:gridCol w:w="6285"/>
            </w:tblGrid>
            <w:tr w:rsidR="00C541D8" w:rsidRPr="00380F99" w14:paraId="229A0A08" w14:textId="77777777" w:rsidTr="00C541D8">
              <w:tc>
                <w:tcPr>
                  <w:tcW w:w="976" w:type="pct"/>
                </w:tcPr>
                <w:p w14:paraId="670313AD"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Testing success</w:t>
                  </w:r>
                </w:p>
              </w:tc>
              <w:tc>
                <w:tcPr>
                  <w:tcW w:w="4024" w:type="pct"/>
                </w:tcPr>
                <w:p w14:paraId="2FA4E5C5" w14:textId="77777777" w:rsidR="0002317E" w:rsidRPr="0001519A" w:rsidRDefault="0002317E" w:rsidP="00E15323">
                  <w:pPr>
                    <w:tabs>
                      <w:tab w:val="left" w:pos="293"/>
                    </w:tabs>
                    <w:spacing w:before="20" w:after="20" w:line="240" w:lineRule="auto"/>
                    <w:ind w:left="114"/>
                    <w:rPr>
                      <w:rFonts w:ascii="Arial Narrow" w:hAnsi="Arial Narrow"/>
                      <w:sz w:val="20"/>
                      <w:szCs w:val="20"/>
                    </w:rPr>
                  </w:pPr>
                  <w:r w:rsidRPr="0001519A">
                    <w:rPr>
                      <w:rFonts w:ascii="Arial Narrow" w:hAnsi="Arial Narrow"/>
                      <w:sz w:val="20"/>
                      <w:szCs w:val="20"/>
                    </w:rPr>
                    <w:t>Failed test</w:t>
                  </w:r>
                </w:p>
                <w:p w14:paraId="7C16D4F2" w14:textId="5A0AD4FA" w:rsidR="00C541D8" w:rsidRPr="005A40E4" w:rsidRDefault="0002317E" w:rsidP="00E15323">
                  <w:pPr>
                    <w:tabs>
                      <w:tab w:val="left" w:pos="293"/>
                    </w:tabs>
                    <w:spacing w:before="20" w:after="20" w:line="240" w:lineRule="auto"/>
                    <w:ind w:left="114"/>
                    <w:rPr>
                      <w:rFonts w:ascii="Arial Narrow" w:hAnsi="Arial Narrow"/>
                      <w:sz w:val="20"/>
                      <w:szCs w:val="20"/>
                    </w:rPr>
                  </w:pPr>
                  <w:r w:rsidRPr="0001519A">
                    <w:rPr>
                      <w:rFonts w:ascii="Arial Narrow" w:hAnsi="Arial Narrow"/>
                      <w:sz w:val="20"/>
                      <w:szCs w:val="20"/>
                    </w:rPr>
                    <w:t>Repeat testing</w:t>
                  </w:r>
                </w:p>
                <w:p w14:paraId="404E9AEB" w14:textId="0F81DFF8" w:rsidR="00C541D8" w:rsidRPr="00704FD4" w:rsidRDefault="00C541D8" w:rsidP="00E15323">
                  <w:pPr>
                    <w:tabs>
                      <w:tab w:val="left" w:pos="293"/>
                    </w:tabs>
                    <w:spacing w:before="20" w:after="20" w:line="240" w:lineRule="auto"/>
                    <w:ind w:left="114"/>
                    <w:rPr>
                      <w:rFonts w:ascii="Arial Narrow" w:hAnsi="Arial Narrow"/>
                      <w:sz w:val="20"/>
                      <w:szCs w:val="20"/>
                    </w:rPr>
                  </w:pPr>
                  <w:r w:rsidRPr="00704FD4">
                    <w:rPr>
                      <w:rFonts w:ascii="Arial Narrow" w:hAnsi="Arial Narrow"/>
                      <w:sz w:val="20"/>
                      <w:szCs w:val="20"/>
                    </w:rPr>
                    <w:t xml:space="preserve">Referrals for Level 1 </w:t>
                  </w:r>
                  <w:r w:rsidR="00A3703F">
                    <w:rPr>
                      <w:rFonts w:ascii="Arial Narrow" w:hAnsi="Arial Narrow"/>
                      <w:sz w:val="20"/>
                      <w:szCs w:val="20"/>
                    </w:rPr>
                    <w:t>PSG</w:t>
                  </w:r>
                  <w:r w:rsidR="00A3703F" w:rsidRPr="00704FD4">
                    <w:rPr>
                      <w:rFonts w:ascii="Arial Narrow" w:hAnsi="Arial Narrow"/>
                      <w:sz w:val="20"/>
                      <w:szCs w:val="20"/>
                    </w:rPr>
                    <w:t xml:space="preserve"> </w:t>
                  </w:r>
                  <w:r w:rsidRPr="00704FD4">
                    <w:rPr>
                      <w:rFonts w:ascii="Arial Narrow" w:hAnsi="Arial Narrow"/>
                      <w:sz w:val="20"/>
                      <w:szCs w:val="20"/>
                    </w:rPr>
                    <w:t>studies</w:t>
                  </w:r>
                </w:p>
              </w:tc>
            </w:tr>
            <w:tr w:rsidR="00C541D8" w:rsidRPr="00380F99" w14:paraId="22E78694" w14:textId="77777777" w:rsidTr="00C541D8">
              <w:tc>
                <w:tcPr>
                  <w:tcW w:w="976" w:type="pct"/>
                </w:tcPr>
                <w:p w14:paraId="0A7F9486"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Technical performance</w:t>
                  </w:r>
                </w:p>
              </w:tc>
              <w:tc>
                <w:tcPr>
                  <w:tcW w:w="4024" w:type="pct"/>
                </w:tcPr>
                <w:p w14:paraId="5B719452" w14:textId="77777777"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Sensitivity</w:t>
                  </w:r>
                </w:p>
                <w:p w14:paraId="2F53FE1C" w14:textId="77777777" w:rsidR="00C541D8" w:rsidRPr="00704FD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704FD4">
                    <w:rPr>
                      <w:rFonts w:ascii="Arial Narrow" w:hAnsi="Arial Narrow"/>
                      <w:color w:val="auto"/>
                      <w:sz w:val="20"/>
                      <w:szCs w:val="20"/>
                    </w:rPr>
                    <w:t>Specificity</w:t>
                  </w:r>
                </w:p>
                <w:p w14:paraId="4448365D" w14:textId="20782FA3"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 xml:space="preserve">Positive and </w:t>
                  </w:r>
                  <w:r w:rsidR="009B6B06" w:rsidRPr="005A40E4">
                    <w:rPr>
                      <w:rFonts w:ascii="Arial Narrow" w:hAnsi="Arial Narrow"/>
                      <w:color w:val="auto"/>
                      <w:sz w:val="20"/>
                      <w:szCs w:val="20"/>
                    </w:rPr>
                    <w:t>n</w:t>
                  </w:r>
                  <w:r w:rsidRPr="005A40E4">
                    <w:rPr>
                      <w:rFonts w:ascii="Arial Narrow" w:hAnsi="Arial Narrow"/>
                      <w:color w:val="auto"/>
                      <w:sz w:val="20"/>
                      <w:szCs w:val="20"/>
                    </w:rPr>
                    <w:t>egative predictive values</w:t>
                  </w:r>
                </w:p>
                <w:p w14:paraId="215A5E7C" w14:textId="77777777"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 xml:space="preserve">Rates of false positive and false negative results </w:t>
                  </w:r>
                </w:p>
              </w:tc>
            </w:tr>
            <w:tr w:rsidR="00C541D8" w:rsidRPr="00380F99" w14:paraId="101873E7" w14:textId="77777777" w:rsidTr="00C541D8">
              <w:tc>
                <w:tcPr>
                  <w:tcW w:w="976" w:type="pct"/>
                </w:tcPr>
                <w:p w14:paraId="272292D7"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Change in management</w:t>
                  </w:r>
                </w:p>
              </w:tc>
              <w:tc>
                <w:tcPr>
                  <w:tcW w:w="4024" w:type="pct"/>
                </w:tcPr>
                <w:p w14:paraId="256BED21" w14:textId="32D121DD" w:rsidR="00B45E77"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 xml:space="preserve">Referral for ENT </w:t>
                  </w:r>
                  <w:r w:rsidR="00A4358A" w:rsidRPr="005A40E4">
                    <w:rPr>
                      <w:rFonts w:ascii="Arial Narrow" w:hAnsi="Arial Narrow"/>
                      <w:color w:val="auto"/>
                      <w:sz w:val="20"/>
                      <w:szCs w:val="20"/>
                    </w:rPr>
                    <w:t xml:space="preserve">or craniofacial </w:t>
                  </w:r>
                  <w:r w:rsidRPr="005A40E4">
                    <w:rPr>
                      <w:rFonts w:ascii="Arial Narrow" w:hAnsi="Arial Narrow"/>
                      <w:color w:val="auto"/>
                      <w:sz w:val="20"/>
                      <w:szCs w:val="20"/>
                    </w:rPr>
                    <w:t>surgery</w:t>
                  </w:r>
                </w:p>
                <w:p w14:paraId="0BE9ADCD" w14:textId="77777777" w:rsidR="00C541D8" w:rsidRPr="00704FD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704FD4">
                    <w:rPr>
                      <w:rFonts w:ascii="Arial Narrow" w:hAnsi="Arial Narrow"/>
                      <w:color w:val="auto"/>
                      <w:sz w:val="20"/>
                      <w:szCs w:val="20"/>
                    </w:rPr>
                    <w:t>Time from primary care referral to diagnosis</w:t>
                  </w:r>
                </w:p>
                <w:p w14:paraId="302B819F" w14:textId="18FBEA4B" w:rsidR="00EC2ABC" w:rsidRPr="005A40E4" w:rsidRDefault="00EC2ABC"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w:t>
                  </w:r>
                  <w:r w:rsidR="001F6287" w:rsidRPr="005A40E4">
                    <w:rPr>
                      <w:rFonts w:ascii="Arial Narrow" w:hAnsi="Arial Narrow"/>
                      <w:color w:val="auto"/>
                      <w:sz w:val="20"/>
                      <w:szCs w:val="20"/>
                    </w:rPr>
                    <w:t xml:space="preserve">Level 1 </w:t>
                  </w:r>
                  <w:r w:rsidR="00480AFA">
                    <w:rPr>
                      <w:rFonts w:ascii="Arial Narrow" w:hAnsi="Arial Narrow"/>
                      <w:color w:val="auto"/>
                      <w:sz w:val="20"/>
                      <w:szCs w:val="20"/>
                    </w:rPr>
                    <w:t xml:space="preserve">PSG </w:t>
                  </w:r>
                  <w:r w:rsidR="001F6287" w:rsidRPr="005A40E4">
                    <w:rPr>
                      <w:rFonts w:ascii="Arial Narrow" w:hAnsi="Arial Narrow"/>
                      <w:color w:val="auto"/>
                      <w:sz w:val="20"/>
                      <w:szCs w:val="20"/>
                    </w:rPr>
                    <w:t xml:space="preserve">study </w:t>
                  </w:r>
                  <w:r w:rsidRPr="005A40E4">
                    <w:rPr>
                      <w:rFonts w:ascii="Arial Narrow" w:hAnsi="Arial Narrow"/>
                      <w:color w:val="auto"/>
                      <w:sz w:val="20"/>
                      <w:szCs w:val="20"/>
                    </w:rPr>
                    <w:t>referral outcome above]</w:t>
                  </w:r>
                </w:p>
              </w:tc>
            </w:tr>
            <w:tr w:rsidR="00C541D8" w:rsidRPr="00380F99" w14:paraId="67830CCB" w14:textId="77777777" w:rsidTr="00C541D8">
              <w:tc>
                <w:tcPr>
                  <w:tcW w:w="976" w:type="pct"/>
                </w:tcPr>
                <w:p w14:paraId="15230ECE"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Patient outcomes</w:t>
                  </w:r>
                </w:p>
              </w:tc>
              <w:tc>
                <w:tcPr>
                  <w:tcW w:w="4024" w:type="pct"/>
                </w:tcPr>
                <w:p w14:paraId="7CFBBCEA" w14:textId="77777777"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Improvement in neurocognitive performance, and cardiorespiratory illness</w:t>
                  </w:r>
                </w:p>
                <w:p w14:paraId="608B532B" w14:textId="45DB2A88"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Sleep outcomes (</w:t>
                  </w:r>
                  <w:r w:rsidRPr="0001519A">
                    <w:rPr>
                      <w:rFonts w:ascii="Arial Narrow" w:hAnsi="Arial Narrow"/>
                      <w:color w:val="auto"/>
                      <w:sz w:val="20"/>
                      <w:szCs w:val="20"/>
                    </w:rPr>
                    <w:t>measure of interrupted sleep or sleep improvement;</w:t>
                  </w:r>
                  <w:r w:rsidRPr="005A40E4">
                    <w:rPr>
                      <w:rFonts w:ascii="Arial Narrow" w:hAnsi="Arial Narrow"/>
                      <w:color w:val="auto"/>
                      <w:sz w:val="20"/>
                      <w:szCs w:val="20"/>
                    </w:rPr>
                    <w:t xml:space="preserve"> sleep-related behavioural problems; </w:t>
                  </w:r>
                  <w:r w:rsidRPr="0001519A">
                    <w:rPr>
                      <w:rFonts w:ascii="Arial Narrow" w:hAnsi="Arial Narrow"/>
                      <w:color w:val="auto"/>
                      <w:sz w:val="20"/>
                      <w:szCs w:val="20"/>
                    </w:rPr>
                    <w:t>reduction in surrogate measures e.g.</w:t>
                  </w:r>
                  <w:r w:rsidR="0004646F" w:rsidRPr="0001519A">
                    <w:rPr>
                      <w:rFonts w:ascii="Arial Narrow" w:hAnsi="Arial Narrow"/>
                      <w:color w:val="auto"/>
                      <w:sz w:val="20"/>
                      <w:szCs w:val="20"/>
                    </w:rPr>
                    <w:t>,</w:t>
                  </w:r>
                  <w:r w:rsidRPr="0001519A">
                    <w:rPr>
                      <w:rFonts w:ascii="Arial Narrow" w:hAnsi="Arial Narrow"/>
                      <w:color w:val="auto"/>
                      <w:sz w:val="20"/>
                      <w:szCs w:val="20"/>
                    </w:rPr>
                    <w:t xml:space="preserve"> </w:t>
                  </w:r>
                  <w:r w:rsidR="007515A8" w:rsidRPr="0001519A">
                    <w:rPr>
                      <w:rFonts w:ascii="Arial Narrow" w:hAnsi="Arial Narrow"/>
                      <w:color w:val="auto"/>
                      <w:sz w:val="20"/>
                      <w:szCs w:val="20"/>
                    </w:rPr>
                    <w:t xml:space="preserve">obstructive </w:t>
                  </w:r>
                  <w:r w:rsidRPr="0001519A">
                    <w:rPr>
                      <w:rFonts w:ascii="Arial Narrow" w:hAnsi="Arial Narrow"/>
                      <w:color w:val="auto"/>
                      <w:sz w:val="20"/>
                      <w:szCs w:val="20"/>
                    </w:rPr>
                    <w:t>AHI, desaturations</w:t>
                  </w:r>
                  <w:r w:rsidRPr="005A40E4">
                    <w:rPr>
                      <w:rFonts w:ascii="Arial Narrow" w:hAnsi="Arial Narrow"/>
                      <w:color w:val="auto"/>
                      <w:sz w:val="20"/>
                      <w:szCs w:val="20"/>
                    </w:rPr>
                    <w:t>)</w:t>
                  </w:r>
                </w:p>
                <w:p w14:paraId="5C0283B1" w14:textId="77777777" w:rsidR="00C541D8" w:rsidRPr="00704FD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704FD4">
                    <w:rPr>
                      <w:rFonts w:ascii="Arial Narrow" w:hAnsi="Arial Narrow"/>
                      <w:color w:val="auto"/>
                      <w:sz w:val="20"/>
                      <w:szCs w:val="20"/>
                    </w:rPr>
                    <w:t>Quality of Life</w:t>
                  </w:r>
                </w:p>
              </w:tc>
            </w:tr>
            <w:tr w:rsidR="00C541D8" w:rsidRPr="00380F99" w14:paraId="388B5766" w14:textId="77777777" w:rsidTr="00C541D8">
              <w:tc>
                <w:tcPr>
                  <w:tcW w:w="976" w:type="pct"/>
                </w:tcPr>
                <w:p w14:paraId="298EAC60"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Safety</w:t>
                  </w:r>
                </w:p>
              </w:tc>
              <w:tc>
                <w:tcPr>
                  <w:tcW w:w="4024" w:type="pct"/>
                </w:tcPr>
                <w:p w14:paraId="6177B68A" w14:textId="77777777"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Device issues: Skin reactions and lead entanglement</w:t>
                  </w:r>
                </w:p>
                <w:p w14:paraId="3902B94B" w14:textId="4103DF34" w:rsidR="00C541D8" w:rsidRPr="005A40E4" w:rsidRDefault="00C00A32" w:rsidP="00E15323">
                  <w:pPr>
                    <w:pStyle w:val="Instructionaltext"/>
                    <w:tabs>
                      <w:tab w:val="left" w:pos="293"/>
                    </w:tabs>
                    <w:spacing w:before="20" w:after="20" w:line="240" w:lineRule="auto"/>
                    <w:ind w:left="114"/>
                    <w:rPr>
                      <w:rFonts w:ascii="Arial Narrow" w:hAnsi="Arial Narrow"/>
                      <w:color w:val="auto"/>
                      <w:sz w:val="20"/>
                      <w:szCs w:val="20"/>
                    </w:rPr>
                  </w:pPr>
                  <w:r w:rsidRPr="0001519A">
                    <w:rPr>
                      <w:rFonts w:ascii="Arial Narrow" w:hAnsi="Arial Narrow"/>
                      <w:color w:val="auto"/>
                      <w:sz w:val="20"/>
                      <w:szCs w:val="20"/>
                    </w:rPr>
                    <w:t>Nosocomial</w:t>
                  </w:r>
                  <w:r w:rsidR="00C541D8" w:rsidRPr="0001519A">
                    <w:rPr>
                      <w:rFonts w:ascii="Arial Narrow" w:hAnsi="Arial Narrow"/>
                      <w:color w:val="auto"/>
                      <w:sz w:val="20"/>
                      <w:szCs w:val="20"/>
                    </w:rPr>
                    <w:t xml:space="preserve"> </w:t>
                  </w:r>
                  <w:r w:rsidR="00C541D8" w:rsidRPr="005A40E4">
                    <w:rPr>
                      <w:rFonts w:ascii="Arial Narrow" w:hAnsi="Arial Narrow"/>
                      <w:color w:val="auto"/>
                      <w:sz w:val="20"/>
                      <w:szCs w:val="20"/>
                    </w:rPr>
                    <w:t>infections avoided</w:t>
                  </w:r>
                </w:p>
              </w:tc>
            </w:tr>
            <w:tr w:rsidR="00C541D8" w:rsidRPr="00380F99" w14:paraId="5C494F60" w14:textId="77777777" w:rsidTr="00C541D8">
              <w:tc>
                <w:tcPr>
                  <w:tcW w:w="976" w:type="pct"/>
                </w:tcPr>
                <w:p w14:paraId="54A4C623"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lastRenderedPageBreak/>
                    <w:t>Health system outcomes</w:t>
                  </w:r>
                </w:p>
              </w:tc>
              <w:tc>
                <w:tcPr>
                  <w:tcW w:w="4024" w:type="pct"/>
                </w:tcPr>
                <w:p w14:paraId="5051FDA3" w14:textId="77777777" w:rsidR="00C541D8" w:rsidRPr="00380F99"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380F99">
                    <w:rPr>
                      <w:rFonts w:ascii="Arial Narrow" w:hAnsi="Arial Narrow"/>
                      <w:color w:val="auto"/>
                      <w:sz w:val="20"/>
                      <w:szCs w:val="20"/>
                    </w:rPr>
                    <w:t>Health care utilisation</w:t>
                  </w:r>
                </w:p>
                <w:p w14:paraId="747C36A5" w14:textId="77777777" w:rsidR="00C541D8" w:rsidRPr="00380F99" w:rsidRDefault="00C541D8" w:rsidP="00E15323">
                  <w:pPr>
                    <w:pStyle w:val="Instructionaltext"/>
                    <w:keepNext/>
                    <w:tabs>
                      <w:tab w:val="left" w:pos="293"/>
                    </w:tabs>
                    <w:spacing w:before="20" w:after="20" w:line="240" w:lineRule="auto"/>
                    <w:ind w:left="114"/>
                    <w:rPr>
                      <w:rFonts w:ascii="Arial Narrow" w:hAnsi="Arial Narrow"/>
                      <w:color w:val="auto"/>
                      <w:sz w:val="20"/>
                      <w:szCs w:val="20"/>
                    </w:rPr>
                  </w:pPr>
                  <w:r w:rsidRPr="00380F99">
                    <w:rPr>
                      <w:rFonts w:ascii="Arial Narrow" w:hAnsi="Arial Narrow"/>
                      <w:color w:val="auto"/>
                      <w:sz w:val="20"/>
                      <w:szCs w:val="20"/>
                    </w:rPr>
                    <w:t>Wait-list times</w:t>
                  </w:r>
                </w:p>
              </w:tc>
            </w:tr>
          </w:tbl>
          <w:p w14:paraId="03770466" w14:textId="77777777" w:rsidR="00C541D8" w:rsidRPr="00380F99" w:rsidRDefault="00C541D8" w:rsidP="00E15323">
            <w:pPr>
              <w:pStyle w:val="Caption"/>
              <w:spacing w:before="20" w:after="20"/>
            </w:pPr>
          </w:p>
        </w:tc>
      </w:tr>
      <w:tr w:rsidR="00310C83" w:rsidRPr="00D01F78" w14:paraId="3F64E502" w14:textId="77777777" w:rsidTr="008C5DA5">
        <w:tc>
          <w:tcPr>
            <w:tcW w:w="886" w:type="pct"/>
          </w:tcPr>
          <w:p w14:paraId="40DE4833" w14:textId="77777777" w:rsidR="00310C83" w:rsidRPr="00380F99" w:rsidRDefault="00310C83" w:rsidP="004B7B96">
            <w:pPr>
              <w:spacing w:after="120" w:line="240" w:lineRule="auto"/>
              <w:rPr>
                <w:rFonts w:ascii="Arial Narrow" w:hAnsi="Arial Narrow" w:cs="Arial"/>
                <w:sz w:val="20"/>
              </w:rPr>
            </w:pPr>
            <w:r w:rsidRPr="00380F99">
              <w:rPr>
                <w:rFonts w:ascii="Arial Narrow" w:hAnsi="Arial Narrow" w:cs="Arial"/>
                <w:sz w:val="20"/>
              </w:rPr>
              <w:lastRenderedPageBreak/>
              <w:t>Assessment questions</w:t>
            </w:r>
          </w:p>
        </w:tc>
        <w:tc>
          <w:tcPr>
            <w:tcW w:w="4114" w:type="pct"/>
          </w:tcPr>
          <w:p w14:paraId="2A84B01C" w14:textId="03927D0A" w:rsidR="00310C83" w:rsidRPr="00380F99" w:rsidRDefault="00310C83" w:rsidP="004B7B96">
            <w:pPr>
              <w:spacing w:after="120" w:line="240" w:lineRule="auto"/>
              <w:rPr>
                <w:rFonts w:ascii="Arial Narrow" w:hAnsi="Arial Narrow"/>
                <w:color w:val="000000" w:themeColor="text1"/>
                <w:sz w:val="20"/>
                <w:highlight w:val="yellow"/>
              </w:rPr>
            </w:pPr>
            <w:r w:rsidRPr="00380F99">
              <w:rPr>
                <w:rFonts w:ascii="Arial Narrow" w:hAnsi="Arial Narrow"/>
                <w:color w:val="000000" w:themeColor="text1"/>
                <w:sz w:val="20"/>
              </w:rPr>
              <w:t xml:space="preserve">What is the safety, </w:t>
            </w:r>
            <w:proofErr w:type="gramStart"/>
            <w:r w:rsidRPr="00380F99">
              <w:rPr>
                <w:rFonts w:ascii="Arial Narrow" w:hAnsi="Arial Narrow"/>
                <w:color w:val="000000" w:themeColor="text1"/>
                <w:sz w:val="20"/>
              </w:rPr>
              <w:t>effectiveness</w:t>
            </w:r>
            <w:proofErr w:type="gramEnd"/>
            <w:r w:rsidRPr="00380F99">
              <w:rPr>
                <w:rFonts w:ascii="Arial Narrow" w:hAnsi="Arial Narrow"/>
                <w:color w:val="000000" w:themeColor="text1"/>
                <w:sz w:val="20"/>
              </w:rPr>
              <w:t xml:space="preserve"> and cost-effectiveness of a Level 2 PSG versus a Level 1 PSG study in c</w:t>
            </w:r>
            <w:r w:rsidR="00D834C3" w:rsidRPr="00380F99">
              <w:rPr>
                <w:rFonts w:ascii="Arial Narrow" w:hAnsi="Arial Narrow"/>
                <w:color w:val="000000" w:themeColor="text1"/>
                <w:sz w:val="20"/>
                <w:szCs w:val="20"/>
              </w:rPr>
              <w:t xml:space="preserve">hildren </w:t>
            </w:r>
            <w:r w:rsidR="00D834C3">
              <w:rPr>
                <w:rFonts w:ascii="Arial Narrow" w:hAnsi="Arial Narrow"/>
                <w:color w:val="000000" w:themeColor="text1"/>
                <w:sz w:val="20"/>
                <w:szCs w:val="20"/>
              </w:rPr>
              <w:t xml:space="preserve">aged </w:t>
            </w:r>
            <w:r w:rsidR="00C17CF9">
              <w:rPr>
                <w:rFonts w:ascii="Arial Narrow" w:hAnsi="Arial Narrow"/>
                <w:color w:val="000000" w:themeColor="text1"/>
                <w:sz w:val="20"/>
                <w:szCs w:val="20"/>
              </w:rPr>
              <w:t xml:space="preserve">3 </w:t>
            </w:r>
            <w:r w:rsidR="00994D6E">
              <w:rPr>
                <w:rFonts w:ascii="Arial Narrow" w:hAnsi="Arial Narrow"/>
                <w:color w:val="000000" w:themeColor="text1"/>
                <w:sz w:val="20"/>
                <w:szCs w:val="20"/>
              </w:rPr>
              <w:t>to &lt;</w:t>
            </w:r>
            <w:r w:rsidR="00D834C3" w:rsidRPr="00380F99">
              <w:rPr>
                <w:rFonts w:ascii="Arial Narrow" w:hAnsi="Arial Narrow"/>
                <w:color w:val="000000" w:themeColor="text1"/>
                <w:sz w:val="20"/>
                <w:szCs w:val="20"/>
              </w:rPr>
              <w:t xml:space="preserve">12 </w:t>
            </w:r>
            <w:r w:rsidR="00D834C3">
              <w:rPr>
                <w:rFonts w:ascii="Arial Narrow" w:hAnsi="Arial Narrow"/>
                <w:color w:val="000000" w:themeColor="text1"/>
                <w:sz w:val="20"/>
                <w:szCs w:val="20"/>
              </w:rPr>
              <w:t>and adolescents aged 12</w:t>
            </w:r>
            <w:r w:rsidR="00994D6E">
              <w:rPr>
                <w:rFonts w:ascii="Arial Narrow" w:hAnsi="Arial Narrow"/>
                <w:color w:val="000000" w:themeColor="text1"/>
                <w:sz w:val="20"/>
                <w:szCs w:val="20"/>
              </w:rPr>
              <w:t xml:space="preserve"> to &lt;</w:t>
            </w:r>
            <w:r w:rsidR="00D834C3">
              <w:rPr>
                <w:rFonts w:ascii="Arial Narrow" w:hAnsi="Arial Narrow"/>
                <w:color w:val="000000" w:themeColor="text1"/>
                <w:sz w:val="20"/>
                <w:szCs w:val="20"/>
              </w:rPr>
              <w:t>18 years</w:t>
            </w:r>
            <w:r w:rsidRPr="00380F99">
              <w:rPr>
                <w:rFonts w:ascii="Arial Narrow" w:hAnsi="Arial Narrow"/>
                <w:color w:val="000000" w:themeColor="text1"/>
                <w:sz w:val="20"/>
              </w:rPr>
              <w:t xml:space="preserve"> with a high probability for symptomatic, moderate to severe OSA?</w:t>
            </w:r>
          </w:p>
        </w:tc>
      </w:tr>
    </w:tbl>
    <w:p w14:paraId="664AFB07" w14:textId="13BE7F14" w:rsidR="00B45E77" w:rsidRDefault="00B45E77" w:rsidP="00B45E77">
      <w:pPr>
        <w:spacing w:after="0"/>
        <w:rPr>
          <w:rFonts w:ascii="Arial Narrow" w:hAnsi="Arial Narrow"/>
          <w:sz w:val="18"/>
          <w:szCs w:val="18"/>
        </w:rPr>
      </w:pPr>
      <w:r w:rsidRPr="00F67CA8">
        <w:rPr>
          <w:rFonts w:ascii="Arial Narrow" w:hAnsi="Arial Narrow"/>
          <w:sz w:val="18"/>
          <w:szCs w:val="18"/>
        </w:rPr>
        <w:t>Abbreviations</w:t>
      </w:r>
      <w:r w:rsidRPr="00CF2EFC">
        <w:rPr>
          <w:rFonts w:ascii="Arial Narrow" w:hAnsi="Arial Narrow"/>
          <w:sz w:val="18"/>
          <w:szCs w:val="18"/>
        </w:rPr>
        <w:t>:</w:t>
      </w:r>
      <w:r w:rsidR="00380F99">
        <w:rPr>
          <w:rFonts w:ascii="Arial Narrow" w:hAnsi="Arial Narrow"/>
          <w:sz w:val="18"/>
          <w:szCs w:val="18"/>
        </w:rPr>
        <w:t xml:space="preserve"> AHI</w:t>
      </w:r>
      <w:r w:rsidR="00146A21">
        <w:rPr>
          <w:rFonts w:ascii="Arial Narrow" w:hAnsi="Arial Narrow"/>
          <w:sz w:val="18"/>
          <w:szCs w:val="18"/>
        </w:rPr>
        <w:t>=</w:t>
      </w:r>
      <w:r w:rsidR="00380F99">
        <w:rPr>
          <w:rFonts w:ascii="Arial Narrow" w:hAnsi="Arial Narrow"/>
          <w:sz w:val="18"/>
          <w:szCs w:val="18"/>
        </w:rPr>
        <w:t xml:space="preserve">apnoea / hypopnoea index; </w:t>
      </w:r>
      <w:r>
        <w:rPr>
          <w:rFonts w:ascii="Arial Narrow" w:hAnsi="Arial Narrow"/>
          <w:sz w:val="18"/>
          <w:szCs w:val="18"/>
        </w:rPr>
        <w:t>CPAP</w:t>
      </w:r>
      <w:r w:rsidR="00146A21">
        <w:rPr>
          <w:rFonts w:ascii="Arial Narrow" w:hAnsi="Arial Narrow"/>
          <w:sz w:val="18"/>
          <w:szCs w:val="18"/>
        </w:rPr>
        <w:t>=</w:t>
      </w:r>
      <w:r>
        <w:rPr>
          <w:rFonts w:ascii="Arial Narrow" w:hAnsi="Arial Narrow"/>
          <w:sz w:val="18"/>
          <w:szCs w:val="18"/>
        </w:rPr>
        <w:t>continuous positive airway pressure; ECG</w:t>
      </w:r>
      <w:r w:rsidR="00146A21">
        <w:rPr>
          <w:rFonts w:ascii="Arial Narrow" w:hAnsi="Arial Narrow"/>
          <w:sz w:val="18"/>
          <w:szCs w:val="18"/>
        </w:rPr>
        <w:t>=</w:t>
      </w:r>
      <w:r>
        <w:rPr>
          <w:rFonts w:ascii="Arial Narrow" w:hAnsi="Arial Narrow"/>
          <w:sz w:val="18"/>
          <w:szCs w:val="18"/>
        </w:rPr>
        <w:t>electrocardiogram; EEG</w:t>
      </w:r>
      <w:r w:rsidR="00146A21">
        <w:rPr>
          <w:rFonts w:ascii="Arial Narrow" w:hAnsi="Arial Narrow"/>
          <w:sz w:val="18"/>
          <w:szCs w:val="18"/>
        </w:rPr>
        <w:t>=</w:t>
      </w:r>
      <w:r>
        <w:rPr>
          <w:rFonts w:ascii="Arial Narrow" w:hAnsi="Arial Narrow"/>
          <w:sz w:val="18"/>
          <w:szCs w:val="18"/>
        </w:rPr>
        <w:t>electroencephalogram; EMG</w:t>
      </w:r>
      <w:r w:rsidR="00146A21">
        <w:rPr>
          <w:rFonts w:ascii="Arial Narrow" w:hAnsi="Arial Narrow"/>
          <w:sz w:val="18"/>
          <w:szCs w:val="18"/>
        </w:rPr>
        <w:t>=</w:t>
      </w:r>
      <w:r>
        <w:rPr>
          <w:rFonts w:ascii="Arial Narrow" w:hAnsi="Arial Narrow"/>
          <w:sz w:val="18"/>
          <w:szCs w:val="18"/>
        </w:rPr>
        <w:t>electromyogram; ENT</w:t>
      </w:r>
      <w:r w:rsidR="00146A21">
        <w:rPr>
          <w:rFonts w:ascii="Arial Narrow" w:hAnsi="Arial Narrow"/>
          <w:sz w:val="18"/>
          <w:szCs w:val="18"/>
        </w:rPr>
        <w:t>=</w:t>
      </w:r>
      <w:r w:rsidRPr="00541C62">
        <w:rPr>
          <w:rFonts w:ascii="Arial Narrow" w:hAnsi="Arial Narrow"/>
          <w:sz w:val="18"/>
          <w:szCs w:val="18"/>
        </w:rPr>
        <w:t xml:space="preserve">ear, </w:t>
      </w:r>
      <w:proofErr w:type="gramStart"/>
      <w:r w:rsidRPr="00541C62">
        <w:rPr>
          <w:rFonts w:ascii="Arial Narrow" w:hAnsi="Arial Narrow"/>
          <w:sz w:val="18"/>
          <w:szCs w:val="18"/>
        </w:rPr>
        <w:t>nose</w:t>
      </w:r>
      <w:proofErr w:type="gramEnd"/>
      <w:r w:rsidRPr="00541C62">
        <w:rPr>
          <w:rFonts w:ascii="Arial Narrow" w:hAnsi="Arial Narrow"/>
          <w:sz w:val="18"/>
          <w:szCs w:val="18"/>
        </w:rPr>
        <w:t xml:space="preserve"> and throat</w:t>
      </w:r>
      <w:r>
        <w:rPr>
          <w:rFonts w:ascii="Arial Narrow" w:hAnsi="Arial Narrow"/>
          <w:sz w:val="18"/>
          <w:szCs w:val="18"/>
        </w:rPr>
        <w:t>; EOG</w:t>
      </w:r>
      <w:r w:rsidR="00146A21">
        <w:rPr>
          <w:rFonts w:ascii="Arial Narrow" w:hAnsi="Arial Narrow"/>
          <w:sz w:val="18"/>
          <w:szCs w:val="18"/>
        </w:rPr>
        <w:t>=</w:t>
      </w:r>
      <w:r>
        <w:rPr>
          <w:rFonts w:ascii="Arial Narrow" w:hAnsi="Arial Narrow"/>
          <w:sz w:val="18"/>
          <w:szCs w:val="18"/>
        </w:rPr>
        <w:t>electrooculogram; MBS</w:t>
      </w:r>
      <w:r w:rsidR="00146A21">
        <w:rPr>
          <w:rFonts w:ascii="Arial Narrow" w:hAnsi="Arial Narrow"/>
          <w:sz w:val="18"/>
          <w:szCs w:val="18"/>
        </w:rPr>
        <w:t>=</w:t>
      </w:r>
      <w:r>
        <w:rPr>
          <w:rFonts w:ascii="Arial Narrow" w:hAnsi="Arial Narrow"/>
          <w:sz w:val="18"/>
          <w:szCs w:val="18"/>
        </w:rPr>
        <w:t>Medicare Benefits Schedule; OSA</w:t>
      </w:r>
      <w:r w:rsidR="00146A21">
        <w:rPr>
          <w:rFonts w:ascii="Arial Narrow" w:hAnsi="Arial Narrow"/>
          <w:sz w:val="18"/>
          <w:szCs w:val="18"/>
        </w:rPr>
        <w:t>=</w:t>
      </w:r>
      <w:r>
        <w:rPr>
          <w:rFonts w:ascii="Arial Narrow" w:hAnsi="Arial Narrow"/>
          <w:sz w:val="18"/>
          <w:szCs w:val="18"/>
        </w:rPr>
        <w:t>obstructive sleep apnoea; SDB</w:t>
      </w:r>
      <w:r w:rsidR="00146A21">
        <w:rPr>
          <w:rFonts w:ascii="Arial Narrow" w:hAnsi="Arial Narrow"/>
          <w:sz w:val="18"/>
          <w:szCs w:val="18"/>
        </w:rPr>
        <w:t>=</w:t>
      </w:r>
      <w:r>
        <w:rPr>
          <w:rFonts w:ascii="Arial Narrow" w:hAnsi="Arial Narrow"/>
          <w:sz w:val="18"/>
          <w:szCs w:val="18"/>
        </w:rPr>
        <w:t>sleep disordered breathing; PSG</w:t>
      </w:r>
      <w:r w:rsidR="00D60E0D">
        <w:rPr>
          <w:rFonts w:ascii="Arial Narrow" w:hAnsi="Arial Narrow"/>
          <w:sz w:val="18"/>
          <w:szCs w:val="18"/>
        </w:rPr>
        <w:t>=</w:t>
      </w:r>
      <w:r w:rsidRPr="00CF2EFC">
        <w:rPr>
          <w:rFonts w:ascii="Arial Narrow" w:hAnsi="Arial Narrow"/>
          <w:sz w:val="18"/>
          <w:szCs w:val="18"/>
        </w:rPr>
        <w:t>polysomnography</w:t>
      </w:r>
      <w:r>
        <w:rPr>
          <w:rFonts w:ascii="Arial Narrow" w:hAnsi="Arial Narrow"/>
          <w:sz w:val="18"/>
          <w:szCs w:val="18"/>
        </w:rPr>
        <w:t>.</w:t>
      </w:r>
    </w:p>
    <w:p w14:paraId="5A28FBDE" w14:textId="31394B4F" w:rsidR="00310C83" w:rsidRDefault="00310C83" w:rsidP="0015469B">
      <w:pPr>
        <w:pStyle w:val="TableFigureFooter"/>
        <w:tabs>
          <w:tab w:val="left" w:pos="720"/>
          <w:tab w:val="left" w:pos="1440"/>
          <w:tab w:val="left" w:pos="2160"/>
          <w:tab w:val="left" w:pos="2880"/>
          <w:tab w:val="left" w:pos="3600"/>
          <w:tab w:val="center" w:pos="4790"/>
          <w:tab w:val="left" w:pos="5240"/>
        </w:tabs>
        <w:spacing w:after="0"/>
        <w:ind w:left="164" w:hanging="164"/>
        <w:rPr>
          <w:vertAlign w:val="superscript"/>
        </w:rPr>
      </w:pPr>
      <w:proofErr w:type="spellStart"/>
      <w:proofErr w:type="gramStart"/>
      <w:r w:rsidRPr="00583CDB">
        <w:rPr>
          <w:vertAlign w:val="superscript"/>
        </w:rPr>
        <w:t>a</w:t>
      </w:r>
      <w:proofErr w:type="spellEnd"/>
      <w:proofErr w:type="gramEnd"/>
      <w:r>
        <w:tab/>
        <w:t>Item 1 of proposed new MBS item numbers is for children.</w:t>
      </w:r>
      <w:r>
        <w:rPr>
          <w:vertAlign w:val="superscript"/>
        </w:rPr>
        <w:t xml:space="preserve"> </w:t>
      </w:r>
      <w:r w:rsidR="00BA7F10">
        <w:rPr>
          <w:vertAlign w:val="superscript"/>
        </w:rPr>
        <w:tab/>
      </w:r>
      <w:r w:rsidR="00BA7F10">
        <w:rPr>
          <w:vertAlign w:val="superscript"/>
        </w:rPr>
        <w:tab/>
      </w:r>
    </w:p>
    <w:p w14:paraId="715346F7" w14:textId="63555EA8" w:rsidR="00310C83" w:rsidRDefault="00310C83" w:rsidP="00310C83">
      <w:pPr>
        <w:pStyle w:val="TableFigureFooter"/>
        <w:spacing w:after="0"/>
        <w:ind w:left="164" w:hanging="164"/>
      </w:pPr>
      <w:r>
        <w:rPr>
          <w:vertAlign w:val="superscript"/>
        </w:rPr>
        <w:t>b</w:t>
      </w:r>
      <w:r>
        <w:tab/>
        <w:t>Item 2 of proposed new MBS item numbers is for adolescents</w:t>
      </w:r>
      <w:r w:rsidR="0039318A">
        <w:t>; adolescents may be referred to paediatric or adult sleep medicine practitioners.</w:t>
      </w:r>
    </w:p>
    <w:p w14:paraId="22D67156" w14:textId="4BBE1A61" w:rsidR="00310C83" w:rsidRDefault="00310C83" w:rsidP="00F74233">
      <w:pPr>
        <w:pStyle w:val="Caption"/>
      </w:pPr>
      <w:r w:rsidRPr="00916269">
        <w:t xml:space="preserve">Table </w:t>
      </w:r>
      <w:r w:rsidR="00547AF1">
        <w:fldChar w:fldCharType="begin"/>
      </w:r>
      <w:r w:rsidR="00547AF1">
        <w:instrText xml:space="preserve"> SEQ Table \* ARABIC </w:instrText>
      </w:r>
      <w:r w:rsidR="00547AF1">
        <w:fldChar w:fldCharType="separate"/>
      </w:r>
      <w:r w:rsidR="002A3A2E">
        <w:rPr>
          <w:noProof/>
        </w:rPr>
        <w:t>2</w:t>
      </w:r>
      <w:r w:rsidR="00547AF1">
        <w:fldChar w:fldCharType="end"/>
      </w:r>
      <w:r w:rsidRPr="00916269">
        <w:tab/>
        <w:t xml:space="preserve">PICO for </w:t>
      </w:r>
      <w:r w:rsidRPr="00E274A3">
        <w:t>out-of-laboratory sleep</w:t>
      </w:r>
      <w:r>
        <w:t xml:space="preserve"> </w:t>
      </w:r>
      <w:r w:rsidRPr="00E274A3">
        <w:t>(</w:t>
      </w:r>
      <w:r>
        <w:t xml:space="preserve">Level </w:t>
      </w:r>
      <w:r w:rsidRPr="00E274A3">
        <w:t>3</w:t>
      </w:r>
      <w:r>
        <w:t xml:space="preserve"> cardiorespiratory</w:t>
      </w:r>
      <w:r w:rsidRPr="00E274A3">
        <w:t xml:space="preserve">) study </w:t>
      </w:r>
      <w:r>
        <w:t xml:space="preserve">for diagnosis of OSA </w:t>
      </w:r>
      <w:r w:rsidRPr="00916269">
        <w:t>in children and adolescents: PICO Set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6"/>
        <w:gridCol w:w="7875"/>
      </w:tblGrid>
      <w:tr w:rsidR="00310C83" w:rsidRPr="000E569A" w14:paraId="7D411589" w14:textId="77777777" w:rsidTr="3B970FF0">
        <w:trPr>
          <w:trHeight w:val="372"/>
          <w:tblHeader/>
        </w:trPr>
        <w:tc>
          <w:tcPr>
            <w:tcW w:w="886" w:type="pct"/>
            <w:shd w:val="clear" w:color="auto" w:fill="D9D9D9" w:themeFill="background1" w:themeFillShade="D9"/>
            <w:vAlign w:val="center"/>
            <w:hideMark/>
          </w:tcPr>
          <w:p w14:paraId="17C6B09C" w14:textId="77777777" w:rsidR="00310C83" w:rsidRPr="00380F99" w:rsidRDefault="00310C83" w:rsidP="00380F99">
            <w:pPr>
              <w:keepNext/>
              <w:spacing w:after="60" w:line="240" w:lineRule="auto"/>
              <w:contextualSpacing/>
              <w:rPr>
                <w:rFonts w:ascii="Arial Narrow" w:hAnsi="Arial Narrow"/>
                <w:b/>
                <w:sz w:val="20"/>
                <w:szCs w:val="20"/>
              </w:rPr>
            </w:pPr>
            <w:r w:rsidRPr="00380F99">
              <w:rPr>
                <w:rFonts w:ascii="Arial Narrow" w:hAnsi="Arial Narrow"/>
                <w:b/>
                <w:sz w:val="20"/>
                <w:szCs w:val="20"/>
              </w:rPr>
              <w:t>Component</w:t>
            </w:r>
          </w:p>
        </w:tc>
        <w:tc>
          <w:tcPr>
            <w:tcW w:w="4114" w:type="pct"/>
            <w:shd w:val="clear" w:color="auto" w:fill="D9D9D9" w:themeFill="background1" w:themeFillShade="D9"/>
            <w:vAlign w:val="center"/>
            <w:hideMark/>
          </w:tcPr>
          <w:p w14:paraId="3C720546" w14:textId="77777777" w:rsidR="00310C83" w:rsidRPr="00380F99" w:rsidRDefault="00310C83" w:rsidP="00380F99">
            <w:pPr>
              <w:keepNext/>
              <w:spacing w:after="60" w:line="240" w:lineRule="auto"/>
              <w:contextualSpacing/>
              <w:rPr>
                <w:rFonts w:ascii="Arial Narrow" w:hAnsi="Arial Narrow"/>
                <w:b/>
                <w:sz w:val="20"/>
                <w:szCs w:val="20"/>
              </w:rPr>
            </w:pPr>
            <w:r w:rsidRPr="00380F99">
              <w:rPr>
                <w:rFonts w:ascii="Arial Narrow" w:hAnsi="Arial Narrow"/>
                <w:b/>
                <w:sz w:val="20"/>
                <w:szCs w:val="20"/>
              </w:rPr>
              <w:t>Description</w:t>
            </w:r>
          </w:p>
        </w:tc>
      </w:tr>
      <w:tr w:rsidR="00310C83" w:rsidRPr="000E569A" w14:paraId="6A0A3426" w14:textId="77777777" w:rsidTr="008C5DA5">
        <w:tc>
          <w:tcPr>
            <w:tcW w:w="886" w:type="pct"/>
          </w:tcPr>
          <w:p w14:paraId="44E41112" w14:textId="77777777" w:rsidR="00310C83" w:rsidRPr="00380F99" w:rsidRDefault="00310C83" w:rsidP="00380F99">
            <w:pPr>
              <w:keepNext/>
              <w:spacing w:after="60" w:line="240" w:lineRule="auto"/>
              <w:contextualSpacing/>
              <w:rPr>
                <w:rFonts w:ascii="Arial Narrow" w:hAnsi="Arial Narrow" w:cs="Arial"/>
                <w:sz w:val="20"/>
                <w:szCs w:val="20"/>
              </w:rPr>
            </w:pPr>
            <w:r w:rsidRPr="00380F99">
              <w:rPr>
                <w:rFonts w:ascii="Arial Narrow" w:hAnsi="Arial Narrow" w:cs="Arial"/>
                <w:sz w:val="20"/>
                <w:szCs w:val="20"/>
              </w:rPr>
              <w:t>Population</w:t>
            </w:r>
          </w:p>
        </w:tc>
        <w:tc>
          <w:tcPr>
            <w:tcW w:w="4114" w:type="pct"/>
            <w:tcBorders>
              <w:top w:val="nil"/>
            </w:tcBorders>
          </w:tcPr>
          <w:p w14:paraId="7C6FB361" w14:textId="1A802C40" w:rsidR="00310C83" w:rsidRPr="00380F99" w:rsidRDefault="00380F99" w:rsidP="00380F99">
            <w:pPr>
              <w:pStyle w:val="Instructionaltext"/>
              <w:keepNext/>
              <w:spacing w:before="0" w:after="60" w:line="240" w:lineRule="auto"/>
              <w:contextualSpacing/>
              <w:rPr>
                <w:rFonts w:ascii="Arial Narrow" w:hAnsi="Arial Narrow"/>
                <w:color w:val="auto"/>
                <w:sz w:val="20"/>
                <w:szCs w:val="20"/>
              </w:rPr>
            </w:pPr>
            <w:r w:rsidRPr="00380F99">
              <w:rPr>
                <w:rFonts w:ascii="Arial Narrow" w:hAnsi="Arial Narrow"/>
                <w:color w:val="auto"/>
                <w:sz w:val="20"/>
              </w:rPr>
              <w:t>Children a</w:t>
            </w:r>
            <w:r w:rsidRPr="006A17DB">
              <w:rPr>
                <w:rFonts w:ascii="Arial Narrow" w:hAnsi="Arial Narrow"/>
                <w:color w:val="auto"/>
                <w:sz w:val="20"/>
              </w:rPr>
              <w:t xml:space="preserve">ged </w:t>
            </w:r>
            <w:r w:rsidR="006A17DB" w:rsidRPr="006A17DB">
              <w:rPr>
                <w:rFonts w:ascii="Arial Narrow" w:hAnsi="Arial Narrow"/>
                <w:color w:val="auto"/>
                <w:sz w:val="20"/>
              </w:rPr>
              <w:t>3</w:t>
            </w:r>
            <w:r w:rsidR="00994D6E">
              <w:rPr>
                <w:rFonts w:ascii="Arial Narrow" w:hAnsi="Arial Narrow"/>
                <w:color w:val="auto"/>
                <w:sz w:val="20"/>
              </w:rPr>
              <w:t xml:space="preserve"> to &lt;</w:t>
            </w:r>
            <w:r w:rsidR="006A17DB" w:rsidRPr="006A17DB">
              <w:rPr>
                <w:rFonts w:ascii="Arial Narrow" w:hAnsi="Arial Narrow"/>
                <w:color w:val="auto"/>
                <w:sz w:val="20"/>
              </w:rPr>
              <w:t>12</w:t>
            </w:r>
            <w:r w:rsidR="006A17DB" w:rsidRPr="006A17DB">
              <w:rPr>
                <w:rFonts w:ascii="Arial Narrow" w:hAnsi="Arial Narrow"/>
                <w:color w:val="auto"/>
                <w:sz w:val="20"/>
                <w:vertAlign w:val="superscript"/>
              </w:rPr>
              <w:t>a</w:t>
            </w:r>
            <w:r w:rsidR="006A17DB" w:rsidRPr="006A17DB">
              <w:rPr>
                <w:rFonts w:ascii="Arial Narrow" w:hAnsi="Arial Narrow"/>
                <w:color w:val="auto"/>
                <w:sz w:val="20"/>
              </w:rPr>
              <w:t xml:space="preserve"> and adolescents aged 12</w:t>
            </w:r>
            <w:r w:rsidR="00994D6E">
              <w:rPr>
                <w:rFonts w:ascii="Arial Narrow" w:hAnsi="Arial Narrow"/>
                <w:color w:val="auto"/>
                <w:sz w:val="20"/>
              </w:rPr>
              <w:t xml:space="preserve"> to &lt;</w:t>
            </w:r>
            <w:r w:rsidR="006A17DB" w:rsidRPr="006A17DB">
              <w:rPr>
                <w:rFonts w:ascii="Arial Narrow" w:hAnsi="Arial Narrow"/>
                <w:color w:val="auto"/>
                <w:sz w:val="20"/>
              </w:rPr>
              <w:t>18</w:t>
            </w:r>
            <w:r w:rsidR="006A17DB" w:rsidRPr="006A17DB">
              <w:rPr>
                <w:rFonts w:ascii="Arial Narrow" w:hAnsi="Arial Narrow"/>
                <w:color w:val="auto"/>
                <w:sz w:val="20"/>
                <w:vertAlign w:val="superscript"/>
              </w:rPr>
              <w:t>b</w:t>
            </w:r>
            <w:r w:rsidRPr="006A17DB">
              <w:rPr>
                <w:rFonts w:ascii="Arial Narrow" w:hAnsi="Arial Narrow"/>
                <w:color w:val="auto"/>
                <w:sz w:val="20"/>
              </w:rPr>
              <w:t xml:space="preserve"> years </w:t>
            </w:r>
            <w:r w:rsidRPr="00380F99">
              <w:rPr>
                <w:rFonts w:ascii="Arial Narrow" w:hAnsi="Arial Narrow"/>
                <w:color w:val="auto"/>
                <w:sz w:val="20"/>
              </w:rPr>
              <w:t>with sleep disordered breathing (SDB)</w:t>
            </w:r>
            <w:r w:rsidR="00FF6A1E">
              <w:rPr>
                <w:rFonts w:ascii="Arial Narrow" w:hAnsi="Arial Narrow"/>
                <w:color w:val="auto"/>
                <w:sz w:val="20"/>
              </w:rPr>
              <w:t>:</w:t>
            </w:r>
            <w:r w:rsidRPr="00380F99">
              <w:rPr>
                <w:rFonts w:ascii="Arial Narrow" w:hAnsi="Arial Narrow"/>
                <w:color w:val="auto"/>
                <w:sz w:val="20"/>
              </w:rPr>
              <w:t xml:space="preserve"> </w:t>
            </w:r>
          </w:p>
          <w:p w14:paraId="64419A41" w14:textId="16EF5041" w:rsidR="00310C83" w:rsidRPr="00380F99" w:rsidRDefault="00FF6A1E" w:rsidP="00A7185A">
            <w:pPr>
              <w:pStyle w:val="Instructionaltext"/>
              <w:keepNext/>
              <w:numPr>
                <w:ilvl w:val="1"/>
                <w:numId w:val="2"/>
              </w:numPr>
              <w:spacing w:before="0" w:after="60" w:line="240" w:lineRule="auto"/>
              <w:ind w:left="536"/>
              <w:contextualSpacing/>
              <w:rPr>
                <w:rFonts w:ascii="Arial Narrow" w:hAnsi="Arial Narrow"/>
                <w:color w:val="auto"/>
                <w:sz w:val="20"/>
                <w:szCs w:val="20"/>
              </w:rPr>
            </w:pPr>
            <w:r>
              <w:rPr>
                <w:rFonts w:ascii="Arial Narrow" w:hAnsi="Arial Narrow"/>
                <w:color w:val="auto"/>
                <w:sz w:val="20"/>
              </w:rPr>
              <w:t xml:space="preserve">who have been </w:t>
            </w:r>
            <w:r w:rsidR="00310C83" w:rsidRPr="00380F99">
              <w:rPr>
                <w:rFonts w:ascii="Arial Narrow" w:hAnsi="Arial Narrow"/>
                <w:color w:val="auto"/>
                <w:sz w:val="20"/>
              </w:rPr>
              <w:t xml:space="preserve">referred by a medical practitioner </w:t>
            </w:r>
            <w:r w:rsidR="00310C83" w:rsidRPr="00380F99">
              <w:rPr>
                <w:rFonts w:ascii="Arial Narrow" w:eastAsia="CIDFont+F2" w:hAnsi="Arial Narrow" w:cstheme="minorHAnsi"/>
                <w:color w:val="auto"/>
                <w:sz w:val="20"/>
                <w:szCs w:val="20"/>
              </w:rPr>
              <w:t>to a qualified paediatric</w:t>
            </w:r>
            <w:r w:rsidR="003D354E">
              <w:rPr>
                <w:rFonts w:ascii="Arial Narrow" w:eastAsia="CIDFont+F2" w:hAnsi="Arial Narrow" w:cstheme="minorHAnsi"/>
                <w:color w:val="auto"/>
                <w:sz w:val="20"/>
                <w:szCs w:val="20"/>
              </w:rPr>
              <w:t xml:space="preserve"> or adult</w:t>
            </w:r>
            <w:r w:rsidR="003D354E" w:rsidRPr="006A17DB">
              <w:rPr>
                <w:rFonts w:ascii="Arial Narrow" w:hAnsi="Arial Narrow"/>
                <w:color w:val="auto"/>
                <w:sz w:val="20"/>
                <w:vertAlign w:val="superscript"/>
              </w:rPr>
              <w:t xml:space="preserve"> b</w:t>
            </w:r>
            <w:r w:rsidR="00310C83" w:rsidRPr="00380F99">
              <w:rPr>
                <w:rFonts w:ascii="Arial Narrow" w:eastAsia="CIDFont+F2" w:hAnsi="Arial Narrow" w:cstheme="minorHAnsi"/>
                <w:color w:val="auto"/>
                <w:sz w:val="20"/>
                <w:szCs w:val="20"/>
              </w:rPr>
              <w:t xml:space="preserve"> sleep medicine practitioner who has determined that the patient has a high probability for symptomatic, moderate to severe </w:t>
            </w:r>
            <w:r w:rsidR="007B2149" w:rsidRPr="00380F99">
              <w:rPr>
                <w:rFonts w:ascii="Arial Narrow" w:eastAsia="CIDFont+F2" w:hAnsi="Arial Narrow" w:cstheme="minorHAnsi"/>
                <w:color w:val="auto"/>
                <w:sz w:val="20"/>
                <w:szCs w:val="20"/>
              </w:rPr>
              <w:t>obstructive sleep apnoea (</w:t>
            </w:r>
            <w:r w:rsidR="00310C83" w:rsidRPr="00380F99">
              <w:rPr>
                <w:rFonts w:ascii="Arial Narrow" w:eastAsia="CIDFont+F2" w:hAnsi="Arial Narrow" w:cstheme="minorHAnsi"/>
                <w:color w:val="auto"/>
                <w:sz w:val="20"/>
                <w:szCs w:val="20"/>
              </w:rPr>
              <w:t>OSA</w:t>
            </w:r>
            <w:r w:rsidR="007B2149" w:rsidRPr="00380F99">
              <w:rPr>
                <w:rFonts w:ascii="Arial Narrow" w:eastAsia="CIDFont+F2" w:hAnsi="Arial Narrow" w:cstheme="minorHAnsi"/>
                <w:color w:val="auto"/>
                <w:sz w:val="20"/>
                <w:szCs w:val="20"/>
              </w:rPr>
              <w:t>)</w:t>
            </w:r>
            <w:r w:rsidR="00310C83" w:rsidRPr="00380F99">
              <w:rPr>
                <w:rFonts w:ascii="Arial Narrow" w:eastAsia="CIDFont+F2" w:hAnsi="Arial Narrow" w:cstheme="minorHAnsi"/>
                <w:color w:val="auto"/>
                <w:sz w:val="20"/>
                <w:szCs w:val="20"/>
              </w:rPr>
              <w:t xml:space="preserve">, </w:t>
            </w:r>
            <w:proofErr w:type="gramStart"/>
            <w:r w:rsidR="00310C83" w:rsidRPr="00380F99">
              <w:rPr>
                <w:rFonts w:ascii="Arial Narrow" w:eastAsia="CIDFont+F2" w:hAnsi="Arial Narrow" w:cstheme="minorHAnsi"/>
                <w:color w:val="auto"/>
                <w:sz w:val="20"/>
                <w:szCs w:val="20"/>
              </w:rPr>
              <w:t>and</w:t>
            </w:r>
            <w:proofErr w:type="gramEnd"/>
          </w:p>
          <w:p w14:paraId="43C79FEE" w14:textId="2910069B" w:rsidR="00310C83" w:rsidRPr="00380F99" w:rsidRDefault="00310C83" w:rsidP="00A7185A">
            <w:pPr>
              <w:pStyle w:val="Instructionaltext"/>
              <w:keepNext/>
              <w:numPr>
                <w:ilvl w:val="1"/>
                <w:numId w:val="2"/>
              </w:numPr>
              <w:spacing w:before="0" w:after="60" w:line="240" w:lineRule="auto"/>
              <w:ind w:left="536"/>
              <w:contextualSpacing/>
              <w:rPr>
                <w:rFonts w:ascii="Arial Narrow" w:hAnsi="Arial Narrow"/>
                <w:color w:val="auto"/>
                <w:sz w:val="20"/>
                <w:szCs w:val="20"/>
              </w:rPr>
            </w:pPr>
            <w:r w:rsidRPr="00380F99">
              <w:rPr>
                <w:rFonts w:ascii="Arial Narrow" w:eastAsia="CIDFont+F2" w:hAnsi="Arial Narrow" w:cstheme="minorHAnsi"/>
                <w:color w:val="auto"/>
                <w:sz w:val="20"/>
                <w:szCs w:val="20"/>
              </w:rPr>
              <w:t xml:space="preserve">following professional attendance of the patient (either face-to-face or by video conference) by a qualified paediatric </w:t>
            </w:r>
            <w:r w:rsidR="0035190C">
              <w:rPr>
                <w:rFonts w:ascii="Arial Narrow" w:eastAsia="CIDFont+F2" w:hAnsi="Arial Narrow" w:cstheme="minorHAnsi"/>
                <w:color w:val="auto"/>
                <w:sz w:val="20"/>
                <w:szCs w:val="20"/>
              </w:rPr>
              <w:t xml:space="preserve">or </w:t>
            </w:r>
            <w:proofErr w:type="spellStart"/>
            <w:r w:rsidR="0035190C">
              <w:rPr>
                <w:rFonts w:ascii="Arial Narrow" w:eastAsia="CIDFont+F2" w:hAnsi="Arial Narrow" w:cstheme="minorHAnsi"/>
                <w:color w:val="auto"/>
                <w:sz w:val="20"/>
                <w:szCs w:val="20"/>
              </w:rPr>
              <w:t>adult</w:t>
            </w:r>
            <w:r w:rsidR="0035190C" w:rsidRPr="006A17DB">
              <w:rPr>
                <w:rFonts w:ascii="Arial Narrow" w:hAnsi="Arial Narrow"/>
                <w:color w:val="auto"/>
                <w:sz w:val="20"/>
                <w:vertAlign w:val="superscript"/>
              </w:rPr>
              <w:t>b</w:t>
            </w:r>
            <w:proofErr w:type="spellEnd"/>
            <w:r w:rsidR="0035190C" w:rsidRPr="00380F99">
              <w:rPr>
                <w:rFonts w:ascii="Arial Narrow" w:eastAsia="CIDFont+F2" w:hAnsi="Arial Narrow" w:cstheme="minorHAnsi"/>
                <w:color w:val="auto"/>
                <w:sz w:val="20"/>
                <w:szCs w:val="20"/>
              </w:rPr>
              <w:t xml:space="preserve"> </w:t>
            </w:r>
            <w:r w:rsidRPr="00380F99">
              <w:rPr>
                <w:rFonts w:ascii="Arial Narrow" w:eastAsia="CIDFont+F2" w:hAnsi="Arial Narrow" w:cstheme="minorHAnsi"/>
                <w:color w:val="auto"/>
                <w:sz w:val="20"/>
                <w:szCs w:val="20"/>
              </w:rPr>
              <w:t xml:space="preserve">sleep medicine specialist who determines that investigation is necessary for the diagnosis of OSA, and </w:t>
            </w:r>
          </w:p>
          <w:p w14:paraId="5C4F5203" w14:textId="3A7D607C" w:rsidR="00310C83" w:rsidRPr="00380F99" w:rsidRDefault="006332E8" w:rsidP="00A7185A">
            <w:pPr>
              <w:pStyle w:val="Instructionaltext"/>
              <w:keepNext/>
              <w:numPr>
                <w:ilvl w:val="1"/>
                <w:numId w:val="2"/>
              </w:numPr>
              <w:spacing w:before="0" w:after="60" w:line="240" w:lineRule="auto"/>
              <w:ind w:left="536"/>
              <w:contextualSpacing/>
              <w:rPr>
                <w:rFonts w:ascii="Arial Narrow" w:hAnsi="Arial Narrow"/>
                <w:color w:val="auto"/>
                <w:sz w:val="20"/>
                <w:szCs w:val="20"/>
              </w:rPr>
            </w:pPr>
            <w:r w:rsidRPr="3B970FF0">
              <w:rPr>
                <w:rFonts w:ascii="Arial Narrow" w:eastAsia="CIDFont+F2" w:hAnsi="Arial Narrow"/>
                <w:color w:val="auto"/>
                <w:sz w:val="20"/>
                <w:szCs w:val="20"/>
              </w:rPr>
              <w:t xml:space="preserve">patients who are </w:t>
            </w:r>
            <w:r w:rsidR="00B50550" w:rsidRPr="3B970FF0">
              <w:rPr>
                <w:rFonts w:ascii="Arial Narrow" w:eastAsia="CIDFont+F2" w:hAnsi="Arial Narrow"/>
                <w:color w:val="auto"/>
                <w:sz w:val="20"/>
                <w:szCs w:val="20"/>
              </w:rPr>
              <w:t xml:space="preserve">or likely to be intolerant of head leads when full polysomnography (PSG) attempted. This may include patients </w:t>
            </w:r>
            <w:r w:rsidR="0043572E" w:rsidRPr="3B970FF0">
              <w:rPr>
                <w:rFonts w:ascii="Arial Narrow" w:eastAsia="CIDFont+F2" w:hAnsi="Arial Narrow"/>
                <w:color w:val="auto"/>
                <w:sz w:val="20"/>
                <w:szCs w:val="20"/>
              </w:rPr>
              <w:t>with severe behavioural issues, sensory intolerance</w:t>
            </w:r>
            <w:r w:rsidR="00B50550" w:rsidRPr="3B970FF0">
              <w:rPr>
                <w:rFonts w:ascii="Arial Narrow" w:eastAsia="CIDFont+F2" w:hAnsi="Arial Narrow"/>
                <w:color w:val="auto"/>
                <w:sz w:val="20"/>
                <w:szCs w:val="20"/>
              </w:rPr>
              <w:t xml:space="preserve"> and/or</w:t>
            </w:r>
            <w:r w:rsidR="0BA8E26D" w:rsidRPr="3B970FF0">
              <w:rPr>
                <w:rFonts w:ascii="Arial Narrow" w:eastAsia="CIDFont+F2" w:hAnsi="Arial Narrow"/>
                <w:color w:val="auto"/>
                <w:sz w:val="20"/>
                <w:szCs w:val="20"/>
              </w:rPr>
              <w:t xml:space="preserve"> </w:t>
            </w:r>
            <w:proofErr w:type="gramStart"/>
            <w:r w:rsidR="00D85521" w:rsidRPr="3B970FF0">
              <w:rPr>
                <w:rFonts w:ascii="Arial Narrow" w:eastAsia="CIDFont+F2" w:hAnsi="Arial Narrow"/>
                <w:color w:val="auto"/>
                <w:sz w:val="20"/>
                <w:szCs w:val="20"/>
              </w:rPr>
              <w:t>A</w:t>
            </w:r>
            <w:r w:rsidR="0043572E" w:rsidRPr="3B970FF0">
              <w:rPr>
                <w:rFonts w:ascii="Arial Narrow" w:eastAsia="CIDFont+F2" w:hAnsi="Arial Narrow"/>
                <w:color w:val="auto"/>
                <w:sz w:val="20"/>
                <w:szCs w:val="20"/>
              </w:rPr>
              <w:t>utism</w:t>
            </w:r>
            <w:r w:rsidR="00D85521" w:rsidRPr="3B970FF0">
              <w:rPr>
                <w:rFonts w:ascii="Arial Narrow" w:eastAsia="CIDFont+F2" w:hAnsi="Arial Narrow"/>
                <w:color w:val="auto"/>
                <w:sz w:val="20"/>
                <w:szCs w:val="20"/>
              </w:rPr>
              <w:t xml:space="preserve"> Spectrum Disor</w:t>
            </w:r>
            <w:r w:rsidR="002631D5" w:rsidRPr="3B970FF0">
              <w:rPr>
                <w:rFonts w:ascii="Arial Narrow" w:eastAsia="CIDFont+F2" w:hAnsi="Arial Narrow"/>
                <w:color w:val="auto"/>
                <w:sz w:val="20"/>
                <w:szCs w:val="20"/>
              </w:rPr>
              <w:t>der</w:t>
            </w:r>
            <w:proofErr w:type="gramEnd"/>
            <w:r w:rsidR="00B50550" w:rsidRPr="3B970FF0">
              <w:rPr>
                <w:rFonts w:ascii="Arial Narrow" w:eastAsia="CIDFont+F2" w:hAnsi="Arial Narrow"/>
                <w:color w:val="auto"/>
                <w:sz w:val="20"/>
                <w:szCs w:val="20"/>
              </w:rPr>
              <w:t>.</w:t>
            </w:r>
          </w:p>
        </w:tc>
      </w:tr>
      <w:tr w:rsidR="00310C83" w:rsidRPr="000E569A" w14:paraId="5EB5CD53" w14:textId="77777777" w:rsidTr="008C5DA5">
        <w:tc>
          <w:tcPr>
            <w:tcW w:w="886" w:type="pct"/>
            <w:hideMark/>
          </w:tcPr>
          <w:p w14:paraId="247F87B3" w14:textId="77777777" w:rsidR="00310C83" w:rsidRPr="00380F99" w:rsidRDefault="00310C83" w:rsidP="00E73C94">
            <w:pPr>
              <w:spacing w:after="60" w:line="240" w:lineRule="auto"/>
              <w:contextualSpacing/>
              <w:rPr>
                <w:rFonts w:ascii="Arial Narrow" w:hAnsi="Arial Narrow" w:cs="Arial"/>
                <w:sz w:val="20"/>
                <w:szCs w:val="20"/>
              </w:rPr>
            </w:pPr>
            <w:r w:rsidRPr="00380F99">
              <w:rPr>
                <w:rFonts w:ascii="Arial Narrow" w:hAnsi="Arial Narrow" w:cs="Arial"/>
                <w:sz w:val="20"/>
                <w:szCs w:val="20"/>
              </w:rPr>
              <w:t>Intervention</w:t>
            </w:r>
          </w:p>
        </w:tc>
        <w:tc>
          <w:tcPr>
            <w:tcW w:w="4114" w:type="pct"/>
            <w:hideMark/>
          </w:tcPr>
          <w:p w14:paraId="4B859519" w14:textId="614F3C19" w:rsidR="00310C83" w:rsidRPr="00380F99" w:rsidRDefault="00310C83" w:rsidP="00E73C94">
            <w:pPr>
              <w:pStyle w:val="Instructionaltext"/>
              <w:spacing w:before="0" w:after="60" w:line="240" w:lineRule="auto"/>
              <w:contextualSpacing/>
              <w:rPr>
                <w:rFonts w:ascii="Arial Narrow" w:hAnsi="Arial Narrow"/>
                <w:color w:val="auto"/>
                <w:sz w:val="20"/>
                <w:szCs w:val="20"/>
              </w:rPr>
            </w:pPr>
            <w:r w:rsidRPr="00380F99">
              <w:rPr>
                <w:rFonts w:ascii="Arial Narrow" w:hAnsi="Arial Narrow"/>
                <w:color w:val="auto"/>
                <w:sz w:val="20"/>
                <w:szCs w:val="20"/>
              </w:rPr>
              <w:t xml:space="preserve">Level 3 cardiorespiratory study </w:t>
            </w:r>
            <w:r w:rsidRPr="00380F99">
              <w:rPr>
                <w:rFonts w:ascii="Arial Narrow" w:hAnsi="Arial Narrow"/>
                <w:color w:val="auto"/>
                <w:sz w:val="20"/>
              </w:rPr>
              <w:t xml:space="preserve">in out-of-sleep-laboratory setting with </w:t>
            </w:r>
            <w:r w:rsidRPr="00380F99">
              <w:rPr>
                <w:rFonts w:ascii="Arial Narrow" w:hAnsi="Arial Narrow"/>
                <w:color w:val="auto"/>
                <w:sz w:val="20"/>
                <w:szCs w:val="20"/>
              </w:rPr>
              <w:t xml:space="preserve">a minimum of 4 channels including ECG or heart rate, airflow, respiratory </w:t>
            </w:r>
            <w:proofErr w:type="gramStart"/>
            <w:r w:rsidRPr="00380F99">
              <w:rPr>
                <w:rFonts w:ascii="Arial Narrow" w:hAnsi="Arial Narrow"/>
                <w:color w:val="auto"/>
                <w:sz w:val="20"/>
                <w:szCs w:val="20"/>
              </w:rPr>
              <w:t>effort</w:t>
            </w:r>
            <w:proofErr w:type="gramEnd"/>
            <w:r w:rsidRPr="00380F99">
              <w:rPr>
                <w:rFonts w:ascii="Arial Narrow" w:hAnsi="Arial Narrow"/>
                <w:color w:val="auto"/>
                <w:sz w:val="20"/>
                <w:szCs w:val="20"/>
              </w:rPr>
              <w:t xml:space="preserve"> and oxygen saturation. EEG, EOG and EMG are not included. After clinical assessment, addition of transcutaneous carbon dioxide monitoring may </w:t>
            </w:r>
            <w:r w:rsidR="009B6B06">
              <w:rPr>
                <w:rFonts w:ascii="Arial Narrow" w:hAnsi="Arial Narrow"/>
                <w:color w:val="auto"/>
                <w:sz w:val="20"/>
                <w:szCs w:val="20"/>
              </w:rPr>
              <w:t xml:space="preserve">be </w:t>
            </w:r>
            <w:r w:rsidRPr="00380F99">
              <w:rPr>
                <w:rFonts w:ascii="Arial Narrow" w:hAnsi="Arial Narrow"/>
                <w:color w:val="auto"/>
                <w:sz w:val="20"/>
                <w:szCs w:val="20"/>
              </w:rPr>
              <w:t>considered.</w:t>
            </w:r>
          </w:p>
        </w:tc>
      </w:tr>
      <w:tr w:rsidR="00310C83" w:rsidRPr="000E569A" w14:paraId="0A001543" w14:textId="77777777" w:rsidTr="008C5DA5">
        <w:tc>
          <w:tcPr>
            <w:tcW w:w="886" w:type="pct"/>
            <w:hideMark/>
          </w:tcPr>
          <w:p w14:paraId="7F92E2E8" w14:textId="77777777" w:rsidR="00310C83" w:rsidRPr="00380F99" w:rsidRDefault="00310C83" w:rsidP="00E73C94">
            <w:pPr>
              <w:spacing w:after="60" w:line="240" w:lineRule="auto"/>
              <w:contextualSpacing/>
              <w:rPr>
                <w:rFonts w:ascii="Arial Narrow" w:hAnsi="Arial Narrow" w:cs="Arial"/>
                <w:sz w:val="20"/>
                <w:szCs w:val="20"/>
              </w:rPr>
            </w:pPr>
            <w:r w:rsidRPr="00380F99">
              <w:rPr>
                <w:rFonts w:ascii="Arial Narrow" w:hAnsi="Arial Narrow" w:cs="Arial"/>
                <w:sz w:val="20"/>
                <w:szCs w:val="20"/>
              </w:rPr>
              <w:t>Comparator/s</w:t>
            </w:r>
          </w:p>
        </w:tc>
        <w:tc>
          <w:tcPr>
            <w:tcW w:w="4114" w:type="pct"/>
            <w:hideMark/>
          </w:tcPr>
          <w:p w14:paraId="18B8F0F1" w14:textId="534B0B5D" w:rsidR="00310C83" w:rsidRPr="00380F99" w:rsidRDefault="00EC1AE8" w:rsidP="00CA11CF">
            <w:pPr>
              <w:pStyle w:val="Instructionaltext"/>
              <w:spacing w:before="0" w:after="60" w:line="240" w:lineRule="auto"/>
              <w:contextualSpacing/>
              <w:rPr>
                <w:rFonts w:ascii="Arial Narrow" w:hAnsi="Arial Narrow"/>
                <w:color w:val="auto"/>
                <w:sz w:val="20"/>
                <w:szCs w:val="20"/>
              </w:rPr>
            </w:pPr>
            <w:r w:rsidRPr="00380F99">
              <w:rPr>
                <w:rFonts w:ascii="Arial Narrow" w:hAnsi="Arial Narrow"/>
                <w:color w:val="auto"/>
                <w:sz w:val="20"/>
                <w:szCs w:val="20"/>
              </w:rPr>
              <w:t>Main: No sleep study and standard non-CPAP management</w:t>
            </w:r>
          </w:p>
        </w:tc>
      </w:tr>
      <w:tr w:rsidR="00310C83" w:rsidRPr="000E569A" w14:paraId="303C4F7C" w14:textId="77777777" w:rsidTr="008C5DA5">
        <w:tc>
          <w:tcPr>
            <w:tcW w:w="886" w:type="pct"/>
          </w:tcPr>
          <w:p w14:paraId="403C584C" w14:textId="77777777" w:rsidR="00310C83" w:rsidRPr="00380F99" w:rsidRDefault="00310C83" w:rsidP="00E73C94">
            <w:pPr>
              <w:spacing w:after="60" w:line="240" w:lineRule="auto"/>
              <w:contextualSpacing/>
              <w:rPr>
                <w:rFonts w:ascii="Arial Narrow" w:hAnsi="Arial Narrow" w:cs="Arial"/>
                <w:sz w:val="20"/>
                <w:szCs w:val="20"/>
              </w:rPr>
            </w:pPr>
            <w:r w:rsidRPr="00380F99">
              <w:rPr>
                <w:rFonts w:ascii="Arial Narrow" w:hAnsi="Arial Narrow" w:cs="Arial"/>
                <w:sz w:val="20"/>
                <w:szCs w:val="20"/>
              </w:rPr>
              <w:t xml:space="preserve">Reference standard </w:t>
            </w:r>
          </w:p>
        </w:tc>
        <w:tc>
          <w:tcPr>
            <w:tcW w:w="4114" w:type="pct"/>
          </w:tcPr>
          <w:p w14:paraId="661434D9" w14:textId="77777777" w:rsidR="00310C83" w:rsidRPr="00380F99" w:rsidRDefault="00310C83" w:rsidP="00E73C94">
            <w:pPr>
              <w:pStyle w:val="Instructionaltext"/>
              <w:spacing w:before="0" w:after="60" w:line="240" w:lineRule="auto"/>
              <w:contextualSpacing/>
              <w:rPr>
                <w:rFonts w:ascii="Arial Narrow" w:hAnsi="Arial Narrow"/>
                <w:sz w:val="20"/>
                <w:szCs w:val="20"/>
              </w:rPr>
            </w:pPr>
            <w:r w:rsidRPr="00380F99">
              <w:rPr>
                <w:rFonts w:ascii="Arial Narrow" w:hAnsi="Arial Narrow" w:cs="Calibri"/>
                <w:color w:val="auto"/>
                <w:sz w:val="20"/>
                <w:szCs w:val="20"/>
              </w:rPr>
              <w:t>Level 1 PSG study in an accredited sleep laboratory with 12-13 recording channels routinely recorded, and trained sleep laboratory staff in attendance.</w:t>
            </w:r>
          </w:p>
        </w:tc>
      </w:tr>
      <w:tr w:rsidR="00C541D8" w:rsidRPr="000E569A" w14:paraId="3F20E77F" w14:textId="77777777" w:rsidTr="008C5DA5">
        <w:trPr>
          <w:trHeight w:val="1435"/>
        </w:trPr>
        <w:tc>
          <w:tcPr>
            <w:tcW w:w="886" w:type="pct"/>
            <w:hideMark/>
          </w:tcPr>
          <w:p w14:paraId="31B3A3B4" w14:textId="77777777" w:rsidR="00C541D8" w:rsidRPr="00380F99" w:rsidRDefault="00C541D8" w:rsidP="00E15323">
            <w:pPr>
              <w:spacing w:before="20" w:after="20" w:line="240" w:lineRule="auto"/>
              <w:contextualSpacing/>
              <w:rPr>
                <w:rFonts w:ascii="Arial Narrow" w:hAnsi="Arial Narrow" w:cs="Arial"/>
                <w:sz w:val="20"/>
                <w:szCs w:val="20"/>
              </w:rPr>
            </w:pPr>
            <w:r w:rsidRPr="00380F99">
              <w:rPr>
                <w:rFonts w:ascii="Arial Narrow" w:hAnsi="Arial Narrow" w:cs="Arial"/>
                <w:sz w:val="20"/>
                <w:szCs w:val="20"/>
              </w:rPr>
              <w:t>Outcomes</w:t>
            </w:r>
          </w:p>
        </w:tc>
        <w:tc>
          <w:tcPr>
            <w:tcW w:w="4114" w:type="pct"/>
            <w:hideMark/>
          </w:tcPr>
          <w:tbl>
            <w:tblPr>
              <w:tblStyle w:val="TableGrid"/>
              <w:tblW w:w="5000" w:type="pct"/>
              <w:tblInd w:w="0" w:type="dxa"/>
              <w:tblCellMar>
                <w:left w:w="28" w:type="dxa"/>
                <w:right w:w="28" w:type="dxa"/>
              </w:tblCellMar>
              <w:tblLook w:val="04A0" w:firstRow="1" w:lastRow="0" w:firstColumn="1" w:lastColumn="0" w:noHBand="0" w:noVBand="1"/>
            </w:tblPr>
            <w:tblGrid>
              <w:gridCol w:w="1524"/>
              <w:gridCol w:w="6285"/>
            </w:tblGrid>
            <w:tr w:rsidR="00C541D8" w:rsidRPr="00380F99" w14:paraId="02817D8F" w14:textId="77777777" w:rsidTr="00C541D8">
              <w:tc>
                <w:tcPr>
                  <w:tcW w:w="976" w:type="pct"/>
                </w:tcPr>
                <w:p w14:paraId="539BFCF7"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Testing success</w:t>
                  </w:r>
                </w:p>
              </w:tc>
              <w:tc>
                <w:tcPr>
                  <w:tcW w:w="4024" w:type="pct"/>
                </w:tcPr>
                <w:p w14:paraId="4DCD88F2" w14:textId="77777777" w:rsidR="00FD4020" w:rsidRPr="0001519A" w:rsidRDefault="00C541D8" w:rsidP="00E15323">
                  <w:pPr>
                    <w:tabs>
                      <w:tab w:val="left" w:pos="293"/>
                    </w:tabs>
                    <w:spacing w:before="20" w:after="20" w:line="240" w:lineRule="auto"/>
                    <w:ind w:left="114"/>
                    <w:rPr>
                      <w:rFonts w:ascii="Arial Narrow" w:hAnsi="Arial Narrow"/>
                      <w:sz w:val="20"/>
                      <w:szCs w:val="20"/>
                    </w:rPr>
                  </w:pPr>
                  <w:r w:rsidRPr="0001519A">
                    <w:rPr>
                      <w:rFonts w:ascii="Arial Narrow" w:hAnsi="Arial Narrow"/>
                      <w:sz w:val="20"/>
                      <w:szCs w:val="20"/>
                    </w:rPr>
                    <w:t>Failed test</w:t>
                  </w:r>
                </w:p>
                <w:p w14:paraId="22448200" w14:textId="5A4178BE" w:rsidR="00C541D8" w:rsidRPr="0001519A" w:rsidRDefault="00BD7FCB" w:rsidP="00E15323">
                  <w:pPr>
                    <w:tabs>
                      <w:tab w:val="left" w:pos="293"/>
                    </w:tabs>
                    <w:spacing w:before="20" w:after="20" w:line="240" w:lineRule="auto"/>
                    <w:ind w:left="114"/>
                    <w:rPr>
                      <w:rFonts w:ascii="Arial Narrow" w:hAnsi="Arial Narrow"/>
                      <w:sz w:val="20"/>
                      <w:szCs w:val="20"/>
                    </w:rPr>
                  </w:pPr>
                  <w:r w:rsidRPr="0001519A">
                    <w:rPr>
                      <w:rFonts w:ascii="Arial Narrow" w:hAnsi="Arial Narrow"/>
                      <w:sz w:val="20"/>
                      <w:szCs w:val="20"/>
                    </w:rPr>
                    <w:t>R</w:t>
                  </w:r>
                  <w:r w:rsidR="00C541D8" w:rsidRPr="0001519A">
                    <w:rPr>
                      <w:rFonts w:ascii="Arial Narrow" w:hAnsi="Arial Narrow"/>
                      <w:sz w:val="20"/>
                      <w:szCs w:val="20"/>
                    </w:rPr>
                    <w:t>epeat testing</w:t>
                  </w:r>
                </w:p>
                <w:p w14:paraId="393BED8D" w14:textId="00FFCD93" w:rsidR="00C541D8" w:rsidRPr="005A40E4" w:rsidRDefault="00C541D8" w:rsidP="00E15323">
                  <w:pPr>
                    <w:tabs>
                      <w:tab w:val="left" w:pos="293"/>
                    </w:tabs>
                    <w:spacing w:before="20" w:after="20" w:line="240" w:lineRule="auto"/>
                    <w:ind w:left="114"/>
                    <w:rPr>
                      <w:rFonts w:ascii="Arial Narrow" w:hAnsi="Arial Narrow"/>
                      <w:sz w:val="20"/>
                      <w:szCs w:val="20"/>
                    </w:rPr>
                  </w:pPr>
                  <w:r w:rsidRPr="005A40E4">
                    <w:rPr>
                      <w:rFonts w:ascii="Arial Narrow" w:hAnsi="Arial Narrow"/>
                      <w:sz w:val="20"/>
                      <w:szCs w:val="20"/>
                    </w:rPr>
                    <w:t xml:space="preserve">Referrals for Level 1 </w:t>
                  </w:r>
                  <w:r w:rsidR="00A3703F">
                    <w:rPr>
                      <w:rFonts w:ascii="Arial Narrow" w:hAnsi="Arial Narrow"/>
                      <w:sz w:val="20"/>
                      <w:szCs w:val="20"/>
                    </w:rPr>
                    <w:t>PSG</w:t>
                  </w:r>
                  <w:r w:rsidRPr="005A40E4">
                    <w:rPr>
                      <w:rFonts w:ascii="Arial Narrow" w:hAnsi="Arial Narrow"/>
                      <w:sz w:val="20"/>
                      <w:szCs w:val="20"/>
                    </w:rPr>
                    <w:t xml:space="preserve"> studies</w:t>
                  </w:r>
                </w:p>
                <w:p w14:paraId="4B1512DD" w14:textId="5C24DF12" w:rsidR="00C541D8" w:rsidRPr="000768CE" w:rsidRDefault="00C541D8" w:rsidP="00E15323">
                  <w:pPr>
                    <w:tabs>
                      <w:tab w:val="left" w:pos="293"/>
                    </w:tabs>
                    <w:spacing w:before="20" w:after="20" w:line="240" w:lineRule="auto"/>
                    <w:ind w:left="114"/>
                    <w:rPr>
                      <w:rFonts w:ascii="Arial Narrow" w:hAnsi="Arial Narrow"/>
                      <w:sz w:val="20"/>
                      <w:szCs w:val="20"/>
                    </w:rPr>
                  </w:pPr>
                  <w:r w:rsidRPr="00704FD4">
                    <w:rPr>
                      <w:rFonts w:ascii="Arial Narrow" w:hAnsi="Arial Narrow"/>
                      <w:sz w:val="20"/>
                      <w:szCs w:val="20"/>
                    </w:rPr>
                    <w:t>Referral</w:t>
                  </w:r>
                  <w:r w:rsidR="00A639CD" w:rsidRPr="00704FD4">
                    <w:rPr>
                      <w:rFonts w:ascii="Arial Narrow" w:hAnsi="Arial Narrow"/>
                      <w:sz w:val="20"/>
                      <w:szCs w:val="20"/>
                    </w:rPr>
                    <w:t>s</w:t>
                  </w:r>
                  <w:r w:rsidRPr="00704FD4">
                    <w:rPr>
                      <w:rFonts w:ascii="Arial Narrow" w:hAnsi="Arial Narrow"/>
                      <w:sz w:val="20"/>
                      <w:szCs w:val="20"/>
                    </w:rPr>
                    <w:t xml:space="preserve"> for Level 2 </w:t>
                  </w:r>
                  <w:r w:rsidR="00A3703F">
                    <w:rPr>
                      <w:rFonts w:ascii="Arial Narrow" w:hAnsi="Arial Narrow"/>
                      <w:sz w:val="20"/>
                      <w:szCs w:val="20"/>
                    </w:rPr>
                    <w:t xml:space="preserve">PSG </w:t>
                  </w:r>
                  <w:r w:rsidRPr="00704FD4">
                    <w:rPr>
                      <w:rFonts w:ascii="Arial Narrow" w:hAnsi="Arial Narrow"/>
                      <w:sz w:val="20"/>
                      <w:szCs w:val="20"/>
                    </w:rPr>
                    <w:t>studies</w:t>
                  </w:r>
                </w:p>
              </w:tc>
            </w:tr>
            <w:tr w:rsidR="00C541D8" w:rsidRPr="00380F99" w14:paraId="5F652232" w14:textId="77777777" w:rsidTr="00C541D8">
              <w:tc>
                <w:tcPr>
                  <w:tcW w:w="976" w:type="pct"/>
                </w:tcPr>
                <w:p w14:paraId="3CBA7F30"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Technical performance</w:t>
                  </w:r>
                </w:p>
              </w:tc>
              <w:tc>
                <w:tcPr>
                  <w:tcW w:w="4024" w:type="pct"/>
                </w:tcPr>
                <w:p w14:paraId="59AE1CAB" w14:textId="77777777"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Sensitivity</w:t>
                  </w:r>
                </w:p>
                <w:p w14:paraId="078EC0DD" w14:textId="77777777" w:rsidR="00C541D8" w:rsidRPr="00704FD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704FD4">
                    <w:rPr>
                      <w:rFonts w:ascii="Arial Narrow" w:hAnsi="Arial Narrow"/>
                      <w:color w:val="auto"/>
                      <w:sz w:val="20"/>
                      <w:szCs w:val="20"/>
                    </w:rPr>
                    <w:t>Specificity</w:t>
                  </w:r>
                </w:p>
                <w:p w14:paraId="0A89919D" w14:textId="382DA2CD"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 xml:space="preserve">Positive and </w:t>
                  </w:r>
                  <w:r w:rsidR="00A639CD" w:rsidRPr="005A40E4">
                    <w:rPr>
                      <w:rFonts w:ascii="Arial Narrow" w:hAnsi="Arial Narrow"/>
                      <w:color w:val="auto"/>
                      <w:sz w:val="20"/>
                      <w:szCs w:val="20"/>
                    </w:rPr>
                    <w:t>n</w:t>
                  </w:r>
                  <w:r w:rsidRPr="005A40E4">
                    <w:rPr>
                      <w:rFonts w:ascii="Arial Narrow" w:hAnsi="Arial Narrow"/>
                      <w:color w:val="auto"/>
                      <w:sz w:val="20"/>
                      <w:szCs w:val="20"/>
                    </w:rPr>
                    <w:t>egative predictive values</w:t>
                  </w:r>
                </w:p>
                <w:p w14:paraId="5AA3F7C5" w14:textId="77777777"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 xml:space="preserve">Rates of false positive and false negative results </w:t>
                  </w:r>
                </w:p>
              </w:tc>
            </w:tr>
            <w:tr w:rsidR="00C541D8" w:rsidRPr="00380F99" w14:paraId="3194F58F" w14:textId="77777777" w:rsidTr="00C541D8">
              <w:tc>
                <w:tcPr>
                  <w:tcW w:w="976" w:type="pct"/>
                </w:tcPr>
                <w:p w14:paraId="45DDCC01"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Change in management</w:t>
                  </w:r>
                </w:p>
              </w:tc>
              <w:tc>
                <w:tcPr>
                  <w:tcW w:w="4024" w:type="pct"/>
                </w:tcPr>
                <w:p w14:paraId="72FC8619" w14:textId="77777777"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Time from primary care referral to diagnosis</w:t>
                  </w:r>
                </w:p>
                <w:p w14:paraId="21D633FB" w14:textId="43B42817" w:rsidR="00525FA5" w:rsidRPr="00704FD4" w:rsidRDefault="001F6287" w:rsidP="00E15323">
                  <w:pPr>
                    <w:pStyle w:val="Instructionaltext"/>
                    <w:tabs>
                      <w:tab w:val="left" w:pos="293"/>
                    </w:tabs>
                    <w:spacing w:before="20" w:after="20" w:line="240" w:lineRule="auto"/>
                    <w:ind w:left="114"/>
                    <w:rPr>
                      <w:rFonts w:ascii="Arial Narrow" w:hAnsi="Arial Narrow"/>
                      <w:color w:val="auto"/>
                      <w:sz w:val="20"/>
                      <w:szCs w:val="20"/>
                    </w:rPr>
                  </w:pPr>
                  <w:r w:rsidRPr="00704FD4">
                    <w:rPr>
                      <w:rFonts w:ascii="Arial Narrow" w:hAnsi="Arial Narrow"/>
                      <w:color w:val="auto"/>
                      <w:sz w:val="20"/>
                      <w:szCs w:val="20"/>
                    </w:rPr>
                    <w:t xml:space="preserve">[Level 1 and 2 </w:t>
                  </w:r>
                  <w:r w:rsidR="00A3703F">
                    <w:rPr>
                      <w:rFonts w:ascii="Arial Narrow" w:hAnsi="Arial Narrow"/>
                      <w:color w:val="auto"/>
                      <w:sz w:val="20"/>
                      <w:szCs w:val="20"/>
                    </w:rPr>
                    <w:t xml:space="preserve">PSG </w:t>
                  </w:r>
                  <w:r w:rsidRPr="00704FD4">
                    <w:rPr>
                      <w:rFonts w:ascii="Arial Narrow" w:hAnsi="Arial Narrow"/>
                      <w:color w:val="auto"/>
                      <w:sz w:val="20"/>
                      <w:szCs w:val="20"/>
                    </w:rPr>
                    <w:t xml:space="preserve">study </w:t>
                  </w:r>
                  <w:r w:rsidR="00525FA5" w:rsidRPr="00704FD4">
                    <w:rPr>
                      <w:rFonts w:ascii="Arial Narrow" w:hAnsi="Arial Narrow"/>
                      <w:color w:val="auto"/>
                      <w:sz w:val="20"/>
                      <w:szCs w:val="20"/>
                    </w:rPr>
                    <w:t>referral outcomes above]</w:t>
                  </w:r>
                </w:p>
              </w:tc>
            </w:tr>
            <w:tr w:rsidR="00C541D8" w:rsidRPr="00380F99" w14:paraId="67C80021" w14:textId="77777777" w:rsidTr="00C541D8">
              <w:tc>
                <w:tcPr>
                  <w:tcW w:w="976" w:type="pct"/>
                </w:tcPr>
                <w:p w14:paraId="3A9D2C77"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Patient outcomes</w:t>
                  </w:r>
                </w:p>
              </w:tc>
              <w:tc>
                <w:tcPr>
                  <w:tcW w:w="4024" w:type="pct"/>
                </w:tcPr>
                <w:p w14:paraId="3ABFAFF1" w14:textId="77777777"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Improvement in neurocognitive performance, and cardiorespiratory illness</w:t>
                  </w:r>
                </w:p>
                <w:p w14:paraId="66CD7ACD" w14:textId="6F2FD6A3"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Sleep outcomes (</w:t>
                  </w:r>
                  <w:r w:rsidRPr="0001519A">
                    <w:rPr>
                      <w:rFonts w:ascii="Arial Narrow" w:hAnsi="Arial Narrow"/>
                      <w:color w:val="auto"/>
                      <w:sz w:val="20"/>
                      <w:szCs w:val="20"/>
                    </w:rPr>
                    <w:t>measure of interrupted sleep or sleep improvement;</w:t>
                  </w:r>
                  <w:r w:rsidRPr="005A40E4">
                    <w:rPr>
                      <w:rFonts w:ascii="Arial Narrow" w:hAnsi="Arial Narrow"/>
                      <w:color w:val="auto"/>
                      <w:sz w:val="20"/>
                      <w:szCs w:val="20"/>
                    </w:rPr>
                    <w:t xml:space="preserve"> sleep-related behavioural problems; </w:t>
                  </w:r>
                  <w:r w:rsidRPr="0001519A">
                    <w:rPr>
                      <w:rFonts w:ascii="Arial Narrow" w:hAnsi="Arial Narrow"/>
                      <w:color w:val="auto"/>
                      <w:sz w:val="20"/>
                      <w:szCs w:val="20"/>
                    </w:rPr>
                    <w:t>reduction in surrogate measures e.g.</w:t>
                  </w:r>
                  <w:r w:rsidR="0004646F" w:rsidRPr="0001519A">
                    <w:rPr>
                      <w:rFonts w:ascii="Arial Narrow" w:hAnsi="Arial Narrow"/>
                      <w:color w:val="auto"/>
                      <w:sz w:val="20"/>
                      <w:szCs w:val="20"/>
                    </w:rPr>
                    <w:t>,</w:t>
                  </w:r>
                  <w:r w:rsidRPr="0001519A">
                    <w:rPr>
                      <w:rFonts w:ascii="Arial Narrow" w:hAnsi="Arial Narrow"/>
                      <w:color w:val="auto"/>
                      <w:sz w:val="20"/>
                      <w:szCs w:val="20"/>
                    </w:rPr>
                    <w:t xml:space="preserve"> </w:t>
                  </w:r>
                  <w:r w:rsidR="007515A8" w:rsidRPr="0001519A">
                    <w:rPr>
                      <w:rFonts w:ascii="Arial Narrow" w:hAnsi="Arial Narrow"/>
                      <w:color w:val="auto"/>
                      <w:sz w:val="20"/>
                      <w:szCs w:val="20"/>
                    </w:rPr>
                    <w:t xml:space="preserve">obstructive </w:t>
                  </w:r>
                  <w:r w:rsidRPr="0001519A">
                    <w:rPr>
                      <w:rFonts w:ascii="Arial Narrow" w:hAnsi="Arial Narrow"/>
                      <w:color w:val="auto"/>
                      <w:sz w:val="20"/>
                      <w:szCs w:val="20"/>
                    </w:rPr>
                    <w:t>AHI, desaturations</w:t>
                  </w:r>
                  <w:r w:rsidRPr="005A40E4">
                    <w:rPr>
                      <w:rFonts w:ascii="Arial Narrow" w:hAnsi="Arial Narrow"/>
                      <w:color w:val="auto"/>
                      <w:sz w:val="20"/>
                      <w:szCs w:val="20"/>
                    </w:rPr>
                    <w:t>)</w:t>
                  </w:r>
                </w:p>
                <w:p w14:paraId="73ED0AE6" w14:textId="77777777" w:rsidR="00C541D8" w:rsidRPr="00704FD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704FD4">
                    <w:rPr>
                      <w:rFonts w:ascii="Arial Narrow" w:hAnsi="Arial Narrow"/>
                      <w:color w:val="auto"/>
                      <w:sz w:val="20"/>
                      <w:szCs w:val="20"/>
                    </w:rPr>
                    <w:t>Quality of Life</w:t>
                  </w:r>
                </w:p>
              </w:tc>
            </w:tr>
            <w:tr w:rsidR="00C541D8" w:rsidRPr="00380F99" w14:paraId="37C2BA46" w14:textId="77777777" w:rsidTr="00C541D8">
              <w:tc>
                <w:tcPr>
                  <w:tcW w:w="976" w:type="pct"/>
                </w:tcPr>
                <w:p w14:paraId="7EB9E573"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Safety</w:t>
                  </w:r>
                </w:p>
              </w:tc>
              <w:tc>
                <w:tcPr>
                  <w:tcW w:w="4024" w:type="pct"/>
                </w:tcPr>
                <w:p w14:paraId="3CA46975" w14:textId="77777777" w:rsidR="00C541D8" w:rsidRPr="005A40E4"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Device issues: Skin reactions and lead entanglement</w:t>
                  </w:r>
                </w:p>
                <w:p w14:paraId="7665BAF8" w14:textId="58C63A4E" w:rsidR="00C541D8" w:rsidRPr="005A40E4" w:rsidRDefault="00C00A32" w:rsidP="00E15323">
                  <w:pPr>
                    <w:pStyle w:val="Instructionaltext"/>
                    <w:tabs>
                      <w:tab w:val="left" w:pos="293"/>
                    </w:tabs>
                    <w:spacing w:before="20" w:after="20" w:line="240" w:lineRule="auto"/>
                    <w:ind w:left="114"/>
                    <w:rPr>
                      <w:rFonts w:ascii="Arial Narrow" w:hAnsi="Arial Narrow"/>
                      <w:color w:val="auto"/>
                      <w:sz w:val="20"/>
                      <w:szCs w:val="20"/>
                    </w:rPr>
                  </w:pPr>
                  <w:r w:rsidRPr="0001519A">
                    <w:rPr>
                      <w:rFonts w:ascii="Arial Narrow" w:hAnsi="Arial Narrow"/>
                      <w:color w:val="auto"/>
                      <w:sz w:val="20"/>
                      <w:szCs w:val="20"/>
                    </w:rPr>
                    <w:t xml:space="preserve">Nosocomial </w:t>
                  </w:r>
                  <w:r w:rsidRPr="005A40E4">
                    <w:rPr>
                      <w:rFonts w:ascii="Arial Narrow" w:hAnsi="Arial Narrow"/>
                      <w:color w:val="auto"/>
                      <w:sz w:val="20"/>
                      <w:szCs w:val="20"/>
                    </w:rPr>
                    <w:t>infections avoided</w:t>
                  </w:r>
                </w:p>
              </w:tc>
            </w:tr>
            <w:tr w:rsidR="00C541D8" w:rsidRPr="00380F99" w14:paraId="1C9BE5C9" w14:textId="77777777" w:rsidTr="00C541D8">
              <w:tc>
                <w:tcPr>
                  <w:tcW w:w="976" w:type="pct"/>
                </w:tcPr>
                <w:p w14:paraId="4470E4C6" w14:textId="77777777" w:rsidR="00C541D8" w:rsidRPr="00380F99" w:rsidRDefault="00C541D8" w:rsidP="00E15323">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Health system outcomes</w:t>
                  </w:r>
                </w:p>
              </w:tc>
              <w:tc>
                <w:tcPr>
                  <w:tcW w:w="4024" w:type="pct"/>
                </w:tcPr>
                <w:p w14:paraId="3A055580" w14:textId="77777777" w:rsidR="00C541D8" w:rsidRPr="00380F99" w:rsidRDefault="00C541D8" w:rsidP="00E15323">
                  <w:pPr>
                    <w:pStyle w:val="Instructionaltext"/>
                    <w:tabs>
                      <w:tab w:val="left" w:pos="293"/>
                    </w:tabs>
                    <w:spacing w:before="20" w:after="20" w:line="240" w:lineRule="auto"/>
                    <w:ind w:left="114"/>
                    <w:rPr>
                      <w:rFonts w:ascii="Arial Narrow" w:hAnsi="Arial Narrow"/>
                      <w:color w:val="auto"/>
                      <w:sz w:val="20"/>
                      <w:szCs w:val="20"/>
                    </w:rPr>
                  </w:pPr>
                  <w:r w:rsidRPr="00380F99">
                    <w:rPr>
                      <w:rFonts w:ascii="Arial Narrow" w:hAnsi="Arial Narrow"/>
                      <w:color w:val="auto"/>
                      <w:sz w:val="20"/>
                      <w:szCs w:val="20"/>
                    </w:rPr>
                    <w:t>Health care utilisation</w:t>
                  </w:r>
                </w:p>
                <w:p w14:paraId="79ADD39B" w14:textId="77777777" w:rsidR="00C541D8" w:rsidRPr="00380F99" w:rsidRDefault="00C541D8" w:rsidP="00E15323">
                  <w:pPr>
                    <w:pStyle w:val="Instructionaltext"/>
                    <w:keepNext/>
                    <w:tabs>
                      <w:tab w:val="left" w:pos="293"/>
                    </w:tabs>
                    <w:spacing w:before="20" w:after="20" w:line="240" w:lineRule="auto"/>
                    <w:ind w:left="114"/>
                    <w:rPr>
                      <w:rFonts w:ascii="Arial Narrow" w:hAnsi="Arial Narrow"/>
                      <w:color w:val="auto"/>
                      <w:sz w:val="20"/>
                      <w:szCs w:val="20"/>
                    </w:rPr>
                  </w:pPr>
                  <w:r w:rsidRPr="00380F99">
                    <w:rPr>
                      <w:rFonts w:ascii="Arial Narrow" w:hAnsi="Arial Narrow"/>
                      <w:color w:val="auto"/>
                      <w:sz w:val="20"/>
                      <w:szCs w:val="20"/>
                    </w:rPr>
                    <w:t>Wait-list times</w:t>
                  </w:r>
                </w:p>
              </w:tc>
            </w:tr>
          </w:tbl>
          <w:p w14:paraId="23CB08E4" w14:textId="77777777" w:rsidR="00C541D8" w:rsidRPr="00380F99" w:rsidRDefault="00C541D8" w:rsidP="00E15323">
            <w:pPr>
              <w:pStyle w:val="Caption"/>
              <w:spacing w:before="20" w:after="20"/>
            </w:pPr>
          </w:p>
        </w:tc>
      </w:tr>
      <w:tr w:rsidR="00310C83" w:rsidRPr="000E569A" w14:paraId="195C01D2" w14:textId="77777777" w:rsidTr="008C5DA5">
        <w:tc>
          <w:tcPr>
            <w:tcW w:w="886" w:type="pct"/>
          </w:tcPr>
          <w:p w14:paraId="1D5BAA8F" w14:textId="77777777" w:rsidR="00310C83" w:rsidRPr="00380F99" w:rsidRDefault="00310C83" w:rsidP="004B7B96">
            <w:pPr>
              <w:spacing w:after="120" w:line="240" w:lineRule="auto"/>
              <w:rPr>
                <w:rFonts w:ascii="Arial Narrow" w:hAnsi="Arial Narrow" w:cs="Arial"/>
                <w:sz w:val="20"/>
                <w:szCs w:val="20"/>
              </w:rPr>
            </w:pPr>
            <w:r w:rsidRPr="00380F99">
              <w:rPr>
                <w:rFonts w:ascii="Arial Narrow" w:hAnsi="Arial Narrow" w:cs="Arial"/>
                <w:sz w:val="20"/>
                <w:szCs w:val="20"/>
              </w:rPr>
              <w:t>Assessment questions</w:t>
            </w:r>
          </w:p>
        </w:tc>
        <w:tc>
          <w:tcPr>
            <w:tcW w:w="4114" w:type="pct"/>
          </w:tcPr>
          <w:p w14:paraId="60AAF3E8" w14:textId="76148BA1" w:rsidR="00310C83" w:rsidRPr="00380F99" w:rsidRDefault="00310C83" w:rsidP="004B7B96">
            <w:pPr>
              <w:spacing w:after="120" w:line="240" w:lineRule="auto"/>
              <w:rPr>
                <w:rFonts w:ascii="Arial Narrow" w:hAnsi="Arial Narrow"/>
                <w:color w:val="000000" w:themeColor="text1"/>
                <w:sz w:val="20"/>
                <w:szCs w:val="20"/>
              </w:rPr>
            </w:pPr>
            <w:r w:rsidRPr="00380F99">
              <w:rPr>
                <w:rFonts w:ascii="Arial Narrow" w:hAnsi="Arial Narrow"/>
                <w:color w:val="000000" w:themeColor="text1"/>
                <w:sz w:val="20"/>
                <w:szCs w:val="20"/>
              </w:rPr>
              <w:t xml:space="preserve">What is the safety, </w:t>
            </w:r>
            <w:proofErr w:type="gramStart"/>
            <w:r w:rsidRPr="00380F99">
              <w:rPr>
                <w:rFonts w:ascii="Arial Narrow" w:hAnsi="Arial Narrow"/>
                <w:color w:val="000000" w:themeColor="text1"/>
                <w:sz w:val="20"/>
                <w:szCs w:val="20"/>
              </w:rPr>
              <w:t>effectiveness</w:t>
            </w:r>
            <w:proofErr w:type="gramEnd"/>
            <w:r w:rsidRPr="00380F99">
              <w:rPr>
                <w:rFonts w:ascii="Arial Narrow" w:hAnsi="Arial Narrow"/>
                <w:color w:val="000000" w:themeColor="text1"/>
                <w:sz w:val="20"/>
                <w:szCs w:val="20"/>
              </w:rPr>
              <w:t xml:space="preserve"> and cost-effectiveness of </w:t>
            </w:r>
            <w:r w:rsidR="00D834C3">
              <w:rPr>
                <w:rFonts w:ascii="Arial Narrow" w:hAnsi="Arial Narrow"/>
                <w:color w:val="000000" w:themeColor="text1"/>
                <w:sz w:val="20"/>
                <w:szCs w:val="20"/>
              </w:rPr>
              <w:t xml:space="preserve">a </w:t>
            </w:r>
            <w:r w:rsidRPr="00380F99">
              <w:rPr>
                <w:rFonts w:ascii="Arial Narrow" w:hAnsi="Arial Narrow"/>
                <w:color w:val="000000" w:themeColor="text1"/>
                <w:sz w:val="20"/>
                <w:szCs w:val="20"/>
              </w:rPr>
              <w:t>Level 3 cardiorespiratory study versus</w:t>
            </w:r>
            <w:r w:rsidR="00D834C3">
              <w:rPr>
                <w:rFonts w:ascii="Arial Narrow" w:hAnsi="Arial Narrow"/>
                <w:color w:val="000000" w:themeColor="text1"/>
                <w:sz w:val="20"/>
                <w:szCs w:val="20"/>
              </w:rPr>
              <w:t xml:space="preserve"> </w:t>
            </w:r>
            <w:r w:rsidRPr="00380F99">
              <w:rPr>
                <w:rFonts w:ascii="Arial Narrow" w:hAnsi="Arial Narrow"/>
                <w:color w:val="000000" w:themeColor="text1"/>
                <w:sz w:val="20"/>
                <w:szCs w:val="20"/>
              </w:rPr>
              <w:t xml:space="preserve">no </w:t>
            </w:r>
            <w:r w:rsidR="00A639CD">
              <w:rPr>
                <w:rFonts w:ascii="Arial Narrow" w:hAnsi="Arial Narrow"/>
                <w:color w:val="000000" w:themeColor="text1"/>
                <w:sz w:val="20"/>
                <w:szCs w:val="20"/>
              </w:rPr>
              <w:t>sleep study</w:t>
            </w:r>
            <w:r w:rsidR="00A639CD" w:rsidRPr="00380F99">
              <w:rPr>
                <w:rFonts w:ascii="Arial Narrow" w:hAnsi="Arial Narrow"/>
                <w:color w:val="000000" w:themeColor="text1"/>
                <w:sz w:val="20"/>
                <w:szCs w:val="20"/>
              </w:rPr>
              <w:t xml:space="preserve"> </w:t>
            </w:r>
            <w:r w:rsidRPr="00380F99">
              <w:rPr>
                <w:rFonts w:ascii="Arial Narrow" w:hAnsi="Arial Narrow"/>
                <w:color w:val="000000" w:themeColor="text1"/>
                <w:sz w:val="20"/>
                <w:szCs w:val="20"/>
              </w:rPr>
              <w:t>and standard</w:t>
            </w:r>
            <w:r w:rsidR="0039219D" w:rsidRPr="00380F99">
              <w:rPr>
                <w:rFonts w:ascii="Arial Narrow" w:hAnsi="Arial Narrow"/>
                <w:color w:val="000000" w:themeColor="text1"/>
                <w:sz w:val="20"/>
                <w:szCs w:val="20"/>
              </w:rPr>
              <w:t xml:space="preserve"> non-CPAP</w:t>
            </w:r>
            <w:r w:rsidRPr="00380F99">
              <w:rPr>
                <w:rFonts w:ascii="Arial Narrow" w:hAnsi="Arial Narrow"/>
                <w:color w:val="000000" w:themeColor="text1"/>
                <w:sz w:val="20"/>
                <w:szCs w:val="20"/>
              </w:rPr>
              <w:t xml:space="preserve"> management in c</w:t>
            </w:r>
            <w:r w:rsidR="00D834C3" w:rsidRPr="00380F99">
              <w:rPr>
                <w:rFonts w:ascii="Arial Narrow" w:hAnsi="Arial Narrow"/>
                <w:color w:val="000000" w:themeColor="text1"/>
                <w:sz w:val="20"/>
                <w:szCs w:val="20"/>
              </w:rPr>
              <w:t xml:space="preserve">hildren </w:t>
            </w:r>
            <w:r w:rsidR="00D834C3">
              <w:rPr>
                <w:rFonts w:ascii="Arial Narrow" w:hAnsi="Arial Narrow"/>
                <w:color w:val="000000" w:themeColor="text1"/>
                <w:sz w:val="20"/>
                <w:szCs w:val="20"/>
              </w:rPr>
              <w:t xml:space="preserve">aged </w:t>
            </w:r>
            <w:r w:rsidR="002A2276">
              <w:rPr>
                <w:rFonts w:ascii="Arial Narrow" w:hAnsi="Arial Narrow"/>
                <w:color w:val="000000" w:themeColor="text1"/>
                <w:sz w:val="20"/>
                <w:szCs w:val="20"/>
              </w:rPr>
              <w:t>3</w:t>
            </w:r>
            <w:r w:rsidR="00994D6E">
              <w:rPr>
                <w:rFonts w:ascii="Arial Narrow" w:hAnsi="Arial Narrow"/>
                <w:color w:val="000000" w:themeColor="text1"/>
                <w:sz w:val="20"/>
                <w:szCs w:val="20"/>
              </w:rPr>
              <w:t xml:space="preserve"> to &lt;</w:t>
            </w:r>
            <w:r w:rsidR="00D834C3" w:rsidRPr="00380F99">
              <w:rPr>
                <w:rFonts w:ascii="Arial Narrow" w:hAnsi="Arial Narrow"/>
                <w:color w:val="000000" w:themeColor="text1"/>
                <w:sz w:val="20"/>
                <w:szCs w:val="20"/>
              </w:rPr>
              <w:t xml:space="preserve">12 </w:t>
            </w:r>
            <w:r w:rsidR="00D834C3">
              <w:rPr>
                <w:rFonts w:ascii="Arial Narrow" w:hAnsi="Arial Narrow"/>
                <w:color w:val="000000" w:themeColor="text1"/>
                <w:sz w:val="20"/>
                <w:szCs w:val="20"/>
              </w:rPr>
              <w:t>and adolescents aged 12</w:t>
            </w:r>
            <w:r w:rsidR="00994D6E">
              <w:rPr>
                <w:rFonts w:ascii="Arial Narrow" w:hAnsi="Arial Narrow"/>
                <w:color w:val="000000" w:themeColor="text1"/>
                <w:sz w:val="20"/>
                <w:szCs w:val="20"/>
              </w:rPr>
              <w:t xml:space="preserve"> to &lt;</w:t>
            </w:r>
            <w:r w:rsidR="00D834C3">
              <w:rPr>
                <w:rFonts w:ascii="Arial Narrow" w:hAnsi="Arial Narrow"/>
                <w:color w:val="000000" w:themeColor="text1"/>
                <w:sz w:val="20"/>
                <w:szCs w:val="20"/>
              </w:rPr>
              <w:t>18 years</w:t>
            </w:r>
            <w:r w:rsidRPr="00380F99">
              <w:rPr>
                <w:rFonts w:ascii="Arial Narrow" w:hAnsi="Arial Narrow"/>
                <w:sz w:val="20"/>
                <w:szCs w:val="20"/>
              </w:rPr>
              <w:t xml:space="preserve"> </w:t>
            </w:r>
            <w:r w:rsidRPr="00380F99">
              <w:rPr>
                <w:rFonts w:ascii="Arial Narrow" w:hAnsi="Arial Narrow"/>
                <w:color w:val="000000" w:themeColor="text1"/>
                <w:sz w:val="20"/>
                <w:szCs w:val="20"/>
              </w:rPr>
              <w:t xml:space="preserve">at risk for significant OSA and intolerant or likely to be intolerant of head leads </w:t>
            </w:r>
            <w:r w:rsidR="005906C2">
              <w:rPr>
                <w:rFonts w:ascii="Arial Narrow" w:hAnsi="Arial Narrow"/>
                <w:color w:val="000000" w:themeColor="text1"/>
                <w:sz w:val="20"/>
                <w:szCs w:val="20"/>
              </w:rPr>
              <w:t xml:space="preserve">for </w:t>
            </w:r>
            <w:r w:rsidRPr="00380F99">
              <w:rPr>
                <w:rFonts w:ascii="Arial Narrow" w:hAnsi="Arial Narrow"/>
                <w:color w:val="000000" w:themeColor="text1"/>
                <w:sz w:val="20"/>
                <w:szCs w:val="20"/>
              </w:rPr>
              <w:t>PSG setup?</w:t>
            </w:r>
          </w:p>
        </w:tc>
      </w:tr>
    </w:tbl>
    <w:p w14:paraId="1F9CC157" w14:textId="4C10129E" w:rsidR="00310C83" w:rsidRDefault="00310C83" w:rsidP="00310C83">
      <w:pPr>
        <w:spacing w:after="0"/>
        <w:rPr>
          <w:rFonts w:ascii="Arial Narrow" w:hAnsi="Arial Narrow"/>
          <w:sz w:val="18"/>
          <w:szCs w:val="18"/>
        </w:rPr>
      </w:pPr>
      <w:r w:rsidRPr="00F67CA8">
        <w:rPr>
          <w:rFonts w:ascii="Arial Narrow" w:hAnsi="Arial Narrow"/>
          <w:sz w:val="18"/>
          <w:szCs w:val="18"/>
        </w:rPr>
        <w:t>Abbreviations</w:t>
      </w:r>
      <w:r w:rsidRPr="00CF2EFC">
        <w:rPr>
          <w:rFonts w:ascii="Arial Narrow" w:hAnsi="Arial Narrow"/>
          <w:sz w:val="18"/>
          <w:szCs w:val="18"/>
        </w:rPr>
        <w:t>:</w:t>
      </w:r>
      <w:r>
        <w:rPr>
          <w:rFonts w:ascii="Arial Narrow" w:hAnsi="Arial Narrow"/>
          <w:sz w:val="18"/>
          <w:szCs w:val="18"/>
        </w:rPr>
        <w:t xml:space="preserve"> </w:t>
      </w:r>
      <w:r w:rsidR="00380F99">
        <w:rPr>
          <w:rFonts w:ascii="Arial Narrow" w:hAnsi="Arial Narrow"/>
          <w:sz w:val="18"/>
          <w:szCs w:val="18"/>
        </w:rPr>
        <w:t>AHI</w:t>
      </w:r>
      <w:r w:rsidR="007809C0">
        <w:rPr>
          <w:rFonts w:ascii="Arial Narrow" w:hAnsi="Arial Narrow"/>
          <w:sz w:val="18"/>
          <w:szCs w:val="18"/>
        </w:rPr>
        <w:t>=</w:t>
      </w:r>
      <w:r w:rsidR="00380F99">
        <w:rPr>
          <w:rFonts w:ascii="Arial Narrow" w:hAnsi="Arial Narrow"/>
          <w:sz w:val="18"/>
          <w:szCs w:val="18"/>
        </w:rPr>
        <w:t xml:space="preserve">apnoea / hypopnoea index; </w:t>
      </w:r>
      <w:r w:rsidR="007B2149">
        <w:rPr>
          <w:rFonts w:ascii="Arial Narrow" w:hAnsi="Arial Narrow"/>
          <w:sz w:val="18"/>
          <w:szCs w:val="18"/>
        </w:rPr>
        <w:t>BiPAP</w:t>
      </w:r>
      <w:r w:rsidR="007809C0">
        <w:rPr>
          <w:rFonts w:ascii="Arial Narrow" w:hAnsi="Arial Narrow"/>
          <w:sz w:val="18"/>
          <w:szCs w:val="18"/>
        </w:rPr>
        <w:t>=</w:t>
      </w:r>
      <w:r w:rsidR="00FF5F68">
        <w:rPr>
          <w:rFonts w:ascii="Arial Narrow" w:hAnsi="Arial Narrow"/>
          <w:sz w:val="18"/>
          <w:szCs w:val="18"/>
        </w:rPr>
        <w:t>bilevel positive airway pressure; CPAP</w:t>
      </w:r>
      <w:r w:rsidR="007809C0">
        <w:rPr>
          <w:rFonts w:ascii="Arial Narrow" w:hAnsi="Arial Narrow"/>
          <w:sz w:val="18"/>
          <w:szCs w:val="18"/>
        </w:rPr>
        <w:t>=</w:t>
      </w:r>
      <w:r w:rsidR="00FF5F68">
        <w:rPr>
          <w:rFonts w:ascii="Arial Narrow" w:hAnsi="Arial Narrow"/>
          <w:sz w:val="18"/>
          <w:szCs w:val="18"/>
        </w:rPr>
        <w:t xml:space="preserve">continuous positive airway pressure; </w:t>
      </w:r>
      <w:r>
        <w:rPr>
          <w:rFonts w:ascii="Arial Narrow" w:hAnsi="Arial Narrow"/>
          <w:sz w:val="18"/>
          <w:szCs w:val="18"/>
        </w:rPr>
        <w:t>ECG</w:t>
      </w:r>
      <w:r w:rsidR="007809C0">
        <w:rPr>
          <w:rFonts w:ascii="Arial Narrow" w:hAnsi="Arial Narrow"/>
          <w:sz w:val="18"/>
          <w:szCs w:val="18"/>
        </w:rPr>
        <w:t>=</w:t>
      </w:r>
      <w:r>
        <w:rPr>
          <w:rFonts w:ascii="Arial Narrow" w:hAnsi="Arial Narrow"/>
          <w:sz w:val="18"/>
          <w:szCs w:val="18"/>
        </w:rPr>
        <w:t>electrocardiogram; EEG</w:t>
      </w:r>
      <w:r w:rsidR="007809C0">
        <w:rPr>
          <w:rFonts w:ascii="Arial Narrow" w:hAnsi="Arial Narrow"/>
          <w:sz w:val="18"/>
          <w:szCs w:val="18"/>
        </w:rPr>
        <w:t>=</w:t>
      </w:r>
      <w:r>
        <w:rPr>
          <w:rFonts w:ascii="Arial Narrow" w:hAnsi="Arial Narrow"/>
          <w:sz w:val="18"/>
          <w:szCs w:val="18"/>
        </w:rPr>
        <w:t>electroencephalogram; EMG</w:t>
      </w:r>
      <w:r w:rsidR="007809C0">
        <w:rPr>
          <w:rFonts w:ascii="Arial Narrow" w:hAnsi="Arial Narrow"/>
          <w:sz w:val="18"/>
          <w:szCs w:val="18"/>
        </w:rPr>
        <w:t>=</w:t>
      </w:r>
      <w:r>
        <w:rPr>
          <w:rFonts w:ascii="Arial Narrow" w:hAnsi="Arial Narrow"/>
          <w:sz w:val="18"/>
          <w:szCs w:val="18"/>
        </w:rPr>
        <w:t>electromyogram; ENT</w:t>
      </w:r>
      <w:r w:rsidR="007809C0">
        <w:rPr>
          <w:rFonts w:ascii="Arial Narrow" w:hAnsi="Arial Narrow"/>
          <w:sz w:val="18"/>
          <w:szCs w:val="18"/>
        </w:rPr>
        <w:t>=</w:t>
      </w:r>
      <w:r w:rsidRPr="00541C62">
        <w:rPr>
          <w:rFonts w:ascii="Arial Narrow" w:hAnsi="Arial Narrow"/>
          <w:sz w:val="18"/>
          <w:szCs w:val="18"/>
        </w:rPr>
        <w:t xml:space="preserve">ear, </w:t>
      </w:r>
      <w:proofErr w:type="gramStart"/>
      <w:r w:rsidRPr="00541C62">
        <w:rPr>
          <w:rFonts w:ascii="Arial Narrow" w:hAnsi="Arial Narrow"/>
          <w:sz w:val="18"/>
          <w:szCs w:val="18"/>
        </w:rPr>
        <w:t>nose</w:t>
      </w:r>
      <w:proofErr w:type="gramEnd"/>
      <w:r w:rsidRPr="00541C62">
        <w:rPr>
          <w:rFonts w:ascii="Arial Narrow" w:hAnsi="Arial Narrow"/>
          <w:sz w:val="18"/>
          <w:szCs w:val="18"/>
        </w:rPr>
        <w:t xml:space="preserve"> and throat</w:t>
      </w:r>
      <w:r>
        <w:rPr>
          <w:rFonts w:ascii="Arial Narrow" w:hAnsi="Arial Narrow"/>
          <w:sz w:val="18"/>
          <w:szCs w:val="18"/>
        </w:rPr>
        <w:t>; EOG</w:t>
      </w:r>
      <w:r w:rsidR="007809C0">
        <w:rPr>
          <w:rFonts w:ascii="Arial Narrow" w:hAnsi="Arial Narrow"/>
          <w:sz w:val="18"/>
          <w:szCs w:val="18"/>
        </w:rPr>
        <w:t>=</w:t>
      </w:r>
      <w:r>
        <w:rPr>
          <w:rFonts w:ascii="Arial Narrow" w:hAnsi="Arial Narrow"/>
          <w:sz w:val="18"/>
          <w:szCs w:val="18"/>
        </w:rPr>
        <w:t>electrooculogram; MBS</w:t>
      </w:r>
      <w:r w:rsidR="007809C0">
        <w:rPr>
          <w:rFonts w:ascii="Arial Narrow" w:hAnsi="Arial Narrow"/>
          <w:sz w:val="18"/>
          <w:szCs w:val="18"/>
        </w:rPr>
        <w:t>=</w:t>
      </w:r>
      <w:r>
        <w:rPr>
          <w:rFonts w:ascii="Arial Narrow" w:hAnsi="Arial Narrow"/>
          <w:sz w:val="18"/>
          <w:szCs w:val="18"/>
        </w:rPr>
        <w:t>Medicare Benefits Schedule; OSA</w:t>
      </w:r>
      <w:r w:rsidR="007809C0">
        <w:rPr>
          <w:rFonts w:ascii="Arial Narrow" w:hAnsi="Arial Narrow"/>
          <w:sz w:val="18"/>
          <w:szCs w:val="18"/>
        </w:rPr>
        <w:t>=</w:t>
      </w:r>
      <w:r w:rsidR="00FF5F68">
        <w:rPr>
          <w:rFonts w:ascii="Arial Narrow" w:hAnsi="Arial Narrow"/>
          <w:sz w:val="18"/>
          <w:szCs w:val="18"/>
        </w:rPr>
        <w:t>o</w:t>
      </w:r>
      <w:r>
        <w:rPr>
          <w:rFonts w:ascii="Arial Narrow" w:hAnsi="Arial Narrow"/>
          <w:sz w:val="18"/>
          <w:szCs w:val="18"/>
        </w:rPr>
        <w:t xml:space="preserve">bstructive sleep apnoea; </w:t>
      </w:r>
      <w:r w:rsidR="007B2149">
        <w:rPr>
          <w:rFonts w:ascii="Arial Narrow" w:hAnsi="Arial Narrow"/>
          <w:sz w:val="18"/>
          <w:szCs w:val="18"/>
        </w:rPr>
        <w:t>SDB</w:t>
      </w:r>
      <w:r w:rsidR="007809C0">
        <w:rPr>
          <w:rFonts w:ascii="Arial Narrow" w:hAnsi="Arial Narrow"/>
          <w:sz w:val="18"/>
          <w:szCs w:val="18"/>
        </w:rPr>
        <w:t>=</w:t>
      </w:r>
      <w:r w:rsidR="007B2149">
        <w:rPr>
          <w:rFonts w:ascii="Arial Narrow" w:hAnsi="Arial Narrow"/>
          <w:sz w:val="18"/>
          <w:szCs w:val="18"/>
        </w:rPr>
        <w:t xml:space="preserve">sleep disordered breathing; </w:t>
      </w:r>
      <w:r>
        <w:rPr>
          <w:rFonts w:ascii="Arial Narrow" w:hAnsi="Arial Narrow"/>
          <w:sz w:val="18"/>
          <w:szCs w:val="18"/>
        </w:rPr>
        <w:t>PSG</w:t>
      </w:r>
      <w:r w:rsidR="007809C0">
        <w:rPr>
          <w:rFonts w:ascii="Arial Narrow" w:hAnsi="Arial Narrow"/>
          <w:sz w:val="18"/>
          <w:szCs w:val="18"/>
        </w:rPr>
        <w:t>=</w:t>
      </w:r>
      <w:r w:rsidRPr="00CF2EFC">
        <w:rPr>
          <w:rFonts w:ascii="Arial Narrow" w:hAnsi="Arial Narrow"/>
          <w:sz w:val="18"/>
          <w:szCs w:val="18"/>
        </w:rPr>
        <w:t>polysomnography</w:t>
      </w:r>
      <w:r>
        <w:rPr>
          <w:rFonts w:ascii="Arial Narrow" w:hAnsi="Arial Narrow"/>
          <w:sz w:val="18"/>
          <w:szCs w:val="18"/>
        </w:rPr>
        <w:t>.</w:t>
      </w:r>
    </w:p>
    <w:p w14:paraId="4094DFCE" w14:textId="77777777" w:rsidR="00380F99" w:rsidRDefault="00380F99" w:rsidP="00380F99">
      <w:pPr>
        <w:pStyle w:val="TableFigureFooter"/>
        <w:tabs>
          <w:tab w:val="left" w:pos="720"/>
          <w:tab w:val="left" w:pos="1440"/>
          <w:tab w:val="left" w:pos="2160"/>
          <w:tab w:val="left" w:pos="2880"/>
          <w:tab w:val="left" w:pos="3600"/>
          <w:tab w:val="center" w:pos="4790"/>
          <w:tab w:val="left" w:pos="5240"/>
        </w:tabs>
        <w:spacing w:after="0"/>
        <w:ind w:left="164" w:hanging="164"/>
        <w:rPr>
          <w:vertAlign w:val="superscript"/>
        </w:rPr>
      </w:pPr>
      <w:proofErr w:type="spellStart"/>
      <w:proofErr w:type="gramStart"/>
      <w:r w:rsidRPr="00583CDB">
        <w:rPr>
          <w:vertAlign w:val="superscript"/>
        </w:rPr>
        <w:t>a</w:t>
      </w:r>
      <w:proofErr w:type="spellEnd"/>
      <w:proofErr w:type="gramEnd"/>
      <w:r>
        <w:tab/>
        <w:t>Item 1 of proposed new MBS item numbers is for children.</w:t>
      </w:r>
      <w:r>
        <w:rPr>
          <w:vertAlign w:val="superscript"/>
        </w:rPr>
        <w:t xml:space="preserve"> </w:t>
      </w:r>
      <w:r>
        <w:rPr>
          <w:vertAlign w:val="superscript"/>
        </w:rPr>
        <w:tab/>
      </w:r>
      <w:r>
        <w:rPr>
          <w:vertAlign w:val="superscript"/>
        </w:rPr>
        <w:tab/>
      </w:r>
    </w:p>
    <w:p w14:paraId="709D319A" w14:textId="2288F9E1" w:rsidR="007B4D81" w:rsidRDefault="007B4D81" w:rsidP="007B4D81">
      <w:pPr>
        <w:pStyle w:val="TableFigureFooter"/>
        <w:spacing w:after="0"/>
        <w:ind w:left="164" w:hanging="164"/>
      </w:pPr>
      <w:r>
        <w:rPr>
          <w:vertAlign w:val="superscript"/>
        </w:rPr>
        <w:lastRenderedPageBreak/>
        <w:t>b</w:t>
      </w:r>
      <w:r>
        <w:tab/>
        <w:t>Item 2 of proposed new MBS item numbers is for adolescents</w:t>
      </w:r>
      <w:r w:rsidR="003A53F2">
        <w:t>; adolescents may be referred to paediatric or adult sleep medicine practitioners</w:t>
      </w:r>
      <w:r w:rsidR="0029500F">
        <w:t>.</w:t>
      </w:r>
    </w:p>
    <w:p w14:paraId="538C0C55" w14:textId="69BF9BBC" w:rsidR="00310C83" w:rsidRDefault="00310C83" w:rsidP="00F74233">
      <w:pPr>
        <w:pStyle w:val="Caption"/>
      </w:pPr>
      <w:r w:rsidRPr="00916269">
        <w:t xml:space="preserve">Table </w:t>
      </w:r>
      <w:r w:rsidR="00547AF1">
        <w:fldChar w:fldCharType="begin"/>
      </w:r>
      <w:r w:rsidR="00547AF1">
        <w:instrText xml:space="preserve"> SEQ Table \* ARABIC </w:instrText>
      </w:r>
      <w:r w:rsidR="00547AF1">
        <w:fldChar w:fldCharType="separate"/>
      </w:r>
      <w:r w:rsidR="002A3A2E">
        <w:rPr>
          <w:noProof/>
        </w:rPr>
        <w:t>3</w:t>
      </w:r>
      <w:r w:rsidR="00547AF1">
        <w:fldChar w:fldCharType="end"/>
      </w:r>
      <w:r w:rsidRPr="00916269">
        <w:tab/>
        <w:t xml:space="preserve">PICO for </w:t>
      </w:r>
      <w:r w:rsidRPr="00E274A3">
        <w:t>out-of-laboratory sleep</w:t>
      </w:r>
      <w:r>
        <w:t xml:space="preserve"> </w:t>
      </w:r>
      <w:r w:rsidRPr="00E274A3">
        <w:t>(</w:t>
      </w:r>
      <w:r>
        <w:t xml:space="preserve">Level </w:t>
      </w:r>
      <w:r w:rsidRPr="00E274A3">
        <w:t>3</w:t>
      </w:r>
      <w:r>
        <w:t xml:space="preserve"> cardiorespiratory</w:t>
      </w:r>
      <w:r w:rsidRPr="00E274A3">
        <w:t xml:space="preserve">) study </w:t>
      </w:r>
      <w:r>
        <w:t xml:space="preserve">for treatment monitoring </w:t>
      </w:r>
      <w:r w:rsidRPr="00916269">
        <w:t xml:space="preserve">in children and adolescents: PICO Set </w:t>
      </w:r>
      <w: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6"/>
        <w:gridCol w:w="7875"/>
      </w:tblGrid>
      <w:tr w:rsidR="00310C83" w:rsidRPr="000E569A" w14:paraId="1D223F80" w14:textId="77777777" w:rsidTr="008C5DA5">
        <w:trPr>
          <w:trHeight w:val="372"/>
          <w:tblHeader/>
        </w:trPr>
        <w:tc>
          <w:tcPr>
            <w:tcW w:w="886" w:type="pct"/>
            <w:shd w:val="clear" w:color="auto" w:fill="D9D9D9"/>
            <w:vAlign w:val="center"/>
            <w:hideMark/>
          </w:tcPr>
          <w:p w14:paraId="3EC1EFDF" w14:textId="77777777" w:rsidR="00310C83" w:rsidRPr="00380F99" w:rsidRDefault="00310C83" w:rsidP="00380F99">
            <w:pPr>
              <w:keepNext/>
              <w:spacing w:after="60" w:line="240" w:lineRule="auto"/>
              <w:contextualSpacing/>
              <w:rPr>
                <w:rFonts w:ascii="Arial Narrow" w:hAnsi="Arial Narrow"/>
                <w:b/>
                <w:sz w:val="20"/>
                <w:szCs w:val="20"/>
              </w:rPr>
            </w:pPr>
            <w:r w:rsidRPr="00380F99">
              <w:rPr>
                <w:rFonts w:ascii="Arial Narrow" w:hAnsi="Arial Narrow"/>
                <w:b/>
                <w:sz w:val="20"/>
                <w:szCs w:val="20"/>
              </w:rPr>
              <w:t>Component</w:t>
            </w:r>
          </w:p>
        </w:tc>
        <w:tc>
          <w:tcPr>
            <w:tcW w:w="4114" w:type="pct"/>
            <w:shd w:val="clear" w:color="auto" w:fill="D9D9D9"/>
            <w:vAlign w:val="center"/>
            <w:hideMark/>
          </w:tcPr>
          <w:p w14:paraId="311C136E" w14:textId="77777777" w:rsidR="00310C83" w:rsidRPr="00380F99" w:rsidRDefault="00310C83" w:rsidP="00380F99">
            <w:pPr>
              <w:keepNext/>
              <w:spacing w:after="60" w:line="240" w:lineRule="auto"/>
              <w:contextualSpacing/>
              <w:rPr>
                <w:rFonts w:ascii="Arial Narrow" w:hAnsi="Arial Narrow"/>
                <w:b/>
                <w:sz w:val="20"/>
                <w:szCs w:val="20"/>
              </w:rPr>
            </w:pPr>
            <w:r w:rsidRPr="00380F99">
              <w:rPr>
                <w:rFonts w:ascii="Arial Narrow" w:hAnsi="Arial Narrow"/>
                <w:b/>
                <w:sz w:val="20"/>
                <w:szCs w:val="20"/>
              </w:rPr>
              <w:t>Description</w:t>
            </w:r>
          </w:p>
        </w:tc>
      </w:tr>
      <w:tr w:rsidR="00310C83" w:rsidRPr="000E569A" w14:paraId="096C336D" w14:textId="77777777" w:rsidTr="00E9430B">
        <w:tc>
          <w:tcPr>
            <w:tcW w:w="886" w:type="pct"/>
            <w:hideMark/>
          </w:tcPr>
          <w:p w14:paraId="45EAD17D" w14:textId="77777777" w:rsidR="00310C83" w:rsidRPr="00380F99" w:rsidRDefault="00310C83" w:rsidP="00380F99">
            <w:pPr>
              <w:keepNext/>
              <w:spacing w:after="60" w:line="240" w:lineRule="auto"/>
              <w:contextualSpacing/>
              <w:rPr>
                <w:rFonts w:ascii="Arial Narrow" w:hAnsi="Arial Narrow" w:cs="Arial"/>
                <w:sz w:val="20"/>
                <w:szCs w:val="20"/>
              </w:rPr>
            </w:pPr>
            <w:r w:rsidRPr="00380F99">
              <w:rPr>
                <w:rFonts w:ascii="Arial Narrow" w:hAnsi="Arial Narrow" w:cs="Arial"/>
                <w:sz w:val="20"/>
                <w:szCs w:val="20"/>
              </w:rPr>
              <w:t>Population</w:t>
            </w:r>
          </w:p>
        </w:tc>
        <w:tc>
          <w:tcPr>
            <w:tcW w:w="4114" w:type="pct"/>
            <w:tcBorders>
              <w:bottom w:val="nil"/>
            </w:tcBorders>
            <w:hideMark/>
          </w:tcPr>
          <w:p w14:paraId="6DF218B6" w14:textId="333BDA58" w:rsidR="00380F99" w:rsidRPr="006A17DB" w:rsidRDefault="00380F99" w:rsidP="00380F99">
            <w:pPr>
              <w:pStyle w:val="Instructionaltext"/>
              <w:keepNext/>
              <w:spacing w:before="0" w:after="60" w:line="240" w:lineRule="auto"/>
              <w:contextualSpacing/>
              <w:rPr>
                <w:rFonts w:ascii="Arial Narrow" w:hAnsi="Arial Narrow"/>
                <w:color w:val="auto"/>
                <w:sz w:val="20"/>
                <w:szCs w:val="20"/>
              </w:rPr>
            </w:pPr>
            <w:r w:rsidRPr="00380F99">
              <w:rPr>
                <w:rFonts w:ascii="Arial Narrow" w:hAnsi="Arial Narrow"/>
                <w:color w:val="auto"/>
                <w:sz w:val="20"/>
                <w:szCs w:val="20"/>
              </w:rPr>
              <w:t>Childr</w:t>
            </w:r>
            <w:r w:rsidRPr="006A17DB">
              <w:rPr>
                <w:rFonts w:ascii="Arial Narrow" w:hAnsi="Arial Narrow"/>
                <w:color w:val="auto"/>
                <w:sz w:val="20"/>
                <w:szCs w:val="20"/>
              </w:rPr>
              <w:t xml:space="preserve">en aged </w:t>
            </w:r>
            <w:r w:rsidR="006A17DB" w:rsidRPr="006A17DB">
              <w:rPr>
                <w:rFonts w:ascii="Arial Narrow" w:hAnsi="Arial Narrow"/>
                <w:color w:val="auto"/>
                <w:sz w:val="20"/>
              </w:rPr>
              <w:t>3</w:t>
            </w:r>
            <w:r w:rsidR="00994D6E">
              <w:rPr>
                <w:rFonts w:ascii="Arial Narrow" w:hAnsi="Arial Narrow"/>
                <w:color w:val="auto"/>
                <w:sz w:val="20"/>
              </w:rPr>
              <w:t xml:space="preserve"> to &lt;</w:t>
            </w:r>
            <w:r w:rsidR="006A17DB" w:rsidRPr="006A17DB">
              <w:rPr>
                <w:rFonts w:ascii="Arial Narrow" w:hAnsi="Arial Narrow"/>
                <w:color w:val="auto"/>
                <w:sz w:val="20"/>
              </w:rPr>
              <w:t>12</w:t>
            </w:r>
            <w:r w:rsidR="006A17DB" w:rsidRPr="006A17DB">
              <w:rPr>
                <w:rFonts w:ascii="Arial Narrow" w:hAnsi="Arial Narrow"/>
                <w:color w:val="auto"/>
                <w:sz w:val="20"/>
                <w:vertAlign w:val="superscript"/>
              </w:rPr>
              <w:t>a</w:t>
            </w:r>
            <w:r w:rsidR="006A17DB" w:rsidRPr="006A17DB">
              <w:rPr>
                <w:rFonts w:ascii="Arial Narrow" w:hAnsi="Arial Narrow"/>
                <w:color w:val="auto"/>
                <w:sz w:val="20"/>
              </w:rPr>
              <w:t xml:space="preserve"> and adolescents aged 12</w:t>
            </w:r>
            <w:r w:rsidR="00994D6E">
              <w:rPr>
                <w:rFonts w:ascii="Arial Narrow" w:hAnsi="Arial Narrow"/>
                <w:color w:val="auto"/>
                <w:sz w:val="20"/>
              </w:rPr>
              <w:t xml:space="preserve"> to &lt;</w:t>
            </w:r>
            <w:r w:rsidR="006A17DB" w:rsidRPr="006A17DB">
              <w:rPr>
                <w:rFonts w:ascii="Arial Narrow" w:hAnsi="Arial Narrow"/>
                <w:color w:val="auto"/>
                <w:sz w:val="20"/>
              </w:rPr>
              <w:t>18</w:t>
            </w:r>
            <w:r w:rsidR="006A17DB" w:rsidRPr="006A17DB">
              <w:rPr>
                <w:rFonts w:ascii="Arial Narrow" w:hAnsi="Arial Narrow"/>
                <w:color w:val="auto"/>
                <w:sz w:val="20"/>
                <w:vertAlign w:val="superscript"/>
              </w:rPr>
              <w:t>b</w:t>
            </w:r>
            <w:r w:rsidRPr="006A17DB">
              <w:rPr>
                <w:rFonts w:ascii="Arial Narrow" w:hAnsi="Arial Narrow"/>
                <w:color w:val="auto"/>
                <w:sz w:val="20"/>
                <w:szCs w:val="20"/>
              </w:rPr>
              <w:t xml:space="preserve"> years with sleep disordered breathing (SDB) that have been:</w:t>
            </w:r>
          </w:p>
          <w:p w14:paraId="570ADAE7" w14:textId="41AB8802" w:rsidR="00310C83" w:rsidRPr="00380F99" w:rsidRDefault="00310C83" w:rsidP="00A7185A">
            <w:pPr>
              <w:pStyle w:val="Instructionaltext"/>
              <w:keepNext/>
              <w:numPr>
                <w:ilvl w:val="0"/>
                <w:numId w:val="5"/>
              </w:numPr>
              <w:spacing w:before="0" w:after="60" w:line="240" w:lineRule="auto"/>
              <w:ind w:left="536"/>
              <w:contextualSpacing/>
              <w:rPr>
                <w:rFonts w:ascii="Arial Narrow" w:eastAsia="CIDFont+F2" w:hAnsi="Arial Narrow" w:cstheme="minorHAnsi"/>
                <w:color w:val="auto"/>
                <w:sz w:val="20"/>
                <w:szCs w:val="20"/>
              </w:rPr>
            </w:pPr>
            <w:r w:rsidRPr="00380F99">
              <w:rPr>
                <w:rFonts w:ascii="Arial Narrow" w:hAnsi="Arial Narrow"/>
                <w:color w:val="auto"/>
                <w:sz w:val="20"/>
                <w:szCs w:val="20"/>
              </w:rPr>
              <w:t xml:space="preserve">referred by a medical practitioner </w:t>
            </w:r>
            <w:r w:rsidRPr="00380F99">
              <w:rPr>
                <w:rFonts w:ascii="Arial Narrow" w:eastAsia="CIDFont+F2" w:hAnsi="Arial Narrow" w:cstheme="minorHAnsi"/>
                <w:color w:val="auto"/>
                <w:sz w:val="20"/>
                <w:szCs w:val="20"/>
              </w:rPr>
              <w:t>to a qualified paediatric</w:t>
            </w:r>
            <w:r w:rsidR="003D354E">
              <w:rPr>
                <w:rFonts w:ascii="Arial Narrow" w:eastAsia="CIDFont+F2" w:hAnsi="Arial Narrow" w:cstheme="minorHAnsi"/>
                <w:color w:val="auto"/>
                <w:sz w:val="20"/>
                <w:szCs w:val="20"/>
              </w:rPr>
              <w:t xml:space="preserve"> or </w:t>
            </w:r>
            <w:proofErr w:type="spellStart"/>
            <w:r w:rsidR="003D354E">
              <w:rPr>
                <w:rFonts w:ascii="Arial Narrow" w:eastAsia="CIDFont+F2" w:hAnsi="Arial Narrow" w:cstheme="minorHAnsi"/>
                <w:color w:val="auto"/>
                <w:sz w:val="20"/>
                <w:szCs w:val="20"/>
              </w:rPr>
              <w:t>adult</w:t>
            </w:r>
            <w:r w:rsidR="003D354E" w:rsidRPr="006A17DB">
              <w:rPr>
                <w:rFonts w:ascii="Arial Narrow" w:hAnsi="Arial Narrow"/>
                <w:color w:val="auto"/>
                <w:sz w:val="20"/>
                <w:vertAlign w:val="superscript"/>
              </w:rPr>
              <w:t>b</w:t>
            </w:r>
            <w:proofErr w:type="spellEnd"/>
            <w:r w:rsidRPr="00380F99">
              <w:rPr>
                <w:rFonts w:ascii="Arial Narrow" w:eastAsia="CIDFont+F2" w:hAnsi="Arial Narrow" w:cstheme="minorHAnsi"/>
                <w:color w:val="auto"/>
                <w:sz w:val="20"/>
                <w:szCs w:val="20"/>
              </w:rPr>
              <w:t xml:space="preserve"> sleep medicine practitioner who has determined that the patient is stable on current respiratory support for</w:t>
            </w:r>
            <w:r w:rsidR="00FB20C4">
              <w:rPr>
                <w:rFonts w:ascii="Arial Narrow" w:eastAsia="CIDFont+F2" w:hAnsi="Arial Narrow" w:cstheme="minorHAnsi"/>
                <w:color w:val="auto"/>
                <w:sz w:val="20"/>
                <w:szCs w:val="20"/>
              </w:rPr>
              <w:t xml:space="preserve"> SDB</w:t>
            </w:r>
            <w:r w:rsidRPr="00380F99">
              <w:rPr>
                <w:rFonts w:ascii="Arial Narrow" w:eastAsia="CIDFont+F2" w:hAnsi="Arial Narrow" w:cstheme="minorHAnsi"/>
                <w:color w:val="auto"/>
                <w:sz w:val="20"/>
                <w:szCs w:val="20"/>
              </w:rPr>
              <w:t xml:space="preserve">, and </w:t>
            </w:r>
          </w:p>
          <w:p w14:paraId="567CB658" w14:textId="3AC1F720" w:rsidR="00310C83" w:rsidRPr="00380F99" w:rsidRDefault="00310C83" w:rsidP="00A7185A">
            <w:pPr>
              <w:pStyle w:val="Instructionaltext"/>
              <w:keepNext/>
              <w:numPr>
                <w:ilvl w:val="0"/>
                <w:numId w:val="5"/>
              </w:numPr>
              <w:spacing w:before="0" w:after="60" w:line="240" w:lineRule="auto"/>
              <w:ind w:left="536"/>
              <w:contextualSpacing/>
              <w:rPr>
                <w:rFonts w:ascii="Arial Narrow" w:eastAsia="CIDFont+F2" w:hAnsi="Arial Narrow" w:cstheme="minorHAnsi"/>
                <w:color w:val="auto"/>
                <w:sz w:val="20"/>
                <w:szCs w:val="20"/>
              </w:rPr>
            </w:pPr>
            <w:r w:rsidRPr="00380F99">
              <w:rPr>
                <w:rFonts w:ascii="Arial Narrow" w:eastAsia="CIDFont+F2" w:hAnsi="Arial Narrow" w:cstheme="minorHAnsi"/>
                <w:color w:val="auto"/>
                <w:sz w:val="20"/>
                <w:szCs w:val="20"/>
              </w:rPr>
              <w:t xml:space="preserve">following professional attendance of the patient (either face-to-face or by video conference) by a qualified paediatric </w:t>
            </w:r>
            <w:r w:rsidR="003D354E">
              <w:rPr>
                <w:rFonts w:ascii="Arial Narrow" w:eastAsia="CIDFont+F2" w:hAnsi="Arial Narrow" w:cstheme="minorHAnsi"/>
                <w:color w:val="auto"/>
                <w:sz w:val="20"/>
                <w:szCs w:val="20"/>
              </w:rPr>
              <w:t xml:space="preserve">or </w:t>
            </w:r>
            <w:proofErr w:type="spellStart"/>
            <w:r w:rsidR="003D354E">
              <w:rPr>
                <w:rFonts w:ascii="Arial Narrow" w:eastAsia="CIDFont+F2" w:hAnsi="Arial Narrow" w:cstheme="minorHAnsi"/>
                <w:color w:val="auto"/>
                <w:sz w:val="20"/>
                <w:szCs w:val="20"/>
              </w:rPr>
              <w:t>adult</w:t>
            </w:r>
            <w:r w:rsidR="003D354E" w:rsidRPr="006A17DB">
              <w:rPr>
                <w:rFonts w:ascii="Arial Narrow" w:hAnsi="Arial Narrow"/>
                <w:color w:val="auto"/>
                <w:sz w:val="20"/>
                <w:vertAlign w:val="superscript"/>
              </w:rPr>
              <w:t>b</w:t>
            </w:r>
            <w:proofErr w:type="spellEnd"/>
            <w:r w:rsidR="003D354E" w:rsidRPr="00380F99">
              <w:rPr>
                <w:rFonts w:ascii="Arial Narrow" w:eastAsia="CIDFont+F2" w:hAnsi="Arial Narrow" w:cstheme="minorHAnsi"/>
                <w:color w:val="auto"/>
                <w:sz w:val="20"/>
                <w:szCs w:val="20"/>
              </w:rPr>
              <w:t xml:space="preserve"> </w:t>
            </w:r>
            <w:r w:rsidRPr="00380F99">
              <w:rPr>
                <w:rFonts w:ascii="Arial Narrow" w:eastAsia="CIDFont+F2" w:hAnsi="Arial Narrow" w:cstheme="minorHAnsi"/>
                <w:color w:val="auto"/>
                <w:sz w:val="20"/>
                <w:szCs w:val="20"/>
              </w:rPr>
              <w:t>sleep medicine specialist who determines that investigation is necessary to assess respiratory support therapy [continuous positive airway pressure- CPAP or bilevel positive airway pressure- BiPAP].</w:t>
            </w:r>
          </w:p>
        </w:tc>
      </w:tr>
      <w:tr w:rsidR="00310C83" w:rsidRPr="000E569A" w14:paraId="07354A13" w14:textId="77777777" w:rsidTr="008C5DA5">
        <w:tc>
          <w:tcPr>
            <w:tcW w:w="886" w:type="pct"/>
            <w:hideMark/>
          </w:tcPr>
          <w:p w14:paraId="16FD8DD4" w14:textId="77777777" w:rsidR="00310C83" w:rsidRPr="00380F99" w:rsidRDefault="00310C83" w:rsidP="00E73C94">
            <w:pPr>
              <w:spacing w:after="60" w:line="240" w:lineRule="auto"/>
              <w:contextualSpacing/>
              <w:rPr>
                <w:rFonts w:ascii="Arial Narrow" w:hAnsi="Arial Narrow" w:cs="Arial"/>
                <w:sz w:val="20"/>
                <w:szCs w:val="20"/>
              </w:rPr>
            </w:pPr>
            <w:r w:rsidRPr="00380F99">
              <w:rPr>
                <w:rFonts w:ascii="Arial Narrow" w:hAnsi="Arial Narrow" w:cs="Arial"/>
                <w:sz w:val="20"/>
                <w:szCs w:val="20"/>
              </w:rPr>
              <w:t>Intervention</w:t>
            </w:r>
          </w:p>
        </w:tc>
        <w:tc>
          <w:tcPr>
            <w:tcW w:w="4114" w:type="pct"/>
            <w:hideMark/>
          </w:tcPr>
          <w:p w14:paraId="1836BE75" w14:textId="7537B31D" w:rsidR="00310C83" w:rsidRPr="00380F99" w:rsidRDefault="00310C83" w:rsidP="00E73C94">
            <w:pPr>
              <w:pStyle w:val="Instructionaltext"/>
              <w:spacing w:before="0" w:after="60" w:line="240" w:lineRule="auto"/>
              <w:contextualSpacing/>
              <w:rPr>
                <w:rFonts w:ascii="Arial Narrow" w:hAnsi="Arial Narrow"/>
                <w:color w:val="auto"/>
                <w:sz w:val="20"/>
                <w:szCs w:val="20"/>
              </w:rPr>
            </w:pPr>
            <w:r w:rsidRPr="00380F99">
              <w:rPr>
                <w:rFonts w:ascii="Arial Narrow" w:hAnsi="Arial Narrow"/>
                <w:color w:val="auto"/>
                <w:sz w:val="20"/>
                <w:szCs w:val="20"/>
              </w:rPr>
              <w:t xml:space="preserve">Level 3 cardiorespiratory study in out-of-sleep-laboratory setting with a minimum of 4 channels including ECG or heart rate, airflow, respiratory </w:t>
            </w:r>
            <w:proofErr w:type="gramStart"/>
            <w:r w:rsidRPr="00380F99">
              <w:rPr>
                <w:rFonts w:ascii="Arial Narrow" w:hAnsi="Arial Narrow"/>
                <w:color w:val="auto"/>
                <w:sz w:val="20"/>
                <w:szCs w:val="20"/>
              </w:rPr>
              <w:t>effort</w:t>
            </w:r>
            <w:proofErr w:type="gramEnd"/>
            <w:r w:rsidRPr="00380F99">
              <w:rPr>
                <w:rFonts w:ascii="Arial Narrow" w:hAnsi="Arial Narrow"/>
                <w:color w:val="auto"/>
                <w:sz w:val="20"/>
                <w:szCs w:val="20"/>
              </w:rPr>
              <w:t xml:space="preserve"> and oxygen saturation. EEG, EOG and EMG are not included. After clinical assessment, addition of transcutaneous carbon dioxide monitoring may </w:t>
            </w:r>
            <w:r w:rsidR="00D60E0D">
              <w:rPr>
                <w:rFonts w:ascii="Arial Narrow" w:hAnsi="Arial Narrow"/>
                <w:color w:val="auto"/>
                <w:sz w:val="20"/>
                <w:szCs w:val="20"/>
              </w:rPr>
              <w:t xml:space="preserve">be </w:t>
            </w:r>
            <w:r w:rsidRPr="00380F99">
              <w:rPr>
                <w:rFonts w:ascii="Arial Narrow" w:hAnsi="Arial Narrow"/>
                <w:color w:val="auto"/>
                <w:sz w:val="20"/>
                <w:szCs w:val="20"/>
              </w:rPr>
              <w:t>considered.</w:t>
            </w:r>
          </w:p>
        </w:tc>
      </w:tr>
      <w:tr w:rsidR="00310C83" w:rsidRPr="000E569A" w14:paraId="44DC9845" w14:textId="77777777" w:rsidTr="008C5DA5">
        <w:tc>
          <w:tcPr>
            <w:tcW w:w="886" w:type="pct"/>
            <w:hideMark/>
          </w:tcPr>
          <w:p w14:paraId="22677DE4" w14:textId="77777777" w:rsidR="00310C83" w:rsidRPr="00380F99" w:rsidRDefault="00310C83" w:rsidP="00E73C94">
            <w:pPr>
              <w:spacing w:after="60" w:line="240" w:lineRule="auto"/>
              <w:contextualSpacing/>
              <w:rPr>
                <w:rFonts w:ascii="Arial Narrow" w:hAnsi="Arial Narrow" w:cs="Arial"/>
                <w:sz w:val="20"/>
                <w:szCs w:val="20"/>
              </w:rPr>
            </w:pPr>
            <w:r w:rsidRPr="00380F99">
              <w:rPr>
                <w:rFonts w:ascii="Arial Narrow" w:hAnsi="Arial Narrow" w:cs="Arial"/>
                <w:sz w:val="20"/>
                <w:szCs w:val="20"/>
              </w:rPr>
              <w:t>Comparator/s</w:t>
            </w:r>
          </w:p>
        </w:tc>
        <w:tc>
          <w:tcPr>
            <w:tcW w:w="4114" w:type="pct"/>
            <w:hideMark/>
          </w:tcPr>
          <w:p w14:paraId="59F0003F" w14:textId="1FA70F24" w:rsidR="00A531FD" w:rsidRPr="00A531FD" w:rsidRDefault="00A531FD" w:rsidP="00A531FD">
            <w:pPr>
              <w:pStyle w:val="Instructionaltext"/>
              <w:spacing w:before="0" w:after="60" w:line="240" w:lineRule="auto"/>
              <w:contextualSpacing/>
              <w:rPr>
                <w:rFonts w:ascii="Arial Narrow" w:hAnsi="Arial Narrow"/>
                <w:color w:val="auto"/>
                <w:sz w:val="20"/>
                <w:szCs w:val="20"/>
              </w:rPr>
            </w:pPr>
            <w:r w:rsidRPr="00A531FD">
              <w:rPr>
                <w:rFonts w:ascii="Arial Narrow" w:hAnsi="Arial Narrow"/>
                <w:color w:val="auto"/>
                <w:sz w:val="20"/>
                <w:szCs w:val="20"/>
              </w:rPr>
              <w:t xml:space="preserve">Main: Level 1 </w:t>
            </w:r>
            <w:r w:rsidR="00A3703F">
              <w:rPr>
                <w:rFonts w:ascii="Arial Narrow" w:hAnsi="Arial Narrow"/>
                <w:color w:val="auto"/>
                <w:sz w:val="20"/>
                <w:szCs w:val="20"/>
              </w:rPr>
              <w:t>PSG</w:t>
            </w:r>
            <w:r w:rsidRPr="00A531FD">
              <w:rPr>
                <w:rFonts w:ascii="Arial Narrow" w:hAnsi="Arial Narrow"/>
                <w:color w:val="auto"/>
                <w:sz w:val="20"/>
                <w:szCs w:val="20"/>
              </w:rPr>
              <w:t xml:space="preserve"> studies every 6 months under MBS #12210, #12213, #12215 and #11217</w:t>
            </w:r>
          </w:p>
          <w:p w14:paraId="01160579" w14:textId="66FCA673" w:rsidR="00310C83" w:rsidRPr="00380F99" w:rsidRDefault="00310C83" w:rsidP="00EC1AE8">
            <w:pPr>
              <w:pStyle w:val="Instructionaltext"/>
              <w:spacing w:before="0" w:after="60" w:line="240" w:lineRule="auto"/>
              <w:contextualSpacing/>
              <w:rPr>
                <w:rFonts w:ascii="Arial Narrow" w:hAnsi="Arial Narrow"/>
                <w:color w:val="auto"/>
                <w:sz w:val="20"/>
                <w:szCs w:val="20"/>
              </w:rPr>
            </w:pPr>
          </w:p>
        </w:tc>
      </w:tr>
      <w:tr w:rsidR="00310C83" w:rsidRPr="000E569A" w14:paraId="0460C9AA" w14:textId="77777777" w:rsidTr="008C5DA5">
        <w:tc>
          <w:tcPr>
            <w:tcW w:w="886" w:type="pct"/>
          </w:tcPr>
          <w:p w14:paraId="5DCA7A70" w14:textId="77777777" w:rsidR="00310C83" w:rsidRPr="00380F99" w:rsidRDefault="00310C83" w:rsidP="00E73C94">
            <w:pPr>
              <w:spacing w:after="60" w:line="240" w:lineRule="auto"/>
              <w:contextualSpacing/>
              <w:rPr>
                <w:rFonts w:ascii="Arial Narrow" w:hAnsi="Arial Narrow" w:cs="Arial"/>
                <w:sz w:val="20"/>
                <w:szCs w:val="20"/>
              </w:rPr>
            </w:pPr>
            <w:r w:rsidRPr="00380F99">
              <w:rPr>
                <w:rFonts w:ascii="Arial Narrow" w:hAnsi="Arial Narrow" w:cs="Arial"/>
                <w:sz w:val="20"/>
                <w:szCs w:val="20"/>
              </w:rPr>
              <w:t xml:space="preserve">Reference standard </w:t>
            </w:r>
          </w:p>
        </w:tc>
        <w:tc>
          <w:tcPr>
            <w:tcW w:w="4114" w:type="pct"/>
          </w:tcPr>
          <w:p w14:paraId="3BC80B28" w14:textId="77777777" w:rsidR="00310C83" w:rsidRPr="00380F99" w:rsidRDefault="00310C83" w:rsidP="00E73C94">
            <w:pPr>
              <w:pStyle w:val="Instructionaltext"/>
              <w:spacing w:before="0" w:after="60" w:line="240" w:lineRule="auto"/>
              <w:contextualSpacing/>
              <w:rPr>
                <w:rFonts w:ascii="Arial Narrow" w:hAnsi="Arial Narrow"/>
                <w:sz w:val="20"/>
                <w:szCs w:val="20"/>
              </w:rPr>
            </w:pPr>
            <w:r w:rsidRPr="00380F99">
              <w:rPr>
                <w:rFonts w:ascii="Arial Narrow" w:hAnsi="Arial Narrow" w:cs="Calibri"/>
                <w:color w:val="auto"/>
                <w:sz w:val="20"/>
                <w:szCs w:val="20"/>
              </w:rPr>
              <w:t>Level 1 PSG study in an accredited sleep laboratory with 12-13 recording channels routinely recorded, and trained sleep laboratory staff in attendance.</w:t>
            </w:r>
          </w:p>
        </w:tc>
      </w:tr>
      <w:tr w:rsidR="00C541D8" w:rsidRPr="000E569A" w14:paraId="64FBFA06" w14:textId="77777777" w:rsidTr="008C5DA5">
        <w:trPr>
          <w:trHeight w:val="1435"/>
        </w:trPr>
        <w:tc>
          <w:tcPr>
            <w:tcW w:w="886" w:type="pct"/>
            <w:hideMark/>
          </w:tcPr>
          <w:p w14:paraId="2FCAA859" w14:textId="77777777" w:rsidR="00C541D8" w:rsidRPr="00380F99" w:rsidRDefault="00C541D8" w:rsidP="000C1E51">
            <w:pPr>
              <w:spacing w:before="20" w:after="20" w:line="240" w:lineRule="auto"/>
              <w:contextualSpacing/>
              <w:rPr>
                <w:rFonts w:ascii="Arial Narrow" w:hAnsi="Arial Narrow" w:cs="Arial"/>
                <w:sz w:val="20"/>
                <w:szCs w:val="20"/>
              </w:rPr>
            </w:pPr>
            <w:r w:rsidRPr="00380F99">
              <w:rPr>
                <w:rFonts w:ascii="Arial Narrow" w:hAnsi="Arial Narrow" w:cs="Arial"/>
                <w:sz w:val="20"/>
                <w:szCs w:val="20"/>
              </w:rPr>
              <w:t>Outcomes</w:t>
            </w:r>
          </w:p>
        </w:tc>
        <w:tc>
          <w:tcPr>
            <w:tcW w:w="4114" w:type="pct"/>
            <w:hideMark/>
          </w:tcPr>
          <w:tbl>
            <w:tblPr>
              <w:tblStyle w:val="TableGrid"/>
              <w:tblW w:w="5000" w:type="pct"/>
              <w:tblInd w:w="0" w:type="dxa"/>
              <w:tblCellMar>
                <w:left w:w="28" w:type="dxa"/>
                <w:right w:w="28" w:type="dxa"/>
              </w:tblCellMar>
              <w:tblLook w:val="04A0" w:firstRow="1" w:lastRow="0" w:firstColumn="1" w:lastColumn="0" w:noHBand="0" w:noVBand="1"/>
            </w:tblPr>
            <w:tblGrid>
              <w:gridCol w:w="1524"/>
              <w:gridCol w:w="6285"/>
            </w:tblGrid>
            <w:tr w:rsidR="00C541D8" w:rsidRPr="00380F99" w14:paraId="5F26A14D" w14:textId="77777777" w:rsidTr="00C541D8">
              <w:tc>
                <w:tcPr>
                  <w:tcW w:w="976" w:type="pct"/>
                </w:tcPr>
                <w:p w14:paraId="0CA93135" w14:textId="77777777" w:rsidR="00C541D8" w:rsidRPr="00380F99" w:rsidRDefault="00C541D8" w:rsidP="000C1E51">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Testing success</w:t>
                  </w:r>
                </w:p>
              </w:tc>
              <w:tc>
                <w:tcPr>
                  <w:tcW w:w="4024" w:type="pct"/>
                </w:tcPr>
                <w:p w14:paraId="2B2D288B" w14:textId="77777777" w:rsidR="00BD7FCB" w:rsidRPr="0001519A" w:rsidRDefault="00BD7FCB" w:rsidP="000C1E51">
                  <w:pPr>
                    <w:tabs>
                      <w:tab w:val="left" w:pos="293"/>
                    </w:tabs>
                    <w:spacing w:before="20" w:after="20" w:line="240" w:lineRule="auto"/>
                    <w:ind w:left="114"/>
                    <w:rPr>
                      <w:rFonts w:ascii="Arial Narrow" w:hAnsi="Arial Narrow"/>
                      <w:sz w:val="20"/>
                      <w:szCs w:val="20"/>
                    </w:rPr>
                  </w:pPr>
                  <w:r w:rsidRPr="0001519A">
                    <w:rPr>
                      <w:rFonts w:ascii="Arial Narrow" w:hAnsi="Arial Narrow"/>
                      <w:sz w:val="20"/>
                      <w:szCs w:val="20"/>
                    </w:rPr>
                    <w:t>Failed test</w:t>
                  </w:r>
                </w:p>
                <w:p w14:paraId="72E89199" w14:textId="68E66E54" w:rsidR="00C541D8" w:rsidRPr="0001519A" w:rsidRDefault="00BD7FCB" w:rsidP="000C1E51">
                  <w:pPr>
                    <w:tabs>
                      <w:tab w:val="left" w:pos="293"/>
                    </w:tabs>
                    <w:spacing w:before="20" w:after="20" w:line="240" w:lineRule="auto"/>
                    <w:ind w:left="114"/>
                    <w:rPr>
                      <w:rFonts w:ascii="Arial Narrow" w:hAnsi="Arial Narrow"/>
                      <w:sz w:val="20"/>
                      <w:szCs w:val="20"/>
                    </w:rPr>
                  </w:pPr>
                  <w:r w:rsidRPr="0001519A">
                    <w:rPr>
                      <w:rFonts w:ascii="Arial Narrow" w:hAnsi="Arial Narrow"/>
                      <w:sz w:val="20"/>
                      <w:szCs w:val="20"/>
                    </w:rPr>
                    <w:t>Repeat testing</w:t>
                  </w:r>
                </w:p>
              </w:tc>
            </w:tr>
            <w:tr w:rsidR="00C541D8" w:rsidRPr="00380F99" w14:paraId="3DE8B304" w14:textId="77777777" w:rsidTr="00C541D8">
              <w:tc>
                <w:tcPr>
                  <w:tcW w:w="976" w:type="pct"/>
                </w:tcPr>
                <w:p w14:paraId="6806F796" w14:textId="77777777" w:rsidR="00C541D8" w:rsidRPr="00380F99" w:rsidRDefault="00C541D8" w:rsidP="000C1E51">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Technical performance</w:t>
                  </w:r>
                </w:p>
              </w:tc>
              <w:tc>
                <w:tcPr>
                  <w:tcW w:w="4024" w:type="pct"/>
                </w:tcPr>
                <w:p w14:paraId="6E5535EB" w14:textId="77777777" w:rsidR="00C541D8" w:rsidRPr="005A40E4"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Sensitivity</w:t>
                  </w:r>
                </w:p>
                <w:p w14:paraId="56025EF2" w14:textId="77777777" w:rsidR="00C541D8" w:rsidRPr="00704FD4"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704FD4">
                    <w:rPr>
                      <w:rFonts w:ascii="Arial Narrow" w:hAnsi="Arial Narrow"/>
                      <w:color w:val="auto"/>
                      <w:sz w:val="20"/>
                      <w:szCs w:val="20"/>
                    </w:rPr>
                    <w:t>Specificity</w:t>
                  </w:r>
                </w:p>
                <w:p w14:paraId="34015D61" w14:textId="22CED2CE" w:rsidR="00C541D8" w:rsidRPr="005A40E4"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 xml:space="preserve">Positive and </w:t>
                  </w:r>
                  <w:r w:rsidR="00A639CD" w:rsidRPr="005A40E4">
                    <w:rPr>
                      <w:rFonts w:ascii="Arial Narrow" w:hAnsi="Arial Narrow"/>
                      <w:color w:val="auto"/>
                      <w:sz w:val="20"/>
                      <w:szCs w:val="20"/>
                    </w:rPr>
                    <w:t>n</w:t>
                  </w:r>
                  <w:r w:rsidRPr="005A40E4">
                    <w:rPr>
                      <w:rFonts w:ascii="Arial Narrow" w:hAnsi="Arial Narrow"/>
                      <w:color w:val="auto"/>
                      <w:sz w:val="20"/>
                      <w:szCs w:val="20"/>
                    </w:rPr>
                    <w:t>egative predictive values</w:t>
                  </w:r>
                </w:p>
                <w:p w14:paraId="3368288F" w14:textId="77777777" w:rsidR="00C541D8" w:rsidRPr="005A40E4"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 xml:space="preserve">Rates of false positive and false negative results </w:t>
                  </w:r>
                </w:p>
              </w:tc>
            </w:tr>
            <w:tr w:rsidR="00C541D8" w:rsidRPr="00380F99" w14:paraId="12644EF1" w14:textId="77777777" w:rsidTr="00C541D8">
              <w:tc>
                <w:tcPr>
                  <w:tcW w:w="976" w:type="pct"/>
                </w:tcPr>
                <w:p w14:paraId="23287BB8" w14:textId="77777777" w:rsidR="00C541D8" w:rsidRPr="00380F99" w:rsidRDefault="00C541D8" w:rsidP="000C1E51">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Change in management</w:t>
                  </w:r>
                </w:p>
              </w:tc>
              <w:tc>
                <w:tcPr>
                  <w:tcW w:w="4024" w:type="pct"/>
                </w:tcPr>
                <w:p w14:paraId="3714CCAF" w14:textId="0BADB659" w:rsidR="00C541D8" w:rsidRPr="005A40E4"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Adjustment or change to CPAP / BiPAP breathing support</w:t>
                  </w:r>
                </w:p>
                <w:p w14:paraId="33FD2AEB" w14:textId="3F937DCB" w:rsidR="00C541D8" w:rsidRPr="005A40E4" w:rsidRDefault="00A4358A" w:rsidP="000C1E51">
                  <w:pPr>
                    <w:pStyle w:val="Instructionaltext"/>
                    <w:tabs>
                      <w:tab w:val="left" w:pos="293"/>
                    </w:tabs>
                    <w:spacing w:before="20" w:after="20" w:line="240" w:lineRule="auto"/>
                    <w:ind w:left="114"/>
                    <w:rPr>
                      <w:rFonts w:ascii="Arial Narrow" w:hAnsi="Arial Narrow"/>
                      <w:color w:val="auto"/>
                      <w:sz w:val="20"/>
                      <w:szCs w:val="20"/>
                    </w:rPr>
                  </w:pPr>
                  <w:r w:rsidRPr="0001519A">
                    <w:rPr>
                      <w:rFonts w:ascii="Arial Narrow" w:hAnsi="Arial Narrow"/>
                      <w:color w:val="auto"/>
                      <w:sz w:val="20"/>
                      <w:szCs w:val="20"/>
                    </w:rPr>
                    <w:t xml:space="preserve">Monitoring </w:t>
                  </w:r>
                  <w:r w:rsidR="004B7B96" w:rsidRPr="0001519A">
                    <w:rPr>
                      <w:rFonts w:ascii="Arial Narrow" w:hAnsi="Arial Narrow"/>
                      <w:color w:val="auto"/>
                      <w:sz w:val="20"/>
                      <w:szCs w:val="20"/>
                    </w:rPr>
                    <w:t xml:space="preserve">/ review </w:t>
                  </w:r>
                  <w:r w:rsidRPr="0001519A">
                    <w:rPr>
                      <w:rFonts w:ascii="Arial Narrow" w:hAnsi="Arial Narrow"/>
                      <w:color w:val="auto"/>
                      <w:sz w:val="20"/>
                      <w:szCs w:val="20"/>
                    </w:rPr>
                    <w:t>frequency</w:t>
                  </w:r>
                </w:p>
              </w:tc>
            </w:tr>
            <w:tr w:rsidR="00C541D8" w:rsidRPr="00380F99" w14:paraId="374AA047" w14:textId="77777777" w:rsidTr="00C541D8">
              <w:tc>
                <w:tcPr>
                  <w:tcW w:w="976" w:type="pct"/>
                </w:tcPr>
                <w:p w14:paraId="2D3537A9" w14:textId="77777777" w:rsidR="00C541D8" w:rsidRPr="00380F99" w:rsidRDefault="00C541D8" w:rsidP="000C1E51">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Patient outcomes</w:t>
                  </w:r>
                </w:p>
              </w:tc>
              <w:tc>
                <w:tcPr>
                  <w:tcW w:w="4024" w:type="pct"/>
                </w:tcPr>
                <w:p w14:paraId="6DA52C81" w14:textId="77777777" w:rsidR="00C541D8" w:rsidRPr="005A40E4"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Improvement in neurocognitive performance, and cardiorespiratory illness</w:t>
                  </w:r>
                </w:p>
                <w:p w14:paraId="74A93018" w14:textId="09A4C712" w:rsidR="00C541D8" w:rsidRPr="005A40E4"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Sleep outcomes (</w:t>
                  </w:r>
                  <w:r w:rsidRPr="0001519A">
                    <w:rPr>
                      <w:rFonts w:ascii="Arial Narrow" w:hAnsi="Arial Narrow"/>
                      <w:color w:val="auto"/>
                      <w:sz w:val="20"/>
                      <w:szCs w:val="20"/>
                    </w:rPr>
                    <w:t>measure of interrupted sleep or sleep improvement;</w:t>
                  </w:r>
                  <w:r w:rsidRPr="005A40E4">
                    <w:rPr>
                      <w:rFonts w:ascii="Arial Narrow" w:hAnsi="Arial Narrow"/>
                      <w:color w:val="auto"/>
                      <w:sz w:val="20"/>
                      <w:szCs w:val="20"/>
                    </w:rPr>
                    <w:t xml:space="preserve"> sleep-related behavioural problems; </w:t>
                  </w:r>
                  <w:r w:rsidRPr="0001519A">
                    <w:rPr>
                      <w:rFonts w:ascii="Arial Narrow" w:hAnsi="Arial Narrow"/>
                      <w:color w:val="auto"/>
                      <w:sz w:val="20"/>
                      <w:szCs w:val="20"/>
                    </w:rPr>
                    <w:t>reduction in surrogate measures e.g.</w:t>
                  </w:r>
                  <w:r w:rsidR="0004646F" w:rsidRPr="0001519A">
                    <w:rPr>
                      <w:rFonts w:ascii="Arial Narrow" w:hAnsi="Arial Narrow"/>
                      <w:color w:val="auto"/>
                      <w:sz w:val="20"/>
                      <w:szCs w:val="20"/>
                    </w:rPr>
                    <w:t>,</w:t>
                  </w:r>
                  <w:r w:rsidRPr="0001519A">
                    <w:rPr>
                      <w:rFonts w:ascii="Arial Narrow" w:hAnsi="Arial Narrow"/>
                      <w:color w:val="auto"/>
                      <w:sz w:val="20"/>
                      <w:szCs w:val="20"/>
                    </w:rPr>
                    <w:t xml:space="preserve"> </w:t>
                  </w:r>
                  <w:r w:rsidR="007515A8" w:rsidRPr="0001519A">
                    <w:rPr>
                      <w:rFonts w:ascii="Arial Narrow" w:hAnsi="Arial Narrow"/>
                      <w:color w:val="auto"/>
                      <w:sz w:val="20"/>
                      <w:szCs w:val="20"/>
                    </w:rPr>
                    <w:t xml:space="preserve">obstructive </w:t>
                  </w:r>
                  <w:r w:rsidRPr="0001519A">
                    <w:rPr>
                      <w:rFonts w:ascii="Arial Narrow" w:hAnsi="Arial Narrow"/>
                      <w:color w:val="auto"/>
                      <w:sz w:val="20"/>
                      <w:szCs w:val="20"/>
                    </w:rPr>
                    <w:t>AHI, desaturations</w:t>
                  </w:r>
                  <w:r w:rsidRPr="005A40E4">
                    <w:rPr>
                      <w:rFonts w:ascii="Arial Narrow" w:hAnsi="Arial Narrow"/>
                      <w:color w:val="auto"/>
                      <w:sz w:val="20"/>
                      <w:szCs w:val="20"/>
                    </w:rPr>
                    <w:t>)</w:t>
                  </w:r>
                </w:p>
                <w:p w14:paraId="19A703D4" w14:textId="77777777" w:rsidR="00C541D8" w:rsidRPr="00704FD4"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704FD4">
                    <w:rPr>
                      <w:rFonts w:ascii="Arial Narrow" w:hAnsi="Arial Narrow"/>
                      <w:color w:val="auto"/>
                      <w:sz w:val="20"/>
                      <w:szCs w:val="20"/>
                    </w:rPr>
                    <w:t>Quality of Life</w:t>
                  </w:r>
                </w:p>
              </w:tc>
            </w:tr>
            <w:tr w:rsidR="00C541D8" w:rsidRPr="00380F99" w14:paraId="4D4F8E26" w14:textId="77777777" w:rsidTr="00C541D8">
              <w:tc>
                <w:tcPr>
                  <w:tcW w:w="976" w:type="pct"/>
                </w:tcPr>
                <w:p w14:paraId="44F3897A" w14:textId="77777777" w:rsidR="00C541D8" w:rsidRPr="00380F99" w:rsidRDefault="00C541D8" w:rsidP="000C1E51">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Safety</w:t>
                  </w:r>
                </w:p>
              </w:tc>
              <w:tc>
                <w:tcPr>
                  <w:tcW w:w="4024" w:type="pct"/>
                </w:tcPr>
                <w:p w14:paraId="4DEDE450" w14:textId="77777777" w:rsidR="00C541D8" w:rsidRPr="005A40E4"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5A40E4">
                    <w:rPr>
                      <w:rFonts w:ascii="Arial Narrow" w:hAnsi="Arial Narrow"/>
                      <w:color w:val="auto"/>
                      <w:sz w:val="20"/>
                      <w:szCs w:val="20"/>
                    </w:rPr>
                    <w:t>Device issues: Skin reactions and lead entanglement</w:t>
                  </w:r>
                </w:p>
                <w:p w14:paraId="2DE1DFB2" w14:textId="6D1417CE" w:rsidR="00C541D8" w:rsidRPr="005A40E4" w:rsidRDefault="00C00A32" w:rsidP="000C1E51">
                  <w:pPr>
                    <w:pStyle w:val="Instructionaltext"/>
                    <w:tabs>
                      <w:tab w:val="left" w:pos="293"/>
                    </w:tabs>
                    <w:spacing w:before="20" w:after="20" w:line="240" w:lineRule="auto"/>
                    <w:ind w:left="114"/>
                    <w:rPr>
                      <w:rFonts w:ascii="Arial Narrow" w:hAnsi="Arial Narrow"/>
                      <w:color w:val="auto"/>
                      <w:sz w:val="20"/>
                      <w:szCs w:val="20"/>
                    </w:rPr>
                  </w:pPr>
                  <w:r w:rsidRPr="0001519A">
                    <w:rPr>
                      <w:rFonts w:ascii="Arial Narrow" w:hAnsi="Arial Narrow"/>
                      <w:color w:val="auto"/>
                      <w:sz w:val="20"/>
                      <w:szCs w:val="20"/>
                    </w:rPr>
                    <w:t xml:space="preserve">Nosocomial </w:t>
                  </w:r>
                  <w:r w:rsidRPr="005A40E4">
                    <w:rPr>
                      <w:rFonts w:ascii="Arial Narrow" w:hAnsi="Arial Narrow"/>
                      <w:color w:val="auto"/>
                      <w:sz w:val="20"/>
                      <w:szCs w:val="20"/>
                    </w:rPr>
                    <w:t>infections avoided</w:t>
                  </w:r>
                </w:p>
              </w:tc>
            </w:tr>
            <w:tr w:rsidR="00C541D8" w:rsidRPr="00380F99" w14:paraId="622AAE8C" w14:textId="77777777" w:rsidTr="00C541D8">
              <w:tc>
                <w:tcPr>
                  <w:tcW w:w="976" w:type="pct"/>
                </w:tcPr>
                <w:p w14:paraId="000D2385" w14:textId="77777777" w:rsidR="00C541D8" w:rsidRPr="00380F99" w:rsidRDefault="00C541D8" w:rsidP="000C1E51">
                  <w:pPr>
                    <w:pStyle w:val="Instructionaltext"/>
                    <w:spacing w:before="20" w:after="20" w:line="240" w:lineRule="auto"/>
                    <w:rPr>
                      <w:rFonts w:ascii="Arial Narrow" w:hAnsi="Arial Narrow"/>
                      <w:color w:val="auto"/>
                      <w:sz w:val="20"/>
                      <w:szCs w:val="20"/>
                    </w:rPr>
                  </w:pPr>
                  <w:r w:rsidRPr="00380F99">
                    <w:rPr>
                      <w:rFonts w:ascii="Arial Narrow" w:hAnsi="Arial Narrow"/>
                      <w:color w:val="auto"/>
                      <w:sz w:val="20"/>
                      <w:szCs w:val="20"/>
                    </w:rPr>
                    <w:t>Health system outcomes</w:t>
                  </w:r>
                </w:p>
              </w:tc>
              <w:tc>
                <w:tcPr>
                  <w:tcW w:w="4024" w:type="pct"/>
                </w:tcPr>
                <w:p w14:paraId="13186562" w14:textId="77777777" w:rsidR="00C541D8" w:rsidRPr="00380F99" w:rsidRDefault="00C541D8" w:rsidP="000C1E51">
                  <w:pPr>
                    <w:pStyle w:val="Instructionaltext"/>
                    <w:tabs>
                      <w:tab w:val="left" w:pos="293"/>
                    </w:tabs>
                    <w:spacing w:before="20" w:after="20" w:line="240" w:lineRule="auto"/>
                    <w:ind w:left="114"/>
                    <w:rPr>
                      <w:rFonts w:ascii="Arial Narrow" w:hAnsi="Arial Narrow"/>
                      <w:color w:val="auto"/>
                      <w:sz w:val="20"/>
                      <w:szCs w:val="20"/>
                    </w:rPr>
                  </w:pPr>
                  <w:r w:rsidRPr="00380F99">
                    <w:rPr>
                      <w:rFonts w:ascii="Arial Narrow" w:hAnsi="Arial Narrow"/>
                      <w:color w:val="auto"/>
                      <w:sz w:val="20"/>
                      <w:szCs w:val="20"/>
                    </w:rPr>
                    <w:t>Health care utilisation</w:t>
                  </w:r>
                </w:p>
                <w:p w14:paraId="29F61FB2" w14:textId="77777777" w:rsidR="00C541D8" w:rsidRPr="00380F99" w:rsidRDefault="00C541D8" w:rsidP="000C1E51">
                  <w:pPr>
                    <w:pStyle w:val="Instructionaltext"/>
                    <w:keepNext/>
                    <w:tabs>
                      <w:tab w:val="left" w:pos="293"/>
                    </w:tabs>
                    <w:spacing w:before="20" w:after="20" w:line="240" w:lineRule="auto"/>
                    <w:ind w:left="114"/>
                    <w:rPr>
                      <w:rFonts w:ascii="Arial Narrow" w:hAnsi="Arial Narrow"/>
                      <w:color w:val="auto"/>
                      <w:sz w:val="20"/>
                      <w:szCs w:val="20"/>
                    </w:rPr>
                  </w:pPr>
                  <w:r w:rsidRPr="00380F99">
                    <w:rPr>
                      <w:rFonts w:ascii="Arial Narrow" w:hAnsi="Arial Narrow"/>
                      <w:color w:val="auto"/>
                      <w:sz w:val="20"/>
                      <w:szCs w:val="20"/>
                    </w:rPr>
                    <w:t>Wait-list times</w:t>
                  </w:r>
                </w:p>
              </w:tc>
            </w:tr>
          </w:tbl>
          <w:p w14:paraId="1A77120B" w14:textId="77777777" w:rsidR="00C541D8" w:rsidRPr="00380F99" w:rsidRDefault="00C541D8" w:rsidP="000C1E51">
            <w:pPr>
              <w:pStyle w:val="Caption"/>
              <w:spacing w:before="20" w:after="20"/>
            </w:pPr>
          </w:p>
        </w:tc>
      </w:tr>
      <w:tr w:rsidR="00310C83" w:rsidRPr="00380F99" w14:paraId="1F0EAEB4" w14:textId="77777777" w:rsidTr="008C5DA5">
        <w:tc>
          <w:tcPr>
            <w:tcW w:w="886" w:type="pct"/>
          </w:tcPr>
          <w:p w14:paraId="005C8316" w14:textId="77777777" w:rsidR="00310C83" w:rsidRPr="00380F99" w:rsidRDefault="00310C83" w:rsidP="004B7B96">
            <w:pPr>
              <w:spacing w:after="120" w:line="240" w:lineRule="auto"/>
              <w:rPr>
                <w:rFonts w:ascii="Arial Narrow" w:hAnsi="Arial Narrow" w:cs="Arial"/>
                <w:sz w:val="20"/>
                <w:szCs w:val="20"/>
              </w:rPr>
            </w:pPr>
            <w:r w:rsidRPr="00380F99">
              <w:rPr>
                <w:rFonts w:ascii="Arial Narrow" w:hAnsi="Arial Narrow" w:cs="Arial"/>
                <w:sz w:val="20"/>
                <w:szCs w:val="20"/>
              </w:rPr>
              <w:t>Assessment questions</w:t>
            </w:r>
          </w:p>
        </w:tc>
        <w:tc>
          <w:tcPr>
            <w:tcW w:w="4114" w:type="pct"/>
          </w:tcPr>
          <w:p w14:paraId="781D81EF" w14:textId="2ED6741E" w:rsidR="00310C83" w:rsidRPr="00380F99" w:rsidRDefault="00D72721" w:rsidP="004B7B96">
            <w:pPr>
              <w:spacing w:after="120" w:line="240" w:lineRule="auto"/>
              <w:rPr>
                <w:rFonts w:ascii="Arial Narrow" w:hAnsi="Arial Narrow"/>
                <w:color w:val="000000" w:themeColor="text1"/>
                <w:sz w:val="20"/>
                <w:szCs w:val="20"/>
              </w:rPr>
            </w:pPr>
            <w:r w:rsidRPr="00D72721">
              <w:rPr>
                <w:rFonts w:ascii="Arial Narrow" w:hAnsi="Arial Narrow"/>
                <w:color w:val="000000" w:themeColor="text1"/>
                <w:sz w:val="20"/>
                <w:szCs w:val="20"/>
              </w:rPr>
              <w:t xml:space="preserve">What is the safety, </w:t>
            </w:r>
            <w:proofErr w:type="gramStart"/>
            <w:r w:rsidRPr="00D72721">
              <w:rPr>
                <w:rFonts w:ascii="Arial Narrow" w:hAnsi="Arial Narrow"/>
                <w:color w:val="000000" w:themeColor="text1"/>
                <w:sz w:val="20"/>
                <w:szCs w:val="20"/>
              </w:rPr>
              <w:t>effectiveness</w:t>
            </w:r>
            <w:proofErr w:type="gramEnd"/>
            <w:r w:rsidRPr="00D72721">
              <w:rPr>
                <w:rFonts w:ascii="Arial Narrow" w:hAnsi="Arial Narrow"/>
                <w:color w:val="000000" w:themeColor="text1"/>
                <w:sz w:val="20"/>
                <w:szCs w:val="20"/>
              </w:rPr>
              <w:t xml:space="preserve"> and cost-effectiveness of a Level 3 cardiorespiratory study for treatment monitoring versus monitoring with a Level 1 PSG study every 6 months in children aged 3 to &lt;12 and adolescents aged 12 to &lt;18 years who are stable on CPAP or BiPAP respiratory support?</w:t>
            </w:r>
          </w:p>
        </w:tc>
      </w:tr>
    </w:tbl>
    <w:p w14:paraId="1662A9F2" w14:textId="2F1A112C" w:rsidR="00FB20C4" w:rsidRDefault="00FB20C4" w:rsidP="00FB20C4">
      <w:pPr>
        <w:spacing w:after="0"/>
        <w:rPr>
          <w:rFonts w:ascii="Arial Narrow" w:hAnsi="Arial Narrow"/>
          <w:sz w:val="18"/>
          <w:szCs w:val="18"/>
        </w:rPr>
      </w:pPr>
      <w:r w:rsidRPr="00F67CA8">
        <w:rPr>
          <w:rFonts w:ascii="Arial Narrow" w:hAnsi="Arial Narrow"/>
          <w:sz w:val="18"/>
          <w:szCs w:val="18"/>
        </w:rPr>
        <w:t>Abbreviations</w:t>
      </w:r>
      <w:r w:rsidRPr="00CF2EFC">
        <w:rPr>
          <w:rFonts w:ascii="Arial Narrow" w:hAnsi="Arial Narrow"/>
          <w:sz w:val="18"/>
          <w:szCs w:val="18"/>
        </w:rPr>
        <w:t>:</w:t>
      </w:r>
      <w:r>
        <w:rPr>
          <w:rFonts w:ascii="Arial Narrow" w:hAnsi="Arial Narrow"/>
          <w:sz w:val="18"/>
          <w:szCs w:val="18"/>
        </w:rPr>
        <w:t xml:space="preserve"> AHI</w:t>
      </w:r>
      <w:r w:rsidR="00CE782D">
        <w:rPr>
          <w:rFonts w:ascii="Arial Narrow" w:hAnsi="Arial Narrow"/>
          <w:sz w:val="18"/>
          <w:szCs w:val="18"/>
        </w:rPr>
        <w:t>=</w:t>
      </w:r>
      <w:r>
        <w:rPr>
          <w:rFonts w:ascii="Arial Narrow" w:hAnsi="Arial Narrow"/>
          <w:sz w:val="18"/>
          <w:szCs w:val="18"/>
        </w:rPr>
        <w:t>apnoea / hypopnoea index; BiPAP</w:t>
      </w:r>
      <w:r w:rsidR="00CE782D">
        <w:rPr>
          <w:rFonts w:ascii="Arial Narrow" w:hAnsi="Arial Narrow"/>
          <w:sz w:val="18"/>
          <w:szCs w:val="18"/>
        </w:rPr>
        <w:t>=</w:t>
      </w:r>
      <w:r>
        <w:rPr>
          <w:rFonts w:ascii="Arial Narrow" w:hAnsi="Arial Narrow"/>
          <w:sz w:val="18"/>
          <w:szCs w:val="18"/>
        </w:rPr>
        <w:t>bilevel positive airway pressure; CPAP</w:t>
      </w:r>
      <w:r w:rsidR="00CE782D">
        <w:rPr>
          <w:rFonts w:ascii="Arial Narrow" w:hAnsi="Arial Narrow"/>
          <w:sz w:val="18"/>
          <w:szCs w:val="18"/>
        </w:rPr>
        <w:t>=</w:t>
      </w:r>
      <w:r>
        <w:rPr>
          <w:rFonts w:ascii="Arial Narrow" w:hAnsi="Arial Narrow"/>
          <w:sz w:val="18"/>
          <w:szCs w:val="18"/>
        </w:rPr>
        <w:t>continuous positive airway pressure; ECG</w:t>
      </w:r>
      <w:r w:rsidR="00CE782D">
        <w:rPr>
          <w:rFonts w:ascii="Arial Narrow" w:hAnsi="Arial Narrow"/>
          <w:sz w:val="18"/>
          <w:szCs w:val="18"/>
        </w:rPr>
        <w:t>=</w:t>
      </w:r>
      <w:r>
        <w:rPr>
          <w:rFonts w:ascii="Arial Narrow" w:hAnsi="Arial Narrow"/>
          <w:sz w:val="18"/>
          <w:szCs w:val="18"/>
        </w:rPr>
        <w:t>electrocardiogram; EEG</w:t>
      </w:r>
      <w:r w:rsidR="00CE782D">
        <w:rPr>
          <w:rFonts w:ascii="Arial Narrow" w:hAnsi="Arial Narrow"/>
          <w:sz w:val="18"/>
          <w:szCs w:val="18"/>
        </w:rPr>
        <w:t>=</w:t>
      </w:r>
      <w:r>
        <w:rPr>
          <w:rFonts w:ascii="Arial Narrow" w:hAnsi="Arial Narrow"/>
          <w:sz w:val="18"/>
          <w:szCs w:val="18"/>
        </w:rPr>
        <w:t>electroencephalogram; EMG</w:t>
      </w:r>
      <w:r w:rsidR="00CE782D">
        <w:rPr>
          <w:rFonts w:ascii="Arial Narrow" w:hAnsi="Arial Narrow"/>
          <w:sz w:val="18"/>
          <w:szCs w:val="18"/>
        </w:rPr>
        <w:t>=</w:t>
      </w:r>
      <w:r>
        <w:rPr>
          <w:rFonts w:ascii="Arial Narrow" w:hAnsi="Arial Narrow"/>
          <w:sz w:val="18"/>
          <w:szCs w:val="18"/>
        </w:rPr>
        <w:t>electromyogram; ENT</w:t>
      </w:r>
      <w:r w:rsidR="00CE782D">
        <w:rPr>
          <w:rFonts w:ascii="Arial Narrow" w:hAnsi="Arial Narrow"/>
          <w:sz w:val="18"/>
          <w:szCs w:val="18"/>
        </w:rPr>
        <w:t>=</w:t>
      </w:r>
      <w:r w:rsidRPr="00541C62">
        <w:rPr>
          <w:rFonts w:ascii="Arial Narrow" w:hAnsi="Arial Narrow"/>
          <w:sz w:val="18"/>
          <w:szCs w:val="18"/>
        </w:rPr>
        <w:t xml:space="preserve">ear, </w:t>
      </w:r>
      <w:proofErr w:type="gramStart"/>
      <w:r w:rsidRPr="00541C62">
        <w:rPr>
          <w:rFonts w:ascii="Arial Narrow" w:hAnsi="Arial Narrow"/>
          <w:sz w:val="18"/>
          <w:szCs w:val="18"/>
        </w:rPr>
        <w:t>nose</w:t>
      </w:r>
      <w:proofErr w:type="gramEnd"/>
      <w:r w:rsidRPr="00541C62">
        <w:rPr>
          <w:rFonts w:ascii="Arial Narrow" w:hAnsi="Arial Narrow"/>
          <w:sz w:val="18"/>
          <w:szCs w:val="18"/>
        </w:rPr>
        <w:t xml:space="preserve"> and throat</w:t>
      </w:r>
      <w:r>
        <w:rPr>
          <w:rFonts w:ascii="Arial Narrow" w:hAnsi="Arial Narrow"/>
          <w:sz w:val="18"/>
          <w:szCs w:val="18"/>
        </w:rPr>
        <w:t>; EOG</w:t>
      </w:r>
      <w:r w:rsidR="00CE782D">
        <w:rPr>
          <w:rFonts w:ascii="Arial Narrow" w:hAnsi="Arial Narrow"/>
          <w:sz w:val="18"/>
          <w:szCs w:val="18"/>
        </w:rPr>
        <w:t>=</w:t>
      </w:r>
      <w:r>
        <w:rPr>
          <w:rFonts w:ascii="Arial Narrow" w:hAnsi="Arial Narrow"/>
          <w:sz w:val="18"/>
          <w:szCs w:val="18"/>
        </w:rPr>
        <w:t>electrooculogram; MBS</w:t>
      </w:r>
      <w:r w:rsidR="00CE782D">
        <w:rPr>
          <w:rFonts w:ascii="Arial Narrow" w:hAnsi="Arial Narrow"/>
          <w:sz w:val="18"/>
          <w:szCs w:val="18"/>
        </w:rPr>
        <w:t>=</w:t>
      </w:r>
      <w:r>
        <w:rPr>
          <w:rFonts w:ascii="Arial Narrow" w:hAnsi="Arial Narrow"/>
          <w:sz w:val="18"/>
          <w:szCs w:val="18"/>
        </w:rPr>
        <w:t>Medicare Benefits Schedule; OSA</w:t>
      </w:r>
      <w:r w:rsidR="007809C0">
        <w:rPr>
          <w:rFonts w:ascii="Arial Narrow" w:hAnsi="Arial Narrow"/>
          <w:sz w:val="18"/>
          <w:szCs w:val="18"/>
        </w:rPr>
        <w:t>=</w:t>
      </w:r>
      <w:r>
        <w:rPr>
          <w:rFonts w:ascii="Arial Narrow" w:hAnsi="Arial Narrow"/>
          <w:sz w:val="18"/>
          <w:szCs w:val="18"/>
        </w:rPr>
        <w:t>obstructive sleep apnoea; SDB</w:t>
      </w:r>
      <w:r w:rsidR="007809C0">
        <w:rPr>
          <w:rFonts w:ascii="Arial Narrow" w:hAnsi="Arial Narrow"/>
          <w:sz w:val="18"/>
          <w:szCs w:val="18"/>
        </w:rPr>
        <w:t>=</w:t>
      </w:r>
      <w:r>
        <w:rPr>
          <w:rFonts w:ascii="Arial Narrow" w:hAnsi="Arial Narrow"/>
          <w:sz w:val="18"/>
          <w:szCs w:val="18"/>
        </w:rPr>
        <w:t>sleep disordered breathing; PSG</w:t>
      </w:r>
      <w:r w:rsidR="007809C0">
        <w:rPr>
          <w:rFonts w:ascii="Arial Narrow" w:hAnsi="Arial Narrow"/>
          <w:sz w:val="18"/>
          <w:szCs w:val="18"/>
        </w:rPr>
        <w:t>=</w:t>
      </w:r>
      <w:r w:rsidRPr="00CF2EFC">
        <w:rPr>
          <w:rFonts w:ascii="Arial Narrow" w:hAnsi="Arial Narrow"/>
          <w:sz w:val="18"/>
          <w:szCs w:val="18"/>
        </w:rPr>
        <w:t>polysomnography</w:t>
      </w:r>
      <w:r>
        <w:rPr>
          <w:rFonts w:ascii="Arial Narrow" w:hAnsi="Arial Narrow"/>
          <w:sz w:val="18"/>
          <w:szCs w:val="18"/>
        </w:rPr>
        <w:t>.</w:t>
      </w:r>
    </w:p>
    <w:p w14:paraId="29CF43E7" w14:textId="77777777" w:rsidR="00DE2100" w:rsidRDefault="00DE2100" w:rsidP="00DE2100">
      <w:pPr>
        <w:pStyle w:val="TableFigureFooter"/>
        <w:tabs>
          <w:tab w:val="left" w:pos="720"/>
          <w:tab w:val="left" w:pos="1440"/>
          <w:tab w:val="left" w:pos="2160"/>
          <w:tab w:val="left" w:pos="2880"/>
          <w:tab w:val="left" w:pos="3600"/>
          <w:tab w:val="center" w:pos="4790"/>
          <w:tab w:val="left" w:pos="5240"/>
        </w:tabs>
        <w:spacing w:after="0"/>
        <w:ind w:left="164" w:hanging="164"/>
        <w:rPr>
          <w:vertAlign w:val="superscript"/>
        </w:rPr>
      </w:pPr>
      <w:proofErr w:type="spellStart"/>
      <w:proofErr w:type="gramStart"/>
      <w:r w:rsidRPr="00583CDB">
        <w:rPr>
          <w:vertAlign w:val="superscript"/>
        </w:rPr>
        <w:t>a</w:t>
      </w:r>
      <w:proofErr w:type="spellEnd"/>
      <w:proofErr w:type="gramEnd"/>
      <w:r>
        <w:tab/>
        <w:t>Item 1 of proposed new MBS item numbers is for children.</w:t>
      </w:r>
      <w:r>
        <w:rPr>
          <w:vertAlign w:val="superscript"/>
        </w:rPr>
        <w:t xml:space="preserve"> </w:t>
      </w:r>
      <w:r>
        <w:rPr>
          <w:vertAlign w:val="superscript"/>
        </w:rPr>
        <w:tab/>
      </w:r>
      <w:r>
        <w:rPr>
          <w:vertAlign w:val="superscript"/>
        </w:rPr>
        <w:tab/>
      </w:r>
    </w:p>
    <w:p w14:paraId="28C6302E" w14:textId="7BE6FC4F" w:rsidR="007B4D81" w:rsidRDefault="007B4D81" w:rsidP="007B4D81">
      <w:pPr>
        <w:pStyle w:val="TableFigureFooter"/>
        <w:spacing w:after="0"/>
        <w:ind w:left="164" w:hanging="164"/>
      </w:pPr>
      <w:r>
        <w:rPr>
          <w:vertAlign w:val="superscript"/>
        </w:rPr>
        <w:t>b</w:t>
      </w:r>
      <w:r>
        <w:tab/>
        <w:t>Item 2 of proposed new MBS item numbers is for adolescents</w:t>
      </w:r>
      <w:r w:rsidR="003A53F2">
        <w:t>; adolescents may be referred to paediatric or adult sleep medicine practitioners</w:t>
      </w:r>
      <w:r w:rsidR="0029500F">
        <w:t>.</w:t>
      </w:r>
    </w:p>
    <w:p w14:paraId="53297713" w14:textId="3F32290A" w:rsidR="00912660" w:rsidRDefault="00912660" w:rsidP="00713728">
      <w:pPr>
        <w:pStyle w:val="Heading2"/>
      </w:pPr>
      <w:r>
        <w:t>Purpose of application</w:t>
      </w:r>
    </w:p>
    <w:p w14:paraId="21DB1AC8" w14:textId="398DA5D3" w:rsidR="00F74233" w:rsidRPr="00241F63" w:rsidRDefault="00241F63" w:rsidP="00241F63">
      <w:pPr>
        <w:spacing w:after="240"/>
        <w:rPr>
          <w:iCs/>
        </w:rPr>
      </w:pPr>
      <w:r w:rsidRPr="00241F63">
        <w:rPr>
          <w:iCs/>
        </w:rPr>
        <w:t>An application requesting Medicare Benefits Schedule (MBS) listing of out-of-laboratory sleep studies (Levels 2, 3 and 4) for the investigation of sleep disordered breathing (SDB) in children and adolescent</w:t>
      </w:r>
      <w:r w:rsidR="007C7264">
        <w:rPr>
          <w:iCs/>
        </w:rPr>
        <w:t>s</w:t>
      </w:r>
      <w:r w:rsidRPr="00241F63">
        <w:rPr>
          <w:iCs/>
        </w:rPr>
        <w:t xml:space="preserve"> (</w:t>
      </w:r>
      <w:r w:rsidR="007C7264">
        <w:rPr>
          <w:iCs/>
        </w:rPr>
        <w:t xml:space="preserve">age </w:t>
      </w:r>
      <w:r w:rsidR="007C7264">
        <w:t xml:space="preserve">3 to &lt;18 </w:t>
      </w:r>
      <w:r w:rsidR="00946550">
        <w:t xml:space="preserve">years </w:t>
      </w:r>
      <w:r w:rsidR="007C7264">
        <w:t xml:space="preserve">for Levels 2 </w:t>
      </w:r>
      <w:r w:rsidR="0067461B">
        <w:t xml:space="preserve">PSG </w:t>
      </w:r>
      <w:r w:rsidR="007C7264">
        <w:t xml:space="preserve">and </w:t>
      </w:r>
      <w:r w:rsidR="0067461B">
        <w:t xml:space="preserve">Level </w:t>
      </w:r>
      <w:r w:rsidR="007C7264">
        <w:t xml:space="preserve">3 </w:t>
      </w:r>
      <w:r w:rsidR="0067461B">
        <w:t xml:space="preserve">cardiorespiratory </w:t>
      </w:r>
      <w:r w:rsidR="007C7264">
        <w:t xml:space="preserve">studies and 1 to &lt;18 years for Level 4 </w:t>
      </w:r>
      <w:r w:rsidR="0067461B" w:rsidRPr="00687351">
        <w:t xml:space="preserve">pulse oximetry </w:t>
      </w:r>
      <w:r w:rsidR="007C7264">
        <w:t>studies</w:t>
      </w:r>
      <w:r w:rsidRPr="00241F63">
        <w:rPr>
          <w:iCs/>
        </w:rPr>
        <w:t>) was received from Australasian Sleep Association (ASA) by the Department of Health and Aged Care.</w:t>
      </w:r>
      <w:r w:rsidR="00733B91">
        <w:rPr>
          <w:iCs/>
        </w:rPr>
        <w:t xml:space="preserve"> </w:t>
      </w:r>
      <w:r w:rsidR="004F5C65">
        <w:rPr>
          <w:iCs/>
        </w:rPr>
        <w:t>Note: following the December 2022 PASC meeting, the applicant</w:t>
      </w:r>
      <w:r w:rsidR="004F5C65" w:rsidRPr="004F5C65">
        <w:t xml:space="preserve"> </w:t>
      </w:r>
      <w:r w:rsidR="004F5C65">
        <w:t>has decided to not progress with seeking MBS listing for Level 4 pulse oximetry studies</w:t>
      </w:r>
      <w:r w:rsidR="001E0871">
        <w:t xml:space="preserve"> at this time. The </w:t>
      </w:r>
      <w:r w:rsidR="001E0871" w:rsidRPr="001E0871">
        <w:t xml:space="preserve">PICO and PASC discussion of the issues that pertain to Level 4 pulse oximetry studies are </w:t>
      </w:r>
      <w:r w:rsidR="00B745B4">
        <w:t xml:space="preserve">included in Appendix </w:t>
      </w:r>
      <w:r w:rsidR="00DB1142">
        <w:t xml:space="preserve">G </w:t>
      </w:r>
      <w:r w:rsidR="001E0871" w:rsidRPr="001E0871">
        <w:t xml:space="preserve">in this </w:t>
      </w:r>
      <w:r w:rsidR="001E0871" w:rsidRPr="001E0871">
        <w:lastRenderedPageBreak/>
        <w:t>document</w:t>
      </w:r>
      <w:r w:rsidR="006E226A">
        <w:t xml:space="preserve"> and </w:t>
      </w:r>
      <w:r w:rsidR="00A011EA">
        <w:t>t</w:t>
      </w:r>
      <w:r w:rsidR="006E226A" w:rsidRPr="001E0871">
        <w:t xml:space="preserve">he applicant intends to submit a separate application for Level 4 pulse oximetry studies </w:t>
      </w:r>
      <w:proofErr w:type="gramStart"/>
      <w:r w:rsidR="006E226A" w:rsidRPr="001E0871">
        <w:t>at a later date</w:t>
      </w:r>
      <w:proofErr w:type="gramEnd"/>
      <w:r w:rsidR="006E226A" w:rsidRPr="001E0871">
        <w:t xml:space="preserve"> after resolving the issues </w:t>
      </w:r>
      <w:r w:rsidR="00A011EA">
        <w:t xml:space="preserve">pertaining to Level 4 pulse </w:t>
      </w:r>
      <w:r w:rsidR="00D47894">
        <w:t>oximetry</w:t>
      </w:r>
      <w:r w:rsidR="00A011EA">
        <w:t xml:space="preserve"> studies</w:t>
      </w:r>
      <w:r w:rsidR="00E40430">
        <w:t>.</w:t>
      </w:r>
    </w:p>
    <w:p w14:paraId="5D4B2F23" w14:textId="77777777" w:rsidR="00CA11CF" w:rsidRDefault="00241F63" w:rsidP="00241F63">
      <w:pPr>
        <w:spacing w:after="240"/>
        <w:rPr>
          <w:iCs/>
        </w:rPr>
      </w:pPr>
      <w:r w:rsidRPr="00241F63">
        <w:rPr>
          <w:iCs/>
        </w:rPr>
        <w:t xml:space="preserve">The </w:t>
      </w:r>
      <w:r w:rsidR="000D37F0">
        <w:rPr>
          <w:iCs/>
        </w:rPr>
        <w:t xml:space="preserve">applicant’s </w:t>
      </w:r>
      <w:r w:rsidRPr="00241F63">
        <w:rPr>
          <w:iCs/>
        </w:rPr>
        <w:t>clinical claim is that</w:t>
      </w:r>
      <w:r w:rsidR="00CA11CF">
        <w:rPr>
          <w:iCs/>
        </w:rPr>
        <w:t xml:space="preserve">: </w:t>
      </w:r>
    </w:p>
    <w:p w14:paraId="7749C6DA" w14:textId="2264E29F" w:rsidR="00CA11CF" w:rsidRDefault="00F7756B" w:rsidP="00DC0B63">
      <w:pPr>
        <w:pStyle w:val="ListParagraph"/>
        <w:numPr>
          <w:ilvl w:val="0"/>
          <w:numId w:val="38"/>
        </w:numPr>
        <w:spacing w:after="240"/>
        <w:rPr>
          <w:iCs/>
        </w:rPr>
      </w:pPr>
      <w:r>
        <w:rPr>
          <w:iCs/>
        </w:rPr>
        <w:t xml:space="preserve">Level 2 PSG study </w:t>
      </w:r>
      <w:r w:rsidR="007F0A8C">
        <w:rPr>
          <w:iCs/>
        </w:rPr>
        <w:t>i</w:t>
      </w:r>
      <w:r w:rsidR="00CC7302">
        <w:rPr>
          <w:iCs/>
        </w:rPr>
        <w:t xml:space="preserve">s non-inferior to Level 1 PSG </w:t>
      </w:r>
      <w:r w:rsidR="008E2BDA" w:rsidRPr="008E2BDA">
        <w:rPr>
          <w:iCs/>
        </w:rPr>
        <w:t xml:space="preserve">in children aged 3 to &lt;12 and adolescents aged 12 to &lt;18 years at risk for significant OSA </w:t>
      </w:r>
      <w:r w:rsidR="008E2BDA">
        <w:rPr>
          <w:iCs/>
        </w:rPr>
        <w:t>(</w:t>
      </w:r>
      <w:r w:rsidR="00CC7302">
        <w:rPr>
          <w:iCs/>
        </w:rPr>
        <w:t>PICO set 1)</w:t>
      </w:r>
      <w:r w:rsidR="008E2BDA">
        <w:rPr>
          <w:iCs/>
        </w:rPr>
        <w:t>.</w:t>
      </w:r>
    </w:p>
    <w:p w14:paraId="1B0369B9" w14:textId="472E8991" w:rsidR="00CC7302" w:rsidRPr="0065745C" w:rsidRDefault="00CC7302" w:rsidP="00DC0B63">
      <w:pPr>
        <w:pStyle w:val="ListParagraph"/>
        <w:numPr>
          <w:ilvl w:val="0"/>
          <w:numId w:val="38"/>
        </w:numPr>
        <w:spacing w:after="240"/>
        <w:rPr>
          <w:iCs/>
        </w:rPr>
      </w:pPr>
      <w:r>
        <w:rPr>
          <w:iCs/>
        </w:rPr>
        <w:t xml:space="preserve">Level 3 </w:t>
      </w:r>
      <w:r w:rsidRPr="00090BE1">
        <w:t>cardiorespiratory study</w:t>
      </w:r>
      <w:r>
        <w:t xml:space="preserve"> (diagnostic) is superior to </w:t>
      </w:r>
      <w:r w:rsidR="00D0719C">
        <w:t>n</w:t>
      </w:r>
      <w:r w:rsidR="00D0719C" w:rsidRPr="00D0719C">
        <w:t>o sleep study and standard non-CPAP management</w:t>
      </w:r>
      <w:r w:rsidR="00D0719C">
        <w:t xml:space="preserve"> </w:t>
      </w:r>
      <w:r w:rsidR="008E2BDA" w:rsidRPr="008E2BDA">
        <w:t xml:space="preserve">in children aged 3 to &lt;12 and adolescents aged 12 to &lt;18 years at risk for significant OSA and intolerant or likely to be intolerant of head leads for </w:t>
      </w:r>
      <w:r w:rsidR="00D60E0D">
        <w:t>full</w:t>
      </w:r>
      <w:r w:rsidR="008E2BDA" w:rsidRPr="008E2BDA">
        <w:t xml:space="preserve"> PSG setup</w:t>
      </w:r>
      <w:r w:rsidR="008E2BDA">
        <w:t xml:space="preserve"> (PICO set 2)</w:t>
      </w:r>
      <w:r w:rsidR="00733B91">
        <w:t>.</w:t>
      </w:r>
    </w:p>
    <w:p w14:paraId="06CFFB31" w14:textId="01813BEC" w:rsidR="0065745C" w:rsidRPr="00E40430" w:rsidRDefault="0065745C" w:rsidP="00DC0B63">
      <w:pPr>
        <w:pStyle w:val="ListParagraph"/>
        <w:numPr>
          <w:ilvl w:val="0"/>
          <w:numId w:val="38"/>
        </w:numPr>
        <w:spacing w:after="240"/>
        <w:rPr>
          <w:iCs/>
        </w:rPr>
      </w:pPr>
      <w:r>
        <w:rPr>
          <w:iCs/>
        </w:rPr>
        <w:t xml:space="preserve">Level 3 </w:t>
      </w:r>
      <w:r w:rsidRPr="00090BE1">
        <w:t>cardiorespiratory study</w:t>
      </w:r>
      <w:r>
        <w:t xml:space="preserve"> (monitoring) is non-inferior to </w:t>
      </w:r>
      <w:r>
        <w:rPr>
          <w:iCs/>
        </w:rPr>
        <w:t xml:space="preserve">Level 1 PSG </w:t>
      </w:r>
      <w:r w:rsidRPr="0065745C">
        <w:rPr>
          <w:iCs/>
        </w:rPr>
        <w:t>in children aged 3 to &lt;12 and adolescents aged 12 to &lt;18 years who are stable on CPAP or BiPAP respiratory support</w:t>
      </w:r>
      <w:r w:rsidR="00C77768">
        <w:rPr>
          <w:iCs/>
        </w:rPr>
        <w:t xml:space="preserve"> (PICO set 3)</w:t>
      </w:r>
      <w:r>
        <w:t>.</w:t>
      </w:r>
    </w:p>
    <w:p w14:paraId="5FC98DA4" w14:textId="77777777" w:rsidR="00A84769" w:rsidRDefault="00A84769" w:rsidP="00A84769">
      <w:pPr>
        <w:rPr>
          <w:rFonts w:cs="Calibri"/>
        </w:rPr>
      </w:pPr>
      <w:r w:rsidRPr="00B835C4">
        <w:rPr>
          <w:rFonts w:eastAsia="CIDFont+F2" w:cs="Calibri"/>
        </w:rPr>
        <w:t>The application discussed key limitations to gaining access to</w:t>
      </w:r>
      <w:r>
        <w:rPr>
          <w:rFonts w:eastAsia="CIDFont+F2" w:cs="Calibri"/>
        </w:rPr>
        <w:t xml:space="preserve"> a Level 1</w:t>
      </w:r>
      <w:r w:rsidRPr="00B835C4">
        <w:rPr>
          <w:rFonts w:cs="Calibri"/>
        </w:rPr>
        <w:t xml:space="preserve"> PSG </w:t>
      </w:r>
      <w:r>
        <w:rPr>
          <w:rFonts w:cs="Calibri"/>
        </w:rPr>
        <w:t xml:space="preserve">study </w:t>
      </w:r>
      <w:r w:rsidRPr="00B835C4">
        <w:rPr>
          <w:rFonts w:cs="Calibri"/>
        </w:rPr>
        <w:t>within an accredited sleep laboratory:</w:t>
      </w:r>
    </w:p>
    <w:p w14:paraId="524BB148" w14:textId="77777777" w:rsidR="00A84769" w:rsidRPr="004E7A62" w:rsidRDefault="00A84769" w:rsidP="00DC0B63">
      <w:pPr>
        <w:pStyle w:val="ListParagraph"/>
        <w:numPr>
          <w:ilvl w:val="0"/>
          <w:numId w:val="11"/>
        </w:numPr>
        <w:rPr>
          <w:rFonts w:cs="Calibri"/>
        </w:rPr>
      </w:pPr>
      <w:r w:rsidRPr="009C66C9">
        <w:rPr>
          <w:rFonts w:cs="Calibri"/>
        </w:rPr>
        <w:t xml:space="preserve">Most accredited paediatric sleep laboratories have </w:t>
      </w:r>
      <w:r>
        <w:rPr>
          <w:rFonts w:cs="Calibri"/>
        </w:rPr>
        <w:t xml:space="preserve">&gt; 12 month </w:t>
      </w:r>
      <w:r w:rsidRPr="004E7A62">
        <w:rPr>
          <w:rFonts w:cs="Calibri"/>
        </w:rPr>
        <w:t>waiting lists</w:t>
      </w:r>
      <w:r w:rsidR="00057121">
        <w:rPr>
          <w:rFonts w:cs="Calibri"/>
        </w:rPr>
        <w:t xml:space="preserve"> to access sleep studies</w:t>
      </w:r>
      <w:r>
        <w:rPr>
          <w:rFonts w:cs="Calibri"/>
        </w:rPr>
        <w:t>.</w:t>
      </w:r>
    </w:p>
    <w:p w14:paraId="3CDCF5CB" w14:textId="77777777" w:rsidR="00A84769" w:rsidRPr="009C66C9" w:rsidRDefault="00A84769" w:rsidP="00DC0B63">
      <w:pPr>
        <w:pStyle w:val="ListParagraph"/>
        <w:numPr>
          <w:ilvl w:val="0"/>
          <w:numId w:val="11"/>
        </w:numPr>
        <w:rPr>
          <w:rFonts w:cs="Calibri"/>
        </w:rPr>
      </w:pPr>
      <w:r w:rsidRPr="009C66C9">
        <w:rPr>
          <w:rFonts w:cs="Calibri"/>
        </w:rPr>
        <w:t>Limited capacity for the number of diagnostic PSGs within sleep laboratories</w:t>
      </w:r>
      <w:r>
        <w:rPr>
          <w:rFonts w:cs="Calibri"/>
        </w:rPr>
        <w:t>.</w:t>
      </w:r>
    </w:p>
    <w:p w14:paraId="03CE3009" w14:textId="77777777" w:rsidR="00A84769" w:rsidRDefault="00A84769" w:rsidP="00DC0B63">
      <w:pPr>
        <w:pStyle w:val="ListParagraph"/>
        <w:numPr>
          <w:ilvl w:val="0"/>
          <w:numId w:val="11"/>
        </w:numPr>
        <w:rPr>
          <w:rFonts w:cs="Calibri"/>
        </w:rPr>
      </w:pPr>
      <w:r w:rsidRPr="009C66C9">
        <w:rPr>
          <w:rFonts w:cs="Calibri"/>
        </w:rPr>
        <w:t>All accredited paediatric sleep laboratories are located mostly in the capital cities</w:t>
      </w:r>
      <w:r>
        <w:rPr>
          <w:rFonts w:cs="Calibri"/>
        </w:rPr>
        <w:t>.</w:t>
      </w:r>
    </w:p>
    <w:p w14:paraId="18158118" w14:textId="77777777" w:rsidR="00A84769" w:rsidRPr="009C66C9" w:rsidRDefault="00A84769" w:rsidP="00DC0B63">
      <w:pPr>
        <w:pStyle w:val="ListParagraph"/>
        <w:numPr>
          <w:ilvl w:val="0"/>
          <w:numId w:val="11"/>
        </w:numPr>
        <w:rPr>
          <w:rFonts w:cs="Calibri"/>
        </w:rPr>
      </w:pPr>
      <w:r>
        <w:rPr>
          <w:rFonts w:cs="Calibri"/>
        </w:rPr>
        <w:t>The COVID-19 pandemic has had significant impact on waiting lists, particularly in Sydney and Melbourne.</w:t>
      </w:r>
    </w:p>
    <w:p w14:paraId="3412CD78" w14:textId="017FD09E" w:rsidR="00241F63" w:rsidRDefault="00241F63" w:rsidP="00241F63">
      <w:pPr>
        <w:spacing w:after="240"/>
        <w:rPr>
          <w:iCs/>
        </w:rPr>
      </w:pPr>
      <w:r w:rsidRPr="00241F63">
        <w:rPr>
          <w:iCs/>
        </w:rPr>
        <w:t xml:space="preserve">The application claimed (p43) that the benefits of the proposed service were improved access to sleep monitoring services, improved consumer satisfaction, reduced wait times for Level 1 PSG studies, reduced time to diagnosis and treatment of SDB with reduction in health care utilisation.  </w:t>
      </w:r>
    </w:p>
    <w:p w14:paraId="2EABF148" w14:textId="1B9B18E2" w:rsidR="00B00A6C" w:rsidRDefault="00B00A6C" w:rsidP="00241F63">
      <w:pPr>
        <w:spacing w:after="240"/>
        <w:rPr>
          <w:iCs/>
        </w:rPr>
      </w:pPr>
      <w:r>
        <w:rPr>
          <w:iCs/>
        </w:rPr>
        <w:t xml:space="preserve">Current </w:t>
      </w:r>
      <w:r w:rsidR="00AD56CC">
        <w:rPr>
          <w:iCs/>
        </w:rPr>
        <w:t xml:space="preserve">MBS </w:t>
      </w:r>
      <w:r>
        <w:rPr>
          <w:iCs/>
        </w:rPr>
        <w:t xml:space="preserve">items </w:t>
      </w:r>
      <w:r w:rsidR="00AF6993">
        <w:rPr>
          <w:iCs/>
        </w:rPr>
        <w:t xml:space="preserve">for sleep studies </w:t>
      </w:r>
      <w:r>
        <w:rPr>
          <w:iCs/>
        </w:rPr>
        <w:t xml:space="preserve">are summarised in </w:t>
      </w:r>
      <w:r>
        <w:rPr>
          <w:iCs/>
        </w:rPr>
        <w:fldChar w:fldCharType="begin"/>
      </w:r>
      <w:r>
        <w:rPr>
          <w:iCs/>
        </w:rPr>
        <w:instrText xml:space="preserve"> REF _Ref117521437 \h </w:instrText>
      </w:r>
      <w:r>
        <w:rPr>
          <w:iCs/>
        </w:rPr>
      </w:r>
      <w:r>
        <w:rPr>
          <w:iCs/>
        </w:rPr>
        <w:fldChar w:fldCharType="separate"/>
      </w:r>
      <w:r w:rsidR="00097BB3" w:rsidRPr="00490FBB">
        <w:t>Table</w:t>
      </w:r>
      <w:r w:rsidR="00097BB3">
        <w:t> </w:t>
      </w:r>
      <w:r w:rsidR="00097BB3">
        <w:rPr>
          <w:noProof/>
        </w:rPr>
        <w:t>4</w:t>
      </w:r>
      <w:r>
        <w:rPr>
          <w:iCs/>
        </w:rPr>
        <w:fldChar w:fldCharType="end"/>
      </w:r>
      <w:r>
        <w:rPr>
          <w:iCs/>
        </w:rPr>
        <w:t>.</w:t>
      </w:r>
    </w:p>
    <w:p w14:paraId="73703B0A" w14:textId="3D00975A" w:rsidR="00B00A6C" w:rsidRPr="00490FBB" w:rsidRDefault="00B00A6C" w:rsidP="00F74233">
      <w:pPr>
        <w:pStyle w:val="Caption"/>
        <w:spacing w:before="120"/>
      </w:pPr>
      <w:r w:rsidRPr="00490FBB">
        <w:t>Table</w:t>
      </w:r>
      <w:r>
        <w:t> </w:t>
      </w:r>
      <w:r w:rsidR="00547AF1">
        <w:fldChar w:fldCharType="begin"/>
      </w:r>
      <w:r w:rsidR="00547AF1">
        <w:instrText xml:space="preserve"> SEQ Table \* ARABIC </w:instrText>
      </w:r>
      <w:r w:rsidR="00547AF1">
        <w:fldChar w:fldCharType="separate"/>
      </w:r>
      <w:r w:rsidR="002A3A2E">
        <w:rPr>
          <w:noProof/>
        </w:rPr>
        <w:t>4</w:t>
      </w:r>
      <w:r w:rsidR="00547AF1">
        <w:fldChar w:fldCharType="end"/>
      </w:r>
      <w:r>
        <w:tab/>
        <w:t>Existing MBS items</w:t>
      </w:r>
      <w:r w:rsidR="006E21D6">
        <w:t xml:space="preserve"> </w:t>
      </w:r>
      <w:r w:rsidR="002509BB">
        <w:t xml:space="preserve">for sleep studies in children, </w:t>
      </w:r>
      <w:proofErr w:type="gramStart"/>
      <w:r w:rsidR="00D60E0D">
        <w:t>adolescents</w:t>
      </w:r>
      <w:proofErr w:type="gramEnd"/>
      <w:r w:rsidR="002509BB">
        <w:t xml:space="preserve"> and adults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723"/>
        <w:gridCol w:w="1124"/>
        <w:gridCol w:w="842"/>
        <w:gridCol w:w="842"/>
        <w:gridCol w:w="4916"/>
        <w:gridCol w:w="1124"/>
      </w:tblGrid>
      <w:tr w:rsidR="00B00A6C" w:rsidRPr="00490FBB" w14:paraId="7571FEF2" w14:textId="77777777" w:rsidTr="0005766E">
        <w:trPr>
          <w:cantSplit/>
          <w:tblHeader/>
        </w:trPr>
        <w:tc>
          <w:tcPr>
            <w:tcW w:w="378" w:type="pct"/>
          </w:tcPr>
          <w:p w14:paraId="3395EDDD" w14:textId="77777777" w:rsidR="00B00A6C" w:rsidRPr="00490FBB" w:rsidRDefault="00B00A6C" w:rsidP="008C5DA5">
            <w:pPr>
              <w:pStyle w:val="TableHeading"/>
            </w:pPr>
            <w:r>
              <w:t>MBS#</w:t>
            </w:r>
          </w:p>
        </w:tc>
        <w:tc>
          <w:tcPr>
            <w:tcW w:w="587" w:type="pct"/>
          </w:tcPr>
          <w:p w14:paraId="19D2FB3F" w14:textId="77777777" w:rsidR="00B00A6C" w:rsidRPr="00490FBB" w:rsidRDefault="00B00A6C" w:rsidP="008C5DA5">
            <w:pPr>
              <w:pStyle w:val="TableHeading"/>
              <w:jc w:val="center"/>
            </w:pPr>
            <w:r>
              <w:t>Age</w:t>
            </w:r>
          </w:p>
        </w:tc>
        <w:tc>
          <w:tcPr>
            <w:tcW w:w="440" w:type="pct"/>
          </w:tcPr>
          <w:p w14:paraId="4DFD700F" w14:textId="3CA527C8" w:rsidR="00B00A6C" w:rsidRPr="00490FBB" w:rsidRDefault="00B75413" w:rsidP="00734BA4">
            <w:pPr>
              <w:pStyle w:val="TableHeading"/>
              <w:ind w:left="-128" w:right="-114"/>
              <w:jc w:val="center"/>
            </w:pPr>
            <w:r>
              <w:t>Sleep</w:t>
            </w:r>
            <w:r w:rsidR="00B00A6C">
              <w:t xml:space="preserve"> Study Type</w:t>
            </w:r>
          </w:p>
        </w:tc>
        <w:tc>
          <w:tcPr>
            <w:tcW w:w="440" w:type="pct"/>
          </w:tcPr>
          <w:p w14:paraId="0EC0D6EE" w14:textId="77777777" w:rsidR="00B00A6C" w:rsidRPr="00490FBB" w:rsidRDefault="00B00A6C" w:rsidP="008C5DA5">
            <w:pPr>
              <w:pStyle w:val="TableHeading"/>
              <w:jc w:val="center"/>
            </w:pPr>
            <w:r>
              <w:t>Fee</w:t>
            </w:r>
          </w:p>
        </w:tc>
        <w:tc>
          <w:tcPr>
            <w:tcW w:w="2568" w:type="pct"/>
          </w:tcPr>
          <w:p w14:paraId="17021605" w14:textId="77777777" w:rsidR="00B00A6C" w:rsidRPr="00490FBB" w:rsidRDefault="00B00A6C" w:rsidP="008C5DA5">
            <w:pPr>
              <w:pStyle w:val="TableHeading"/>
              <w:jc w:val="center"/>
            </w:pPr>
            <w:r>
              <w:t>Purpose</w:t>
            </w:r>
          </w:p>
        </w:tc>
        <w:tc>
          <w:tcPr>
            <w:tcW w:w="587" w:type="pct"/>
          </w:tcPr>
          <w:p w14:paraId="46138213" w14:textId="77777777" w:rsidR="00B00A6C" w:rsidRDefault="00B00A6C" w:rsidP="008C5DA5">
            <w:pPr>
              <w:pStyle w:val="TableHeading"/>
              <w:jc w:val="center"/>
            </w:pPr>
            <w:r>
              <w:t>Maximum Frequency</w:t>
            </w:r>
          </w:p>
        </w:tc>
      </w:tr>
      <w:tr w:rsidR="0051163B" w:rsidRPr="00490FBB" w14:paraId="25B8284D" w14:textId="77777777" w:rsidTr="0051163B">
        <w:tc>
          <w:tcPr>
            <w:tcW w:w="5000" w:type="pct"/>
            <w:gridSpan w:val="6"/>
            <w:vAlign w:val="center"/>
          </w:tcPr>
          <w:p w14:paraId="3771D9AA" w14:textId="3F552F0F" w:rsidR="0051163B" w:rsidRPr="002F1276" w:rsidRDefault="003B146C" w:rsidP="008C5DA5">
            <w:pPr>
              <w:pStyle w:val="Tabletext"/>
              <w:rPr>
                <w:b/>
                <w:bCs/>
              </w:rPr>
            </w:pPr>
            <w:r w:rsidRPr="002F1276">
              <w:rPr>
                <w:b/>
                <w:bCs/>
              </w:rPr>
              <w:t>MBS items for sleep studies in children/adolescents</w:t>
            </w:r>
          </w:p>
        </w:tc>
      </w:tr>
      <w:tr w:rsidR="001C5B2C" w:rsidRPr="00490FBB" w14:paraId="3F81E72B" w14:textId="77777777" w:rsidTr="0005766E">
        <w:tc>
          <w:tcPr>
            <w:tcW w:w="378" w:type="pct"/>
            <w:vAlign w:val="center"/>
          </w:tcPr>
          <w:p w14:paraId="0AD11211" w14:textId="675DF972" w:rsidR="003B146C" w:rsidRPr="00CA5027" w:rsidRDefault="003B146C" w:rsidP="003B146C">
            <w:pPr>
              <w:pStyle w:val="Tabletext"/>
            </w:pPr>
            <w:r w:rsidRPr="00186BBC">
              <w:t>122</w:t>
            </w:r>
            <w:r>
              <w:t>10</w:t>
            </w:r>
          </w:p>
        </w:tc>
        <w:tc>
          <w:tcPr>
            <w:tcW w:w="587" w:type="pct"/>
            <w:vAlign w:val="center"/>
          </w:tcPr>
          <w:p w14:paraId="11AEC11D" w14:textId="1B376D52" w:rsidR="003B146C" w:rsidRDefault="003B146C" w:rsidP="003B146C">
            <w:pPr>
              <w:pStyle w:val="Tabletext"/>
            </w:pPr>
            <w:r>
              <w:t xml:space="preserve">3 to &lt;12 </w:t>
            </w:r>
            <w:proofErr w:type="spellStart"/>
            <w:r>
              <w:t>yr</w:t>
            </w:r>
            <w:proofErr w:type="spellEnd"/>
          </w:p>
        </w:tc>
        <w:tc>
          <w:tcPr>
            <w:tcW w:w="440" w:type="pct"/>
            <w:vAlign w:val="center"/>
          </w:tcPr>
          <w:p w14:paraId="78332C14" w14:textId="3869B3A3" w:rsidR="003B146C" w:rsidRDefault="003B146C" w:rsidP="003B146C">
            <w:pPr>
              <w:pStyle w:val="Tabletext"/>
            </w:pPr>
            <w:r>
              <w:t>Level 1</w:t>
            </w:r>
          </w:p>
        </w:tc>
        <w:tc>
          <w:tcPr>
            <w:tcW w:w="440" w:type="pct"/>
            <w:vAlign w:val="center"/>
          </w:tcPr>
          <w:p w14:paraId="5E2F0475" w14:textId="4A1D4DAE" w:rsidR="003B146C" w:rsidRPr="004A5E1D" w:rsidRDefault="003B146C" w:rsidP="003B146C">
            <w:pPr>
              <w:pStyle w:val="Tabletext"/>
            </w:pPr>
            <w:r w:rsidRPr="00F82389">
              <w:t>$742.00</w:t>
            </w:r>
          </w:p>
        </w:tc>
        <w:tc>
          <w:tcPr>
            <w:tcW w:w="2568" w:type="pct"/>
            <w:vAlign w:val="center"/>
          </w:tcPr>
          <w:p w14:paraId="4CCAECD2" w14:textId="6139E167" w:rsidR="003B146C" w:rsidRDefault="003B146C" w:rsidP="003B146C">
            <w:pPr>
              <w:pStyle w:val="Tabletext"/>
            </w:pPr>
            <w:r>
              <w:t>Investigation / diagnosis of suspected OSA in children</w:t>
            </w:r>
          </w:p>
        </w:tc>
        <w:tc>
          <w:tcPr>
            <w:tcW w:w="587" w:type="pct"/>
          </w:tcPr>
          <w:p w14:paraId="1FEC18D8" w14:textId="04891A6B" w:rsidR="003B146C" w:rsidRDefault="003B146C" w:rsidP="003B146C">
            <w:pPr>
              <w:pStyle w:val="Tabletext"/>
            </w:pPr>
            <w:r>
              <w:t xml:space="preserve">3 per 12 </w:t>
            </w:r>
            <w:proofErr w:type="spellStart"/>
            <w:r>
              <w:t>mo</w:t>
            </w:r>
            <w:proofErr w:type="spellEnd"/>
          </w:p>
        </w:tc>
      </w:tr>
      <w:tr w:rsidR="001C5B2C" w:rsidRPr="00490FBB" w14:paraId="30750D4C" w14:textId="77777777" w:rsidTr="0005766E">
        <w:tc>
          <w:tcPr>
            <w:tcW w:w="378" w:type="pct"/>
            <w:vAlign w:val="center"/>
          </w:tcPr>
          <w:p w14:paraId="1D7335DB" w14:textId="1AC720DD" w:rsidR="003B146C" w:rsidRPr="00CA5027" w:rsidRDefault="003B146C" w:rsidP="003B146C">
            <w:pPr>
              <w:pStyle w:val="Tabletext"/>
            </w:pPr>
            <w:r w:rsidRPr="00186BBC">
              <w:t>122</w:t>
            </w:r>
            <w:r>
              <w:t>13</w:t>
            </w:r>
          </w:p>
        </w:tc>
        <w:tc>
          <w:tcPr>
            <w:tcW w:w="587" w:type="pct"/>
            <w:vAlign w:val="center"/>
          </w:tcPr>
          <w:p w14:paraId="67E5C210" w14:textId="64447548" w:rsidR="003B146C" w:rsidRDefault="003B146C" w:rsidP="003B146C">
            <w:pPr>
              <w:pStyle w:val="Tabletext"/>
            </w:pPr>
            <w:r>
              <w:t xml:space="preserve">12 to &lt;18 </w:t>
            </w:r>
            <w:proofErr w:type="spellStart"/>
            <w:r>
              <w:t>yr</w:t>
            </w:r>
            <w:proofErr w:type="spellEnd"/>
          </w:p>
        </w:tc>
        <w:tc>
          <w:tcPr>
            <w:tcW w:w="440" w:type="pct"/>
            <w:vAlign w:val="center"/>
          </w:tcPr>
          <w:p w14:paraId="7452BFCB" w14:textId="3154316F" w:rsidR="003B146C" w:rsidRDefault="003B146C" w:rsidP="003B146C">
            <w:pPr>
              <w:pStyle w:val="Tabletext"/>
            </w:pPr>
            <w:r>
              <w:t>Level 1</w:t>
            </w:r>
          </w:p>
        </w:tc>
        <w:tc>
          <w:tcPr>
            <w:tcW w:w="440" w:type="pct"/>
            <w:vAlign w:val="center"/>
          </w:tcPr>
          <w:p w14:paraId="2594C2BD" w14:textId="05F946D8" w:rsidR="003B146C" w:rsidRPr="004A5E1D" w:rsidRDefault="003B146C" w:rsidP="003B146C">
            <w:pPr>
              <w:pStyle w:val="Tabletext"/>
            </w:pPr>
            <w:r w:rsidRPr="009C0B9E">
              <w:t>$668.45</w:t>
            </w:r>
          </w:p>
        </w:tc>
        <w:tc>
          <w:tcPr>
            <w:tcW w:w="2568" w:type="pct"/>
            <w:vAlign w:val="center"/>
          </w:tcPr>
          <w:p w14:paraId="56FF8707" w14:textId="471F85F0" w:rsidR="003B146C" w:rsidRDefault="003B146C" w:rsidP="003B146C">
            <w:pPr>
              <w:pStyle w:val="Tabletext"/>
            </w:pPr>
            <w:r>
              <w:t xml:space="preserve">Investigation / diagnosis of suspected OSA in adolescents </w:t>
            </w:r>
          </w:p>
        </w:tc>
        <w:tc>
          <w:tcPr>
            <w:tcW w:w="587" w:type="pct"/>
          </w:tcPr>
          <w:p w14:paraId="23EC047E" w14:textId="1F622E3E" w:rsidR="003B146C" w:rsidRDefault="003B146C" w:rsidP="003B146C">
            <w:pPr>
              <w:pStyle w:val="Tabletext"/>
            </w:pPr>
            <w:r>
              <w:t xml:space="preserve">3 per 12 </w:t>
            </w:r>
            <w:proofErr w:type="spellStart"/>
            <w:r>
              <w:t>mo</w:t>
            </w:r>
            <w:proofErr w:type="spellEnd"/>
          </w:p>
        </w:tc>
      </w:tr>
      <w:tr w:rsidR="001C5B2C" w:rsidRPr="00490FBB" w14:paraId="25B676F7" w14:textId="77777777" w:rsidTr="0005766E">
        <w:tc>
          <w:tcPr>
            <w:tcW w:w="378" w:type="pct"/>
            <w:vAlign w:val="center"/>
          </w:tcPr>
          <w:p w14:paraId="1ED53B8B" w14:textId="1494C323" w:rsidR="003B146C" w:rsidRPr="00CA5027" w:rsidRDefault="003B146C" w:rsidP="003B146C">
            <w:pPr>
              <w:pStyle w:val="Tabletext"/>
            </w:pPr>
            <w:r w:rsidRPr="00186BBC">
              <w:t>122</w:t>
            </w:r>
            <w:r>
              <w:t>15</w:t>
            </w:r>
          </w:p>
        </w:tc>
        <w:tc>
          <w:tcPr>
            <w:tcW w:w="587" w:type="pct"/>
            <w:vAlign w:val="center"/>
          </w:tcPr>
          <w:p w14:paraId="7559FD30" w14:textId="2A0EDB8D" w:rsidR="003B146C" w:rsidRDefault="003B146C" w:rsidP="003B146C">
            <w:pPr>
              <w:pStyle w:val="Tabletext"/>
            </w:pPr>
            <w:r>
              <w:t xml:space="preserve">3 to &lt;12 </w:t>
            </w:r>
            <w:proofErr w:type="spellStart"/>
            <w:r>
              <w:t>yr</w:t>
            </w:r>
            <w:proofErr w:type="spellEnd"/>
          </w:p>
        </w:tc>
        <w:tc>
          <w:tcPr>
            <w:tcW w:w="440" w:type="pct"/>
            <w:vAlign w:val="center"/>
          </w:tcPr>
          <w:p w14:paraId="18531566" w14:textId="17096ECA" w:rsidR="003B146C" w:rsidRDefault="003B146C" w:rsidP="003B146C">
            <w:pPr>
              <w:pStyle w:val="Tabletext"/>
            </w:pPr>
            <w:r>
              <w:t>Level 1</w:t>
            </w:r>
          </w:p>
        </w:tc>
        <w:tc>
          <w:tcPr>
            <w:tcW w:w="440" w:type="pct"/>
            <w:vAlign w:val="center"/>
          </w:tcPr>
          <w:p w14:paraId="4668A061" w14:textId="5FEC088F" w:rsidR="003B146C" w:rsidRPr="004A5E1D" w:rsidRDefault="003B146C" w:rsidP="003B146C">
            <w:pPr>
              <w:pStyle w:val="Tabletext"/>
            </w:pPr>
            <w:r w:rsidRPr="00F82389">
              <w:t>$742.00</w:t>
            </w:r>
          </w:p>
        </w:tc>
        <w:tc>
          <w:tcPr>
            <w:tcW w:w="2568" w:type="pct"/>
            <w:vAlign w:val="center"/>
          </w:tcPr>
          <w:p w14:paraId="36DD772A" w14:textId="7D11333B" w:rsidR="003B146C" w:rsidRDefault="003B146C" w:rsidP="003B146C">
            <w:pPr>
              <w:pStyle w:val="Tabletext"/>
            </w:pPr>
            <w:r>
              <w:t>Further investigation in a child who had 3 studies under #</w:t>
            </w:r>
            <w:r w:rsidRPr="00186BBC">
              <w:t>122</w:t>
            </w:r>
            <w:r>
              <w:t>10</w:t>
            </w:r>
          </w:p>
        </w:tc>
        <w:tc>
          <w:tcPr>
            <w:tcW w:w="587" w:type="pct"/>
          </w:tcPr>
          <w:p w14:paraId="69315C80" w14:textId="17E7641C" w:rsidR="003B146C" w:rsidRDefault="003B146C" w:rsidP="003B146C">
            <w:pPr>
              <w:pStyle w:val="Tabletext"/>
            </w:pPr>
            <w:r>
              <w:t xml:space="preserve">1 per 12 </w:t>
            </w:r>
            <w:proofErr w:type="spellStart"/>
            <w:r>
              <w:t>mo</w:t>
            </w:r>
            <w:proofErr w:type="spellEnd"/>
          </w:p>
        </w:tc>
      </w:tr>
      <w:tr w:rsidR="001C5B2C" w:rsidRPr="00490FBB" w14:paraId="752717D3" w14:textId="77777777" w:rsidTr="0005766E">
        <w:tc>
          <w:tcPr>
            <w:tcW w:w="378" w:type="pct"/>
            <w:vAlign w:val="center"/>
          </w:tcPr>
          <w:p w14:paraId="72A2F066" w14:textId="22F83B73" w:rsidR="003B146C" w:rsidRPr="00CA5027" w:rsidRDefault="003B146C" w:rsidP="003B146C">
            <w:pPr>
              <w:pStyle w:val="Tabletext"/>
            </w:pPr>
            <w:r w:rsidRPr="00186BBC">
              <w:t>122</w:t>
            </w:r>
            <w:r>
              <w:t>17</w:t>
            </w:r>
          </w:p>
        </w:tc>
        <w:tc>
          <w:tcPr>
            <w:tcW w:w="587" w:type="pct"/>
            <w:vAlign w:val="center"/>
          </w:tcPr>
          <w:p w14:paraId="6FED7210" w14:textId="280D63E0" w:rsidR="003B146C" w:rsidRDefault="003B146C" w:rsidP="003B146C">
            <w:pPr>
              <w:pStyle w:val="Tabletext"/>
            </w:pPr>
            <w:r>
              <w:t xml:space="preserve">12 to &lt;18 </w:t>
            </w:r>
            <w:proofErr w:type="spellStart"/>
            <w:r>
              <w:t>yr</w:t>
            </w:r>
            <w:proofErr w:type="spellEnd"/>
          </w:p>
        </w:tc>
        <w:tc>
          <w:tcPr>
            <w:tcW w:w="440" w:type="pct"/>
            <w:vAlign w:val="center"/>
          </w:tcPr>
          <w:p w14:paraId="033DB725" w14:textId="24BD4B96" w:rsidR="003B146C" w:rsidRDefault="003B146C" w:rsidP="003B146C">
            <w:pPr>
              <w:pStyle w:val="Tabletext"/>
            </w:pPr>
            <w:r>
              <w:t>Level 1</w:t>
            </w:r>
          </w:p>
        </w:tc>
        <w:tc>
          <w:tcPr>
            <w:tcW w:w="440" w:type="pct"/>
            <w:vAlign w:val="center"/>
          </w:tcPr>
          <w:p w14:paraId="71A7A622" w14:textId="0D0990B6" w:rsidR="003B146C" w:rsidRPr="004A5E1D" w:rsidRDefault="003B146C" w:rsidP="003B146C">
            <w:pPr>
              <w:pStyle w:val="Tabletext"/>
            </w:pPr>
            <w:r w:rsidRPr="009C0B9E">
              <w:t>$668.45</w:t>
            </w:r>
          </w:p>
        </w:tc>
        <w:tc>
          <w:tcPr>
            <w:tcW w:w="2568" w:type="pct"/>
            <w:vAlign w:val="center"/>
          </w:tcPr>
          <w:p w14:paraId="479D6030" w14:textId="43015A14" w:rsidR="003B146C" w:rsidRDefault="003B146C" w:rsidP="003B146C">
            <w:pPr>
              <w:pStyle w:val="Tabletext"/>
            </w:pPr>
            <w:r>
              <w:t>Further investigation in an adolescent who had 3 studies under #</w:t>
            </w:r>
            <w:r w:rsidRPr="00186BBC">
              <w:t>122</w:t>
            </w:r>
            <w:r>
              <w:t>13</w:t>
            </w:r>
          </w:p>
        </w:tc>
        <w:tc>
          <w:tcPr>
            <w:tcW w:w="587" w:type="pct"/>
          </w:tcPr>
          <w:p w14:paraId="7B7FE953" w14:textId="25E98171" w:rsidR="003B146C" w:rsidRDefault="003B146C" w:rsidP="003B146C">
            <w:pPr>
              <w:pStyle w:val="Tabletext"/>
            </w:pPr>
            <w:r>
              <w:t xml:space="preserve">1 per 12 </w:t>
            </w:r>
            <w:proofErr w:type="spellStart"/>
            <w:r>
              <w:t>mo</w:t>
            </w:r>
            <w:proofErr w:type="spellEnd"/>
          </w:p>
        </w:tc>
      </w:tr>
      <w:tr w:rsidR="002F1276" w:rsidRPr="00656CBD" w14:paraId="1441A27C" w14:textId="77777777" w:rsidTr="009C0F9F">
        <w:tc>
          <w:tcPr>
            <w:tcW w:w="5000" w:type="pct"/>
            <w:gridSpan w:val="6"/>
            <w:vAlign w:val="center"/>
          </w:tcPr>
          <w:p w14:paraId="39051D4B" w14:textId="73715B7A" w:rsidR="002F1276" w:rsidRPr="00656CBD" w:rsidRDefault="002F1276" w:rsidP="009C0F9F">
            <w:pPr>
              <w:pStyle w:val="Tabletext"/>
              <w:rPr>
                <w:b/>
                <w:bCs/>
              </w:rPr>
            </w:pPr>
            <w:r w:rsidRPr="00656CBD">
              <w:rPr>
                <w:b/>
                <w:bCs/>
              </w:rPr>
              <w:t xml:space="preserve">MBS items for sleep studies in </w:t>
            </w:r>
            <w:r w:rsidR="00DA7E77">
              <w:rPr>
                <w:b/>
                <w:bCs/>
              </w:rPr>
              <w:t>adults</w:t>
            </w:r>
          </w:p>
        </w:tc>
      </w:tr>
      <w:tr w:rsidR="003B146C" w:rsidRPr="00490FBB" w14:paraId="799EA236" w14:textId="77777777" w:rsidTr="0005766E">
        <w:tc>
          <w:tcPr>
            <w:tcW w:w="378" w:type="pct"/>
            <w:vAlign w:val="center"/>
          </w:tcPr>
          <w:p w14:paraId="314E8745" w14:textId="77777777" w:rsidR="003B146C" w:rsidRPr="00490FBB" w:rsidRDefault="003B146C" w:rsidP="003B146C">
            <w:pPr>
              <w:pStyle w:val="Tabletext"/>
            </w:pPr>
            <w:r w:rsidRPr="00CA5027">
              <w:t xml:space="preserve">12203 </w:t>
            </w:r>
          </w:p>
        </w:tc>
        <w:tc>
          <w:tcPr>
            <w:tcW w:w="587" w:type="pct"/>
            <w:vAlign w:val="center"/>
          </w:tcPr>
          <w:p w14:paraId="2CA83790" w14:textId="77777777" w:rsidR="003B146C" w:rsidRPr="00490FBB" w:rsidRDefault="003B146C" w:rsidP="003B146C">
            <w:pPr>
              <w:pStyle w:val="Tabletext"/>
            </w:pPr>
            <w:r>
              <w:t xml:space="preserve">≥ 18 </w:t>
            </w:r>
            <w:proofErr w:type="spellStart"/>
            <w:r>
              <w:t>yr</w:t>
            </w:r>
            <w:proofErr w:type="spellEnd"/>
          </w:p>
        </w:tc>
        <w:tc>
          <w:tcPr>
            <w:tcW w:w="440" w:type="pct"/>
            <w:vAlign w:val="center"/>
          </w:tcPr>
          <w:p w14:paraId="4C684C74" w14:textId="77777777" w:rsidR="003B146C" w:rsidRPr="00490FBB" w:rsidRDefault="003B146C" w:rsidP="003B146C">
            <w:pPr>
              <w:pStyle w:val="Tabletext"/>
            </w:pPr>
            <w:r>
              <w:t>Level 1</w:t>
            </w:r>
          </w:p>
        </w:tc>
        <w:tc>
          <w:tcPr>
            <w:tcW w:w="440" w:type="pct"/>
            <w:vAlign w:val="center"/>
          </w:tcPr>
          <w:p w14:paraId="5849E05F" w14:textId="77777777" w:rsidR="003B146C" w:rsidRPr="00490FBB" w:rsidRDefault="003B146C" w:rsidP="003B146C">
            <w:pPr>
              <w:pStyle w:val="Tabletext"/>
            </w:pPr>
            <w:r w:rsidRPr="004A5E1D">
              <w:t>$621.60</w:t>
            </w:r>
          </w:p>
        </w:tc>
        <w:tc>
          <w:tcPr>
            <w:tcW w:w="2568" w:type="pct"/>
            <w:vAlign w:val="center"/>
          </w:tcPr>
          <w:p w14:paraId="25317B5F" w14:textId="77777777" w:rsidR="003B146C" w:rsidRPr="00490FBB" w:rsidRDefault="003B146C" w:rsidP="003B146C">
            <w:pPr>
              <w:pStyle w:val="Tabletext"/>
            </w:pPr>
            <w:r>
              <w:t>Investigation / diagnosis of suspected OSA in adults</w:t>
            </w:r>
          </w:p>
        </w:tc>
        <w:tc>
          <w:tcPr>
            <w:tcW w:w="587" w:type="pct"/>
          </w:tcPr>
          <w:p w14:paraId="7656C3B3" w14:textId="77777777" w:rsidR="003B146C" w:rsidRDefault="003B146C" w:rsidP="003B146C">
            <w:pPr>
              <w:pStyle w:val="Tabletext"/>
            </w:pPr>
            <w:r>
              <w:t xml:space="preserve">1 per 12 </w:t>
            </w:r>
            <w:proofErr w:type="spellStart"/>
            <w:r>
              <w:t>mo</w:t>
            </w:r>
            <w:proofErr w:type="spellEnd"/>
          </w:p>
        </w:tc>
      </w:tr>
      <w:tr w:rsidR="003B146C" w:rsidRPr="00490FBB" w14:paraId="43D55561" w14:textId="77777777" w:rsidTr="0005766E">
        <w:tc>
          <w:tcPr>
            <w:tcW w:w="378" w:type="pct"/>
            <w:vAlign w:val="center"/>
          </w:tcPr>
          <w:p w14:paraId="55C1D8F1" w14:textId="77777777" w:rsidR="003B146C" w:rsidRPr="00490FBB" w:rsidRDefault="003B146C" w:rsidP="003B146C">
            <w:pPr>
              <w:pStyle w:val="Tabletext"/>
            </w:pPr>
            <w:r w:rsidRPr="00CA5027">
              <w:t>1220</w:t>
            </w:r>
            <w:r>
              <w:t>4</w:t>
            </w:r>
          </w:p>
        </w:tc>
        <w:tc>
          <w:tcPr>
            <w:tcW w:w="587" w:type="pct"/>
            <w:vAlign w:val="center"/>
          </w:tcPr>
          <w:p w14:paraId="08AC81FA" w14:textId="77777777" w:rsidR="003B146C" w:rsidRPr="00490FBB" w:rsidRDefault="003B146C" w:rsidP="003B146C">
            <w:pPr>
              <w:pStyle w:val="Tabletext"/>
            </w:pPr>
            <w:r>
              <w:t xml:space="preserve">≥ 18 </w:t>
            </w:r>
            <w:proofErr w:type="spellStart"/>
            <w:r>
              <w:t>yr</w:t>
            </w:r>
            <w:proofErr w:type="spellEnd"/>
          </w:p>
        </w:tc>
        <w:tc>
          <w:tcPr>
            <w:tcW w:w="440" w:type="pct"/>
            <w:vAlign w:val="center"/>
          </w:tcPr>
          <w:p w14:paraId="5D0300ED" w14:textId="77777777" w:rsidR="003B146C" w:rsidRPr="00490FBB" w:rsidRDefault="003B146C" w:rsidP="003B146C">
            <w:pPr>
              <w:pStyle w:val="Tabletext"/>
            </w:pPr>
            <w:r>
              <w:t>Level 1</w:t>
            </w:r>
          </w:p>
        </w:tc>
        <w:tc>
          <w:tcPr>
            <w:tcW w:w="440" w:type="pct"/>
            <w:vAlign w:val="center"/>
          </w:tcPr>
          <w:p w14:paraId="57476B46" w14:textId="77777777" w:rsidR="003B146C" w:rsidRPr="00490FBB" w:rsidRDefault="003B146C" w:rsidP="003B146C">
            <w:pPr>
              <w:pStyle w:val="Tabletext"/>
            </w:pPr>
            <w:r w:rsidRPr="00C32E43">
              <w:t>$621.60</w:t>
            </w:r>
          </w:p>
        </w:tc>
        <w:tc>
          <w:tcPr>
            <w:tcW w:w="2568" w:type="pct"/>
            <w:vAlign w:val="center"/>
          </w:tcPr>
          <w:p w14:paraId="69EB3AD6" w14:textId="0B03588D" w:rsidR="003B146C" w:rsidRPr="00490FBB" w:rsidRDefault="003B146C" w:rsidP="003B146C">
            <w:pPr>
              <w:pStyle w:val="Tabletext"/>
            </w:pPr>
            <w:r>
              <w:t>Initiation of CPAP treatment in an adult with diagnosed SDB</w:t>
            </w:r>
          </w:p>
        </w:tc>
        <w:tc>
          <w:tcPr>
            <w:tcW w:w="587" w:type="pct"/>
          </w:tcPr>
          <w:p w14:paraId="003D1EDB" w14:textId="77777777" w:rsidR="003B146C" w:rsidRDefault="003B146C" w:rsidP="003B146C">
            <w:pPr>
              <w:pStyle w:val="Tabletext"/>
            </w:pPr>
            <w:r>
              <w:t xml:space="preserve">1 per 12 </w:t>
            </w:r>
            <w:proofErr w:type="spellStart"/>
            <w:r>
              <w:t>mo</w:t>
            </w:r>
            <w:proofErr w:type="spellEnd"/>
          </w:p>
        </w:tc>
      </w:tr>
      <w:tr w:rsidR="003B146C" w:rsidRPr="00490FBB" w14:paraId="4BF9B367" w14:textId="77777777" w:rsidTr="0005766E">
        <w:tc>
          <w:tcPr>
            <w:tcW w:w="378" w:type="pct"/>
            <w:vAlign w:val="center"/>
          </w:tcPr>
          <w:p w14:paraId="6A394F51" w14:textId="77777777" w:rsidR="003B146C" w:rsidRPr="00490FBB" w:rsidRDefault="003B146C" w:rsidP="003B146C">
            <w:pPr>
              <w:pStyle w:val="Tabletext"/>
            </w:pPr>
            <w:r w:rsidRPr="00186BBC">
              <w:t>12205</w:t>
            </w:r>
          </w:p>
        </w:tc>
        <w:tc>
          <w:tcPr>
            <w:tcW w:w="587" w:type="pct"/>
            <w:vAlign w:val="center"/>
          </w:tcPr>
          <w:p w14:paraId="33A4BFED" w14:textId="77777777" w:rsidR="003B146C" w:rsidRPr="00490FBB" w:rsidRDefault="003B146C" w:rsidP="003B146C">
            <w:pPr>
              <w:pStyle w:val="Tabletext"/>
            </w:pPr>
            <w:r>
              <w:t xml:space="preserve">≥ 18 </w:t>
            </w:r>
            <w:proofErr w:type="spellStart"/>
            <w:r>
              <w:t>yr</w:t>
            </w:r>
            <w:proofErr w:type="spellEnd"/>
          </w:p>
        </w:tc>
        <w:tc>
          <w:tcPr>
            <w:tcW w:w="440" w:type="pct"/>
            <w:vAlign w:val="center"/>
          </w:tcPr>
          <w:p w14:paraId="5263B758" w14:textId="77777777" w:rsidR="003B146C" w:rsidRPr="00490FBB" w:rsidRDefault="003B146C" w:rsidP="003B146C">
            <w:pPr>
              <w:pStyle w:val="Tabletext"/>
            </w:pPr>
            <w:r>
              <w:t>Level 1</w:t>
            </w:r>
          </w:p>
        </w:tc>
        <w:tc>
          <w:tcPr>
            <w:tcW w:w="440" w:type="pct"/>
            <w:shd w:val="clear" w:color="auto" w:fill="auto"/>
            <w:vAlign w:val="center"/>
          </w:tcPr>
          <w:p w14:paraId="567D9969" w14:textId="77777777" w:rsidR="003B146C" w:rsidRPr="00490FBB" w:rsidRDefault="003B146C" w:rsidP="003B146C">
            <w:pPr>
              <w:pStyle w:val="Tabletext"/>
            </w:pPr>
            <w:r w:rsidRPr="004A5E1D">
              <w:t>$621.60</w:t>
            </w:r>
          </w:p>
        </w:tc>
        <w:tc>
          <w:tcPr>
            <w:tcW w:w="2568" w:type="pct"/>
            <w:shd w:val="clear" w:color="auto" w:fill="auto"/>
            <w:vAlign w:val="center"/>
          </w:tcPr>
          <w:p w14:paraId="2B73474F" w14:textId="77777777" w:rsidR="003B146C" w:rsidRPr="00490FBB" w:rsidRDefault="003B146C" w:rsidP="003B146C">
            <w:pPr>
              <w:pStyle w:val="Tabletext"/>
            </w:pPr>
            <w:r>
              <w:t>Follow-up (monitoring) in an adult with diagnosed SDB</w:t>
            </w:r>
          </w:p>
        </w:tc>
        <w:tc>
          <w:tcPr>
            <w:tcW w:w="587" w:type="pct"/>
          </w:tcPr>
          <w:p w14:paraId="00836656" w14:textId="77777777" w:rsidR="003B146C" w:rsidRDefault="003B146C" w:rsidP="003B146C">
            <w:pPr>
              <w:pStyle w:val="Tabletext"/>
            </w:pPr>
            <w:r>
              <w:t xml:space="preserve">1 per 12 </w:t>
            </w:r>
            <w:proofErr w:type="spellStart"/>
            <w:r>
              <w:t>mo</w:t>
            </w:r>
            <w:proofErr w:type="spellEnd"/>
          </w:p>
        </w:tc>
      </w:tr>
      <w:tr w:rsidR="003B146C" w:rsidRPr="00490FBB" w14:paraId="305DDA1D" w14:textId="77777777" w:rsidTr="0005766E">
        <w:tc>
          <w:tcPr>
            <w:tcW w:w="378" w:type="pct"/>
            <w:vAlign w:val="center"/>
          </w:tcPr>
          <w:p w14:paraId="45645F2B" w14:textId="77777777" w:rsidR="003B146C" w:rsidRPr="00186BBC" w:rsidRDefault="003B146C" w:rsidP="003B146C">
            <w:pPr>
              <w:pStyle w:val="Tabletext"/>
            </w:pPr>
            <w:r w:rsidRPr="00186BBC">
              <w:t>1220</w:t>
            </w:r>
            <w:r>
              <w:t>7</w:t>
            </w:r>
          </w:p>
        </w:tc>
        <w:tc>
          <w:tcPr>
            <w:tcW w:w="587" w:type="pct"/>
            <w:vAlign w:val="center"/>
          </w:tcPr>
          <w:p w14:paraId="36A3D761" w14:textId="77777777" w:rsidR="003B146C" w:rsidRDefault="003B146C" w:rsidP="003B146C">
            <w:pPr>
              <w:pStyle w:val="Tabletext"/>
            </w:pPr>
            <w:r>
              <w:t xml:space="preserve">≥ 18 </w:t>
            </w:r>
            <w:proofErr w:type="spellStart"/>
            <w:r>
              <w:t>yr</w:t>
            </w:r>
            <w:proofErr w:type="spellEnd"/>
          </w:p>
        </w:tc>
        <w:tc>
          <w:tcPr>
            <w:tcW w:w="440" w:type="pct"/>
            <w:vAlign w:val="center"/>
          </w:tcPr>
          <w:p w14:paraId="468A6726" w14:textId="77777777" w:rsidR="003B146C" w:rsidRDefault="003B146C" w:rsidP="003B146C">
            <w:pPr>
              <w:pStyle w:val="Tabletext"/>
            </w:pPr>
            <w:r>
              <w:t>Level 1</w:t>
            </w:r>
          </w:p>
        </w:tc>
        <w:tc>
          <w:tcPr>
            <w:tcW w:w="440" w:type="pct"/>
            <w:shd w:val="clear" w:color="auto" w:fill="auto"/>
            <w:vAlign w:val="center"/>
          </w:tcPr>
          <w:p w14:paraId="46A3FE83" w14:textId="77777777" w:rsidR="003B146C" w:rsidRPr="004A5E1D" w:rsidRDefault="003B146C" w:rsidP="003B146C">
            <w:pPr>
              <w:pStyle w:val="Tabletext"/>
            </w:pPr>
            <w:r w:rsidRPr="004A5E1D">
              <w:t>$621.60</w:t>
            </w:r>
          </w:p>
        </w:tc>
        <w:tc>
          <w:tcPr>
            <w:tcW w:w="2568" w:type="pct"/>
            <w:shd w:val="clear" w:color="auto" w:fill="auto"/>
            <w:vAlign w:val="center"/>
          </w:tcPr>
          <w:p w14:paraId="1C67BC09" w14:textId="77777777" w:rsidR="003B146C" w:rsidRDefault="003B146C" w:rsidP="003B146C">
            <w:pPr>
              <w:pStyle w:val="Tabletext"/>
            </w:pPr>
            <w:r>
              <w:t>Further investigation in an SDB adult who has failed CPAP</w:t>
            </w:r>
          </w:p>
        </w:tc>
        <w:tc>
          <w:tcPr>
            <w:tcW w:w="587" w:type="pct"/>
          </w:tcPr>
          <w:p w14:paraId="52A573F2" w14:textId="77777777" w:rsidR="003B146C" w:rsidRDefault="003B146C" w:rsidP="003B146C">
            <w:pPr>
              <w:pStyle w:val="Tabletext"/>
            </w:pPr>
            <w:r>
              <w:t xml:space="preserve">1 per 12 </w:t>
            </w:r>
            <w:proofErr w:type="spellStart"/>
            <w:r>
              <w:t>mo</w:t>
            </w:r>
            <w:proofErr w:type="spellEnd"/>
          </w:p>
        </w:tc>
      </w:tr>
      <w:tr w:rsidR="003B146C" w:rsidRPr="00490FBB" w14:paraId="7209953B" w14:textId="77777777" w:rsidTr="0005766E">
        <w:tc>
          <w:tcPr>
            <w:tcW w:w="378" w:type="pct"/>
            <w:vAlign w:val="center"/>
          </w:tcPr>
          <w:p w14:paraId="1B856427" w14:textId="77777777" w:rsidR="003B146C" w:rsidRPr="00186BBC" w:rsidRDefault="003B146C" w:rsidP="003B146C">
            <w:pPr>
              <w:pStyle w:val="Tabletext"/>
            </w:pPr>
            <w:r w:rsidRPr="00186BBC">
              <w:t>1220</w:t>
            </w:r>
            <w:r>
              <w:t>8</w:t>
            </w:r>
          </w:p>
        </w:tc>
        <w:tc>
          <w:tcPr>
            <w:tcW w:w="587" w:type="pct"/>
            <w:vAlign w:val="center"/>
          </w:tcPr>
          <w:p w14:paraId="675FE8EF" w14:textId="77777777" w:rsidR="003B146C" w:rsidRDefault="003B146C" w:rsidP="003B146C">
            <w:pPr>
              <w:pStyle w:val="Tabletext"/>
            </w:pPr>
            <w:r>
              <w:t xml:space="preserve">≥ 18 </w:t>
            </w:r>
            <w:proofErr w:type="spellStart"/>
            <w:r>
              <w:t>yr</w:t>
            </w:r>
            <w:proofErr w:type="spellEnd"/>
          </w:p>
        </w:tc>
        <w:tc>
          <w:tcPr>
            <w:tcW w:w="440" w:type="pct"/>
            <w:vAlign w:val="center"/>
          </w:tcPr>
          <w:p w14:paraId="6577FE93" w14:textId="77777777" w:rsidR="003B146C" w:rsidRDefault="003B146C" w:rsidP="003B146C">
            <w:pPr>
              <w:pStyle w:val="Tabletext"/>
            </w:pPr>
            <w:r>
              <w:t>Level 1</w:t>
            </w:r>
          </w:p>
        </w:tc>
        <w:tc>
          <w:tcPr>
            <w:tcW w:w="440" w:type="pct"/>
            <w:shd w:val="clear" w:color="auto" w:fill="auto"/>
            <w:vAlign w:val="center"/>
          </w:tcPr>
          <w:p w14:paraId="476E40DE" w14:textId="77777777" w:rsidR="003B146C" w:rsidRPr="004A5E1D" w:rsidRDefault="003B146C" w:rsidP="003B146C">
            <w:pPr>
              <w:pStyle w:val="Tabletext"/>
            </w:pPr>
            <w:r w:rsidRPr="004A5E1D">
              <w:t>$621.60</w:t>
            </w:r>
          </w:p>
        </w:tc>
        <w:tc>
          <w:tcPr>
            <w:tcW w:w="2568" w:type="pct"/>
            <w:shd w:val="clear" w:color="auto" w:fill="auto"/>
            <w:vAlign w:val="center"/>
          </w:tcPr>
          <w:p w14:paraId="6BBB5AF7" w14:textId="77777777" w:rsidR="003B146C" w:rsidRDefault="003B146C" w:rsidP="003B146C">
            <w:pPr>
              <w:pStyle w:val="Tabletext"/>
            </w:pPr>
            <w:r>
              <w:t>Repeat study in an adult who failed to sleep under #12203</w:t>
            </w:r>
          </w:p>
        </w:tc>
        <w:tc>
          <w:tcPr>
            <w:tcW w:w="587" w:type="pct"/>
          </w:tcPr>
          <w:p w14:paraId="0D9D992A" w14:textId="77777777" w:rsidR="003B146C" w:rsidRDefault="003B146C" w:rsidP="003B146C">
            <w:pPr>
              <w:pStyle w:val="Tabletext"/>
            </w:pPr>
            <w:r>
              <w:t xml:space="preserve">1 per 12 </w:t>
            </w:r>
            <w:proofErr w:type="spellStart"/>
            <w:r>
              <w:t>mo</w:t>
            </w:r>
            <w:proofErr w:type="spellEnd"/>
          </w:p>
        </w:tc>
      </w:tr>
      <w:tr w:rsidR="003B146C" w:rsidRPr="00490FBB" w14:paraId="75881266" w14:textId="77777777" w:rsidTr="0005766E">
        <w:tc>
          <w:tcPr>
            <w:tcW w:w="378" w:type="pct"/>
            <w:vAlign w:val="center"/>
          </w:tcPr>
          <w:p w14:paraId="50E828BF" w14:textId="77777777" w:rsidR="003B146C" w:rsidRPr="00490FBB" w:rsidRDefault="003B146C" w:rsidP="003B146C">
            <w:pPr>
              <w:pStyle w:val="Tabletext"/>
              <w:keepNext/>
            </w:pPr>
            <w:r w:rsidRPr="00CA5027">
              <w:t xml:space="preserve">12250 </w:t>
            </w:r>
          </w:p>
        </w:tc>
        <w:tc>
          <w:tcPr>
            <w:tcW w:w="587" w:type="pct"/>
            <w:vAlign w:val="center"/>
          </w:tcPr>
          <w:p w14:paraId="75700711" w14:textId="1938966F" w:rsidR="003B146C" w:rsidRPr="00490FBB" w:rsidRDefault="003B146C" w:rsidP="003B146C">
            <w:pPr>
              <w:pStyle w:val="Tabletext"/>
              <w:keepNext/>
            </w:pPr>
            <w:r>
              <w:t xml:space="preserve">≥ 18 </w:t>
            </w:r>
            <w:proofErr w:type="spellStart"/>
            <w:r>
              <w:t>yr</w:t>
            </w:r>
            <w:proofErr w:type="spellEnd"/>
          </w:p>
        </w:tc>
        <w:tc>
          <w:tcPr>
            <w:tcW w:w="440" w:type="pct"/>
            <w:vAlign w:val="center"/>
          </w:tcPr>
          <w:p w14:paraId="65CC15A7" w14:textId="77777777" w:rsidR="003B146C" w:rsidRPr="00490FBB" w:rsidRDefault="003B146C" w:rsidP="003B146C">
            <w:pPr>
              <w:pStyle w:val="Tabletext"/>
              <w:keepNext/>
            </w:pPr>
            <w:r>
              <w:t>Level 2</w:t>
            </w:r>
          </w:p>
        </w:tc>
        <w:tc>
          <w:tcPr>
            <w:tcW w:w="440" w:type="pct"/>
            <w:shd w:val="clear" w:color="auto" w:fill="auto"/>
            <w:vAlign w:val="center"/>
          </w:tcPr>
          <w:p w14:paraId="616798E2" w14:textId="77777777" w:rsidR="003B146C" w:rsidRPr="00490FBB" w:rsidRDefault="003B146C" w:rsidP="003B146C">
            <w:pPr>
              <w:pStyle w:val="Tabletext"/>
              <w:keepNext/>
            </w:pPr>
            <w:r w:rsidRPr="005424FB">
              <w:t>$354.45</w:t>
            </w:r>
          </w:p>
        </w:tc>
        <w:tc>
          <w:tcPr>
            <w:tcW w:w="2568" w:type="pct"/>
            <w:shd w:val="clear" w:color="auto" w:fill="auto"/>
            <w:vAlign w:val="center"/>
          </w:tcPr>
          <w:p w14:paraId="5E61018C" w14:textId="77777777" w:rsidR="003B146C" w:rsidRPr="00490FBB" w:rsidRDefault="003B146C" w:rsidP="003B146C">
            <w:pPr>
              <w:pStyle w:val="Tabletext"/>
              <w:keepNext/>
            </w:pPr>
            <w:r>
              <w:t>Investigation / diagnosis of suspected OSA in adults</w:t>
            </w:r>
          </w:p>
        </w:tc>
        <w:tc>
          <w:tcPr>
            <w:tcW w:w="587" w:type="pct"/>
          </w:tcPr>
          <w:p w14:paraId="4A8543D5" w14:textId="77777777" w:rsidR="003B146C" w:rsidRPr="00490FBB" w:rsidRDefault="003B146C" w:rsidP="003B146C">
            <w:pPr>
              <w:pStyle w:val="Tabletext"/>
              <w:keepNext/>
            </w:pPr>
            <w:r>
              <w:t xml:space="preserve">1 per 12 </w:t>
            </w:r>
            <w:proofErr w:type="spellStart"/>
            <w:r>
              <w:t>mo</w:t>
            </w:r>
            <w:proofErr w:type="spellEnd"/>
          </w:p>
        </w:tc>
      </w:tr>
    </w:tbl>
    <w:p w14:paraId="0036D2F6" w14:textId="2E8FE359" w:rsidR="00B00A6C" w:rsidRPr="0015469B" w:rsidRDefault="00B00A6C" w:rsidP="00BE30A9">
      <w:pPr>
        <w:pStyle w:val="Instructionaltext"/>
        <w:spacing w:before="0" w:after="240"/>
        <w:rPr>
          <w:rFonts w:ascii="Arial Narrow" w:hAnsi="Arial Narrow"/>
          <w:color w:val="auto"/>
          <w:sz w:val="18"/>
          <w:szCs w:val="14"/>
        </w:rPr>
      </w:pPr>
      <w:r w:rsidRPr="00A10DD1">
        <w:rPr>
          <w:rFonts w:ascii="Arial Narrow" w:hAnsi="Arial Narrow"/>
          <w:color w:val="auto"/>
          <w:sz w:val="18"/>
          <w:szCs w:val="18"/>
        </w:rPr>
        <w:t xml:space="preserve">Source: </w:t>
      </w:r>
      <w:r>
        <w:rPr>
          <w:rFonts w:ascii="Arial Narrow" w:hAnsi="Arial Narrow"/>
          <w:color w:val="auto"/>
          <w:sz w:val="18"/>
          <w:szCs w:val="18"/>
        </w:rPr>
        <w:t>Medicare Benefits Schedule (1 November 2022).</w:t>
      </w:r>
      <w:r>
        <w:rPr>
          <w:rFonts w:ascii="Arial Narrow" w:hAnsi="Arial Narrow"/>
          <w:color w:val="auto"/>
          <w:sz w:val="18"/>
          <w:szCs w:val="18"/>
        </w:rPr>
        <w:br/>
      </w:r>
      <w:r w:rsidR="000B5178">
        <w:rPr>
          <w:rFonts w:ascii="Arial Narrow" w:hAnsi="Arial Narrow"/>
          <w:color w:val="auto"/>
          <w:sz w:val="18"/>
          <w:szCs w:val="14"/>
        </w:rPr>
        <w:t xml:space="preserve">Abbreviations: </w:t>
      </w:r>
      <w:r w:rsidRPr="0015469B">
        <w:rPr>
          <w:rFonts w:ascii="Arial Narrow" w:hAnsi="Arial Narrow"/>
          <w:color w:val="auto"/>
          <w:sz w:val="18"/>
          <w:szCs w:val="14"/>
        </w:rPr>
        <w:t xml:space="preserve">CPAP=continuous positive </w:t>
      </w:r>
      <w:r w:rsidR="003F4818">
        <w:rPr>
          <w:rFonts w:ascii="Arial Narrow" w:hAnsi="Arial Narrow"/>
          <w:color w:val="auto"/>
          <w:sz w:val="18"/>
          <w:szCs w:val="14"/>
        </w:rPr>
        <w:t>airway pressure</w:t>
      </w:r>
      <w:r w:rsidRPr="0015469B">
        <w:rPr>
          <w:rFonts w:ascii="Arial Narrow" w:hAnsi="Arial Narrow"/>
          <w:color w:val="auto"/>
          <w:sz w:val="18"/>
          <w:szCs w:val="14"/>
        </w:rPr>
        <w:t>; MBS=Medicare Benefits Schedule; OSA=obstructive sleep apnoea; PSG=polysomnography; SDB=sleep disordered breathing.</w:t>
      </w:r>
    </w:p>
    <w:p w14:paraId="4399EAD0" w14:textId="77777777" w:rsidR="00AA5B28" w:rsidRDefault="00AA5B28" w:rsidP="00AA5B28">
      <w:pPr>
        <w:spacing w:after="240"/>
      </w:pPr>
      <w:r>
        <w:lastRenderedPageBreak/>
        <w:t>The MBS cites explanatory notes for these items “</w:t>
      </w:r>
      <w:r w:rsidRPr="001B2E18">
        <w:t>DN.1.17 Investigations for sleep disorders [Items 12203 to 12250]</w:t>
      </w:r>
      <w:r>
        <w:t>” with information including specified screening questionnaires, and relative contraindications, billing rules and other information.</w:t>
      </w:r>
    </w:p>
    <w:p w14:paraId="56996361" w14:textId="6F4106C3" w:rsidR="0010372F" w:rsidRDefault="0010372F" w:rsidP="003A676C">
      <w:pPr>
        <w:keepNext/>
        <w:spacing w:after="240"/>
        <w:rPr>
          <w:rFonts w:cs="Calibri"/>
        </w:rPr>
      </w:pPr>
      <w:r w:rsidRPr="00B835C4">
        <w:rPr>
          <w:rFonts w:cs="Calibri"/>
        </w:rPr>
        <w:t xml:space="preserve">The </w:t>
      </w:r>
      <w:r>
        <w:rPr>
          <w:rFonts w:cs="Calibri"/>
        </w:rPr>
        <w:t>aim of introducing out</w:t>
      </w:r>
      <w:r w:rsidR="003A676C">
        <w:rPr>
          <w:rFonts w:cs="Calibri"/>
        </w:rPr>
        <w:t>-</w:t>
      </w:r>
      <w:r>
        <w:rPr>
          <w:rFonts w:cs="Calibri"/>
        </w:rPr>
        <w:t>of</w:t>
      </w:r>
      <w:r w:rsidR="003A676C">
        <w:rPr>
          <w:rFonts w:cs="Calibri"/>
        </w:rPr>
        <w:t>-</w:t>
      </w:r>
      <w:r>
        <w:rPr>
          <w:rFonts w:cs="Calibri"/>
        </w:rPr>
        <w:t>laboratory testing is to:</w:t>
      </w:r>
    </w:p>
    <w:p w14:paraId="55865189" w14:textId="6111A898" w:rsidR="0010372F" w:rsidRPr="00EA635E" w:rsidRDefault="0010372F" w:rsidP="00DC0B63">
      <w:pPr>
        <w:pStyle w:val="ListParagraph"/>
        <w:numPr>
          <w:ilvl w:val="0"/>
          <w:numId w:val="12"/>
        </w:numPr>
        <w:spacing w:after="240"/>
        <w:rPr>
          <w:rFonts w:cs="Calibri"/>
        </w:rPr>
      </w:pPr>
      <w:r w:rsidRPr="00EA635E">
        <w:rPr>
          <w:rFonts w:cs="Calibri"/>
        </w:rPr>
        <w:t>reduce time from referral to diagnosis and definitive treatment for suspected OSA, and thus improve the likelihood the child will avoid long-term sequ</w:t>
      </w:r>
      <w:r>
        <w:rPr>
          <w:rFonts w:cs="Calibri"/>
        </w:rPr>
        <w:t>ela</w:t>
      </w:r>
      <w:r w:rsidRPr="00EA635E">
        <w:rPr>
          <w:rFonts w:cs="Calibri"/>
        </w:rPr>
        <w:t>e from untreated OSA</w:t>
      </w:r>
    </w:p>
    <w:p w14:paraId="1CF2D1AF" w14:textId="7D7DB232" w:rsidR="0010372F" w:rsidRPr="00EA635E" w:rsidRDefault="0010372F" w:rsidP="00DC0B63">
      <w:pPr>
        <w:pStyle w:val="ListParagraph"/>
        <w:numPr>
          <w:ilvl w:val="0"/>
          <w:numId w:val="12"/>
        </w:numPr>
        <w:spacing w:after="240"/>
        <w:rPr>
          <w:rFonts w:cs="Calibri"/>
        </w:rPr>
      </w:pPr>
      <w:r>
        <w:rPr>
          <w:rFonts w:cs="Calibri"/>
        </w:rPr>
        <w:t xml:space="preserve">improve access to </w:t>
      </w:r>
      <w:r w:rsidR="007B06A6">
        <w:rPr>
          <w:rFonts w:cs="Calibri"/>
        </w:rPr>
        <w:t xml:space="preserve">sleep studies </w:t>
      </w:r>
      <w:r>
        <w:rPr>
          <w:rFonts w:cs="Calibri"/>
        </w:rPr>
        <w:t xml:space="preserve">thus </w:t>
      </w:r>
      <w:r w:rsidRPr="00EA635E">
        <w:rPr>
          <w:rFonts w:cs="Calibri"/>
        </w:rPr>
        <w:t>reduc</w:t>
      </w:r>
      <w:r>
        <w:rPr>
          <w:rFonts w:cs="Calibri"/>
        </w:rPr>
        <w:t>ing</w:t>
      </w:r>
      <w:r w:rsidRPr="00EA635E">
        <w:rPr>
          <w:rFonts w:cs="Calibri"/>
        </w:rPr>
        <w:t xml:space="preserve"> unnecessary </w:t>
      </w:r>
      <w:r w:rsidR="0005766E">
        <w:rPr>
          <w:rFonts w:cs="Calibri"/>
        </w:rPr>
        <w:t xml:space="preserve">ear, </w:t>
      </w:r>
      <w:proofErr w:type="gramStart"/>
      <w:r w:rsidR="0005766E">
        <w:rPr>
          <w:rFonts w:cs="Calibri"/>
        </w:rPr>
        <w:t>nose</w:t>
      </w:r>
      <w:proofErr w:type="gramEnd"/>
      <w:r w:rsidR="0005766E">
        <w:rPr>
          <w:rFonts w:cs="Calibri"/>
        </w:rPr>
        <w:t xml:space="preserve"> and throat (</w:t>
      </w:r>
      <w:r>
        <w:rPr>
          <w:rFonts w:cs="Calibri"/>
        </w:rPr>
        <w:t>ENT</w:t>
      </w:r>
      <w:r w:rsidR="0005766E">
        <w:rPr>
          <w:rFonts w:cs="Calibri"/>
        </w:rPr>
        <w:t>)</w:t>
      </w:r>
      <w:r>
        <w:rPr>
          <w:rFonts w:cs="Calibri"/>
        </w:rPr>
        <w:t xml:space="preserve"> </w:t>
      </w:r>
      <w:r w:rsidRPr="00EA635E">
        <w:rPr>
          <w:rFonts w:cs="Calibri"/>
        </w:rPr>
        <w:t>surgeries</w:t>
      </w:r>
      <w:r>
        <w:rPr>
          <w:rFonts w:cs="Calibri"/>
        </w:rPr>
        <w:t xml:space="preserve"> and also to ensure ENT surgery in higher risk patients is conducted in the correct setting</w:t>
      </w:r>
    </w:p>
    <w:p w14:paraId="2A62E30B" w14:textId="77777777" w:rsidR="0010372F" w:rsidRPr="00EA635E" w:rsidRDefault="0010372F" w:rsidP="00DC0B63">
      <w:pPr>
        <w:pStyle w:val="ListParagraph"/>
        <w:numPr>
          <w:ilvl w:val="0"/>
          <w:numId w:val="12"/>
        </w:numPr>
        <w:spacing w:after="240"/>
        <w:rPr>
          <w:rFonts w:cs="Calibri"/>
        </w:rPr>
      </w:pPr>
      <w:r w:rsidRPr="00EA635E">
        <w:rPr>
          <w:rFonts w:cs="Calibri"/>
        </w:rPr>
        <w:t>expand treatment available to children and adolescents currently denied access</w:t>
      </w:r>
      <w:r>
        <w:rPr>
          <w:rFonts w:cs="Calibri"/>
        </w:rPr>
        <w:t xml:space="preserve"> in rural and remote areas.</w:t>
      </w:r>
    </w:p>
    <w:p w14:paraId="0DEB22B6" w14:textId="513123EA" w:rsidR="00843384" w:rsidRDefault="00843384" w:rsidP="00843384">
      <w:pPr>
        <w:spacing w:after="240"/>
        <w:rPr>
          <w:iCs/>
        </w:rPr>
      </w:pPr>
      <w:r w:rsidRPr="00A4294E">
        <w:rPr>
          <w:iCs/>
        </w:rPr>
        <w:t xml:space="preserve">MBS funding for out-of-laboratory studies would also relieve the burden on present paediatric sleep laboratories. The applicant indicated that the intention was to increase throughput by assessing less complicated patients with Level 2 PSG studies so that Level 1 PSG studies could be focused </w:t>
      </w:r>
      <w:proofErr w:type="gramStart"/>
      <w:r w:rsidRPr="00A4294E">
        <w:rPr>
          <w:iCs/>
        </w:rPr>
        <w:t>towards</w:t>
      </w:r>
      <w:proofErr w:type="gramEnd"/>
      <w:r w:rsidRPr="00A4294E">
        <w:rPr>
          <w:iCs/>
        </w:rPr>
        <w:t xml:space="preserve"> complex patients and facilitate respiratory support (initiation of </w:t>
      </w:r>
      <w:r w:rsidR="0005766E" w:rsidRPr="0005766E">
        <w:rPr>
          <w:iCs/>
        </w:rPr>
        <w:t xml:space="preserve">continuous positive airway pressure </w:t>
      </w:r>
      <w:r w:rsidR="0005766E">
        <w:rPr>
          <w:iCs/>
        </w:rPr>
        <w:t>[</w:t>
      </w:r>
      <w:r w:rsidRPr="00A4294E">
        <w:rPr>
          <w:iCs/>
        </w:rPr>
        <w:t>CPAP</w:t>
      </w:r>
      <w:r w:rsidR="0005766E">
        <w:rPr>
          <w:iCs/>
        </w:rPr>
        <w:t>]</w:t>
      </w:r>
      <w:r w:rsidRPr="00A4294E">
        <w:rPr>
          <w:iCs/>
        </w:rPr>
        <w:t xml:space="preserve"> or bilevel positive airway pressure </w:t>
      </w:r>
      <w:r w:rsidR="0005766E">
        <w:rPr>
          <w:iCs/>
        </w:rPr>
        <w:t>[</w:t>
      </w:r>
      <w:r w:rsidRPr="00A4294E">
        <w:rPr>
          <w:iCs/>
        </w:rPr>
        <w:t>BiPAP</w:t>
      </w:r>
      <w:r w:rsidR="0005766E">
        <w:rPr>
          <w:iCs/>
        </w:rPr>
        <w:t>]</w:t>
      </w:r>
      <w:r w:rsidRPr="00A4294E">
        <w:rPr>
          <w:iCs/>
        </w:rPr>
        <w:t>, dose titration and tolerance check).</w:t>
      </w:r>
    </w:p>
    <w:p w14:paraId="71958D8B" w14:textId="3C1080FF" w:rsidR="00F202B3" w:rsidRPr="00241F63" w:rsidRDefault="00F202B3" w:rsidP="00241F63">
      <w:pPr>
        <w:spacing w:after="240"/>
        <w:rPr>
          <w:iCs/>
        </w:rPr>
      </w:pPr>
      <w:r>
        <w:rPr>
          <w:iCs/>
        </w:rPr>
        <w:t xml:space="preserve">A draft PICO Confirmation for this application was considered at the August 2022 meeting of PASC. </w:t>
      </w:r>
    </w:p>
    <w:p w14:paraId="41D8B839" w14:textId="14334259" w:rsidR="00FB0A6F" w:rsidRPr="00AD56CC" w:rsidRDefault="001714F5" w:rsidP="001714F5">
      <w:pPr>
        <w:spacing w:after="240"/>
        <w:rPr>
          <w:iCs/>
        </w:rPr>
      </w:pPr>
      <w:r>
        <w:rPr>
          <w:iCs/>
        </w:rPr>
        <w:t xml:space="preserve">At the </w:t>
      </w:r>
      <w:r w:rsidR="00813D9B">
        <w:rPr>
          <w:iCs/>
        </w:rPr>
        <w:t xml:space="preserve">August 2022 </w:t>
      </w:r>
      <w:r w:rsidR="00241F63" w:rsidRPr="00813D9B">
        <w:rPr>
          <w:iCs/>
        </w:rPr>
        <w:t>PASC</w:t>
      </w:r>
      <w:r w:rsidR="00AD56CC">
        <w:rPr>
          <w:iCs/>
        </w:rPr>
        <w:t xml:space="preserve"> meeting</w:t>
      </w:r>
      <w:r>
        <w:rPr>
          <w:iCs/>
        </w:rPr>
        <w:t>, PASC</w:t>
      </w:r>
      <w:r w:rsidR="00241F63" w:rsidRPr="00813D9B">
        <w:rPr>
          <w:iCs/>
        </w:rPr>
        <w:t xml:space="preserve"> noted that MSAC has previously considered unattended sleep studies in the diagnosis of OSA in 2010 (MSAC application 1130). PASC noted that MSAC supported public funding of Level 2 PSG studies for adults but not children. MSAC did not support public funding of Level 3 </w:t>
      </w:r>
      <w:r w:rsidR="00FD3357" w:rsidRPr="003A0834">
        <w:t>cardiorespiratory</w:t>
      </w:r>
      <w:r w:rsidR="00FD3357" w:rsidRPr="00813D9B">
        <w:rPr>
          <w:iCs/>
        </w:rPr>
        <w:t xml:space="preserve"> </w:t>
      </w:r>
      <w:r w:rsidR="00241F63" w:rsidRPr="00813D9B">
        <w:rPr>
          <w:iCs/>
        </w:rPr>
        <w:t xml:space="preserve">or </w:t>
      </w:r>
      <w:r w:rsidR="00FD3357">
        <w:rPr>
          <w:iCs/>
        </w:rPr>
        <w:t xml:space="preserve">Level </w:t>
      </w:r>
      <w:r w:rsidR="00241F63" w:rsidRPr="00813D9B">
        <w:rPr>
          <w:iCs/>
        </w:rPr>
        <w:t xml:space="preserve">4 </w:t>
      </w:r>
      <w:r w:rsidR="00FD3357">
        <w:rPr>
          <w:iCs/>
        </w:rPr>
        <w:t>pulse oximetry</w:t>
      </w:r>
      <w:r w:rsidR="00FD3357" w:rsidRPr="00813D9B">
        <w:rPr>
          <w:iCs/>
        </w:rPr>
        <w:t xml:space="preserve"> </w:t>
      </w:r>
      <w:r w:rsidR="00241F63" w:rsidRPr="00813D9B">
        <w:rPr>
          <w:iCs/>
        </w:rPr>
        <w:t>studies for adults or children.</w:t>
      </w:r>
      <w:r w:rsidR="00AD56CC">
        <w:rPr>
          <w:iCs/>
        </w:rPr>
        <w:t xml:space="preserve"> </w:t>
      </w:r>
      <w:r>
        <w:rPr>
          <w:rFonts w:cs="Calibri"/>
          <w:iCs/>
        </w:rPr>
        <w:t>PAS</w:t>
      </w:r>
      <w:r w:rsidR="00FB0A6F" w:rsidRPr="00813D9B">
        <w:rPr>
          <w:rFonts w:cs="Calibri"/>
          <w:iCs/>
        </w:rPr>
        <w:t>C</w:t>
      </w:r>
      <w:r>
        <w:rPr>
          <w:rFonts w:cs="Calibri"/>
          <w:iCs/>
        </w:rPr>
        <w:t xml:space="preserve"> </w:t>
      </w:r>
      <w:r w:rsidR="001949CC">
        <w:rPr>
          <w:rFonts w:cs="Calibri"/>
          <w:iCs/>
        </w:rPr>
        <w:t xml:space="preserve">(August 2022) </w:t>
      </w:r>
      <w:r>
        <w:rPr>
          <w:rFonts w:cs="Calibri"/>
          <w:iCs/>
        </w:rPr>
        <w:t>also</w:t>
      </w:r>
      <w:r w:rsidR="00FB0A6F" w:rsidRPr="00813D9B">
        <w:rPr>
          <w:rFonts w:cs="Calibri"/>
          <w:iCs/>
        </w:rPr>
        <w:t xml:space="preserve"> noted </w:t>
      </w:r>
      <w:proofErr w:type="gramStart"/>
      <w:r w:rsidR="00FB0A6F" w:rsidRPr="00813D9B">
        <w:rPr>
          <w:rFonts w:cs="Calibri"/>
          <w:iCs/>
        </w:rPr>
        <w:t>a number of</w:t>
      </w:r>
      <w:proofErr w:type="gramEnd"/>
      <w:r w:rsidR="00FB0A6F" w:rsidRPr="00813D9B">
        <w:rPr>
          <w:rFonts w:cs="Calibri"/>
          <w:iCs/>
        </w:rPr>
        <w:t xml:space="preserve"> issues required resolution before</w:t>
      </w:r>
      <w:r w:rsidR="0005766E">
        <w:rPr>
          <w:rFonts w:cs="Calibri"/>
          <w:iCs/>
        </w:rPr>
        <w:t xml:space="preserve"> ratification of</w:t>
      </w:r>
      <w:r w:rsidR="00FB0A6F" w:rsidRPr="00813D9B">
        <w:rPr>
          <w:rFonts w:cs="Calibri"/>
          <w:iCs/>
        </w:rPr>
        <w:t xml:space="preserve"> the PICO, </w:t>
      </w:r>
      <w:r w:rsidR="00D60E0D" w:rsidRPr="00813D9B">
        <w:rPr>
          <w:rFonts w:cs="Calibri"/>
          <w:iCs/>
        </w:rPr>
        <w:t>including</w:t>
      </w:r>
      <w:r w:rsidR="00FB0A6F" w:rsidRPr="00813D9B">
        <w:rPr>
          <w:rFonts w:cs="Calibri"/>
          <w:iCs/>
        </w:rPr>
        <w:t>:</w:t>
      </w:r>
    </w:p>
    <w:p w14:paraId="32202D1D" w14:textId="77777777" w:rsidR="00FB0A6F" w:rsidRPr="00813D9B" w:rsidRDefault="00FB0A6F" w:rsidP="00A7185A">
      <w:pPr>
        <w:pStyle w:val="ListParagraph"/>
        <w:numPr>
          <w:ilvl w:val="0"/>
          <w:numId w:val="6"/>
        </w:numPr>
        <w:rPr>
          <w:rFonts w:cs="Calibri"/>
          <w:iCs/>
        </w:rPr>
      </w:pPr>
      <w:r w:rsidRPr="00813D9B">
        <w:rPr>
          <w:rFonts w:cs="Calibri"/>
          <w:iCs/>
        </w:rPr>
        <w:t>Address the issues with the clinical algorithms and further revise accordingly.</w:t>
      </w:r>
      <w:r w:rsidRPr="00813D9B">
        <w:rPr>
          <w:rFonts w:asciiTheme="minorHAnsi" w:eastAsiaTheme="minorEastAsia" w:hAnsiTheme="minorHAnsi" w:cstheme="minorBidi"/>
          <w:iCs/>
          <w:szCs w:val="24"/>
        </w:rPr>
        <w:t xml:space="preserve"> </w:t>
      </w:r>
    </w:p>
    <w:p w14:paraId="176F732D" w14:textId="77777777" w:rsidR="00FB0A6F" w:rsidRPr="00813D9B" w:rsidRDefault="00FB0A6F" w:rsidP="00A7185A">
      <w:pPr>
        <w:pStyle w:val="ListParagraph"/>
        <w:numPr>
          <w:ilvl w:val="0"/>
          <w:numId w:val="6"/>
        </w:numPr>
        <w:rPr>
          <w:rFonts w:cs="Calibri"/>
          <w:iCs/>
        </w:rPr>
      </w:pPr>
      <w:r w:rsidRPr="00813D9B">
        <w:rPr>
          <w:rFonts w:asciiTheme="minorHAnsi" w:eastAsiaTheme="minorEastAsia" w:hAnsiTheme="minorHAnsi" w:cstheme="minorBidi"/>
          <w:iCs/>
          <w:szCs w:val="24"/>
        </w:rPr>
        <w:t xml:space="preserve">Clarify and confirm the population definitions and eligibility criteria. </w:t>
      </w:r>
    </w:p>
    <w:p w14:paraId="29A23D52" w14:textId="77777777" w:rsidR="00FB0A6F" w:rsidRPr="00813D9B" w:rsidRDefault="00FB0A6F" w:rsidP="00A7185A">
      <w:pPr>
        <w:pStyle w:val="ListParagraph"/>
        <w:numPr>
          <w:ilvl w:val="0"/>
          <w:numId w:val="6"/>
        </w:numPr>
        <w:rPr>
          <w:rFonts w:cs="Calibri"/>
          <w:iCs/>
        </w:rPr>
      </w:pPr>
      <w:r w:rsidRPr="00813D9B">
        <w:rPr>
          <w:rFonts w:cs="Calibri"/>
          <w:iCs/>
        </w:rPr>
        <w:t>Address the issues raised regarding the proposed interventions, including but not limited to performance, limitations and management of patients following each sleep study.</w:t>
      </w:r>
    </w:p>
    <w:p w14:paraId="50174090" w14:textId="77777777" w:rsidR="00FB0A6F" w:rsidRPr="00813D9B" w:rsidRDefault="00FB0A6F" w:rsidP="00A7185A">
      <w:pPr>
        <w:pStyle w:val="ListParagraph"/>
        <w:numPr>
          <w:ilvl w:val="0"/>
          <w:numId w:val="6"/>
        </w:numPr>
        <w:rPr>
          <w:rFonts w:cs="Calibri"/>
          <w:iCs/>
        </w:rPr>
      </w:pPr>
      <w:r w:rsidRPr="00813D9B">
        <w:rPr>
          <w:rFonts w:cs="Calibri"/>
          <w:iCs/>
        </w:rPr>
        <w:t>Seek input from clinical experts, including ENT surgeons to help inform the clinical algorithms.</w:t>
      </w:r>
    </w:p>
    <w:p w14:paraId="2714C2FC" w14:textId="77777777" w:rsidR="00FB0A6F" w:rsidRPr="00813D9B" w:rsidRDefault="00FB0A6F" w:rsidP="00A7185A">
      <w:pPr>
        <w:pStyle w:val="ListParagraph"/>
        <w:numPr>
          <w:ilvl w:val="0"/>
          <w:numId w:val="6"/>
        </w:numPr>
        <w:rPr>
          <w:rFonts w:cs="Calibri"/>
          <w:iCs/>
        </w:rPr>
      </w:pPr>
      <w:r w:rsidRPr="00813D9B">
        <w:rPr>
          <w:rFonts w:asciiTheme="minorHAnsi" w:eastAsiaTheme="minorEastAsia" w:hAnsiTheme="minorHAnsi" w:cstheme="minorBidi"/>
          <w:iCs/>
        </w:rPr>
        <w:t>Provide separate PICO sets for diagnosis and treatment monitoring for Level 3 cardiorespiratory sleep studies.</w:t>
      </w:r>
    </w:p>
    <w:p w14:paraId="6288FBE3" w14:textId="46889E7E" w:rsidR="00FB0A6F" w:rsidRPr="00813D9B" w:rsidRDefault="00FB0A6F" w:rsidP="00A7185A">
      <w:pPr>
        <w:pStyle w:val="ListParagraph"/>
        <w:numPr>
          <w:ilvl w:val="0"/>
          <w:numId w:val="6"/>
        </w:numPr>
        <w:autoSpaceDE w:val="0"/>
        <w:autoSpaceDN w:val="0"/>
        <w:adjustRightInd w:val="0"/>
        <w:spacing w:line="23" w:lineRule="atLeast"/>
        <w:rPr>
          <w:rFonts w:asciiTheme="minorHAnsi" w:eastAsiaTheme="minorEastAsia" w:hAnsiTheme="minorHAnsi" w:cstheme="minorBidi"/>
          <w:iCs/>
          <w:szCs w:val="24"/>
        </w:rPr>
      </w:pPr>
      <w:r w:rsidRPr="00813D9B">
        <w:rPr>
          <w:rFonts w:asciiTheme="minorHAnsi" w:eastAsiaTheme="minorEastAsia" w:hAnsiTheme="minorHAnsi" w:cstheme="minorBidi"/>
          <w:iCs/>
          <w:szCs w:val="24"/>
        </w:rPr>
        <w:t>Revise the outcomes for each PICO set once the clinical algorithm</w:t>
      </w:r>
      <w:r w:rsidR="00D60E0D">
        <w:rPr>
          <w:rFonts w:asciiTheme="minorHAnsi" w:eastAsiaTheme="minorEastAsia" w:hAnsiTheme="minorHAnsi" w:cstheme="minorBidi"/>
          <w:iCs/>
          <w:szCs w:val="24"/>
        </w:rPr>
        <w:t>s</w:t>
      </w:r>
      <w:r w:rsidRPr="00813D9B">
        <w:rPr>
          <w:rFonts w:asciiTheme="minorHAnsi" w:eastAsiaTheme="minorEastAsia" w:hAnsiTheme="minorHAnsi" w:cstheme="minorBidi"/>
          <w:iCs/>
          <w:szCs w:val="24"/>
        </w:rPr>
        <w:t xml:space="preserve"> are revised.</w:t>
      </w:r>
    </w:p>
    <w:p w14:paraId="3C34121A" w14:textId="77777777" w:rsidR="00FB0A6F" w:rsidRPr="00813D9B" w:rsidRDefault="00FB0A6F" w:rsidP="00A7185A">
      <w:pPr>
        <w:pStyle w:val="ListParagraph"/>
        <w:numPr>
          <w:ilvl w:val="0"/>
          <w:numId w:val="6"/>
        </w:numPr>
        <w:autoSpaceDE w:val="0"/>
        <w:autoSpaceDN w:val="0"/>
        <w:adjustRightInd w:val="0"/>
        <w:spacing w:line="23" w:lineRule="atLeast"/>
        <w:rPr>
          <w:rFonts w:asciiTheme="minorHAnsi" w:eastAsiaTheme="minorEastAsia" w:hAnsiTheme="minorHAnsi" w:cstheme="minorBidi"/>
          <w:iCs/>
          <w:szCs w:val="24"/>
        </w:rPr>
      </w:pPr>
      <w:r w:rsidRPr="00813D9B">
        <w:rPr>
          <w:rFonts w:asciiTheme="minorHAnsi" w:eastAsiaTheme="minorEastAsia" w:hAnsiTheme="minorHAnsi" w:cstheme="minorBidi"/>
          <w:iCs/>
          <w:szCs w:val="24"/>
        </w:rPr>
        <w:t>Create separate item descriptors for diagnosis and treatment monitoring in paediatric and adolescent populations for Level 3 cardiorespiratory study.</w:t>
      </w:r>
    </w:p>
    <w:p w14:paraId="34A732BB" w14:textId="77777777" w:rsidR="00FB0A6F" w:rsidRPr="00813D9B" w:rsidRDefault="00FB0A6F" w:rsidP="00A7185A">
      <w:pPr>
        <w:pStyle w:val="ListParagraph"/>
        <w:numPr>
          <w:ilvl w:val="0"/>
          <w:numId w:val="6"/>
        </w:numPr>
        <w:autoSpaceDE w:val="0"/>
        <w:autoSpaceDN w:val="0"/>
        <w:adjustRightInd w:val="0"/>
        <w:spacing w:line="23" w:lineRule="atLeast"/>
        <w:rPr>
          <w:rFonts w:asciiTheme="minorHAnsi" w:eastAsiaTheme="minorEastAsia" w:hAnsiTheme="minorHAnsi" w:cstheme="minorBidi"/>
          <w:iCs/>
          <w:szCs w:val="24"/>
        </w:rPr>
      </w:pPr>
      <w:r w:rsidRPr="00813D9B">
        <w:rPr>
          <w:rFonts w:asciiTheme="minorHAnsi" w:eastAsiaTheme="minorEastAsia" w:hAnsiTheme="minorHAnsi" w:cstheme="minorBidi"/>
          <w:iCs/>
          <w:szCs w:val="24"/>
        </w:rPr>
        <w:t xml:space="preserve">Address MBS item descriptor issues. </w:t>
      </w:r>
    </w:p>
    <w:p w14:paraId="0D520E1F" w14:textId="77777777" w:rsidR="00FB0A6F" w:rsidRPr="00813D9B" w:rsidRDefault="00FB0A6F" w:rsidP="00A7185A">
      <w:pPr>
        <w:pStyle w:val="ListParagraph"/>
        <w:numPr>
          <w:ilvl w:val="0"/>
          <w:numId w:val="6"/>
        </w:numPr>
        <w:autoSpaceDE w:val="0"/>
        <w:autoSpaceDN w:val="0"/>
        <w:adjustRightInd w:val="0"/>
        <w:spacing w:line="23" w:lineRule="atLeast"/>
        <w:rPr>
          <w:rFonts w:asciiTheme="minorHAnsi" w:eastAsiaTheme="minorEastAsia" w:hAnsiTheme="minorHAnsi" w:cstheme="minorBidi"/>
          <w:iCs/>
        </w:rPr>
      </w:pPr>
      <w:r w:rsidRPr="00813D9B">
        <w:rPr>
          <w:rFonts w:asciiTheme="minorHAnsi" w:eastAsiaTheme="minorEastAsia" w:hAnsiTheme="minorHAnsi" w:cstheme="minorBidi"/>
          <w:iCs/>
        </w:rPr>
        <w:t>Resolve the fee discrepancy issue and provide justifications for the proposed fee.</w:t>
      </w:r>
    </w:p>
    <w:p w14:paraId="2E03B028" w14:textId="6A3D50A1" w:rsidR="00D60E0D" w:rsidRPr="00813D9B" w:rsidRDefault="0035190C" w:rsidP="00FB0A6F">
      <w:pPr>
        <w:rPr>
          <w:iCs/>
        </w:rPr>
      </w:pPr>
      <w:r>
        <w:rPr>
          <w:iCs/>
        </w:rPr>
        <w:t>At the</w:t>
      </w:r>
      <w:r w:rsidR="00E81005">
        <w:rPr>
          <w:iCs/>
        </w:rPr>
        <w:t xml:space="preserve"> August 2022</w:t>
      </w:r>
      <w:r>
        <w:rPr>
          <w:iCs/>
        </w:rPr>
        <w:t xml:space="preserve"> PASC meeting</w:t>
      </w:r>
      <w:r w:rsidR="00E81005">
        <w:rPr>
          <w:iCs/>
        </w:rPr>
        <w:t xml:space="preserve">, </w:t>
      </w:r>
      <w:r w:rsidR="00FB0A6F" w:rsidRPr="00F67CA8">
        <w:rPr>
          <w:iCs/>
        </w:rPr>
        <w:t xml:space="preserve">PASC noted that the applicant’s clinical experts may be able to provide advice to resolve some of the issues. However, PASC </w:t>
      </w:r>
      <w:r w:rsidR="001949CC">
        <w:rPr>
          <w:iCs/>
        </w:rPr>
        <w:t xml:space="preserve">(August 2022) </w:t>
      </w:r>
      <w:r w:rsidR="00FB0A6F" w:rsidRPr="00F67CA8">
        <w:rPr>
          <w:iCs/>
        </w:rPr>
        <w:t>advised that given the number of issues to be resolved, and the need for consultation to confirm the treatment algorithm, an updated PICO would need to be reconsidered at the December 2022 PASC meeting.</w:t>
      </w:r>
    </w:p>
    <w:p w14:paraId="5E426938" w14:textId="57566461" w:rsidR="00923956" w:rsidRDefault="002A3828" w:rsidP="00FB0A6F">
      <w:pPr>
        <w:pStyle w:val="Instructionaltext"/>
        <w:rPr>
          <w:color w:val="auto"/>
        </w:rPr>
      </w:pPr>
      <w:r w:rsidRPr="0015469B">
        <w:rPr>
          <w:color w:val="auto"/>
        </w:rPr>
        <w:t xml:space="preserve">The main differences between </w:t>
      </w:r>
      <w:r w:rsidR="00C56E91">
        <w:rPr>
          <w:color w:val="auto"/>
        </w:rPr>
        <w:t xml:space="preserve">the updated </w:t>
      </w:r>
      <w:r w:rsidR="00F32FF1" w:rsidRPr="0015469B">
        <w:rPr>
          <w:color w:val="auto"/>
        </w:rPr>
        <w:t>PICO</w:t>
      </w:r>
      <w:r w:rsidR="00F32FF1">
        <w:rPr>
          <w:color w:val="auto"/>
        </w:rPr>
        <w:t xml:space="preserve"> prepared</w:t>
      </w:r>
      <w:r w:rsidR="00C56E91">
        <w:rPr>
          <w:color w:val="auto"/>
        </w:rPr>
        <w:t xml:space="preserve"> for the December 2022 PASC meeting and </w:t>
      </w:r>
      <w:r w:rsidR="00B3475E" w:rsidRPr="0015469B">
        <w:rPr>
          <w:color w:val="auto"/>
        </w:rPr>
        <w:t xml:space="preserve">the </w:t>
      </w:r>
      <w:r w:rsidR="00C56E91">
        <w:rPr>
          <w:color w:val="auto"/>
        </w:rPr>
        <w:t>PICO co</w:t>
      </w:r>
      <w:r w:rsidR="0035190C">
        <w:rPr>
          <w:color w:val="auto"/>
        </w:rPr>
        <w:t>nsi</w:t>
      </w:r>
      <w:r w:rsidR="00C56E91">
        <w:rPr>
          <w:color w:val="auto"/>
        </w:rPr>
        <w:t>dered at the</w:t>
      </w:r>
      <w:r w:rsidRPr="0015469B">
        <w:rPr>
          <w:color w:val="auto"/>
        </w:rPr>
        <w:t xml:space="preserve"> August 2022 PASC</w:t>
      </w:r>
      <w:r w:rsidR="00C56E91">
        <w:rPr>
          <w:color w:val="auto"/>
        </w:rPr>
        <w:t xml:space="preserve"> meeting</w:t>
      </w:r>
      <w:r w:rsidRPr="0015469B">
        <w:rPr>
          <w:color w:val="auto"/>
        </w:rPr>
        <w:t xml:space="preserve"> are summarised in</w:t>
      </w:r>
      <w:r w:rsidR="006315BD" w:rsidRPr="0015469B">
        <w:rPr>
          <w:color w:val="auto"/>
        </w:rPr>
        <w:t xml:space="preserve"> </w:t>
      </w:r>
      <w:r w:rsidR="00211E82">
        <w:rPr>
          <w:color w:val="auto"/>
        </w:rPr>
        <w:t>Table 5.</w:t>
      </w:r>
    </w:p>
    <w:p w14:paraId="113917A4" w14:textId="564CA80C" w:rsidR="00F74233" w:rsidRDefault="00F74233">
      <w:pPr>
        <w:spacing w:after="160" w:line="259" w:lineRule="auto"/>
        <w:rPr>
          <w:rFonts w:eastAsiaTheme="minorHAnsi" w:cstheme="minorBidi"/>
        </w:rPr>
      </w:pPr>
      <w:r>
        <w:br w:type="page"/>
      </w:r>
    </w:p>
    <w:p w14:paraId="6D04ED7E" w14:textId="02A1E00F" w:rsidR="002A3828" w:rsidRPr="00490FBB" w:rsidRDefault="002A3828" w:rsidP="002A3828">
      <w:pPr>
        <w:pStyle w:val="Caption"/>
      </w:pPr>
      <w:r w:rsidRPr="00490FBB">
        <w:lastRenderedPageBreak/>
        <w:t>Table</w:t>
      </w:r>
      <w:r>
        <w:t> </w:t>
      </w:r>
      <w:r w:rsidR="00547AF1">
        <w:fldChar w:fldCharType="begin"/>
      </w:r>
      <w:r w:rsidR="00547AF1">
        <w:instrText xml:space="preserve"> SEQ Table \* ARABIC </w:instrText>
      </w:r>
      <w:r w:rsidR="00547AF1">
        <w:fldChar w:fldCharType="separate"/>
      </w:r>
      <w:r w:rsidR="002A3A2E">
        <w:rPr>
          <w:noProof/>
        </w:rPr>
        <w:t>5</w:t>
      </w:r>
      <w:r w:rsidR="00547AF1">
        <w:fldChar w:fldCharType="end"/>
      </w:r>
      <w:r>
        <w:tab/>
      </w:r>
      <w:r w:rsidR="00B3475E">
        <w:t>I</w:t>
      </w:r>
      <w:r w:rsidR="00B94254">
        <w:t>ssues raised</w:t>
      </w:r>
      <w:r>
        <w:t xml:space="preserve"> </w:t>
      </w:r>
      <w:r w:rsidR="00B3475E">
        <w:t>by PASC at August 2022 meeting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689"/>
        <w:gridCol w:w="3691"/>
        <w:gridCol w:w="3191"/>
      </w:tblGrid>
      <w:tr w:rsidR="008C2BCD" w:rsidRPr="00490FBB" w14:paraId="3DCC5A51" w14:textId="77777777" w:rsidTr="00CC2FC4">
        <w:trPr>
          <w:cantSplit/>
          <w:tblHeader/>
        </w:trPr>
        <w:tc>
          <w:tcPr>
            <w:tcW w:w="1405" w:type="pct"/>
          </w:tcPr>
          <w:p w14:paraId="7117DCB4" w14:textId="20238581" w:rsidR="008C2BCD" w:rsidRPr="00490FBB" w:rsidRDefault="00D424AB" w:rsidP="008C5DA5">
            <w:pPr>
              <w:pStyle w:val="TableHeading"/>
            </w:pPr>
            <w:r>
              <w:t>Issue</w:t>
            </w:r>
          </w:p>
        </w:tc>
        <w:tc>
          <w:tcPr>
            <w:tcW w:w="1928" w:type="pct"/>
          </w:tcPr>
          <w:p w14:paraId="3B7ACED1" w14:textId="26D72858" w:rsidR="008C2BCD" w:rsidRPr="00490FBB" w:rsidRDefault="00D424AB" w:rsidP="008C5DA5">
            <w:pPr>
              <w:pStyle w:val="TableHeading"/>
              <w:jc w:val="center"/>
            </w:pPr>
            <w:r>
              <w:t xml:space="preserve">Comment </w:t>
            </w:r>
          </w:p>
        </w:tc>
        <w:tc>
          <w:tcPr>
            <w:tcW w:w="1667" w:type="pct"/>
          </w:tcPr>
          <w:p w14:paraId="715CF147" w14:textId="76158FE4" w:rsidR="008C2BCD" w:rsidRPr="00490FBB" w:rsidRDefault="006A2F47" w:rsidP="008C5DA5">
            <w:pPr>
              <w:pStyle w:val="TableHeading"/>
              <w:ind w:right="-114"/>
              <w:jc w:val="center"/>
            </w:pPr>
            <w:r>
              <w:t xml:space="preserve">Addressed </w:t>
            </w:r>
            <w:r w:rsidR="003B0456">
              <w:t>In</w:t>
            </w:r>
          </w:p>
        </w:tc>
      </w:tr>
      <w:tr w:rsidR="007C59E7" w:rsidRPr="00490FBB" w14:paraId="448817D5" w14:textId="77777777" w:rsidTr="00CC2FC4">
        <w:tc>
          <w:tcPr>
            <w:tcW w:w="1405" w:type="pct"/>
            <w:vAlign w:val="center"/>
          </w:tcPr>
          <w:p w14:paraId="63B1A872" w14:textId="06BEEA62" w:rsidR="007C59E7" w:rsidRPr="00490FBB" w:rsidRDefault="007C59E7" w:rsidP="007C59E7">
            <w:pPr>
              <w:pStyle w:val="Tabletext"/>
            </w:pPr>
            <w:r>
              <w:t>Clinical algorithms</w:t>
            </w:r>
          </w:p>
        </w:tc>
        <w:tc>
          <w:tcPr>
            <w:tcW w:w="1928" w:type="pct"/>
            <w:vAlign w:val="center"/>
          </w:tcPr>
          <w:p w14:paraId="67A18ECB" w14:textId="77777777" w:rsidR="007C59E7" w:rsidRDefault="007C59E7" w:rsidP="007C59E7">
            <w:pPr>
              <w:pStyle w:val="Tabletext"/>
            </w:pPr>
            <w:r>
              <w:t>Algorithms refined based on applicant feedback and revised populations</w:t>
            </w:r>
            <w:r w:rsidR="007F4BB0">
              <w:t xml:space="preserve"> / eligibility criteria</w:t>
            </w:r>
            <w:r>
              <w:t>.</w:t>
            </w:r>
          </w:p>
          <w:p w14:paraId="31980125" w14:textId="24BC52B4" w:rsidR="000D1386" w:rsidRPr="00490FBB" w:rsidRDefault="000D1386" w:rsidP="007C59E7">
            <w:pPr>
              <w:pStyle w:val="Tabletext"/>
            </w:pPr>
            <w:r>
              <w:t xml:space="preserve">Additional algorithm </w:t>
            </w:r>
            <w:r w:rsidR="00654C40">
              <w:t>included to capture flow of patients to ENT surgery from primary care.</w:t>
            </w:r>
          </w:p>
        </w:tc>
        <w:tc>
          <w:tcPr>
            <w:tcW w:w="1667" w:type="pct"/>
            <w:vAlign w:val="center"/>
          </w:tcPr>
          <w:p w14:paraId="2F70B937" w14:textId="2B884BDD" w:rsidR="00BD02F6" w:rsidRPr="00CA14F0" w:rsidRDefault="00CA14F0" w:rsidP="00C910B4">
            <w:pPr>
              <w:pStyle w:val="Tabletext"/>
            </w:pPr>
            <w:r w:rsidRPr="00CA14F0">
              <w:t xml:space="preserve">See </w:t>
            </w:r>
            <w:r w:rsidR="005E4AF3">
              <w:fldChar w:fldCharType="begin"/>
            </w:r>
            <w:r w:rsidR="005E4AF3">
              <w:instrText xml:space="preserve"> REF _Ref125119639 \h </w:instrText>
            </w:r>
            <w:r w:rsidR="005E4AF3">
              <w:fldChar w:fldCharType="separate"/>
            </w:r>
            <w:r w:rsidR="002A3A2E" w:rsidRPr="00490FBB">
              <w:t>Clinical management algorithms</w:t>
            </w:r>
            <w:r w:rsidR="005E4AF3">
              <w:fldChar w:fldCharType="end"/>
            </w:r>
          </w:p>
        </w:tc>
      </w:tr>
      <w:tr w:rsidR="007C59E7" w:rsidRPr="00490FBB" w14:paraId="0E64105F" w14:textId="77777777" w:rsidTr="00CC2FC4">
        <w:tc>
          <w:tcPr>
            <w:tcW w:w="1405" w:type="pct"/>
            <w:vAlign w:val="center"/>
          </w:tcPr>
          <w:p w14:paraId="4EA7C6D7" w14:textId="77777777" w:rsidR="007C59E7" w:rsidRDefault="007C59E7" w:rsidP="007C59E7">
            <w:pPr>
              <w:pStyle w:val="Tabletext"/>
            </w:pPr>
            <w:r>
              <w:t>Populations</w:t>
            </w:r>
          </w:p>
          <w:p w14:paraId="340711FC" w14:textId="6A78F059" w:rsidR="007F4BB0" w:rsidRPr="00490FBB" w:rsidRDefault="007F4BB0" w:rsidP="007C59E7">
            <w:pPr>
              <w:pStyle w:val="Tabletext"/>
            </w:pPr>
            <w:r>
              <w:t>Eligibility criteria</w:t>
            </w:r>
          </w:p>
        </w:tc>
        <w:tc>
          <w:tcPr>
            <w:tcW w:w="1928" w:type="pct"/>
            <w:vAlign w:val="center"/>
          </w:tcPr>
          <w:p w14:paraId="5DA3CBD0" w14:textId="77777777" w:rsidR="007C59E7" w:rsidRDefault="007C59E7" w:rsidP="007C59E7">
            <w:pPr>
              <w:pStyle w:val="Tabletext"/>
            </w:pPr>
            <w:r>
              <w:t>Populations</w:t>
            </w:r>
            <w:r w:rsidR="007F4BB0">
              <w:t xml:space="preserve"> / eligibility criteria</w:t>
            </w:r>
            <w:r>
              <w:t xml:space="preserve"> revised based on applicant feedback.</w:t>
            </w:r>
          </w:p>
          <w:p w14:paraId="0E49AE97" w14:textId="31B9A6EE" w:rsidR="00492F20" w:rsidRPr="00490FBB" w:rsidRDefault="00492F20" w:rsidP="007C59E7">
            <w:pPr>
              <w:pStyle w:val="Tabletext"/>
            </w:pPr>
            <w:r>
              <w:t xml:space="preserve">Tabulated summary information included where possible throughout the document for clarity. </w:t>
            </w:r>
          </w:p>
        </w:tc>
        <w:tc>
          <w:tcPr>
            <w:tcW w:w="1667" w:type="pct"/>
            <w:vAlign w:val="center"/>
          </w:tcPr>
          <w:p w14:paraId="3BBB999E" w14:textId="241B8B4E" w:rsidR="008243C1" w:rsidRPr="00490FBB" w:rsidRDefault="007C59E7" w:rsidP="007C59E7">
            <w:pPr>
              <w:pStyle w:val="Tabletext"/>
            </w:pPr>
            <w:r>
              <w:t xml:space="preserve">See </w:t>
            </w:r>
            <w:r w:rsidR="00F526F3">
              <w:t xml:space="preserve">summary </w:t>
            </w:r>
            <w:r>
              <w:fldChar w:fldCharType="begin"/>
            </w:r>
            <w:r>
              <w:instrText xml:space="preserve"> REF _Ref118290520 \h </w:instrText>
            </w:r>
            <w:r>
              <w:fldChar w:fldCharType="separate"/>
            </w:r>
            <w:r w:rsidR="00694065" w:rsidRPr="00490FBB">
              <w:t>Table</w:t>
            </w:r>
            <w:r w:rsidR="00694065">
              <w:t> </w:t>
            </w:r>
            <w:r w:rsidR="00694065">
              <w:rPr>
                <w:noProof/>
              </w:rPr>
              <w:t>6</w:t>
            </w:r>
            <w:r>
              <w:fldChar w:fldCharType="end"/>
            </w:r>
          </w:p>
        </w:tc>
      </w:tr>
      <w:tr w:rsidR="007C59E7" w:rsidRPr="00490FBB" w14:paraId="37CC7701" w14:textId="77777777" w:rsidTr="00CC2FC4">
        <w:tc>
          <w:tcPr>
            <w:tcW w:w="1405" w:type="pct"/>
            <w:vAlign w:val="center"/>
          </w:tcPr>
          <w:p w14:paraId="3447A479" w14:textId="7C6337FE" w:rsidR="007C59E7" w:rsidRPr="00186BBC" w:rsidRDefault="007C59E7" w:rsidP="007C59E7">
            <w:pPr>
              <w:pStyle w:val="Tabletext"/>
            </w:pPr>
            <w:r>
              <w:t xml:space="preserve">Issues including </w:t>
            </w:r>
            <w:r w:rsidRPr="0052282B">
              <w:t>performance, limitations and management of patients following each sleep study</w:t>
            </w:r>
          </w:p>
        </w:tc>
        <w:tc>
          <w:tcPr>
            <w:tcW w:w="1928" w:type="pct"/>
            <w:vAlign w:val="center"/>
          </w:tcPr>
          <w:p w14:paraId="1DC70BF0" w14:textId="50FEB7F3" w:rsidR="007C59E7" w:rsidRDefault="00B24C52" w:rsidP="007C59E7">
            <w:pPr>
              <w:pStyle w:val="Tabletext"/>
            </w:pPr>
            <w:r>
              <w:t xml:space="preserve">Summary of performance characteristics presented where available. </w:t>
            </w:r>
          </w:p>
          <w:p w14:paraId="3B7D7C77" w14:textId="4E31A541" w:rsidR="007C59E7" w:rsidRDefault="007C59E7" w:rsidP="007C59E7">
            <w:pPr>
              <w:pStyle w:val="Tabletext"/>
            </w:pPr>
            <w:r>
              <w:t>Change</w:t>
            </w:r>
            <w:r w:rsidR="00B24C52">
              <w:t>s</w:t>
            </w:r>
            <w:r>
              <w:t xml:space="preserve"> in management </w:t>
            </w:r>
            <w:r w:rsidR="00B24C52">
              <w:t xml:space="preserve">for each study type </w:t>
            </w:r>
            <w:r>
              <w:t>now specified.</w:t>
            </w:r>
          </w:p>
        </w:tc>
        <w:tc>
          <w:tcPr>
            <w:tcW w:w="1667" w:type="pct"/>
            <w:vAlign w:val="center"/>
          </w:tcPr>
          <w:p w14:paraId="04F3E6D9" w14:textId="2CBEDE8A" w:rsidR="007C59E7" w:rsidRDefault="0011256F" w:rsidP="007C59E7">
            <w:pPr>
              <w:pStyle w:val="Tabletext"/>
            </w:pPr>
            <w:r>
              <w:t>Summarised in</w:t>
            </w:r>
            <w:r w:rsidR="00F526F3">
              <w:t xml:space="preserve"> </w:t>
            </w:r>
            <w:r w:rsidR="007F4BB0">
              <w:fldChar w:fldCharType="begin"/>
            </w:r>
            <w:r w:rsidR="007F4BB0">
              <w:instrText xml:space="preserve"> REF _Ref118296673 \h </w:instrText>
            </w:r>
            <w:r w:rsidR="007F4BB0">
              <w:fldChar w:fldCharType="separate"/>
            </w:r>
            <w:r w:rsidR="00694065" w:rsidRPr="00490FBB">
              <w:t>Table</w:t>
            </w:r>
            <w:r w:rsidR="00694065">
              <w:t> </w:t>
            </w:r>
            <w:r w:rsidR="00694065">
              <w:rPr>
                <w:noProof/>
              </w:rPr>
              <w:t>11</w:t>
            </w:r>
            <w:r w:rsidR="007F4BB0">
              <w:fldChar w:fldCharType="end"/>
            </w:r>
          </w:p>
          <w:p w14:paraId="581CB825" w14:textId="1BB41923" w:rsidR="00B2739C" w:rsidRDefault="0011256F" w:rsidP="007C59E7">
            <w:pPr>
              <w:pStyle w:val="Tabletext"/>
            </w:pPr>
            <w:r>
              <w:t>Summarised in</w:t>
            </w:r>
            <w:r w:rsidR="00B2739C">
              <w:t xml:space="preserve"> </w:t>
            </w:r>
            <w:r w:rsidR="005B599F">
              <w:fldChar w:fldCharType="begin"/>
            </w:r>
            <w:r w:rsidR="005B599F">
              <w:instrText xml:space="preserve"> REF _Ref118385799 \h </w:instrText>
            </w:r>
            <w:r w:rsidR="005B599F">
              <w:fldChar w:fldCharType="separate"/>
            </w:r>
            <w:r w:rsidR="00694065">
              <w:t xml:space="preserve">Table </w:t>
            </w:r>
            <w:r w:rsidR="00694065">
              <w:rPr>
                <w:noProof/>
              </w:rPr>
              <w:t>14</w:t>
            </w:r>
            <w:r w:rsidR="005B599F">
              <w:fldChar w:fldCharType="end"/>
            </w:r>
          </w:p>
        </w:tc>
      </w:tr>
      <w:tr w:rsidR="00A311A5" w:rsidRPr="00490FBB" w14:paraId="2A95EF95" w14:textId="77777777" w:rsidTr="00CC2FC4">
        <w:tc>
          <w:tcPr>
            <w:tcW w:w="1405" w:type="pct"/>
            <w:vAlign w:val="center"/>
          </w:tcPr>
          <w:p w14:paraId="39FE2B51" w14:textId="7915DD1F" w:rsidR="00A311A5" w:rsidRPr="00186BBC" w:rsidRDefault="00A311A5" w:rsidP="00A311A5">
            <w:pPr>
              <w:pStyle w:val="Tabletext"/>
            </w:pPr>
            <w:r>
              <w:t>I</w:t>
            </w:r>
            <w:r w:rsidRPr="008C2BCD">
              <w:t>nput from clinical experts, including ENT surgeons</w:t>
            </w:r>
          </w:p>
        </w:tc>
        <w:tc>
          <w:tcPr>
            <w:tcW w:w="1928" w:type="pct"/>
            <w:vAlign w:val="center"/>
          </w:tcPr>
          <w:p w14:paraId="66D0A6FA" w14:textId="4245681B" w:rsidR="00A311A5" w:rsidRDefault="00A311A5" w:rsidP="00A311A5">
            <w:pPr>
              <w:pStyle w:val="Tabletext"/>
            </w:pPr>
            <w:r>
              <w:t>Reflected throughout this document</w:t>
            </w:r>
          </w:p>
        </w:tc>
        <w:tc>
          <w:tcPr>
            <w:tcW w:w="1667" w:type="pct"/>
            <w:vAlign w:val="center"/>
          </w:tcPr>
          <w:p w14:paraId="6DA2BBE1" w14:textId="4A38E569" w:rsidR="00A311A5" w:rsidRDefault="00A311A5" w:rsidP="00A311A5">
            <w:pPr>
              <w:pStyle w:val="Tabletext"/>
            </w:pPr>
            <w:r>
              <w:t>Reflected throughout this document</w:t>
            </w:r>
          </w:p>
        </w:tc>
      </w:tr>
      <w:tr w:rsidR="00FC5498" w:rsidRPr="00490FBB" w14:paraId="60E51E82" w14:textId="77777777" w:rsidTr="00CC2FC4">
        <w:tc>
          <w:tcPr>
            <w:tcW w:w="1405" w:type="pct"/>
            <w:vAlign w:val="center"/>
          </w:tcPr>
          <w:p w14:paraId="5514E0F9" w14:textId="58E6B5C4" w:rsidR="00FC5498" w:rsidRPr="00186BBC" w:rsidRDefault="00FC5498" w:rsidP="00FC5498">
            <w:pPr>
              <w:pStyle w:val="Tabletext"/>
            </w:pPr>
            <w:r>
              <w:t>S</w:t>
            </w:r>
            <w:r w:rsidRPr="008C2BCD">
              <w:t>eparate PICO sets for diagnosis and treatment monitoring for Level 3 cardiorespiratory sleep studies</w:t>
            </w:r>
          </w:p>
        </w:tc>
        <w:tc>
          <w:tcPr>
            <w:tcW w:w="1928" w:type="pct"/>
            <w:vAlign w:val="center"/>
          </w:tcPr>
          <w:p w14:paraId="1C3A0A77" w14:textId="2C655CF1" w:rsidR="00241280" w:rsidRDefault="00FC5498" w:rsidP="00FC5498">
            <w:pPr>
              <w:pStyle w:val="Tabletext"/>
            </w:pPr>
            <w:r>
              <w:t xml:space="preserve">Changes made to PICO Sets and Population sections. </w:t>
            </w:r>
            <w:r w:rsidR="00241280">
              <w:t>Flow-on changes to Intervention, Comparator and Outcomes.</w:t>
            </w:r>
          </w:p>
          <w:p w14:paraId="1D0792FD" w14:textId="157E0017" w:rsidR="00FC5498" w:rsidRDefault="00241280" w:rsidP="00FC5498">
            <w:pPr>
              <w:pStyle w:val="Tabletext"/>
            </w:pPr>
            <w:r>
              <w:t>Additional Item and Descriptor</w:t>
            </w:r>
            <w:r w:rsidR="00D53524">
              <w:t xml:space="preserve">. </w:t>
            </w:r>
            <w:r>
              <w:t xml:space="preserve"> </w:t>
            </w:r>
          </w:p>
        </w:tc>
        <w:tc>
          <w:tcPr>
            <w:tcW w:w="1667" w:type="pct"/>
            <w:vAlign w:val="center"/>
          </w:tcPr>
          <w:p w14:paraId="7C4FD6DB" w14:textId="77777777" w:rsidR="000E3F06" w:rsidRDefault="00FC5498" w:rsidP="00FC5498">
            <w:pPr>
              <w:pStyle w:val="Tabletext"/>
            </w:pPr>
            <w:r>
              <w:t xml:space="preserve">See PICO Set 2 and PICO Set 3.  </w:t>
            </w:r>
          </w:p>
          <w:p w14:paraId="469EC848" w14:textId="0D15E918" w:rsidR="00FC5498" w:rsidRDefault="000E3F06" w:rsidP="00FC5498">
            <w:pPr>
              <w:pStyle w:val="Tabletext"/>
            </w:pPr>
            <w:r>
              <w:t xml:space="preserve">Discussed under </w:t>
            </w:r>
            <w:r w:rsidR="00D615F2">
              <w:fldChar w:fldCharType="begin"/>
            </w:r>
            <w:r w:rsidR="00D615F2">
              <w:instrText xml:space="preserve"> REF _Ref119320511 \h </w:instrText>
            </w:r>
            <w:r w:rsidR="00D615F2">
              <w:fldChar w:fldCharType="separate"/>
            </w:r>
            <w:r w:rsidR="00E56B5F" w:rsidRPr="00713728">
              <w:t>Population</w:t>
            </w:r>
            <w:r w:rsidR="00E56B5F">
              <w:t xml:space="preserve"> – PICO Set 2</w:t>
            </w:r>
            <w:r w:rsidR="00D615F2">
              <w:fldChar w:fldCharType="end"/>
            </w:r>
            <w:r w:rsidR="00DF00BB">
              <w:t xml:space="preserve"> and </w:t>
            </w:r>
            <w:r w:rsidR="00DF00BB">
              <w:fldChar w:fldCharType="begin"/>
            </w:r>
            <w:r w:rsidR="00DF00BB">
              <w:instrText xml:space="preserve"> REF _Ref118446723 \h </w:instrText>
            </w:r>
            <w:r w:rsidR="00DF00BB">
              <w:fldChar w:fldCharType="separate"/>
            </w:r>
            <w:r w:rsidR="00E56B5F" w:rsidRPr="00713728">
              <w:t>Population</w:t>
            </w:r>
            <w:r w:rsidR="00E56B5F">
              <w:t xml:space="preserve"> </w:t>
            </w:r>
            <w:r w:rsidR="00E56B5F" w:rsidRPr="00DC5AAD">
              <w:t>– PICO Set 3</w:t>
            </w:r>
            <w:r w:rsidR="00DF00BB">
              <w:fldChar w:fldCharType="end"/>
            </w:r>
          </w:p>
        </w:tc>
      </w:tr>
      <w:tr w:rsidR="00A311A5" w:rsidRPr="00490FBB" w14:paraId="1B52E040" w14:textId="77777777" w:rsidTr="00CC2FC4">
        <w:tc>
          <w:tcPr>
            <w:tcW w:w="1405" w:type="pct"/>
            <w:vAlign w:val="center"/>
          </w:tcPr>
          <w:p w14:paraId="50D05BBC" w14:textId="30328C87" w:rsidR="00A311A5" w:rsidRPr="00186BBC" w:rsidRDefault="00A311A5" w:rsidP="00A311A5">
            <w:pPr>
              <w:pStyle w:val="Tabletext"/>
            </w:pPr>
            <w:r w:rsidRPr="008C2BCD">
              <w:t>Revise the outcomes for each PICO set</w:t>
            </w:r>
          </w:p>
        </w:tc>
        <w:tc>
          <w:tcPr>
            <w:tcW w:w="1928" w:type="pct"/>
            <w:vAlign w:val="center"/>
          </w:tcPr>
          <w:p w14:paraId="645C1476" w14:textId="69757FE2" w:rsidR="00A311A5" w:rsidRPr="005A35C5" w:rsidRDefault="00A311A5" w:rsidP="00C11360">
            <w:pPr>
              <w:pStyle w:val="Tabletext"/>
              <w:rPr>
                <w:rFonts w:asciiTheme="minorHAnsi" w:eastAsiaTheme="minorHAnsi" w:hAnsiTheme="minorHAnsi"/>
                <w:sz w:val="22"/>
              </w:rPr>
            </w:pPr>
            <w:r>
              <w:t>Outcomes add</w:t>
            </w:r>
            <w:r w:rsidR="00DF00BB">
              <w:t xml:space="preserve"> –</w:t>
            </w:r>
            <w:r w:rsidR="00C11360">
              <w:t xml:space="preserve"> new outcomes in blue text </w:t>
            </w:r>
            <w:r w:rsidR="00C910B4">
              <w:fldChar w:fldCharType="begin"/>
            </w:r>
            <w:r w:rsidR="00C910B4">
              <w:instrText xml:space="preserve"> REF _Ref125119705 \h </w:instrText>
            </w:r>
            <w:r w:rsidR="00C910B4">
              <w:fldChar w:fldCharType="separate"/>
            </w:r>
            <w:r w:rsidR="002A3A2E" w:rsidRPr="008F1532">
              <w:t>Outcomes</w:t>
            </w:r>
            <w:r w:rsidR="00C910B4">
              <w:fldChar w:fldCharType="end"/>
            </w:r>
            <w:r w:rsidR="00C11360">
              <w:t>.</w:t>
            </w:r>
          </w:p>
        </w:tc>
        <w:tc>
          <w:tcPr>
            <w:tcW w:w="1667" w:type="pct"/>
            <w:vAlign w:val="center"/>
          </w:tcPr>
          <w:p w14:paraId="3B89D28D" w14:textId="2FF414DA" w:rsidR="00A311A5" w:rsidRPr="005A35C5" w:rsidRDefault="00A311A5" w:rsidP="00A311A5">
            <w:pPr>
              <w:pStyle w:val="Tabletext"/>
              <w:rPr>
                <w:rFonts w:asciiTheme="minorHAnsi" w:eastAsiaTheme="minorHAnsi" w:hAnsiTheme="minorHAnsi"/>
                <w:sz w:val="22"/>
              </w:rPr>
            </w:pPr>
            <w:r>
              <w:t>See</w:t>
            </w:r>
            <w:r w:rsidR="00C910B4">
              <w:t xml:space="preserve"> </w:t>
            </w:r>
            <w:r w:rsidR="00C910B4">
              <w:fldChar w:fldCharType="begin"/>
            </w:r>
            <w:r w:rsidR="00C910B4">
              <w:instrText xml:space="preserve"> REF _Ref125119705 \h </w:instrText>
            </w:r>
            <w:r w:rsidR="00C910B4">
              <w:fldChar w:fldCharType="separate"/>
            </w:r>
            <w:r w:rsidR="002A3A2E" w:rsidRPr="008F1532">
              <w:t>Outcomes</w:t>
            </w:r>
            <w:r w:rsidR="00C910B4">
              <w:fldChar w:fldCharType="end"/>
            </w:r>
            <w:r w:rsidR="00C910B4">
              <w:t>.</w:t>
            </w:r>
          </w:p>
        </w:tc>
      </w:tr>
      <w:tr w:rsidR="00A311A5" w:rsidRPr="00490FBB" w14:paraId="656E3926" w14:textId="77777777" w:rsidTr="00CC2FC4">
        <w:tc>
          <w:tcPr>
            <w:tcW w:w="1405" w:type="pct"/>
            <w:vAlign w:val="center"/>
          </w:tcPr>
          <w:p w14:paraId="5571C746" w14:textId="3999A91A" w:rsidR="00A311A5" w:rsidRPr="00186BBC" w:rsidRDefault="00A311A5" w:rsidP="00A311A5">
            <w:pPr>
              <w:pStyle w:val="Tabletext"/>
            </w:pPr>
            <w:r>
              <w:t>S</w:t>
            </w:r>
            <w:r w:rsidRPr="008C2BCD">
              <w:t>eparate item descriptors for diagnosis and treatment monitoring in paediatric and adolescent populations for Level 3 cardiorespiratory study</w:t>
            </w:r>
          </w:p>
        </w:tc>
        <w:tc>
          <w:tcPr>
            <w:tcW w:w="1928" w:type="pct"/>
            <w:vAlign w:val="center"/>
          </w:tcPr>
          <w:p w14:paraId="08F6A1F9" w14:textId="452A5707" w:rsidR="00A311A5" w:rsidRDefault="00D10EAA" w:rsidP="00A311A5">
            <w:pPr>
              <w:pStyle w:val="Tabletext"/>
            </w:pPr>
            <w:r>
              <w:t>Changes made to PICO Sets and Population sections.</w:t>
            </w:r>
          </w:p>
        </w:tc>
        <w:tc>
          <w:tcPr>
            <w:tcW w:w="1667" w:type="pct"/>
            <w:vAlign w:val="center"/>
          </w:tcPr>
          <w:p w14:paraId="5D9BB54A" w14:textId="77777777" w:rsidR="00FC5498" w:rsidRDefault="00FC5498" w:rsidP="00FC5498">
            <w:pPr>
              <w:pStyle w:val="Tabletext"/>
            </w:pPr>
            <w:r>
              <w:t xml:space="preserve">See PICO Set 2 and PICO Set 3.  </w:t>
            </w:r>
          </w:p>
          <w:p w14:paraId="69C5D1FD" w14:textId="14FD0387" w:rsidR="00A311A5" w:rsidRDefault="00A311A5" w:rsidP="00A311A5">
            <w:pPr>
              <w:pStyle w:val="Tabletext"/>
            </w:pPr>
            <w:r>
              <w:t xml:space="preserve">Summarised in </w:t>
            </w:r>
            <w:r>
              <w:fldChar w:fldCharType="begin"/>
            </w:r>
            <w:r>
              <w:instrText xml:space="preserve"> REF _Ref117858987 \h </w:instrText>
            </w:r>
            <w:r>
              <w:fldChar w:fldCharType="separate"/>
            </w:r>
            <w:r w:rsidR="00694065" w:rsidRPr="00490FBB">
              <w:t>Table</w:t>
            </w:r>
            <w:r w:rsidR="00694065">
              <w:t> </w:t>
            </w:r>
            <w:r w:rsidR="00694065">
              <w:rPr>
                <w:noProof/>
              </w:rPr>
              <w:t>8</w:t>
            </w:r>
            <w:r>
              <w:fldChar w:fldCharType="end"/>
            </w:r>
            <w:r w:rsidR="00D615F2">
              <w:t xml:space="preserve"> and </w:t>
            </w:r>
            <w:r w:rsidR="00D615F2">
              <w:fldChar w:fldCharType="begin"/>
            </w:r>
            <w:r w:rsidR="00D615F2">
              <w:instrText xml:space="preserve"> REF _Ref119320300 \h </w:instrText>
            </w:r>
            <w:r w:rsidR="00D615F2">
              <w:fldChar w:fldCharType="separate"/>
            </w:r>
            <w:r w:rsidR="00694065" w:rsidRPr="00490FBB">
              <w:t>Table</w:t>
            </w:r>
            <w:r w:rsidR="00694065">
              <w:t> </w:t>
            </w:r>
            <w:r w:rsidR="00694065">
              <w:rPr>
                <w:noProof/>
              </w:rPr>
              <w:t>17</w:t>
            </w:r>
            <w:r w:rsidR="00D615F2">
              <w:fldChar w:fldCharType="end"/>
            </w:r>
            <w:r w:rsidR="00D615F2">
              <w:t xml:space="preserve">. </w:t>
            </w:r>
          </w:p>
          <w:p w14:paraId="78B08341" w14:textId="528E7AD3" w:rsidR="00A311A5" w:rsidRDefault="00A311A5" w:rsidP="00A311A5">
            <w:pPr>
              <w:pStyle w:val="Tabletext"/>
            </w:pPr>
            <w:r>
              <w:t xml:space="preserve">Discussed under </w:t>
            </w:r>
            <w:r>
              <w:fldChar w:fldCharType="begin"/>
            </w:r>
            <w:r>
              <w:instrText xml:space="preserve"> REF _Ref118360629 \h </w:instrText>
            </w:r>
            <w:r>
              <w:fldChar w:fldCharType="separate"/>
            </w:r>
            <w:r w:rsidR="002A3A2E">
              <w:t>Proposed items</w:t>
            </w:r>
            <w:r>
              <w:fldChar w:fldCharType="end"/>
            </w:r>
          </w:p>
        </w:tc>
      </w:tr>
      <w:tr w:rsidR="00A311A5" w:rsidRPr="00490FBB" w14:paraId="4076483B" w14:textId="77777777" w:rsidTr="00CC2FC4">
        <w:tc>
          <w:tcPr>
            <w:tcW w:w="1405" w:type="pct"/>
            <w:vAlign w:val="center"/>
          </w:tcPr>
          <w:p w14:paraId="509340A5" w14:textId="22433162" w:rsidR="00A311A5" w:rsidRPr="00186BBC" w:rsidRDefault="00A311A5" w:rsidP="00A311A5">
            <w:pPr>
              <w:pStyle w:val="Tabletext"/>
            </w:pPr>
            <w:r w:rsidRPr="008C2BCD">
              <w:t>Address MBS item descriptor issues</w:t>
            </w:r>
          </w:p>
        </w:tc>
        <w:tc>
          <w:tcPr>
            <w:tcW w:w="1928" w:type="pct"/>
            <w:vAlign w:val="center"/>
          </w:tcPr>
          <w:p w14:paraId="3C23CB9D" w14:textId="0631B2F4" w:rsidR="00A311A5" w:rsidRPr="00164188" w:rsidRDefault="00A94180" w:rsidP="00A311A5">
            <w:pPr>
              <w:pStyle w:val="Tabletext"/>
            </w:pPr>
            <w:r w:rsidRPr="00164188">
              <w:t>Per PASC</w:t>
            </w:r>
            <w:r w:rsidR="001949CC">
              <w:t xml:space="preserve"> (August 2022)</w:t>
            </w:r>
            <w:r w:rsidRPr="00164188">
              <w:t xml:space="preserve"> request, items split according to age group and diagnostic / monitoring purpose. </w:t>
            </w:r>
            <w:r w:rsidR="00706EC7" w:rsidRPr="00164188">
              <w:t>Rationale added regarding fees, maximum frequency</w:t>
            </w:r>
            <w:r w:rsidR="00164188" w:rsidRPr="00164188">
              <w:t xml:space="preserve">. </w:t>
            </w:r>
          </w:p>
        </w:tc>
        <w:tc>
          <w:tcPr>
            <w:tcW w:w="1667" w:type="pct"/>
            <w:vAlign w:val="center"/>
          </w:tcPr>
          <w:p w14:paraId="2BD7E79C" w14:textId="07324DC7" w:rsidR="00164188" w:rsidRDefault="00164188" w:rsidP="00164188">
            <w:pPr>
              <w:pStyle w:val="Tabletext"/>
            </w:pPr>
            <w:r>
              <w:t xml:space="preserve">Summarised in </w:t>
            </w:r>
            <w:r>
              <w:fldChar w:fldCharType="begin"/>
            </w:r>
            <w:r>
              <w:instrText xml:space="preserve"> REF _Ref117858987 \h </w:instrText>
            </w:r>
            <w:r>
              <w:fldChar w:fldCharType="separate"/>
            </w:r>
            <w:r w:rsidR="00694065" w:rsidRPr="00490FBB">
              <w:t>Table</w:t>
            </w:r>
            <w:r w:rsidR="00694065">
              <w:t> </w:t>
            </w:r>
            <w:r w:rsidR="00694065">
              <w:rPr>
                <w:noProof/>
              </w:rPr>
              <w:t>8</w:t>
            </w:r>
            <w:r>
              <w:fldChar w:fldCharType="end"/>
            </w:r>
            <w:r w:rsidR="00D615F2">
              <w:t xml:space="preserve"> and </w:t>
            </w:r>
            <w:r w:rsidR="00D615F2">
              <w:fldChar w:fldCharType="begin"/>
            </w:r>
            <w:r w:rsidR="00D615F2">
              <w:instrText xml:space="preserve"> REF _Ref119320300 \h </w:instrText>
            </w:r>
            <w:r w:rsidR="00D615F2">
              <w:fldChar w:fldCharType="separate"/>
            </w:r>
            <w:r w:rsidR="00694065" w:rsidRPr="00490FBB">
              <w:t>Table</w:t>
            </w:r>
            <w:r w:rsidR="00694065">
              <w:t> </w:t>
            </w:r>
            <w:r w:rsidR="00694065">
              <w:rPr>
                <w:noProof/>
              </w:rPr>
              <w:t>17</w:t>
            </w:r>
            <w:r w:rsidR="00D615F2">
              <w:fldChar w:fldCharType="end"/>
            </w:r>
            <w:r w:rsidR="00D615F2">
              <w:t>.</w:t>
            </w:r>
          </w:p>
          <w:p w14:paraId="44471F6D" w14:textId="7FF74DB2" w:rsidR="00A311A5" w:rsidRDefault="00A311A5" w:rsidP="00A311A5">
            <w:pPr>
              <w:pStyle w:val="Tabletext"/>
            </w:pPr>
            <w:r>
              <w:t xml:space="preserve">See </w:t>
            </w:r>
            <w:r>
              <w:fldChar w:fldCharType="begin"/>
            </w:r>
            <w:r>
              <w:instrText xml:space="preserve"> REF _Ref118360605 \h </w:instrText>
            </w:r>
            <w:r>
              <w:fldChar w:fldCharType="separate"/>
            </w:r>
            <w:r w:rsidR="002A3A2E">
              <w:t>Proposed descriptor text</w:t>
            </w:r>
            <w:r>
              <w:fldChar w:fldCharType="end"/>
            </w:r>
          </w:p>
        </w:tc>
      </w:tr>
      <w:tr w:rsidR="00A311A5" w:rsidRPr="00490FBB" w14:paraId="7E370CED" w14:textId="77777777" w:rsidTr="00CC2FC4">
        <w:tc>
          <w:tcPr>
            <w:tcW w:w="1405" w:type="pct"/>
            <w:vAlign w:val="center"/>
          </w:tcPr>
          <w:p w14:paraId="14BDCFFC" w14:textId="040B09D5" w:rsidR="00A311A5" w:rsidRPr="00490FBB" w:rsidRDefault="00413C76" w:rsidP="00A34DB0">
            <w:pPr>
              <w:pStyle w:val="Tabletext"/>
            </w:pPr>
            <w:r>
              <w:t>Revised the proposed fees and r</w:t>
            </w:r>
            <w:r w:rsidR="00A311A5" w:rsidRPr="008C2BCD">
              <w:t>esolve the fee discrepancy issue</w:t>
            </w:r>
          </w:p>
        </w:tc>
        <w:tc>
          <w:tcPr>
            <w:tcW w:w="1928" w:type="pct"/>
            <w:vAlign w:val="center"/>
          </w:tcPr>
          <w:p w14:paraId="4DD497FF" w14:textId="77777777" w:rsidR="00A311A5" w:rsidRDefault="00A311A5" w:rsidP="00A34DB0">
            <w:pPr>
              <w:pStyle w:val="Tabletext"/>
            </w:pPr>
            <w:r>
              <w:t>Rationale regarding fully manual vs computer-assisted scoring added based on applicant feedback.</w:t>
            </w:r>
          </w:p>
          <w:p w14:paraId="50E0B423" w14:textId="76E00943" w:rsidR="00AF3E9B" w:rsidRPr="00F67CA8" w:rsidRDefault="00A62DE8" w:rsidP="00A34DB0">
            <w:pPr>
              <w:pStyle w:val="Tabletext"/>
            </w:pPr>
            <w:r w:rsidRPr="00F67CA8">
              <w:t xml:space="preserve">However, </w:t>
            </w:r>
            <w:r w:rsidR="009F075F" w:rsidRPr="00F67CA8">
              <w:t>the fees were not revised as requested by PASC</w:t>
            </w:r>
            <w:r w:rsidR="001949CC">
              <w:t xml:space="preserve"> (August 2022)</w:t>
            </w:r>
            <w:r w:rsidR="009F075F" w:rsidRPr="00F67CA8">
              <w:t>.</w:t>
            </w:r>
          </w:p>
        </w:tc>
        <w:tc>
          <w:tcPr>
            <w:tcW w:w="1667" w:type="pct"/>
            <w:vAlign w:val="center"/>
          </w:tcPr>
          <w:p w14:paraId="7C6012E5" w14:textId="76BA5E24" w:rsidR="00A311A5" w:rsidRDefault="00A311A5" w:rsidP="00836A70">
            <w:pPr>
              <w:pStyle w:val="Tabletext"/>
            </w:pPr>
            <w:r>
              <w:t>See discussion in</w:t>
            </w:r>
            <w:r w:rsidR="00C910B4">
              <w:t xml:space="preserve"> </w:t>
            </w:r>
            <w:r w:rsidR="00C910B4">
              <w:fldChar w:fldCharType="begin"/>
            </w:r>
            <w:r w:rsidR="00C910B4">
              <w:instrText xml:space="preserve"> REF _Ref119487362 \h </w:instrText>
            </w:r>
            <w:r w:rsidR="00C910B4">
              <w:fldChar w:fldCharType="separate"/>
            </w:r>
            <w:r w:rsidR="002A3A2E">
              <w:t>Proposed fees</w:t>
            </w:r>
            <w:r w:rsidR="00C910B4">
              <w:fldChar w:fldCharType="end"/>
            </w:r>
            <w:r>
              <w:t>.</w:t>
            </w:r>
          </w:p>
          <w:p w14:paraId="576B8864" w14:textId="6A58FF53" w:rsidR="00C969A9" w:rsidRPr="00490FBB" w:rsidRDefault="00C969A9">
            <w:pPr>
              <w:pStyle w:val="Tabletext"/>
            </w:pPr>
            <w:r>
              <w:t xml:space="preserve">Requested fees presented in </w:t>
            </w:r>
            <w:r>
              <w:fldChar w:fldCharType="begin"/>
            </w:r>
            <w:r>
              <w:instrText xml:space="preserve"> REF _Ref119320300 \h </w:instrText>
            </w:r>
            <w:r w:rsidR="00836A70">
              <w:instrText xml:space="preserve"> \* MERGEFORMAT </w:instrText>
            </w:r>
            <w:r>
              <w:fldChar w:fldCharType="separate"/>
            </w:r>
            <w:r w:rsidR="00694065" w:rsidRPr="00490FBB">
              <w:t>Table</w:t>
            </w:r>
            <w:r w:rsidR="00694065">
              <w:t> 17</w:t>
            </w:r>
            <w:r>
              <w:fldChar w:fldCharType="end"/>
            </w:r>
            <w:r>
              <w:t xml:space="preserve">. </w:t>
            </w:r>
          </w:p>
        </w:tc>
      </w:tr>
    </w:tbl>
    <w:p w14:paraId="193B0ABC" w14:textId="6696659C" w:rsidR="002A3828" w:rsidRDefault="00605BB1" w:rsidP="00E863E9">
      <w:pPr>
        <w:pStyle w:val="Tablenotes"/>
        <w:rPr>
          <w:szCs w:val="18"/>
        </w:rPr>
      </w:pPr>
      <w:r>
        <w:rPr>
          <w:szCs w:val="18"/>
        </w:rPr>
        <w:t>Abbreviations</w:t>
      </w:r>
      <w:r w:rsidR="00DB1142">
        <w:rPr>
          <w:szCs w:val="18"/>
        </w:rPr>
        <w:t>: ENT= ear</w:t>
      </w:r>
      <w:r w:rsidR="00EF39D9" w:rsidRPr="00541C62">
        <w:rPr>
          <w:szCs w:val="18"/>
        </w:rPr>
        <w:t xml:space="preserve">, </w:t>
      </w:r>
      <w:proofErr w:type="gramStart"/>
      <w:r w:rsidR="00EF39D9" w:rsidRPr="00541C62">
        <w:rPr>
          <w:szCs w:val="18"/>
        </w:rPr>
        <w:t>nose</w:t>
      </w:r>
      <w:proofErr w:type="gramEnd"/>
      <w:r w:rsidR="00EF39D9" w:rsidRPr="00541C62">
        <w:rPr>
          <w:szCs w:val="18"/>
        </w:rPr>
        <w:t xml:space="preserve"> and throat</w:t>
      </w:r>
      <w:r w:rsidR="00C94772">
        <w:rPr>
          <w:szCs w:val="18"/>
        </w:rPr>
        <w:t>; MBS=Medicare Benefits Schedule: PICO=Population, Intervention, Comparator, Outcome; PASC=PICO Advisory Sub-Committee</w:t>
      </w:r>
    </w:p>
    <w:p w14:paraId="18E66948" w14:textId="77777777" w:rsidR="00D73332" w:rsidRPr="00FD4C65" w:rsidRDefault="00D73332" w:rsidP="00541F6A">
      <w:pPr>
        <w:pStyle w:val="Heading2"/>
        <w:pageBreakBefore/>
      </w:pPr>
      <w:r w:rsidRPr="00FD4C65">
        <w:lastRenderedPageBreak/>
        <w:t xml:space="preserve">PICO </w:t>
      </w:r>
      <w:r w:rsidR="00FD4E33" w:rsidRPr="00FD4C65">
        <w:t xml:space="preserve">criteria </w:t>
      </w:r>
    </w:p>
    <w:p w14:paraId="06B30611" w14:textId="77777777" w:rsidR="007D6B83" w:rsidRPr="00713728" w:rsidRDefault="007D6B83" w:rsidP="007D6B83">
      <w:pPr>
        <w:pStyle w:val="Heading3"/>
      </w:pPr>
      <w:r w:rsidRPr="00713728">
        <w:t>Population</w:t>
      </w:r>
    </w:p>
    <w:p w14:paraId="406299AE" w14:textId="6A213CF3" w:rsidR="00535EB0" w:rsidRDefault="000758CF" w:rsidP="000758CF">
      <w:pPr>
        <w:ind w:hanging="2"/>
      </w:pPr>
      <w:r>
        <w:t xml:space="preserve">SDB is a common childhood disorder, which encompasses a spectrum of disorders that </w:t>
      </w:r>
      <w:r w:rsidR="00173FF0">
        <w:t>range</w:t>
      </w:r>
      <w:r>
        <w:t xml:space="preserve"> in severity from snoring, central apn</w:t>
      </w:r>
      <w:r w:rsidR="00D60E0D">
        <w:t>o</w:t>
      </w:r>
      <w:r>
        <w:t>ea, abnormalities of ventilation, to obstructive sleep apnoea (OSA). OSA is the most prevalent type of SDB</w:t>
      </w:r>
      <w:r w:rsidR="0072233E">
        <w:t xml:space="preserve"> in children</w:t>
      </w:r>
      <w:r w:rsidRPr="004E4553">
        <w:t>.</w:t>
      </w:r>
      <w:r>
        <w:t xml:space="preserve"> </w:t>
      </w:r>
      <w:r w:rsidRPr="00B14636">
        <w:t xml:space="preserve">Predisposing conditions include enlarged adenoids and tonsils, obesity, reduced neuromotor tone and abnormalities of airway shape or size. </w:t>
      </w:r>
      <w:r>
        <w:t xml:space="preserve">This PICO </w:t>
      </w:r>
      <w:r w:rsidR="00173FF0">
        <w:t xml:space="preserve">Confirmation </w:t>
      </w:r>
      <w:r>
        <w:t>concern</w:t>
      </w:r>
      <w:r w:rsidR="003274A7">
        <w:t xml:space="preserve">s </w:t>
      </w:r>
      <w:r>
        <w:t xml:space="preserve">the use of unattended sleep studies in the paediatric population for diagnosis, </w:t>
      </w:r>
      <w:proofErr w:type="gramStart"/>
      <w:r>
        <w:t>treatment</w:t>
      </w:r>
      <w:proofErr w:type="gramEnd"/>
      <w:r>
        <w:t xml:space="preserve"> and monitoring of OSA. </w:t>
      </w:r>
    </w:p>
    <w:p w14:paraId="30952620" w14:textId="77777777" w:rsidR="00406BAB" w:rsidRDefault="00535EB0" w:rsidP="000758CF">
      <w:pPr>
        <w:ind w:hanging="2"/>
      </w:pPr>
      <w:r w:rsidRPr="00535EB0">
        <w:t xml:space="preserve">OSA is defined as the presence of periods of partial upper airway obstruction and/or intermittent complete upper airway obstruction, leading to abnormalities in ventilation and/or sleep disruption. OSA occurs across all </w:t>
      </w:r>
      <w:r>
        <w:t xml:space="preserve">childhood </w:t>
      </w:r>
      <w:r w:rsidRPr="00535EB0">
        <w:t xml:space="preserve">age groups but has a peak incidence between two and eight years of age. OSA affects </w:t>
      </w:r>
      <w:r w:rsidRPr="00CE534D">
        <w:t xml:space="preserve">1-5% of children (Marcus et al 2012; </w:t>
      </w:r>
      <w:proofErr w:type="spellStart"/>
      <w:r w:rsidRPr="00CE534D">
        <w:t>Lumeng</w:t>
      </w:r>
      <w:proofErr w:type="spellEnd"/>
      <w:r w:rsidRPr="00CE534D">
        <w:t xml:space="preserve"> and </w:t>
      </w:r>
      <w:proofErr w:type="spellStart"/>
      <w:r w:rsidRPr="00CE534D">
        <w:t>Chervin</w:t>
      </w:r>
      <w:proofErr w:type="spellEnd"/>
      <w:r w:rsidRPr="00CE534D">
        <w:t xml:space="preserve"> 2008). The consequences of OSA in children</w:t>
      </w:r>
      <w:r w:rsidRPr="00535EB0">
        <w:t xml:space="preserve"> include neurocognitive problems, behavioural problems, poor school performance, growth disturbances </w:t>
      </w:r>
      <w:r w:rsidRPr="0027457A">
        <w:t>and increased cardiovascular risks (</w:t>
      </w:r>
      <w:proofErr w:type="spellStart"/>
      <w:r w:rsidRPr="0027457A">
        <w:t>Gozal</w:t>
      </w:r>
      <w:proofErr w:type="spellEnd"/>
      <w:r w:rsidRPr="0027457A">
        <w:t xml:space="preserve"> et al 2004, Katz and </w:t>
      </w:r>
      <w:proofErr w:type="spellStart"/>
      <w:r w:rsidRPr="0027457A">
        <w:t>D’Ambrosio</w:t>
      </w:r>
      <w:proofErr w:type="spellEnd"/>
      <w:r w:rsidRPr="0027457A">
        <w:t xml:space="preserve"> 2008; Baker-Smith et al 2021).</w:t>
      </w:r>
      <w:r w:rsidRPr="00535EB0">
        <w:t xml:space="preserve"> Unidentified and untreated OSA can lead to significant impairment of a child’s health, opportunities, and quality of life. </w:t>
      </w:r>
    </w:p>
    <w:p w14:paraId="63161F52" w14:textId="37B01F21" w:rsidR="00406BAB" w:rsidRDefault="00535EB0" w:rsidP="0033171A">
      <w:pPr>
        <w:keepNext/>
      </w:pPr>
      <w:r w:rsidRPr="00535EB0">
        <w:t>OSA is currently treated using a range of therapies, including</w:t>
      </w:r>
      <w:r w:rsidR="00406BAB">
        <w:t>:</w:t>
      </w:r>
    </w:p>
    <w:p w14:paraId="3C8846CB" w14:textId="77887134" w:rsidR="00406BAB" w:rsidRDefault="00535EB0" w:rsidP="00A7185A">
      <w:pPr>
        <w:pStyle w:val="ListParagraph"/>
        <w:numPr>
          <w:ilvl w:val="0"/>
          <w:numId w:val="7"/>
        </w:numPr>
      </w:pPr>
      <w:r w:rsidRPr="00535EB0">
        <w:t>continuous positive airway pressure (CPAP)</w:t>
      </w:r>
    </w:p>
    <w:p w14:paraId="70C885EB" w14:textId="19ED1837" w:rsidR="00406BAB" w:rsidRDefault="00535EB0" w:rsidP="00A7185A">
      <w:pPr>
        <w:pStyle w:val="ListParagraph"/>
        <w:numPr>
          <w:ilvl w:val="0"/>
          <w:numId w:val="7"/>
        </w:numPr>
      </w:pPr>
      <w:r w:rsidRPr="00535EB0">
        <w:t xml:space="preserve">ear, </w:t>
      </w:r>
      <w:proofErr w:type="gramStart"/>
      <w:r w:rsidRPr="00535EB0">
        <w:t>nose</w:t>
      </w:r>
      <w:proofErr w:type="gramEnd"/>
      <w:r w:rsidRPr="00535EB0">
        <w:t xml:space="preserve"> and throat (ENT) surgery</w:t>
      </w:r>
      <w:r w:rsidR="008E1E69">
        <w:t xml:space="preserve"> (</w:t>
      </w:r>
      <w:r w:rsidR="00950F45">
        <w:t xml:space="preserve">primarily </w:t>
      </w:r>
      <w:r w:rsidR="008E1E69">
        <w:t>adenotonsillectomy)</w:t>
      </w:r>
    </w:p>
    <w:p w14:paraId="1C538946" w14:textId="20221324" w:rsidR="002B610C" w:rsidRDefault="002B610C" w:rsidP="00A7185A">
      <w:pPr>
        <w:pStyle w:val="ListParagraph"/>
        <w:numPr>
          <w:ilvl w:val="0"/>
          <w:numId w:val="7"/>
        </w:numPr>
      </w:pPr>
      <w:r>
        <w:t>c</w:t>
      </w:r>
      <w:r w:rsidRPr="00BF1B4C">
        <w:t xml:space="preserve">raniofacial </w:t>
      </w:r>
      <w:r>
        <w:t>surgery</w:t>
      </w:r>
      <w:r w:rsidRPr="00BF1B4C">
        <w:t xml:space="preserve"> (referred from specialists e.g.</w:t>
      </w:r>
      <w:r w:rsidR="0004646F">
        <w:t>,</w:t>
      </w:r>
      <w:r w:rsidRPr="00BF1B4C">
        <w:t xml:space="preserve"> paediatricians</w:t>
      </w:r>
      <w:r>
        <w:t>)</w:t>
      </w:r>
    </w:p>
    <w:p w14:paraId="401C376A" w14:textId="120DEED8" w:rsidR="00406BAB" w:rsidRDefault="00535EB0" w:rsidP="00A7185A">
      <w:pPr>
        <w:pStyle w:val="ListParagraph"/>
        <w:numPr>
          <w:ilvl w:val="0"/>
          <w:numId w:val="7"/>
        </w:numPr>
      </w:pPr>
      <w:r w:rsidRPr="00535EB0">
        <w:t xml:space="preserve">oral </w:t>
      </w:r>
      <w:r w:rsidR="008751B1">
        <w:t xml:space="preserve">(dental) </w:t>
      </w:r>
      <w:r w:rsidRPr="00535EB0">
        <w:t>appliances</w:t>
      </w:r>
      <w:r w:rsidR="00C378D5">
        <w:t xml:space="preserve"> (in children 7 years and older, mainly in adolescents)</w:t>
      </w:r>
      <w:r w:rsidR="00AB1832">
        <w:t xml:space="preserve"> </w:t>
      </w:r>
    </w:p>
    <w:p w14:paraId="272D044F" w14:textId="6A4C6238" w:rsidR="00406BAB" w:rsidRDefault="00011B35" w:rsidP="00A7185A">
      <w:pPr>
        <w:pStyle w:val="ListParagraph"/>
        <w:numPr>
          <w:ilvl w:val="0"/>
          <w:numId w:val="7"/>
        </w:numPr>
      </w:pPr>
      <w:r>
        <w:t xml:space="preserve">intra-nasal </w:t>
      </w:r>
      <w:r w:rsidR="00AB1832">
        <w:t>steroid or anti-inflammatory sprays</w:t>
      </w:r>
      <w:r w:rsidR="00E27050">
        <w:t xml:space="preserve"> (e.g.</w:t>
      </w:r>
      <w:r w:rsidR="0004646F">
        <w:t>,</w:t>
      </w:r>
      <w:r w:rsidR="00E27050">
        <w:t xml:space="preserve"> </w:t>
      </w:r>
      <w:proofErr w:type="gramStart"/>
      <w:r w:rsidR="00E27050">
        <w:t>fluticasone)</w:t>
      </w:r>
      <w:r w:rsidR="0034735C">
        <w:t>(</w:t>
      </w:r>
      <w:proofErr w:type="gramEnd"/>
      <w:r w:rsidR="0034735C">
        <w:t xml:space="preserve">less likely in </w:t>
      </w:r>
      <w:r w:rsidR="00161E5D">
        <w:t>very young children</w:t>
      </w:r>
      <w:r w:rsidR="0034735C">
        <w:t>)</w:t>
      </w:r>
    </w:p>
    <w:p w14:paraId="174C2E4C" w14:textId="401DD4CD" w:rsidR="00406BAB" w:rsidRDefault="00535EB0" w:rsidP="00A7185A">
      <w:pPr>
        <w:pStyle w:val="ListParagraph"/>
        <w:numPr>
          <w:ilvl w:val="0"/>
          <w:numId w:val="7"/>
        </w:numPr>
      </w:pPr>
      <w:r w:rsidRPr="00535EB0">
        <w:t>weight loss</w:t>
      </w:r>
      <w:r w:rsidR="00E27050">
        <w:t xml:space="preserve"> in </w:t>
      </w:r>
      <w:r w:rsidR="000C3D1D">
        <w:t>patients with obesity</w:t>
      </w:r>
      <w:r w:rsidRPr="00535EB0">
        <w:t xml:space="preserve">. </w:t>
      </w:r>
    </w:p>
    <w:p w14:paraId="27C2E78E" w14:textId="0FE21798" w:rsidR="00011B35" w:rsidRDefault="00C973E1" w:rsidP="005F46D0">
      <w:pPr>
        <w:ind w:hanging="2"/>
      </w:pPr>
      <w:r>
        <w:t xml:space="preserve">Suitability of </w:t>
      </w:r>
      <w:r w:rsidR="003274A7">
        <w:t>these treatm</w:t>
      </w:r>
      <w:r>
        <w:t xml:space="preserve">ents will depend on the patient’s age. </w:t>
      </w:r>
      <w:r w:rsidR="005F46D0">
        <w:t xml:space="preserve">Commencement on an intra-nasal spray may be initiated by </w:t>
      </w:r>
      <w:r w:rsidR="002E648F">
        <w:t>a</w:t>
      </w:r>
      <w:r w:rsidR="005F46D0">
        <w:t xml:space="preserve"> referring physician as a component of assessment for OSA risk and need for referral. </w:t>
      </w:r>
      <w:r w:rsidR="00535EB0" w:rsidRPr="00535EB0">
        <w:t xml:space="preserve">ENT surgery, mainly adenotonsillectomy, is </w:t>
      </w:r>
      <w:r w:rsidR="00467628">
        <w:t xml:space="preserve">presently </w:t>
      </w:r>
      <w:r w:rsidR="00535EB0" w:rsidRPr="00535EB0">
        <w:t xml:space="preserve">the mainstay </w:t>
      </w:r>
      <w:r w:rsidR="006431B5">
        <w:t xml:space="preserve">of </w:t>
      </w:r>
      <w:r w:rsidR="00535EB0" w:rsidRPr="00535EB0">
        <w:t xml:space="preserve">initial treatment for paediatric OSA. </w:t>
      </w:r>
    </w:p>
    <w:p w14:paraId="328B89BD" w14:textId="1D2E4ECC" w:rsidR="00541F6A" w:rsidRDefault="00541F6A" w:rsidP="00541F6A">
      <w:pPr>
        <w:keepNext/>
      </w:pPr>
      <w:r>
        <w:t>With listing of the proposed out-of-laboratory items, in-laboratory PSG (Level 1) sleep studies would be intended to focus on the following groups</w:t>
      </w:r>
      <w:r w:rsidR="00B40454">
        <w:t>,</w:t>
      </w:r>
      <w:r w:rsidR="00217E9D">
        <w:t xml:space="preserve"> representing the highest need patients</w:t>
      </w:r>
      <w:r>
        <w:t>:</w:t>
      </w:r>
    </w:p>
    <w:p w14:paraId="2E2FF1E0" w14:textId="2818BD3B" w:rsidR="00541F6A" w:rsidRDefault="00541F6A" w:rsidP="00DC0B63">
      <w:pPr>
        <w:pStyle w:val="ListParagraph"/>
        <w:numPr>
          <w:ilvl w:val="0"/>
          <w:numId w:val="34"/>
        </w:numPr>
      </w:pPr>
      <w:r>
        <w:t xml:space="preserve">Children younger than 3 years old </w:t>
      </w:r>
    </w:p>
    <w:p w14:paraId="005EEC88" w14:textId="7EEA2983" w:rsidR="00541F6A" w:rsidRDefault="00541F6A" w:rsidP="00DC0B63">
      <w:pPr>
        <w:pStyle w:val="ListParagraph"/>
        <w:numPr>
          <w:ilvl w:val="0"/>
          <w:numId w:val="34"/>
        </w:numPr>
      </w:pPr>
      <w:r>
        <w:t>Children and adolescents with suspected OSA at risk of hypoventilation (including obesity hypoventilation)</w:t>
      </w:r>
      <w:r w:rsidR="006F1C17">
        <w:t>.</w:t>
      </w:r>
    </w:p>
    <w:p w14:paraId="54A4BBD4" w14:textId="58CD09CB" w:rsidR="00541F6A" w:rsidRDefault="00541F6A" w:rsidP="00DC0B63">
      <w:pPr>
        <w:pStyle w:val="ListParagraph"/>
        <w:numPr>
          <w:ilvl w:val="0"/>
          <w:numId w:val="34"/>
        </w:numPr>
      </w:pPr>
      <w:r>
        <w:t>Children and adolescents with SDB who have complex co-morbidities such as cardiac disease</w:t>
      </w:r>
      <w:r w:rsidR="006F1C17">
        <w:t>.</w:t>
      </w:r>
    </w:p>
    <w:p w14:paraId="4EC6841D" w14:textId="77777777" w:rsidR="00541F6A" w:rsidRPr="0080021E" w:rsidRDefault="00541F6A" w:rsidP="00DC0B63">
      <w:pPr>
        <w:pStyle w:val="ListParagraph"/>
        <w:numPr>
          <w:ilvl w:val="0"/>
          <w:numId w:val="34"/>
        </w:numPr>
      </w:pPr>
      <w:r>
        <w:t xml:space="preserve">Children and adolescents being investigated for other sleep disorders such as </w:t>
      </w:r>
      <w:r w:rsidRPr="000B6A57">
        <w:t>narcolepsy, parasomnias, restless legs syndrome.</w:t>
      </w:r>
    </w:p>
    <w:p w14:paraId="3494BADA" w14:textId="1C6D28A7" w:rsidR="0046708D" w:rsidRDefault="00211E82" w:rsidP="009F14E4">
      <w:r>
        <w:t>Table 6</w:t>
      </w:r>
      <w:r w:rsidR="00505B46">
        <w:t xml:space="preserve"> summarises (1) the anticipated </w:t>
      </w:r>
      <w:r w:rsidR="0027321C">
        <w:t>Level 1</w:t>
      </w:r>
      <w:r w:rsidR="00B40406">
        <w:t xml:space="preserve"> PSG</w:t>
      </w:r>
      <w:r w:rsidR="0027321C">
        <w:t xml:space="preserve"> study populations (italics) </w:t>
      </w:r>
      <w:r w:rsidR="008F27C9">
        <w:t xml:space="preserve">and </w:t>
      </w:r>
      <w:r w:rsidR="00505B46">
        <w:t xml:space="preserve">(2) </w:t>
      </w:r>
      <w:r w:rsidR="008F27C9">
        <w:t>the other</w:t>
      </w:r>
      <w:r w:rsidR="0080021E" w:rsidRPr="0080021E">
        <w:t xml:space="preserve"> populations </w:t>
      </w:r>
      <w:r w:rsidR="006F1C17">
        <w:t xml:space="preserve">that </w:t>
      </w:r>
      <w:r w:rsidR="008F27C9">
        <w:t>are the subject of this application</w:t>
      </w:r>
      <w:r w:rsidR="00505B46">
        <w:t xml:space="preserve">. </w:t>
      </w:r>
    </w:p>
    <w:p w14:paraId="6904B4E7" w14:textId="0A1E1752" w:rsidR="00C46E3A" w:rsidRPr="00490FBB" w:rsidRDefault="00C46E3A" w:rsidP="00C46E3A">
      <w:pPr>
        <w:pStyle w:val="Caption"/>
      </w:pPr>
      <w:r w:rsidRPr="00490FBB">
        <w:lastRenderedPageBreak/>
        <w:t>Table</w:t>
      </w:r>
      <w:r>
        <w:t> </w:t>
      </w:r>
      <w:r w:rsidR="00547AF1">
        <w:fldChar w:fldCharType="begin"/>
      </w:r>
      <w:r w:rsidR="00547AF1">
        <w:instrText xml:space="preserve"> SEQ Table \* ARABIC </w:instrText>
      </w:r>
      <w:r w:rsidR="00547AF1">
        <w:fldChar w:fldCharType="separate"/>
      </w:r>
      <w:r w:rsidR="002A3A2E">
        <w:rPr>
          <w:noProof/>
        </w:rPr>
        <w:t>6</w:t>
      </w:r>
      <w:r w:rsidR="00547AF1">
        <w:fldChar w:fldCharType="end"/>
      </w:r>
      <w:r>
        <w:tab/>
        <w:t>Sum</w:t>
      </w:r>
      <w:r w:rsidR="00F95D55">
        <w:t>m</w:t>
      </w:r>
      <w:r>
        <w:t xml:space="preserve">ary of </w:t>
      </w:r>
      <w:r w:rsidR="0027321C">
        <w:t>proposed</w:t>
      </w:r>
      <w:r w:rsidR="00F95D55">
        <w:t xml:space="preserve"> paediatric populations by sleep study type</w:t>
      </w:r>
      <w:r w:rsidR="0027321C">
        <w:t xml:space="preserve"> </w:t>
      </w:r>
      <w:r w:rsidR="00AD6BDC">
        <w:t>(</w:t>
      </w:r>
      <w:r w:rsidR="0027321C">
        <w:t xml:space="preserve">scenario </w:t>
      </w:r>
      <w:r w:rsidR="00AD6BDC">
        <w:t>after items</w:t>
      </w:r>
      <w:r w:rsidR="0027321C">
        <w:t xml:space="preserve"> </w:t>
      </w:r>
      <w:r w:rsidR="00AD6BDC">
        <w:t>list</w:t>
      </w:r>
      <w:r w:rsidR="0053405B">
        <w:t>ed</w:t>
      </w:r>
      <w:r w:rsidR="00AD6BD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129"/>
        <w:gridCol w:w="8442"/>
      </w:tblGrid>
      <w:tr w:rsidR="00F95D55" w:rsidRPr="00490FBB" w14:paraId="7267364E" w14:textId="77777777" w:rsidTr="009C1FB7">
        <w:trPr>
          <w:cantSplit/>
          <w:tblHeader/>
        </w:trPr>
        <w:tc>
          <w:tcPr>
            <w:tcW w:w="590" w:type="pct"/>
          </w:tcPr>
          <w:p w14:paraId="749CFAB4" w14:textId="609861EE" w:rsidR="00F95D55" w:rsidRPr="00490FBB" w:rsidRDefault="00F95D55" w:rsidP="008C5DA5">
            <w:pPr>
              <w:pStyle w:val="TableHeading"/>
            </w:pPr>
            <w:r>
              <w:t>St</w:t>
            </w:r>
            <w:r w:rsidR="006F1C17">
              <w:t>u</w:t>
            </w:r>
            <w:r>
              <w:t>dy Type</w:t>
            </w:r>
          </w:p>
        </w:tc>
        <w:tc>
          <w:tcPr>
            <w:tcW w:w="4410" w:type="pct"/>
          </w:tcPr>
          <w:p w14:paraId="454AB4BD" w14:textId="42529ED0" w:rsidR="00F95D55" w:rsidRPr="00490FBB" w:rsidRDefault="00F95D55" w:rsidP="008C5DA5">
            <w:pPr>
              <w:pStyle w:val="TableHeading"/>
              <w:jc w:val="center"/>
            </w:pPr>
            <w:r>
              <w:t>Target Paediatric Population</w:t>
            </w:r>
          </w:p>
        </w:tc>
      </w:tr>
      <w:tr w:rsidR="009C1FB7" w:rsidRPr="00490FBB" w14:paraId="687A9AFC" w14:textId="77777777" w:rsidTr="009C1FB7">
        <w:trPr>
          <w:cantSplit/>
          <w:tblHeader/>
        </w:trPr>
        <w:tc>
          <w:tcPr>
            <w:tcW w:w="590" w:type="pct"/>
            <w:shd w:val="clear" w:color="auto" w:fill="000000" w:themeFill="text1"/>
          </w:tcPr>
          <w:p w14:paraId="29F0E5B0" w14:textId="79F6EB63" w:rsidR="009C1FB7" w:rsidRDefault="009C1FB7" w:rsidP="008C5DA5">
            <w:pPr>
              <w:pStyle w:val="TableHeading"/>
            </w:pPr>
            <w:r>
              <w:t>Diagnostic</w:t>
            </w:r>
          </w:p>
        </w:tc>
        <w:tc>
          <w:tcPr>
            <w:tcW w:w="4410" w:type="pct"/>
            <w:shd w:val="clear" w:color="auto" w:fill="000000" w:themeFill="text1"/>
          </w:tcPr>
          <w:p w14:paraId="19A84C0F" w14:textId="77777777" w:rsidR="009C1FB7" w:rsidRDefault="009C1FB7" w:rsidP="008C5DA5">
            <w:pPr>
              <w:pStyle w:val="TableHeading"/>
              <w:jc w:val="center"/>
            </w:pPr>
          </w:p>
        </w:tc>
      </w:tr>
      <w:tr w:rsidR="00F95D55" w:rsidRPr="0056258E" w14:paraId="76E14A8D" w14:textId="77777777" w:rsidTr="009C1FB7">
        <w:tc>
          <w:tcPr>
            <w:tcW w:w="590" w:type="pct"/>
            <w:vAlign w:val="center"/>
          </w:tcPr>
          <w:p w14:paraId="7C9B3B81" w14:textId="31551705" w:rsidR="00F95D55" w:rsidRPr="00135B29" w:rsidRDefault="00F95D55" w:rsidP="008C5DA5">
            <w:pPr>
              <w:pStyle w:val="Tabletext"/>
              <w:rPr>
                <w:i/>
              </w:rPr>
            </w:pPr>
            <w:r w:rsidRPr="00135B29">
              <w:rPr>
                <w:i/>
              </w:rPr>
              <w:t>Level 1</w:t>
            </w:r>
          </w:p>
        </w:tc>
        <w:tc>
          <w:tcPr>
            <w:tcW w:w="4410" w:type="pct"/>
            <w:vAlign w:val="center"/>
          </w:tcPr>
          <w:p w14:paraId="6A46B6BA" w14:textId="4FDB2D0C" w:rsidR="00F95D55" w:rsidRPr="00135B29" w:rsidRDefault="009C1FB7" w:rsidP="008C5DA5">
            <w:pPr>
              <w:pStyle w:val="Tabletext"/>
              <w:rPr>
                <w:i/>
              </w:rPr>
            </w:pPr>
            <w:r w:rsidRPr="00135B29">
              <w:rPr>
                <w:i/>
              </w:rPr>
              <w:t xml:space="preserve">Children </w:t>
            </w:r>
            <w:r w:rsidR="00F95D55" w:rsidRPr="00135B29">
              <w:rPr>
                <w:i/>
              </w:rPr>
              <w:t>under 3 years, children</w:t>
            </w:r>
            <w:r w:rsidRPr="00135B29">
              <w:rPr>
                <w:i/>
              </w:rPr>
              <w:t>/adolescents</w:t>
            </w:r>
            <w:r w:rsidR="00F95D55" w:rsidRPr="00135B29">
              <w:rPr>
                <w:i/>
              </w:rPr>
              <w:t xml:space="preserve"> 3</w:t>
            </w:r>
            <w:r w:rsidR="00E73DD2" w:rsidRPr="00135B29">
              <w:rPr>
                <w:i/>
              </w:rPr>
              <w:t xml:space="preserve"> to &lt;</w:t>
            </w:r>
            <w:r w:rsidR="00F95D55" w:rsidRPr="00135B29">
              <w:rPr>
                <w:i/>
              </w:rPr>
              <w:t xml:space="preserve">18 years at risk of hypoventilation (including obesity hypoventilation), or </w:t>
            </w:r>
            <w:r w:rsidRPr="00135B29">
              <w:rPr>
                <w:i/>
              </w:rPr>
              <w:t xml:space="preserve">those </w:t>
            </w:r>
            <w:r w:rsidR="00F95D55" w:rsidRPr="00135B29">
              <w:rPr>
                <w:i/>
              </w:rPr>
              <w:t>3</w:t>
            </w:r>
            <w:r w:rsidR="00E73DD2" w:rsidRPr="00135B29">
              <w:rPr>
                <w:i/>
              </w:rPr>
              <w:t xml:space="preserve"> to &lt;</w:t>
            </w:r>
            <w:r w:rsidR="00F95D55" w:rsidRPr="00135B29">
              <w:rPr>
                <w:i/>
              </w:rPr>
              <w:t>18 years with complex co-morbidities (such as cardiac disease) or other potential sleep disorders such as narcolepsy, parasomnias, restless legs syndrome</w:t>
            </w:r>
            <w:r w:rsidR="0053405B" w:rsidRPr="00135B29">
              <w:rPr>
                <w:i/>
              </w:rPr>
              <w:t>.</w:t>
            </w:r>
          </w:p>
        </w:tc>
      </w:tr>
      <w:tr w:rsidR="00F95D55" w:rsidRPr="00490FBB" w14:paraId="171E0F36" w14:textId="77777777" w:rsidTr="009C1FB7">
        <w:tc>
          <w:tcPr>
            <w:tcW w:w="590" w:type="pct"/>
            <w:vAlign w:val="center"/>
          </w:tcPr>
          <w:p w14:paraId="3BF5FDBB" w14:textId="01D71048" w:rsidR="00F95D55" w:rsidRPr="00490FBB" w:rsidRDefault="009C1FB7" w:rsidP="008C5DA5">
            <w:pPr>
              <w:pStyle w:val="Tabletext"/>
            </w:pPr>
            <w:r w:rsidRPr="009C1FB7">
              <w:t>Level 2</w:t>
            </w:r>
          </w:p>
        </w:tc>
        <w:tc>
          <w:tcPr>
            <w:tcW w:w="4410" w:type="pct"/>
            <w:vAlign w:val="center"/>
          </w:tcPr>
          <w:p w14:paraId="6713C82C" w14:textId="25F76CA3" w:rsidR="00F95D55" w:rsidRPr="00490FBB" w:rsidRDefault="009C1FB7" w:rsidP="008C5DA5">
            <w:pPr>
              <w:pStyle w:val="Tabletext"/>
            </w:pPr>
            <w:r>
              <w:t>C</w:t>
            </w:r>
            <w:r w:rsidRPr="009C1FB7">
              <w:t>hildren</w:t>
            </w:r>
            <w:r>
              <w:t>/adolescents</w:t>
            </w:r>
            <w:r w:rsidRPr="009C1FB7">
              <w:t xml:space="preserve"> 3</w:t>
            </w:r>
            <w:r w:rsidR="00E73DD2">
              <w:t xml:space="preserve"> to &lt;</w:t>
            </w:r>
            <w:r w:rsidRPr="009C1FB7">
              <w:t>18 years not at risk of hypoventilation (including obesity hypoventilation), without complex co-morbidities (such as heart disease) or other potential sleep disorders such as narcolepsy, parasomnias, restless legs syndrome, and with parental support for a home sleep study</w:t>
            </w:r>
            <w:r w:rsidR="0053405B">
              <w:t>.</w:t>
            </w:r>
          </w:p>
        </w:tc>
      </w:tr>
      <w:tr w:rsidR="00F95D55" w:rsidRPr="00490FBB" w14:paraId="1166D28D" w14:textId="77777777" w:rsidTr="009C1FB7">
        <w:tc>
          <w:tcPr>
            <w:tcW w:w="590" w:type="pct"/>
            <w:vAlign w:val="center"/>
          </w:tcPr>
          <w:p w14:paraId="773A55EB" w14:textId="1F4CE21C" w:rsidR="00F95D55" w:rsidRPr="00490FBB" w:rsidRDefault="009C1FB7" w:rsidP="008C5DA5">
            <w:pPr>
              <w:pStyle w:val="Tabletext"/>
            </w:pPr>
            <w:r w:rsidRPr="009C1FB7">
              <w:t>Level 3</w:t>
            </w:r>
          </w:p>
        </w:tc>
        <w:tc>
          <w:tcPr>
            <w:tcW w:w="4410" w:type="pct"/>
            <w:vAlign w:val="center"/>
          </w:tcPr>
          <w:p w14:paraId="13FF0745" w14:textId="232212A5" w:rsidR="00F95D55" w:rsidRPr="00490FBB" w:rsidRDefault="009C1FB7" w:rsidP="008C5DA5">
            <w:pPr>
              <w:pStyle w:val="Tabletext"/>
            </w:pPr>
            <w:r>
              <w:t>C</w:t>
            </w:r>
            <w:r w:rsidRPr="009C1FB7">
              <w:t>hildren</w:t>
            </w:r>
            <w:r>
              <w:t>/adolescents</w:t>
            </w:r>
            <w:r w:rsidRPr="009C1FB7">
              <w:t xml:space="preserve"> 3</w:t>
            </w:r>
            <w:r w:rsidR="00E73DD2">
              <w:t xml:space="preserve"> to &lt;</w:t>
            </w:r>
            <w:r w:rsidRPr="009C1FB7">
              <w:t xml:space="preserve">18 years with severe behavioural issues, sensory intolerance, </w:t>
            </w:r>
            <w:proofErr w:type="gramStart"/>
            <w:r w:rsidR="0053405B">
              <w:t>A</w:t>
            </w:r>
            <w:r w:rsidRPr="009C1FB7">
              <w:t>utism</w:t>
            </w:r>
            <w:r w:rsidR="0053405B">
              <w:t xml:space="preserve"> Spectrum Disorder</w:t>
            </w:r>
            <w:proofErr w:type="gramEnd"/>
            <w:r w:rsidRPr="009C1FB7">
              <w:t xml:space="preserve">, </w:t>
            </w:r>
            <w:r w:rsidR="00FB4A94">
              <w:t>and</w:t>
            </w:r>
            <w:r w:rsidR="00DD792A">
              <w:t xml:space="preserve"> </w:t>
            </w:r>
            <w:r w:rsidR="00FB4A94">
              <w:t>/</w:t>
            </w:r>
            <w:r w:rsidR="00DD792A">
              <w:t xml:space="preserve"> </w:t>
            </w:r>
            <w:r w:rsidRPr="009C1FB7">
              <w:t>or unable to tolerate head leads, and with parental support for a home sleep study</w:t>
            </w:r>
            <w:r w:rsidR="0053405B">
              <w:t>.</w:t>
            </w:r>
          </w:p>
        </w:tc>
      </w:tr>
      <w:tr w:rsidR="009C1FB7" w:rsidRPr="00490FBB" w14:paraId="64431F70" w14:textId="77777777" w:rsidTr="009C1FB7">
        <w:tc>
          <w:tcPr>
            <w:tcW w:w="590" w:type="pct"/>
            <w:shd w:val="clear" w:color="auto" w:fill="000000" w:themeFill="text1"/>
            <w:vAlign w:val="center"/>
          </w:tcPr>
          <w:p w14:paraId="1D8CF36F" w14:textId="59716DD9" w:rsidR="009C1FB7" w:rsidRPr="009C1FB7" w:rsidRDefault="009C1FB7" w:rsidP="008C5DA5">
            <w:pPr>
              <w:pStyle w:val="Tabletext"/>
              <w:rPr>
                <w:b/>
                <w:bCs/>
              </w:rPr>
            </w:pPr>
            <w:r w:rsidRPr="009C1FB7">
              <w:rPr>
                <w:b/>
                <w:bCs/>
              </w:rPr>
              <w:t>Monitoring</w:t>
            </w:r>
          </w:p>
        </w:tc>
        <w:tc>
          <w:tcPr>
            <w:tcW w:w="4410" w:type="pct"/>
            <w:shd w:val="clear" w:color="auto" w:fill="000000" w:themeFill="text1"/>
            <w:vAlign w:val="center"/>
          </w:tcPr>
          <w:p w14:paraId="4363BC7F" w14:textId="77777777" w:rsidR="009C1FB7" w:rsidRDefault="009C1FB7" w:rsidP="008C5DA5">
            <w:pPr>
              <w:pStyle w:val="Tabletext"/>
            </w:pPr>
          </w:p>
        </w:tc>
      </w:tr>
      <w:tr w:rsidR="00F95D55" w:rsidRPr="0056258E" w14:paraId="3C597AEC" w14:textId="77777777" w:rsidTr="009C1FB7">
        <w:tc>
          <w:tcPr>
            <w:tcW w:w="590" w:type="pct"/>
            <w:vAlign w:val="center"/>
          </w:tcPr>
          <w:p w14:paraId="30A82FA2" w14:textId="2400CA38" w:rsidR="00F95D55" w:rsidRPr="00135B29" w:rsidRDefault="009C1FB7" w:rsidP="008C5DA5">
            <w:pPr>
              <w:pStyle w:val="Tabletext"/>
              <w:rPr>
                <w:i/>
              </w:rPr>
            </w:pPr>
            <w:r w:rsidRPr="00135B29">
              <w:rPr>
                <w:i/>
              </w:rPr>
              <w:t>Level 1</w:t>
            </w:r>
          </w:p>
        </w:tc>
        <w:tc>
          <w:tcPr>
            <w:tcW w:w="4410" w:type="pct"/>
            <w:vAlign w:val="center"/>
          </w:tcPr>
          <w:p w14:paraId="3F382D79" w14:textId="69A4B199" w:rsidR="00F95D55" w:rsidRPr="00135B29" w:rsidRDefault="009C1FB7" w:rsidP="008C5DA5">
            <w:pPr>
              <w:pStyle w:val="Tabletext"/>
              <w:rPr>
                <w:i/>
              </w:rPr>
            </w:pPr>
            <w:r w:rsidRPr="00135B29">
              <w:rPr>
                <w:i/>
              </w:rPr>
              <w:t>Children/adolescents 1</w:t>
            </w:r>
            <w:r w:rsidR="00E73DD2" w:rsidRPr="00135B29">
              <w:rPr>
                <w:i/>
              </w:rPr>
              <w:t xml:space="preserve"> to &lt;</w:t>
            </w:r>
            <w:r w:rsidRPr="00135B29">
              <w:rPr>
                <w:i/>
              </w:rPr>
              <w:t>1</w:t>
            </w:r>
            <w:r w:rsidR="00C91E82" w:rsidRPr="00135B29">
              <w:rPr>
                <w:i/>
              </w:rPr>
              <w:t>8</w:t>
            </w:r>
            <w:r w:rsidRPr="00135B29">
              <w:rPr>
                <w:i/>
              </w:rPr>
              <w:t xml:space="preserve"> years on NIV or CPAP therapy assessed as likely to require significant change in titration</w:t>
            </w:r>
            <w:r w:rsidR="00FB4A94" w:rsidRPr="00135B29">
              <w:rPr>
                <w:i/>
              </w:rPr>
              <w:t>.</w:t>
            </w:r>
          </w:p>
        </w:tc>
      </w:tr>
      <w:tr w:rsidR="00F95D55" w:rsidRPr="00490FBB" w14:paraId="018A97B7" w14:textId="77777777" w:rsidTr="009C1FB7">
        <w:tc>
          <w:tcPr>
            <w:tcW w:w="590" w:type="pct"/>
            <w:vAlign w:val="center"/>
          </w:tcPr>
          <w:p w14:paraId="4FCD853A" w14:textId="1736866A" w:rsidR="00F95D55" w:rsidRPr="00186BBC" w:rsidRDefault="009C1FB7" w:rsidP="008C5DA5">
            <w:pPr>
              <w:pStyle w:val="Tabletext"/>
            </w:pPr>
            <w:r w:rsidRPr="009C1FB7">
              <w:t>Level 3</w:t>
            </w:r>
          </w:p>
        </w:tc>
        <w:tc>
          <w:tcPr>
            <w:tcW w:w="4410" w:type="pct"/>
            <w:vAlign w:val="center"/>
          </w:tcPr>
          <w:p w14:paraId="1A7CE594" w14:textId="4A77E907" w:rsidR="00F95D55" w:rsidRDefault="009C1FB7" w:rsidP="008C5DA5">
            <w:pPr>
              <w:pStyle w:val="Tabletext"/>
            </w:pPr>
            <w:r>
              <w:t>C</w:t>
            </w:r>
            <w:r w:rsidRPr="009C1FB7">
              <w:t>hildren</w:t>
            </w:r>
            <w:r>
              <w:t>/adolescents</w:t>
            </w:r>
            <w:r w:rsidRPr="009C1FB7">
              <w:t xml:space="preserve"> 3</w:t>
            </w:r>
            <w:r w:rsidR="00E73DD2">
              <w:t xml:space="preserve"> to &lt;</w:t>
            </w:r>
            <w:r w:rsidRPr="009C1FB7">
              <w:t>18 years</w:t>
            </w:r>
            <w:r w:rsidR="002275BB">
              <w:t xml:space="preserve"> diagnosed</w:t>
            </w:r>
            <w:r w:rsidRPr="009C1FB7">
              <w:t xml:space="preserve"> </w:t>
            </w:r>
            <w:r w:rsidR="002275BB">
              <w:t xml:space="preserve">with OSA and </w:t>
            </w:r>
            <w:r w:rsidRPr="009C1FB7">
              <w:t xml:space="preserve">currently stable on </w:t>
            </w:r>
            <w:r w:rsidR="00A7178B">
              <w:t>BiPAP</w:t>
            </w:r>
            <w:r w:rsidR="00A7178B" w:rsidRPr="009C1FB7">
              <w:t xml:space="preserve"> </w:t>
            </w:r>
            <w:r w:rsidRPr="009C1FB7">
              <w:t>or CPAP</w:t>
            </w:r>
            <w:r w:rsidR="00FB4A94">
              <w:t>.</w:t>
            </w:r>
          </w:p>
        </w:tc>
      </w:tr>
    </w:tbl>
    <w:p w14:paraId="133A768B" w14:textId="0775C9A1" w:rsidR="009F14E4" w:rsidRDefault="00C46E3A" w:rsidP="00C91E82">
      <w:r>
        <w:rPr>
          <w:rFonts w:ascii="Arial Narrow" w:hAnsi="Arial Narrow"/>
          <w:sz w:val="18"/>
          <w:szCs w:val="18"/>
        </w:rPr>
        <w:t>Abbreviations</w:t>
      </w:r>
      <w:r w:rsidRPr="00A10DD1">
        <w:rPr>
          <w:rFonts w:ascii="Arial Narrow" w:hAnsi="Arial Narrow"/>
          <w:sz w:val="18"/>
          <w:szCs w:val="18"/>
        </w:rPr>
        <w:t xml:space="preserve">: </w:t>
      </w:r>
      <w:r w:rsidR="00A7178B">
        <w:rPr>
          <w:rFonts w:ascii="Arial Narrow" w:hAnsi="Arial Narrow"/>
          <w:sz w:val="18"/>
          <w:szCs w:val="18"/>
        </w:rPr>
        <w:t>BiPAP</w:t>
      </w:r>
      <w:r w:rsidR="00D60E0D">
        <w:rPr>
          <w:rFonts w:ascii="Arial Narrow" w:hAnsi="Arial Narrow"/>
          <w:sz w:val="18"/>
          <w:szCs w:val="18"/>
        </w:rPr>
        <w:t>=</w:t>
      </w:r>
      <w:r w:rsidR="00A7178B">
        <w:rPr>
          <w:rFonts w:ascii="Arial Narrow" w:hAnsi="Arial Narrow"/>
          <w:sz w:val="18"/>
          <w:szCs w:val="18"/>
        </w:rPr>
        <w:t xml:space="preserve">bilevel positive airway pressure; </w:t>
      </w:r>
      <w:r>
        <w:rPr>
          <w:rFonts w:ascii="Arial Narrow" w:hAnsi="Arial Narrow"/>
          <w:sz w:val="18"/>
          <w:szCs w:val="18"/>
        </w:rPr>
        <w:t>CPAP</w:t>
      </w:r>
      <w:r w:rsidR="00D60E0D">
        <w:rPr>
          <w:rFonts w:ascii="Arial Narrow" w:hAnsi="Arial Narrow"/>
          <w:sz w:val="18"/>
          <w:szCs w:val="18"/>
        </w:rPr>
        <w:t>=</w:t>
      </w:r>
      <w:r>
        <w:rPr>
          <w:rFonts w:ascii="Arial Narrow" w:hAnsi="Arial Narrow"/>
          <w:sz w:val="18"/>
          <w:szCs w:val="18"/>
        </w:rPr>
        <w:t xml:space="preserve">continuous positive </w:t>
      </w:r>
      <w:r w:rsidR="003F4818">
        <w:rPr>
          <w:rFonts w:ascii="Arial Narrow" w:hAnsi="Arial Narrow"/>
          <w:sz w:val="18"/>
          <w:szCs w:val="18"/>
        </w:rPr>
        <w:t>airway pressure</w:t>
      </w:r>
      <w:r>
        <w:rPr>
          <w:rFonts w:ascii="Arial Narrow" w:hAnsi="Arial Narrow"/>
          <w:sz w:val="18"/>
          <w:szCs w:val="18"/>
        </w:rPr>
        <w:t>; ENT</w:t>
      </w:r>
      <w:r w:rsidR="00D60E0D">
        <w:rPr>
          <w:rFonts w:ascii="Arial Narrow" w:hAnsi="Arial Narrow"/>
          <w:sz w:val="18"/>
          <w:szCs w:val="18"/>
        </w:rPr>
        <w:t>=</w:t>
      </w:r>
      <w:r>
        <w:rPr>
          <w:rFonts w:ascii="Arial Narrow" w:hAnsi="Arial Narrow"/>
          <w:sz w:val="18"/>
          <w:szCs w:val="18"/>
        </w:rPr>
        <w:t xml:space="preserve">ear, nose, and throat; </w:t>
      </w:r>
      <w:r w:rsidR="00C91E82">
        <w:rPr>
          <w:rFonts w:ascii="Arial Narrow" w:hAnsi="Arial Narrow"/>
          <w:sz w:val="18"/>
          <w:szCs w:val="18"/>
        </w:rPr>
        <w:t>NIV</w:t>
      </w:r>
      <w:r w:rsidR="00D60E0D">
        <w:rPr>
          <w:rFonts w:ascii="Arial Narrow" w:hAnsi="Arial Narrow"/>
          <w:sz w:val="18"/>
          <w:szCs w:val="18"/>
        </w:rPr>
        <w:t>=</w:t>
      </w:r>
      <w:r w:rsidR="00C91E82">
        <w:rPr>
          <w:rFonts w:ascii="Arial Narrow" w:hAnsi="Arial Narrow"/>
          <w:sz w:val="18"/>
          <w:szCs w:val="18"/>
        </w:rPr>
        <w:t>non-invasive ventilation; OSA</w:t>
      </w:r>
      <w:r w:rsidR="00D60E0D">
        <w:rPr>
          <w:rFonts w:ascii="Arial Narrow" w:hAnsi="Arial Narrow"/>
          <w:sz w:val="18"/>
          <w:szCs w:val="18"/>
        </w:rPr>
        <w:t>=</w:t>
      </w:r>
      <w:r w:rsidR="00C91E82">
        <w:rPr>
          <w:rFonts w:ascii="Arial Narrow" w:hAnsi="Arial Narrow"/>
          <w:sz w:val="18"/>
          <w:szCs w:val="18"/>
        </w:rPr>
        <w:t>obstructive sleep apnoea</w:t>
      </w:r>
      <w:r w:rsidR="001C78A7">
        <w:rPr>
          <w:rFonts w:ascii="Arial Narrow" w:hAnsi="Arial Narrow"/>
          <w:sz w:val="18"/>
          <w:szCs w:val="18"/>
        </w:rPr>
        <w:t>.</w:t>
      </w:r>
    </w:p>
    <w:p w14:paraId="7FDD6D98" w14:textId="12E2A0A8" w:rsidR="00D50952" w:rsidRDefault="00E04640" w:rsidP="000B41D8">
      <w:pPr>
        <w:keepNext/>
      </w:pPr>
      <w:r>
        <w:t>C</w:t>
      </w:r>
      <w:r w:rsidR="00D50952" w:rsidRPr="004A495D">
        <w:t xml:space="preserve">ontraindications </w:t>
      </w:r>
      <w:r>
        <w:t>for</w:t>
      </w:r>
      <w:r w:rsidR="00D50952" w:rsidRPr="004A495D">
        <w:t xml:space="preserve"> an out-of-laboratory </w:t>
      </w:r>
      <w:r w:rsidR="00D50952">
        <w:t>sleep study</w:t>
      </w:r>
      <w:r w:rsidR="00D50952" w:rsidRPr="004A495D">
        <w:t xml:space="preserve"> are:</w:t>
      </w:r>
    </w:p>
    <w:p w14:paraId="6CC25FE5" w14:textId="77777777" w:rsidR="00D50952" w:rsidRDefault="00D50952" w:rsidP="00DC0B63">
      <w:pPr>
        <w:pStyle w:val="ListParagraph"/>
        <w:numPr>
          <w:ilvl w:val="0"/>
          <w:numId w:val="15"/>
        </w:numPr>
      </w:pPr>
      <w:r w:rsidRPr="004A495D">
        <w:t xml:space="preserve">a lack of access to a safe setting for the study and/or </w:t>
      </w:r>
    </w:p>
    <w:p w14:paraId="44491883" w14:textId="1A097CDA" w:rsidR="00D50952" w:rsidRDefault="00D50952" w:rsidP="00DC0B63">
      <w:pPr>
        <w:pStyle w:val="ListParagraph"/>
        <w:numPr>
          <w:ilvl w:val="0"/>
          <w:numId w:val="15"/>
        </w:numPr>
      </w:pPr>
      <w:r w:rsidRPr="004A495D">
        <w:t xml:space="preserve">a guardian who is reluctant </w:t>
      </w:r>
      <w:r>
        <w:t xml:space="preserve">or unable </w:t>
      </w:r>
      <w:r w:rsidRPr="004A495D">
        <w:t>to supervise the study</w:t>
      </w:r>
    </w:p>
    <w:p w14:paraId="433E2C3C" w14:textId="36B30E2E" w:rsidR="00D50952" w:rsidRDefault="00F16D43" w:rsidP="00DC0B63">
      <w:pPr>
        <w:pStyle w:val="ListParagraph"/>
        <w:numPr>
          <w:ilvl w:val="0"/>
          <w:numId w:val="15"/>
        </w:numPr>
      </w:pPr>
      <w:r>
        <w:t xml:space="preserve">acute upper/lower </w:t>
      </w:r>
      <w:r w:rsidR="00F32FF1">
        <w:t>respiratory</w:t>
      </w:r>
      <w:r>
        <w:t xml:space="preserve"> tract infection (also a contraindication for Level 1 PSG)</w:t>
      </w:r>
      <w:r w:rsidR="00D50952">
        <w:t>.</w:t>
      </w:r>
    </w:p>
    <w:p w14:paraId="4C6174F9" w14:textId="11C39CDA" w:rsidR="008937DE" w:rsidRPr="005922FF" w:rsidRDefault="008937DE" w:rsidP="008937DE">
      <w:pPr>
        <w:spacing w:before="240"/>
        <w:rPr>
          <w:u w:val="single"/>
        </w:rPr>
      </w:pPr>
      <w:r>
        <w:t xml:space="preserve">At the August 2022 meeting, PASC requested clarification on </w:t>
      </w:r>
      <w:r w:rsidRPr="00E90A7A">
        <w:t xml:space="preserve">why patients aged &lt;3 years are considered high risk </w:t>
      </w:r>
      <w:r>
        <w:t xml:space="preserve">(and therefore not suitable for Level 2 </w:t>
      </w:r>
      <w:r w:rsidR="00423594">
        <w:t xml:space="preserve">PSG </w:t>
      </w:r>
      <w:r>
        <w:t xml:space="preserve">and Level 3 </w:t>
      </w:r>
      <w:r w:rsidR="00423594">
        <w:t>cardiorespiratory</w:t>
      </w:r>
      <w:r>
        <w:t xml:space="preserve"> studies) </w:t>
      </w:r>
      <w:r w:rsidRPr="00E90A7A">
        <w:t>but are suitable for Level 4</w:t>
      </w:r>
      <w:r w:rsidR="0067461B">
        <w:t xml:space="preserve"> pulse</w:t>
      </w:r>
      <w:r w:rsidRPr="00E90A7A">
        <w:t xml:space="preserve"> oximetry studies</w:t>
      </w:r>
      <w:r>
        <w:t xml:space="preserve">. </w:t>
      </w:r>
      <w:r w:rsidRPr="00135B29">
        <w:t xml:space="preserve">Level 1 and Level 2 PSG studies involve a relatively large amount of equipment and associated leads (to a lesser extent also Level 3 </w:t>
      </w:r>
      <w:r w:rsidR="00FD3357" w:rsidRPr="003A0834">
        <w:t>cardiorespiratory</w:t>
      </w:r>
      <w:r w:rsidR="00FD3357" w:rsidRPr="00FD3357">
        <w:t xml:space="preserve"> </w:t>
      </w:r>
      <w:r w:rsidRPr="00F67CA8">
        <w:t xml:space="preserve">studies), potentially including a head cap for electroencephalography (EEG), probes attached to various areas of the face, multiple </w:t>
      </w:r>
      <w:proofErr w:type="gramStart"/>
      <w:r w:rsidRPr="00F67CA8">
        <w:t>leads</w:t>
      </w:r>
      <w:proofErr w:type="gramEnd"/>
      <w:r w:rsidRPr="00F67CA8">
        <w:t xml:space="preserve"> and attachment points for electrocardiography (ECG), a belt to measure inspiration and so on. This can result in lead entanglement which necessitates</w:t>
      </w:r>
      <w:r w:rsidR="006F61ED" w:rsidRPr="00F67CA8">
        <w:t xml:space="preserve"> additional</w:t>
      </w:r>
      <w:r w:rsidRPr="00F67CA8">
        <w:t xml:space="preserve"> supervision of studies in children under 3 years of age</w:t>
      </w:r>
      <w:r w:rsidR="004F5FE6" w:rsidRPr="00F67CA8">
        <w:t>.</w:t>
      </w:r>
      <w:r w:rsidRPr="00F67CA8">
        <w:t xml:space="preserve"> </w:t>
      </w:r>
      <w:r w:rsidR="00FB082E" w:rsidRPr="00F67CA8">
        <w:t>There is also a paucity of evidence in children younger than 3 years</w:t>
      </w:r>
      <w:r w:rsidR="00AE67AD">
        <w:t xml:space="preserve"> for Level 2 and 3 sleep s</w:t>
      </w:r>
      <w:r w:rsidR="004D5209">
        <w:t>tu</w:t>
      </w:r>
      <w:r w:rsidR="00AE67AD">
        <w:t>dies</w:t>
      </w:r>
      <w:proofErr w:type="gramStart"/>
      <w:r w:rsidR="00FB082E" w:rsidRPr="00F67CA8">
        <w:t xml:space="preserve">. </w:t>
      </w:r>
      <w:r w:rsidR="00305320">
        <w:t>.</w:t>
      </w:r>
      <w:proofErr w:type="gramEnd"/>
    </w:p>
    <w:p w14:paraId="3CCDCE30" w14:textId="77777777" w:rsidR="00427C59" w:rsidRPr="00713728" w:rsidRDefault="00427C59" w:rsidP="00427C59">
      <w:pPr>
        <w:pStyle w:val="Heading4"/>
      </w:pPr>
      <w:r w:rsidRPr="00713728">
        <w:t>Population</w:t>
      </w:r>
      <w:r>
        <w:t xml:space="preserve"> – PICO Set 1</w:t>
      </w:r>
    </w:p>
    <w:p w14:paraId="30293583" w14:textId="75CC7356" w:rsidR="00AF25A9" w:rsidRDefault="00D60709" w:rsidP="007521B6">
      <w:r w:rsidRPr="00B835C4">
        <w:t>The proposed population</w:t>
      </w:r>
      <w:r>
        <w:t>s</w:t>
      </w:r>
      <w:r w:rsidRPr="00B835C4">
        <w:t xml:space="preserve"> for</w:t>
      </w:r>
      <w:r>
        <w:t xml:space="preserve"> Level 2 PSG stud</w:t>
      </w:r>
      <w:r w:rsidR="00B00A6C">
        <w:t>ies</w:t>
      </w:r>
      <w:r w:rsidR="00216D9D">
        <w:t xml:space="preserve"> </w:t>
      </w:r>
      <w:r>
        <w:t xml:space="preserve">correspond to </w:t>
      </w:r>
      <w:r w:rsidR="002B143B">
        <w:t xml:space="preserve">those for the </w:t>
      </w:r>
      <w:r w:rsidR="00B00A6C">
        <w:t xml:space="preserve">current MBS items for Level 1 </w:t>
      </w:r>
      <w:r w:rsidR="00B40406">
        <w:t xml:space="preserve">PSG </w:t>
      </w:r>
      <w:r w:rsidR="00B00A6C">
        <w:t xml:space="preserve">studies (Items </w:t>
      </w:r>
      <w:r w:rsidR="00B00A6C" w:rsidRPr="006E376D">
        <w:t>12210 and 12213</w:t>
      </w:r>
      <w:r w:rsidR="00B00A6C">
        <w:t xml:space="preserve">; see </w:t>
      </w:r>
      <w:r w:rsidR="00B00A6C">
        <w:fldChar w:fldCharType="begin"/>
      </w:r>
      <w:r w:rsidR="00B00A6C">
        <w:instrText xml:space="preserve"> REF _Ref117521437 \h </w:instrText>
      </w:r>
      <w:r w:rsidR="007521B6">
        <w:instrText xml:space="preserve"> \* MERGEFORMAT </w:instrText>
      </w:r>
      <w:r w:rsidR="00B00A6C">
        <w:fldChar w:fldCharType="separate"/>
      </w:r>
      <w:r w:rsidR="0094045D" w:rsidRPr="00490FBB">
        <w:t>Table</w:t>
      </w:r>
      <w:r w:rsidR="0094045D">
        <w:t> 4</w:t>
      </w:r>
      <w:r w:rsidR="00B00A6C">
        <w:fldChar w:fldCharType="end"/>
      </w:r>
      <w:r w:rsidR="00B00A6C">
        <w:t>)</w:t>
      </w:r>
      <w:r w:rsidR="0008560C">
        <w:t>. T</w:t>
      </w:r>
      <w:r w:rsidR="00FB569A">
        <w:t>hat is</w:t>
      </w:r>
      <w:r w:rsidR="0008560C">
        <w:t>,</w:t>
      </w:r>
      <w:r w:rsidR="00FB569A">
        <w:t xml:space="preserve"> children younger than 12</w:t>
      </w:r>
      <w:r w:rsidR="0008560C">
        <w:t xml:space="preserve"> years</w:t>
      </w:r>
      <w:r w:rsidR="00FB569A">
        <w:t xml:space="preserve"> and adolescents aged 12</w:t>
      </w:r>
      <w:r w:rsidR="00E73DD2">
        <w:t xml:space="preserve"> to &lt;</w:t>
      </w:r>
      <w:r w:rsidR="00FB569A">
        <w:t>18 years</w:t>
      </w:r>
      <w:r w:rsidR="00445E3C">
        <w:t>, respectively</w:t>
      </w:r>
      <w:r w:rsidR="00B00A6C">
        <w:t xml:space="preserve">. The exception is that the item for children younger than 12 </w:t>
      </w:r>
      <w:r w:rsidR="007F46E5">
        <w:t xml:space="preserve">years </w:t>
      </w:r>
      <w:r w:rsidR="00B00A6C">
        <w:t>will also have a min</w:t>
      </w:r>
      <w:r w:rsidR="005C08AF">
        <w:t>im</w:t>
      </w:r>
      <w:r w:rsidR="00B00A6C">
        <w:t xml:space="preserve">um </w:t>
      </w:r>
      <w:r w:rsidR="007F46E5">
        <w:t xml:space="preserve">age </w:t>
      </w:r>
      <w:r w:rsidR="00B00A6C">
        <w:t>restriction of 3 years</w:t>
      </w:r>
      <w:r w:rsidR="00445E3C">
        <w:t>,</w:t>
      </w:r>
      <w:r w:rsidR="00B00A6C">
        <w:t xml:space="preserve"> as </w:t>
      </w:r>
      <w:r w:rsidR="00445E3C">
        <w:t xml:space="preserve">the applicant advises </w:t>
      </w:r>
      <w:r w:rsidR="00FB4A94">
        <w:t>children</w:t>
      </w:r>
      <w:r w:rsidR="008C6CCA">
        <w:t xml:space="preserve"> below 3 years</w:t>
      </w:r>
      <w:r w:rsidR="00FB4A94">
        <w:t xml:space="preserve"> </w:t>
      </w:r>
      <w:r w:rsidR="002B143B">
        <w:t>should only be evaluated in an in-laboratory setting</w:t>
      </w:r>
      <w:r w:rsidR="00532C57">
        <w:t xml:space="preserve"> (</w:t>
      </w:r>
      <w:r w:rsidR="00CE3A99">
        <w:t>discussed in previous section</w:t>
      </w:r>
      <w:r w:rsidR="00532C57">
        <w:t xml:space="preserve"> above</w:t>
      </w:r>
      <w:proofErr w:type="gramStart"/>
      <w:r w:rsidR="00CE3A99">
        <w:t xml:space="preserve">) </w:t>
      </w:r>
      <w:r w:rsidR="002B143B">
        <w:t>.</w:t>
      </w:r>
      <w:proofErr w:type="gramEnd"/>
      <w:r w:rsidR="002B143B">
        <w:t xml:space="preserve"> </w:t>
      </w:r>
      <w:r w:rsidR="00CC32B3" w:rsidRPr="00CC32B3">
        <w:t xml:space="preserve">The </w:t>
      </w:r>
      <w:r w:rsidR="00CC32B3">
        <w:t>applicant</w:t>
      </w:r>
      <w:r w:rsidR="00CC32B3" w:rsidRPr="00CC32B3">
        <w:t xml:space="preserve"> also suggested that</w:t>
      </w:r>
      <w:r w:rsidR="00813001">
        <w:t xml:space="preserve"> Level 2 </w:t>
      </w:r>
      <w:r w:rsidR="00423594">
        <w:t xml:space="preserve">PSG </w:t>
      </w:r>
      <w:r w:rsidR="00813001">
        <w:t>studies should target uncomplicated patients and that</w:t>
      </w:r>
      <w:r w:rsidR="00CC32B3" w:rsidRPr="00CC32B3">
        <w:t xml:space="preserve"> </w:t>
      </w:r>
      <w:proofErr w:type="gramStart"/>
      <w:r w:rsidR="00CC32B3" w:rsidRPr="00CC32B3">
        <w:t>high risk</w:t>
      </w:r>
      <w:proofErr w:type="gramEnd"/>
      <w:r w:rsidR="00CC32B3" w:rsidRPr="00CC32B3">
        <w:t xml:space="preserve"> patients</w:t>
      </w:r>
      <w:r w:rsidR="00603BB1">
        <w:t xml:space="preserve"> </w:t>
      </w:r>
      <w:r w:rsidR="00CC32B3" w:rsidRPr="00CC32B3">
        <w:t xml:space="preserve">would not be appropriate for a Level 2 PSG study. </w:t>
      </w:r>
    </w:p>
    <w:p w14:paraId="7536AE6B" w14:textId="35EF7F68" w:rsidR="00D60709" w:rsidRDefault="00EC650A" w:rsidP="007521B6">
      <w:r>
        <w:t>In determin</w:t>
      </w:r>
      <w:r w:rsidR="00C62D08">
        <w:t xml:space="preserve">ing if </w:t>
      </w:r>
      <w:r w:rsidRPr="00EC650A">
        <w:t>an out-of-laboratory setting is appropriate for the sleep study</w:t>
      </w:r>
      <w:r w:rsidR="00C62D08">
        <w:t>, the sleep medicine practitioner will rule out h</w:t>
      </w:r>
      <w:r w:rsidR="009B3C83">
        <w:t>igh risk p</w:t>
      </w:r>
      <w:r w:rsidR="00037801">
        <w:t>atients</w:t>
      </w:r>
      <w:r w:rsidR="00B6366E">
        <w:t xml:space="preserve">, </w:t>
      </w:r>
      <w:r w:rsidR="009B3C83">
        <w:t xml:space="preserve">defined as those at </w:t>
      </w:r>
      <w:r w:rsidR="00037801" w:rsidRPr="00037801">
        <w:t xml:space="preserve">risk of hypoventilation (including obesity hypoventilation), </w:t>
      </w:r>
      <w:r w:rsidR="009B3C83">
        <w:t>or with</w:t>
      </w:r>
      <w:r w:rsidR="00037801" w:rsidRPr="00037801">
        <w:t xml:space="preserve"> complex co-morbidities (such as heart disease) or </w:t>
      </w:r>
      <w:r w:rsidR="00683345">
        <w:t>suspected of</w:t>
      </w:r>
      <w:r w:rsidR="00037801" w:rsidRPr="00037801">
        <w:t xml:space="preserve"> potential sleep disorders such as narcolepsy, </w:t>
      </w:r>
      <w:proofErr w:type="gramStart"/>
      <w:r w:rsidR="00037801" w:rsidRPr="00037801">
        <w:t>parasomnias</w:t>
      </w:r>
      <w:proofErr w:type="gramEnd"/>
      <w:r w:rsidR="00AF25A9">
        <w:t xml:space="preserve"> or </w:t>
      </w:r>
      <w:r w:rsidR="00037801" w:rsidRPr="00037801">
        <w:t>restless legs syndrome</w:t>
      </w:r>
      <w:r w:rsidR="00683345">
        <w:t xml:space="preserve">. </w:t>
      </w:r>
    </w:p>
    <w:p w14:paraId="4C12F622" w14:textId="703C3EF9" w:rsidR="005E3D61" w:rsidRDefault="007521B6" w:rsidP="00502BF2">
      <w:r w:rsidRPr="007521B6">
        <w:t xml:space="preserve">The application estimated that the number of patients eligible for Level 2 PSG studies in the first year, could be 30% of </w:t>
      </w:r>
      <w:r w:rsidR="00A20832">
        <w:t xml:space="preserve">the number of </w:t>
      </w:r>
      <w:r w:rsidRPr="007521B6">
        <w:t>patients</w:t>
      </w:r>
      <w:r>
        <w:t xml:space="preserve"> wait-listed</w:t>
      </w:r>
      <w:r w:rsidRPr="007521B6">
        <w:t xml:space="preserve"> for Level 1 PSG studies</w:t>
      </w:r>
      <w:r w:rsidR="00A44F99">
        <w:t xml:space="preserve"> (see </w:t>
      </w:r>
      <w:r w:rsidR="00A44F99">
        <w:fldChar w:fldCharType="begin"/>
      </w:r>
      <w:r w:rsidR="00A44F99">
        <w:instrText xml:space="preserve"> REF _Ref118213254 \h </w:instrText>
      </w:r>
      <w:r w:rsidR="00A44F99">
        <w:fldChar w:fldCharType="separate"/>
      </w:r>
      <w:r w:rsidR="0094045D" w:rsidRPr="00490FBB">
        <w:t>Table</w:t>
      </w:r>
      <w:r w:rsidR="0094045D">
        <w:t> </w:t>
      </w:r>
      <w:r w:rsidR="0094045D">
        <w:rPr>
          <w:noProof/>
        </w:rPr>
        <w:t>7</w:t>
      </w:r>
      <w:r w:rsidR="00A44F99">
        <w:fldChar w:fldCharType="end"/>
      </w:r>
      <w:r w:rsidR="00A44F99">
        <w:t>)</w:t>
      </w:r>
      <w:r w:rsidR="00CE13D1">
        <w:t>. T</w:t>
      </w:r>
      <w:r w:rsidRPr="007521B6">
        <w:t xml:space="preserve">hese would be </w:t>
      </w:r>
      <w:r w:rsidRPr="007521B6">
        <w:lastRenderedPageBreak/>
        <w:t>additional services to data for paediatric sleep studies</w:t>
      </w:r>
      <w:r w:rsidR="005043A2">
        <w:t xml:space="preserve"> (i.e.</w:t>
      </w:r>
      <w:r w:rsidR="0004646F">
        <w:t>,</w:t>
      </w:r>
      <w:r w:rsidR="005043A2">
        <w:t xml:space="preserve"> utilisation for </w:t>
      </w:r>
      <w:r w:rsidR="007F46E5">
        <w:t xml:space="preserve">MBS items </w:t>
      </w:r>
      <w:r w:rsidR="005043A2" w:rsidRPr="006E376D">
        <w:t>12210 and 12213</w:t>
      </w:r>
      <w:r w:rsidR="005043A2">
        <w:t xml:space="preserve"> would remain unchanged)</w:t>
      </w:r>
      <w:r w:rsidRPr="007521B6">
        <w:t xml:space="preserve">. </w:t>
      </w:r>
    </w:p>
    <w:p w14:paraId="701DB923" w14:textId="1A7EA4C0" w:rsidR="00AD2AA0" w:rsidRDefault="00AD2AA0" w:rsidP="00AD2AA0">
      <w:pPr>
        <w:ind w:left="-2"/>
      </w:pPr>
      <w:r w:rsidRPr="0049555B">
        <w:t>Level 2 PSG stud</w:t>
      </w:r>
      <w:r>
        <w:t>ies are</w:t>
      </w:r>
      <w:r w:rsidRPr="0049555B">
        <w:t xml:space="preserve"> not indicated in children aged &lt;3 years</w:t>
      </w:r>
      <w:r w:rsidR="005A0CB5">
        <w:t xml:space="preserve"> (as described above)</w:t>
      </w:r>
      <w:r w:rsidRPr="0049555B">
        <w:t xml:space="preserve"> or</w:t>
      </w:r>
      <w:r>
        <w:t xml:space="preserve"> </w:t>
      </w:r>
      <w:r w:rsidR="005A0CB5">
        <w:t xml:space="preserve">in patients </w:t>
      </w:r>
      <w:r w:rsidRPr="0049555B">
        <w:t xml:space="preserve">with clinical concern regarding medical instability and ability to gain relevant information without experienced staff present. </w:t>
      </w:r>
      <w:r>
        <w:t xml:space="preserve">The proposed </w:t>
      </w:r>
      <w:r w:rsidRPr="0049555B">
        <w:t xml:space="preserve">Level 2 </w:t>
      </w:r>
      <w:r w:rsidR="00423594">
        <w:t xml:space="preserve">PSG </w:t>
      </w:r>
      <w:r>
        <w:t>study items</w:t>
      </w:r>
      <w:r w:rsidRPr="0049555B">
        <w:t xml:space="preserve"> are </w:t>
      </w:r>
      <w:r>
        <w:t xml:space="preserve">for investigation of possible OSA only and are </w:t>
      </w:r>
      <w:r w:rsidRPr="0049555B">
        <w:t xml:space="preserve">not proposed for </w:t>
      </w:r>
      <w:r>
        <w:t>patients</w:t>
      </w:r>
      <w:r w:rsidRPr="0049555B">
        <w:t xml:space="preserve"> who require sleep studies indicated for sleep movement disorders, suspected nocturnal seizures, atypical parasomnias, hypersomnia and narcolepsy</w:t>
      </w:r>
      <w:r>
        <w:t>,</w:t>
      </w:r>
      <w:r w:rsidRPr="0049555B">
        <w:t xml:space="preserve"> </w:t>
      </w:r>
      <w:r>
        <w:t xml:space="preserve">or </w:t>
      </w:r>
      <w:r w:rsidRPr="0049555B">
        <w:t>initiation of respiratory support</w:t>
      </w:r>
      <w:r>
        <w:rPr>
          <w:i/>
          <w:iCs/>
        </w:rPr>
        <w:t xml:space="preserve">, </w:t>
      </w:r>
      <w:r w:rsidRPr="00F67CA8">
        <w:t xml:space="preserve">and who would only be appropriate for Level 1 </w:t>
      </w:r>
      <w:r w:rsidR="00B40406">
        <w:t xml:space="preserve">PSG </w:t>
      </w:r>
      <w:r w:rsidRPr="00F67CA8">
        <w:t>studies</w:t>
      </w:r>
      <w:r w:rsidRPr="00E02458">
        <w:t>.</w:t>
      </w:r>
      <w:r>
        <w:t xml:space="preserve"> </w:t>
      </w:r>
    </w:p>
    <w:p w14:paraId="1C2770AF" w14:textId="437B41A0" w:rsidR="002C291F" w:rsidRPr="00713728" w:rsidRDefault="002C291F" w:rsidP="002C291F">
      <w:pPr>
        <w:pStyle w:val="Heading4"/>
      </w:pPr>
      <w:r w:rsidRPr="00713728">
        <w:t>Population</w:t>
      </w:r>
      <w:r>
        <w:t xml:space="preserve"> – PICO Set 2</w:t>
      </w:r>
    </w:p>
    <w:p w14:paraId="49A681F8" w14:textId="7B6AA44E" w:rsidR="00475009" w:rsidRDefault="000176B7" w:rsidP="002E648F">
      <w:r>
        <w:t xml:space="preserve">Level 3 cardiorespiratory studies are being proposed for </w:t>
      </w:r>
      <w:r w:rsidR="00515421">
        <w:t xml:space="preserve">the </w:t>
      </w:r>
      <w:r w:rsidR="00F32FF1">
        <w:t>investigation of</w:t>
      </w:r>
      <w:r w:rsidR="002275BB">
        <w:t xml:space="preserve"> </w:t>
      </w:r>
      <w:r w:rsidR="007F14E2">
        <w:t>possible</w:t>
      </w:r>
      <w:r w:rsidR="002275BB">
        <w:t xml:space="preserve"> OSA in </w:t>
      </w:r>
      <w:r>
        <w:t>those children</w:t>
      </w:r>
      <w:r w:rsidR="0047440E">
        <w:t xml:space="preserve"> </w:t>
      </w:r>
      <w:r w:rsidR="006840F3">
        <w:t>and</w:t>
      </w:r>
      <w:r w:rsidR="0047440E">
        <w:t xml:space="preserve"> adolescents</w:t>
      </w:r>
      <w:r>
        <w:t xml:space="preserve"> where</w:t>
      </w:r>
      <w:r w:rsidRPr="004875DA">
        <w:t xml:space="preserve"> Level 1 or 2</w:t>
      </w:r>
      <w:r w:rsidR="00B40406">
        <w:t xml:space="preserve"> PSG</w:t>
      </w:r>
      <w:r w:rsidRPr="004875DA">
        <w:t xml:space="preserve"> stud</w:t>
      </w:r>
      <w:r>
        <w:t>ies</w:t>
      </w:r>
      <w:r w:rsidRPr="004875DA">
        <w:t xml:space="preserve"> </w:t>
      </w:r>
      <w:r>
        <w:t>would be</w:t>
      </w:r>
      <w:r w:rsidRPr="004875DA">
        <w:t xml:space="preserve"> distressing or challenging, and </w:t>
      </w:r>
      <w:r w:rsidR="006840F3">
        <w:t xml:space="preserve">who are </w:t>
      </w:r>
      <w:r w:rsidR="005E1231">
        <w:t>un</w:t>
      </w:r>
      <w:r w:rsidRPr="004875DA">
        <w:t>likely to tolerate</w:t>
      </w:r>
      <w:r>
        <w:t xml:space="preserve"> head leads (for the </w:t>
      </w:r>
      <w:r w:rsidRPr="004875DA">
        <w:t>electro</w:t>
      </w:r>
      <w:r w:rsidR="004C52F6">
        <w:softHyphen/>
      </w:r>
      <w:r w:rsidRPr="004875DA">
        <w:t>encephalogram (EEG), electrooculogram (EOG) and electromyography (EMG)</w:t>
      </w:r>
      <w:r>
        <w:t>)</w:t>
      </w:r>
      <w:r w:rsidRPr="004875DA">
        <w:t>.</w:t>
      </w:r>
      <w:r>
        <w:t xml:space="preserve"> Otherwise, t</w:t>
      </w:r>
      <w:r w:rsidR="00833370">
        <w:t xml:space="preserve">he populations for proposed Level 3 </w:t>
      </w:r>
      <w:r w:rsidR="00DC2587" w:rsidRPr="003A0834">
        <w:t>cardiorespiratory</w:t>
      </w:r>
      <w:r w:rsidR="00DC2587">
        <w:t xml:space="preserve"> </w:t>
      </w:r>
      <w:r w:rsidR="00833370">
        <w:t xml:space="preserve">studies are the same as those for </w:t>
      </w:r>
      <w:r w:rsidR="00371C42">
        <w:t>L</w:t>
      </w:r>
      <w:r w:rsidR="00833370">
        <w:t xml:space="preserve">evel 2 </w:t>
      </w:r>
      <w:r w:rsidR="00423594">
        <w:t xml:space="preserve">PSG </w:t>
      </w:r>
      <w:r w:rsidR="00833370">
        <w:t>(</w:t>
      </w:r>
      <w:r w:rsidR="007554C9">
        <w:t>PICO Set 1</w:t>
      </w:r>
      <w:r w:rsidR="00833370">
        <w:t>)</w:t>
      </w:r>
      <w:r w:rsidR="007F46E5">
        <w:t>;</w:t>
      </w:r>
      <w:r w:rsidR="00833370">
        <w:t xml:space="preserve"> t</w:t>
      </w:r>
      <w:r w:rsidR="00833370" w:rsidRPr="00833370">
        <w:t xml:space="preserve">hat is, children </w:t>
      </w:r>
      <w:r w:rsidR="00833370">
        <w:t>aged 3</w:t>
      </w:r>
      <w:r w:rsidR="008F5F67">
        <w:rPr>
          <w:rFonts w:cs="Calibri"/>
        </w:rPr>
        <w:t xml:space="preserve"> to &lt;</w:t>
      </w:r>
      <w:r w:rsidR="00833370" w:rsidRPr="00833370">
        <w:t xml:space="preserve">12 years and adolescents </w:t>
      </w:r>
      <w:r w:rsidR="007F46E5">
        <w:t xml:space="preserve">aged </w:t>
      </w:r>
      <w:r w:rsidR="00833370" w:rsidRPr="00833370">
        <w:t>12</w:t>
      </w:r>
      <w:r w:rsidR="008F5F67">
        <w:t xml:space="preserve"> </w:t>
      </w:r>
      <w:r w:rsidR="008F5F67">
        <w:rPr>
          <w:rFonts w:cs="Calibri"/>
        </w:rPr>
        <w:t>to &lt;</w:t>
      </w:r>
      <w:r w:rsidR="00833370" w:rsidRPr="00833370">
        <w:t xml:space="preserve">18 years. </w:t>
      </w:r>
    </w:p>
    <w:p w14:paraId="7F365559" w14:textId="7033C668" w:rsidR="0072666B" w:rsidRDefault="005F017F" w:rsidP="00A72BE3">
      <w:pPr>
        <w:ind w:left="-2"/>
      </w:pPr>
      <w:r>
        <w:t xml:space="preserve">As a proxy, the applicant proposes </w:t>
      </w:r>
      <w:r w:rsidR="00711166">
        <w:t>patients</w:t>
      </w:r>
      <w:r w:rsidR="00E95A24">
        <w:t xml:space="preserve"> falling into this </w:t>
      </w:r>
      <w:r w:rsidR="00B5688C">
        <w:t>category</w:t>
      </w:r>
      <w:r w:rsidR="00E95A24">
        <w:t xml:space="preserve"> would be</w:t>
      </w:r>
      <w:r w:rsidR="00BF48EC">
        <w:t xml:space="preserve"> </w:t>
      </w:r>
      <w:r w:rsidR="00E20F73">
        <w:t>those</w:t>
      </w:r>
      <w:r w:rsidR="00A72BE3" w:rsidRPr="00A72BE3">
        <w:t xml:space="preserve"> who have not tolerated other medical investigations</w:t>
      </w:r>
      <w:r w:rsidR="00E47C2D">
        <w:t xml:space="preserve">, </w:t>
      </w:r>
      <w:r w:rsidR="00B5688C">
        <w:t xml:space="preserve">who are </w:t>
      </w:r>
      <w:r w:rsidR="00E47C2D">
        <w:t>likely to be highly anxious</w:t>
      </w:r>
      <w:r w:rsidR="00184FCD">
        <w:t xml:space="preserve"> or </w:t>
      </w:r>
      <w:r w:rsidR="00B5688C">
        <w:t xml:space="preserve">who </w:t>
      </w:r>
      <w:r w:rsidR="00184FCD">
        <w:t>have</w:t>
      </w:r>
      <w:r w:rsidR="00A72BE3" w:rsidRPr="00A72BE3">
        <w:t xml:space="preserve"> limited tolerance for sensory stimulation (</w:t>
      </w:r>
      <w:r w:rsidR="00B5688C">
        <w:t xml:space="preserve">having </w:t>
      </w:r>
      <w:r w:rsidR="00A72BE3" w:rsidRPr="00A72BE3">
        <w:t xml:space="preserve">neurocognitive </w:t>
      </w:r>
      <w:r w:rsidR="00E20F73">
        <w:t>conditions</w:t>
      </w:r>
      <w:r w:rsidR="00A72BE3" w:rsidRPr="00A72BE3">
        <w:t xml:space="preserve"> such as </w:t>
      </w:r>
      <w:proofErr w:type="gramStart"/>
      <w:r w:rsidR="00A72BE3" w:rsidRPr="00A72BE3">
        <w:t>Autism Spectrum Disorder</w:t>
      </w:r>
      <w:proofErr w:type="gramEnd"/>
      <w:r w:rsidR="009E3C78">
        <w:t>; a</w:t>
      </w:r>
      <w:r w:rsidR="009A21D6">
        <w:t xml:space="preserve">lso </w:t>
      </w:r>
      <w:r w:rsidR="009A21D6" w:rsidRPr="00D8057E">
        <w:t>Rett, Pra</w:t>
      </w:r>
      <w:r w:rsidR="003D5106">
        <w:t>d</w:t>
      </w:r>
      <w:r w:rsidR="009A21D6" w:rsidRPr="00D8057E">
        <w:t xml:space="preserve">er-Willi, </w:t>
      </w:r>
      <w:r w:rsidR="003A51DE">
        <w:t>or</w:t>
      </w:r>
      <w:r w:rsidR="009A21D6" w:rsidRPr="00D8057E">
        <w:t xml:space="preserve"> Down syndrome</w:t>
      </w:r>
      <w:r w:rsidR="00BD06B2">
        <w:t>s</w:t>
      </w:r>
      <w:r w:rsidR="00A72BE3" w:rsidRPr="00A72BE3">
        <w:t xml:space="preserve">). </w:t>
      </w:r>
      <w:r w:rsidR="003D5106" w:rsidRPr="00D8057E">
        <w:t xml:space="preserve">The application </w:t>
      </w:r>
      <w:r w:rsidR="00EA3D8F">
        <w:t>estimate</w:t>
      </w:r>
      <w:r w:rsidR="00222E4E">
        <w:t>d</w:t>
      </w:r>
      <w:r w:rsidR="003D5106">
        <w:t xml:space="preserve"> that 5% of </w:t>
      </w:r>
      <w:r w:rsidR="003D5106" w:rsidRPr="007521B6">
        <w:t>9,390</w:t>
      </w:r>
      <w:r w:rsidR="003D5106">
        <w:t xml:space="preserve"> wait-listed children would likely find the Level 1 or 2 </w:t>
      </w:r>
      <w:r w:rsidR="00B40406">
        <w:t xml:space="preserve">PSG </w:t>
      </w:r>
      <w:r w:rsidR="003D5106">
        <w:t xml:space="preserve">studies </w:t>
      </w:r>
      <w:r w:rsidR="003D5106" w:rsidRPr="00E47C2D">
        <w:t>distressing or challengin</w:t>
      </w:r>
      <w:r w:rsidR="003D5106">
        <w:t>g</w:t>
      </w:r>
      <w:r w:rsidR="005F78D2">
        <w:t xml:space="preserve"> (see </w:t>
      </w:r>
      <w:r w:rsidR="005F78D2">
        <w:fldChar w:fldCharType="begin"/>
      </w:r>
      <w:r w:rsidR="005F78D2">
        <w:instrText xml:space="preserve"> REF _Ref118213254 \h </w:instrText>
      </w:r>
      <w:r w:rsidR="005F78D2">
        <w:fldChar w:fldCharType="separate"/>
      </w:r>
      <w:r w:rsidR="0094045D" w:rsidRPr="00490FBB">
        <w:t>Table</w:t>
      </w:r>
      <w:r w:rsidR="0094045D">
        <w:t> </w:t>
      </w:r>
      <w:r w:rsidR="0094045D">
        <w:rPr>
          <w:noProof/>
        </w:rPr>
        <w:t>7</w:t>
      </w:r>
      <w:r w:rsidR="005F78D2">
        <w:fldChar w:fldCharType="end"/>
      </w:r>
      <w:r w:rsidR="005F78D2">
        <w:t>)</w:t>
      </w:r>
      <w:r w:rsidR="003D5106">
        <w:t xml:space="preserve">. </w:t>
      </w:r>
    </w:p>
    <w:p w14:paraId="2CBF97DF" w14:textId="65B3876A" w:rsidR="00123CD4" w:rsidRPr="00DC5AAD" w:rsidRDefault="002275BB" w:rsidP="002275BB">
      <w:pPr>
        <w:pStyle w:val="Heading4"/>
      </w:pPr>
      <w:r w:rsidRPr="00713728">
        <w:t>Population</w:t>
      </w:r>
      <w:r>
        <w:t xml:space="preserve"> </w:t>
      </w:r>
      <w:r w:rsidR="00064B13" w:rsidRPr="00DC5AAD">
        <w:t>– PICO Set 3</w:t>
      </w:r>
    </w:p>
    <w:p w14:paraId="73531559" w14:textId="3EA1205E" w:rsidR="0042150E" w:rsidRDefault="00CD6E85" w:rsidP="002F4B9E">
      <w:pPr>
        <w:ind w:hanging="2"/>
      </w:pPr>
      <w:r w:rsidRPr="00711166">
        <w:t xml:space="preserve">The Australian </w:t>
      </w:r>
      <w:r w:rsidR="00527ED5">
        <w:t xml:space="preserve">Sleep Association </w:t>
      </w:r>
      <w:r w:rsidRPr="00711166">
        <w:t>guideline</w:t>
      </w:r>
      <w:r w:rsidR="00FD1E6B">
        <w:t xml:space="preserve"> for paediatric sleep studies</w:t>
      </w:r>
      <w:r>
        <w:t xml:space="preserve"> </w:t>
      </w:r>
      <w:r w:rsidRPr="00711166">
        <w:t>(</w:t>
      </w:r>
      <w:r w:rsidRPr="00FD09A5">
        <w:t>Pamula et al</w:t>
      </w:r>
      <w:r w:rsidR="00FD09A5" w:rsidRPr="00FD09A5">
        <w:t>.,</w:t>
      </w:r>
      <w:r w:rsidRPr="00FD09A5">
        <w:t xml:space="preserve"> 2017</w:t>
      </w:r>
      <w:r w:rsidRPr="00711166">
        <w:t xml:space="preserve">) </w:t>
      </w:r>
      <w:r>
        <w:t>recommends</w:t>
      </w:r>
      <w:r w:rsidRPr="00711166">
        <w:t xml:space="preserve"> that children </w:t>
      </w:r>
      <w:r>
        <w:t xml:space="preserve">and adolescents </w:t>
      </w:r>
      <w:r w:rsidRPr="00711166">
        <w:t>receiving</w:t>
      </w:r>
      <w:r w:rsidR="00616BDE">
        <w:t xml:space="preserve"> non-invasive</w:t>
      </w:r>
      <w:r w:rsidRPr="00711166">
        <w:t xml:space="preserve"> respiratory support (CPAP/BiPAP) require routine </w:t>
      </w:r>
      <w:r>
        <w:t>review</w:t>
      </w:r>
      <w:r w:rsidRPr="00711166">
        <w:t xml:space="preserve"> </w:t>
      </w:r>
      <w:r w:rsidR="002C7D74">
        <w:t xml:space="preserve">sleep </w:t>
      </w:r>
      <w:r w:rsidRPr="00711166">
        <w:t>studies</w:t>
      </w:r>
      <w:r w:rsidR="00361C08">
        <w:t xml:space="preserve"> every 6-12 months</w:t>
      </w:r>
      <w:r w:rsidRPr="00711166">
        <w:t xml:space="preserve"> to ensure that efficacy of treatment is maintained with growth and development </w:t>
      </w:r>
      <w:r w:rsidR="00C73319">
        <w:t>and</w:t>
      </w:r>
      <w:r w:rsidRPr="00711166">
        <w:t xml:space="preserve"> to evaluate if therapy is still required or can be withdrawn.</w:t>
      </w:r>
      <w:r w:rsidR="007C7E2C">
        <w:t xml:space="preserve"> This recommendation</w:t>
      </w:r>
      <w:r w:rsidR="001A2F0E">
        <w:t xml:space="preserve"> and approximate frequency</w:t>
      </w:r>
      <w:r w:rsidR="007C7E2C">
        <w:t xml:space="preserve"> </w:t>
      </w:r>
      <w:proofErr w:type="gramStart"/>
      <w:r w:rsidR="007C7E2C">
        <w:t>is</w:t>
      </w:r>
      <w:proofErr w:type="gramEnd"/>
      <w:r w:rsidR="007C7E2C">
        <w:t xml:space="preserve"> consistent with guidelines from </w:t>
      </w:r>
      <w:r w:rsidR="007C7E2C" w:rsidRPr="00AB0462">
        <w:t>a number of overseas jurisdictions</w:t>
      </w:r>
      <w:r w:rsidR="007C7E2C">
        <w:t>.</w:t>
      </w:r>
      <w:r w:rsidR="002F4B9E">
        <w:t xml:space="preserve"> </w:t>
      </w:r>
      <w:r w:rsidR="00711166" w:rsidRPr="00711166">
        <w:t>The application stated</w:t>
      </w:r>
      <w:r w:rsidR="0032006D">
        <w:t xml:space="preserve"> that</w:t>
      </w:r>
      <w:r w:rsidR="00711166" w:rsidRPr="00711166">
        <w:t xml:space="preserve"> </w:t>
      </w:r>
      <w:r w:rsidR="00F96691">
        <w:t xml:space="preserve">resource constraints prevent </w:t>
      </w:r>
      <w:r w:rsidR="00711166" w:rsidRPr="00711166">
        <w:t>children requiring respiratory support</w:t>
      </w:r>
      <w:r w:rsidR="00F96691">
        <w:t xml:space="preserve"> from being</w:t>
      </w:r>
      <w:r w:rsidR="00711166" w:rsidRPr="00711166">
        <w:t xml:space="preserve"> monitored every 6-12 months</w:t>
      </w:r>
      <w:r w:rsidR="0042150E" w:rsidRPr="00711166">
        <w:t xml:space="preserve"> (</w:t>
      </w:r>
      <w:r w:rsidR="0042150E" w:rsidRPr="00FD09A5">
        <w:t>Chawla</w:t>
      </w:r>
      <w:r w:rsidR="00FD09A5" w:rsidRPr="00FD09A5">
        <w:t xml:space="preserve"> et al.,</w:t>
      </w:r>
      <w:r w:rsidR="0042150E" w:rsidRPr="00FD09A5">
        <w:t xml:space="preserve"> 2021</w:t>
      </w:r>
      <w:r w:rsidR="0042150E" w:rsidRPr="00711166">
        <w:t>)</w:t>
      </w:r>
      <w:r w:rsidR="00711166" w:rsidRPr="00711166">
        <w:t xml:space="preserve">. </w:t>
      </w:r>
      <w:r w:rsidR="00421398">
        <w:t>The applicant proposes that</w:t>
      </w:r>
      <w:r w:rsidR="006E24F6">
        <w:t xml:space="preserve"> a</w:t>
      </w:r>
      <w:r w:rsidR="00421398">
        <w:t xml:space="preserve"> monitoring item for Level 3 </w:t>
      </w:r>
      <w:r w:rsidR="00DC2587" w:rsidRPr="003A0834">
        <w:t>cardiorespiratory</w:t>
      </w:r>
      <w:r w:rsidR="00DC2587">
        <w:t xml:space="preserve"> </w:t>
      </w:r>
      <w:r w:rsidR="00421398">
        <w:t>studies would correct this</w:t>
      </w:r>
      <w:r w:rsidR="006E24F6">
        <w:t xml:space="preserve"> (one item each for the two paediatric age groups)</w:t>
      </w:r>
      <w:r w:rsidR="00421398">
        <w:t xml:space="preserve">. </w:t>
      </w:r>
    </w:p>
    <w:p w14:paraId="37E50319" w14:textId="07831F96" w:rsidR="004F03AF" w:rsidRDefault="00711166" w:rsidP="009D79BC">
      <w:pPr>
        <w:ind w:hanging="2"/>
      </w:pPr>
      <w:r w:rsidRPr="00711166">
        <w:t xml:space="preserve">The </w:t>
      </w:r>
      <w:r w:rsidR="00FD1E6B">
        <w:t>ASA</w:t>
      </w:r>
      <w:r w:rsidRPr="00711166">
        <w:t xml:space="preserve"> guideline suggests that</w:t>
      </w:r>
      <w:r w:rsidR="00527ED5">
        <w:t xml:space="preserve"> </w:t>
      </w:r>
      <w:r w:rsidR="004F03AF">
        <w:t>(</w:t>
      </w:r>
      <w:r w:rsidR="00527ED5">
        <w:t>instead of Level 1 or 2</w:t>
      </w:r>
      <w:r w:rsidR="00B40406">
        <w:t xml:space="preserve"> PSG</w:t>
      </w:r>
      <w:r w:rsidR="004F03AF">
        <w:t>)</w:t>
      </w:r>
      <w:r w:rsidRPr="00711166">
        <w:t xml:space="preserve"> Level 3 cardiorespiratory studies may be used </w:t>
      </w:r>
      <w:r w:rsidR="002F4B9E">
        <w:t>to determine</w:t>
      </w:r>
      <w:r w:rsidRPr="00711166">
        <w:t xml:space="preserve"> the effectiveness of therapy in the early stages of non-invasive respiratory support</w:t>
      </w:r>
      <w:r w:rsidR="004F03AF">
        <w:t>, particularly</w:t>
      </w:r>
      <w:r w:rsidR="00910A86">
        <w:t xml:space="preserve"> for</w:t>
      </w:r>
      <w:r w:rsidRPr="00711166">
        <w:t xml:space="preserve"> less complicated patients. </w:t>
      </w:r>
      <w:r w:rsidR="0063393A">
        <w:t xml:space="preserve">Paediatric patients not suitable for </w:t>
      </w:r>
      <w:r w:rsidR="00DC2587">
        <w:t xml:space="preserve">monitoring with a </w:t>
      </w:r>
      <w:r w:rsidR="0063393A">
        <w:t xml:space="preserve">Level 3 </w:t>
      </w:r>
      <w:r w:rsidR="00DC2587" w:rsidRPr="003A0834">
        <w:t>cardiorespiratory</w:t>
      </w:r>
      <w:r w:rsidR="00DC2587">
        <w:t xml:space="preserve"> study</w:t>
      </w:r>
      <w:r w:rsidR="0063393A">
        <w:t xml:space="preserve"> would be: those </w:t>
      </w:r>
      <w:r w:rsidR="0063393A" w:rsidRPr="0063393A">
        <w:t>medically unstable on present respiratory support;</w:t>
      </w:r>
      <w:r w:rsidR="0063393A">
        <w:t xml:space="preserve"> those</w:t>
      </w:r>
      <w:r w:rsidR="0063393A" w:rsidRPr="0063393A">
        <w:t xml:space="preserve"> likely to require changes to respiratory support settings during the study; or </w:t>
      </w:r>
      <w:r w:rsidR="0063393A">
        <w:t xml:space="preserve">patients </w:t>
      </w:r>
      <w:r w:rsidR="00C368FD">
        <w:t>who</w:t>
      </w:r>
      <w:r w:rsidR="0063393A">
        <w:t xml:space="preserve"> </w:t>
      </w:r>
      <w:r w:rsidR="0063393A" w:rsidRPr="0063393A">
        <w:t>have suboptimal adherence or response to therapy.</w:t>
      </w:r>
    </w:p>
    <w:p w14:paraId="55B8C738" w14:textId="43BDD17F" w:rsidR="00123CD4" w:rsidRDefault="004F03AF" w:rsidP="009D79BC">
      <w:pPr>
        <w:ind w:hanging="2"/>
      </w:pPr>
      <w:r>
        <w:t>An estimated</w:t>
      </w:r>
      <w:r w:rsidR="00711166" w:rsidRPr="00711166">
        <w:t xml:space="preserve"> 50% of </w:t>
      </w:r>
      <w:r>
        <w:t>paediatric patients</w:t>
      </w:r>
      <w:r w:rsidR="00711166" w:rsidRPr="00711166">
        <w:t xml:space="preserve"> presently on </w:t>
      </w:r>
      <w:r w:rsidR="00D352C2">
        <w:t>non-invasive breathing support</w:t>
      </w:r>
      <w:r w:rsidR="00711166" w:rsidRPr="00711166">
        <w:t xml:space="preserve"> are estimated to be stable.</w:t>
      </w:r>
      <w:r w:rsidR="00C368FD">
        <w:t xml:space="preserve"> </w:t>
      </w:r>
      <w:r w:rsidR="00711166" w:rsidRPr="00711166">
        <w:t>The application estimated that 1,045 children in Australia were on some form of respiratory support (CPAP or BiPAP) in 2019</w:t>
      </w:r>
      <w:r w:rsidR="00146B18">
        <w:t xml:space="preserve"> </w:t>
      </w:r>
      <w:r w:rsidR="003B4602">
        <w:t xml:space="preserve">(estimates are summarised in </w:t>
      </w:r>
      <w:r w:rsidR="003B4602">
        <w:fldChar w:fldCharType="begin"/>
      </w:r>
      <w:r w:rsidR="003B4602">
        <w:instrText xml:space="preserve"> REF _Ref118213254 \h </w:instrText>
      </w:r>
      <w:r w:rsidR="003B4602">
        <w:fldChar w:fldCharType="separate"/>
      </w:r>
      <w:r w:rsidR="0094045D" w:rsidRPr="00490FBB">
        <w:t>Table</w:t>
      </w:r>
      <w:r w:rsidR="0094045D">
        <w:t> </w:t>
      </w:r>
      <w:r w:rsidR="0094045D">
        <w:rPr>
          <w:noProof/>
        </w:rPr>
        <w:t>7</w:t>
      </w:r>
      <w:r w:rsidR="003B4602">
        <w:fldChar w:fldCharType="end"/>
      </w:r>
      <w:r w:rsidR="003B4602">
        <w:t>)</w:t>
      </w:r>
      <w:r w:rsidR="00711166" w:rsidRPr="00711166">
        <w:t>.</w:t>
      </w:r>
    </w:p>
    <w:p w14:paraId="4DAB7492" w14:textId="7CAE391F" w:rsidR="00E31C4C" w:rsidRDefault="00E31C4C" w:rsidP="00E31C4C">
      <w:pPr>
        <w:ind w:hanging="2"/>
      </w:pPr>
      <w:r w:rsidRPr="00F67CA8">
        <w:t>Note that a Level 3 cardiorespiratory study is not appropriate for initial titration for a patient commencing respiratory support (CPAP or BiPAP should be commenced using a Level 1 PSG study</w:t>
      </w:r>
      <w:r w:rsidR="00C6220F" w:rsidRPr="00F67CA8">
        <w:t xml:space="preserve"> only</w:t>
      </w:r>
      <w:r w:rsidRPr="00F67CA8">
        <w:t xml:space="preserve">) – this should be reflected in any listing of items for Level 3 </w:t>
      </w:r>
      <w:r w:rsidR="00E92C74" w:rsidRPr="003A0834">
        <w:t>cardiorespiratory</w:t>
      </w:r>
      <w:r w:rsidR="00E92C74" w:rsidRPr="00E92C74">
        <w:t xml:space="preserve"> </w:t>
      </w:r>
      <w:r w:rsidRPr="00F67CA8">
        <w:t>studies if recommended.</w:t>
      </w:r>
    </w:p>
    <w:p w14:paraId="0F671ABC" w14:textId="0E936F20" w:rsidR="00AF3C9E" w:rsidRPr="00F67CA8" w:rsidRDefault="00AF3C9E" w:rsidP="00F67CA8">
      <w:pPr>
        <w:autoSpaceDE w:val="0"/>
        <w:autoSpaceDN w:val="0"/>
        <w:adjustRightInd w:val="0"/>
        <w:spacing w:line="23" w:lineRule="atLeast"/>
        <w:rPr>
          <w:rFonts w:asciiTheme="minorHAnsi" w:hAnsiTheme="minorHAnsi" w:cstheme="minorHAnsi"/>
          <w:i/>
          <w:iCs/>
          <w:szCs w:val="24"/>
        </w:rPr>
      </w:pPr>
      <w:r w:rsidRPr="00770A37">
        <w:rPr>
          <w:rFonts w:asciiTheme="minorHAnsi" w:hAnsiTheme="minorHAnsi" w:cstheme="minorHAnsi"/>
          <w:i/>
          <w:iCs/>
        </w:rPr>
        <w:t>PASC queried whether, for the treatment monitoring population (PICO 3), Level 2 studies may be more appropriate than Level 3 studies. The applicant confirmed that full PSG</w:t>
      </w:r>
      <w:r>
        <w:rPr>
          <w:rFonts w:asciiTheme="minorHAnsi" w:hAnsiTheme="minorHAnsi" w:cstheme="minorHAnsi"/>
          <w:i/>
          <w:iCs/>
        </w:rPr>
        <w:t xml:space="preserve"> (Level 1 study)</w:t>
      </w:r>
      <w:r w:rsidRPr="00770A37">
        <w:rPr>
          <w:rFonts w:asciiTheme="minorHAnsi" w:hAnsiTheme="minorHAnsi" w:cstheme="minorHAnsi"/>
          <w:i/>
          <w:iCs/>
        </w:rPr>
        <w:t xml:space="preserve"> is used for patients </w:t>
      </w:r>
      <w:r w:rsidRPr="00770A37">
        <w:rPr>
          <w:rFonts w:asciiTheme="minorHAnsi" w:hAnsiTheme="minorHAnsi" w:cstheme="minorHAnsi"/>
          <w:i/>
          <w:iCs/>
        </w:rPr>
        <w:lastRenderedPageBreak/>
        <w:t xml:space="preserve">while they are being initiated on treatment, but once the patient’s </w:t>
      </w:r>
      <w:r>
        <w:rPr>
          <w:rFonts w:asciiTheme="minorHAnsi" w:hAnsiTheme="minorHAnsi" w:cstheme="minorHAnsi"/>
          <w:i/>
          <w:iCs/>
        </w:rPr>
        <w:t>respiratory status (while on treatment)</w:t>
      </w:r>
      <w:r w:rsidRPr="00770A37">
        <w:rPr>
          <w:rFonts w:asciiTheme="minorHAnsi" w:hAnsiTheme="minorHAnsi" w:cstheme="minorHAnsi"/>
          <w:i/>
          <w:iCs/>
        </w:rPr>
        <w:t xml:space="preserve"> is stable, Level 3 studies are adequate</w:t>
      </w:r>
      <w:r>
        <w:rPr>
          <w:rFonts w:asciiTheme="minorHAnsi" w:hAnsiTheme="minorHAnsi" w:cstheme="minorHAnsi"/>
          <w:i/>
          <w:iCs/>
        </w:rPr>
        <w:t xml:space="preserve"> for monitoring purposes</w:t>
      </w:r>
      <w:r w:rsidRPr="00770A37">
        <w:rPr>
          <w:rFonts w:asciiTheme="minorHAnsi" w:hAnsiTheme="minorHAnsi" w:cstheme="minorHAnsi"/>
          <w:i/>
          <w:iCs/>
        </w:rPr>
        <w:t xml:space="preserve">. </w:t>
      </w:r>
      <w:r w:rsidRPr="00770A37">
        <w:rPr>
          <w:rFonts w:asciiTheme="minorHAnsi" w:hAnsiTheme="minorHAnsi" w:cstheme="minorHAnsi"/>
          <w:i/>
          <w:iCs/>
          <w:szCs w:val="24"/>
        </w:rPr>
        <w:t>PASC noted there is a lack of high</w:t>
      </w:r>
      <w:r>
        <w:rPr>
          <w:rFonts w:asciiTheme="minorHAnsi" w:hAnsiTheme="minorHAnsi" w:cstheme="minorHAnsi"/>
          <w:i/>
          <w:iCs/>
          <w:szCs w:val="24"/>
        </w:rPr>
        <w:t>-</w:t>
      </w:r>
      <w:r w:rsidRPr="00770A37">
        <w:rPr>
          <w:rFonts w:asciiTheme="minorHAnsi" w:hAnsiTheme="minorHAnsi" w:cstheme="minorHAnsi"/>
          <w:i/>
          <w:iCs/>
          <w:szCs w:val="24"/>
        </w:rPr>
        <w:t xml:space="preserve">quality evidence to guide frequency of monitoring and it is based on expert opinion only. </w:t>
      </w:r>
    </w:p>
    <w:p w14:paraId="46D1B2FD" w14:textId="741AB549" w:rsidR="00676652" w:rsidRDefault="00676652" w:rsidP="00676652">
      <w:pPr>
        <w:pStyle w:val="Heading4"/>
      </w:pPr>
      <w:r w:rsidRPr="00713728">
        <w:t>Population</w:t>
      </w:r>
      <w:r>
        <w:t xml:space="preserve"> – summary of utilisation estimates</w:t>
      </w:r>
    </w:p>
    <w:p w14:paraId="48FC6213" w14:textId="620D6F19" w:rsidR="006C6C28" w:rsidRDefault="006C6C28" w:rsidP="001B7B05">
      <w:r w:rsidRPr="00F305C0">
        <w:t xml:space="preserve">Based on a review of sleep laboratory data from three tertiary paediatric sleep centres, the application </w:t>
      </w:r>
      <w:r>
        <w:t xml:space="preserve">has derived estimates of the </w:t>
      </w:r>
      <w:r w:rsidR="00635F86">
        <w:t>proportions of</w:t>
      </w:r>
      <w:r>
        <w:t xml:space="preserve"> patients receiving</w:t>
      </w:r>
      <w:r w:rsidRPr="00F305C0">
        <w:t xml:space="preserve"> Level 1 </w:t>
      </w:r>
      <w:r w:rsidR="00510E04">
        <w:t xml:space="preserve">PSG </w:t>
      </w:r>
      <w:r w:rsidRPr="00F305C0">
        <w:t xml:space="preserve">diagnostic studies </w:t>
      </w:r>
      <w:r>
        <w:t>that could</w:t>
      </w:r>
      <w:r w:rsidRPr="00F305C0">
        <w:t xml:space="preserve"> </w:t>
      </w:r>
      <w:r>
        <w:t>instead be eligible for the out-of-laboratory studies proposed in this application</w:t>
      </w:r>
      <w:r w:rsidR="00635F86">
        <w:t>,</w:t>
      </w:r>
      <w:r>
        <w:t xml:space="preserve"> </w:t>
      </w:r>
      <w:r w:rsidRPr="00F305C0">
        <w:t>when OSA is suspected</w:t>
      </w:r>
      <w:r>
        <w:t xml:space="preserve"> (</w:t>
      </w:r>
      <w:r>
        <w:fldChar w:fldCharType="begin"/>
      </w:r>
      <w:r>
        <w:instrText xml:space="preserve"> REF _Ref118213254 \h </w:instrText>
      </w:r>
      <w:r>
        <w:fldChar w:fldCharType="separate"/>
      </w:r>
      <w:r w:rsidR="0094045D" w:rsidRPr="00490FBB">
        <w:t>Table</w:t>
      </w:r>
      <w:r w:rsidR="0094045D">
        <w:t> </w:t>
      </w:r>
      <w:r w:rsidR="0094045D">
        <w:rPr>
          <w:noProof/>
        </w:rPr>
        <w:t>7</w:t>
      </w:r>
      <w:r>
        <w:fldChar w:fldCharType="end"/>
      </w:r>
      <w:r>
        <w:t>)</w:t>
      </w:r>
      <w:r w:rsidRPr="00F305C0">
        <w:t>.</w:t>
      </w:r>
    </w:p>
    <w:p w14:paraId="5B64C274" w14:textId="3C07DA2F" w:rsidR="001B7B05" w:rsidRDefault="001B7B05" w:rsidP="001B7B05">
      <w:r>
        <w:t xml:space="preserve">The applicant </w:t>
      </w:r>
      <w:r w:rsidR="00917E60">
        <w:t>assume</w:t>
      </w:r>
      <w:r w:rsidR="006C6C28">
        <w:t>s</w:t>
      </w:r>
      <w:r w:rsidR="00917E60">
        <w:t xml:space="preserve"> that since current wait-list times are 12 months or longer, the wait-list size is equivalent to 12 months’ utilisation under the current</w:t>
      </w:r>
      <w:r w:rsidR="00AB5365">
        <w:t xml:space="preserve"> MBS</w:t>
      </w:r>
      <w:r w:rsidR="00917E60">
        <w:t xml:space="preserve"> items (</w:t>
      </w:r>
      <w:r w:rsidR="00241C74">
        <w:t xml:space="preserve">items </w:t>
      </w:r>
      <w:r w:rsidR="00917E60">
        <w:t>12210, 12213, 12215, 122</w:t>
      </w:r>
      <w:r w:rsidR="00241C74">
        <w:t xml:space="preserve">7), </w:t>
      </w:r>
      <w:r w:rsidR="006C6C28">
        <w:t xml:space="preserve">or </w:t>
      </w:r>
      <w:r w:rsidR="005239AC">
        <w:t>9,390 sleep studies</w:t>
      </w:r>
      <w:r w:rsidR="00241C74">
        <w:t xml:space="preserve">. </w:t>
      </w:r>
      <w:r w:rsidR="00721FD6">
        <w:t>T</w:t>
      </w:r>
      <w:r w:rsidR="005239AC">
        <w:t xml:space="preserve">he utilisation </w:t>
      </w:r>
      <w:r w:rsidR="006F7CD6">
        <w:t xml:space="preserve">from 2018/2019 </w:t>
      </w:r>
      <w:r w:rsidR="005239AC">
        <w:t>for items 12210 and 12213</w:t>
      </w:r>
      <w:r w:rsidR="00721FD6">
        <w:t xml:space="preserve"> (</w:t>
      </w:r>
      <w:r w:rsidR="009C6BC6">
        <w:t xml:space="preserve">7,748 and 1,621, </w:t>
      </w:r>
      <w:r w:rsidR="0017235F">
        <w:t xml:space="preserve">or </w:t>
      </w:r>
      <w:r w:rsidR="00237747">
        <w:t>9369 in total</w:t>
      </w:r>
      <w:r w:rsidR="009C6BC6">
        <w:t>)</w:t>
      </w:r>
      <w:r w:rsidR="00A92D0E">
        <w:t xml:space="preserve"> is</w:t>
      </w:r>
      <w:r w:rsidR="006F7CD6">
        <w:t xml:space="preserve"> used</w:t>
      </w:r>
      <w:r w:rsidR="00721FD6">
        <w:t xml:space="preserve"> as </w:t>
      </w:r>
      <w:r w:rsidR="00237747">
        <w:t>a proxy</w:t>
      </w:r>
      <w:r w:rsidR="00721FD6">
        <w:t xml:space="preserve"> for the </w:t>
      </w:r>
      <w:proofErr w:type="gramStart"/>
      <w:r w:rsidR="00721FD6">
        <w:t>wait-lists</w:t>
      </w:r>
      <w:proofErr w:type="gramEnd"/>
      <w:r w:rsidR="00721FD6">
        <w:t xml:space="preserve"> for children</w:t>
      </w:r>
      <w:r w:rsidR="00AB5365">
        <w:t xml:space="preserve"> aged</w:t>
      </w:r>
      <w:r w:rsidR="00721FD6">
        <w:t xml:space="preserve"> &lt;12 years and adolescents </w:t>
      </w:r>
      <w:r w:rsidR="009C6BC6">
        <w:t>12</w:t>
      </w:r>
      <w:r w:rsidR="00994D6E">
        <w:rPr>
          <w:rFonts w:cs="Calibri"/>
        </w:rPr>
        <w:t xml:space="preserve"> to &lt;</w:t>
      </w:r>
      <w:r w:rsidR="009C6BC6">
        <w:t>18 years, respectively.</w:t>
      </w:r>
    </w:p>
    <w:p w14:paraId="2D08B4E5" w14:textId="5527E302" w:rsidR="00AC48C9" w:rsidRPr="00490FBB" w:rsidRDefault="00AC48C9" w:rsidP="00AC48C9">
      <w:pPr>
        <w:pStyle w:val="Caption"/>
      </w:pPr>
      <w:r w:rsidRPr="00490FBB">
        <w:t>Table</w:t>
      </w:r>
      <w:r>
        <w:t> </w:t>
      </w:r>
      <w:r w:rsidR="00547AF1">
        <w:fldChar w:fldCharType="begin"/>
      </w:r>
      <w:r w:rsidR="00547AF1">
        <w:instrText xml:space="preserve"> SEQ Table \* ARABIC </w:instrText>
      </w:r>
      <w:r w:rsidR="00547AF1">
        <w:fldChar w:fldCharType="separate"/>
      </w:r>
      <w:r w:rsidR="002A3A2E">
        <w:rPr>
          <w:noProof/>
        </w:rPr>
        <w:t>7</w:t>
      </w:r>
      <w:r w:rsidR="00547AF1">
        <w:fldChar w:fldCharType="end"/>
      </w:r>
      <w:r>
        <w:tab/>
        <w:t xml:space="preserve">Summary of utilisation </w:t>
      </w:r>
      <w:r w:rsidR="00776640">
        <w:t xml:space="preserve">assumptions and </w:t>
      </w:r>
      <w:r>
        <w:t xml:space="preserve">estimates </w:t>
      </w:r>
      <w:r w:rsidR="00D25AC9">
        <w:t>for proposed items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427"/>
        <w:gridCol w:w="1074"/>
        <w:gridCol w:w="1244"/>
        <w:gridCol w:w="1549"/>
        <w:gridCol w:w="2686"/>
        <w:gridCol w:w="1591"/>
      </w:tblGrid>
      <w:tr w:rsidR="00047792" w:rsidRPr="00490FBB" w14:paraId="430783FE" w14:textId="77777777" w:rsidTr="00A546C1">
        <w:trPr>
          <w:cantSplit/>
          <w:tblHeader/>
          <w:jc w:val="center"/>
        </w:trPr>
        <w:tc>
          <w:tcPr>
            <w:tcW w:w="745" w:type="pct"/>
          </w:tcPr>
          <w:p w14:paraId="26867353" w14:textId="1DAD6B24" w:rsidR="00047792" w:rsidRDefault="00047792" w:rsidP="00245243">
            <w:pPr>
              <w:pStyle w:val="TableHeading"/>
              <w:jc w:val="center"/>
            </w:pPr>
            <w:r>
              <w:t>PICO Set</w:t>
            </w:r>
          </w:p>
        </w:tc>
        <w:tc>
          <w:tcPr>
            <w:tcW w:w="561" w:type="pct"/>
          </w:tcPr>
          <w:p w14:paraId="0C35A6A8" w14:textId="7744D403" w:rsidR="00047792" w:rsidRPr="00490FBB" w:rsidRDefault="00047792" w:rsidP="00245243">
            <w:pPr>
              <w:pStyle w:val="TableHeading"/>
              <w:jc w:val="center"/>
            </w:pPr>
            <w:r>
              <w:t>Age</w:t>
            </w:r>
          </w:p>
        </w:tc>
        <w:tc>
          <w:tcPr>
            <w:tcW w:w="650" w:type="pct"/>
          </w:tcPr>
          <w:p w14:paraId="014731F5" w14:textId="77777777" w:rsidR="00047792" w:rsidRPr="00490FBB" w:rsidRDefault="00047792" w:rsidP="00245243">
            <w:pPr>
              <w:pStyle w:val="TableHeading"/>
              <w:ind w:right="-114"/>
              <w:jc w:val="center"/>
            </w:pPr>
            <w:r>
              <w:t>Study Type</w:t>
            </w:r>
          </w:p>
        </w:tc>
        <w:tc>
          <w:tcPr>
            <w:tcW w:w="809" w:type="pct"/>
          </w:tcPr>
          <w:p w14:paraId="49FA31AF" w14:textId="79822C26" w:rsidR="00047792" w:rsidRDefault="005D0F1C" w:rsidP="00245243">
            <w:pPr>
              <w:pStyle w:val="TableHeading"/>
              <w:jc w:val="center"/>
            </w:pPr>
            <w:r>
              <w:t xml:space="preserve">Level 1 </w:t>
            </w:r>
            <w:r w:rsidR="00510E04">
              <w:t xml:space="preserve">PSG </w:t>
            </w:r>
            <w:r>
              <w:t>w</w:t>
            </w:r>
            <w:r w:rsidR="00047792">
              <w:t>ait-list</w:t>
            </w:r>
            <w:r>
              <w:t xml:space="preserve"> estimate</w:t>
            </w:r>
          </w:p>
        </w:tc>
        <w:tc>
          <w:tcPr>
            <w:tcW w:w="1403" w:type="pct"/>
          </w:tcPr>
          <w:p w14:paraId="23543CF4" w14:textId="4389EF57" w:rsidR="00047792" w:rsidRPr="00490FBB" w:rsidRDefault="00047792" w:rsidP="00245243">
            <w:pPr>
              <w:pStyle w:val="TableHeading"/>
              <w:jc w:val="center"/>
            </w:pPr>
            <w:r>
              <w:t>Assumption / Proportion</w:t>
            </w:r>
            <w:r w:rsidR="00FB4A94">
              <w:t xml:space="preserve"> </w:t>
            </w:r>
            <w:r w:rsidR="00034D36">
              <w:t>(</w:t>
            </w:r>
            <w:r w:rsidR="00FB4A94">
              <w:t>based on Applicant r</w:t>
            </w:r>
            <w:r w:rsidR="00034D36">
              <w:t>eview of wait listed patients)</w:t>
            </w:r>
          </w:p>
        </w:tc>
        <w:tc>
          <w:tcPr>
            <w:tcW w:w="831" w:type="pct"/>
          </w:tcPr>
          <w:p w14:paraId="71B311EA" w14:textId="6C36CCF5" w:rsidR="00047792" w:rsidRPr="00490FBB" w:rsidRDefault="00047792" w:rsidP="00245243">
            <w:pPr>
              <w:pStyle w:val="TableHeading"/>
              <w:jc w:val="center"/>
            </w:pPr>
            <w:r>
              <w:t>Estimated Number of Patients</w:t>
            </w:r>
          </w:p>
        </w:tc>
      </w:tr>
      <w:tr w:rsidR="00047792" w:rsidRPr="0015469B" w14:paraId="5620DF85" w14:textId="77777777" w:rsidTr="00A546C1">
        <w:trPr>
          <w:jc w:val="center"/>
        </w:trPr>
        <w:tc>
          <w:tcPr>
            <w:tcW w:w="745" w:type="pct"/>
            <w:shd w:val="clear" w:color="auto" w:fill="000000" w:themeFill="text1"/>
            <w:vAlign w:val="center"/>
          </w:tcPr>
          <w:p w14:paraId="6C46E9D9" w14:textId="40CBD987" w:rsidR="00047792" w:rsidRPr="0015469B" w:rsidRDefault="00047792" w:rsidP="00245243">
            <w:pPr>
              <w:pStyle w:val="Tabletext"/>
              <w:keepNext/>
              <w:rPr>
                <w:b/>
                <w:bCs/>
              </w:rPr>
            </w:pPr>
            <w:r w:rsidRPr="0015469B">
              <w:rPr>
                <w:b/>
                <w:bCs/>
              </w:rPr>
              <w:t>Diagnostic</w:t>
            </w:r>
          </w:p>
        </w:tc>
        <w:tc>
          <w:tcPr>
            <w:tcW w:w="561" w:type="pct"/>
            <w:shd w:val="clear" w:color="auto" w:fill="000000" w:themeFill="text1"/>
            <w:vAlign w:val="center"/>
          </w:tcPr>
          <w:p w14:paraId="723CE5FC" w14:textId="43FC7BBF" w:rsidR="00047792" w:rsidRPr="0015469B" w:rsidRDefault="00047792" w:rsidP="00245243">
            <w:pPr>
              <w:pStyle w:val="Tabletext"/>
              <w:keepNext/>
              <w:rPr>
                <w:b/>
                <w:bCs/>
              </w:rPr>
            </w:pPr>
          </w:p>
        </w:tc>
        <w:tc>
          <w:tcPr>
            <w:tcW w:w="650" w:type="pct"/>
            <w:shd w:val="clear" w:color="auto" w:fill="000000" w:themeFill="text1"/>
            <w:vAlign w:val="center"/>
          </w:tcPr>
          <w:p w14:paraId="254FE3AB" w14:textId="77777777" w:rsidR="00047792" w:rsidRPr="0015469B" w:rsidRDefault="00047792" w:rsidP="00245243">
            <w:pPr>
              <w:pStyle w:val="Tabletext"/>
              <w:keepNext/>
              <w:rPr>
                <w:b/>
                <w:bCs/>
              </w:rPr>
            </w:pPr>
          </w:p>
        </w:tc>
        <w:tc>
          <w:tcPr>
            <w:tcW w:w="809" w:type="pct"/>
            <w:shd w:val="clear" w:color="auto" w:fill="000000" w:themeFill="text1"/>
          </w:tcPr>
          <w:p w14:paraId="6AD713BC" w14:textId="77777777" w:rsidR="00047792" w:rsidRPr="0015469B" w:rsidRDefault="00047792" w:rsidP="00245243">
            <w:pPr>
              <w:pStyle w:val="Tabletext"/>
              <w:keepNext/>
              <w:rPr>
                <w:b/>
                <w:bCs/>
                <w:highlight w:val="yellow"/>
              </w:rPr>
            </w:pPr>
          </w:p>
        </w:tc>
        <w:tc>
          <w:tcPr>
            <w:tcW w:w="1403" w:type="pct"/>
            <w:shd w:val="clear" w:color="auto" w:fill="000000" w:themeFill="text1"/>
            <w:vAlign w:val="center"/>
          </w:tcPr>
          <w:p w14:paraId="04DDD8FD" w14:textId="3E9EBD75" w:rsidR="00047792" w:rsidRPr="0015469B" w:rsidRDefault="00047792" w:rsidP="00245243">
            <w:pPr>
              <w:pStyle w:val="Tabletext"/>
              <w:keepNext/>
              <w:rPr>
                <w:b/>
                <w:bCs/>
                <w:highlight w:val="yellow"/>
              </w:rPr>
            </w:pPr>
          </w:p>
        </w:tc>
        <w:tc>
          <w:tcPr>
            <w:tcW w:w="831" w:type="pct"/>
            <w:shd w:val="clear" w:color="auto" w:fill="000000" w:themeFill="text1"/>
            <w:vAlign w:val="center"/>
          </w:tcPr>
          <w:p w14:paraId="4DDA086C" w14:textId="77777777" w:rsidR="00047792" w:rsidRPr="0015469B" w:rsidRDefault="00047792" w:rsidP="00245243">
            <w:pPr>
              <w:pStyle w:val="Tabletext"/>
              <w:keepNext/>
              <w:rPr>
                <w:b/>
                <w:bCs/>
              </w:rPr>
            </w:pPr>
          </w:p>
        </w:tc>
      </w:tr>
      <w:tr w:rsidR="00047792" w:rsidRPr="00490FBB" w14:paraId="73455FC4" w14:textId="77777777" w:rsidTr="00A546C1">
        <w:trPr>
          <w:jc w:val="center"/>
        </w:trPr>
        <w:tc>
          <w:tcPr>
            <w:tcW w:w="745" w:type="pct"/>
          </w:tcPr>
          <w:p w14:paraId="3CDD9078" w14:textId="49AFDB02" w:rsidR="00047792" w:rsidRDefault="00047792" w:rsidP="008F39D1">
            <w:pPr>
              <w:pStyle w:val="Tabletext"/>
            </w:pPr>
            <w:r>
              <w:t>PICO Set 1</w:t>
            </w:r>
          </w:p>
        </w:tc>
        <w:tc>
          <w:tcPr>
            <w:tcW w:w="561" w:type="pct"/>
            <w:vAlign w:val="center"/>
          </w:tcPr>
          <w:p w14:paraId="19290EB0" w14:textId="34D8228C" w:rsidR="00047792" w:rsidRPr="00490FBB" w:rsidRDefault="00A730B4" w:rsidP="008F39D1">
            <w:pPr>
              <w:pStyle w:val="Tabletext"/>
            </w:pPr>
            <w:r>
              <w:t>3</w:t>
            </w:r>
            <w:r w:rsidR="00994D6E">
              <w:t xml:space="preserve"> to &lt;</w:t>
            </w:r>
            <w:r w:rsidR="00047792">
              <w:t xml:space="preserve">12 </w:t>
            </w:r>
            <w:proofErr w:type="spellStart"/>
            <w:r w:rsidR="00047792">
              <w:t>yr</w:t>
            </w:r>
            <w:proofErr w:type="spellEnd"/>
          </w:p>
        </w:tc>
        <w:tc>
          <w:tcPr>
            <w:tcW w:w="650" w:type="pct"/>
            <w:vAlign w:val="center"/>
          </w:tcPr>
          <w:p w14:paraId="57253ED7" w14:textId="77777777" w:rsidR="00047792" w:rsidRPr="00490FBB" w:rsidRDefault="00047792" w:rsidP="008F39D1">
            <w:pPr>
              <w:pStyle w:val="Tabletext"/>
            </w:pPr>
            <w:r>
              <w:t>Level 2</w:t>
            </w:r>
          </w:p>
        </w:tc>
        <w:tc>
          <w:tcPr>
            <w:tcW w:w="809" w:type="pct"/>
            <w:vAlign w:val="center"/>
          </w:tcPr>
          <w:p w14:paraId="796006A6" w14:textId="5C61E9FB" w:rsidR="00047792" w:rsidRDefault="00047792" w:rsidP="008F39D1">
            <w:pPr>
              <w:pStyle w:val="Tabletext"/>
              <w:rPr>
                <w:highlight w:val="yellow"/>
              </w:rPr>
            </w:pPr>
            <w:r w:rsidRPr="007521B6">
              <w:t>7,748</w:t>
            </w:r>
          </w:p>
        </w:tc>
        <w:tc>
          <w:tcPr>
            <w:tcW w:w="1403" w:type="pct"/>
            <w:vMerge w:val="restart"/>
            <w:vAlign w:val="center"/>
          </w:tcPr>
          <w:p w14:paraId="4AE8B431" w14:textId="3B67920D" w:rsidR="00047792" w:rsidRPr="001E4306" w:rsidRDefault="00047792" w:rsidP="008F39D1">
            <w:pPr>
              <w:pStyle w:val="Tabletext"/>
            </w:pPr>
            <w:r w:rsidRPr="001E4306">
              <w:t>30%</w:t>
            </w:r>
            <w:r>
              <w:t xml:space="preserve"> of </w:t>
            </w:r>
            <w:r w:rsidR="00E24609">
              <w:t>patients</w:t>
            </w:r>
            <w:r>
              <w:t xml:space="preserve"> </w:t>
            </w:r>
            <w:r w:rsidR="00451FF7">
              <w:t xml:space="preserve">likely to be </w:t>
            </w:r>
            <w:r>
              <w:t xml:space="preserve">eligible / uncomplicated </w:t>
            </w:r>
          </w:p>
        </w:tc>
        <w:tc>
          <w:tcPr>
            <w:tcW w:w="831" w:type="pct"/>
            <w:vAlign w:val="center"/>
          </w:tcPr>
          <w:p w14:paraId="5C559FD4" w14:textId="76DE0E34" w:rsidR="00047792" w:rsidRPr="00490FBB" w:rsidRDefault="00047792" w:rsidP="008F39D1">
            <w:pPr>
              <w:pStyle w:val="Tabletext"/>
            </w:pPr>
            <w:r>
              <w:t>2,324</w:t>
            </w:r>
          </w:p>
        </w:tc>
      </w:tr>
      <w:tr w:rsidR="00047792" w:rsidRPr="00490FBB" w14:paraId="520482B2" w14:textId="77777777" w:rsidTr="00A546C1">
        <w:trPr>
          <w:jc w:val="center"/>
        </w:trPr>
        <w:tc>
          <w:tcPr>
            <w:tcW w:w="745" w:type="pct"/>
          </w:tcPr>
          <w:p w14:paraId="5DB04E58" w14:textId="4171A223" w:rsidR="00047792" w:rsidRDefault="00047792" w:rsidP="00473B6C">
            <w:pPr>
              <w:pStyle w:val="Tabletext"/>
            </w:pPr>
            <w:r>
              <w:t>PICO Set 1</w:t>
            </w:r>
          </w:p>
        </w:tc>
        <w:tc>
          <w:tcPr>
            <w:tcW w:w="561" w:type="pct"/>
            <w:vAlign w:val="center"/>
          </w:tcPr>
          <w:p w14:paraId="5D5ADFC5" w14:textId="59832FC4" w:rsidR="00047792" w:rsidRPr="00490FBB" w:rsidRDefault="00047792" w:rsidP="00473B6C">
            <w:pPr>
              <w:pStyle w:val="Tabletext"/>
            </w:pPr>
            <w:r>
              <w:t>12</w:t>
            </w:r>
            <w:r w:rsidR="00994D6E">
              <w:t xml:space="preserve"> to &lt;</w:t>
            </w:r>
            <w:r>
              <w:t xml:space="preserve">18 </w:t>
            </w:r>
            <w:proofErr w:type="spellStart"/>
            <w:r>
              <w:t>yr</w:t>
            </w:r>
            <w:proofErr w:type="spellEnd"/>
          </w:p>
        </w:tc>
        <w:tc>
          <w:tcPr>
            <w:tcW w:w="650" w:type="pct"/>
            <w:vAlign w:val="center"/>
          </w:tcPr>
          <w:p w14:paraId="0247791D" w14:textId="77777777" w:rsidR="00047792" w:rsidRPr="00490FBB" w:rsidRDefault="00047792" w:rsidP="00473B6C">
            <w:pPr>
              <w:pStyle w:val="Tabletext"/>
            </w:pPr>
            <w:r>
              <w:t>Level 2</w:t>
            </w:r>
          </w:p>
        </w:tc>
        <w:tc>
          <w:tcPr>
            <w:tcW w:w="809" w:type="pct"/>
            <w:vAlign w:val="center"/>
          </w:tcPr>
          <w:p w14:paraId="4944104E" w14:textId="76EBDF3D" w:rsidR="00047792" w:rsidRDefault="00047792" w:rsidP="00473B6C">
            <w:pPr>
              <w:pStyle w:val="Tabletext"/>
              <w:rPr>
                <w:highlight w:val="yellow"/>
              </w:rPr>
            </w:pPr>
            <w:r w:rsidRPr="004C1D7F">
              <w:t>1,621</w:t>
            </w:r>
          </w:p>
        </w:tc>
        <w:tc>
          <w:tcPr>
            <w:tcW w:w="1403" w:type="pct"/>
            <w:vMerge/>
            <w:vAlign w:val="center"/>
          </w:tcPr>
          <w:p w14:paraId="0AFDFA45" w14:textId="757E1BC6" w:rsidR="00047792" w:rsidRPr="001E4306" w:rsidRDefault="00047792" w:rsidP="00473B6C">
            <w:pPr>
              <w:pStyle w:val="Tabletext"/>
            </w:pPr>
          </w:p>
        </w:tc>
        <w:tc>
          <w:tcPr>
            <w:tcW w:w="831" w:type="pct"/>
            <w:vAlign w:val="center"/>
          </w:tcPr>
          <w:p w14:paraId="4C76ED67" w14:textId="5823F796" w:rsidR="00047792" w:rsidRPr="00490FBB" w:rsidRDefault="00047792" w:rsidP="00473B6C">
            <w:pPr>
              <w:pStyle w:val="Tabletext"/>
            </w:pPr>
            <w:r>
              <w:t>486</w:t>
            </w:r>
          </w:p>
        </w:tc>
      </w:tr>
      <w:tr w:rsidR="00DE0343" w:rsidRPr="00490FBB" w14:paraId="18B859E1" w14:textId="77777777" w:rsidTr="00A546C1">
        <w:trPr>
          <w:jc w:val="center"/>
        </w:trPr>
        <w:tc>
          <w:tcPr>
            <w:tcW w:w="745" w:type="pct"/>
          </w:tcPr>
          <w:p w14:paraId="1EB6C9BE" w14:textId="1D8BB834" w:rsidR="00DE0343" w:rsidRDefault="00DE0343" w:rsidP="00473B6C">
            <w:pPr>
              <w:pStyle w:val="Tabletext"/>
            </w:pPr>
            <w:r>
              <w:t>PICO Set 2</w:t>
            </w:r>
          </w:p>
        </w:tc>
        <w:tc>
          <w:tcPr>
            <w:tcW w:w="561" w:type="pct"/>
            <w:vAlign w:val="center"/>
          </w:tcPr>
          <w:p w14:paraId="0D17CFB8" w14:textId="41463E7B" w:rsidR="00DE0343" w:rsidRDefault="00DE0343" w:rsidP="00473B6C">
            <w:pPr>
              <w:pStyle w:val="Tabletext"/>
            </w:pPr>
            <w:r>
              <w:t xml:space="preserve">3 to &lt;12 </w:t>
            </w:r>
            <w:proofErr w:type="spellStart"/>
            <w:r>
              <w:t>yr</w:t>
            </w:r>
            <w:proofErr w:type="spellEnd"/>
          </w:p>
        </w:tc>
        <w:tc>
          <w:tcPr>
            <w:tcW w:w="650" w:type="pct"/>
            <w:vAlign w:val="center"/>
          </w:tcPr>
          <w:p w14:paraId="658890EC" w14:textId="77777777" w:rsidR="00DE0343" w:rsidRDefault="00DE0343" w:rsidP="00473B6C">
            <w:pPr>
              <w:pStyle w:val="Tabletext"/>
            </w:pPr>
            <w:r>
              <w:t>Level 3</w:t>
            </w:r>
          </w:p>
        </w:tc>
        <w:tc>
          <w:tcPr>
            <w:tcW w:w="809" w:type="pct"/>
            <w:vAlign w:val="center"/>
          </w:tcPr>
          <w:p w14:paraId="4B907F96" w14:textId="77DFE99F" w:rsidR="00DE0343" w:rsidRPr="00BD5C45" w:rsidRDefault="00DE0343" w:rsidP="00473B6C">
            <w:pPr>
              <w:pStyle w:val="Tabletext"/>
              <w:rPr>
                <w:highlight w:val="yellow"/>
              </w:rPr>
            </w:pPr>
            <w:r w:rsidRPr="007521B6">
              <w:t>7,748</w:t>
            </w:r>
          </w:p>
        </w:tc>
        <w:tc>
          <w:tcPr>
            <w:tcW w:w="1403" w:type="pct"/>
            <w:shd w:val="clear" w:color="auto" w:fill="auto"/>
            <w:vAlign w:val="center"/>
          </w:tcPr>
          <w:p w14:paraId="432C87B9" w14:textId="485D4829" w:rsidR="00DE0343" w:rsidRPr="00E84D40" w:rsidRDefault="00DE0343" w:rsidP="00473B6C">
            <w:pPr>
              <w:pStyle w:val="Tabletext"/>
            </w:pPr>
            <w:r w:rsidRPr="00E84D40">
              <w:t xml:space="preserve">5% </w:t>
            </w:r>
            <w:r>
              <w:t>of patients likely to find head leads distressing or challenging</w:t>
            </w:r>
          </w:p>
        </w:tc>
        <w:tc>
          <w:tcPr>
            <w:tcW w:w="831" w:type="pct"/>
            <w:shd w:val="clear" w:color="auto" w:fill="auto"/>
            <w:vAlign w:val="center"/>
          </w:tcPr>
          <w:p w14:paraId="1E5FA3D1" w14:textId="5AEC3C09" w:rsidR="00DE0343" w:rsidRDefault="00DE0343" w:rsidP="00473B6C">
            <w:pPr>
              <w:pStyle w:val="Tabletext"/>
            </w:pPr>
            <w:r>
              <w:t>387</w:t>
            </w:r>
          </w:p>
        </w:tc>
      </w:tr>
      <w:tr w:rsidR="00DE0343" w:rsidRPr="00490FBB" w14:paraId="6DD2F4EC" w14:textId="77777777" w:rsidTr="00A546C1">
        <w:trPr>
          <w:jc w:val="center"/>
        </w:trPr>
        <w:tc>
          <w:tcPr>
            <w:tcW w:w="745" w:type="pct"/>
          </w:tcPr>
          <w:p w14:paraId="396F8EB2" w14:textId="146022BA" w:rsidR="00DE0343" w:rsidRDefault="00DE0343" w:rsidP="00473B6C">
            <w:pPr>
              <w:pStyle w:val="Tabletext"/>
            </w:pPr>
            <w:r>
              <w:t>PICO Set 2</w:t>
            </w:r>
          </w:p>
        </w:tc>
        <w:tc>
          <w:tcPr>
            <w:tcW w:w="561" w:type="pct"/>
            <w:vAlign w:val="center"/>
          </w:tcPr>
          <w:p w14:paraId="4ADBF1E8" w14:textId="71A011C6" w:rsidR="00DE0343" w:rsidRDefault="00DE0343" w:rsidP="00473B6C">
            <w:pPr>
              <w:pStyle w:val="Tabletext"/>
            </w:pPr>
            <w:r>
              <w:t xml:space="preserve">12 to &lt;18 </w:t>
            </w:r>
            <w:proofErr w:type="spellStart"/>
            <w:r>
              <w:t>yr</w:t>
            </w:r>
            <w:proofErr w:type="spellEnd"/>
          </w:p>
        </w:tc>
        <w:tc>
          <w:tcPr>
            <w:tcW w:w="650" w:type="pct"/>
            <w:vAlign w:val="center"/>
          </w:tcPr>
          <w:p w14:paraId="72DC35E8" w14:textId="77777777" w:rsidR="00DE0343" w:rsidRDefault="00DE0343" w:rsidP="00473B6C">
            <w:pPr>
              <w:pStyle w:val="Tabletext"/>
            </w:pPr>
            <w:r>
              <w:t>Level 3</w:t>
            </w:r>
          </w:p>
        </w:tc>
        <w:tc>
          <w:tcPr>
            <w:tcW w:w="809" w:type="pct"/>
            <w:vAlign w:val="center"/>
          </w:tcPr>
          <w:p w14:paraId="0A508A54" w14:textId="64126E66" w:rsidR="00DE0343" w:rsidRPr="00BD5C45" w:rsidRDefault="00DE0343" w:rsidP="00473B6C">
            <w:pPr>
              <w:pStyle w:val="Tabletext"/>
              <w:rPr>
                <w:highlight w:val="yellow"/>
              </w:rPr>
            </w:pPr>
            <w:r w:rsidRPr="004C1D7F">
              <w:t>1,621</w:t>
            </w:r>
          </w:p>
        </w:tc>
        <w:tc>
          <w:tcPr>
            <w:tcW w:w="1403" w:type="pct"/>
            <w:vAlign w:val="center"/>
          </w:tcPr>
          <w:p w14:paraId="050D0351" w14:textId="5B558164" w:rsidR="00DE0343" w:rsidRPr="00E84D40" w:rsidRDefault="00DE0343" w:rsidP="00473B6C">
            <w:pPr>
              <w:pStyle w:val="Tabletext"/>
            </w:pPr>
          </w:p>
        </w:tc>
        <w:tc>
          <w:tcPr>
            <w:tcW w:w="831" w:type="pct"/>
            <w:shd w:val="clear" w:color="auto" w:fill="auto"/>
            <w:vAlign w:val="center"/>
          </w:tcPr>
          <w:p w14:paraId="5F44DB9E" w14:textId="561F0C42" w:rsidR="00DE0343" w:rsidRDefault="00DE0343" w:rsidP="00473B6C">
            <w:pPr>
              <w:pStyle w:val="Tabletext"/>
            </w:pPr>
            <w:r>
              <w:t>81</w:t>
            </w:r>
          </w:p>
        </w:tc>
      </w:tr>
      <w:tr w:rsidR="007E6012" w:rsidRPr="0015469B" w14:paraId="3BF343E1" w14:textId="77777777" w:rsidTr="00A546C1">
        <w:trPr>
          <w:jc w:val="center"/>
        </w:trPr>
        <w:tc>
          <w:tcPr>
            <w:tcW w:w="745" w:type="pct"/>
            <w:shd w:val="clear" w:color="auto" w:fill="000000" w:themeFill="text1"/>
            <w:vAlign w:val="center"/>
          </w:tcPr>
          <w:p w14:paraId="12312CC7" w14:textId="3D3640FD" w:rsidR="007E6012" w:rsidRPr="0015469B" w:rsidRDefault="007E6012" w:rsidP="007E6012">
            <w:pPr>
              <w:pStyle w:val="Tabletext"/>
              <w:rPr>
                <w:b/>
                <w:bCs/>
              </w:rPr>
            </w:pPr>
            <w:r w:rsidRPr="0015469B">
              <w:rPr>
                <w:b/>
                <w:bCs/>
              </w:rPr>
              <w:t>Monitoring</w:t>
            </w:r>
          </w:p>
        </w:tc>
        <w:tc>
          <w:tcPr>
            <w:tcW w:w="561" w:type="pct"/>
            <w:shd w:val="clear" w:color="auto" w:fill="000000" w:themeFill="text1"/>
            <w:vAlign w:val="center"/>
          </w:tcPr>
          <w:p w14:paraId="248787D1" w14:textId="3226519A" w:rsidR="007E6012" w:rsidRPr="0015469B" w:rsidRDefault="007E6012" w:rsidP="007E6012">
            <w:pPr>
              <w:pStyle w:val="Tabletext"/>
              <w:rPr>
                <w:b/>
                <w:bCs/>
              </w:rPr>
            </w:pPr>
          </w:p>
        </w:tc>
        <w:tc>
          <w:tcPr>
            <w:tcW w:w="650" w:type="pct"/>
            <w:shd w:val="clear" w:color="auto" w:fill="000000" w:themeFill="text1"/>
            <w:vAlign w:val="center"/>
          </w:tcPr>
          <w:p w14:paraId="7E72277A" w14:textId="77777777" w:rsidR="007E6012" w:rsidRPr="0015469B" w:rsidRDefault="007E6012" w:rsidP="007E6012">
            <w:pPr>
              <w:pStyle w:val="Tabletext"/>
              <w:rPr>
                <w:b/>
                <w:bCs/>
              </w:rPr>
            </w:pPr>
          </w:p>
        </w:tc>
        <w:tc>
          <w:tcPr>
            <w:tcW w:w="809" w:type="pct"/>
            <w:shd w:val="clear" w:color="auto" w:fill="000000" w:themeFill="text1"/>
          </w:tcPr>
          <w:p w14:paraId="617177B0" w14:textId="77777777" w:rsidR="007E6012" w:rsidRPr="0015469B" w:rsidRDefault="007E6012" w:rsidP="007E6012">
            <w:pPr>
              <w:pStyle w:val="Tabletext"/>
              <w:rPr>
                <w:b/>
                <w:bCs/>
                <w:highlight w:val="yellow"/>
              </w:rPr>
            </w:pPr>
          </w:p>
        </w:tc>
        <w:tc>
          <w:tcPr>
            <w:tcW w:w="1403" w:type="pct"/>
            <w:shd w:val="clear" w:color="auto" w:fill="000000" w:themeFill="text1"/>
            <w:vAlign w:val="center"/>
          </w:tcPr>
          <w:p w14:paraId="7C616941" w14:textId="04E50806" w:rsidR="007E6012" w:rsidRPr="0015469B" w:rsidRDefault="007E6012" w:rsidP="007E6012">
            <w:pPr>
              <w:pStyle w:val="Tabletext"/>
              <w:rPr>
                <w:b/>
                <w:bCs/>
                <w:highlight w:val="yellow"/>
              </w:rPr>
            </w:pPr>
          </w:p>
        </w:tc>
        <w:tc>
          <w:tcPr>
            <w:tcW w:w="831" w:type="pct"/>
            <w:shd w:val="clear" w:color="auto" w:fill="000000" w:themeFill="text1"/>
            <w:vAlign w:val="center"/>
          </w:tcPr>
          <w:p w14:paraId="400FDF38" w14:textId="77777777" w:rsidR="007E6012" w:rsidRPr="0015469B" w:rsidRDefault="007E6012" w:rsidP="007E6012">
            <w:pPr>
              <w:pStyle w:val="Tabletext"/>
              <w:rPr>
                <w:b/>
                <w:bCs/>
              </w:rPr>
            </w:pPr>
          </w:p>
        </w:tc>
      </w:tr>
      <w:tr w:rsidR="007E6012" w14:paraId="1FA38D7A" w14:textId="77777777" w:rsidTr="00A546C1">
        <w:trPr>
          <w:jc w:val="center"/>
        </w:trPr>
        <w:tc>
          <w:tcPr>
            <w:tcW w:w="745" w:type="pct"/>
          </w:tcPr>
          <w:p w14:paraId="11BA0334" w14:textId="49600670" w:rsidR="007E6012" w:rsidRDefault="007E6012" w:rsidP="007E6012">
            <w:pPr>
              <w:pStyle w:val="Tabletext"/>
              <w:spacing w:before="0"/>
            </w:pPr>
            <w:r>
              <w:t>PICO Set 3</w:t>
            </w:r>
          </w:p>
        </w:tc>
        <w:tc>
          <w:tcPr>
            <w:tcW w:w="561" w:type="pct"/>
            <w:vAlign w:val="center"/>
          </w:tcPr>
          <w:p w14:paraId="59D66FBA" w14:textId="63C52DC2" w:rsidR="007E6012" w:rsidRDefault="007E6012" w:rsidP="007E6012">
            <w:pPr>
              <w:pStyle w:val="Tabletext"/>
              <w:spacing w:before="0"/>
            </w:pPr>
            <w:r>
              <w:t xml:space="preserve">3 to &lt;12 </w:t>
            </w:r>
            <w:proofErr w:type="spellStart"/>
            <w:r>
              <w:t>yr</w:t>
            </w:r>
            <w:proofErr w:type="spellEnd"/>
          </w:p>
        </w:tc>
        <w:tc>
          <w:tcPr>
            <w:tcW w:w="650" w:type="pct"/>
            <w:vAlign w:val="center"/>
          </w:tcPr>
          <w:p w14:paraId="12890C31" w14:textId="77777777" w:rsidR="007E6012" w:rsidRDefault="007E6012" w:rsidP="007E6012">
            <w:pPr>
              <w:pStyle w:val="Tabletext"/>
              <w:spacing w:before="0"/>
            </w:pPr>
            <w:r>
              <w:t>Level 3</w:t>
            </w:r>
          </w:p>
        </w:tc>
        <w:tc>
          <w:tcPr>
            <w:tcW w:w="809" w:type="pct"/>
            <w:vAlign w:val="center"/>
          </w:tcPr>
          <w:p w14:paraId="5B652B1E" w14:textId="3F9CEE56" w:rsidR="007E6012" w:rsidRPr="009C0B9E" w:rsidRDefault="007E6012" w:rsidP="007E6012">
            <w:pPr>
              <w:pStyle w:val="Tabletext"/>
              <w:spacing w:before="0"/>
            </w:pPr>
            <w:r>
              <w:t>*</w:t>
            </w:r>
            <w:r w:rsidR="0043255B">
              <w:t>*</w:t>
            </w:r>
            <w:r>
              <w:t>(</w:t>
            </w:r>
            <w:r w:rsidRPr="00064B13">
              <w:t>1,045</w:t>
            </w:r>
            <w:r>
              <w:t>)</w:t>
            </w:r>
          </w:p>
        </w:tc>
        <w:tc>
          <w:tcPr>
            <w:tcW w:w="1403" w:type="pct"/>
            <w:shd w:val="clear" w:color="auto" w:fill="auto"/>
            <w:vAlign w:val="center"/>
          </w:tcPr>
          <w:p w14:paraId="2EA56135" w14:textId="604613E2" w:rsidR="007E6012" w:rsidRPr="009C0B9E" w:rsidRDefault="007E6012" w:rsidP="007E6012">
            <w:pPr>
              <w:pStyle w:val="Tabletext"/>
              <w:spacing w:before="0"/>
            </w:pPr>
            <w:r>
              <w:t>*50% of patients on breathing support are stable</w:t>
            </w:r>
          </w:p>
        </w:tc>
        <w:tc>
          <w:tcPr>
            <w:tcW w:w="831" w:type="pct"/>
            <w:shd w:val="clear" w:color="auto" w:fill="auto"/>
            <w:vAlign w:val="center"/>
          </w:tcPr>
          <w:p w14:paraId="198F0AF1" w14:textId="73229F4F" w:rsidR="007E6012" w:rsidRDefault="007E6012" w:rsidP="007E6012">
            <w:pPr>
              <w:pStyle w:val="Tabletext"/>
              <w:spacing w:before="0"/>
            </w:pPr>
            <w:r>
              <w:t>*864</w:t>
            </w:r>
          </w:p>
        </w:tc>
      </w:tr>
      <w:tr w:rsidR="007E6012" w14:paraId="1E7EEA74" w14:textId="77777777" w:rsidTr="00A546C1">
        <w:trPr>
          <w:jc w:val="center"/>
        </w:trPr>
        <w:tc>
          <w:tcPr>
            <w:tcW w:w="745" w:type="pct"/>
          </w:tcPr>
          <w:p w14:paraId="057614E5" w14:textId="61417978" w:rsidR="007E6012" w:rsidRDefault="007E6012" w:rsidP="007E6012">
            <w:pPr>
              <w:pStyle w:val="Tabletext"/>
              <w:spacing w:before="0"/>
            </w:pPr>
            <w:r>
              <w:t>PICO Set 3</w:t>
            </w:r>
          </w:p>
        </w:tc>
        <w:tc>
          <w:tcPr>
            <w:tcW w:w="561" w:type="pct"/>
            <w:vAlign w:val="center"/>
          </w:tcPr>
          <w:p w14:paraId="5D670BC6" w14:textId="242119CD" w:rsidR="007E6012" w:rsidRDefault="007E6012" w:rsidP="007E6012">
            <w:pPr>
              <w:pStyle w:val="Tabletext"/>
              <w:spacing w:before="0"/>
            </w:pPr>
            <w:r>
              <w:t xml:space="preserve">12 to &lt;18 </w:t>
            </w:r>
            <w:proofErr w:type="spellStart"/>
            <w:r>
              <w:t>yr</w:t>
            </w:r>
            <w:proofErr w:type="spellEnd"/>
          </w:p>
        </w:tc>
        <w:tc>
          <w:tcPr>
            <w:tcW w:w="650" w:type="pct"/>
            <w:vAlign w:val="center"/>
          </w:tcPr>
          <w:p w14:paraId="553B8A50" w14:textId="77777777" w:rsidR="007E6012" w:rsidRDefault="007E6012" w:rsidP="007E6012">
            <w:pPr>
              <w:pStyle w:val="Tabletext"/>
              <w:spacing w:before="0"/>
            </w:pPr>
            <w:r>
              <w:t>Level 3</w:t>
            </w:r>
          </w:p>
        </w:tc>
        <w:tc>
          <w:tcPr>
            <w:tcW w:w="809" w:type="pct"/>
          </w:tcPr>
          <w:p w14:paraId="340EEAF5" w14:textId="77777777" w:rsidR="007E6012" w:rsidRPr="00F82389" w:rsidRDefault="007E6012" w:rsidP="007E6012">
            <w:pPr>
              <w:pStyle w:val="Tabletext"/>
              <w:spacing w:before="0"/>
            </w:pPr>
          </w:p>
        </w:tc>
        <w:tc>
          <w:tcPr>
            <w:tcW w:w="1403" w:type="pct"/>
            <w:vAlign w:val="center"/>
          </w:tcPr>
          <w:p w14:paraId="683601AA" w14:textId="708EDF06" w:rsidR="007E6012" w:rsidRPr="00F82389" w:rsidRDefault="007E6012" w:rsidP="007E6012">
            <w:pPr>
              <w:pStyle w:val="Tabletext"/>
              <w:spacing w:before="0"/>
            </w:pPr>
          </w:p>
        </w:tc>
        <w:tc>
          <w:tcPr>
            <w:tcW w:w="831" w:type="pct"/>
            <w:shd w:val="clear" w:color="auto" w:fill="auto"/>
            <w:vAlign w:val="center"/>
          </w:tcPr>
          <w:p w14:paraId="7AEAD875" w14:textId="12469F13" w:rsidR="007E6012" w:rsidRDefault="007E6012" w:rsidP="007E6012">
            <w:pPr>
              <w:pStyle w:val="Tabletext"/>
              <w:spacing w:before="0"/>
            </w:pPr>
            <w:r>
              <w:t>*181</w:t>
            </w:r>
          </w:p>
        </w:tc>
      </w:tr>
    </w:tbl>
    <w:p w14:paraId="76AEF2AB" w14:textId="77777777" w:rsidR="0043255B" w:rsidRDefault="00451FF7" w:rsidP="00135B29">
      <w:pPr>
        <w:spacing w:after="0" w:line="240" w:lineRule="auto"/>
        <w:rPr>
          <w:rFonts w:ascii="Arial Narrow" w:hAnsi="Arial Narrow"/>
          <w:sz w:val="18"/>
          <w:szCs w:val="18"/>
        </w:rPr>
      </w:pPr>
      <w:r>
        <w:rPr>
          <w:rFonts w:ascii="Arial Narrow" w:hAnsi="Arial Narrow"/>
          <w:sz w:val="18"/>
          <w:szCs w:val="18"/>
        </w:rPr>
        <w:t>*</w:t>
      </w:r>
      <w:r w:rsidR="0043255B" w:rsidRPr="0043255B">
        <w:t xml:space="preserve"> </w:t>
      </w:r>
      <w:r w:rsidR="0043255B" w:rsidRPr="0043255B">
        <w:rPr>
          <w:rFonts w:ascii="Arial Narrow" w:hAnsi="Arial Narrow"/>
          <w:sz w:val="18"/>
          <w:szCs w:val="18"/>
        </w:rPr>
        <w:t xml:space="preserve">The utilisation from 2018/2019 for items 12210 and 12213 (7,748 and 1,621, or 9369 in total) is used as a proxy for the </w:t>
      </w:r>
      <w:proofErr w:type="gramStart"/>
      <w:r w:rsidR="0043255B" w:rsidRPr="0043255B">
        <w:rPr>
          <w:rFonts w:ascii="Arial Narrow" w:hAnsi="Arial Narrow"/>
          <w:sz w:val="18"/>
          <w:szCs w:val="18"/>
        </w:rPr>
        <w:t>wait-lists</w:t>
      </w:r>
      <w:proofErr w:type="gramEnd"/>
      <w:r w:rsidR="0043255B" w:rsidRPr="0043255B">
        <w:rPr>
          <w:rFonts w:ascii="Arial Narrow" w:hAnsi="Arial Narrow"/>
          <w:sz w:val="18"/>
          <w:szCs w:val="18"/>
        </w:rPr>
        <w:t xml:space="preserve"> for children aged &lt;12 years and adolescents 12 to &lt;18 years, respectively.</w:t>
      </w:r>
    </w:p>
    <w:p w14:paraId="144F71E9" w14:textId="1E8D1F36" w:rsidR="00676652" w:rsidRDefault="0043255B" w:rsidP="009815E5">
      <w:pPr>
        <w:spacing w:after="0" w:line="240" w:lineRule="auto"/>
        <w:rPr>
          <w:rFonts w:ascii="Arial Narrow" w:hAnsi="Arial Narrow"/>
          <w:sz w:val="18"/>
          <w:szCs w:val="18"/>
        </w:rPr>
      </w:pPr>
      <w:r>
        <w:rPr>
          <w:rFonts w:ascii="Arial Narrow" w:hAnsi="Arial Narrow"/>
          <w:sz w:val="18"/>
          <w:szCs w:val="18"/>
        </w:rPr>
        <w:t>**</w:t>
      </w:r>
      <w:r w:rsidR="00E24609">
        <w:rPr>
          <w:rFonts w:ascii="Arial Narrow" w:hAnsi="Arial Narrow"/>
          <w:sz w:val="18"/>
          <w:szCs w:val="18"/>
        </w:rPr>
        <w:t>T</w:t>
      </w:r>
      <w:r w:rsidR="00451FF7">
        <w:rPr>
          <w:rFonts w:ascii="Arial Narrow" w:hAnsi="Arial Narrow"/>
          <w:sz w:val="18"/>
          <w:szCs w:val="18"/>
        </w:rPr>
        <w:t xml:space="preserve">he </w:t>
      </w:r>
      <w:r w:rsidR="009E4CE3">
        <w:rPr>
          <w:rFonts w:ascii="Arial Narrow" w:hAnsi="Arial Narrow"/>
          <w:sz w:val="18"/>
          <w:szCs w:val="18"/>
        </w:rPr>
        <w:t>basis of the estimate for Level 3</w:t>
      </w:r>
      <w:r w:rsidR="00E92C74" w:rsidRPr="00E92C74">
        <w:t xml:space="preserve"> </w:t>
      </w:r>
      <w:r w:rsidR="00E92C74" w:rsidRPr="00E92C74">
        <w:rPr>
          <w:rFonts w:ascii="Arial Narrow" w:hAnsi="Arial Narrow"/>
          <w:sz w:val="18"/>
          <w:szCs w:val="18"/>
        </w:rPr>
        <w:t>cardiorespiratory</w:t>
      </w:r>
      <w:r w:rsidR="009E4CE3">
        <w:rPr>
          <w:rFonts w:ascii="Arial Narrow" w:hAnsi="Arial Narrow"/>
          <w:sz w:val="18"/>
          <w:szCs w:val="18"/>
        </w:rPr>
        <w:t xml:space="preserve"> </w:t>
      </w:r>
      <w:r w:rsidR="00E92C74">
        <w:rPr>
          <w:rFonts w:ascii="Arial Narrow" w:hAnsi="Arial Narrow"/>
          <w:sz w:val="18"/>
          <w:szCs w:val="18"/>
        </w:rPr>
        <w:t>(</w:t>
      </w:r>
      <w:r w:rsidR="009E4CE3">
        <w:rPr>
          <w:rFonts w:ascii="Arial Narrow" w:hAnsi="Arial Narrow"/>
          <w:sz w:val="18"/>
          <w:szCs w:val="18"/>
        </w:rPr>
        <w:t>monitoring</w:t>
      </w:r>
      <w:r w:rsidR="00E92C74">
        <w:rPr>
          <w:rFonts w:ascii="Arial Narrow" w:hAnsi="Arial Narrow"/>
          <w:sz w:val="18"/>
          <w:szCs w:val="18"/>
        </w:rPr>
        <w:t>)</w:t>
      </w:r>
      <w:r w:rsidR="009E4CE3">
        <w:rPr>
          <w:rFonts w:ascii="Arial Narrow" w:hAnsi="Arial Narrow"/>
          <w:sz w:val="18"/>
          <w:szCs w:val="18"/>
        </w:rPr>
        <w:t xml:space="preserve"> studies is the number of children and adolescents on</w:t>
      </w:r>
      <w:r w:rsidR="00C5633A">
        <w:rPr>
          <w:rFonts w:ascii="Arial Narrow" w:hAnsi="Arial Narrow"/>
          <w:sz w:val="18"/>
          <w:szCs w:val="18"/>
        </w:rPr>
        <w:t xml:space="preserve"> non-invasive</w:t>
      </w:r>
      <w:r w:rsidR="009E4CE3">
        <w:rPr>
          <w:rFonts w:ascii="Arial Narrow" w:hAnsi="Arial Narrow"/>
          <w:sz w:val="18"/>
          <w:szCs w:val="18"/>
        </w:rPr>
        <w:t xml:space="preserve"> breathing </w:t>
      </w:r>
      <w:r w:rsidR="00E24609">
        <w:rPr>
          <w:rFonts w:ascii="Arial Narrow" w:hAnsi="Arial Narrow"/>
          <w:sz w:val="18"/>
          <w:szCs w:val="18"/>
        </w:rPr>
        <w:t>support</w:t>
      </w:r>
      <w:r w:rsidR="006155D1">
        <w:rPr>
          <w:rFonts w:ascii="Arial Narrow" w:hAnsi="Arial Narrow"/>
          <w:sz w:val="18"/>
          <w:szCs w:val="18"/>
        </w:rPr>
        <w:t xml:space="preserve"> </w:t>
      </w:r>
      <w:r w:rsidR="00CE1321">
        <w:rPr>
          <w:rFonts w:ascii="Arial Narrow" w:hAnsi="Arial Narrow"/>
          <w:sz w:val="18"/>
          <w:szCs w:val="18"/>
        </w:rPr>
        <w:t>for OSA</w:t>
      </w:r>
      <w:r w:rsidR="006155D1">
        <w:rPr>
          <w:rFonts w:ascii="Arial Narrow" w:hAnsi="Arial Narrow"/>
          <w:sz w:val="18"/>
          <w:szCs w:val="18"/>
        </w:rPr>
        <w:t xml:space="preserve"> </w:t>
      </w:r>
      <w:r w:rsidR="00942EED">
        <w:rPr>
          <w:rFonts w:ascii="Arial Narrow" w:hAnsi="Arial Narrow"/>
          <w:sz w:val="18"/>
          <w:szCs w:val="18"/>
        </w:rPr>
        <w:t xml:space="preserve">in 2019 </w:t>
      </w:r>
      <w:r w:rsidR="006155D1">
        <w:rPr>
          <w:rFonts w:ascii="Arial Narrow" w:hAnsi="Arial Narrow"/>
          <w:sz w:val="18"/>
          <w:szCs w:val="18"/>
        </w:rPr>
        <w:t>(1,045)</w:t>
      </w:r>
      <w:r w:rsidR="00E24609">
        <w:rPr>
          <w:rFonts w:ascii="Arial Narrow" w:hAnsi="Arial Narrow"/>
          <w:sz w:val="18"/>
          <w:szCs w:val="18"/>
        </w:rPr>
        <w:t xml:space="preserve">, not based on wait-list projections. The split of utilisation from the </w:t>
      </w:r>
      <w:r w:rsidR="0071377A">
        <w:rPr>
          <w:rFonts w:ascii="Arial Narrow" w:hAnsi="Arial Narrow"/>
          <w:sz w:val="18"/>
          <w:szCs w:val="18"/>
        </w:rPr>
        <w:t>L</w:t>
      </w:r>
      <w:r w:rsidR="00E24609">
        <w:rPr>
          <w:rFonts w:ascii="Arial Narrow" w:hAnsi="Arial Narrow"/>
          <w:sz w:val="18"/>
          <w:szCs w:val="18"/>
        </w:rPr>
        <w:t xml:space="preserve">evel 1 </w:t>
      </w:r>
      <w:r w:rsidR="00510E04">
        <w:rPr>
          <w:rFonts w:ascii="Arial Narrow" w:hAnsi="Arial Narrow"/>
          <w:sz w:val="18"/>
          <w:szCs w:val="18"/>
        </w:rPr>
        <w:t xml:space="preserve">PSG </w:t>
      </w:r>
      <w:r w:rsidR="0071377A">
        <w:rPr>
          <w:rFonts w:ascii="Arial Narrow" w:hAnsi="Arial Narrow"/>
          <w:sz w:val="18"/>
          <w:szCs w:val="18"/>
        </w:rPr>
        <w:t xml:space="preserve">study </w:t>
      </w:r>
      <w:r w:rsidR="00E24609">
        <w:rPr>
          <w:rFonts w:ascii="Arial Narrow" w:hAnsi="Arial Narrow"/>
          <w:sz w:val="18"/>
          <w:szCs w:val="18"/>
        </w:rPr>
        <w:t xml:space="preserve">wait-list projections has been used </w:t>
      </w:r>
      <w:r w:rsidR="0071377A">
        <w:rPr>
          <w:rFonts w:ascii="Arial Narrow" w:hAnsi="Arial Narrow"/>
          <w:sz w:val="18"/>
          <w:szCs w:val="18"/>
        </w:rPr>
        <w:t xml:space="preserve">to generate </w:t>
      </w:r>
      <w:r w:rsidR="006155D1">
        <w:rPr>
          <w:rFonts w:ascii="Arial Narrow" w:hAnsi="Arial Narrow"/>
          <w:sz w:val="18"/>
          <w:szCs w:val="18"/>
        </w:rPr>
        <w:t>estimates</w:t>
      </w:r>
      <w:r w:rsidR="0071377A">
        <w:rPr>
          <w:rFonts w:ascii="Arial Narrow" w:hAnsi="Arial Narrow"/>
          <w:sz w:val="18"/>
          <w:szCs w:val="18"/>
        </w:rPr>
        <w:t xml:space="preserve"> for the two age groups. </w:t>
      </w:r>
      <w:r w:rsidR="003F58EB">
        <w:rPr>
          <w:rFonts w:ascii="Arial Narrow" w:hAnsi="Arial Narrow"/>
          <w:sz w:val="18"/>
          <w:szCs w:val="18"/>
        </w:rPr>
        <w:br/>
      </w:r>
    </w:p>
    <w:p w14:paraId="73C76E6F" w14:textId="77777777" w:rsidR="00D0792D" w:rsidRDefault="00D0792D" w:rsidP="00135B29">
      <w:pPr>
        <w:spacing w:after="0" w:line="240" w:lineRule="auto"/>
        <w:rPr>
          <w:rFonts w:ascii="Arial Narrow" w:hAnsi="Arial Narrow"/>
          <w:sz w:val="18"/>
          <w:szCs w:val="18"/>
        </w:rPr>
      </w:pPr>
    </w:p>
    <w:p w14:paraId="158EAB72" w14:textId="11A52B5D" w:rsidR="002120C3" w:rsidRDefault="002120C3" w:rsidP="002120C3">
      <w:r w:rsidRPr="002120C3">
        <w:t xml:space="preserve">Data presented in the application stated that 782, 702 and 403 children were on the wait list for sleep studies in Queensland Children’s Hospital (QCH), Children’s Hospital at Westmead (Westmead) and Royal Children’s Hospital (RCH) Melbourne respectively in 2021. The application form indicated that approximately 16-24 patients per week </w:t>
      </w:r>
      <w:proofErr w:type="gramStart"/>
      <w:r w:rsidRPr="002120C3">
        <w:t>are able to</w:t>
      </w:r>
      <w:proofErr w:type="gramEnd"/>
      <w:r w:rsidRPr="002120C3">
        <w:t xml:space="preserve"> undergo a Level 1 </w:t>
      </w:r>
      <w:r w:rsidR="00510E04">
        <w:t xml:space="preserve">PSG </w:t>
      </w:r>
      <w:r w:rsidRPr="002120C3">
        <w:t xml:space="preserve">study at these </w:t>
      </w:r>
      <w:r w:rsidR="00E00FB8">
        <w:t>centres</w:t>
      </w:r>
      <w:r w:rsidRPr="002120C3">
        <w:t xml:space="preserve"> accounting for approximately 832 to 1248 Level 1 PSG studies per annum</w:t>
      </w:r>
      <w:r w:rsidR="00E00FB8">
        <w:t>. This s</w:t>
      </w:r>
      <w:r w:rsidRPr="002120C3">
        <w:t>uggest</w:t>
      </w:r>
      <w:r w:rsidR="00E00FB8">
        <w:t>s</w:t>
      </w:r>
      <w:r w:rsidRPr="002120C3">
        <w:t xml:space="preserve"> that most patients would be able to undergo testing within 6-12 months of being added to the waiting list</w:t>
      </w:r>
      <w:r w:rsidR="008B0011">
        <w:t xml:space="preserve"> (</w:t>
      </w:r>
      <w:r w:rsidR="00E00FB8">
        <w:t xml:space="preserve">without additional patients </w:t>
      </w:r>
      <w:r w:rsidR="008B0011">
        <w:t>joi</w:t>
      </w:r>
      <w:r w:rsidR="0074747E">
        <w:t>ni</w:t>
      </w:r>
      <w:r w:rsidR="008B0011">
        <w:t xml:space="preserve">ng the </w:t>
      </w:r>
      <w:proofErr w:type="gramStart"/>
      <w:r w:rsidR="008B0011">
        <w:t>wait-list</w:t>
      </w:r>
      <w:proofErr w:type="gramEnd"/>
      <w:r w:rsidR="008B0011">
        <w:t>)</w:t>
      </w:r>
      <w:r w:rsidRPr="002120C3">
        <w:t>.</w:t>
      </w:r>
    </w:p>
    <w:p w14:paraId="1C8EA102" w14:textId="7BBE5338" w:rsidR="00687C1C" w:rsidRDefault="00687C1C" w:rsidP="00687C1C">
      <w:pPr>
        <w:ind w:hanging="2"/>
      </w:pPr>
      <w:r>
        <w:t>The applicant provided wait-list data from representative hospitals (QCH, Westmead and RCH) which indicated that approximately 20-49% of children waiting for Level 1 PSG studies were waiting for a review study. The previous draft PICO Confirmation commented that a larger proportion of children at Westmead were able to access review studies without being wait-listed</w:t>
      </w:r>
      <w:r w:rsidR="00822054">
        <w:t>,</w:t>
      </w:r>
      <w:r>
        <w:t xml:space="preserve"> than at QCH.</w:t>
      </w:r>
      <w:r w:rsidRPr="007D3153">
        <w:rPr>
          <w:i/>
          <w:iCs/>
        </w:rPr>
        <w:t xml:space="preserve"> </w:t>
      </w:r>
      <w:r w:rsidRPr="00F67CA8">
        <w:t>It is possible this is due to the type of cases that may be referred to Westmead</w:t>
      </w:r>
      <w:r w:rsidR="000D2DCD" w:rsidRPr="00F67CA8">
        <w:t>,</w:t>
      </w:r>
      <w:r w:rsidRPr="00F67CA8">
        <w:t xml:space="preserve"> which often sees the most complex cases in the Sydney Children’s Hospitals network.</w:t>
      </w:r>
      <w:r w:rsidRPr="007D3153">
        <w:rPr>
          <w:i/>
          <w:iCs/>
        </w:rPr>
        <w:t xml:space="preserve"> </w:t>
      </w:r>
    </w:p>
    <w:p w14:paraId="3EC76712" w14:textId="3CD95A96" w:rsidR="008B4E2D" w:rsidRDefault="00F30C13" w:rsidP="002120C3">
      <w:r>
        <w:lastRenderedPageBreak/>
        <w:t>I</w:t>
      </w:r>
      <w:r w:rsidR="008B4E2D" w:rsidRPr="008B4E2D">
        <w:t xml:space="preserve">n the </w:t>
      </w:r>
      <w:r w:rsidR="001949CC">
        <w:t xml:space="preserve">applicant’s </w:t>
      </w:r>
      <w:r w:rsidR="008B4E2D" w:rsidRPr="008B4E2D">
        <w:t>pre-PASC response</w:t>
      </w:r>
      <w:r w:rsidR="008B4E2D">
        <w:t xml:space="preserve"> for the August 2022 meeting</w:t>
      </w:r>
      <w:r w:rsidR="008B4E2D" w:rsidRPr="008B4E2D">
        <w:t xml:space="preserve">, </w:t>
      </w:r>
      <w:r>
        <w:t xml:space="preserve">the applicant estimated </w:t>
      </w:r>
      <w:r w:rsidR="008B4E2D" w:rsidRPr="008B4E2D">
        <w:t xml:space="preserve">that </w:t>
      </w:r>
      <w:r>
        <w:t xml:space="preserve">Australian </w:t>
      </w:r>
      <w:r w:rsidR="008B4E2D" w:rsidRPr="00DA4615">
        <w:t>paediatric hospital sleep laborator</w:t>
      </w:r>
      <w:r w:rsidR="0084177C">
        <w:t>ies are conducting</w:t>
      </w:r>
      <w:r w:rsidR="0074747E" w:rsidRPr="00DA4615">
        <w:t xml:space="preserve"> </w:t>
      </w:r>
      <w:r w:rsidR="008B4E2D" w:rsidRPr="00DA4615">
        <w:t>70-80% of</w:t>
      </w:r>
      <w:r w:rsidR="0074747E">
        <w:t xml:space="preserve"> Level 1</w:t>
      </w:r>
      <w:r w:rsidR="008B4E2D" w:rsidRPr="00DA4615">
        <w:t xml:space="preserve"> </w:t>
      </w:r>
      <w:r w:rsidR="00510E04">
        <w:t>PSG</w:t>
      </w:r>
      <w:r w:rsidR="00510E04" w:rsidRPr="00DA4615">
        <w:t xml:space="preserve"> </w:t>
      </w:r>
      <w:r w:rsidR="008B4E2D" w:rsidRPr="00DA4615">
        <w:t xml:space="preserve">studies in </w:t>
      </w:r>
      <w:proofErr w:type="gramStart"/>
      <w:r w:rsidR="008B4E2D" w:rsidRPr="00DA4615">
        <w:t>high risk</w:t>
      </w:r>
      <w:proofErr w:type="gramEnd"/>
      <w:r w:rsidR="008B4E2D" w:rsidRPr="00DA4615">
        <w:t xml:space="preserve"> patients </w:t>
      </w:r>
      <w:r w:rsidR="0074747E">
        <w:t xml:space="preserve">due to their need for a sleep study being prioritised above lower risk patients. </w:t>
      </w:r>
      <w:proofErr w:type="gramStart"/>
      <w:r w:rsidR="0074747E">
        <w:t>Therefore</w:t>
      </w:r>
      <w:proofErr w:type="gramEnd"/>
      <w:r w:rsidR="008B4E2D" w:rsidRPr="00DA4615">
        <w:t xml:space="preserve"> </w:t>
      </w:r>
      <w:r w:rsidR="008B4E2D" w:rsidRPr="008B4E2D">
        <w:t xml:space="preserve">lower risk patients </w:t>
      </w:r>
      <w:r w:rsidR="000508C7">
        <w:t>could be</w:t>
      </w:r>
      <w:r w:rsidR="0084177C">
        <w:t xml:space="preserve"> </w:t>
      </w:r>
      <w:r w:rsidR="008B4E2D" w:rsidRPr="008B4E2D">
        <w:t xml:space="preserve">waiting a long time to access sleep studies. </w:t>
      </w:r>
    </w:p>
    <w:p w14:paraId="02565D66" w14:textId="1675C15E" w:rsidR="0014383E" w:rsidRDefault="002C2FDF" w:rsidP="002C2FDF">
      <w:pPr>
        <w:ind w:hanging="2"/>
      </w:pPr>
      <w:r>
        <w:t xml:space="preserve">The application estimated that 20% of the 9,390 currently on the waiting list live in regional, </w:t>
      </w:r>
      <w:proofErr w:type="gramStart"/>
      <w:r>
        <w:t>rural</w:t>
      </w:r>
      <w:proofErr w:type="gramEnd"/>
      <w:r>
        <w:t xml:space="preserve"> or remote areas. </w:t>
      </w:r>
      <w:r w:rsidRPr="00F67CA8">
        <w:t>This is consistent with</w:t>
      </w:r>
      <w:r w:rsidRPr="00995EE6">
        <w:t xml:space="preserve"> </w:t>
      </w:r>
      <w:r w:rsidRPr="00F67CA8">
        <w:t xml:space="preserve">MBS claims data for 2021-2022 indicating there were 6,586 claims for MBS items 12210 and 12213, of which 1,276 </w:t>
      </w:r>
      <w:r w:rsidR="00C330D0" w:rsidRPr="00F67CA8">
        <w:t xml:space="preserve">claims (19.4%) were for </w:t>
      </w:r>
      <w:r w:rsidRPr="00F67CA8">
        <w:t>patients resid</w:t>
      </w:r>
      <w:r w:rsidR="00C330D0" w:rsidRPr="00F67CA8">
        <w:t>ing</w:t>
      </w:r>
      <w:r w:rsidRPr="00F67CA8">
        <w:t xml:space="preserve"> in a regional, </w:t>
      </w:r>
      <w:proofErr w:type="gramStart"/>
      <w:r w:rsidRPr="00F67CA8">
        <w:t>rural</w:t>
      </w:r>
      <w:proofErr w:type="gramEnd"/>
      <w:r w:rsidRPr="00F67CA8">
        <w:t xml:space="preserve"> or remote area (</w:t>
      </w:r>
      <w:r w:rsidR="00D13D84" w:rsidRPr="00F67CA8">
        <w:t>defined here as</w:t>
      </w:r>
      <w:r w:rsidRPr="00F67CA8">
        <w:t xml:space="preserve"> MM2</w:t>
      </w:r>
      <w:r w:rsidR="00D13D84" w:rsidRPr="00F67CA8">
        <w:t xml:space="preserve"> – </w:t>
      </w:r>
      <w:r w:rsidRPr="00F67CA8">
        <w:t>MM7)</w:t>
      </w:r>
      <w:r w:rsidR="00211E82">
        <w:t xml:space="preserve"> </w:t>
      </w:r>
      <w:r w:rsidR="00211E82" w:rsidRPr="00211E82">
        <w:t>(see Appendix A - Paediatric sleep study MBS claims data).</w:t>
      </w:r>
    </w:p>
    <w:p w14:paraId="1AE4E6AA" w14:textId="77777777" w:rsidR="00AE67AD" w:rsidRDefault="00AE67AD" w:rsidP="00AE67AD">
      <w:r>
        <w:t xml:space="preserve">At the August 2022 </w:t>
      </w:r>
      <w:r w:rsidRPr="004615BE">
        <w:t xml:space="preserve">PASC </w:t>
      </w:r>
      <w:r>
        <w:t xml:space="preserve">meeting, PASC </w:t>
      </w:r>
      <w:r w:rsidRPr="004615BE">
        <w:t xml:space="preserve">noted that </w:t>
      </w:r>
      <w:r>
        <w:t xml:space="preserve">if only </w:t>
      </w:r>
      <w:r w:rsidRPr="004615BE">
        <w:t xml:space="preserve">30% of patients on the wait list for Level 1 </w:t>
      </w:r>
      <w:r>
        <w:t xml:space="preserve">PSG </w:t>
      </w:r>
      <w:r w:rsidRPr="004615BE">
        <w:t>studies met the criteria to be triaged for a Level 2 PSG study, t</w:t>
      </w:r>
      <w:r>
        <w:t>h</w:t>
      </w:r>
      <w:r w:rsidRPr="004615BE">
        <w:t xml:space="preserve">e impact </w:t>
      </w:r>
      <w:r>
        <w:t>in terms of</w:t>
      </w:r>
      <w:r w:rsidRPr="004615BE">
        <w:t xml:space="preserve"> reduced waitlists will be </w:t>
      </w:r>
      <w:r>
        <w:t>modest</w:t>
      </w:r>
      <w:r w:rsidRPr="004615BE">
        <w:t xml:space="preserve">. </w:t>
      </w:r>
    </w:p>
    <w:p w14:paraId="737F2BE2" w14:textId="3E2F937F" w:rsidR="002C5328" w:rsidRPr="008A679B" w:rsidRDefault="002C5328" w:rsidP="002C5328">
      <w:pPr>
        <w:autoSpaceDE w:val="0"/>
        <w:autoSpaceDN w:val="0"/>
        <w:adjustRightInd w:val="0"/>
        <w:spacing w:line="23" w:lineRule="atLeast"/>
        <w:rPr>
          <w:rFonts w:asciiTheme="minorHAnsi" w:hAnsiTheme="minorHAnsi" w:cstheme="minorHAnsi"/>
          <w:i/>
          <w:iCs/>
          <w:szCs w:val="24"/>
        </w:rPr>
      </w:pPr>
      <w:r w:rsidRPr="00770A37">
        <w:rPr>
          <w:rFonts w:asciiTheme="minorHAnsi" w:hAnsiTheme="minorHAnsi" w:cstheme="minorHAnsi"/>
          <w:i/>
          <w:iCs/>
          <w:szCs w:val="24"/>
        </w:rPr>
        <w:t xml:space="preserve">PASC </w:t>
      </w:r>
      <w:r>
        <w:rPr>
          <w:rFonts w:asciiTheme="minorHAnsi" w:hAnsiTheme="minorHAnsi" w:cstheme="minorHAnsi"/>
          <w:i/>
          <w:iCs/>
          <w:szCs w:val="24"/>
        </w:rPr>
        <w:t>noted</w:t>
      </w:r>
      <w:r w:rsidRPr="00770A37">
        <w:rPr>
          <w:rFonts w:asciiTheme="minorHAnsi" w:hAnsiTheme="minorHAnsi" w:cstheme="minorHAnsi"/>
          <w:i/>
          <w:iCs/>
          <w:szCs w:val="24"/>
        </w:rPr>
        <w:t xml:space="preserve"> the applicant’s claim that access to out-of-laboratory sleep studies could potentially shorten waiting times and enhance rural </w:t>
      </w:r>
      <w:r w:rsidR="00F9316D">
        <w:rPr>
          <w:rFonts w:asciiTheme="minorHAnsi" w:hAnsiTheme="minorHAnsi" w:cstheme="minorHAnsi"/>
          <w:i/>
          <w:iCs/>
          <w:szCs w:val="24"/>
        </w:rPr>
        <w:t xml:space="preserve">patients’ </w:t>
      </w:r>
      <w:r w:rsidRPr="00770A37">
        <w:rPr>
          <w:rFonts w:asciiTheme="minorHAnsi" w:hAnsiTheme="minorHAnsi" w:cstheme="minorHAnsi"/>
          <w:i/>
          <w:iCs/>
          <w:szCs w:val="24"/>
        </w:rPr>
        <w:t>access</w:t>
      </w:r>
      <w:r w:rsidR="00F9316D">
        <w:rPr>
          <w:rFonts w:asciiTheme="minorHAnsi" w:hAnsiTheme="minorHAnsi" w:cstheme="minorHAnsi"/>
          <w:i/>
          <w:iCs/>
          <w:szCs w:val="24"/>
        </w:rPr>
        <w:t xml:space="preserve"> to sleep studies</w:t>
      </w:r>
      <w:r w:rsidRPr="00770A37">
        <w:rPr>
          <w:rFonts w:asciiTheme="minorHAnsi" w:hAnsiTheme="minorHAnsi" w:cstheme="minorHAnsi"/>
          <w:i/>
          <w:iCs/>
          <w:szCs w:val="24"/>
        </w:rPr>
        <w:t xml:space="preserve">, </w:t>
      </w:r>
      <w:r>
        <w:rPr>
          <w:rFonts w:asciiTheme="minorHAnsi" w:hAnsiTheme="minorHAnsi" w:cstheme="minorHAnsi"/>
          <w:i/>
          <w:iCs/>
          <w:szCs w:val="24"/>
        </w:rPr>
        <w:t>and noted</w:t>
      </w:r>
      <w:r w:rsidRPr="00770A37">
        <w:rPr>
          <w:rFonts w:asciiTheme="minorHAnsi" w:hAnsiTheme="minorHAnsi" w:cstheme="minorHAnsi"/>
          <w:i/>
          <w:iCs/>
          <w:szCs w:val="24"/>
        </w:rPr>
        <w:t xml:space="preserve"> that waiting times for a Level 1 test </w:t>
      </w:r>
      <w:r>
        <w:rPr>
          <w:rFonts w:asciiTheme="minorHAnsi" w:hAnsiTheme="minorHAnsi" w:cstheme="minorHAnsi"/>
          <w:i/>
          <w:iCs/>
          <w:szCs w:val="24"/>
        </w:rPr>
        <w:t>appear to be</w:t>
      </w:r>
      <w:r w:rsidRPr="00770A37">
        <w:rPr>
          <w:rFonts w:asciiTheme="minorHAnsi" w:hAnsiTheme="minorHAnsi" w:cstheme="minorHAnsi"/>
          <w:i/>
          <w:iCs/>
          <w:szCs w:val="24"/>
        </w:rPr>
        <w:t xml:space="preserve"> substantial. </w:t>
      </w:r>
    </w:p>
    <w:p w14:paraId="70C36B78" w14:textId="77777777" w:rsidR="002C5328" w:rsidRDefault="002C5328" w:rsidP="002C5328">
      <w:pPr>
        <w:autoSpaceDE w:val="0"/>
        <w:autoSpaceDN w:val="0"/>
        <w:adjustRightInd w:val="0"/>
        <w:spacing w:line="23" w:lineRule="atLeast"/>
        <w:rPr>
          <w:rFonts w:asciiTheme="minorHAnsi" w:hAnsiTheme="minorHAnsi" w:cstheme="minorHAnsi"/>
          <w:i/>
          <w:iCs/>
        </w:rPr>
      </w:pPr>
      <w:r w:rsidRPr="00770A37">
        <w:rPr>
          <w:rFonts w:asciiTheme="minorHAnsi" w:hAnsiTheme="minorHAnsi" w:cstheme="minorHAnsi"/>
          <w:i/>
          <w:iCs/>
        </w:rPr>
        <w:t xml:space="preserve">PASC considered the population estimates and noted </w:t>
      </w:r>
      <w:r>
        <w:rPr>
          <w:rFonts w:asciiTheme="minorHAnsi" w:hAnsiTheme="minorHAnsi" w:cstheme="minorHAnsi"/>
          <w:i/>
          <w:iCs/>
        </w:rPr>
        <w:t xml:space="preserve">the applicant estimated </w:t>
      </w:r>
      <w:r w:rsidRPr="00770A37">
        <w:rPr>
          <w:rFonts w:asciiTheme="minorHAnsi" w:hAnsiTheme="minorHAnsi" w:cstheme="minorHAnsi"/>
          <w:i/>
          <w:iCs/>
        </w:rPr>
        <w:t xml:space="preserve">that 30% of patients currently on the waiting list may be suitable for a Level 2 study (PICO 1), which would attenuate the impact on waiting list times and time to diagnosis. </w:t>
      </w:r>
    </w:p>
    <w:p w14:paraId="13FEC9DE" w14:textId="77777777" w:rsidR="002C5328" w:rsidRDefault="002C5328" w:rsidP="002C5328">
      <w:pPr>
        <w:autoSpaceDE w:val="0"/>
        <w:autoSpaceDN w:val="0"/>
        <w:adjustRightInd w:val="0"/>
        <w:spacing w:line="23" w:lineRule="atLeast"/>
        <w:rPr>
          <w:rFonts w:asciiTheme="minorHAnsi" w:hAnsiTheme="minorHAnsi" w:cstheme="minorHAnsi"/>
          <w:i/>
          <w:iCs/>
        </w:rPr>
      </w:pPr>
      <w:r w:rsidRPr="00770A37">
        <w:rPr>
          <w:rFonts w:asciiTheme="minorHAnsi" w:hAnsiTheme="minorHAnsi" w:cstheme="minorHAnsi"/>
          <w:i/>
          <w:iCs/>
        </w:rPr>
        <w:t xml:space="preserve">PASC agreed that </w:t>
      </w:r>
      <w:r>
        <w:rPr>
          <w:rFonts w:asciiTheme="minorHAnsi" w:hAnsiTheme="minorHAnsi" w:cstheme="minorHAnsi"/>
          <w:i/>
          <w:iCs/>
        </w:rPr>
        <w:t>patients eligible</w:t>
      </w:r>
      <w:r w:rsidRPr="00770A37">
        <w:rPr>
          <w:rFonts w:asciiTheme="minorHAnsi" w:hAnsiTheme="minorHAnsi" w:cstheme="minorHAnsi"/>
          <w:i/>
          <w:iCs/>
        </w:rPr>
        <w:t xml:space="preserve"> for a Level 3 </w:t>
      </w:r>
      <w:r>
        <w:rPr>
          <w:rFonts w:asciiTheme="minorHAnsi" w:hAnsiTheme="minorHAnsi" w:cstheme="minorHAnsi"/>
          <w:i/>
          <w:iCs/>
        </w:rPr>
        <w:t xml:space="preserve">diagnostic </w:t>
      </w:r>
      <w:r w:rsidRPr="00770A37">
        <w:rPr>
          <w:rFonts w:asciiTheme="minorHAnsi" w:hAnsiTheme="minorHAnsi" w:cstheme="minorHAnsi"/>
          <w:i/>
          <w:iCs/>
        </w:rPr>
        <w:t xml:space="preserve">study (PICO 2) would represent </w:t>
      </w:r>
      <w:r>
        <w:rPr>
          <w:rFonts w:asciiTheme="minorHAnsi" w:hAnsiTheme="minorHAnsi" w:cstheme="minorHAnsi"/>
          <w:i/>
          <w:iCs/>
        </w:rPr>
        <w:t xml:space="preserve">only </w:t>
      </w:r>
      <w:r w:rsidRPr="00770A37">
        <w:rPr>
          <w:rFonts w:asciiTheme="minorHAnsi" w:hAnsiTheme="minorHAnsi" w:cstheme="minorHAnsi"/>
          <w:i/>
          <w:iCs/>
        </w:rPr>
        <w:t xml:space="preserve">a small proportion </w:t>
      </w:r>
      <w:r>
        <w:rPr>
          <w:rFonts w:asciiTheme="minorHAnsi" w:hAnsiTheme="minorHAnsi" w:cstheme="minorHAnsi"/>
          <w:i/>
          <w:iCs/>
        </w:rPr>
        <w:t xml:space="preserve">(5%) </w:t>
      </w:r>
      <w:r w:rsidRPr="00770A37">
        <w:rPr>
          <w:rFonts w:asciiTheme="minorHAnsi" w:hAnsiTheme="minorHAnsi" w:cstheme="minorHAnsi"/>
          <w:i/>
          <w:iCs/>
        </w:rPr>
        <w:t>of patients on the waiting list</w:t>
      </w:r>
      <w:r>
        <w:rPr>
          <w:rFonts w:asciiTheme="minorHAnsi" w:hAnsiTheme="minorHAnsi" w:cstheme="minorHAnsi"/>
          <w:i/>
          <w:iCs/>
        </w:rPr>
        <w:t>.</w:t>
      </w:r>
      <w:r w:rsidRPr="00770A37">
        <w:rPr>
          <w:rFonts w:asciiTheme="minorHAnsi" w:hAnsiTheme="minorHAnsi" w:cstheme="minorHAnsi"/>
          <w:i/>
          <w:iCs/>
        </w:rPr>
        <w:t xml:space="preserve"> </w:t>
      </w:r>
      <w:r>
        <w:rPr>
          <w:rFonts w:asciiTheme="minorHAnsi" w:hAnsiTheme="minorHAnsi" w:cstheme="minorHAnsi"/>
          <w:i/>
          <w:iCs/>
        </w:rPr>
        <w:t>Decisions about which children would be appropriate for a Level 3 diagnostic study would need to be at the discretion of the</w:t>
      </w:r>
      <w:r w:rsidRPr="00770A37">
        <w:rPr>
          <w:rFonts w:asciiTheme="minorHAnsi" w:hAnsiTheme="minorHAnsi" w:cstheme="minorHAnsi"/>
          <w:i/>
          <w:iCs/>
        </w:rPr>
        <w:t xml:space="preserve"> referring specialist because it is not possible to define every</w:t>
      </w:r>
      <w:r>
        <w:rPr>
          <w:rFonts w:asciiTheme="minorHAnsi" w:hAnsiTheme="minorHAnsi" w:cstheme="minorHAnsi"/>
          <w:i/>
          <w:iCs/>
        </w:rPr>
        <w:t xml:space="preserve"> medical</w:t>
      </w:r>
      <w:r w:rsidRPr="00770A37">
        <w:rPr>
          <w:rFonts w:asciiTheme="minorHAnsi" w:hAnsiTheme="minorHAnsi" w:cstheme="minorHAnsi"/>
          <w:i/>
          <w:iCs/>
        </w:rPr>
        <w:t xml:space="preserve"> condition that would </w:t>
      </w:r>
      <w:r>
        <w:rPr>
          <w:rFonts w:asciiTheme="minorHAnsi" w:hAnsiTheme="minorHAnsi" w:cstheme="minorHAnsi"/>
          <w:i/>
          <w:iCs/>
        </w:rPr>
        <w:t>be eligible</w:t>
      </w:r>
      <w:r w:rsidRPr="00770A37">
        <w:rPr>
          <w:rFonts w:asciiTheme="minorHAnsi" w:hAnsiTheme="minorHAnsi" w:cstheme="minorHAnsi"/>
          <w:i/>
          <w:iCs/>
        </w:rPr>
        <w:t>.</w:t>
      </w:r>
    </w:p>
    <w:p w14:paraId="3B06B106" w14:textId="5A14E000" w:rsidR="009B20F5" w:rsidRPr="00F67CA8" w:rsidRDefault="009B20F5" w:rsidP="002C5328">
      <w:pPr>
        <w:autoSpaceDE w:val="0"/>
        <w:autoSpaceDN w:val="0"/>
        <w:adjustRightInd w:val="0"/>
        <w:spacing w:line="23" w:lineRule="atLeast"/>
        <w:rPr>
          <w:rFonts w:asciiTheme="minorHAnsi" w:hAnsiTheme="minorHAnsi" w:cstheme="minorHAnsi"/>
        </w:rPr>
      </w:pPr>
      <w:r>
        <w:rPr>
          <w:rFonts w:asciiTheme="minorHAnsi" w:hAnsiTheme="minorHAnsi" w:cstheme="minorHAnsi"/>
        </w:rPr>
        <w:t>Following the December 2022 PASC meeting</w:t>
      </w:r>
      <w:r w:rsidR="001949CC">
        <w:rPr>
          <w:rFonts w:asciiTheme="minorHAnsi" w:hAnsiTheme="minorHAnsi" w:cstheme="minorHAnsi"/>
        </w:rPr>
        <w:t>,</w:t>
      </w:r>
      <w:r>
        <w:rPr>
          <w:rFonts w:asciiTheme="minorHAnsi" w:hAnsiTheme="minorHAnsi" w:cstheme="minorHAnsi"/>
        </w:rPr>
        <w:t xml:space="preserve"> the applicant </w:t>
      </w:r>
      <w:r w:rsidR="008412B5">
        <w:rPr>
          <w:rFonts w:asciiTheme="minorHAnsi" w:hAnsiTheme="minorHAnsi" w:cstheme="minorHAnsi"/>
        </w:rPr>
        <w:t>clarified that</w:t>
      </w:r>
      <w:r>
        <w:rPr>
          <w:rFonts w:asciiTheme="minorHAnsi" w:hAnsiTheme="minorHAnsi" w:cstheme="minorHAnsi"/>
        </w:rPr>
        <w:t xml:space="preserve"> the number of patients estimated to be eligible for Level 2, 3 and 4 </w:t>
      </w:r>
      <w:r w:rsidR="00DB1142">
        <w:rPr>
          <w:rFonts w:asciiTheme="minorHAnsi" w:hAnsiTheme="minorHAnsi" w:cstheme="minorHAnsi"/>
        </w:rPr>
        <w:t xml:space="preserve">(see Appendix G) </w:t>
      </w:r>
      <w:r>
        <w:rPr>
          <w:rFonts w:asciiTheme="minorHAnsi" w:hAnsiTheme="minorHAnsi" w:cstheme="minorHAnsi"/>
        </w:rPr>
        <w:t>sleep studies are additive</w:t>
      </w:r>
      <w:r w:rsidR="008412B5">
        <w:rPr>
          <w:rFonts w:asciiTheme="minorHAnsi" w:hAnsiTheme="minorHAnsi" w:cstheme="minorHAnsi"/>
        </w:rPr>
        <w:t xml:space="preserve">. For example, </w:t>
      </w:r>
      <w:r w:rsidR="008412B5" w:rsidRPr="008412B5">
        <w:rPr>
          <w:rFonts w:asciiTheme="minorHAnsi" w:hAnsiTheme="minorHAnsi" w:cstheme="minorHAnsi"/>
        </w:rPr>
        <w:t xml:space="preserve">the total number of children (3-&lt;12 years) who undergo an out-of-laboratory sleeps study instead of a Level 1 sleep study </w:t>
      </w:r>
      <w:r w:rsidR="008412B5">
        <w:rPr>
          <w:rFonts w:asciiTheme="minorHAnsi" w:hAnsiTheme="minorHAnsi" w:cstheme="minorHAnsi"/>
        </w:rPr>
        <w:t>is estimated to be</w:t>
      </w:r>
      <w:r w:rsidR="008412B5" w:rsidRPr="008412B5">
        <w:rPr>
          <w:rFonts w:asciiTheme="minorHAnsi" w:hAnsiTheme="minorHAnsi" w:cstheme="minorHAnsi"/>
        </w:rPr>
        <w:t xml:space="preserve"> 4,261</w:t>
      </w:r>
      <w:r w:rsidR="008412B5">
        <w:rPr>
          <w:rFonts w:asciiTheme="minorHAnsi" w:hAnsiTheme="minorHAnsi" w:cstheme="minorHAnsi"/>
        </w:rPr>
        <w:t xml:space="preserve"> (of the 7,748 patients estimated to be on the </w:t>
      </w:r>
      <w:r w:rsidR="008412B5" w:rsidRPr="008412B5">
        <w:rPr>
          <w:rFonts w:asciiTheme="minorHAnsi" w:hAnsiTheme="minorHAnsi" w:cstheme="minorHAnsi"/>
        </w:rPr>
        <w:t>Level 1 PSG wait-list</w:t>
      </w:r>
      <w:r w:rsidR="008412B5">
        <w:rPr>
          <w:rFonts w:asciiTheme="minorHAnsi" w:hAnsiTheme="minorHAnsi" w:cstheme="minorHAnsi"/>
        </w:rPr>
        <w:t>)</w:t>
      </w:r>
      <w:r w:rsidR="008412B5" w:rsidRPr="008412B5">
        <w:rPr>
          <w:rFonts w:asciiTheme="minorHAnsi" w:hAnsiTheme="minorHAnsi" w:cstheme="minorHAnsi"/>
        </w:rPr>
        <w:t>.</w:t>
      </w:r>
      <w:r w:rsidR="008412B5">
        <w:rPr>
          <w:rFonts w:asciiTheme="minorHAnsi" w:hAnsiTheme="minorHAnsi" w:cstheme="minorHAnsi"/>
        </w:rPr>
        <w:t xml:space="preserve"> </w:t>
      </w:r>
      <w:r>
        <w:rPr>
          <w:rFonts w:asciiTheme="minorHAnsi" w:hAnsiTheme="minorHAnsi" w:cstheme="minorHAnsi"/>
        </w:rPr>
        <w:t xml:space="preserve"> </w:t>
      </w:r>
      <w:r w:rsidR="008412B5">
        <w:rPr>
          <w:rFonts w:asciiTheme="minorHAnsi" w:hAnsiTheme="minorHAnsi" w:cstheme="minorHAnsi"/>
        </w:rPr>
        <w:t xml:space="preserve">The applicant also advised that, as </w:t>
      </w:r>
      <w:r w:rsidR="008412B5" w:rsidRPr="008412B5">
        <w:rPr>
          <w:rFonts w:asciiTheme="minorHAnsi" w:hAnsiTheme="minorHAnsi" w:cstheme="minorHAnsi"/>
        </w:rPr>
        <w:t xml:space="preserve">PICO set 4 (Level 4 pulse oximetry studies) </w:t>
      </w:r>
      <w:r w:rsidR="008412B5">
        <w:rPr>
          <w:rFonts w:asciiTheme="minorHAnsi" w:hAnsiTheme="minorHAnsi" w:cstheme="minorHAnsi"/>
        </w:rPr>
        <w:t>is not bein</w:t>
      </w:r>
      <w:r w:rsidR="001C5B2C">
        <w:rPr>
          <w:rFonts w:asciiTheme="minorHAnsi" w:hAnsiTheme="minorHAnsi" w:cstheme="minorHAnsi"/>
        </w:rPr>
        <w:t>g</w:t>
      </w:r>
      <w:r w:rsidR="008412B5">
        <w:rPr>
          <w:rFonts w:asciiTheme="minorHAnsi" w:hAnsiTheme="minorHAnsi" w:cstheme="minorHAnsi"/>
        </w:rPr>
        <w:t xml:space="preserve"> progressed as part of this application, for the time being until a separate application for Level 4 pulse oximetry studies is submitted, the estimated utilisation will need to be revised accordingly</w:t>
      </w:r>
      <w:r w:rsidR="00DB1142">
        <w:rPr>
          <w:rFonts w:asciiTheme="minorHAnsi" w:hAnsiTheme="minorHAnsi" w:cstheme="minorHAnsi"/>
        </w:rPr>
        <w:t xml:space="preserve"> (i.e. the number of patients estimated to utilise Level 4 </w:t>
      </w:r>
      <w:r w:rsidR="00DB1142" w:rsidRPr="00DB1142">
        <w:rPr>
          <w:rFonts w:asciiTheme="minorHAnsi" w:hAnsiTheme="minorHAnsi" w:cstheme="minorHAnsi"/>
        </w:rPr>
        <w:t xml:space="preserve">pulse oximetry </w:t>
      </w:r>
      <w:r w:rsidR="00DB1142">
        <w:rPr>
          <w:rFonts w:asciiTheme="minorHAnsi" w:hAnsiTheme="minorHAnsi" w:cstheme="minorHAnsi"/>
        </w:rPr>
        <w:t>in Appendix G will need to be redistributed to either Level 2 or Level 3 utilisation estimates as appropriate)</w:t>
      </w:r>
      <w:r w:rsidR="008412B5">
        <w:rPr>
          <w:rFonts w:asciiTheme="minorHAnsi" w:hAnsiTheme="minorHAnsi" w:cstheme="minorHAnsi"/>
        </w:rPr>
        <w:t>. Updated utilisation estimates will be undertake</w:t>
      </w:r>
      <w:r w:rsidR="001C5B2C">
        <w:rPr>
          <w:rFonts w:asciiTheme="minorHAnsi" w:hAnsiTheme="minorHAnsi" w:cstheme="minorHAnsi"/>
        </w:rPr>
        <w:t>n</w:t>
      </w:r>
      <w:r w:rsidR="008412B5">
        <w:rPr>
          <w:rFonts w:asciiTheme="minorHAnsi" w:hAnsiTheme="minorHAnsi" w:cstheme="minorHAnsi"/>
        </w:rPr>
        <w:t xml:space="preserve"> during the evaluation phase.  </w:t>
      </w:r>
    </w:p>
    <w:p w14:paraId="34CF5632" w14:textId="7ACD7D1D" w:rsidR="007C694E" w:rsidRPr="008F1532" w:rsidRDefault="007C694E" w:rsidP="007C694E">
      <w:pPr>
        <w:pStyle w:val="Heading3"/>
      </w:pPr>
      <w:r>
        <w:t>Prior tests</w:t>
      </w:r>
    </w:p>
    <w:p w14:paraId="74E6BA9E" w14:textId="37B18EA5" w:rsidR="00917947" w:rsidRPr="000E45A3" w:rsidRDefault="00917947" w:rsidP="00D56F8D">
      <w:pPr>
        <w:rPr>
          <w:i/>
          <w:iCs/>
        </w:rPr>
      </w:pPr>
      <w:r>
        <w:t>The MBS item for Level 2</w:t>
      </w:r>
      <w:r w:rsidR="00423594">
        <w:t xml:space="preserve"> PSG </w:t>
      </w:r>
      <w:r>
        <w:t xml:space="preserve">studies in adults refers to </w:t>
      </w:r>
      <w:r w:rsidR="00DC4C3A">
        <w:t xml:space="preserve">the </w:t>
      </w:r>
      <w:r>
        <w:t xml:space="preserve">use of questionnaires prior to </w:t>
      </w:r>
      <w:r w:rsidR="00764FBA">
        <w:t>the study to establish likelihood of suspected OSA in the patient</w:t>
      </w:r>
      <w:r w:rsidR="00616A98">
        <w:t xml:space="preserve"> (</w:t>
      </w:r>
      <w:r w:rsidR="000D2DCD">
        <w:t xml:space="preserve">item </w:t>
      </w:r>
      <w:r w:rsidR="00616A98">
        <w:t>12250(a)(</w:t>
      </w:r>
      <w:proofErr w:type="spellStart"/>
      <w:r w:rsidR="00616A98">
        <w:t>i</w:t>
      </w:r>
      <w:proofErr w:type="spellEnd"/>
      <w:r w:rsidR="00616A98">
        <w:t>))</w:t>
      </w:r>
      <w:r w:rsidR="00764FBA">
        <w:t xml:space="preserve">. </w:t>
      </w:r>
      <w:r w:rsidR="00D56F8D" w:rsidRPr="00F67CA8">
        <w:t>These sleep study criteria facilitate GPs to be able to request out-of-laboratory sleep studies for adults</w:t>
      </w:r>
      <w:r w:rsidR="00186DC9" w:rsidRPr="00F67CA8">
        <w:t>;</w:t>
      </w:r>
      <w:r w:rsidR="00D56F8D" w:rsidRPr="00F67CA8">
        <w:t xml:space="preserve"> the same criteria are not specified when a sleep physician requests </w:t>
      </w:r>
      <w:r w:rsidR="000E45A3" w:rsidRPr="00F67CA8">
        <w:t>an</w:t>
      </w:r>
      <w:r w:rsidR="00D56F8D" w:rsidRPr="00F67CA8">
        <w:t xml:space="preserve"> adult sleep study</w:t>
      </w:r>
      <w:r w:rsidR="000E45A3" w:rsidRPr="00F67CA8">
        <w:t xml:space="preserve">. </w:t>
      </w:r>
      <w:r w:rsidR="00D56F8D" w:rsidRPr="00F67CA8">
        <w:t>In this application, it is proposed that only sleep physicians can request sleep studies for children</w:t>
      </w:r>
      <w:r w:rsidR="000E45A3" w:rsidRPr="00F67CA8">
        <w:t xml:space="preserve">. </w:t>
      </w:r>
    </w:p>
    <w:p w14:paraId="274FA4FE" w14:textId="3130F795" w:rsidR="002571CB" w:rsidRDefault="007C694E" w:rsidP="007C694E">
      <w:r>
        <w:t>The applicant noted that q</w:t>
      </w:r>
      <w:r w:rsidRPr="004D0001">
        <w:t>uestionnaires are not widely used in paediatric sleep practice in Australia</w:t>
      </w:r>
      <w:r>
        <w:t xml:space="preserve"> (in comparison with other countries such as the United Kingdom)</w:t>
      </w:r>
      <w:r w:rsidRPr="004D0001">
        <w:t xml:space="preserve">. This is partly because paediatric sleep specialists in Australia are trained through the sleep specialty pathway while sleep studies in </w:t>
      </w:r>
      <w:r>
        <w:t>the UK</w:t>
      </w:r>
      <w:r w:rsidRPr="004D0001">
        <w:t xml:space="preserve"> are </w:t>
      </w:r>
      <w:r w:rsidRPr="00EE0868">
        <w:t>ordered by paediatricians who are generalists. For these physicians</w:t>
      </w:r>
      <w:r w:rsidR="00A5532D">
        <w:t xml:space="preserve"> (not qualified sleep specialists)</w:t>
      </w:r>
      <w:r w:rsidRPr="00EE0868">
        <w:t xml:space="preserve">, the British Thoracic Society </w:t>
      </w:r>
      <w:r w:rsidR="00EE0868" w:rsidRPr="00EE0868">
        <w:t>G</w:t>
      </w:r>
      <w:r w:rsidRPr="00EE0868">
        <w:t xml:space="preserve">uideline </w:t>
      </w:r>
      <w:r w:rsidR="00A8635D" w:rsidRPr="00EE0868">
        <w:t xml:space="preserve">(2022) </w:t>
      </w:r>
      <w:r w:rsidRPr="00EE0868">
        <w:t>have suggested the use of questionnaires to help determine the need for OSA diagnostic</w:t>
      </w:r>
      <w:r w:rsidRPr="004D0001">
        <w:t xml:space="preserve"> investigations. </w:t>
      </w:r>
    </w:p>
    <w:p w14:paraId="0BF43295" w14:textId="77777777" w:rsidR="00D82AA2" w:rsidRPr="00F67CA8" w:rsidRDefault="007C694E" w:rsidP="007C694E">
      <w:r w:rsidRPr="00F67CA8">
        <w:lastRenderedPageBreak/>
        <w:t xml:space="preserve">Since </w:t>
      </w:r>
      <w:r w:rsidR="00894178" w:rsidRPr="00F67CA8">
        <w:t xml:space="preserve">paediatric </w:t>
      </w:r>
      <w:r w:rsidRPr="00F67CA8">
        <w:t xml:space="preserve">practitioners in Australia do not </w:t>
      </w:r>
      <w:r w:rsidR="00894178" w:rsidRPr="00F67CA8">
        <w:t xml:space="preserve">commonly </w:t>
      </w:r>
      <w:r w:rsidRPr="00F67CA8">
        <w:t>use sleep questionnaires</w:t>
      </w:r>
      <w:r w:rsidR="00383087" w:rsidRPr="00F67CA8">
        <w:t xml:space="preserve">, and the applicant is not seeking these </w:t>
      </w:r>
      <w:r w:rsidR="00DE59B3" w:rsidRPr="00F67CA8">
        <w:t>sleep studies</w:t>
      </w:r>
      <w:r w:rsidR="00383087" w:rsidRPr="00F67CA8">
        <w:t xml:space="preserve"> to be ordered by paediatricians </w:t>
      </w:r>
      <w:r w:rsidR="00DE1645" w:rsidRPr="00F67CA8">
        <w:t>or other practitioners</w:t>
      </w:r>
      <w:r w:rsidRPr="00F67CA8">
        <w:t xml:space="preserve">, there is no need to include </w:t>
      </w:r>
      <w:r w:rsidR="002571CB" w:rsidRPr="00F67CA8">
        <w:t xml:space="preserve">sleep </w:t>
      </w:r>
      <w:r w:rsidRPr="00F67CA8">
        <w:t>questionnaires as a ‘prior test’ in the PICO Sets for the proposed items.</w:t>
      </w:r>
    </w:p>
    <w:p w14:paraId="0E38780D" w14:textId="77777777" w:rsidR="007A66C8" w:rsidRPr="008F1532" w:rsidRDefault="007A66C8" w:rsidP="00713728">
      <w:pPr>
        <w:pStyle w:val="Heading3"/>
      </w:pPr>
      <w:r w:rsidRPr="008F1532">
        <w:t>Intervention</w:t>
      </w:r>
    </w:p>
    <w:p w14:paraId="1CEEEABE" w14:textId="5F5011B9" w:rsidR="00FD043D" w:rsidRPr="008F1532" w:rsidRDefault="00FD043D" w:rsidP="00FD043D">
      <w:pPr>
        <w:pStyle w:val="Heading4"/>
      </w:pPr>
      <w:r>
        <w:t>Proposed Items</w:t>
      </w:r>
    </w:p>
    <w:p w14:paraId="15A49A24" w14:textId="193ECE5A" w:rsidR="0067434F" w:rsidRDefault="001429D3" w:rsidP="001429D3">
      <w:r w:rsidRPr="00090BE1">
        <w:t xml:space="preserve">The intervention for the proposed investigative service </w:t>
      </w:r>
      <w:r w:rsidR="00537D1A">
        <w:t>is</w:t>
      </w:r>
      <w:r w:rsidRPr="00090BE1">
        <w:t xml:space="preserve"> sleep studies</w:t>
      </w:r>
      <w:r w:rsidR="0067434F" w:rsidRPr="00090BE1">
        <w:t xml:space="preserve"> in children and adolescents</w:t>
      </w:r>
      <w:r w:rsidRPr="00090BE1">
        <w:t xml:space="preserve"> performed in </w:t>
      </w:r>
      <w:r w:rsidR="003A374E">
        <w:t xml:space="preserve">an </w:t>
      </w:r>
      <w:r w:rsidRPr="00090BE1">
        <w:t>out-of-sleep-laboratory setting for</w:t>
      </w:r>
      <w:r w:rsidR="0067434F">
        <w:t>:</w:t>
      </w:r>
    </w:p>
    <w:p w14:paraId="0DCB8D03" w14:textId="2EE89AF4" w:rsidR="0067434F" w:rsidRDefault="001429D3" w:rsidP="00DC0B63">
      <w:pPr>
        <w:pStyle w:val="ListParagraph"/>
        <w:numPr>
          <w:ilvl w:val="0"/>
          <w:numId w:val="10"/>
        </w:numPr>
      </w:pPr>
      <w:r w:rsidRPr="00090BE1">
        <w:t>the investigation of SDB</w:t>
      </w:r>
      <w:r w:rsidR="00182D07">
        <w:t xml:space="preserve"> in a child or adolescent</w:t>
      </w:r>
      <w:r w:rsidRPr="00090BE1">
        <w:t xml:space="preserve"> potentially leading to a diagnosis of </w:t>
      </w:r>
      <w:r w:rsidR="0067434F">
        <w:t>OSA</w:t>
      </w:r>
    </w:p>
    <w:p w14:paraId="2FC9E03B" w14:textId="291D5D05" w:rsidR="001429D3" w:rsidRDefault="001429D3" w:rsidP="00DC0B63">
      <w:pPr>
        <w:pStyle w:val="ListParagraph"/>
        <w:numPr>
          <w:ilvl w:val="0"/>
          <w:numId w:val="10"/>
        </w:numPr>
      </w:pPr>
      <w:r w:rsidRPr="00090BE1">
        <w:t>treatment monitoring</w:t>
      </w:r>
      <w:r w:rsidR="0067434F">
        <w:t xml:space="preserve"> in a child or adolescent with diagnosed OSA</w:t>
      </w:r>
    </w:p>
    <w:p w14:paraId="2EB9A454" w14:textId="4854BB97" w:rsidR="005C01D0" w:rsidRDefault="001D344D" w:rsidP="00DC0B63">
      <w:pPr>
        <w:pStyle w:val="ListParagraph"/>
        <w:numPr>
          <w:ilvl w:val="0"/>
          <w:numId w:val="10"/>
        </w:numPr>
      </w:pPr>
      <w:r>
        <w:t xml:space="preserve">triage testing of children with suspected OSA </w:t>
      </w:r>
      <w:r w:rsidR="00624152">
        <w:t>to determine suitability for</w:t>
      </w:r>
      <w:r>
        <w:t xml:space="preserve"> referral for to an ENT surgeon</w:t>
      </w:r>
      <w:r w:rsidR="008F6FBC">
        <w:t>.</w:t>
      </w:r>
    </w:p>
    <w:p w14:paraId="685C898A" w14:textId="0BB46A86" w:rsidR="0067434F" w:rsidRDefault="008E06AE" w:rsidP="0067434F">
      <w:r>
        <w:t>T</w:t>
      </w:r>
      <w:r w:rsidR="0067434F">
        <w:t>h</w:t>
      </w:r>
      <w:r w:rsidR="00B53146">
        <w:t>e following</w:t>
      </w:r>
      <w:r w:rsidR="0067434F">
        <w:t xml:space="preserve"> types of </w:t>
      </w:r>
      <w:r>
        <w:t>items</w:t>
      </w:r>
      <w:r w:rsidR="0067434F">
        <w:t xml:space="preserve"> are proposed:</w:t>
      </w:r>
    </w:p>
    <w:p w14:paraId="1D7C92CF" w14:textId="455AA2B9" w:rsidR="00EB47B2" w:rsidRDefault="00EB47B2" w:rsidP="00A7185A">
      <w:pPr>
        <w:pStyle w:val="ListParagraph"/>
        <w:numPr>
          <w:ilvl w:val="0"/>
          <w:numId w:val="9"/>
        </w:numPr>
      </w:pPr>
      <w:r w:rsidRPr="00090BE1">
        <w:t>Level 2 PSG study</w:t>
      </w:r>
      <w:r w:rsidR="00CD14B8">
        <w:t xml:space="preserve"> (PICO Set 1)</w:t>
      </w:r>
      <w:r w:rsidR="001760B8">
        <w:t xml:space="preserve"> – diagnostic</w:t>
      </w:r>
    </w:p>
    <w:p w14:paraId="4F18D525" w14:textId="77DAA90F" w:rsidR="00EB47B2" w:rsidRDefault="00EB47B2" w:rsidP="00A7185A">
      <w:pPr>
        <w:pStyle w:val="ListParagraph"/>
        <w:numPr>
          <w:ilvl w:val="0"/>
          <w:numId w:val="9"/>
        </w:numPr>
      </w:pPr>
      <w:r w:rsidRPr="00090BE1">
        <w:t xml:space="preserve">Level 3 cardiorespiratory study </w:t>
      </w:r>
      <w:r w:rsidR="00CD14B8">
        <w:t>(PICO Set 2)</w:t>
      </w:r>
      <w:r w:rsidR="001760B8">
        <w:t xml:space="preserve"> – diagnostic</w:t>
      </w:r>
    </w:p>
    <w:p w14:paraId="7246BC8B" w14:textId="075BE058" w:rsidR="00B53146" w:rsidRDefault="00B53146" w:rsidP="00A7185A">
      <w:pPr>
        <w:pStyle w:val="ListParagraph"/>
        <w:numPr>
          <w:ilvl w:val="0"/>
          <w:numId w:val="9"/>
        </w:numPr>
      </w:pPr>
      <w:r w:rsidRPr="00090BE1">
        <w:t xml:space="preserve">Level 3 cardiorespiratory study </w:t>
      </w:r>
      <w:r>
        <w:t>(PICO Set 3) – monitoring</w:t>
      </w:r>
    </w:p>
    <w:p w14:paraId="126B6620" w14:textId="55A6EB32" w:rsidR="00B53146" w:rsidRDefault="00B53146" w:rsidP="00F73EFB">
      <w:r>
        <w:t xml:space="preserve">Age groups, proposed fees and </w:t>
      </w:r>
      <w:r w:rsidR="002B1B47">
        <w:t xml:space="preserve">other information for individual items </w:t>
      </w:r>
      <w:r w:rsidR="00186DC9">
        <w:t xml:space="preserve">is </w:t>
      </w:r>
      <w:r w:rsidR="002B1B47">
        <w:t xml:space="preserve">summarised in </w:t>
      </w:r>
      <w:r>
        <w:fldChar w:fldCharType="begin"/>
      </w:r>
      <w:r>
        <w:instrText xml:space="preserve"> REF _Ref117858987 \h </w:instrText>
      </w:r>
      <w:r>
        <w:fldChar w:fldCharType="separate"/>
      </w:r>
      <w:r w:rsidR="00694065" w:rsidRPr="00490FBB">
        <w:t>Table</w:t>
      </w:r>
      <w:r w:rsidR="00694065">
        <w:t> </w:t>
      </w:r>
      <w:r w:rsidR="00694065">
        <w:rPr>
          <w:noProof/>
        </w:rPr>
        <w:t>8</w:t>
      </w:r>
      <w:r>
        <w:fldChar w:fldCharType="end"/>
      </w:r>
      <w:r w:rsidR="009F325C">
        <w:t xml:space="preserve"> (a version of this table also including proposed fees and maximum frequency is presented elsewhere in </w:t>
      </w:r>
      <w:r w:rsidR="009F325C">
        <w:fldChar w:fldCharType="begin"/>
      </w:r>
      <w:r w:rsidR="009F325C">
        <w:instrText xml:space="preserve"> REF _Ref119320300 \h </w:instrText>
      </w:r>
      <w:r w:rsidR="009F325C">
        <w:fldChar w:fldCharType="separate"/>
      </w:r>
      <w:r w:rsidR="00694065" w:rsidRPr="00490FBB">
        <w:t>Table</w:t>
      </w:r>
      <w:r w:rsidR="00694065">
        <w:t> </w:t>
      </w:r>
      <w:r w:rsidR="00694065">
        <w:rPr>
          <w:noProof/>
        </w:rPr>
        <w:t>17</w:t>
      </w:r>
      <w:r w:rsidR="009F325C">
        <w:fldChar w:fldCharType="end"/>
      </w:r>
      <w:r w:rsidR="009F325C">
        <w:t>)</w:t>
      </w:r>
      <w:r w:rsidR="002B1B47">
        <w:t xml:space="preserve">. </w:t>
      </w:r>
    </w:p>
    <w:p w14:paraId="6BC6CAA2" w14:textId="6EDC81DC" w:rsidR="0062434B" w:rsidRPr="00490FBB" w:rsidRDefault="0062434B" w:rsidP="0062434B">
      <w:pPr>
        <w:pStyle w:val="Caption"/>
      </w:pPr>
      <w:r w:rsidRPr="00490FBB">
        <w:t>Table</w:t>
      </w:r>
      <w:r w:rsidR="00211E82">
        <w:t xml:space="preserve"> 8</w:t>
      </w:r>
      <w:r>
        <w:tab/>
      </w:r>
      <w:r w:rsidR="00087109">
        <w:t>Proposed</w:t>
      </w:r>
      <w:r>
        <w:t xml:space="preserve"> MBS sleep study items</w:t>
      </w:r>
      <w:r w:rsidR="00405690">
        <w:t xml:space="preserve"> (incorporating PASC </w:t>
      </w:r>
      <w:r w:rsidR="001949CC">
        <w:t xml:space="preserve">[August 2022] </w:t>
      </w:r>
      <w:r w:rsidR="00405690">
        <w:t>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599"/>
        <w:gridCol w:w="1447"/>
        <w:gridCol w:w="1237"/>
        <w:gridCol w:w="6288"/>
      </w:tblGrid>
      <w:tr w:rsidR="00DA2905" w:rsidRPr="00490FBB" w14:paraId="1B7E01A8" w14:textId="77777777" w:rsidTr="00DA2905">
        <w:trPr>
          <w:cantSplit/>
          <w:tblHeader/>
        </w:trPr>
        <w:tc>
          <w:tcPr>
            <w:tcW w:w="313" w:type="pct"/>
          </w:tcPr>
          <w:p w14:paraId="0EF900BD" w14:textId="500C6A3A" w:rsidR="00DA2905" w:rsidRDefault="00DA2905" w:rsidP="0044136B">
            <w:pPr>
              <w:pStyle w:val="TableHeading"/>
              <w:keepNext w:val="0"/>
              <w:spacing w:before="0"/>
            </w:pPr>
            <w:r>
              <w:t>#</w:t>
            </w:r>
          </w:p>
        </w:tc>
        <w:tc>
          <w:tcPr>
            <w:tcW w:w="756" w:type="pct"/>
          </w:tcPr>
          <w:p w14:paraId="1529F490" w14:textId="1AC4E7B0" w:rsidR="00DA2905" w:rsidRPr="00490FBB" w:rsidRDefault="00DA2905" w:rsidP="0044136B">
            <w:pPr>
              <w:pStyle w:val="TableHeading"/>
              <w:keepNext w:val="0"/>
              <w:spacing w:before="0"/>
            </w:pPr>
            <w:r>
              <w:t>Age</w:t>
            </w:r>
          </w:p>
        </w:tc>
        <w:tc>
          <w:tcPr>
            <w:tcW w:w="646" w:type="pct"/>
          </w:tcPr>
          <w:p w14:paraId="059805CB" w14:textId="0EFADBC3" w:rsidR="00DA2905" w:rsidRPr="00490FBB" w:rsidRDefault="00DA2905" w:rsidP="0044136B">
            <w:pPr>
              <w:pStyle w:val="TableHeading"/>
              <w:keepNext w:val="0"/>
              <w:spacing w:before="0"/>
            </w:pPr>
            <w:r>
              <w:t>Study Type</w:t>
            </w:r>
          </w:p>
        </w:tc>
        <w:tc>
          <w:tcPr>
            <w:tcW w:w="3285" w:type="pct"/>
          </w:tcPr>
          <w:p w14:paraId="3A585889" w14:textId="77777777" w:rsidR="00DA2905" w:rsidRPr="00490FBB" w:rsidRDefault="00DA2905" w:rsidP="0044136B">
            <w:pPr>
              <w:pStyle w:val="TableHeading"/>
              <w:keepNext w:val="0"/>
              <w:spacing w:before="0"/>
            </w:pPr>
            <w:r>
              <w:t>Purpose</w:t>
            </w:r>
          </w:p>
        </w:tc>
      </w:tr>
      <w:tr w:rsidR="00DA2905" w:rsidRPr="0015469B" w14:paraId="26FAE35A" w14:textId="77777777" w:rsidTr="00DA2905">
        <w:tc>
          <w:tcPr>
            <w:tcW w:w="1069" w:type="pct"/>
            <w:gridSpan w:val="2"/>
            <w:shd w:val="clear" w:color="auto" w:fill="000000" w:themeFill="text1"/>
          </w:tcPr>
          <w:p w14:paraId="0DA9E59C" w14:textId="370D7CD4" w:rsidR="00DA2905" w:rsidRPr="0015469B" w:rsidRDefault="00DA2905" w:rsidP="0044136B">
            <w:pPr>
              <w:pStyle w:val="Tabletext"/>
              <w:spacing w:before="0"/>
              <w:rPr>
                <w:b/>
                <w:bCs/>
              </w:rPr>
            </w:pPr>
            <w:r w:rsidRPr="0015469B">
              <w:rPr>
                <w:b/>
                <w:bCs/>
              </w:rPr>
              <w:t>Diagnostic</w:t>
            </w:r>
          </w:p>
        </w:tc>
        <w:tc>
          <w:tcPr>
            <w:tcW w:w="646" w:type="pct"/>
            <w:shd w:val="clear" w:color="auto" w:fill="000000" w:themeFill="text1"/>
            <w:vAlign w:val="center"/>
          </w:tcPr>
          <w:p w14:paraId="49DA3710" w14:textId="77777777" w:rsidR="00DA2905" w:rsidRPr="0015469B" w:rsidRDefault="00DA2905" w:rsidP="0044136B">
            <w:pPr>
              <w:pStyle w:val="Tabletext"/>
              <w:spacing w:before="0"/>
              <w:rPr>
                <w:b/>
                <w:bCs/>
              </w:rPr>
            </w:pPr>
          </w:p>
        </w:tc>
        <w:tc>
          <w:tcPr>
            <w:tcW w:w="3285" w:type="pct"/>
            <w:shd w:val="clear" w:color="auto" w:fill="000000" w:themeFill="text1"/>
            <w:vAlign w:val="center"/>
          </w:tcPr>
          <w:p w14:paraId="50E62244" w14:textId="77777777" w:rsidR="00DA2905" w:rsidRPr="0015469B" w:rsidRDefault="00DA2905" w:rsidP="0044136B">
            <w:pPr>
              <w:pStyle w:val="Tabletext"/>
              <w:spacing w:before="0"/>
              <w:rPr>
                <w:b/>
                <w:bCs/>
              </w:rPr>
            </w:pPr>
          </w:p>
        </w:tc>
      </w:tr>
      <w:tr w:rsidR="00DA2905" w:rsidRPr="00490FBB" w14:paraId="68478ED7" w14:textId="77777777" w:rsidTr="00DA2905">
        <w:tc>
          <w:tcPr>
            <w:tcW w:w="313" w:type="pct"/>
            <w:vAlign w:val="center"/>
          </w:tcPr>
          <w:p w14:paraId="47B2C92D" w14:textId="05FC93A4" w:rsidR="00DA2905" w:rsidRDefault="00DA2905" w:rsidP="0044136B">
            <w:pPr>
              <w:pStyle w:val="Tabletext"/>
              <w:spacing w:before="0"/>
            </w:pPr>
            <w:r>
              <w:t>1</w:t>
            </w:r>
          </w:p>
        </w:tc>
        <w:tc>
          <w:tcPr>
            <w:tcW w:w="756" w:type="pct"/>
            <w:vAlign w:val="center"/>
          </w:tcPr>
          <w:p w14:paraId="744FA491" w14:textId="2B912954" w:rsidR="00DA2905" w:rsidRPr="00490FBB" w:rsidRDefault="00DA2905" w:rsidP="0044136B">
            <w:pPr>
              <w:pStyle w:val="Tabletext"/>
              <w:spacing w:before="0"/>
            </w:pPr>
            <w:r>
              <w:t>3</w:t>
            </w:r>
            <w:r w:rsidR="00186DC9">
              <w:t xml:space="preserve"> </w:t>
            </w:r>
            <w:r>
              <w:t xml:space="preserve">≤12 </w:t>
            </w:r>
            <w:proofErr w:type="spellStart"/>
            <w:r>
              <w:t>yr</w:t>
            </w:r>
            <w:proofErr w:type="spellEnd"/>
          </w:p>
        </w:tc>
        <w:tc>
          <w:tcPr>
            <w:tcW w:w="646" w:type="pct"/>
            <w:vAlign w:val="center"/>
          </w:tcPr>
          <w:p w14:paraId="2E693F4B" w14:textId="1018F396" w:rsidR="00DA2905" w:rsidRPr="00490FBB" w:rsidRDefault="00DA2905" w:rsidP="0044136B">
            <w:pPr>
              <w:pStyle w:val="Tabletext"/>
              <w:spacing w:before="0"/>
            </w:pPr>
            <w:r>
              <w:t>Level 2</w:t>
            </w:r>
          </w:p>
        </w:tc>
        <w:tc>
          <w:tcPr>
            <w:tcW w:w="3285" w:type="pct"/>
            <w:vAlign w:val="center"/>
          </w:tcPr>
          <w:p w14:paraId="2B6B6F26" w14:textId="277089D4" w:rsidR="00DA2905" w:rsidRPr="00490FBB" w:rsidRDefault="00DA2905" w:rsidP="0044136B">
            <w:pPr>
              <w:pStyle w:val="Tabletext"/>
              <w:spacing w:before="0"/>
            </w:pPr>
            <w:r>
              <w:t>Investigation / diagnosis of suspected OSA in children</w:t>
            </w:r>
          </w:p>
        </w:tc>
      </w:tr>
      <w:tr w:rsidR="00DA2905" w:rsidRPr="00490FBB" w14:paraId="223F2409" w14:textId="77777777" w:rsidTr="00DA2905">
        <w:tc>
          <w:tcPr>
            <w:tcW w:w="313" w:type="pct"/>
            <w:vAlign w:val="center"/>
          </w:tcPr>
          <w:p w14:paraId="633103DC" w14:textId="41A0CA39" w:rsidR="00DA2905" w:rsidRDefault="00DA2905" w:rsidP="0044136B">
            <w:pPr>
              <w:pStyle w:val="Tabletext"/>
              <w:spacing w:before="0"/>
            </w:pPr>
            <w:r>
              <w:t>2</w:t>
            </w:r>
          </w:p>
        </w:tc>
        <w:tc>
          <w:tcPr>
            <w:tcW w:w="756" w:type="pct"/>
            <w:vAlign w:val="center"/>
          </w:tcPr>
          <w:p w14:paraId="52A1AEFF" w14:textId="49A8D94D" w:rsidR="00DA2905" w:rsidRPr="00490FBB" w:rsidRDefault="00DA2905" w:rsidP="0044136B">
            <w:pPr>
              <w:pStyle w:val="Tabletext"/>
              <w:spacing w:before="0"/>
            </w:pPr>
            <w:r>
              <w:t>12</w:t>
            </w:r>
            <w:r w:rsidR="00186DC9">
              <w:t xml:space="preserve"> </w:t>
            </w:r>
            <w:r>
              <w:t xml:space="preserve">≤18 </w:t>
            </w:r>
            <w:proofErr w:type="spellStart"/>
            <w:r>
              <w:t>yr</w:t>
            </w:r>
            <w:proofErr w:type="spellEnd"/>
          </w:p>
        </w:tc>
        <w:tc>
          <w:tcPr>
            <w:tcW w:w="646" w:type="pct"/>
            <w:vAlign w:val="center"/>
          </w:tcPr>
          <w:p w14:paraId="1FC35504" w14:textId="21FF98B1" w:rsidR="00DA2905" w:rsidRPr="00490FBB" w:rsidRDefault="00DA2905" w:rsidP="0044136B">
            <w:pPr>
              <w:pStyle w:val="Tabletext"/>
              <w:spacing w:before="0"/>
            </w:pPr>
            <w:r>
              <w:t>Level 2</w:t>
            </w:r>
          </w:p>
        </w:tc>
        <w:tc>
          <w:tcPr>
            <w:tcW w:w="3285" w:type="pct"/>
            <w:vAlign w:val="center"/>
          </w:tcPr>
          <w:p w14:paraId="79913373" w14:textId="55A63BB8" w:rsidR="00DA2905" w:rsidRPr="00490FBB" w:rsidRDefault="00DA2905" w:rsidP="0044136B">
            <w:pPr>
              <w:pStyle w:val="Tabletext"/>
              <w:spacing w:before="0"/>
            </w:pPr>
            <w:r>
              <w:t>Investigation / diagnosis of suspected OSA in adolescents</w:t>
            </w:r>
          </w:p>
        </w:tc>
      </w:tr>
      <w:tr w:rsidR="00DA2905" w:rsidRPr="00490FBB" w14:paraId="6E601A04" w14:textId="77777777" w:rsidTr="00DA2905">
        <w:tc>
          <w:tcPr>
            <w:tcW w:w="313" w:type="pct"/>
            <w:vAlign w:val="center"/>
          </w:tcPr>
          <w:p w14:paraId="45E26C26" w14:textId="1F460C2F" w:rsidR="00DA2905" w:rsidRDefault="00DA2905" w:rsidP="0044136B">
            <w:pPr>
              <w:pStyle w:val="Tabletext"/>
              <w:spacing w:before="0"/>
            </w:pPr>
            <w:r>
              <w:t>3</w:t>
            </w:r>
          </w:p>
        </w:tc>
        <w:tc>
          <w:tcPr>
            <w:tcW w:w="756" w:type="pct"/>
            <w:vAlign w:val="center"/>
          </w:tcPr>
          <w:p w14:paraId="1A5BD775" w14:textId="04D7DB3C" w:rsidR="00DA2905" w:rsidRDefault="00DA2905" w:rsidP="0044136B">
            <w:pPr>
              <w:pStyle w:val="Tabletext"/>
              <w:spacing w:before="0"/>
            </w:pPr>
            <w:r>
              <w:t>3</w:t>
            </w:r>
            <w:r w:rsidR="00186DC9">
              <w:t xml:space="preserve"> </w:t>
            </w:r>
            <w:r>
              <w:t xml:space="preserve">≤12 </w:t>
            </w:r>
            <w:proofErr w:type="spellStart"/>
            <w:r>
              <w:t>yr</w:t>
            </w:r>
            <w:proofErr w:type="spellEnd"/>
          </w:p>
        </w:tc>
        <w:tc>
          <w:tcPr>
            <w:tcW w:w="646" w:type="pct"/>
            <w:vAlign w:val="center"/>
          </w:tcPr>
          <w:p w14:paraId="50655B53" w14:textId="3CFDC734" w:rsidR="00DA2905" w:rsidRDefault="00DA2905" w:rsidP="0044136B">
            <w:pPr>
              <w:pStyle w:val="Tabletext"/>
              <w:spacing w:before="0"/>
            </w:pPr>
            <w:r>
              <w:t>Level 3</w:t>
            </w:r>
          </w:p>
        </w:tc>
        <w:tc>
          <w:tcPr>
            <w:tcW w:w="3285" w:type="pct"/>
            <w:shd w:val="clear" w:color="auto" w:fill="auto"/>
            <w:vAlign w:val="center"/>
          </w:tcPr>
          <w:p w14:paraId="0ED6249C" w14:textId="7A02CEDE" w:rsidR="00DA2905" w:rsidRDefault="00DA2905" w:rsidP="0044136B">
            <w:pPr>
              <w:pStyle w:val="Tabletext"/>
              <w:spacing w:before="0"/>
            </w:pPr>
            <w:r>
              <w:t>Investigation / diagnosis of suspected OSA in children unlikely to tolerate head leads</w:t>
            </w:r>
          </w:p>
        </w:tc>
      </w:tr>
      <w:tr w:rsidR="00DA2905" w:rsidRPr="00490FBB" w14:paraId="22E2A045" w14:textId="77777777" w:rsidTr="00DA2905">
        <w:tc>
          <w:tcPr>
            <w:tcW w:w="313" w:type="pct"/>
            <w:vAlign w:val="center"/>
          </w:tcPr>
          <w:p w14:paraId="2AD0E0B9" w14:textId="3C412732" w:rsidR="00DA2905" w:rsidRDefault="00DA2905" w:rsidP="0044136B">
            <w:pPr>
              <w:pStyle w:val="Tabletext"/>
              <w:spacing w:before="0"/>
            </w:pPr>
            <w:r>
              <w:t>4</w:t>
            </w:r>
          </w:p>
        </w:tc>
        <w:tc>
          <w:tcPr>
            <w:tcW w:w="756" w:type="pct"/>
            <w:vAlign w:val="center"/>
          </w:tcPr>
          <w:p w14:paraId="2A49DED1" w14:textId="5E78AEC5" w:rsidR="00DA2905" w:rsidRDefault="00DA2905" w:rsidP="0044136B">
            <w:pPr>
              <w:pStyle w:val="Tabletext"/>
              <w:spacing w:before="0"/>
            </w:pPr>
            <w:r>
              <w:t>12</w:t>
            </w:r>
            <w:r w:rsidR="00186DC9">
              <w:t xml:space="preserve"> </w:t>
            </w:r>
            <w:r>
              <w:t xml:space="preserve">≤18 </w:t>
            </w:r>
            <w:proofErr w:type="spellStart"/>
            <w:r>
              <w:t>yr</w:t>
            </w:r>
            <w:proofErr w:type="spellEnd"/>
          </w:p>
        </w:tc>
        <w:tc>
          <w:tcPr>
            <w:tcW w:w="646" w:type="pct"/>
            <w:vAlign w:val="center"/>
          </w:tcPr>
          <w:p w14:paraId="6EF5C7F2" w14:textId="4F21EFBF" w:rsidR="00DA2905" w:rsidRDefault="00DA2905" w:rsidP="0044136B">
            <w:pPr>
              <w:pStyle w:val="Tabletext"/>
              <w:spacing w:before="0"/>
            </w:pPr>
            <w:r>
              <w:t>Level 3</w:t>
            </w:r>
          </w:p>
        </w:tc>
        <w:tc>
          <w:tcPr>
            <w:tcW w:w="3285" w:type="pct"/>
            <w:shd w:val="clear" w:color="auto" w:fill="auto"/>
            <w:vAlign w:val="center"/>
          </w:tcPr>
          <w:p w14:paraId="57E7C429" w14:textId="64FBEF2E" w:rsidR="00DA2905" w:rsidRDefault="00DA2905" w:rsidP="0044136B">
            <w:pPr>
              <w:pStyle w:val="Tabletext"/>
              <w:spacing w:before="0"/>
            </w:pPr>
            <w:r>
              <w:t>Investigation / diagnosis of suspected OSA in adolescents unlikely to tolerate head leads</w:t>
            </w:r>
          </w:p>
        </w:tc>
      </w:tr>
      <w:tr w:rsidR="00DA2905" w:rsidRPr="0015469B" w14:paraId="679E66E5" w14:textId="77777777" w:rsidTr="00DA2905">
        <w:tc>
          <w:tcPr>
            <w:tcW w:w="1069" w:type="pct"/>
            <w:gridSpan w:val="2"/>
            <w:shd w:val="clear" w:color="auto" w:fill="000000" w:themeFill="text1"/>
          </w:tcPr>
          <w:p w14:paraId="6EBBB825" w14:textId="1D6492D8" w:rsidR="00DA2905" w:rsidRPr="0015469B" w:rsidRDefault="00DA2905" w:rsidP="0044136B">
            <w:pPr>
              <w:pStyle w:val="Tabletext"/>
              <w:spacing w:before="0"/>
              <w:rPr>
                <w:b/>
                <w:bCs/>
              </w:rPr>
            </w:pPr>
            <w:r w:rsidRPr="0015469B">
              <w:rPr>
                <w:b/>
                <w:bCs/>
              </w:rPr>
              <w:t>Monitoring</w:t>
            </w:r>
          </w:p>
        </w:tc>
        <w:tc>
          <w:tcPr>
            <w:tcW w:w="646" w:type="pct"/>
            <w:shd w:val="clear" w:color="auto" w:fill="000000" w:themeFill="text1"/>
            <w:vAlign w:val="center"/>
          </w:tcPr>
          <w:p w14:paraId="329443E0" w14:textId="77777777" w:rsidR="00DA2905" w:rsidRPr="0015469B" w:rsidRDefault="00DA2905" w:rsidP="0044136B">
            <w:pPr>
              <w:pStyle w:val="Tabletext"/>
              <w:spacing w:before="0"/>
              <w:rPr>
                <w:b/>
                <w:bCs/>
              </w:rPr>
            </w:pPr>
          </w:p>
        </w:tc>
        <w:tc>
          <w:tcPr>
            <w:tcW w:w="3285" w:type="pct"/>
            <w:shd w:val="clear" w:color="auto" w:fill="000000" w:themeFill="text1"/>
            <w:vAlign w:val="center"/>
          </w:tcPr>
          <w:p w14:paraId="066618A8" w14:textId="77777777" w:rsidR="00DA2905" w:rsidRPr="0015469B" w:rsidRDefault="00DA2905" w:rsidP="0044136B">
            <w:pPr>
              <w:pStyle w:val="Tabletext"/>
              <w:spacing w:before="0"/>
              <w:rPr>
                <w:b/>
                <w:bCs/>
              </w:rPr>
            </w:pPr>
          </w:p>
        </w:tc>
      </w:tr>
      <w:tr w:rsidR="00DA2905" w:rsidRPr="00490FBB" w14:paraId="5122636F" w14:textId="77777777" w:rsidTr="00DA2905">
        <w:tc>
          <w:tcPr>
            <w:tcW w:w="313" w:type="pct"/>
          </w:tcPr>
          <w:p w14:paraId="4A2F3EDB" w14:textId="2000CA1E" w:rsidR="00DA2905" w:rsidRDefault="00DA2905" w:rsidP="0044136B">
            <w:pPr>
              <w:pStyle w:val="Tabletext"/>
              <w:spacing w:before="0"/>
            </w:pPr>
            <w:r>
              <w:t>9</w:t>
            </w:r>
          </w:p>
        </w:tc>
        <w:tc>
          <w:tcPr>
            <w:tcW w:w="756" w:type="pct"/>
            <w:vAlign w:val="center"/>
          </w:tcPr>
          <w:p w14:paraId="118B3FB6" w14:textId="55A8D477" w:rsidR="00DA2905" w:rsidRDefault="00DA2905" w:rsidP="0044136B">
            <w:pPr>
              <w:pStyle w:val="Tabletext"/>
              <w:spacing w:before="0"/>
            </w:pPr>
            <w:r>
              <w:t>3</w:t>
            </w:r>
            <w:r w:rsidR="00186DC9">
              <w:t xml:space="preserve"> </w:t>
            </w:r>
            <w:r>
              <w:t xml:space="preserve">≤12 </w:t>
            </w:r>
            <w:proofErr w:type="spellStart"/>
            <w:r>
              <w:t>yr</w:t>
            </w:r>
            <w:proofErr w:type="spellEnd"/>
          </w:p>
        </w:tc>
        <w:tc>
          <w:tcPr>
            <w:tcW w:w="646" w:type="pct"/>
            <w:vAlign w:val="center"/>
          </w:tcPr>
          <w:p w14:paraId="2617EF07" w14:textId="359B3807" w:rsidR="00DA2905" w:rsidRDefault="00DA2905" w:rsidP="0044136B">
            <w:pPr>
              <w:pStyle w:val="Tabletext"/>
              <w:spacing w:before="0"/>
            </w:pPr>
            <w:r>
              <w:t>Level 3</w:t>
            </w:r>
          </w:p>
        </w:tc>
        <w:tc>
          <w:tcPr>
            <w:tcW w:w="3285" w:type="pct"/>
            <w:shd w:val="clear" w:color="auto" w:fill="auto"/>
            <w:vAlign w:val="center"/>
          </w:tcPr>
          <w:p w14:paraId="617EB952" w14:textId="77777777" w:rsidR="00DA2905" w:rsidRDefault="00DA2905" w:rsidP="0044136B">
            <w:pPr>
              <w:pStyle w:val="Tabletext"/>
              <w:spacing w:before="0"/>
            </w:pPr>
            <w:r>
              <w:t>Follow-up (monitoring) in a child with diagnosed OSA</w:t>
            </w:r>
          </w:p>
        </w:tc>
      </w:tr>
      <w:tr w:rsidR="00DA2905" w:rsidRPr="00490FBB" w14:paraId="0F7A072B" w14:textId="77777777" w:rsidTr="00DA2905">
        <w:tc>
          <w:tcPr>
            <w:tcW w:w="313" w:type="pct"/>
          </w:tcPr>
          <w:p w14:paraId="2F4D829A" w14:textId="402D9F0C" w:rsidR="00DA2905" w:rsidRDefault="00DA2905" w:rsidP="0044136B">
            <w:pPr>
              <w:pStyle w:val="Tabletext"/>
              <w:spacing w:before="0"/>
            </w:pPr>
            <w:r>
              <w:t>10</w:t>
            </w:r>
          </w:p>
        </w:tc>
        <w:tc>
          <w:tcPr>
            <w:tcW w:w="756" w:type="pct"/>
            <w:vAlign w:val="center"/>
          </w:tcPr>
          <w:p w14:paraId="4B98094A" w14:textId="377E48D7" w:rsidR="00DA2905" w:rsidRDefault="00DA2905" w:rsidP="0044136B">
            <w:pPr>
              <w:pStyle w:val="Tabletext"/>
              <w:spacing w:before="0"/>
            </w:pPr>
            <w:r>
              <w:t>12</w:t>
            </w:r>
            <w:r w:rsidR="00186DC9">
              <w:t xml:space="preserve"> </w:t>
            </w:r>
            <w:r>
              <w:t xml:space="preserve">≤18 </w:t>
            </w:r>
            <w:proofErr w:type="spellStart"/>
            <w:r>
              <w:t>yr</w:t>
            </w:r>
            <w:proofErr w:type="spellEnd"/>
          </w:p>
        </w:tc>
        <w:tc>
          <w:tcPr>
            <w:tcW w:w="646" w:type="pct"/>
            <w:vAlign w:val="center"/>
          </w:tcPr>
          <w:p w14:paraId="22A93054" w14:textId="208ED56F" w:rsidR="00DA2905" w:rsidRDefault="00DA2905" w:rsidP="0044136B">
            <w:pPr>
              <w:pStyle w:val="Tabletext"/>
              <w:spacing w:before="0"/>
            </w:pPr>
            <w:r>
              <w:t>Level 3</w:t>
            </w:r>
          </w:p>
        </w:tc>
        <w:tc>
          <w:tcPr>
            <w:tcW w:w="3285" w:type="pct"/>
            <w:shd w:val="clear" w:color="auto" w:fill="auto"/>
            <w:vAlign w:val="center"/>
          </w:tcPr>
          <w:p w14:paraId="27928800" w14:textId="77777777" w:rsidR="00DA2905" w:rsidRDefault="00DA2905" w:rsidP="0044136B">
            <w:pPr>
              <w:pStyle w:val="Tabletext"/>
              <w:spacing w:before="0"/>
            </w:pPr>
            <w:r>
              <w:t>Follow-up (monitoring) in an adolescent with diagnosed OSA</w:t>
            </w:r>
          </w:p>
        </w:tc>
      </w:tr>
    </w:tbl>
    <w:p w14:paraId="1CF5A964" w14:textId="1AF53B7B" w:rsidR="0062434B" w:rsidRDefault="003B7996" w:rsidP="008263D6">
      <w:pPr>
        <w:spacing w:after="240"/>
      </w:pPr>
      <w:r w:rsidRPr="00F67CA8">
        <w:rPr>
          <w:rFonts w:ascii="Arial Narrow" w:hAnsi="Arial Narrow"/>
          <w:sz w:val="18"/>
          <w:szCs w:val="14"/>
        </w:rPr>
        <w:t>Abbreviations</w:t>
      </w:r>
      <w:r w:rsidRPr="006E556E">
        <w:rPr>
          <w:rFonts w:ascii="Arial Narrow" w:hAnsi="Arial Narrow"/>
          <w:sz w:val="18"/>
          <w:szCs w:val="14"/>
        </w:rPr>
        <w:t>:</w:t>
      </w:r>
      <w:r>
        <w:rPr>
          <w:rFonts w:ascii="Arial Narrow" w:hAnsi="Arial Narrow"/>
          <w:sz w:val="18"/>
          <w:szCs w:val="14"/>
        </w:rPr>
        <w:t xml:space="preserve"> </w:t>
      </w:r>
      <w:r w:rsidR="0062434B" w:rsidRPr="00BD5C45">
        <w:rPr>
          <w:rFonts w:ascii="Arial Narrow" w:hAnsi="Arial Narrow"/>
          <w:sz w:val="18"/>
          <w:szCs w:val="14"/>
        </w:rPr>
        <w:t>OSA</w:t>
      </w:r>
      <w:r w:rsidR="006E556E">
        <w:rPr>
          <w:rFonts w:ascii="Arial Narrow" w:hAnsi="Arial Narrow"/>
          <w:sz w:val="18"/>
          <w:szCs w:val="14"/>
        </w:rPr>
        <w:t>=</w:t>
      </w:r>
      <w:r w:rsidR="0062434B" w:rsidRPr="00BD5C45">
        <w:rPr>
          <w:rFonts w:ascii="Arial Narrow" w:hAnsi="Arial Narrow"/>
          <w:sz w:val="18"/>
          <w:szCs w:val="14"/>
        </w:rPr>
        <w:t xml:space="preserve">obstructive sleep apnoea; </w:t>
      </w:r>
      <w:proofErr w:type="spellStart"/>
      <w:r w:rsidR="00E50A68">
        <w:rPr>
          <w:rFonts w:ascii="Arial Narrow" w:hAnsi="Arial Narrow"/>
          <w:sz w:val="18"/>
          <w:szCs w:val="14"/>
        </w:rPr>
        <w:t>yr</w:t>
      </w:r>
      <w:proofErr w:type="spellEnd"/>
      <w:r w:rsidR="006E556E">
        <w:rPr>
          <w:rFonts w:ascii="Arial Narrow" w:hAnsi="Arial Narrow"/>
          <w:sz w:val="18"/>
          <w:szCs w:val="14"/>
        </w:rPr>
        <w:t>=</w:t>
      </w:r>
      <w:r w:rsidR="00E50A68">
        <w:rPr>
          <w:rFonts w:ascii="Arial Narrow" w:hAnsi="Arial Narrow"/>
          <w:sz w:val="18"/>
          <w:szCs w:val="14"/>
        </w:rPr>
        <w:t>year.</w:t>
      </w:r>
    </w:p>
    <w:p w14:paraId="32FAD46B" w14:textId="03E4ECE6" w:rsidR="002B1B47" w:rsidRDefault="002B1B47" w:rsidP="002B1B47">
      <w:r>
        <w:t>Based on</w:t>
      </w:r>
      <w:r w:rsidR="008F6FBC">
        <w:t xml:space="preserve"> August 2022 PASC advice</w:t>
      </w:r>
      <w:r>
        <w:t xml:space="preserve"> on the type and number of items, the proposed items have been divided according to age group (children under 12</w:t>
      </w:r>
      <w:r w:rsidR="00A1616F">
        <w:t xml:space="preserve"> years</w:t>
      </w:r>
      <w:r>
        <w:t xml:space="preserve">; adolescents 12 </w:t>
      </w:r>
      <w:r w:rsidR="00A1616F">
        <w:t xml:space="preserve">years </w:t>
      </w:r>
      <w:r>
        <w:t>and older) and purpose (diagnostic versus monitoring</w:t>
      </w:r>
      <w:r w:rsidRPr="00675A2D">
        <w:t>)</w:t>
      </w:r>
      <w:r w:rsidR="00675A2D" w:rsidRPr="00675A2D">
        <w:t>, with the applicant’s</w:t>
      </w:r>
      <w:r w:rsidRPr="00675A2D">
        <w:t xml:space="preserve"> proposed maximum permitted frequency </w:t>
      </w:r>
      <w:r w:rsidR="00675A2D" w:rsidRPr="00675A2D">
        <w:t>included</w:t>
      </w:r>
      <w:r w:rsidRPr="00675A2D">
        <w:t>.</w:t>
      </w:r>
      <w:r w:rsidR="00570240">
        <w:t xml:space="preserve"> </w:t>
      </w:r>
    </w:p>
    <w:p w14:paraId="3B31EB1F" w14:textId="447CBA9B" w:rsidR="00C91366" w:rsidRDefault="00C91366" w:rsidP="00586E09">
      <w:pPr>
        <w:pStyle w:val="Heading4"/>
      </w:pPr>
      <w:r>
        <w:t>Types of sleep studies under consideration</w:t>
      </w:r>
    </w:p>
    <w:p w14:paraId="0B611CD7" w14:textId="5E1F63DB" w:rsidR="00C91366" w:rsidRDefault="00C91366" w:rsidP="00586E09">
      <w:pPr>
        <w:keepNext/>
        <w:keepLines/>
      </w:pPr>
      <w:r>
        <w:t>Four types of sleep studies are relevant to this application</w:t>
      </w:r>
      <w:r w:rsidR="008F2CA0">
        <w:t xml:space="preserve">, summarised in </w:t>
      </w:r>
      <w:r w:rsidR="008F2CA0">
        <w:fldChar w:fldCharType="begin"/>
      </w:r>
      <w:r w:rsidR="008F2CA0">
        <w:instrText xml:space="preserve"> REF _Ref108802480 \h </w:instrText>
      </w:r>
      <w:r w:rsidR="008F2CA0">
        <w:fldChar w:fldCharType="separate"/>
      </w:r>
      <w:r w:rsidR="002A3A2E">
        <w:t xml:space="preserve">Table </w:t>
      </w:r>
      <w:r w:rsidR="002A3A2E">
        <w:rPr>
          <w:noProof/>
        </w:rPr>
        <w:t>9</w:t>
      </w:r>
      <w:r w:rsidR="008F2CA0">
        <w:fldChar w:fldCharType="end"/>
      </w:r>
      <w:r>
        <w:t xml:space="preserve">. </w:t>
      </w:r>
    </w:p>
    <w:p w14:paraId="4E45CF64" w14:textId="39273C98" w:rsidR="00F74233" w:rsidRDefault="00F74233">
      <w:pPr>
        <w:spacing w:after="160" w:line="259" w:lineRule="auto"/>
      </w:pPr>
      <w:r>
        <w:br w:type="page"/>
      </w:r>
    </w:p>
    <w:p w14:paraId="36991A56" w14:textId="5A0E0C73" w:rsidR="00BA28B0" w:rsidRPr="00A10DD1" w:rsidRDefault="00BA28B0" w:rsidP="00F74233">
      <w:pPr>
        <w:pStyle w:val="Caption"/>
      </w:pPr>
      <w:r>
        <w:lastRenderedPageBreak/>
        <w:t>Tabl</w:t>
      </w:r>
      <w:r w:rsidR="00211E82">
        <w:t>e 9</w:t>
      </w:r>
      <w:r w:rsidR="00211E82">
        <w:tab/>
      </w:r>
      <w:r w:rsidRPr="00497C22">
        <w:t xml:space="preserve"> Types of s</w:t>
      </w:r>
      <w:r>
        <w:t>leep studies</w:t>
      </w:r>
    </w:p>
    <w:tbl>
      <w:tblPr>
        <w:tblStyle w:val="TableGrid"/>
        <w:tblW w:w="0" w:type="auto"/>
        <w:tblInd w:w="0" w:type="dxa"/>
        <w:tblLook w:val="04A0" w:firstRow="1" w:lastRow="0" w:firstColumn="1" w:lastColumn="0" w:noHBand="0" w:noVBand="1"/>
      </w:tblPr>
      <w:tblGrid>
        <w:gridCol w:w="1555"/>
        <w:gridCol w:w="8016"/>
      </w:tblGrid>
      <w:tr w:rsidR="00BA28B0" w14:paraId="195EFAF0" w14:textId="77777777" w:rsidTr="00A1616F">
        <w:tc>
          <w:tcPr>
            <w:tcW w:w="1555" w:type="dxa"/>
          </w:tcPr>
          <w:p w14:paraId="2A9421AC" w14:textId="77777777" w:rsidR="00BA28B0" w:rsidRPr="0033504F" w:rsidRDefault="00BA28B0" w:rsidP="00BA28B0">
            <w:pPr>
              <w:pStyle w:val="Instructionaltext"/>
              <w:spacing w:before="0" w:after="60" w:line="240" w:lineRule="auto"/>
              <w:rPr>
                <w:rFonts w:ascii="Arial Narrow" w:hAnsi="Arial Narrow"/>
                <w:b/>
                <w:color w:val="auto"/>
                <w:sz w:val="20"/>
                <w:szCs w:val="20"/>
              </w:rPr>
            </w:pPr>
            <w:r w:rsidRPr="0033504F">
              <w:rPr>
                <w:rFonts w:ascii="Arial Narrow" w:hAnsi="Arial Narrow"/>
                <w:b/>
                <w:color w:val="auto"/>
                <w:sz w:val="20"/>
                <w:szCs w:val="20"/>
              </w:rPr>
              <w:t xml:space="preserve">Sleep study </w:t>
            </w:r>
          </w:p>
        </w:tc>
        <w:tc>
          <w:tcPr>
            <w:tcW w:w="8016" w:type="dxa"/>
          </w:tcPr>
          <w:p w14:paraId="0FDC8174" w14:textId="77777777" w:rsidR="00BA28B0" w:rsidRPr="0033504F" w:rsidRDefault="00BA28B0" w:rsidP="00BA28B0">
            <w:pPr>
              <w:pStyle w:val="Instructionaltext"/>
              <w:spacing w:before="0" w:after="60" w:line="240" w:lineRule="auto"/>
              <w:rPr>
                <w:rFonts w:ascii="Arial Narrow" w:hAnsi="Arial Narrow"/>
                <w:b/>
                <w:color w:val="auto"/>
                <w:sz w:val="20"/>
                <w:szCs w:val="20"/>
              </w:rPr>
            </w:pPr>
            <w:r w:rsidRPr="0033504F">
              <w:rPr>
                <w:rFonts w:ascii="Arial Narrow" w:hAnsi="Arial Narrow"/>
                <w:b/>
                <w:color w:val="auto"/>
                <w:sz w:val="20"/>
                <w:szCs w:val="20"/>
              </w:rPr>
              <w:t>Description</w:t>
            </w:r>
          </w:p>
        </w:tc>
      </w:tr>
      <w:tr w:rsidR="00BA28B0" w14:paraId="7E299BE4" w14:textId="77777777" w:rsidTr="00A1616F">
        <w:tc>
          <w:tcPr>
            <w:tcW w:w="1555" w:type="dxa"/>
          </w:tcPr>
          <w:p w14:paraId="6BCD7AB6" w14:textId="77777777" w:rsidR="00BA28B0" w:rsidRPr="0033504F" w:rsidRDefault="00BA28B0" w:rsidP="0044136B">
            <w:pPr>
              <w:pStyle w:val="Instructionaltext"/>
              <w:spacing w:before="0" w:after="40" w:line="240" w:lineRule="auto"/>
              <w:rPr>
                <w:rFonts w:ascii="Arial Narrow" w:hAnsi="Arial Narrow"/>
                <w:color w:val="auto"/>
                <w:sz w:val="20"/>
                <w:szCs w:val="20"/>
              </w:rPr>
            </w:pPr>
            <w:r w:rsidRPr="0033504F">
              <w:rPr>
                <w:rFonts w:ascii="Arial Narrow" w:hAnsi="Arial Narrow"/>
                <w:color w:val="auto"/>
                <w:sz w:val="20"/>
                <w:szCs w:val="20"/>
              </w:rPr>
              <w:t>Level 1</w:t>
            </w:r>
          </w:p>
        </w:tc>
        <w:tc>
          <w:tcPr>
            <w:tcW w:w="8016" w:type="dxa"/>
          </w:tcPr>
          <w:p w14:paraId="72046407" w14:textId="755F6B0F" w:rsidR="005750E7"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PSG performed in a sleep laboratory</w:t>
            </w:r>
          </w:p>
          <w:p w14:paraId="44E99ACB" w14:textId="0BFFF4CF" w:rsidR="00BA28B0" w:rsidRPr="0033504F" w:rsidRDefault="005750E7"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T</w:t>
            </w:r>
            <w:r w:rsidR="00BA28B0" w:rsidRPr="0033504F">
              <w:rPr>
                <w:rFonts w:ascii="Arial Narrow" w:hAnsi="Arial Narrow"/>
                <w:color w:val="auto"/>
                <w:sz w:val="20"/>
                <w:szCs w:val="20"/>
              </w:rPr>
              <w:t>rained sleep laboratory staff in attendance</w:t>
            </w:r>
          </w:p>
          <w:p w14:paraId="50E42F31" w14:textId="17575260" w:rsidR="00BA28B0"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12-13 recording channels routinely recorded</w:t>
            </w:r>
            <w:r w:rsidR="0009587D" w:rsidRPr="0033504F">
              <w:rPr>
                <w:rFonts w:ascii="Arial Narrow" w:hAnsi="Arial Narrow"/>
                <w:color w:val="auto"/>
                <w:sz w:val="20"/>
                <w:szCs w:val="20"/>
              </w:rPr>
              <w:t xml:space="preserve"> </w:t>
            </w:r>
          </w:p>
          <w:p w14:paraId="256DAC30" w14:textId="77777777" w:rsidR="00BA28B0"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 xml:space="preserve">Currently listed on the MBS for adults, </w:t>
            </w:r>
            <w:proofErr w:type="gramStart"/>
            <w:r w:rsidRPr="0033504F">
              <w:rPr>
                <w:rFonts w:ascii="Arial Narrow" w:hAnsi="Arial Narrow"/>
                <w:color w:val="auto"/>
                <w:sz w:val="20"/>
                <w:szCs w:val="20"/>
              </w:rPr>
              <w:t>adolescents</w:t>
            </w:r>
            <w:proofErr w:type="gramEnd"/>
            <w:r w:rsidRPr="0033504F">
              <w:rPr>
                <w:rFonts w:ascii="Arial Narrow" w:hAnsi="Arial Narrow"/>
                <w:color w:val="auto"/>
                <w:sz w:val="20"/>
                <w:szCs w:val="20"/>
              </w:rPr>
              <w:t xml:space="preserve"> and children</w:t>
            </w:r>
          </w:p>
          <w:p w14:paraId="5CF355A6" w14:textId="6B0C4B98" w:rsidR="00021745" w:rsidRPr="0033504F" w:rsidRDefault="00021745"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8 hours</w:t>
            </w:r>
            <w:r w:rsidR="00A1616F">
              <w:rPr>
                <w:rFonts w:ascii="Arial Narrow" w:hAnsi="Arial Narrow"/>
                <w:color w:val="auto"/>
                <w:sz w:val="20"/>
                <w:szCs w:val="20"/>
              </w:rPr>
              <w:t>’</w:t>
            </w:r>
            <w:r w:rsidRPr="0033504F">
              <w:rPr>
                <w:rFonts w:ascii="Arial Narrow" w:hAnsi="Arial Narrow"/>
                <w:color w:val="auto"/>
                <w:sz w:val="20"/>
                <w:szCs w:val="20"/>
              </w:rPr>
              <w:t xml:space="preserve"> duration</w:t>
            </w:r>
          </w:p>
        </w:tc>
      </w:tr>
      <w:tr w:rsidR="00BA28B0" w14:paraId="30F9C068" w14:textId="77777777" w:rsidTr="00A1616F">
        <w:tc>
          <w:tcPr>
            <w:tcW w:w="1555" w:type="dxa"/>
          </w:tcPr>
          <w:p w14:paraId="1D4E6AD3" w14:textId="77777777" w:rsidR="00BA28B0" w:rsidRPr="0033504F" w:rsidRDefault="00BA28B0" w:rsidP="0044136B">
            <w:pPr>
              <w:pStyle w:val="Instructionaltext"/>
              <w:spacing w:before="0" w:after="40" w:line="240" w:lineRule="auto"/>
              <w:rPr>
                <w:rFonts w:ascii="Arial Narrow" w:hAnsi="Arial Narrow"/>
                <w:color w:val="auto"/>
                <w:sz w:val="20"/>
                <w:szCs w:val="20"/>
              </w:rPr>
            </w:pPr>
            <w:r w:rsidRPr="0033504F">
              <w:rPr>
                <w:rFonts w:ascii="Arial Narrow" w:hAnsi="Arial Narrow"/>
                <w:color w:val="auto"/>
                <w:sz w:val="20"/>
                <w:szCs w:val="20"/>
              </w:rPr>
              <w:t>Level 2</w:t>
            </w:r>
          </w:p>
        </w:tc>
        <w:tc>
          <w:tcPr>
            <w:tcW w:w="8016" w:type="dxa"/>
          </w:tcPr>
          <w:p w14:paraId="3833B838" w14:textId="4BC3C32A" w:rsidR="005750E7"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PSG performed out-of-laboratory</w:t>
            </w:r>
            <w:r w:rsidR="005750E7" w:rsidRPr="0033504F">
              <w:rPr>
                <w:rFonts w:ascii="Arial Narrow" w:hAnsi="Arial Narrow"/>
                <w:color w:val="auto"/>
                <w:sz w:val="20"/>
                <w:szCs w:val="20"/>
              </w:rPr>
              <w:t xml:space="preserve">, at patient’s home or </w:t>
            </w:r>
            <w:r w:rsidR="000215D9">
              <w:rPr>
                <w:rFonts w:ascii="Arial Narrow" w:hAnsi="Arial Narrow"/>
                <w:color w:val="auto"/>
                <w:sz w:val="20"/>
                <w:szCs w:val="20"/>
              </w:rPr>
              <w:t>other</w:t>
            </w:r>
            <w:r w:rsidR="000215D9" w:rsidRPr="0033504F">
              <w:rPr>
                <w:rFonts w:ascii="Arial Narrow" w:hAnsi="Arial Narrow"/>
                <w:color w:val="auto"/>
                <w:sz w:val="20"/>
                <w:szCs w:val="20"/>
              </w:rPr>
              <w:t xml:space="preserve"> </w:t>
            </w:r>
            <w:r w:rsidR="00010155">
              <w:rPr>
                <w:rFonts w:ascii="Arial Narrow" w:hAnsi="Arial Narrow"/>
                <w:color w:val="auto"/>
                <w:sz w:val="20"/>
                <w:szCs w:val="20"/>
              </w:rPr>
              <w:t>location</w:t>
            </w:r>
          </w:p>
          <w:p w14:paraId="03FF74FC" w14:textId="200E0F84" w:rsidR="007D6708" w:rsidRPr="0033504F" w:rsidRDefault="007D6708" w:rsidP="00DC0B63">
            <w:pPr>
              <w:pStyle w:val="Instructionaltext"/>
              <w:numPr>
                <w:ilvl w:val="0"/>
                <w:numId w:val="37"/>
              </w:numPr>
              <w:spacing w:before="0" w:after="40" w:line="240" w:lineRule="auto"/>
              <w:ind w:left="321" w:hanging="284"/>
              <w:rPr>
                <w:rFonts w:ascii="Arial Narrow" w:hAnsi="Arial Narrow"/>
                <w:color w:val="auto"/>
                <w:sz w:val="20"/>
                <w:szCs w:val="20"/>
              </w:rPr>
            </w:pPr>
            <w:r>
              <w:rPr>
                <w:rFonts w:ascii="Arial Narrow" w:hAnsi="Arial Narrow"/>
                <w:color w:val="auto"/>
                <w:sz w:val="20"/>
                <w:szCs w:val="20"/>
              </w:rPr>
              <w:t>Leads application and equipment set-up</w:t>
            </w:r>
            <w:r w:rsidR="00F73DBD">
              <w:rPr>
                <w:rFonts w:ascii="Arial Narrow" w:hAnsi="Arial Narrow"/>
                <w:color w:val="auto"/>
                <w:sz w:val="20"/>
                <w:szCs w:val="20"/>
              </w:rPr>
              <w:t xml:space="preserve">: EITHER </w:t>
            </w:r>
            <w:r w:rsidR="00AC0978">
              <w:rPr>
                <w:rFonts w:ascii="Arial Narrow" w:hAnsi="Arial Narrow"/>
                <w:color w:val="auto"/>
                <w:sz w:val="20"/>
                <w:szCs w:val="20"/>
              </w:rPr>
              <w:t xml:space="preserve">lead </w:t>
            </w:r>
            <w:r w:rsidR="005E7BF0">
              <w:rPr>
                <w:rFonts w:ascii="Arial Narrow" w:hAnsi="Arial Narrow"/>
                <w:color w:val="auto"/>
                <w:sz w:val="20"/>
                <w:szCs w:val="20"/>
              </w:rPr>
              <w:t xml:space="preserve">application and instruction provided in clinic prior to patient returning home OR </w:t>
            </w:r>
            <w:r w:rsidR="00AC0978">
              <w:rPr>
                <w:rFonts w:ascii="Arial Narrow" w:hAnsi="Arial Narrow"/>
                <w:color w:val="auto"/>
                <w:sz w:val="20"/>
                <w:szCs w:val="20"/>
              </w:rPr>
              <w:t>technician travels to patient’s home for lead set-up and instruction</w:t>
            </w:r>
          </w:p>
          <w:p w14:paraId="6464D0D4" w14:textId="79EC3ED6" w:rsidR="00BA28B0" w:rsidRPr="0033504F" w:rsidRDefault="005750E7"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N</w:t>
            </w:r>
            <w:r w:rsidR="00972C79" w:rsidRPr="0033504F">
              <w:rPr>
                <w:rFonts w:ascii="Arial Narrow" w:hAnsi="Arial Narrow"/>
                <w:color w:val="auto"/>
                <w:sz w:val="20"/>
                <w:szCs w:val="20"/>
              </w:rPr>
              <w:t xml:space="preserve">o </w:t>
            </w:r>
            <w:r w:rsidRPr="0033504F">
              <w:rPr>
                <w:rFonts w:ascii="Arial Narrow" w:hAnsi="Arial Narrow"/>
                <w:color w:val="auto"/>
                <w:sz w:val="20"/>
                <w:szCs w:val="20"/>
              </w:rPr>
              <w:t xml:space="preserve">in-person </w:t>
            </w:r>
            <w:r w:rsidR="00972C79" w:rsidRPr="0033504F">
              <w:rPr>
                <w:rFonts w:ascii="Arial Narrow" w:hAnsi="Arial Narrow"/>
                <w:color w:val="auto"/>
                <w:sz w:val="20"/>
                <w:szCs w:val="20"/>
              </w:rPr>
              <w:t xml:space="preserve">sleep laboratory staff </w:t>
            </w:r>
            <w:r w:rsidRPr="0033504F">
              <w:rPr>
                <w:rFonts w:ascii="Arial Narrow" w:hAnsi="Arial Narrow"/>
                <w:color w:val="auto"/>
                <w:sz w:val="20"/>
                <w:szCs w:val="20"/>
              </w:rPr>
              <w:t>present</w:t>
            </w:r>
            <w:r w:rsidR="00433874" w:rsidRPr="0033504F">
              <w:rPr>
                <w:rFonts w:ascii="Arial Narrow" w:hAnsi="Arial Narrow"/>
                <w:color w:val="auto"/>
                <w:sz w:val="20"/>
                <w:szCs w:val="20"/>
              </w:rPr>
              <w:t xml:space="preserve"> at patient’s home</w:t>
            </w:r>
          </w:p>
          <w:p w14:paraId="3BBCC770" w14:textId="76E142C5" w:rsidR="0009587D" w:rsidRPr="0033504F" w:rsidRDefault="005750E7"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T</w:t>
            </w:r>
            <w:r w:rsidR="0009587D" w:rsidRPr="0033504F">
              <w:rPr>
                <w:rFonts w:ascii="Arial Narrow" w:hAnsi="Arial Narrow"/>
                <w:color w:val="auto"/>
                <w:sz w:val="20"/>
                <w:szCs w:val="20"/>
              </w:rPr>
              <w:t xml:space="preserve">rained </w:t>
            </w:r>
            <w:r w:rsidRPr="0033504F">
              <w:rPr>
                <w:rFonts w:ascii="Arial Narrow" w:hAnsi="Arial Narrow"/>
                <w:color w:val="auto"/>
                <w:sz w:val="20"/>
                <w:szCs w:val="20"/>
              </w:rPr>
              <w:t xml:space="preserve">sleep </w:t>
            </w:r>
            <w:r w:rsidR="0009587D" w:rsidRPr="0033504F">
              <w:rPr>
                <w:rFonts w:ascii="Arial Narrow" w:hAnsi="Arial Narrow"/>
                <w:color w:val="auto"/>
                <w:sz w:val="20"/>
                <w:szCs w:val="20"/>
              </w:rPr>
              <w:t xml:space="preserve">technician available </w:t>
            </w:r>
            <w:r w:rsidR="00972C79" w:rsidRPr="0033504F">
              <w:rPr>
                <w:rFonts w:ascii="Arial Narrow" w:hAnsi="Arial Narrow"/>
                <w:color w:val="auto"/>
                <w:sz w:val="20"/>
                <w:szCs w:val="20"/>
              </w:rPr>
              <w:t xml:space="preserve">throughout the study </w:t>
            </w:r>
            <w:r w:rsidR="00CB0176" w:rsidRPr="0033504F">
              <w:rPr>
                <w:rFonts w:ascii="Arial Narrow" w:hAnsi="Arial Narrow"/>
                <w:color w:val="auto"/>
                <w:sz w:val="20"/>
                <w:szCs w:val="20"/>
              </w:rPr>
              <w:t>at the sleep laboratory via telephone or other means</w:t>
            </w:r>
          </w:p>
          <w:p w14:paraId="0AAC4D5B" w14:textId="77777777" w:rsidR="00BA28B0"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Parent/guardian in attendance.</w:t>
            </w:r>
          </w:p>
          <w:p w14:paraId="0F204499" w14:textId="4867490B" w:rsidR="00BA28B0"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 xml:space="preserve">Minimum of 7 channels recorded, including EEG, EOG, chin EMG, ECG, airflow, respiratory effort, </w:t>
            </w:r>
            <w:r w:rsidR="00152BBB" w:rsidRPr="0033504F">
              <w:rPr>
                <w:rFonts w:ascii="Arial Narrow" w:hAnsi="Arial Narrow"/>
                <w:color w:val="auto"/>
                <w:sz w:val="20"/>
                <w:szCs w:val="20"/>
              </w:rPr>
              <w:t>SpO</w:t>
            </w:r>
            <w:r w:rsidR="00152BBB" w:rsidRPr="00A1616F">
              <w:rPr>
                <w:rFonts w:ascii="Arial Narrow" w:hAnsi="Arial Narrow"/>
                <w:color w:val="auto"/>
                <w:sz w:val="20"/>
                <w:szCs w:val="20"/>
              </w:rPr>
              <w:t>2</w:t>
            </w:r>
            <w:r w:rsidRPr="0033504F">
              <w:rPr>
                <w:rFonts w:ascii="Arial Narrow" w:hAnsi="Arial Narrow"/>
                <w:color w:val="auto"/>
                <w:sz w:val="20"/>
                <w:szCs w:val="20"/>
              </w:rPr>
              <w:t>.</w:t>
            </w:r>
          </w:p>
          <w:p w14:paraId="41EF9F5C" w14:textId="4B25AE12" w:rsidR="00BA28B0"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Currently listed on the MBS only for adults</w:t>
            </w:r>
          </w:p>
          <w:p w14:paraId="63F45F52" w14:textId="7452E937" w:rsidR="00021745" w:rsidRPr="0033504F" w:rsidRDefault="00021745"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8 hours</w:t>
            </w:r>
            <w:r w:rsidR="00A1616F">
              <w:rPr>
                <w:rFonts w:ascii="Arial Narrow" w:hAnsi="Arial Narrow"/>
                <w:color w:val="auto"/>
                <w:sz w:val="20"/>
                <w:szCs w:val="20"/>
              </w:rPr>
              <w:t>’</w:t>
            </w:r>
            <w:r w:rsidRPr="0033504F">
              <w:rPr>
                <w:rFonts w:ascii="Arial Narrow" w:hAnsi="Arial Narrow"/>
                <w:color w:val="auto"/>
                <w:sz w:val="20"/>
                <w:szCs w:val="20"/>
              </w:rPr>
              <w:t xml:space="preserve"> duration</w:t>
            </w:r>
          </w:p>
        </w:tc>
      </w:tr>
      <w:tr w:rsidR="00BA28B0" w14:paraId="106AA34F" w14:textId="77777777" w:rsidTr="00A1616F">
        <w:tc>
          <w:tcPr>
            <w:tcW w:w="1555" w:type="dxa"/>
          </w:tcPr>
          <w:p w14:paraId="785713AB" w14:textId="77777777" w:rsidR="00BA28B0" w:rsidRPr="0033504F" w:rsidRDefault="00BA28B0" w:rsidP="0044136B">
            <w:pPr>
              <w:pStyle w:val="Instructionaltext"/>
              <w:spacing w:before="0" w:after="40" w:line="240" w:lineRule="auto"/>
              <w:rPr>
                <w:rFonts w:ascii="Arial Narrow" w:hAnsi="Arial Narrow"/>
                <w:color w:val="auto"/>
                <w:sz w:val="20"/>
                <w:szCs w:val="20"/>
              </w:rPr>
            </w:pPr>
            <w:r w:rsidRPr="0033504F">
              <w:rPr>
                <w:rFonts w:ascii="Arial Narrow" w:hAnsi="Arial Narrow"/>
                <w:color w:val="auto"/>
                <w:sz w:val="20"/>
                <w:szCs w:val="20"/>
              </w:rPr>
              <w:t>Level 3</w:t>
            </w:r>
          </w:p>
        </w:tc>
        <w:tc>
          <w:tcPr>
            <w:tcW w:w="8016" w:type="dxa"/>
          </w:tcPr>
          <w:p w14:paraId="238DCCEC" w14:textId="2B98B4B8" w:rsidR="005750E7"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 xml:space="preserve">Limited channel cardiorespiratory study </w:t>
            </w:r>
            <w:r w:rsidR="005750E7" w:rsidRPr="0033504F">
              <w:rPr>
                <w:rFonts w:ascii="Arial Narrow" w:hAnsi="Arial Narrow"/>
                <w:color w:val="auto"/>
                <w:sz w:val="20"/>
                <w:szCs w:val="20"/>
              </w:rPr>
              <w:t xml:space="preserve">performed out-of-laboratory, at patient’s home or similar </w:t>
            </w:r>
          </w:p>
          <w:p w14:paraId="7C534138" w14:textId="20F9FEDA" w:rsidR="00AC0978" w:rsidRPr="0033504F" w:rsidRDefault="00AC0978" w:rsidP="00DC0B63">
            <w:pPr>
              <w:pStyle w:val="Instructionaltext"/>
              <w:numPr>
                <w:ilvl w:val="0"/>
                <w:numId w:val="37"/>
              </w:numPr>
              <w:spacing w:before="0" w:after="40" w:line="240" w:lineRule="auto"/>
              <w:ind w:left="321" w:hanging="284"/>
              <w:rPr>
                <w:rFonts w:ascii="Arial Narrow" w:hAnsi="Arial Narrow"/>
                <w:color w:val="auto"/>
                <w:sz w:val="20"/>
                <w:szCs w:val="20"/>
              </w:rPr>
            </w:pPr>
            <w:r>
              <w:rPr>
                <w:rFonts w:ascii="Arial Narrow" w:hAnsi="Arial Narrow"/>
                <w:color w:val="auto"/>
                <w:sz w:val="20"/>
                <w:szCs w:val="20"/>
              </w:rPr>
              <w:t>Leads application and equipment set-up: EITHER lead application and instruction provided in clinic prior to patient returning home OR technician travels to patient’s home for lead set-up and instruction</w:t>
            </w:r>
          </w:p>
          <w:p w14:paraId="3F9A88AC" w14:textId="29F2DB42" w:rsidR="00BA28B0" w:rsidRPr="0033504F" w:rsidRDefault="005750E7"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No in-person sleep laboratory staff present</w:t>
            </w:r>
            <w:r w:rsidR="00433874" w:rsidRPr="0033504F">
              <w:rPr>
                <w:rFonts w:ascii="Arial Narrow" w:hAnsi="Arial Narrow"/>
                <w:color w:val="auto"/>
                <w:sz w:val="20"/>
                <w:szCs w:val="20"/>
              </w:rPr>
              <w:t xml:space="preserve"> at patient’s home</w:t>
            </w:r>
          </w:p>
          <w:p w14:paraId="5B34E50D" w14:textId="77777777" w:rsidR="005750E7" w:rsidRPr="0033504F" w:rsidRDefault="005750E7"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Trained sleep technician available throughout the study at the sleep laboratory via telephone or other means</w:t>
            </w:r>
          </w:p>
          <w:p w14:paraId="267A0A93" w14:textId="61A1638E" w:rsidR="00BA28B0"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Parent/guardian in attendance</w:t>
            </w:r>
          </w:p>
          <w:p w14:paraId="32F465F2" w14:textId="3E0502E8" w:rsidR="00BA28B0"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Minimum of 4 channels monitored, including ECG or heart rate</w:t>
            </w:r>
            <w:r w:rsidR="00814240">
              <w:rPr>
                <w:rFonts w:ascii="Arial Narrow" w:hAnsi="Arial Narrow"/>
                <w:color w:val="auto"/>
                <w:sz w:val="20"/>
                <w:szCs w:val="20"/>
              </w:rPr>
              <w:t>*</w:t>
            </w:r>
            <w:r w:rsidRPr="0033504F">
              <w:rPr>
                <w:rFonts w:ascii="Arial Narrow" w:hAnsi="Arial Narrow"/>
                <w:color w:val="auto"/>
                <w:sz w:val="20"/>
                <w:szCs w:val="20"/>
              </w:rPr>
              <w:t xml:space="preserve">, airflow, respiratory effort and </w:t>
            </w:r>
            <w:r w:rsidR="00152BBB" w:rsidRPr="0033504F">
              <w:rPr>
                <w:rFonts w:ascii="Arial Narrow" w:hAnsi="Arial Narrow"/>
                <w:color w:val="auto"/>
                <w:sz w:val="20"/>
                <w:szCs w:val="20"/>
              </w:rPr>
              <w:t>SpO</w:t>
            </w:r>
            <w:r w:rsidR="00152BBB" w:rsidRPr="00A1616F">
              <w:rPr>
                <w:rFonts w:ascii="Arial Narrow" w:hAnsi="Arial Narrow"/>
                <w:color w:val="auto"/>
                <w:sz w:val="20"/>
                <w:szCs w:val="20"/>
              </w:rPr>
              <w:t>2</w:t>
            </w:r>
          </w:p>
          <w:p w14:paraId="698D3BDE" w14:textId="77777777" w:rsidR="00BA28B0" w:rsidRPr="0033504F" w:rsidRDefault="00BA28B0"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Not currently listed on the MB</w:t>
            </w:r>
            <w:r w:rsidR="00021745" w:rsidRPr="0033504F">
              <w:rPr>
                <w:rFonts w:ascii="Arial Narrow" w:hAnsi="Arial Narrow"/>
                <w:color w:val="auto"/>
                <w:sz w:val="20"/>
                <w:szCs w:val="20"/>
              </w:rPr>
              <w:t>S</w:t>
            </w:r>
          </w:p>
          <w:p w14:paraId="64F7C5C2" w14:textId="3591E03D" w:rsidR="00021745" w:rsidRPr="0033504F" w:rsidRDefault="00021745"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8 hours</w:t>
            </w:r>
            <w:r w:rsidR="00A1616F">
              <w:rPr>
                <w:rFonts w:ascii="Arial Narrow" w:hAnsi="Arial Narrow"/>
                <w:color w:val="auto"/>
                <w:sz w:val="20"/>
                <w:szCs w:val="20"/>
              </w:rPr>
              <w:t>’</w:t>
            </w:r>
            <w:r w:rsidRPr="0033504F">
              <w:rPr>
                <w:rFonts w:ascii="Arial Narrow" w:hAnsi="Arial Narrow"/>
                <w:color w:val="auto"/>
                <w:sz w:val="20"/>
                <w:szCs w:val="20"/>
              </w:rPr>
              <w:t xml:space="preserve"> duration</w:t>
            </w:r>
          </w:p>
        </w:tc>
      </w:tr>
    </w:tbl>
    <w:p w14:paraId="35739FB7" w14:textId="0055AC60" w:rsidR="00BA28B0" w:rsidRDefault="00BA28B0" w:rsidP="00F24A96">
      <w:pPr>
        <w:spacing w:after="0"/>
        <w:rPr>
          <w:rFonts w:ascii="Arial Narrow" w:hAnsi="Arial Narrow"/>
          <w:sz w:val="18"/>
          <w:szCs w:val="18"/>
        </w:rPr>
      </w:pPr>
      <w:proofErr w:type="gramStart"/>
      <w:r w:rsidRPr="00A10DD1">
        <w:rPr>
          <w:rFonts w:ascii="Arial Narrow" w:hAnsi="Arial Narrow"/>
          <w:sz w:val="18"/>
          <w:szCs w:val="18"/>
        </w:rPr>
        <w:t>Source :</w:t>
      </w:r>
      <w:proofErr w:type="gramEnd"/>
      <w:r w:rsidRPr="00A10DD1">
        <w:rPr>
          <w:rFonts w:ascii="Arial Narrow" w:hAnsi="Arial Narrow"/>
          <w:sz w:val="18"/>
          <w:szCs w:val="18"/>
        </w:rPr>
        <w:t xml:space="preserve"> </w:t>
      </w:r>
      <w:r>
        <w:rPr>
          <w:rFonts w:ascii="Arial Narrow" w:hAnsi="Arial Narrow"/>
          <w:sz w:val="18"/>
          <w:szCs w:val="18"/>
        </w:rPr>
        <w:t xml:space="preserve">Adapted from </w:t>
      </w:r>
      <w:r w:rsidRPr="00A10DD1">
        <w:rPr>
          <w:rFonts w:ascii="Arial Narrow" w:hAnsi="Arial Narrow"/>
          <w:sz w:val="18"/>
          <w:szCs w:val="18"/>
        </w:rPr>
        <w:t>Table 1 of report for MSAC 1130 application</w:t>
      </w:r>
      <w:r>
        <w:rPr>
          <w:rFonts w:ascii="Arial Narrow" w:hAnsi="Arial Narrow"/>
          <w:sz w:val="18"/>
          <w:szCs w:val="18"/>
        </w:rPr>
        <w:t xml:space="preserve"> and Pamula et al.</w:t>
      </w:r>
      <w:r w:rsidR="0004646F">
        <w:rPr>
          <w:rFonts w:ascii="Arial Narrow" w:hAnsi="Arial Narrow"/>
          <w:sz w:val="18"/>
          <w:szCs w:val="18"/>
        </w:rPr>
        <w:t>,</w:t>
      </w:r>
      <w:r>
        <w:rPr>
          <w:rFonts w:ascii="Arial Narrow" w:hAnsi="Arial Narrow"/>
          <w:sz w:val="18"/>
          <w:szCs w:val="18"/>
        </w:rPr>
        <w:t xml:space="preserve"> 2017</w:t>
      </w:r>
      <w:r w:rsidRPr="00A10DD1">
        <w:rPr>
          <w:rFonts w:ascii="Arial Narrow" w:hAnsi="Arial Narrow"/>
          <w:sz w:val="18"/>
          <w:szCs w:val="18"/>
        </w:rPr>
        <w:t>.</w:t>
      </w:r>
      <w:r w:rsidR="00A722C7">
        <w:rPr>
          <w:rFonts w:ascii="Arial Narrow" w:hAnsi="Arial Narrow"/>
          <w:sz w:val="18"/>
          <w:szCs w:val="18"/>
        </w:rPr>
        <w:tab/>
      </w:r>
      <w:r w:rsidR="00A722C7">
        <w:rPr>
          <w:rFonts w:ascii="Arial Narrow" w:hAnsi="Arial Narrow"/>
          <w:sz w:val="18"/>
          <w:szCs w:val="18"/>
        </w:rPr>
        <w:br/>
      </w:r>
      <w:r w:rsidR="00A722C7" w:rsidRPr="00F67CA8">
        <w:rPr>
          <w:rFonts w:ascii="Arial Narrow" w:hAnsi="Arial Narrow"/>
          <w:sz w:val="18"/>
          <w:szCs w:val="18"/>
        </w:rPr>
        <w:t>Abbreviations</w:t>
      </w:r>
      <w:r w:rsidR="00A722C7" w:rsidRPr="006E556E">
        <w:rPr>
          <w:rFonts w:ascii="Arial Narrow" w:hAnsi="Arial Narrow"/>
          <w:sz w:val="18"/>
          <w:szCs w:val="18"/>
        </w:rPr>
        <w:t>:</w:t>
      </w:r>
      <w:r w:rsidR="00A722C7" w:rsidRPr="0094473C">
        <w:rPr>
          <w:rFonts w:ascii="Arial Narrow" w:hAnsi="Arial Narrow"/>
          <w:sz w:val="18"/>
          <w:szCs w:val="18"/>
        </w:rPr>
        <w:t xml:space="preserve"> CPAP</w:t>
      </w:r>
      <w:r w:rsidR="006E556E">
        <w:rPr>
          <w:rFonts w:ascii="Arial Narrow" w:hAnsi="Arial Narrow"/>
          <w:sz w:val="18"/>
          <w:szCs w:val="18"/>
        </w:rPr>
        <w:t>=</w:t>
      </w:r>
      <w:r w:rsidR="00A722C7" w:rsidRPr="0094473C">
        <w:rPr>
          <w:rFonts w:ascii="Arial Narrow" w:hAnsi="Arial Narrow"/>
          <w:sz w:val="18"/>
          <w:szCs w:val="18"/>
        </w:rPr>
        <w:t xml:space="preserve">continuous positive </w:t>
      </w:r>
      <w:r w:rsidR="003F4818">
        <w:rPr>
          <w:rFonts w:ascii="Arial Narrow" w:hAnsi="Arial Narrow"/>
          <w:sz w:val="18"/>
          <w:szCs w:val="18"/>
        </w:rPr>
        <w:t>airway pressure</w:t>
      </w:r>
      <w:r w:rsidR="00A722C7" w:rsidRPr="0094473C">
        <w:rPr>
          <w:rFonts w:ascii="Arial Narrow" w:hAnsi="Arial Narrow"/>
          <w:sz w:val="18"/>
          <w:szCs w:val="18"/>
        </w:rPr>
        <w:t xml:space="preserve">; </w:t>
      </w:r>
      <w:r w:rsidR="00760878" w:rsidRPr="0094473C">
        <w:rPr>
          <w:rFonts w:ascii="Arial Narrow" w:hAnsi="Arial Narrow"/>
          <w:sz w:val="18"/>
          <w:szCs w:val="18"/>
        </w:rPr>
        <w:t>ECG</w:t>
      </w:r>
      <w:r w:rsidR="006E556E">
        <w:rPr>
          <w:rFonts w:ascii="Arial Narrow" w:hAnsi="Arial Narrow"/>
          <w:sz w:val="18"/>
          <w:szCs w:val="18"/>
        </w:rPr>
        <w:t>=</w:t>
      </w:r>
      <w:r w:rsidR="00760878" w:rsidRPr="0094473C">
        <w:rPr>
          <w:rFonts w:ascii="Arial Narrow" w:hAnsi="Arial Narrow"/>
          <w:sz w:val="18"/>
          <w:szCs w:val="18"/>
        </w:rPr>
        <w:t xml:space="preserve">electrocardiogram; </w:t>
      </w:r>
      <w:r w:rsidR="00DF2A32" w:rsidRPr="0094473C">
        <w:rPr>
          <w:rFonts w:ascii="Arial Narrow" w:hAnsi="Arial Narrow"/>
          <w:sz w:val="18"/>
          <w:szCs w:val="18"/>
        </w:rPr>
        <w:t>EEG</w:t>
      </w:r>
      <w:r w:rsidR="006E556E">
        <w:rPr>
          <w:rFonts w:ascii="Arial Narrow" w:hAnsi="Arial Narrow"/>
          <w:sz w:val="18"/>
          <w:szCs w:val="18"/>
        </w:rPr>
        <w:t>=</w:t>
      </w:r>
      <w:r w:rsidR="00D53FD3" w:rsidRPr="0094473C">
        <w:rPr>
          <w:rFonts w:ascii="Arial Narrow" w:hAnsi="Arial Narrow"/>
          <w:sz w:val="18"/>
          <w:szCs w:val="18"/>
        </w:rPr>
        <w:t xml:space="preserve">electroencephalogram; </w:t>
      </w:r>
      <w:r w:rsidR="00DF2A32" w:rsidRPr="0094473C">
        <w:rPr>
          <w:rFonts w:ascii="Arial Narrow" w:hAnsi="Arial Narrow"/>
          <w:sz w:val="18"/>
          <w:szCs w:val="18"/>
        </w:rPr>
        <w:t>EOG</w:t>
      </w:r>
      <w:r w:rsidR="006E556E">
        <w:rPr>
          <w:rFonts w:ascii="Arial Narrow" w:hAnsi="Arial Narrow"/>
          <w:sz w:val="18"/>
          <w:szCs w:val="18"/>
        </w:rPr>
        <w:t>=</w:t>
      </w:r>
      <w:proofErr w:type="gramStart"/>
      <w:r w:rsidR="00E0386F" w:rsidRPr="0094473C">
        <w:rPr>
          <w:rFonts w:ascii="Arial Narrow" w:hAnsi="Arial Narrow"/>
          <w:sz w:val="18"/>
          <w:szCs w:val="18"/>
        </w:rPr>
        <w:t xml:space="preserve">electrooculogram </w:t>
      </w:r>
      <w:r w:rsidR="00DF2A32" w:rsidRPr="0094473C">
        <w:rPr>
          <w:rFonts w:ascii="Arial Narrow" w:hAnsi="Arial Narrow"/>
          <w:sz w:val="18"/>
          <w:szCs w:val="18"/>
        </w:rPr>
        <w:t>;</w:t>
      </w:r>
      <w:proofErr w:type="gramEnd"/>
      <w:r w:rsidR="00DF2A32" w:rsidRPr="0094473C">
        <w:rPr>
          <w:rFonts w:ascii="Arial Narrow" w:hAnsi="Arial Narrow"/>
          <w:sz w:val="18"/>
          <w:szCs w:val="18"/>
        </w:rPr>
        <w:t xml:space="preserve"> EMG</w:t>
      </w:r>
      <w:r w:rsidR="006E556E">
        <w:rPr>
          <w:rFonts w:ascii="Arial Narrow" w:hAnsi="Arial Narrow"/>
          <w:sz w:val="18"/>
          <w:szCs w:val="18"/>
        </w:rPr>
        <w:t>=</w:t>
      </w:r>
      <w:r w:rsidR="00E0386F" w:rsidRPr="0094473C">
        <w:rPr>
          <w:rFonts w:ascii="Arial Narrow" w:hAnsi="Arial Narrow"/>
          <w:sz w:val="18"/>
          <w:szCs w:val="18"/>
        </w:rPr>
        <w:t>electromyogra</w:t>
      </w:r>
      <w:r w:rsidR="0094473C" w:rsidRPr="0094473C">
        <w:rPr>
          <w:rFonts w:ascii="Arial Narrow" w:hAnsi="Arial Narrow"/>
          <w:sz w:val="18"/>
          <w:szCs w:val="18"/>
        </w:rPr>
        <w:t>phy</w:t>
      </w:r>
      <w:r w:rsidR="00DF2A32" w:rsidRPr="0094473C">
        <w:rPr>
          <w:rFonts w:ascii="Arial Narrow" w:hAnsi="Arial Narrow"/>
          <w:sz w:val="18"/>
          <w:szCs w:val="18"/>
        </w:rPr>
        <w:t xml:space="preserve">; </w:t>
      </w:r>
      <w:r w:rsidR="00A722C7" w:rsidRPr="0094473C">
        <w:rPr>
          <w:rFonts w:ascii="Arial Narrow" w:hAnsi="Arial Narrow"/>
          <w:sz w:val="18"/>
          <w:szCs w:val="18"/>
        </w:rPr>
        <w:t>ENT</w:t>
      </w:r>
      <w:r w:rsidR="006E556E">
        <w:rPr>
          <w:rFonts w:ascii="Arial Narrow" w:hAnsi="Arial Narrow"/>
          <w:sz w:val="18"/>
          <w:szCs w:val="18"/>
        </w:rPr>
        <w:t>=</w:t>
      </w:r>
      <w:r w:rsidR="00A722C7" w:rsidRPr="0094473C">
        <w:rPr>
          <w:rFonts w:ascii="Arial Narrow" w:hAnsi="Arial Narrow"/>
          <w:sz w:val="18"/>
          <w:szCs w:val="18"/>
        </w:rPr>
        <w:t>ear, nose &amp; throat; MBS</w:t>
      </w:r>
      <w:r w:rsidR="006E556E">
        <w:rPr>
          <w:rFonts w:ascii="Arial Narrow" w:hAnsi="Arial Narrow"/>
          <w:sz w:val="18"/>
          <w:szCs w:val="18"/>
        </w:rPr>
        <w:t>=</w:t>
      </w:r>
      <w:r w:rsidR="00A722C7" w:rsidRPr="0094473C">
        <w:rPr>
          <w:rFonts w:ascii="Arial Narrow" w:hAnsi="Arial Narrow"/>
          <w:sz w:val="18"/>
          <w:szCs w:val="18"/>
        </w:rPr>
        <w:t>Medicare Benefits Schedule</w:t>
      </w:r>
      <w:r w:rsidR="0055462A" w:rsidRPr="0094473C">
        <w:rPr>
          <w:rFonts w:ascii="Arial Narrow" w:hAnsi="Arial Narrow"/>
          <w:sz w:val="18"/>
          <w:szCs w:val="18"/>
        </w:rPr>
        <w:t>;</w:t>
      </w:r>
      <w:r w:rsidR="00DF2A32" w:rsidRPr="0094473C">
        <w:rPr>
          <w:rFonts w:ascii="Arial Narrow" w:hAnsi="Arial Narrow"/>
          <w:sz w:val="18"/>
          <w:szCs w:val="18"/>
        </w:rPr>
        <w:t xml:space="preserve"> </w:t>
      </w:r>
      <w:r w:rsidR="0094473C">
        <w:rPr>
          <w:rFonts w:ascii="Arial Narrow" w:hAnsi="Arial Narrow"/>
          <w:sz w:val="18"/>
          <w:szCs w:val="18"/>
        </w:rPr>
        <w:t>MSAC</w:t>
      </w:r>
      <w:r w:rsidR="006E556E">
        <w:rPr>
          <w:rFonts w:ascii="Arial Narrow" w:hAnsi="Arial Narrow"/>
          <w:sz w:val="18"/>
          <w:szCs w:val="18"/>
        </w:rPr>
        <w:t>=</w:t>
      </w:r>
      <w:r w:rsidR="0094473C">
        <w:rPr>
          <w:rFonts w:ascii="Arial Narrow" w:hAnsi="Arial Narrow"/>
          <w:sz w:val="18"/>
          <w:szCs w:val="18"/>
        </w:rPr>
        <w:t xml:space="preserve">Medical Services Advisory Committee; </w:t>
      </w:r>
      <w:r w:rsidR="00DF2A32" w:rsidRPr="0094473C">
        <w:rPr>
          <w:rFonts w:ascii="Arial Narrow" w:hAnsi="Arial Narrow"/>
          <w:sz w:val="18"/>
          <w:szCs w:val="18"/>
        </w:rPr>
        <w:t>PSG</w:t>
      </w:r>
      <w:r w:rsidR="006E556E">
        <w:rPr>
          <w:rFonts w:ascii="Arial Narrow" w:hAnsi="Arial Narrow"/>
          <w:sz w:val="18"/>
          <w:szCs w:val="18"/>
        </w:rPr>
        <w:t>=</w:t>
      </w:r>
      <w:r w:rsidR="00DF2A32" w:rsidRPr="0094473C">
        <w:rPr>
          <w:rFonts w:ascii="Arial Narrow" w:hAnsi="Arial Narrow"/>
          <w:sz w:val="18"/>
          <w:szCs w:val="18"/>
        </w:rPr>
        <w:t>polysomnography;</w:t>
      </w:r>
      <w:r w:rsidR="0055462A" w:rsidRPr="0094473C">
        <w:rPr>
          <w:rFonts w:ascii="Arial Narrow" w:hAnsi="Arial Narrow"/>
          <w:sz w:val="18"/>
          <w:szCs w:val="18"/>
        </w:rPr>
        <w:t xml:space="preserve"> </w:t>
      </w:r>
      <w:r w:rsidR="00760878" w:rsidRPr="0094473C">
        <w:rPr>
          <w:rFonts w:ascii="Arial Narrow" w:hAnsi="Arial Narrow"/>
          <w:sz w:val="18"/>
          <w:szCs w:val="18"/>
        </w:rPr>
        <w:t>SpO</w:t>
      </w:r>
      <w:r w:rsidR="00760878" w:rsidRPr="0094473C">
        <w:rPr>
          <w:rFonts w:ascii="Arial Narrow" w:hAnsi="Arial Narrow"/>
          <w:sz w:val="18"/>
          <w:szCs w:val="18"/>
          <w:vertAlign w:val="subscript"/>
        </w:rPr>
        <w:t>2</w:t>
      </w:r>
      <w:r w:rsidR="006E556E">
        <w:rPr>
          <w:rFonts w:ascii="Arial Narrow" w:hAnsi="Arial Narrow"/>
          <w:sz w:val="18"/>
          <w:szCs w:val="18"/>
        </w:rPr>
        <w:t>=</w:t>
      </w:r>
      <w:r w:rsidR="00760878" w:rsidRPr="0094473C">
        <w:rPr>
          <w:rFonts w:ascii="Arial Narrow" w:hAnsi="Arial Narrow"/>
          <w:sz w:val="18"/>
          <w:szCs w:val="18"/>
        </w:rPr>
        <w:t>peripheral oxygen</w:t>
      </w:r>
      <w:r w:rsidR="00760878">
        <w:rPr>
          <w:rFonts w:ascii="Arial Narrow" w:hAnsi="Arial Narrow"/>
          <w:sz w:val="18"/>
          <w:szCs w:val="18"/>
        </w:rPr>
        <w:t xml:space="preserve"> saturation; </w:t>
      </w:r>
      <w:r w:rsidR="0055462A">
        <w:rPr>
          <w:rFonts w:ascii="Arial Narrow" w:hAnsi="Arial Narrow"/>
          <w:sz w:val="18"/>
          <w:szCs w:val="18"/>
        </w:rPr>
        <w:t>TcCO</w:t>
      </w:r>
      <w:r w:rsidR="0055462A" w:rsidRPr="00760878">
        <w:rPr>
          <w:rFonts w:ascii="Arial Narrow" w:hAnsi="Arial Narrow"/>
          <w:sz w:val="18"/>
          <w:szCs w:val="18"/>
          <w:vertAlign w:val="subscript"/>
        </w:rPr>
        <w:t>2</w:t>
      </w:r>
      <w:r w:rsidR="006E556E">
        <w:rPr>
          <w:rFonts w:ascii="Arial Narrow" w:hAnsi="Arial Narrow"/>
          <w:sz w:val="18"/>
          <w:szCs w:val="18"/>
        </w:rPr>
        <w:t>=</w:t>
      </w:r>
      <w:r w:rsidR="0055462A">
        <w:rPr>
          <w:rFonts w:ascii="Arial Narrow" w:hAnsi="Arial Narrow"/>
          <w:sz w:val="18"/>
          <w:szCs w:val="18"/>
        </w:rPr>
        <w:t>transcutaneous carbon dioxide</w:t>
      </w:r>
      <w:r w:rsidR="00A722C7">
        <w:rPr>
          <w:rFonts w:ascii="Arial Narrow" w:hAnsi="Arial Narrow"/>
          <w:sz w:val="18"/>
          <w:szCs w:val="18"/>
        </w:rPr>
        <w:t xml:space="preserve">. </w:t>
      </w:r>
    </w:p>
    <w:p w14:paraId="63FB85B8" w14:textId="209E62A3" w:rsidR="004A6029" w:rsidRDefault="004A6029" w:rsidP="00F24A96">
      <w:pPr>
        <w:pStyle w:val="Tablenotes"/>
      </w:pPr>
      <w:r>
        <w:t>*</w:t>
      </w:r>
      <w:r w:rsidR="004878C1">
        <w:t xml:space="preserve"> Existing item descriptors for Level 1 and Level 2 PSG </w:t>
      </w:r>
      <w:r w:rsidR="007816D6">
        <w:t xml:space="preserve">specify </w:t>
      </w:r>
      <w:r w:rsidR="00427FBF">
        <w:t xml:space="preserve">ECG. Previously PASC advised that ECG should be included as one of the channels for Level 3 as well. </w:t>
      </w:r>
      <w:r w:rsidR="00D40959">
        <w:t xml:space="preserve">Whether </w:t>
      </w:r>
      <w:r w:rsidR="00B04AA8">
        <w:t xml:space="preserve">it is appropriate for Level 3 item descriptor include “ECG” or “ECG or heart rate” will be assessed during the </w:t>
      </w:r>
      <w:r w:rsidR="00D05F0E">
        <w:t xml:space="preserve">assessment phase. </w:t>
      </w:r>
    </w:p>
    <w:p w14:paraId="19F3C3D9" w14:textId="77777777" w:rsidR="004A6029" w:rsidRDefault="004A6029" w:rsidP="00F24A96">
      <w:pPr>
        <w:pStyle w:val="Tablenotes"/>
      </w:pPr>
    </w:p>
    <w:p w14:paraId="2DB229A3" w14:textId="71C29FE9" w:rsidR="008F2CA0" w:rsidRDefault="008F2CA0" w:rsidP="008F2CA0">
      <w:r>
        <w:t xml:space="preserve">Level 1 and 2 </w:t>
      </w:r>
      <w:r w:rsidR="006D1D45">
        <w:t xml:space="preserve">PSG </w:t>
      </w:r>
      <w:r>
        <w:t xml:space="preserve">studies record parameters relating to sleep state, ventilation, cardiac function, respiratory effort, body movements and leg movements. </w:t>
      </w:r>
      <w:r w:rsidR="008F64C9">
        <w:t xml:space="preserve">Aside from the setting, Level 1 and 2 </w:t>
      </w:r>
      <w:r w:rsidR="006D1D45">
        <w:t xml:space="preserve">PSG </w:t>
      </w:r>
      <w:r w:rsidR="008F64C9">
        <w:t xml:space="preserve">studies are intended to </w:t>
      </w:r>
      <w:r w:rsidR="00D35868">
        <w:t>offer the same test.</w:t>
      </w:r>
    </w:p>
    <w:p w14:paraId="26F40B16" w14:textId="0AFBE1B8" w:rsidR="008F2CA0" w:rsidRDefault="008F2CA0" w:rsidP="008F2CA0">
      <w:r>
        <w:t xml:space="preserve">Level 3 </w:t>
      </w:r>
      <w:r w:rsidR="006D1D45">
        <w:t xml:space="preserve">cardiorespiratory </w:t>
      </w:r>
      <w:r>
        <w:t xml:space="preserve">are not ‘PSG’ studies, </w:t>
      </w:r>
      <w:r w:rsidR="0061122E">
        <w:t xml:space="preserve">and </w:t>
      </w:r>
      <w:r>
        <w:t>are sometimes described as ‘abbreviated testing’</w:t>
      </w:r>
      <w:r w:rsidR="00F579CD">
        <w:t xml:space="preserve"> or ‘limited channel </w:t>
      </w:r>
      <w:proofErr w:type="gramStart"/>
      <w:r w:rsidR="00F579CD">
        <w:t>studies’</w:t>
      </w:r>
      <w:proofErr w:type="gramEnd"/>
      <w:r>
        <w:t xml:space="preserve">. </w:t>
      </w:r>
      <w:r w:rsidR="00151042">
        <w:t>The key difference betwee</w:t>
      </w:r>
      <w:r w:rsidR="00151042" w:rsidRPr="00151042">
        <w:t xml:space="preserve">n </w:t>
      </w:r>
      <w:r w:rsidRPr="00151042">
        <w:t xml:space="preserve">Level </w:t>
      </w:r>
      <w:r w:rsidR="00151042" w:rsidRPr="00151042">
        <w:t xml:space="preserve">2 </w:t>
      </w:r>
      <w:r w:rsidR="00F47A32">
        <w:t xml:space="preserve">PSG </w:t>
      </w:r>
      <w:r w:rsidR="00151042" w:rsidRPr="00151042">
        <w:t xml:space="preserve">and Level </w:t>
      </w:r>
      <w:r w:rsidRPr="00151042">
        <w:t xml:space="preserve">3 </w:t>
      </w:r>
      <w:r w:rsidR="00F47A32">
        <w:t xml:space="preserve">cardiorespiratory </w:t>
      </w:r>
      <w:r w:rsidR="00151042" w:rsidRPr="00151042">
        <w:t>stu</w:t>
      </w:r>
      <w:r w:rsidR="00151042">
        <w:t xml:space="preserve">dies, is that Level 3 </w:t>
      </w:r>
      <w:r w:rsidR="00F47A32">
        <w:t xml:space="preserve">cardiorespiratory </w:t>
      </w:r>
      <w:r w:rsidR="00151042">
        <w:t xml:space="preserve">studies do not record EEG. </w:t>
      </w:r>
      <w:r w:rsidR="009A6515">
        <w:t xml:space="preserve">This can affect sensitivity of this study type to detect OSA.  </w:t>
      </w:r>
    </w:p>
    <w:p w14:paraId="6C40F6D6" w14:textId="7570D82E" w:rsidR="0094101A" w:rsidRPr="00DC5AAD" w:rsidRDefault="00D5298B" w:rsidP="0094101A">
      <w:pPr>
        <w:pStyle w:val="Heading5"/>
        <w:rPr>
          <w:b/>
          <w:bCs/>
          <w:sz w:val="20"/>
          <w:szCs w:val="20"/>
        </w:rPr>
      </w:pPr>
      <w:r w:rsidRPr="00DC5AAD">
        <w:rPr>
          <w:b/>
          <w:bCs/>
          <w:sz w:val="20"/>
          <w:szCs w:val="20"/>
        </w:rPr>
        <w:t xml:space="preserve">Level 2 </w:t>
      </w:r>
      <w:r w:rsidR="00423594">
        <w:rPr>
          <w:b/>
          <w:bCs/>
          <w:sz w:val="20"/>
          <w:szCs w:val="20"/>
        </w:rPr>
        <w:t xml:space="preserve">PSG </w:t>
      </w:r>
      <w:r w:rsidRPr="00DC5AAD">
        <w:rPr>
          <w:b/>
          <w:bCs/>
          <w:sz w:val="20"/>
          <w:szCs w:val="20"/>
        </w:rPr>
        <w:t>Study (PICO Set 1)</w:t>
      </w:r>
    </w:p>
    <w:p w14:paraId="12EC7E8F" w14:textId="4E44A73D" w:rsidR="00E524CE" w:rsidRDefault="00D5298B" w:rsidP="00D85197">
      <w:r w:rsidRPr="00D5298B">
        <w:t xml:space="preserve">The application indicated Level 2 </w:t>
      </w:r>
      <w:r w:rsidR="00423594">
        <w:t xml:space="preserve">PSG </w:t>
      </w:r>
      <w:r w:rsidRPr="00D5298B">
        <w:t xml:space="preserve">studies comprise a full PSG comparable to a Level 1 </w:t>
      </w:r>
      <w:r w:rsidR="00532FB7">
        <w:t xml:space="preserve">PSG </w:t>
      </w:r>
      <w:r w:rsidRPr="00D5298B">
        <w:t>study. A Level 2 PSG study records seven or more channels for continuous monitoring of cortical sleep stages, oxygen saturation, muscle activity and breathing. Recordings in accordance with guidelines are made</w:t>
      </w:r>
      <w:r w:rsidR="00D85197">
        <w:t xml:space="preserve"> as follows</w:t>
      </w:r>
      <w:r w:rsidRPr="00D5298B">
        <w:t xml:space="preserve">: </w:t>
      </w:r>
    </w:p>
    <w:p w14:paraId="7A0219FD" w14:textId="2A8B70C3" w:rsidR="00E524CE" w:rsidRDefault="00D5298B" w:rsidP="00DC0B63">
      <w:pPr>
        <w:pStyle w:val="ListParagraph"/>
        <w:numPr>
          <w:ilvl w:val="2"/>
          <w:numId w:val="21"/>
        </w:numPr>
        <w:ind w:left="851" w:hanging="567"/>
      </w:pPr>
      <w:r w:rsidRPr="00D5298B">
        <w:t>airflow</w:t>
      </w:r>
    </w:p>
    <w:p w14:paraId="4F66015E" w14:textId="08225483" w:rsidR="00E524CE" w:rsidRDefault="00D5298B" w:rsidP="00DC0B63">
      <w:pPr>
        <w:pStyle w:val="ListParagraph"/>
        <w:numPr>
          <w:ilvl w:val="2"/>
          <w:numId w:val="21"/>
        </w:numPr>
        <w:ind w:left="851" w:hanging="567"/>
      </w:pPr>
      <w:r w:rsidRPr="00D5298B">
        <w:t>EMG</w:t>
      </w:r>
    </w:p>
    <w:p w14:paraId="582C98E0" w14:textId="4BB26D56" w:rsidR="00E524CE" w:rsidRDefault="00D5298B" w:rsidP="00DC0B63">
      <w:pPr>
        <w:pStyle w:val="ListParagraph"/>
        <w:numPr>
          <w:ilvl w:val="2"/>
          <w:numId w:val="21"/>
        </w:numPr>
        <w:ind w:left="851" w:hanging="567"/>
      </w:pPr>
      <w:r w:rsidRPr="00D5298B">
        <w:lastRenderedPageBreak/>
        <w:t>ECG</w:t>
      </w:r>
    </w:p>
    <w:p w14:paraId="6E6B4283" w14:textId="63F7AF20" w:rsidR="00E524CE" w:rsidRDefault="00D5298B" w:rsidP="00DC0B63">
      <w:pPr>
        <w:pStyle w:val="ListParagraph"/>
        <w:numPr>
          <w:ilvl w:val="2"/>
          <w:numId w:val="21"/>
        </w:numPr>
        <w:ind w:left="851" w:hanging="567"/>
      </w:pPr>
      <w:r w:rsidRPr="00D5298B">
        <w:t>EEG (minimum of 4 leads or in selected investigations, a minimum of 6 leads)</w:t>
      </w:r>
    </w:p>
    <w:p w14:paraId="6B476A3C" w14:textId="7AE1B131" w:rsidR="00E524CE" w:rsidRDefault="00D5298B" w:rsidP="00DC0B63">
      <w:pPr>
        <w:pStyle w:val="ListParagraph"/>
        <w:numPr>
          <w:ilvl w:val="2"/>
          <w:numId w:val="21"/>
        </w:numPr>
        <w:ind w:left="851" w:hanging="567"/>
      </w:pPr>
      <w:r w:rsidRPr="00D5298B">
        <w:t>EOG</w:t>
      </w:r>
    </w:p>
    <w:p w14:paraId="3F5D39D2" w14:textId="1E17837F" w:rsidR="00E524CE" w:rsidRDefault="00D5298B" w:rsidP="00DC0B63">
      <w:pPr>
        <w:pStyle w:val="ListParagraph"/>
        <w:numPr>
          <w:ilvl w:val="2"/>
          <w:numId w:val="21"/>
        </w:numPr>
        <w:ind w:left="851" w:hanging="567"/>
      </w:pPr>
      <w:r w:rsidRPr="00D5298B">
        <w:t>oxygen saturation</w:t>
      </w:r>
    </w:p>
    <w:p w14:paraId="2736FED4" w14:textId="16BF01A0" w:rsidR="00E524CE" w:rsidRDefault="00D5298B" w:rsidP="00DC0B63">
      <w:pPr>
        <w:pStyle w:val="ListParagraph"/>
        <w:numPr>
          <w:ilvl w:val="2"/>
          <w:numId w:val="21"/>
        </w:numPr>
        <w:ind w:left="851" w:hanging="567"/>
      </w:pPr>
      <w:r w:rsidRPr="00D5298B">
        <w:t>respiratory effort (movement of rib cage and abdomen, whether separately or together)</w:t>
      </w:r>
      <w:r w:rsidR="008F6FBC">
        <w:t>.</w:t>
      </w:r>
    </w:p>
    <w:p w14:paraId="2FA3C0F4" w14:textId="74C0869D" w:rsidR="0094101A" w:rsidRDefault="00D5298B" w:rsidP="008F2CA0">
      <w:r w:rsidRPr="00D5298B">
        <w:t xml:space="preserve">Measurement of carbon dioxide </w:t>
      </w:r>
      <w:r w:rsidR="00947E5A">
        <w:t>(</w:t>
      </w:r>
      <w:r w:rsidR="001A526B" w:rsidRPr="00D5298B">
        <w:t>end-tidal</w:t>
      </w:r>
      <w:r w:rsidR="001A526B">
        <w:t xml:space="preserve"> or </w:t>
      </w:r>
      <w:r w:rsidR="00947E5A">
        <w:t>TcCO</w:t>
      </w:r>
      <w:r w:rsidR="00947E5A" w:rsidRPr="00947E5A">
        <w:rPr>
          <w:vertAlign w:val="subscript"/>
        </w:rPr>
        <w:t>2</w:t>
      </w:r>
      <w:r w:rsidR="00947E5A">
        <w:t xml:space="preserve">) </w:t>
      </w:r>
      <w:r w:rsidRPr="00D5298B">
        <w:t>will be considered on a case</w:t>
      </w:r>
      <w:r w:rsidR="00FB044F">
        <w:t>-</w:t>
      </w:r>
      <w:r w:rsidRPr="00D5298B">
        <w:t>by</w:t>
      </w:r>
      <w:r w:rsidR="00FB044F">
        <w:t>-</w:t>
      </w:r>
      <w:r w:rsidRPr="00D5298B">
        <w:t>case basis by the sleep medicine specialist.</w:t>
      </w:r>
    </w:p>
    <w:p w14:paraId="702F93AB" w14:textId="39341698" w:rsidR="0094101A" w:rsidRDefault="0061676A" w:rsidP="008F2CA0">
      <w:r w:rsidRPr="0061676A">
        <w:t xml:space="preserve">The duration of the Level 2 </w:t>
      </w:r>
      <w:r w:rsidR="00423594">
        <w:t xml:space="preserve">PSG </w:t>
      </w:r>
      <w:r w:rsidRPr="0061676A">
        <w:t xml:space="preserve">overnight investigation of sleep </w:t>
      </w:r>
      <w:r w:rsidR="00485973">
        <w:t>should</w:t>
      </w:r>
      <w:r w:rsidRPr="0061676A">
        <w:t xml:space="preserve"> be </w:t>
      </w:r>
      <w:r w:rsidR="00230EBA">
        <w:t xml:space="preserve">at least </w:t>
      </w:r>
      <w:r w:rsidR="00485973">
        <w:t>eight</w:t>
      </w:r>
      <w:r w:rsidRPr="0061676A">
        <w:t xml:space="preserve"> hours to confirm a diagnosis of OSA. </w:t>
      </w:r>
      <w:r>
        <w:t>A r</w:t>
      </w:r>
      <w:r w:rsidRPr="0061676A">
        <w:t xml:space="preserve">epeat study is required if less than </w:t>
      </w:r>
      <w:r>
        <w:t>six</w:t>
      </w:r>
      <w:r w:rsidRPr="0061676A">
        <w:t xml:space="preserve"> hours of sleep were </w:t>
      </w:r>
      <w:proofErr w:type="gramStart"/>
      <w:r w:rsidRPr="0061676A">
        <w:t>recorded</w:t>
      </w:r>
      <w:proofErr w:type="gramEnd"/>
      <w:r w:rsidRPr="0061676A">
        <w:t xml:space="preserve"> or the data was of inadequate quality and should be followed up with an in-laboratory study.</w:t>
      </w:r>
    </w:p>
    <w:p w14:paraId="6901C1D9" w14:textId="783DA8CF" w:rsidR="00F53A1A" w:rsidRDefault="00F53A1A" w:rsidP="00F53A1A">
      <w:proofErr w:type="spellStart"/>
      <w:r>
        <w:t>Polygraphic</w:t>
      </w:r>
      <w:proofErr w:type="spellEnd"/>
      <w:r>
        <w:t xml:space="preserve"> records are analysed for assessment of sleep stage, arousals, respiratory </w:t>
      </w:r>
      <w:proofErr w:type="gramStart"/>
      <w:r>
        <w:t>events</w:t>
      </w:r>
      <w:proofErr w:type="gramEnd"/>
      <w:r>
        <w:t xml:space="preserve"> and cardiac abnormalities using manual scoring, or manual correction of computerised scoring in epochs of not more than </w:t>
      </w:r>
      <w:r w:rsidR="0068704B">
        <w:t>one</w:t>
      </w:r>
      <w:r>
        <w:t xml:space="preserve"> minute </w:t>
      </w:r>
      <w:r w:rsidRPr="005E07DA">
        <w:t>(</w:t>
      </w:r>
      <w:r w:rsidR="002B7402" w:rsidRPr="005E07DA">
        <w:t>.</w:t>
      </w:r>
      <w:r w:rsidR="002B7402" w:rsidRPr="0071110B">
        <w:t xml:space="preserve"> </w:t>
      </w:r>
      <w:r w:rsidR="002B7402">
        <w:t xml:space="preserve">Records are </w:t>
      </w:r>
      <w:r>
        <w:t xml:space="preserve">stored for </w:t>
      </w:r>
      <w:r w:rsidR="00E0098F">
        <w:t>the</w:t>
      </w:r>
      <w:r>
        <w:t xml:space="preserve"> interpretation and preparation of a report by the sleep medicine specialist based on reviewing the direct original recording of </w:t>
      </w:r>
      <w:proofErr w:type="spellStart"/>
      <w:r>
        <w:t>polygraphic</w:t>
      </w:r>
      <w:proofErr w:type="spellEnd"/>
      <w:r>
        <w:t xml:space="preserve"> data from the patient. If the study is not technically adequate and a full report cannot be generated, a sleep medicine specialist determines if the study should be repeated in a sleep laboratory (i.e.</w:t>
      </w:r>
      <w:r w:rsidR="0004646F">
        <w:t>,</w:t>
      </w:r>
      <w:r>
        <w:t xml:space="preserve"> Level 1 </w:t>
      </w:r>
      <w:r w:rsidR="00532FB7">
        <w:t xml:space="preserve">PSG </w:t>
      </w:r>
      <w:r>
        <w:t>study).</w:t>
      </w:r>
    </w:p>
    <w:p w14:paraId="5F5E303A" w14:textId="7DE2E4FD" w:rsidR="00487D80" w:rsidRDefault="009F5D4D" w:rsidP="00F53A1A">
      <w:r>
        <w:t>The outcome of the study is expressed as a</w:t>
      </w:r>
      <w:r w:rsidR="002D10D0">
        <w:t xml:space="preserve"> </w:t>
      </w:r>
      <w:r w:rsidR="00866F45">
        <w:t>total number</w:t>
      </w:r>
      <w:r w:rsidR="002D10D0">
        <w:t xml:space="preserve"> of</w:t>
      </w:r>
      <w:r>
        <w:t xml:space="preserve"> ap</w:t>
      </w:r>
      <w:r w:rsidR="00E0098F">
        <w:t>n</w:t>
      </w:r>
      <w:r>
        <w:t>oea</w:t>
      </w:r>
      <w:r w:rsidR="002D10D0">
        <w:t xml:space="preserve"> events (pauses in breathing) </w:t>
      </w:r>
      <w:r w:rsidR="00866F45">
        <w:t>and</w:t>
      </w:r>
      <w:r w:rsidR="002D10D0">
        <w:t xml:space="preserve"> </w:t>
      </w:r>
      <w:r>
        <w:t xml:space="preserve">hypopnoea </w:t>
      </w:r>
      <w:r w:rsidR="002D10D0">
        <w:t>events (</w:t>
      </w:r>
      <w:r w:rsidR="00900EDE">
        <w:t>episodes of shallow breathing)</w:t>
      </w:r>
      <w:r w:rsidR="00C00168">
        <w:t xml:space="preserve"> per hour</w:t>
      </w:r>
      <w:r w:rsidR="00900EDE">
        <w:t xml:space="preserve">. This is known as the apnoea/hypopnoea </w:t>
      </w:r>
      <w:r>
        <w:t>index</w:t>
      </w:r>
      <w:r w:rsidR="00900EDE">
        <w:t xml:space="preserve"> (AHI)</w:t>
      </w:r>
      <w:r w:rsidR="00FB044F">
        <w:t>,</w:t>
      </w:r>
      <w:r w:rsidR="00D766FC">
        <w:t xml:space="preserve"> which is used, along with other clinical features</w:t>
      </w:r>
      <w:r w:rsidR="008A1AEC">
        <w:t>,</w:t>
      </w:r>
      <w:r w:rsidR="00D766FC">
        <w:t xml:space="preserve"> to diagnose OSA </w:t>
      </w:r>
      <w:r w:rsidR="00C00168">
        <w:t>and its severity</w:t>
      </w:r>
      <w:r w:rsidR="0009137C">
        <w:t xml:space="preserve"> in paediatric patients as follows</w:t>
      </w:r>
      <w:r w:rsidR="00C00168">
        <w:t>:</w:t>
      </w:r>
      <w:r>
        <w:t xml:space="preserve"> </w:t>
      </w:r>
    </w:p>
    <w:p w14:paraId="3CA669A2" w14:textId="4B075DC6" w:rsidR="00D766FC" w:rsidRDefault="00D766FC" w:rsidP="00DC0B63">
      <w:pPr>
        <w:pStyle w:val="ListParagraph"/>
        <w:numPr>
          <w:ilvl w:val="0"/>
          <w:numId w:val="23"/>
        </w:numPr>
      </w:pPr>
      <w:r>
        <w:t>Mild</w:t>
      </w:r>
      <w:r w:rsidR="00C00168">
        <w:t xml:space="preserve"> OSA</w:t>
      </w:r>
      <w:r>
        <w:t xml:space="preserve">: </w:t>
      </w:r>
      <w:r w:rsidR="00A072E8">
        <w:t xml:space="preserve">obstructive </w:t>
      </w:r>
      <w:r>
        <w:t xml:space="preserve">AHI of </w:t>
      </w:r>
      <w:r w:rsidR="00FB044F">
        <w:t xml:space="preserve">1 </w:t>
      </w:r>
      <w:r>
        <w:t xml:space="preserve">to </w:t>
      </w:r>
      <w:r w:rsidR="00FB044F">
        <w:t xml:space="preserve">less than 5 </w:t>
      </w:r>
      <w:r>
        <w:t>events per hour</w:t>
      </w:r>
      <w:r w:rsidR="008A1AEC">
        <w:t xml:space="preserve"> </w:t>
      </w:r>
    </w:p>
    <w:p w14:paraId="572F4ADC" w14:textId="09DD2534" w:rsidR="00D766FC" w:rsidRDefault="00D766FC" w:rsidP="00DC0B63">
      <w:pPr>
        <w:pStyle w:val="ListParagraph"/>
        <w:numPr>
          <w:ilvl w:val="0"/>
          <w:numId w:val="23"/>
        </w:numPr>
      </w:pPr>
      <w:r>
        <w:t>Moderate</w:t>
      </w:r>
      <w:r w:rsidR="00BB5F32">
        <w:t xml:space="preserve"> OSA</w:t>
      </w:r>
      <w:r>
        <w:t xml:space="preserve">: </w:t>
      </w:r>
      <w:r w:rsidR="00A072E8">
        <w:t xml:space="preserve">obstructive </w:t>
      </w:r>
      <w:r>
        <w:t>AHI of 5 to 10 events per hour</w:t>
      </w:r>
    </w:p>
    <w:p w14:paraId="3252294B" w14:textId="3E77734B" w:rsidR="00D766FC" w:rsidRDefault="00D766FC" w:rsidP="00DC0B63">
      <w:pPr>
        <w:pStyle w:val="ListParagraph"/>
        <w:numPr>
          <w:ilvl w:val="0"/>
          <w:numId w:val="23"/>
        </w:numPr>
      </w:pPr>
      <w:r>
        <w:t>Severe</w:t>
      </w:r>
      <w:r w:rsidR="00BB5F32">
        <w:t xml:space="preserve"> OSA</w:t>
      </w:r>
      <w:r>
        <w:t xml:space="preserve">: </w:t>
      </w:r>
      <w:r w:rsidR="00A072E8">
        <w:t xml:space="preserve">obstructive </w:t>
      </w:r>
      <w:r>
        <w:t>AHI of more than 10 events per hour</w:t>
      </w:r>
      <w:r w:rsidR="008F6FBC">
        <w:t>.</w:t>
      </w:r>
    </w:p>
    <w:p w14:paraId="2E345682" w14:textId="3CCA3E93" w:rsidR="003E542A" w:rsidRDefault="003E542A" w:rsidP="003E542A">
      <w:r>
        <w:t xml:space="preserve">Only patients with OSA diagnosed as moderate or severe would be eligible for </w:t>
      </w:r>
      <w:r w:rsidR="00AC39CE">
        <w:t xml:space="preserve">a CPAP. Those with only mild OSA would </w:t>
      </w:r>
      <w:r w:rsidR="009A649F">
        <w:t xml:space="preserve">be </w:t>
      </w:r>
      <w:r w:rsidR="0048374F">
        <w:t xml:space="preserve">managed </w:t>
      </w:r>
      <w:r w:rsidR="009A649F">
        <w:t xml:space="preserve">with non-CPAP </w:t>
      </w:r>
      <w:r w:rsidR="00326EE5">
        <w:t xml:space="preserve">treatment </w:t>
      </w:r>
      <w:r w:rsidR="009A649F">
        <w:t xml:space="preserve">options. </w:t>
      </w:r>
    </w:p>
    <w:p w14:paraId="3A7F318C" w14:textId="74951BD2" w:rsidR="00555437" w:rsidRDefault="00555437" w:rsidP="003E542A">
      <w:r w:rsidRPr="0075699A">
        <w:t xml:space="preserve">The application also stated that a small proportion </w:t>
      </w:r>
      <w:r w:rsidR="00D07A47">
        <w:t xml:space="preserve">of patients </w:t>
      </w:r>
      <w:r w:rsidRPr="0075699A">
        <w:t xml:space="preserve">(&lt;5%) would need a Level 1 PSG study following the </w:t>
      </w:r>
      <w:r w:rsidRPr="00BF3B90">
        <w:t>Level 2 PSG study due to test failure (Russo et al., 2021; Griffiths et al., 2021). For these patients, the Level</w:t>
      </w:r>
      <w:r w:rsidRPr="0075699A">
        <w:t xml:space="preserve"> 2 PSG studies would be an additional service. </w:t>
      </w:r>
    </w:p>
    <w:p w14:paraId="42E926DA" w14:textId="2DCD8688" w:rsidR="00DC5AAD" w:rsidRPr="00DC5AAD" w:rsidRDefault="00DC5AAD" w:rsidP="00DC5AAD">
      <w:pPr>
        <w:pStyle w:val="Heading5"/>
        <w:rPr>
          <w:b/>
          <w:bCs/>
          <w:sz w:val="20"/>
          <w:szCs w:val="20"/>
        </w:rPr>
      </w:pPr>
      <w:r w:rsidRPr="00DC5AAD">
        <w:rPr>
          <w:b/>
          <w:bCs/>
          <w:sz w:val="20"/>
          <w:szCs w:val="20"/>
        </w:rPr>
        <w:t xml:space="preserve">Level </w:t>
      </w:r>
      <w:r>
        <w:rPr>
          <w:b/>
          <w:bCs/>
          <w:sz w:val="20"/>
          <w:szCs w:val="20"/>
        </w:rPr>
        <w:t>3</w:t>
      </w:r>
      <w:r w:rsidRPr="00DC5AAD">
        <w:rPr>
          <w:b/>
          <w:bCs/>
          <w:sz w:val="20"/>
          <w:szCs w:val="20"/>
        </w:rPr>
        <w:t xml:space="preserve"> </w:t>
      </w:r>
      <w:r w:rsidR="00423594">
        <w:rPr>
          <w:b/>
          <w:bCs/>
          <w:sz w:val="20"/>
          <w:szCs w:val="20"/>
        </w:rPr>
        <w:t xml:space="preserve">Cardiorespiratory </w:t>
      </w:r>
      <w:r w:rsidRPr="00DC5AAD">
        <w:rPr>
          <w:b/>
          <w:bCs/>
          <w:sz w:val="20"/>
          <w:szCs w:val="20"/>
        </w:rPr>
        <w:t>Stud</w:t>
      </w:r>
      <w:r>
        <w:rPr>
          <w:b/>
          <w:bCs/>
          <w:sz w:val="20"/>
          <w:szCs w:val="20"/>
        </w:rPr>
        <w:t>ies</w:t>
      </w:r>
      <w:r w:rsidRPr="00DC5AAD">
        <w:rPr>
          <w:b/>
          <w:bCs/>
          <w:sz w:val="20"/>
          <w:szCs w:val="20"/>
        </w:rPr>
        <w:t xml:space="preserve"> (PICO Set </w:t>
      </w:r>
      <w:r>
        <w:rPr>
          <w:b/>
          <w:bCs/>
          <w:sz w:val="20"/>
          <w:szCs w:val="20"/>
        </w:rPr>
        <w:t>2 and 3</w:t>
      </w:r>
      <w:r w:rsidRPr="00DC5AAD">
        <w:rPr>
          <w:b/>
          <w:bCs/>
          <w:sz w:val="20"/>
          <w:szCs w:val="20"/>
        </w:rPr>
        <w:t>)</w:t>
      </w:r>
    </w:p>
    <w:p w14:paraId="7C79E3D9" w14:textId="375F4266" w:rsidR="0061294B" w:rsidRDefault="0061294B" w:rsidP="00F53A1A">
      <w:r w:rsidRPr="0061294B">
        <w:t>Level 3 cardiorespiratory stud</w:t>
      </w:r>
      <w:r>
        <w:t>ies</w:t>
      </w:r>
      <w:r w:rsidRPr="0061294B">
        <w:t xml:space="preserve"> records a minimum of </w:t>
      </w:r>
      <w:r>
        <w:t>four</w:t>
      </w:r>
      <w:r w:rsidRPr="0061294B">
        <w:t xml:space="preserve"> channels for continuous monitoring of heart rate, airflow, respiratory </w:t>
      </w:r>
      <w:proofErr w:type="gramStart"/>
      <w:r w:rsidRPr="0061294B">
        <w:t>effort</w:t>
      </w:r>
      <w:proofErr w:type="gramEnd"/>
      <w:r w:rsidRPr="0061294B">
        <w:t xml:space="preserve"> and oxygen saturation. Recordings in accordance with guidelines (Pamula et al</w:t>
      </w:r>
      <w:r w:rsidR="00F477BC">
        <w:t>.,</w:t>
      </w:r>
      <w:r w:rsidRPr="0061294B">
        <w:t xml:space="preserve"> 2017) are made </w:t>
      </w:r>
      <w:r>
        <w:t>as follows</w:t>
      </w:r>
      <w:r w:rsidRPr="0061294B">
        <w:t xml:space="preserve">: </w:t>
      </w:r>
    </w:p>
    <w:p w14:paraId="52494F76" w14:textId="1D07AC03" w:rsidR="0061294B" w:rsidRDefault="0061294B" w:rsidP="00DC0B63">
      <w:pPr>
        <w:pStyle w:val="ListParagraph"/>
        <w:numPr>
          <w:ilvl w:val="0"/>
          <w:numId w:val="22"/>
        </w:numPr>
        <w:ind w:hanging="436"/>
      </w:pPr>
      <w:r w:rsidRPr="0061294B">
        <w:t>airflow</w:t>
      </w:r>
    </w:p>
    <w:p w14:paraId="6A515A66" w14:textId="74CBB0FD" w:rsidR="0061294B" w:rsidRDefault="0061294B" w:rsidP="00DC0B63">
      <w:pPr>
        <w:pStyle w:val="ListParagraph"/>
        <w:numPr>
          <w:ilvl w:val="0"/>
          <w:numId w:val="22"/>
        </w:numPr>
        <w:ind w:hanging="436"/>
      </w:pPr>
      <w:r w:rsidRPr="0061294B">
        <w:t>oxygen saturation</w:t>
      </w:r>
    </w:p>
    <w:p w14:paraId="54B059BA" w14:textId="7CC9F34E" w:rsidR="0061294B" w:rsidRDefault="0061294B" w:rsidP="00DC0B63">
      <w:pPr>
        <w:pStyle w:val="ListParagraph"/>
        <w:numPr>
          <w:ilvl w:val="0"/>
          <w:numId w:val="22"/>
        </w:numPr>
        <w:ind w:hanging="436"/>
      </w:pPr>
      <w:r w:rsidRPr="0061294B">
        <w:t>respiratory effort</w:t>
      </w:r>
    </w:p>
    <w:p w14:paraId="1E65A2D7" w14:textId="06E96041" w:rsidR="0061294B" w:rsidRDefault="0061294B" w:rsidP="00DC0B63">
      <w:pPr>
        <w:pStyle w:val="ListParagraph"/>
        <w:numPr>
          <w:ilvl w:val="0"/>
          <w:numId w:val="22"/>
        </w:numPr>
        <w:ind w:hanging="436"/>
      </w:pPr>
      <w:r w:rsidRPr="0061294B">
        <w:t>ECG</w:t>
      </w:r>
      <w:r w:rsidR="00A527E7">
        <w:t>.</w:t>
      </w:r>
      <w:r w:rsidRPr="0061294B">
        <w:t xml:space="preserve"> </w:t>
      </w:r>
    </w:p>
    <w:p w14:paraId="4A6755CC" w14:textId="5F1ECB28" w:rsidR="00DC5AAD" w:rsidRDefault="0061294B" w:rsidP="00F53A1A">
      <w:r>
        <w:t>M</w:t>
      </w:r>
      <w:r w:rsidRPr="0061294B">
        <w:t xml:space="preserve">easurement of </w:t>
      </w:r>
      <w:r w:rsidR="00947E5A">
        <w:t>TcCO</w:t>
      </w:r>
      <w:r w:rsidR="00947E5A" w:rsidRPr="00947E5A">
        <w:rPr>
          <w:vertAlign w:val="subscript"/>
        </w:rPr>
        <w:t>2</w:t>
      </w:r>
      <w:r w:rsidRPr="0061294B">
        <w:t xml:space="preserve"> will be considered on a </w:t>
      </w:r>
      <w:proofErr w:type="gramStart"/>
      <w:r w:rsidRPr="0061294B">
        <w:t>case by case</w:t>
      </w:r>
      <w:proofErr w:type="gramEnd"/>
      <w:r w:rsidRPr="0061294B">
        <w:t xml:space="preserve"> basis by the sleep medicine specialist. </w:t>
      </w:r>
      <w:proofErr w:type="spellStart"/>
      <w:r w:rsidR="00665A04">
        <w:t>Polygraphic</w:t>
      </w:r>
      <w:proofErr w:type="spellEnd"/>
      <w:r w:rsidR="00665A04">
        <w:t xml:space="preserve"> recordings are </w:t>
      </w:r>
      <w:proofErr w:type="gramStart"/>
      <w:r w:rsidR="00665A04">
        <w:t>analysed</w:t>
      </w:r>
      <w:proofErr w:type="gramEnd"/>
      <w:r w:rsidR="00222AF8">
        <w:t xml:space="preserve"> and outcomes reported</w:t>
      </w:r>
      <w:r w:rsidR="00665A04">
        <w:t xml:space="preserve"> in the same manner as for Level 2 </w:t>
      </w:r>
      <w:r w:rsidR="00532FB7">
        <w:t xml:space="preserve">PSG </w:t>
      </w:r>
      <w:r w:rsidR="00665A04">
        <w:t xml:space="preserve">studies. </w:t>
      </w:r>
      <w:r w:rsidR="00C9229B">
        <w:t xml:space="preserve">Level 3 </w:t>
      </w:r>
      <w:r w:rsidR="00532FB7">
        <w:t xml:space="preserve">cardiorespiratory </w:t>
      </w:r>
      <w:r w:rsidR="00C9229B">
        <w:t xml:space="preserve">studies rely on total recording time as the denominator of total sleep time (whereas Level 1 and 2 </w:t>
      </w:r>
      <w:r w:rsidR="00532FB7">
        <w:t xml:space="preserve">PSG </w:t>
      </w:r>
      <w:r w:rsidR="00C9229B">
        <w:t>studies use the EEG trace to determine total sleep time)</w:t>
      </w:r>
      <w:r w:rsidR="00E665C5">
        <w:t xml:space="preserve"> – this can lead to </w:t>
      </w:r>
      <w:r w:rsidR="00E665C5">
        <w:lastRenderedPageBreak/>
        <w:t xml:space="preserve">an </w:t>
      </w:r>
      <w:r w:rsidR="00A43BEE">
        <w:t xml:space="preserve">over-estimation of sleep time and an </w:t>
      </w:r>
      <w:r w:rsidR="00E665C5">
        <w:t xml:space="preserve">underestimation of </w:t>
      </w:r>
      <w:r w:rsidR="00A43BEE">
        <w:t xml:space="preserve">SDB </w:t>
      </w:r>
      <w:r w:rsidR="00E665C5">
        <w:t xml:space="preserve">event </w:t>
      </w:r>
      <w:r w:rsidR="00A43BEE">
        <w:t>fr</w:t>
      </w:r>
      <w:r w:rsidR="005C28B5">
        <w:t>e</w:t>
      </w:r>
      <w:r w:rsidR="00A43BEE">
        <w:t>quency</w:t>
      </w:r>
      <w:r w:rsidR="00C9229B">
        <w:t xml:space="preserve">. </w:t>
      </w:r>
      <w:r w:rsidR="00837E81" w:rsidRPr="00F24A96">
        <w:t xml:space="preserve">Level 3 </w:t>
      </w:r>
      <w:r w:rsidR="00E92C74" w:rsidRPr="00F24A96">
        <w:t xml:space="preserve">cardiorespiratory </w:t>
      </w:r>
      <w:r w:rsidR="00837E81" w:rsidRPr="00F24A96">
        <w:t xml:space="preserve">studies </w:t>
      </w:r>
      <w:r w:rsidR="00DA7E77" w:rsidRPr="00F24A96">
        <w:t xml:space="preserve">cannot </w:t>
      </w:r>
      <w:r w:rsidR="00CA0252" w:rsidRPr="00F24A96">
        <w:t>identify</w:t>
      </w:r>
      <w:r w:rsidR="00837E81" w:rsidRPr="00F24A96">
        <w:t xml:space="preserve"> </w:t>
      </w:r>
      <w:r w:rsidR="00CA0252" w:rsidRPr="00F24A96">
        <w:t>arousals or sleep stages due to lack of EEG.</w:t>
      </w:r>
      <w:r w:rsidR="00CA0252">
        <w:t xml:space="preserve"> </w:t>
      </w:r>
    </w:p>
    <w:p w14:paraId="3384F1FD" w14:textId="24F6841E" w:rsidR="00317C71" w:rsidRPr="00AA255C" w:rsidRDefault="00317C71" w:rsidP="00C930DB">
      <w:r w:rsidRPr="00AA255C">
        <w:t xml:space="preserve">The </w:t>
      </w:r>
      <w:r w:rsidR="00F82A36" w:rsidRPr="00AA255C">
        <w:t xml:space="preserve">ASA paediatric sleep studies </w:t>
      </w:r>
      <w:r w:rsidRPr="00AA255C">
        <w:t>guideline (Pamula et al.</w:t>
      </w:r>
      <w:r w:rsidR="0004646F">
        <w:t>,</w:t>
      </w:r>
      <w:r w:rsidRPr="00AA255C">
        <w:t xml:space="preserve"> 2017) </w:t>
      </w:r>
      <w:r w:rsidR="001D049E" w:rsidRPr="00AA255C">
        <w:t xml:space="preserve">describes the </w:t>
      </w:r>
      <w:r w:rsidR="00A753D5" w:rsidRPr="00AA255C">
        <w:t>published</w:t>
      </w:r>
      <w:r w:rsidRPr="00AA255C">
        <w:t xml:space="preserve"> literature </w:t>
      </w:r>
      <w:r w:rsidR="001D049E" w:rsidRPr="00AA255C">
        <w:t xml:space="preserve">suggesting that </w:t>
      </w:r>
      <w:r w:rsidRPr="00AA255C">
        <w:t xml:space="preserve">Level 3 </w:t>
      </w:r>
      <w:r w:rsidR="00E92C74" w:rsidRPr="003A0834">
        <w:t>cardiorespiratory</w:t>
      </w:r>
      <w:r w:rsidR="00E92C74" w:rsidRPr="00AA255C">
        <w:t xml:space="preserve"> </w:t>
      </w:r>
      <w:r w:rsidRPr="00AA255C">
        <w:t xml:space="preserve">studies typically have a high positive predictive value </w:t>
      </w:r>
      <w:r w:rsidR="00F335E9">
        <w:t xml:space="preserve">(PPV) </w:t>
      </w:r>
      <w:r w:rsidRPr="00AA255C">
        <w:t>for the presence of OSA but a significant false negative rate (low negative predictive value</w:t>
      </w:r>
      <w:r w:rsidR="00F335E9">
        <w:t xml:space="preserve"> [NPV]</w:t>
      </w:r>
      <w:r w:rsidRPr="00AA255C">
        <w:t>)</w:t>
      </w:r>
      <w:r w:rsidR="001D049E" w:rsidRPr="00AA255C">
        <w:t>. That is, the study is effective to</w:t>
      </w:r>
      <w:r w:rsidRPr="00AA255C">
        <w:t xml:space="preserve"> ‘rule in’ </w:t>
      </w:r>
      <w:r w:rsidR="001D049E" w:rsidRPr="00AA255C">
        <w:t xml:space="preserve">OSA </w:t>
      </w:r>
      <w:r w:rsidRPr="00AA255C">
        <w:t xml:space="preserve">but </w:t>
      </w:r>
      <w:r w:rsidR="001D049E" w:rsidRPr="00AA255C">
        <w:t>can</w:t>
      </w:r>
      <w:r w:rsidRPr="00AA255C">
        <w:t xml:space="preserve">not ‘rule out’ OSA. </w:t>
      </w:r>
      <w:r w:rsidR="00353675" w:rsidRPr="00AA255C">
        <w:t xml:space="preserve">Some reports, especially involving younger children, found </w:t>
      </w:r>
      <w:r w:rsidR="000F7265" w:rsidRPr="00AA255C">
        <w:t>poorer performance in studies where parents had set up the equipment</w:t>
      </w:r>
      <w:r w:rsidR="00365A88" w:rsidRPr="00AA255C">
        <w:t xml:space="preserve"> (for example, </w:t>
      </w:r>
      <w:proofErr w:type="spellStart"/>
      <w:r w:rsidR="00365A88" w:rsidRPr="00AA255C">
        <w:t>Poels</w:t>
      </w:r>
      <w:proofErr w:type="spellEnd"/>
      <w:r w:rsidR="00365A88" w:rsidRPr="00AA255C">
        <w:t xml:space="preserve"> et al., </w:t>
      </w:r>
      <w:r w:rsidR="00A753D5" w:rsidRPr="00AA255C">
        <w:t>2003</w:t>
      </w:r>
      <w:r w:rsidR="00365A88" w:rsidRPr="00AA255C">
        <w:t>)</w:t>
      </w:r>
      <w:r w:rsidR="000F7265" w:rsidRPr="00AA255C">
        <w:t xml:space="preserve">. </w:t>
      </w:r>
      <w:r w:rsidR="00C930DB" w:rsidRPr="00F67CA8">
        <w:t>The ASA guideline cites Jacob et al., (1995) as a source of values for PPV, NPV and other performance parameters</w:t>
      </w:r>
      <w:r w:rsidR="0041753B" w:rsidRPr="00F67CA8">
        <w:t xml:space="preserve"> of Level 3 cardiorespiratory studies</w:t>
      </w:r>
      <w:r w:rsidR="00C930DB" w:rsidRPr="00F67CA8">
        <w:t xml:space="preserve"> (see </w:t>
      </w:r>
      <w:r w:rsidR="00C930DB" w:rsidRPr="00F67CA8">
        <w:fldChar w:fldCharType="begin"/>
      </w:r>
      <w:r w:rsidR="00C930DB" w:rsidRPr="00F67CA8">
        <w:instrText xml:space="preserve"> REF _Ref118296673 \h  \* MERGEFORMAT </w:instrText>
      </w:r>
      <w:r w:rsidR="00C930DB" w:rsidRPr="00F67CA8">
        <w:fldChar w:fldCharType="separate"/>
      </w:r>
      <w:r w:rsidR="00694065" w:rsidRPr="00490FBB">
        <w:t>Table</w:t>
      </w:r>
      <w:r w:rsidR="00694065">
        <w:t> 11</w:t>
      </w:r>
      <w:r w:rsidR="00C930DB" w:rsidRPr="00F67CA8">
        <w:fldChar w:fldCharType="end"/>
      </w:r>
      <w:r w:rsidR="00C930DB" w:rsidRPr="00F67CA8">
        <w:t>)</w:t>
      </w:r>
      <w:r w:rsidR="00AA255C" w:rsidRPr="00F67CA8">
        <w:t>. H</w:t>
      </w:r>
      <w:r w:rsidR="00C930DB" w:rsidRPr="00F67CA8">
        <w:t xml:space="preserve">owever, </w:t>
      </w:r>
      <w:r w:rsidR="00586E09" w:rsidRPr="00F67CA8">
        <w:t xml:space="preserve">the values were confusing and </w:t>
      </w:r>
      <w:r w:rsidR="00C930DB" w:rsidRPr="00F67CA8">
        <w:t xml:space="preserve">a </w:t>
      </w:r>
      <w:r w:rsidR="0041753B" w:rsidRPr="00F67CA8">
        <w:t xml:space="preserve">publication from the last 5-10 years would be more appropriate to support </w:t>
      </w:r>
      <w:r w:rsidR="00AA255C" w:rsidRPr="00F67CA8">
        <w:t>performance of this methodology</w:t>
      </w:r>
      <w:r w:rsidR="00780946" w:rsidRPr="00F67CA8">
        <w:t xml:space="preserve">, especially with improvements in </w:t>
      </w:r>
      <w:r w:rsidR="0043490F" w:rsidRPr="00F67CA8">
        <w:t>communications</w:t>
      </w:r>
      <w:r w:rsidR="00780946" w:rsidRPr="00F67CA8">
        <w:t xml:space="preserve">, </w:t>
      </w:r>
      <w:r w:rsidR="001136BE" w:rsidRPr="00F67CA8">
        <w:t xml:space="preserve">(for example) </w:t>
      </w:r>
      <w:r w:rsidR="00780946" w:rsidRPr="00F67CA8">
        <w:t>internet connection of equipment</w:t>
      </w:r>
      <w:r w:rsidR="00C53280" w:rsidRPr="00F67CA8">
        <w:t xml:space="preserve"> that allows remote monitoring</w:t>
      </w:r>
      <w:r w:rsidR="0043490F" w:rsidRPr="00F67CA8">
        <w:t xml:space="preserve"> and other technological changes</w:t>
      </w:r>
      <w:r w:rsidR="0041753B" w:rsidRPr="00F67CA8">
        <w:t xml:space="preserve">.  </w:t>
      </w:r>
      <w:r w:rsidR="008E55B1" w:rsidRPr="00F67CA8">
        <w:t xml:space="preserve">  </w:t>
      </w:r>
    </w:p>
    <w:p w14:paraId="15548471" w14:textId="5F3D67A1" w:rsidR="000977B1" w:rsidRDefault="008F6FBC" w:rsidP="00C930DB">
      <w:r>
        <w:t xml:space="preserve">At the August 2022 PASC meeting, </w:t>
      </w:r>
      <w:r w:rsidR="00BD49CE">
        <w:t xml:space="preserve">PASC </w:t>
      </w:r>
      <w:r w:rsidR="000977B1">
        <w:t>raised a suite of issues regarding the proposed Level 3 cardiorespiratory studies</w:t>
      </w:r>
      <w:r w:rsidR="00D07A47">
        <w:t>,</w:t>
      </w:r>
      <w:r w:rsidR="000977B1">
        <w:t xml:space="preserve"> which for brevity are reproduced in the </w:t>
      </w:r>
      <w:r w:rsidR="000977B1" w:rsidRPr="003B5B79">
        <w:t>Appendix</w:t>
      </w:r>
      <w:r w:rsidR="00DA4E8C">
        <w:t xml:space="preserve"> B -</w:t>
      </w:r>
      <w:r w:rsidR="000977B1">
        <w:t xml:space="preserve"> </w:t>
      </w:r>
      <w:r w:rsidR="000977B1">
        <w:rPr>
          <w:rFonts w:eastAsia="MS Gothic"/>
          <w:b/>
          <w:bCs/>
          <w:i/>
          <w:sz w:val="24"/>
          <w:szCs w:val="24"/>
        </w:rPr>
        <w:fldChar w:fldCharType="begin"/>
      </w:r>
      <w:r w:rsidR="000977B1">
        <w:instrText xml:space="preserve"> REF _Ref118292848 \h </w:instrText>
      </w:r>
      <w:r w:rsidR="000977B1">
        <w:rPr>
          <w:rFonts w:eastAsia="MS Gothic"/>
          <w:b/>
          <w:bCs/>
          <w:i/>
          <w:sz w:val="24"/>
          <w:szCs w:val="24"/>
        </w:rPr>
      </w:r>
      <w:r w:rsidR="000977B1">
        <w:rPr>
          <w:rFonts w:eastAsia="MS Gothic"/>
          <w:b/>
          <w:bCs/>
          <w:i/>
          <w:sz w:val="24"/>
          <w:szCs w:val="24"/>
        </w:rPr>
        <w:fldChar w:fldCharType="separate"/>
      </w:r>
      <w:r w:rsidR="00E56B5F">
        <w:t>PASC comments from August 2022 meeting</w:t>
      </w:r>
      <w:r w:rsidR="000977B1">
        <w:fldChar w:fldCharType="end"/>
      </w:r>
      <w:r w:rsidR="000977B1">
        <w:t xml:space="preserve">. </w:t>
      </w:r>
    </w:p>
    <w:p w14:paraId="64DF1812" w14:textId="21258AFD" w:rsidR="009671FD" w:rsidRPr="00656CBD" w:rsidRDefault="009671FD" w:rsidP="009671FD">
      <w:pPr>
        <w:autoSpaceDE w:val="0"/>
        <w:autoSpaceDN w:val="0"/>
        <w:adjustRightInd w:val="0"/>
        <w:spacing w:line="23" w:lineRule="atLeast"/>
        <w:rPr>
          <w:rFonts w:asciiTheme="minorHAnsi" w:hAnsiTheme="minorHAnsi" w:cstheme="minorHAnsi"/>
          <w:i/>
          <w:iCs/>
          <w:szCs w:val="24"/>
        </w:rPr>
      </w:pPr>
      <w:r w:rsidRPr="00770A37">
        <w:rPr>
          <w:rFonts w:asciiTheme="minorHAnsi" w:hAnsiTheme="minorHAnsi" w:cstheme="minorHAnsi"/>
          <w:i/>
          <w:iCs/>
          <w:szCs w:val="24"/>
        </w:rPr>
        <w:t xml:space="preserve">PASC </w:t>
      </w:r>
      <w:r>
        <w:rPr>
          <w:rFonts w:asciiTheme="minorHAnsi" w:hAnsiTheme="minorHAnsi" w:cstheme="minorHAnsi"/>
          <w:i/>
          <w:iCs/>
          <w:szCs w:val="24"/>
        </w:rPr>
        <w:t>recalled</w:t>
      </w:r>
      <w:r w:rsidRPr="00770A37">
        <w:rPr>
          <w:rFonts w:asciiTheme="minorHAnsi" w:hAnsiTheme="minorHAnsi" w:cstheme="minorHAnsi"/>
          <w:i/>
          <w:iCs/>
          <w:szCs w:val="24"/>
        </w:rPr>
        <w:t xml:space="preserve"> </w:t>
      </w:r>
      <w:r>
        <w:rPr>
          <w:rFonts w:asciiTheme="minorHAnsi" w:hAnsiTheme="minorHAnsi" w:cstheme="minorHAnsi"/>
          <w:i/>
          <w:iCs/>
          <w:szCs w:val="24"/>
        </w:rPr>
        <w:t>questions were raised at the August 2022 PASC meeting regarding</w:t>
      </w:r>
      <w:r w:rsidRPr="00770A37">
        <w:rPr>
          <w:rFonts w:asciiTheme="minorHAnsi" w:hAnsiTheme="minorHAnsi" w:cstheme="minorHAnsi"/>
          <w:i/>
          <w:iCs/>
          <w:szCs w:val="24"/>
        </w:rPr>
        <w:t xml:space="preserve"> the suitability of Level 3 sleep studies for treatment monitoring</w:t>
      </w:r>
      <w:r>
        <w:rPr>
          <w:rFonts w:asciiTheme="minorHAnsi" w:hAnsiTheme="minorHAnsi" w:cstheme="minorHAnsi"/>
          <w:i/>
          <w:iCs/>
          <w:szCs w:val="24"/>
        </w:rPr>
        <w:t>.</w:t>
      </w:r>
      <w:r w:rsidRPr="00770A37">
        <w:rPr>
          <w:rFonts w:asciiTheme="minorHAnsi" w:hAnsiTheme="minorHAnsi" w:cstheme="minorHAnsi"/>
          <w:i/>
          <w:iCs/>
          <w:szCs w:val="24"/>
        </w:rPr>
        <w:t xml:space="preserve"> PASC </w:t>
      </w:r>
      <w:r>
        <w:rPr>
          <w:rFonts w:asciiTheme="minorHAnsi" w:hAnsiTheme="minorHAnsi" w:cstheme="minorHAnsi"/>
          <w:i/>
          <w:iCs/>
          <w:szCs w:val="24"/>
        </w:rPr>
        <w:t xml:space="preserve">noted </w:t>
      </w:r>
      <w:r w:rsidRPr="00770A37">
        <w:rPr>
          <w:rFonts w:asciiTheme="minorHAnsi" w:hAnsiTheme="minorHAnsi" w:cstheme="minorHAnsi"/>
          <w:i/>
          <w:iCs/>
          <w:szCs w:val="24"/>
        </w:rPr>
        <w:t>that the</w:t>
      </w:r>
      <w:r>
        <w:rPr>
          <w:rFonts w:asciiTheme="minorHAnsi" w:hAnsiTheme="minorHAnsi" w:cstheme="minorHAnsi"/>
          <w:i/>
          <w:iCs/>
          <w:szCs w:val="24"/>
        </w:rPr>
        <w:t xml:space="preserve"> applicant had cited</w:t>
      </w:r>
      <w:r w:rsidRPr="00770A37">
        <w:rPr>
          <w:rFonts w:asciiTheme="minorHAnsi" w:hAnsiTheme="minorHAnsi" w:cstheme="minorHAnsi"/>
          <w:i/>
          <w:iCs/>
          <w:szCs w:val="24"/>
        </w:rPr>
        <w:t xml:space="preserve"> </w:t>
      </w:r>
      <w:r>
        <w:rPr>
          <w:rFonts w:asciiTheme="minorHAnsi" w:hAnsiTheme="minorHAnsi" w:cstheme="minorHAnsi"/>
          <w:i/>
          <w:iCs/>
          <w:szCs w:val="24"/>
        </w:rPr>
        <w:t>evidence to support the claimed use of</w:t>
      </w:r>
      <w:r w:rsidRPr="00770A37">
        <w:rPr>
          <w:rFonts w:asciiTheme="minorHAnsi" w:hAnsiTheme="minorHAnsi" w:cstheme="minorHAnsi"/>
          <w:i/>
          <w:iCs/>
          <w:szCs w:val="24"/>
        </w:rPr>
        <w:t xml:space="preserve"> Level 3 studies for </w:t>
      </w:r>
      <w:r>
        <w:rPr>
          <w:rFonts w:asciiTheme="minorHAnsi" w:hAnsiTheme="minorHAnsi" w:cstheme="minorHAnsi"/>
          <w:i/>
          <w:iCs/>
          <w:szCs w:val="24"/>
        </w:rPr>
        <w:t xml:space="preserve">treatment monitoring. </w:t>
      </w:r>
    </w:p>
    <w:p w14:paraId="711BC4D1" w14:textId="77777777" w:rsidR="00BA28B0" w:rsidRPr="008F2CA0" w:rsidRDefault="00BA28B0" w:rsidP="008F2CA0">
      <w:pPr>
        <w:pStyle w:val="Heading4"/>
      </w:pPr>
      <w:r w:rsidRPr="008F2CA0">
        <w:t>Clinical specialists and treatment setting</w:t>
      </w:r>
    </w:p>
    <w:p w14:paraId="0368F4F1" w14:textId="7DF49EB7" w:rsidR="0062434B" w:rsidRPr="00D94527" w:rsidRDefault="00250B43" w:rsidP="0062434B">
      <w:r>
        <w:t>The</w:t>
      </w:r>
      <w:r w:rsidR="0062434B">
        <w:t xml:space="preserve"> proposed items </w:t>
      </w:r>
      <w:r w:rsidR="008A4BBC">
        <w:t>for children</w:t>
      </w:r>
      <w:r w:rsidR="00F37306">
        <w:t xml:space="preserve"> aged</w:t>
      </w:r>
      <w:r w:rsidR="008A4BBC">
        <w:t xml:space="preserve"> &lt;12 years </w:t>
      </w:r>
      <w:r w:rsidR="0062434B">
        <w:t xml:space="preserve">will </w:t>
      </w:r>
      <w:r w:rsidR="008A4BBC">
        <w:t xml:space="preserve">only </w:t>
      </w:r>
      <w:r w:rsidR="0062434B">
        <w:t xml:space="preserve">be ordered by a </w:t>
      </w:r>
      <w:r w:rsidR="0062434B" w:rsidRPr="00BA7F10">
        <w:t xml:space="preserve">qualified paediatric sleep medicine </w:t>
      </w:r>
      <w:proofErr w:type="gramStart"/>
      <w:r w:rsidR="0062434B" w:rsidRPr="00BA7F10">
        <w:t>specialist</w:t>
      </w:r>
      <w:r w:rsidR="00ED38DA">
        <w:t>s</w:t>
      </w:r>
      <w:proofErr w:type="gramEnd"/>
      <w:r w:rsidR="0062434B">
        <w:t xml:space="preserve">. </w:t>
      </w:r>
      <w:r w:rsidRPr="00250B43">
        <w:t>For adolescents aged 12</w:t>
      </w:r>
      <w:r w:rsidR="00950825">
        <w:rPr>
          <w:rFonts w:ascii="Arial Narrow" w:hAnsi="Arial Narrow"/>
        </w:rPr>
        <w:t xml:space="preserve"> </w:t>
      </w:r>
      <w:r w:rsidR="00950825" w:rsidRPr="00F37306">
        <w:rPr>
          <w:rFonts w:asciiTheme="minorHAnsi" w:hAnsiTheme="minorHAnsi" w:cstheme="minorHAnsi"/>
        </w:rPr>
        <w:t>to</w:t>
      </w:r>
      <w:r w:rsidR="00950825">
        <w:rPr>
          <w:rFonts w:ascii="Arial Narrow" w:hAnsi="Arial Narrow"/>
        </w:rPr>
        <w:t xml:space="preserve"> &lt;</w:t>
      </w:r>
      <w:r w:rsidRPr="00250B43">
        <w:t xml:space="preserve">18 years, </w:t>
      </w:r>
      <w:r w:rsidR="00ED38DA">
        <w:t xml:space="preserve">it is proposed </w:t>
      </w:r>
      <w:r w:rsidR="00130AB0">
        <w:t>Level 2</w:t>
      </w:r>
      <w:r w:rsidR="00106472">
        <w:t>and</w:t>
      </w:r>
      <w:r w:rsidR="00732350">
        <w:t xml:space="preserve"> 3 </w:t>
      </w:r>
      <w:r w:rsidR="00130AB0">
        <w:t xml:space="preserve">studies </w:t>
      </w:r>
      <w:r w:rsidR="008A4BBC">
        <w:t>can be ordered by either</w:t>
      </w:r>
      <w:r w:rsidRPr="00250B43">
        <w:t xml:space="preserve"> adult </w:t>
      </w:r>
      <w:r w:rsidR="008A4BBC">
        <w:t xml:space="preserve">or paediatric </w:t>
      </w:r>
      <w:r w:rsidRPr="00250B43">
        <w:t>sleep medicine practitioners</w:t>
      </w:r>
      <w:r w:rsidR="005D29E1">
        <w:t xml:space="preserve">. The applicant confirmed that the studies for adolescents could be </w:t>
      </w:r>
      <w:r w:rsidR="00C74F2D">
        <w:t xml:space="preserve">undertaken </w:t>
      </w:r>
      <w:proofErr w:type="gramStart"/>
      <w:r w:rsidR="00C74F2D">
        <w:t>in</w:t>
      </w:r>
      <w:r w:rsidR="005D29E1">
        <w:t xml:space="preserve">  a</w:t>
      </w:r>
      <w:proofErr w:type="gramEnd"/>
      <w:r w:rsidR="005D29E1">
        <w:t xml:space="preserve"> paediatric or adult sleep laboratory and the data scored by a trained paediatric or adult technician.</w:t>
      </w:r>
    </w:p>
    <w:p w14:paraId="5C041E01" w14:textId="48388B79" w:rsidR="006356FC" w:rsidRDefault="006356FC" w:rsidP="006356FC">
      <w:r>
        <w:t xml:space="preserve">Although the sleep studies </w:t>
      </w:r>
      <w:r w:rsidR="00621B65">
        <w:t xml:space="preserve">proposed </w:t>
      </w:r>
      <w:r>
        <w:t>will be undertaken out of the</w:t>
      </w:r>
      <w:r w:rsidR="00374B16">
        <w:t xml:space="preserve"> clinic</w:t>
      </w:r>
      <w:r w:rsidR="00936BF1">
        <w:t xml:space="preserve"> (at home or similar)</w:t>
      </w:r>
      <w:r>
        <w:t xml:space="preserve">, the </w:t>
      </w:r>
      <w:r w:rsidR="009F2FF2">
        <w:t>stud</w:t>
      </w:r>
      <w:r w:rsidR="00936BF1">
        <w:t>ies</w:t>
      </w:r>
      <w:r w:rsidR="009F2FF2">
        <w:t xml:space="preserve"> will be mana</w:t>
      </w:r>
      <w:r w:rsidR="00621B65">
        <w:t>ged by a</w:t>
      </w:r>
      <w:r w:rsidR="00374B16">
        <w:t xml:space="preserve"> technician located at the laboratory </w:t>
      </w:r>
      <w:r w:rsidR="000E5D1C">
        <w:t xml:space="preserve">(in the same way </w:t>
      </w:r>
      <w:r w:rsidR="00F51F37">
        <w:t>the technician</w:t>
      </w:r>
      <w:r w:rsidR="000E5D1C">
        <w:t xml:space="preserve"> would be present during an overnight stay</w:t>
      </w:r>
      <w:r w:rsidR="00024E2C">
        <w:t xml:space="preserve"> at the clinic</w:t>
      </w:r>
      <w:r w:rsidR="000E5D1C">
        <w:t>)</w:t>
      </w:r>
      <w:r w:rsidR="00621B65">
        <w:t>.</w:t>
      </w:r>
      <w:r w:rsidR="006A5896" w:rsidRPr="006A5896">
        <w:t xml:space="preserve"> </w:t>
      </w:r>
      <w:r w:rsidR="006A5896">
        <w:t>A</w:t>
      </w:r>
      <w:r w:rsidR="006A5896" w:rsidRPr="006A5896">
        <w:t xml:space="preserve"> sleep physician </w:t>
      </w:r>
      <w:r w:rsidR="006A5896">
        <w:t>at the</w:t>
      </w:r>
      <w:r w:rsidR="006A5896" w:rsidRPr="006A5896">
        <w:t xml:space="preserve"> laboratory </w:t>
      </w:r>
      <w:r w:rsidR="006A5896">
        <w:t xml:space="preserve">(which performed the sleep study) </w:t>
      </w:r>
      <w:r w:rsidR="006A5896" w:rsidRPr="006A5896">
        <w:t xml:space="preserve">will interpret and report </w:t>
      </w:r>
      <w:r w:rsidR="006A5896">
        <w:t xml:space="preserve">the sleep </w:t>
      </w:r>
      <w:r w:rsidR="006A5896" w:rsidRPr="006A5896">
        <w:t>stu</w:t>
      </w:r>
      <w:r w:rsidR="006A5896">
        <w:t>dy</w:t>
      </w:r>
      <w:r w:rsidR="006A5896" w:rsidRPr="006A5896">
        <w:t>.</w:t>
      </w:r>
      <w:r w:rsidR="00177A78">
        <w:t xml:space="preserve"> </w:t>
      </w:r>
      <w:r w:rsidR="00177A78" w:rsidRPr="00177A78">
        <w:t xml:space="preserve">The </w:t>
      </w:r>
      <w:r w:rsidR="00177A78">
        <w:t>a</w:t>
      </w:r>
      <w:r w:rsidR="00177A78" w:rsidRPr="00177A78">
        <w:t xml:space="preserve">pplicant </w:t>
      </w:r>
      <w:r w:rsidR="00FF1A32">
        <w:t>advises</w:t>
      </w:r>
      <w:r w:rsidR="00177A78" w:rsidRPr="00177A78">
        <w:t xml:space="preserve"> there are approximately 12 paediatric sleep laboratories in Australia </w:t>
      </w:r>
      <w:r w:rsidR="00F37306">
        <w:t>whereas there are</w:t>
      </w:r>
      <w:r w:rsidR="00177A78" w:rsidRPr="00177A78">
        <w:t xml:space="preserve"> more than 70 adult laboratories.</w:t>
      </w:r>
    </w:p>
    <w:p w14:paraId="2E539E78" w14:textId="6D28A000" w:rsidR="00C032B7" w:rsidRDefault="003F5C36" w:rsidP="006356FC">
      <w:r w:rsidRPr="00F67CA8">
        <w:t xml:space="preserve">For most patients, </w:t>
      </w:r>
      <w:r w:rsidR="001001BF" w:rsidRPr="00F67CA8">
        <w:t xml:space="preserve">these items would involve in-person consultations with the sleep specialist, one for ordering of the study and a second for the results. </w:t>
      </w:r>
      <w:r w:rsidR="00B25EAA" w:rsidRPr="00F67CA8">
        <w:t xml:space="preserve">Some patients may attend the clinic/hospital in person for the </w:t>
      </w:r>
      <w:r w:rsidR="00F32FF1" w:rsidRPr="00F67CA8">
        <w:t>consultation. For</w:t>
      </w:r>
      <w:r w:rsidR="001001BF" w:rsidRPr="00F67CA8">
        <w:t xml:space="preserve"> some patients</w:t>
      </w:r>
      <w:r w:rsidRPr="00F67CA8">
        <w:t xml:space="preserve"> however</w:t>
      </w:r>
      <w:r w:rsidR="001001BF" w:rsidRPr="00F67CA8">
        <w:t xml:space="preserve">, </w:t>
      </w:r>
      <w:r w:rsidR="002F283D" w:rsidRPr="00F67CA8">
        <w:t xml:space="preserve">some or all of </w:t>
      </w:r>
      <w:r w:rsidR="001001BF" w:rsidRPr="00F67CA8">
        <w:t>these could be telehealth consultations</w:t>
      </w:r>
      <w:r w:rsidR="00106472">
        <w:t>.</w:t>
      </w:r>
      <w:r w:rsidR="001001BF" w:rsidRPr="00F67CA8">
        <w:t xml:space="preserve"> It is assumed</w:t>
      </w:r>
      <w:r w:rsidR="00F37306" w:rsidRPr="00F67CA8">
        <w:t>,</w:t>
      </w:r>
      <w:r w:rsidR="001001BF" w:rsidRPr="00F67CA8">
        <w:t xml:space="preserve"> </w:t>
      </w:r>
      <w:r w:rsidR="00513625" w:rsidRPr="00F67CA8">
        <w:t>however</w:t>
      </w:r>
      <w:r w:rsidR="00F37306" w:rsidRPr="00F67CA8">
        <w:t>,</w:t>
      </w:r>
      <w:r w:rsidR="00513625" w:rsidRPr="00F67CA8">
        <w:t xml:space="preserve"> </w:t>
      </w:r>
      <w:r w:rsidR="001001BF" w:rsidRPr="00F67CA8">
        <w:t>the consultation with the sleep technician</w:t>
      </w:r>
      <w:r w:rsidR="00F04E15" w:rsidRPr="00F67CA8">
        <w:t xml:space="preserve"> (set-up and instructions)</w:t>
      </w:r>
      <w:r w:rsidR="001001BF" w:rsidRPr="00F67CA8">
        <w:t xml:space="preserve"> is included in the study item itself in the same way it would be for in-laboratory studies – thus no</w:t>
      </w:r>
      <w:r w:rsidR="0042284A" w:rsidRPr="00F67CA8">
        <w:t xml:space="preserve"> additional</w:t>
      </w:r>
      <w:r w:rsidR="001001BF" w:rsidRPr="00F67CA8">
        <w:t xml:space="preserve"> telehealth items should be co-claimable for the conduct of the study itself.</w:t>
      </w:r>
    </w:p>
    <w:p w14:paraId="207AB438" w14:textId="5816957B" w:rsidR="000E5D1C" w:rsidRDefault="000E5D1C" w:rsidP="006356FC">
      <w:r>
        <w:t>Only NATA accredited paediatric sleep laboratories should be</w:t>
      </w:r>
      <w:r w:rsidR="001123D9">
        <w:t xml:space="preserve"> eligible</w:t>
      </w:r>
      <w:r>
        <w:t xml:space="preserve"> </w:t>
      </w:r>
      <w:r w:rsidR="001123D9">
        <w:t>as providers of</w:t>
      </w:r>
      <w:r>
        <w:t xml:space="preserve"> these services</w:t>
      </w:r>
      <w:r w:rsidR="006275F9">
        <w:t xml:space="preserve"> (discussed further in</w:t>
      </w:r>
      <w:r w:rsidR="00683444">
        <w:t xml:space="preserve"> Proposed items p.31</w:t>
      </w:r>
      <w:r w:rsidR="00AA3747">
        <w:t>)</w:t>
      </w:r>
      <w:r>
        <w:t xml:space="preserve">. </w:t>
      </w:r>
    </w:p>
    <w:p w14:paraId="20D85CC3" w14:textId="2AD988F7" w:rsidR="00844FE0" w:rsidRPr="008F1532" w:rsidRDefault="00844FE0" w:rsidP="00844FE0">
      <w:pPr>
        <w:pStyle w:val="Heading4"/>
      </w:pPr>
      <w:r>
        <w:t>Equipment</w:t>
      </w:r>
    </w:p>
    <w:p w14:paraId="22BC0922" w14:textId="63DFC289" w:rsidR="00783720" w:rsidRDefault="00783720" w:rsidP="006356FC">
      <w:r>
        <w:t>A list of medical device equipment currently used in Australia for sleep studies</w:t>
      </w:r>
      <w:r w:rsidR="00824399">
        <w:t xml:space="preserve"> was presented in the previous draft and</w:t>
      </w:r>
      <w:r>
        <w:t xml:space="preserve"> is </w:t>
      </w:r>
      <w:r w:rsidR="007D6BBA">
        <w:t>given in</w:t>
      </w:r>
      <w:r w:rsidR="0058102F">
        <w:t xml:space="preserve"> the </w:t>
      </w:r>
      <w:r w:rsidR="0058102F" w:rsidRPr="003B5B79">
        <w:rPr>
          <w:b/>
          <w:bCs/>
        </w:rPr>
        <w:t>Appendi</w:t>
      </w:r>
      <w:r w:rsidR="00DA4E8C">
        <w:rPr>
          <w:b/>
          <w:bCs/>
        </w:rPr>
        <w:t xml:space="preserve">x C - </w:t>
      </w:r>
      <w:r w:rsidR="0024166F">
        <w:fldChar w:fldCharType="begin"/>
      </w:r>
      <w:r w:rsidR="0024166F">
        <w:instrText xml:space="preserve"> REF _Ref118392142 \h </w:instrText>
      </w:r>
      <w:r w:rsidR="0024166F">
        <w:fldChar w:fldCharType="separate"/>
      </w:r>
      <w:r w:rsidR="00E56B5F">
        <w:t>Equipment for out-of-laboratory sleep studies</w:t>
      </w:r>
      <w:r w:rsidR="0024166F">
        <w:fldChar w:fldCharType="end"/>
      </w:r>
      <w:r w:rsidR="006D503E">
        <w:t xml:space="preserve">. The proposed services are performed using sleep monitoring devices </w:t>
      </w:r>
      <w:r w:rsidR="00F37306">
        <w:t xml:space="preserve">that </w:t>
      </w:r>
      <w:r w:rsidR="006D503E">
        <w:t>have been validated for use in paediatrics.</w:t>
      </w:r>
      <w:r w:rsidR="008F6FBC">
        <w:t xml:space="preserve"> At the </w:t>
      </w:r>
      <w:r w:rsidR="008F6FBC" w:rsidRPr="00AD6BDC">
        <w:t xml:space="preserve">August 2022 PASC </w:t>
      </w:r>
      <w:r w:rsidR="008F6FBC">
        <w:t xml:space="preserve">meeting, PASC </w:t>
      </w:r>
      <w:r w:rsidR="008F6FBC" w:rsidRPr="00AD6BDC">
        <w:t xml:space="preserve">noted Level 2 </w:t>
      </w:r>
      <w:r w:rsidR="008F6FBC">
        <w:t xml:space="preserve">PSG </w:t>
      </w:r>
      <w:r w:rsidR="008F6FBC" w:rsidRPr="00AD6BDC">
        <w:t xml:space="preserve">studies require a lot of consumables (single use and multi-use). </w:t>
      </w:r>
    </w:p>
    <w:p w14:paraId="32A778E8" w14:textId="6769E198" w:rsidR="003100DC" w:rsidRDefault="002167F4" w:rsidP="006356FC">
      <w:r>
        <w:lastRenderedPageBreak/>
        <w:t>It is anticipated that other suitable devices are likely to become available with advances in technology.</w:t>
      </w:r>
      <w:r w:rsidRPr="004F6655">
        <w:t xml:space="preserve"> </w:t>
      </w:r>
      <w:r w:rsidRPr="00F75F32">
        <w:rPr>
          <w:iCs/>
        </w:rPr>
        <w:t xml:space="preserve">The application did not provide a comparison between the devices in terms of cost, clinical utility, test accuracy and safety. </w:t>
      </w:r>
      <w:r w:rsidR="006A5896">
        <w:rPr>
          <w:iCs/>
        </w:rPr>
        <w:t>A</w:t>
      </w:r>
      <w:r w:rsidR="00B45B20">
        <w:rPr>
          <w:iCs/>
        </w:rPr>
        <w:t>dditional</w:t>
      </w:r>
      <w:r w:rsidRPr="00F75F32">
        <w:rPr>
          <w:iCs/>
        </w:rPr>
        <w:t xml:space="preserve"> equipment to meet increased </w:t>
      </w:r>
      <w:r w:rsidR="00B45B20">
        <w:rPr>
          <w:iCs/>
        </w:rPr>
        <w:t>need</w:t>
      </w:r>
      <w:r w:rsidRPr="00F75F32">
        <w:rPr>
          <w:iCs/>
        </w:rPr>
        <w:t xml:space="preserve"> for </w:t>
      </w:r>
      <w:r w:rsidR="00B45B20">
        <w:rPr>
          <w:iCs/>
        </w:rPr>
        <w:t>out-of-laboratory</w:t>
      </w:r>
      <w:r w:rsidRPr="00F75F32">
        <w:rPr>
          <w:iCs/>
        </w:rPr>
        <w:t xml:space="preserve"> sleep studies </w:t>
      </w:r>
      <w:r w:rsidR="006A5896">
        <w:rPr>
          <w:iCs/>
        </w:rPr>
        <w:t>may be</w:t>
      </w:r>
      <w:r w:rsidR="00B359C0" w:rsidRPr="00F75F32">
        <w:rPr>
          <w:iCs/>
        </w:rPr>
        <w:t xml:space="preserve"> borne</w:t>
      </w:r>
      <w:r w:rsidR="006A5896">
        <w:rPr>
          <w:iCs/>
        </w:rPr>
        <w:t xml:space="preserve"> as an out-of-pocket expense by the patient if not covered</w:t>
      </w:r>
      <w:r w:rsidR="00B359C0" w:rsidRPr="00F75F32">
        <w:rPr>
          <w:iCs/>
        </w:rPr>
        <w:t xml:space="preserve"> by sleep laboratories</w:t>
      </w:r>
      <w:r w:rsidRPr="00F75F32">
        <w:rPr>
          <w:iCs/>
        </w:rPr>
        <w:t>.</w:t>
      </w:r>
    </w:p>
    <w:p w14:paraId="5E42FEFE" w14:textId="664D9881" w:rsidR="007D6BBA" w:rsidRDefault="007D6BBA" w:rsidP="007D6BBA">
      <w:r>
        <w:t>The equipment for the</w:t>
      </w:r>
      <w:r w:rsidR="00C82206">
        <w:t xml:space="preserve"> study</w:t>
      </w:r>
      <w:r>
        <w:t xml:space="preserve"> will need to be set up – including</w:t>
      </w:r>
      <w:r w:rsidR="005765D2">
        <w:t xml:space="preserve"> initiation of appropriate programs,</w:t>
      </w:r>
      <w:r>
        <w:t xml:space="preserve"> attachment of leads, instructions on using the monitoring machines</w:t>
      </w:r>
      <w:r w:rsidR="004313EB">
        <w:t>. Two options are possible</w:t>
      </w:r>
      <w:r>
        <w:t>:</w:t>
      </w:r>
    </w:p>
    <w:p w14:paraId="4B3D3582" w14:textId="2A314FAF" w:rsidR="007D6BBA" w:rsidRDefault="00E2618B" w:rsidP="00A7185A">
      <w:pPr>
        <w:pStyle w:val="ListParagraph"/>
        <w:numPr>
          <w:ilvl w:val="0"/>
          <w:numId w:val="8"/>
        </w:numPr>
      </w:pPr>
      <w:r>
        <w:t>e</w:t>
      </w:r>
      <w:r w:rsidR="007D6BBA">
        <w:t xml:space="preserve">quipment will be set up and the patient instructed on its use by a technician at the sleep clinic before the patient returns home with it, or </w:t>
      </w:r>
    </w:p>
    <w:p w14:paraId="063A90E6" w14:textId="40CAAD9D" w:rsidR="007D6BBA" w:rsidRDefault="00E2618B" w:rsidP="00A7185A">
      <w:pPr>
        <w:pStyle w:val="ListParagraph"/>
        <w:numPr>
          <w:ilvl w:val="0"/>
          <w:numId w:val="8"/>
        </w:numPr>
      </w:pPr>
      <w:r>
        <w:t>e</w:t>
      </w:r>
      <w:r w:rsidR="007D6BBA">
        <w:t xml:space="preserve">quipment will be </w:t>
      </w:r>
      <w:r w:rsidR="001E0FDE">
        <w:t xml:space="preserve">delivered, </w:t>
      </w:r>
      <w:r w:rsidR="007D6BBA">
        <w:t>set up by a technician visiting the patient’s home</w:t>
      </w:r>
      <w:r w:rsidR="005765D2">
        <w:t xml:space="preserve"> and applied to the patient</w:t>
      </w:r>
      <w:r>
        <w:t>.</w:t>
      </w:r>
    </w:p>
    <w:p w14:paraId="613FBF06" w14:textId="3CB7BDEF" w:rsidR="008846F0" w:rsidRPr="005765D2" w:rsidRDefault="008846F0" w:rsidP="007D6BBA">
      <w:r w:rsidRPr="005765D2">
        <w:t xml:space="preserve">The parent/caregiver </w:t>
      </w:r>
      <w:r w:rsidR="008662E9" w:rsidRPr="005765D2">
        <w:t>is</w:t>
      </w:r>
      <w:r w:rsidRPr="005765D2">
        <w:t xml:space="preserve"> given instructions on how to check that recording is occurring. They are also given a contact number or digital link to the sleep laboratory for overnight support (i.e.</w:t>
      </w:r>
      <w:r w:rsidR="0004646F">
        <w:t>,</w:t>
      </w:r>
      <w:r w:rsidRPr="005765D2">
        <w:t xml:space="preserve"> </w:t>
      </w:r>
      <w:proofErr w:type="spellStart"/>
      <w:r w:rsidRPr="005765D2">
        <w:t>trouble shooting</w:t>
      </w:r>
      <w:proofErr w:type="spellEnd"/>
      <w:r w:rsidRPr="005765D2">
        <w:t xml:space="preserve"> if required). </w:t>
      </w:r>
    </w:p>
    <w:p w14:paraId="439A7D6C" w14:textId="3590DFF2" w:rsidR="00BD5D8F" w:rsidRPr="00DC532E" w:rsidRDefault="00BD5D8F" w:rsidP="00BD5D8F">
      <w:pPr>
        <w:pStyle w:val="Heading4"/>
      </w:pPr>
      <w:r w:rsidRPr="00DC532E">
        <w:t>C</w:t>
      </w:r>
      <w:r>
        <w:t>laimed benefits</w:t>
      </w:r>
    </w:p>
    <w:p w14:paraId="70AA8D96" w14:textId="06B08FFE" w:rsidR="00FC2C88" w:rsidRPr="00875634" w:rsidRDefault="00FC2C88" w:rsidP="006356FC">
      <w:r>
        <w:t>The claim</w:t>
      </w:r>
      <w:r w:rsidR="00852346">
        <w:t>ed</w:t>
      </w:r>
      <w:r>
        <w:t xml:space="preserve"> benefits of listing these sleep study items</w:t>
      </w:r>
      <w:r w:rsidR="00852346">
        <w:t xml:space="preserve"> put forward by the applicant are summarised in </w:t>
      </w:r>
      <w:r w:rsidR="00852346">
        <w:fldChar w:fldCharType="begin"/>
      </w:r>
      <w:r w:rsidR="00852346">
        <w:instrText xml:space="preserve"> REF _Ref118294191 \h </w:instrText>
      </w:r>
      <w:r w:rsidR="00852346">
        <w:fldChar w:fldCharType="separate"/>
      </w:r>
      <w:r w:rsidR="002A3A2E">
        <w:t xml:space="preserve">Table </w:t>
      </w:r>
      <w:r w:rsidR="002A3A2E">
        <w:rPr>
          <w:noProof/>
        </w:rPr>
        <w:t>10</w:t>
      </w:r>
      <w:r w:rsidR="00852346">
        <w:fldChar w:fldCharType="end"/>
      </w:r>
      <w:r w:rsidR="0020796A">
        <w:t xml:space="preserve">. </w:t>
      </w:r>
    </w:p>
    <w:p w14:paraId="428C698B" w14:textId="5FCEB3EF" w:rsidR="00A447F5" w:rsidRPr="00243CB0" w:rsidRDefault="00A447F5" w:rsidP="00F74233">
      <w:pPr>
        <w:pStyle w:val="Caption"/>
        <w:spacing w:before="0"/>
      </w:pPr>
      <w:r>
        <w:t xml:space="preserve">Table </w:t>
      </w:r>
      <w:r w:rsidR="00547AF1">
        <w:fldChar w:fldCharType="begin"/>
      </w:r>
      <w:r w:rsidR="00547AF1">
        <w:instrText xml:space="preserve"> SEQ Table \* ARABIC </w:instrText>
      </w:r>
      <w:r w:rsidR="00547AF1">
        <w:fldChar w:fldCharType="separate"/>
      </w:r>
      <w:r w:rsidR="002A3A2E">
        <w:rPr>
          <w:noProof/>
        </w:rPr>
        <w:t>10</w:t>
      </w:r>
      <w:r w:rsidR="00547AF1">
        <w:fldChar w:fldCharType="end"/>
      </w:r>
      <w:r w:rsidRPr="00AB2A53">
        <w:t xml:space="preserve"> </w:t>
      </w:r>
      <w:r>
        <w:t>Claimed benefits of</w:t>
      </w:r>
      <w:r w:rsidR="00EF45D2">
        <w:t xml:space="preserve"> paediatric sleep study</w:t>
      </w:r>
      <w:r>
        <w:t xml:space="preserve"> item listing</w:t>
      </w:r>
    </w:p>
    <w:tbl>
      <w:tblPr>
        <w:tblStyle w:val="TableGrid"/>
        <w:tblW w:w="5000" w:type="pct"/>
        <w:tblInd w:w="0" w:type="dxa"/>
        <w:tblCellMar>
          <w:left w:w="28" w:type="dxa"/>
          <w:right w:w="28" w:type="dxa"/>
        </w:tblCellMar>
        <w:tblLook w:val="04A0" w:firstRow="1" w:lastRow="0" w:firstColumn="1" w:lastColumn="0" w:noHBand="0" w:noVBand="1"/>
      </w:tblPr>
      <w:tblGrid>
        <w:gridCol w:w="1518"/>
        <w:gridCol w:w="8053"/>
      </w:tblGrid>
      <w:tr w:rsidR="00615903" w:rsidRPr="003100DC" w14:paraId="2712696D" w14:textId="77777777" w:rsidTr="00615903">
        <w:tc>
          <w:tcPr>
            <w:tcW w:w="793" w:type="pct"/>
            <w:vAlign w:val="center"/>
          </w:tcPr>
          <w:p w14:paraId="1FB9CC5E" w14:textId="4E0D71A4" w:rsidR="00615903" w:rsidRPr="003100DC" w:rsidRDefault="00615903" w:rsidP="008C5DA5">
            <w:pPr>
              <w:pStyle w:val="Instructionaltext"/>
              <w:spacing w:before="0" w:after="60" w:line="240" w:lineRule="auto"/>
              <w:contextualSpacing/>
              <w:jc w:val="center"/>
              <w:rPr>
                <w:rFonts w:ascii="Arial Narrow" w:hAnsi="Arial Narrow"/>
                <w:b/>
                <w:color w:val="auto"/>
                <w:sz w:val="20"/>
                <w:szCs w:val="20"/>
              </w:rPr>
            </w:pPr>
            <w:r>
              <w:rPr>
                <w:rFonts w:ascii="Arial Narrow" w:hAnsi="Arial Narrow"/>
                <w:b/>
                <w:color w:val="auto"/>
                <w:sz w:val="20"/>
                <w:szCs w:val="20"/>
              </w:rPr>
              <w:t>Study Type</w:t>
            </w:r>
          </w:p>
        </w:tc>
        <w:tc>
          <w:tcPr>
            <w:tcW w:w="4207" w:type="pct"/>
            <w:vAlign w:val="center"/>
          </w:tcPr>
          <w:p w14:paraId="3B578191" w14:textId="78FE0BCD" w:rsidR="00615903" w:rsidRPr="003100DC" w:rsidRDefault="00615903" w:rsidP="008C5DA5">
            <w:pPr>
              <w:pStyle w:val="Instructionaltext"/>
              <w:spacing w:before="0" w:after="60" w:line="240" w:lineRule="auto"/>
              <w:contextualSpacing/>
              <w:jc w:val="center"/>
              <w:rPr>
                <w:rFonts w:ascii="Arial Narrow" w:hAnsi="Arial Narrow"/>
                <w:b/>
                <w:color w:val="auto"/>
                <w:sz w:val="20"/>
                <w:szCs w:val="20"/>
              </w:rPr>
            </w:pPr>
            <w:r>
              <w:rPr>
                <w:rFonts w:ascii="Arial Narrow" w:hAnsi="Arial Narrow"/>
                <w:b/>
                <w:color w:val="auto"/>
                <w:sz w:val="20"/>
                <w:szCs w:val="20"/>
              </w:rPr>
              <w:t>Claimed Benefits</w:t>
            </w:r>
          </w:p>
        </w:tc>
      </w:tr>
      <w:tr w:rsidR="00615903" w:rsidRPr="00852346" w14:paraId="2215B068" w14:textId="77777777" w:rsidTr="00615903">
        <w:tc>
          <w:tcPr>
            <w:tcW w:w="793" w:type="pct"/>
          </w:tcPr>
          <w:p w14:paraId="08633499" w14:textId="146F9B85" w:rsidR="00615903" w:rsidRPr="00852346" w:rsidRDefault="00615903" w:rsidP="00852346">
            <w:pPr>
              <w:pStyle w:val="Instructionaltext"/>
              <w:spacing w:before="0" w:after="120" w:line="240" w:lineRule="auto"/>
              <w:contextualSpacing/>
              <w:rPr>
                <w:rFonts w:ascii="Arial Narrow" w:hAnsi="Arial Narrow"/>
                <w:color w:val="auto"/>
                <w:sz w:val="20"/>
                <w:szCs w:val="20"/>
              </w:rPr>
            </w:pPr>
            <w:r w:rsidRPr="00852346">
              <w:rPr>
                <w:rFonts w:ascii="Arial Narrow" w:hAnsi="Arial Narrow"/>
                <w:color w:val="auto"/>
                <w:sz w:val="20"/>
                <w:szCs w:val="20"/>
              </w:rPr>
              <w:t xml:space="preserve">Level 2 </w:t>
            </w:r>
            <w:r w:rsidR="002914AF">
              <w:rPr>
                <w:rFonts w:ascii="Arial Narrow" w:hAnsi="Arial Narrow"/>
                <w:color w:val="auto"/>
                <w:sz w:val="20"/>
                <w:szCs w:val="20"/>
              </w:rPr>
              <w:t xml:space="preserve">PSG </w:t>
            </w:r>
            <w:r>
              <w:rPr>
                <w:rFonts w:ascii="Arial Narrow" w:hAnsi="Arial Narrow"/>
                <w:color w:val="auto"/>
                <w:sz w:val="20"/>
                <w:szCs w:val="20"/>
              </w:rPr>
              <w:t>s</w:t>
            </w:r>
            <w:r w:rsidRPr="00852346">
              <w:rPr>
                <w:rFonts w:ascii="Arial Narrow" w:hAnsi="Arial Narrow"/>
                <w:color w:val="auto"/>
                <w:sz w:val="20"/>
                <w:szCs w:val="20"/>
              </w:rPr>
              <w:t>tudies</w:t>
            </w:r>
          </w:p>
        </w:tc>
        <w:tc>
          <w:tcPr>
            <w:tcW w:w="4207" w:type="pct"/>
          </w:tcPr>
          <w:p w14:paraId="4760502E" w14:textId="012D3DB5" w:rsidR="00615903" w:rsidRPr="00852346" w:rsidRDefault="00615903" w:rsidP="00DC0B63">
            <w:pPr>
              <w:pStyle w:val="ListParagraph"/>
              <w:numPr>
                <w:ilvl w:val="0"/>
                <w:numId w:val="25"/>
              </w:numPr>
              <w:spacing w:after="120" w:line="240" w:lineRule="auto"/>
              <w:rPr>
                <w:rFonts w:ascii="Arial Narrow" w:hAnsi="Arial Narrow"/>
                <w:sz w:val="20"/>
                <w:szCs w:val="20"/>
              </w:rPr>
            </w:pPr>
            <w:r w:rsidRPr="00852346">
              <w:rPr>
                <w:rFonts w:ascii="Arial Narrow" w:hAnsi="Arial Narrow"/>
                <w:sz w:val="20"/>
                <w:szCs w:val="20"/>
              </w:rPr>
              <w:t>Improved access</w:t>
            </w:r>
            <w:r w:rsidR="00372A1E">
              <w:rPr>
                <w:rFonts w:ascii="Arial Narrow" w:hAnsi="Arial Narrow"/>
                <w:sz w:val="20"/>
                <w:szCs w:val="20"/>
              </w:rPr>
              <w:t xml:space="preserve"> to</w:t>
            </w:r>
            <w:r w:rsidR="00CA19FC">
              <w:rPr>
                <w:rFonts w:ascii="Arial Narrow" w:hAnsi="Arial Narrow"/>
                <w:sz w:val="20"/>
                <w:szCs w:val="20"/>
              </w:rPr>
              <w:t xml:space="preserve"> /</w:t>
            </w:r>
            <w:r w:rsidR="00372A1E">
              <w:rPr>
                <w:rFonts w:ascii="Arial Narrow" w:hAnsi="Arial Narrow"/>
                <w:sz w:val="20"/>
                <w:szCs w:val="20"/>
              </w:rPr>
              <w:t xml:space="preserve"> reduced wait times</w:t>
            </w:r>
            <w:r w:rsidRPr="00852346">
              <w:rPr>
                <w:rFonts w:ascii="Arial Narrow" w:hAnsi="Arial Narrow"/>
                <w:sz w:val="20"/>
                <w:szCs w:val="20"/>
              </w:rPr>
              <w:t xml:space="preserve"> </w:t>
            </w:r>
            <w:r w:rsidR="00372A1E">
              <w:rPr>
                <w:rFonts w:ascii="Arial Narrow" w:hAnsi="Arial Narrow"/>
                <w:sz w:val="20"/>
                <w:szCs w:val="20"/>
              </w:rPr>
              <w:t>for</w:t>
            </w:r>
            <w:r w:rsidRPr="00852346">
              <w:rPr>
                <w:rFonts w:ascii="Arial Narrow" w:hAnsi="Arial Narrow"/>
                <w:sz w:val="20"/>
                <w:szCs w:val="20"/>
              </w:rPr>
              <w:t xml:space="preserve"> PSG sleep studies.</w:t>
            </w:r>
          </w:p>
          <w:p w14:paraId="54F0D31F" w14:textId="77777777" w:rsidR="00615903" w:rsidRPr="00852346" w:rsidRDefault="00615903" w:rsidP="00DC0B63">
            <w:pPr>
              <w:pStyle w:val="ListParagraph"/>
              <w:numPr>
                <w:ilvl w:val="0"/>
                <w:numId w:val="25"/>
              </w:numPr>
              <w:spacing w:after="120" w:line="240" w:lineRule="auto"/>
              <w:rPr>
                <w:rFonts w:ascii="Arial Narrow" w:hAnsi="Arial Narrow"/>
                <w:sz w:val="20"/>
                <w:szCs w:val="20"/>
              </w:rPr>
            </w:pPr>
            <w:r w:rsidRPr="00852346">
              <w:rPr>
                <w:rFonts w:ascii="Arial Narrow" w:hAnsi="Arial Narrow"/>
                <w:sz w:val="20"/>
                <w:szCs w:val="20"/>
              </w:rPr>
              <w:t xml:space="preserve">Improved diagnosis, </w:t>
            </w:r>
            <w:proofErr w:type="gramStart"/>
            <w:r w:rsidRPr="00852346">
              <w:rPr>
                <w:rFonts w:ascii="Arial Narrow" w:hAnsi="Arial Narrow"/>
                <w:sz w:val="20"/>
                <w:szCs w:val="20"/>
              </w:rPr>
              <w:t>treatment</w:t>
            </w:r>
            <w:proofErr w:type="gramEnd"/>
            <w:r w:rsidRPr="00852346">
              <w:rPr>
                <w:rFonts w:ascii="Arial Narrow" w:hAnsi="Arial Narrow"/>
                <w:sz w:val="20"/>
                <w:szCs w:val="20"/>
              </w:rPr>
              <w:t xml:space="preserve"> and monitoring of OSA</w:t>
            </w:r>
          </w:p>
          <w:p w14:paraId="0352FF38" w14:textId="0501EBFC" w:rsidR="00615903" w:rsidRPr="00852346" w:rsidRDefault="00615903" w:rsidP="00DC0B63">
            <w:pPr>
              <w:pStyle w:val="ListParagraph"/>
              <w:numPr>
                <w:ilvl w:val="0"/>
                <w:numId w:val="25"/>
              </w:numPr>
              <w:spacing w:after="120" w:line="240" w:lineRule="auto"/>
              <w:rPr>
                <w:rFonts w:ascii="Arial Narrow" w:hAnsi="Arial Narrow"/>
                <w:sz w:val="20"/>
                <w:szCs w:val="20"/>
              </w:rPr>
            </w:pPr>
            <w:r w:rsidRPr="00852346">
              <w:rPr>
                <w:rFonts w:ascii="Arial Narrow" w:hAnsi="Arial Narrow"/>
                <w:sz w:val="20"/>
                <w:szCs w:val="20"/>
              </w:rPr>
              <w:t xml:space="preserve">Improved access to Level 1 </w:t>
            </w:r>
            <w:r w:rsidR="00532FB7">
              <w:rPr>
                <w:rFonts w:ascii="Arial Narrow" w:hAnsi="Arial Narrow"/>
                <w:sz w:val="20"/>
                <w:szCs w:val="20"/>
              </w:rPr>
              <w:t xml:space="preserve">PSG </w:t>
            </w:r>
            <w:r w:rsidRPr="00852346">
              <w:rPr>
                <w:rFonts w:ascii="Arial Narrow" w:hAnsi="Arial Narrow"/>
                <w:sz w:val="20"/>
                <w:szCs w:val="20"/>
              </w:rPr>
              <w:t>studies for children in high-risk groups, which would improve access for those children to time sensitive interventions</w:t>
            </w:r>
          </w:p>
        </w:tc>
      </w:tr>
      <w:tr w:rsidR="00615903" w:rsidRPr="003100DC" w14:paraId="135AB510" w14:textId="77777777" w:rsidTr="00615903">
        <w:tc>
          <w:tcPr>
            <w:tcW w:w="793" w:type="pct"/>
          </w:tcPr>
          <w:p w14:paraId="2A6A85D9" w14:textId="3F2239B1" w:rsidR="00615903" w:rsidRPr="003100DC" w:rsidRDefault="00615903" w:rsidP="008C5DA5">
            <w:pPr>
              <w:pStyle w:val="Instructionaltext"/>
              <w:spacing w:before="0" w:after="60" w:line="240" w:lineRule="auto"/>
              <w:contextualSpacing/>
              <w:rPr>
                <w:rFonts w:ascii="Arial Narrow" w:hAnsi="Arial Narrow"/>
                <w:color w:val="auto"/>
                <w:sz w:val="20"/>
                <w:szCs w:val="20"/>
              </w:rPr>
            </w:pPr>
            <w:r>
              <w:rPr>
                <w:rFonts w:ascii="Arial Narrow" w:hAnsi="Arial Narrow"/>
                <w:color w:val="auto"/>
                <w:sz w:val="20"/>
                <w:szCs w:val="20"/>
              </w:rPr>
              <w:t>Level 3 cardio-respiratory studies</w:t>
            </w:r>
          </w:p>
        </w:tc>
        <w:tc>
          <w:tcPr>
            <w:tcW w:w="4207" w:type="pct"/>
          </w:tcPr>
          <w:p w14:paraId="7100F87E" w14:textId="5D09CB03" w:rsidR="00E24A4C" w:rsidRDefault="00E24A4C" w:rsidP="00E24A4C">
            <w:pPr>
              <w:pStyle w:val="Instructionaltext"/>
              <w:spacing w:before="0" w:after="60" w:line="240" w:lineRule="auto"/>
              <w:contextualSpacing/>
              <w:rPr>
                <w:rFonts w:ascii="Arial Narrow" w:hAnsi="Arial Narrow"/>
                <w:color w:val="auto"/>
                <w:sz w:val="20"/>
                <w:szCs w:val="20"/>
              </w:rPr>
            </w:pPr>
            <w:r>
              <w:rPr>
                <w:rFonts w:ascii="Arial Narrow" w:hAnsi="Arial Narrow"/>
                <w:color w:val="auto"/>
                <w:sz w:val="20"/>
                <w:szCs w:val="20"/>
                <w:u w:val="single"/>
              </w:rPr>
              <w:t>Diagnosis</w:t>
            </w:r>
            <w:r>
              <w:rPr>
                <w:rFonts w:ascii="Arial Narrow" w:hAnsi="Arial Narrow"/>
                <w:color w:val="auto"/>
                <w:sz w:val="20"/>
                <w:szCs w:val="20"/>
              </w:rPr>
              <w:t>:</w:t>
            </w:r>
          </w:p>
          <w:p w14:paraId="6CEC637E" w14:textId="77777777" w:rsidR="00A45C69" w:rsidRDefault="00A45C69" w:rsidP="00DC0B63">
            <w:pPr>
              <w:pStyle w:val="Instructionaltext"/>
              <w:numPr>
                <w:ilvl w:val="0"/>
                <w:numId w:val="26"/>
              </w:numPr>
              <w:spacing w:before="0" w:after="60" w:line="240" w:lineRule="auto"/>
              <w:contextualSpacing/>
              <w:rPr>
                <w:rFonts w:ascii="Arial Narrow" w:hAnsi="Arial Narrow"/>
                <w:color w:val="auto"/>
                <w:sz w:val="20"/>
                <w:szCs w:val="20"/>
              </w:rPr>
            </w:pPr>
            <w:r>
              <w:rPr>
                <w:rFonts w:ascii="Arial Narrow" w:hAnsi="Arial Narrow"/>
                <w:color w:val="auto"/>
                <w:sz w:val="20"/>
                <w:szCs w:val="20"/>
              </w:rPr>
              <w:t xml:space="preserve">Reduced wait times for </w:t>
            </w:r>
            <w:r w:rsidR="003943BB">
              <w:rPr>
                <w:rFonts w:ascii="Arial Narrow" w:hAnsi="Arial Narrow"/>
                <w:color w:val="auto"/>
                <w:sz w:val="20"/>
                <w:szCs w:val="20"/>
              </w:rPr>
              <w:t xml:space="preserve">access to a </w:t>
            </w:r>
            <w:r>
              <w:rPr>
                <w:rFonts w:ascii="Arial Narrow" w:hAnsi="Arial Narrow"/>
                <w:color w:val="auto"/>
                <w:sz w:val="20"/>
                <w:szCs w:val="20"/>
              </w:rPr>
              <w:t xml:space="preserve">sleep study </w:t>
            </w:r>
          </w:p>
          <w:p w14:paraId="70D15276" w14:textId="19E35C31" w:rsidR="00476C44" w:rsidRDefault="00476C44" w:rsidP="00DC0B63">
            <w:pPr>
              <w:pStyle w:val="Instructionaltext"/>
              <w:numPr>
                <w:ilvl w:val="0"/>
                <w:numId w:val="26"/>
              </w:numPr>
              <w:spacing w:before="0" w:after="60" w:line="240" w:lineRule="auto"/>
              <w:contextualSpacing/>
              <w:rPr>
                <w:rFonts w:ascii="Arial Narrow" w:hAnsi="Arial Narrow"/>
                <w:color w:val="auto"/>
                <w:sz w:val="20"/>
                <w:szCs w:val="20"/>
              </w:rPr>
            </w:pPr>
            <w:r>
              <w:rPr>
                <w:rFonts w:ascii="Arial Narrow" w:hAnsi="Arial Narrow"/>
                <w:color w:val="auto"/>
                <w:sz w:val="20"/>
                <w:szCs w:val="20"/>
              </w:rPr>
              <w:t>Access to sleep study for paediatric patients who would find a Level 1</w:t>
            </w:r>
            <w:r w:rsidR="00532FB7">
              <w:rPr>
                <w:rFonts w:ascii="Arial Narrow" w:hAnsi="Arial Narrow"/>
                <w:color w:val="auto"/>
                <w:sz w:val="20"/>
                <w:szCs w:val="20"/>
              </w:rPr>
              <w:t xml:space="preserve"> PSG</w:t>
            </w:r>
            <w:r>
              <w:rPr>
                <w:rFonts w:ascii="Arial Narrow" w:hAnsi="Arial Narrow"/>
                <w:color w:val="auto"/>
                <w:sz w:val="20"/>
                <w:szCs w:val="20"/>
              </w:rPr>
              <w:t xml:space="preserve"> study distressing / challenging</w:t>
            </w:r>
            <w:r w:rsidR="00D745F5">
              <w:rPr>
                <w:rFonts w:ascii="Arial Narrow" w:hAnsi="Arial Narrow"/>
                <w:color w:val="auto"/>
                <w:sz w:val="20"/>
                <w:szCs w:val="20"/>
              </w:rPr>
              <w:t xml:space="preserve"> (otherwise likely to lead to a failed</w:t>
            </w:r>
            <w:r w:rsidR="00245FDD">
              <w:rPr>
                <w:rFonts w:ascii="Arial Narrow" w:hAnsi="Arial Narrow"/>
                <w:color w:val="auto"/>
                <w:sz w:val="20"/>
                <w:szCs w:val="20"/>
              </w:rPr>
              <w:t xml:space="preserve"> in-laboratory</w:t>
            </w:r>
            <w:r w:rsidR="00D745F5">
              <w:rPr>
                <w:rFonts w:ascii="Arial Narrow" w:hAnsi="Arial Narrow"/>
                <w:color w:val="auto"/>
                <w:sz w:val="20"/>
                <w:szCs w:val="20"/>
              </w:rPr>
              <w:t xml:space="preserve"> study or no study undertaken)</w:t>
            </w:r>
          </w:p>
          <w:p w14:paraId="5FD6AE12" w14:textId="734D8D1B" w:rsidR="00E24A4C" w:rsidRDefault="00E24A4C" w:rsidP="00E24A4C">
            <w:pPr>
              <w:pStyle w:val="Instructionaltext"/>
              <w:spacing w:before="0" w:after="60" w:line="240" w:lineRule="auto"/>
              <w:contextualSpacing/>
              <w:rPr>
                <w:rFonts w:ascii="Arial Narrow" w:hAnsi="Arial Narrow"/>
                <w:color w:val="auto"/>
                <w:sz w:val="20"/>
                <w:szCs w:val="20"/>
              </w:rPr>
            </w:pPr>
            <w:r w:rsidRPr="00E24A4C">
              <w:rPr>
                <w:rFonts w:ascii="Arial Narrow" w:hAnsi="Arial Narrow"/>
                <w:color w:val="auto"/>
                <w:sz w:val="20"/>
                <w:szCs w:val="20"/>
                <w:u w:val="single"/>
              </w:rPr>
              <w:t>Monitoring</w:t>
            </w:r>
            <w:r>
              <w:rPr>
                <w:rFonts w:ascii="Arial Narrow" w:hAnsi="Arial Narrow"/>
                <w:color w:val="auto"/>
                <w:sz w:val="20"/>
                <w:szCs w:val="20"/>
              </w:rPr>
              <w:t>:</w:t>
            </w:r>
          </w:p>
          <w:p w14:paraId="62668DCC" w14:textId="30F08A1A" w:rsidR="00E24A4C" w:rsidRPr="00E24A4C" w:rsidRDefault="00E24A4C" w:rsidP="00DC0B63">
            <w:pPr>
              <w:pStyle w:val="Instructionaltext"/>
              <w:numPr>
                <w:ilvl w:val="0"/>
                <w:numId w:val="26"/>
              </w:numPr>
              <w:spacing w:before="0" w:after="60" w:line="240" w:lineRule="auto"/>
              <w:contextualSpacing/>
              <w:rPr>
                <w:rFonts w:ascii="Arial Narrow" w:hAnsi="Arial Narrow"/>
                <w:color w:val="auto"/>
                <w:sz w:val="20"/>
                <w:szCs w:val="20"/>
              </w:rPr>
            </w:pPr>
            <w:r>
              <w:rPr>
                <w:rFonts w:ascii="Arial Narrow" w:hAnsi="Arial Narrow"/>
                <w:color w:val="auto"/>
                <w:sz w:val="20"/>
                <w:szCs w:val="20"/>
              </w:rPr>
              <w:t>I</w:t>
            </w:r>
            <w:r w:rsidRPr="00615903">
              <w:rPr>
                <w:rFonts w:ascii="Arial Narrow" w:hAnsi="Arial Narrow"/>
                <w:color w:val="auto"/>
                <w:sz w:val="20"/>
                <w:szCs w:val="20"/>
              </w:rPr>
              <w:t>ncrease monitoring for children on respiratory support at the appropriate intervals, which allows for timely evaluation of the effectiveness of current, or newly implemented therapies</w:t>
            </w:r>
          </w:p>
        </w:tc>
      </w:tr>
    </w:tbl>
    <w:p w14:paraId="1BDB6C8C" w14:textId="5FBE7155" w:rsidR="00571D06" w:rsidRDefault="00571D06" w:rsidP="0039219D">
      <w:pPr>
        <w:pStyle w:val="Tablenotes"/>
        <w:spacing w:after="240"/>
        <w:rPr>
          <w:szCs w:val="18"/>
        </w:rPr>
      </w:pPr>
      <w:proofErr w:type="gramStart"/>
      <w:r w:rsidRPr="00643BE6">
        <w:rPr>
          <w:szCs w:val="18"/>
          <w:u w:val="single"/>
        </w:rPr>
        <w:t>Abbreviations</w:t>
      </w:r>
      <w:r>
        <w:rPr>
          <w:szCs w:val="18"/>
        </w:rPr>
        <w:t>:</w:t>
      </w:r>
      <w:r w:rsidR="0034764F">
        <w:rPr>
          <w:szCs w:val="18"/>
        </w:rPr>
        <w:t>;</w:t>
      </w:r>
      <w:proofErr w:type="gramEnd"/>
      <w:r>
        <w:rPr>
          <w:szCs w:val="18"/>
        </w:rPr>
        <w:t xml:space="preserve"> </w:t>
      </w:r>
      <w:r w:rsidR="0034764F">
        <w:rPr>
          <w:szCs w:val="18"/>
        </w:rPr>
        <w:t>OSA</w:t>
      </w:r>
      <w:r w:rsidR="00D60E0D">
        <w:rPr>
          <w:szCs w:val="18"/>
        </w:rPr>
        <w:t>=</w:t>
      </w:r>
      <w:r w:rsidR="0034764F">
        <w:rPr>
          <w:szCs w:val="18"/>
        </w:rPr>
        <w:t xml:space="preserve">obstructive sleep apnoea; </w:t>
      </w:r>
      <w:r>
        <w:rPr>
          <w:szCs w:val="18"/>
        </w:rPr>
        <w:t>PSG</w:t>
      </w:r>
      <w:r w:rsidR="00D60E0D">
        <w:rPr>
          <w:szCs w:val="18"/>
        </w:rPr>
        <w:t>=</w:t>
      </w:r>
      <w:r>
        <w:rPr>
          <w:szCs w:val="18"/>
        </w:rPr>
        <w:t xml:space="preserve">polysomnography. </w:t>
      </w:r>
    </w:p>
    <w:p w14:paraId="28379F17" w14:textId="7D4F8B7A" w:rsidR="004342C0" w:rsidRPr="0086106D" w:rsidRDefault="00B83F0E" w:rsidP="006356FC">
      <w:r>
        <w:t>O</w:t>
      </w:r>
      <w:r w:rsidR="00BA6068">
        <w:t>ut</w:t>
      </w:r>
      <w:r w:rsidR="00F335E9">
        <w:t>-</w:t>
      </w:r>
      <w:r w:rsidR="00BA6068">
        <w:t>of</w:t>
      </w:r>
      <w:r w:rsidR="00F335E9">
        <w:t>-</w:t>
      </w:r>
      <w:r w:rsidR="00BA6068">
        <w:t>lab</w:t>
      </w:r>
      <w:r w:rsidR="00F335E9">
        <w:t>oratory</w:t>
      </w:r>
      <w:r w:rsidR="00BA6068">
        <w:t xml:space="preserve"> sleep studies would allow </w:t>
      </w:r>
      <w:r w:rsidR="004342C0">
        <w:t>c</w:t>
      </w:r>
      <w:r w:rsidR="004342C0" w:rsidRPr="00EF4366">
        <w:t>hildren and parents to remain</w:t>
      </w:r>
      <w:r w:rsidR="004342C0">
        <w:t xml:space="preserve"> at</w:t>
      </w:r>
      <w:r w:rsidR="004342C0" w:rsidRPr="00EF4366">
        <w:t xml:space="preserve"> home for the sleep </w:t>
      </w:r>
      <w:r w:rsidR="004342C0">
        <w:t xml:space="preserve">studies. </w:t>
      </w:r>
      <w:r w:rsidR="00DB26DD" w:rsidRPr="00D2421A">
        <w:t>While not a clinical benefit</w:t>
      </w:r>
      <w:r w:rsidR="00F41C14" w:rsidRPr="00D2421A">
        <w:t xml:space="preserve"> </w:t>
      </w:r>
      <w:r w:rsidR="00F41C14" w:rsidRPr="004D6581">
        <w:t>per se</w:t>
      </w:r>
      <w:r w:rsidR="00DB26DD" w:rsidRPr="00D2421A">
        <w:t>, t</w:t>
      </w:r>
      <w:r w:rsidR="004342C0" w:rsidRPr="00D2421A">
        <w:t>his may provide a more realistic environment to replicate any sleep problems.</w:t>
      </w:r>
      <w:r w:rsidR="004342C0">
        <w:rPr>
          <w:i/>
          <w:iCs/>
        </w:rPr>
        <w:t xml:space="preserve"> </w:t>
      </w:r>
      <w:r w:rsidR="004342C0">
        <w:t xml:space="preserve">For Level 3 </w:t>
      </w:r>
      <w:r w:rsidR="00E92C74" w:rsidRPr="003A0834">
        <w:t>cardiorespiratory</w:t>
      </w:r>
      <w:r w:rsidR="00E92C74">
        <w:t xml:space="preserve"> </w:t>
      </w:r>
      <w:r w:rsidR="004342C0">
        <w:t xml:space="preserve">studies, </w:t>
      </w:r>
      <w:r w:rsidR="00E516F0">
        <w:t xml:space="preserve">fewer </w:t>
      </w:r>
      <w:r w:rsidR="004342C0">
        <w:t xml:space="preserve">machines and leads to manage </w:t>
      </w:r>
      <w:r w:rsidR="0019428F">
        <w:t>sh</w:t>
      </w:r>
      <w:r w:rsidR="004342C0">
        <w:t xml:space="preserve">ould make these studies simpler / more tolerable for children and parents. </w:t>
      </w:r>
      <w:r w:rsidR="004270A1">
        <w:t xml:space="preserve">The need for a trained sleep technician </w:t>
      </w:r>
      <w:r w:rsidR="00A53923">
        <w:t xml:space="preserve">for the Level 2 </w:t>
      </w:r>
      <w:r w:rsidR="002914AF">
        <w:t xml:space="preserve">PSG </w:t>
      </w:r>
      <w:r w:rsidR="00A53923">
        <w:t xml:space="preserve">and </w:t>
      </w:r>
      <w:r w:rsidR="002914AF">
        <w:t xml:space="preserve">Level </w:t>
      </w:r>
      <w:r w:rsidR="00A53923">
        <w:t xml:space="preserve">3 </w:t>
      </w:r>
      <w:r w:rsidR="002914AF">
        <w:t xml:space="preserve">cardiorespiratory </w:t>
      </w:r>
      <w:r w:rsidR="00A53923">
        <w:t xml:space="preserve">studies limits the availability of those items to patients </w:t>
      </w:r>
      <w:r w:rsidR="00F3093C">
        <w:t>in remote locations or at a</w:t>
      </w:r>
      <w:r w:rsidR="00D26984">
        <w:t xml:space="preserve"> distance from the nearest paediatric sleep laboratory. </w:t>
      </w:r>
    </w:p>
    <w:p w14:paraId="1ACCDACA" w14:textId="5136AC31" w:rsidR="008263D6" w:rsidRDefault="00390790" w:rsidP="008263D6">
      <w:pPr>
        <w:pStyle w:val="Heading4"/>
      </w:pPr>
      <w:r>
        <w:t>Summary of p</w:t>
      </w:r>
      <w:r w:rsidR="008263D6">
        <w:t>erformance</w:t>
      </w:r>
    </w:p>
    <w:p w14:paraId="3AD84691" w14:textId="55CAFF64" w:rsidR="00B32408" w:rsidRPr="004D6581" w:rsidRDefault="00A92933" w:rsidP="004E6EB2">
      <w:r>
        <w:t>A s</w:t>
      </w:r>
      <w:r w:rsidR="00B32408">
        <w:t>ummary of assumed performance characteristics</w:t>
      </w:r>
      <w:r w:rsidR="0033456A">
        <w:t xml:space="preserve"> of interest to the PASC and</w:t>
      </w:r>
      <w:r w:rsidR="00B32408">
        <w:t xml:space="preserve"> </w:t>
      </w:r>
      <w:r>
        <w:t xml:space="preserve">based on applicant feedback is given in </w:t>
      </w:r>
      <w:r>
        <w:fldChar w:fldCharType="begin"/>
      </w:r>
      <w:r>
        <w:instrText xml:space="preserve"> REF _Ref118296673 \h </w:instrText>
      </w:r>
      <w:r>
        <w:fldChar w:fldCharType="separate"/>
      </w:r>
      <w:r w:rsidR="0094045D" w:rsidRPr="00490FBB">
        <w:t>Table</w:t>
      </w:r>
      <w:r w:rsidR="0094045D">
        <w:t> </w:t>
      </w:r>
      <w:r w:rsidR="0094045D">
        <w:rPr>
          <w:noProof/>
        </w:rPr>
        <w:t>11</w:t>
      </w:r>
      <w:r>
        <w:fldChar w:fldCharType="end"/>
      </w:r>
      <w:r>
        <w:t xml:space="preserve">. </w:t>
      </w:r>
      <w:r w:rsidR="0033456A">
        <w:t xml:space="preserve">Only limited information was available. </w:t>
      </w:r>
      <w:r w:rsidR="008647B0" w:rsidRPr="00D2421A">
        <w:t xml:space="preserve">The applicant was only able to provide combined estimates for the rates </w:t>
      </w:r>
      <w:r w:rsidR="00CD787A" w:rsidRPr="00D2421A">
        <w:t xml:space="preserve">of </w:t>
      </w:r>
      <w:r w:rsidR="00C2170F" w:rsidRPr="00D2421A">
        <w:t xml:space="preserve">studies that </w:t>
      </w:r>
      <w:r w:rsidR="003943D2" w:rsidRPr="00D2421A">
        <w:t xml:space="preserve">failed </w:t>
      </w:r>
      <w:r w:rsidR="00C2170F" w:rsidRPr="00D2421A">
        <w:t>(poor or inadequate data) or were</w:t>
      </w:r>
      <w:r w:rsidR="003943D2" w:rsidRPr="00D2421A">
        <w:t xml:space="preserve"> inconclusive </w:t>
      </w:r>
      <w:r w:rsidR="00C2170F" w:rsidRPr="00D2421A">
        <w:t xml:space="preserve">(data </w:t>
      </w:r>
      <w:r w:rsidR="00C4225F" w:rsidRPr="00D2421A">
        <w:t>provide no clear outcome to rule OSA in or out</w:t>
      </w:r>
      <w:r w:rsidR="00C2170F" w:rsidRPr="00D2421A">
        <w:t>)</w:t>
      </w:r>
      <w:r w:rsidR="00D60460" w:rsidRPr="00D2421A">
        <w:t xml:space="preserve">. </w:t>
      </w:r>
      <w:r w:rsidR="0033456A" w:rsidRPr="00D2421A">
        <w:t xml:space="preserve">As noted above, the NPV and PPV values for Level 3 </w:t>
      </w:r>
      <w:r w:rsidR="00E92C74" w:rsidRPr="003A0834">
        <w:t>cardiorespiratory</w:t>
      </w:r>
      <w:r w:rsidR="00E92C74" w:rsidRPr="00E92C74">
        <w:t xml:space="preserve"> </w:t>
      </w:r>
      <w:r w:rsidR="0033456A" w:rsidRPr="00D2421A">
        <w:t xml:space="preserve">studies </w:t>
      </w:r>
      <w:r w:rsidR="00F462E4" w:rsidRPr="00D2421A">
        <w:t xml:space="preserve">cited in the ASA paediatric guideline </w:t>
      </w:r>
      <w:r w:rsidR="0033456A" w:rsidRPr="00D2421A">
        <w:t>were confusing</w:t>
      </w:r>
      <w:r w:rsidR="008243C1" w:rsidRPr="00D2421A">
        <w:t xml:space="preserve"> (see table footnote)</w:t>
      </w:r>
      <w:r w:rsidR="0033456A" w:rsidRPr="00D2421A">
        <w:t xml:space="preserve"> and </w:t>
      </w:r>
      <w:r w:rsidR="008243C1" w:rsidRPr="00D2421A">
        <w:t>potentially</w:t>
      </w:r>
      <w:r w:rsidR="00F462E4" w:rsidRPr="00D2421A">
        <w:t xml:space="preserve"> out of date. </w:t>
      </w:r>
    </w:p>
    <w:p w14:paraId="1617EF09" w14:textId="015B2CBF" w:rsidR="00B32408" w:rsidRPr="00490FBB" w:rsidRDefault="00B32408" w:rsidP="00B32408">
      <w:pPr>
        <w:pStyle w:val="Caption"/>
      </w:pPr>
      <w:r w:rsidRPr="00490FBB">
        <w:lastRenderedPageBreak/>
        <w:t>Table</w:t>
      </w:r>
      <w:r>
        <w:t> </w:t>
      </w:r>
      <w:r w:rsidR="00547AF1">
        <w:fldChar w:fldCharType="begin"/>
      </w:r>
      <w:r w:rsidR="00547AF1">
        <w:instrText xml:space="preserve"> SEQ Table \* ARABIC </w:instrText>
      </w:r>
      <w:r w:rsidR="00547AF1">
        <w:fldChar w:fldCharType="separate"/>
      </w:r>
      <w:r w:rsidR="002A3A2E">
        <w:rPr>
          <w:noProof/>
        </w:rPr>
        <w:t>11</w:t>
      </w:r>
      <w:r w:rsidR="00547AF1">
        <w:fldChar w:fldCharType="end"/>
      </w:r>
      <w:r>
        <w:tab/>
        <w:t>Summary of</w:t>
      </w:r>
      <w:r w:rsidR="00157253">
        <w:t xml:space="preserve"> available</w:t>
      </w:r>
      <w:r>
        <w:t xml:space="preserve"> </w:t>
      </w:r>
      <w:r w:rsidR="00E2618B">
        <w:t>s</w:t>
      </w:r>
      <w:r>
        <w:t xml:space="preserve">leep </w:t>
      </w:r>
      <w:r w:rsidR="00E2618B">
        <w:t>s</w:t>
      </w:r>
      <w:r>
        <w:t xml:space="preserve">tudy </w:t>
      </w:r>
      <w:r w:rsidR="00E2618B">
        <w:t>p</w:t>
      </w:r>
      <w:r>
        <w:t xml:space="preserve">erformance </w:t>
      </w:r>
      <w:r w:rsidR="00E2618B">
        <w:t>c</w:t>
      </w:r>
      <w:r>
        <w:t>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271"/>
        <w:gridCol w:w="1560"/>
        <w:gridCol w:w="2127"/>
        <w:gridCol w:w="4613"/>
      </w:tblGrid>
      <w:tr w:rsidR="000F1257" w:rsidRPr="00490FBB" w14:paraId="361AA635" w14:textId="77777777" w:rsidTr="00400BF9">
        <w:trPr>
          <w:cantSplit/>
          <w:tblHeader/>
        </w:trPr>
        <w:tc>
          <w:tcPr>
            <w:tcW w:w="664" w:type="pct"/>
          </w:tcPr>
          <w:p w14:paraId="2F39F540" w14:textId="77777777" w:rsidR="000F1257" w:rsidRPr="00490FBB" w:rsidRDefault="000F1257" w:rsidP="00400BF9">
            <w:pPr>
              <w:pStyle w:val="TableHeading"/>
              <w:jc w:val="center"/>
            </w:pPr>
            <w:r>
              <w:t>Study Type</w:t>
            </w:r>
          </w:p>
        </w:tc>
        <w:tc>
          <w:tcPr>
            <w:tcW w:w="815" w:type="pct"/>
          </w:tcPr>
          <w:p w14:paraId="5D826EF1" w14:textId="77777777" w:rsidR="000F1257" w:rsidRDefault="000F1257" w:rsidP="00400BF9">
            <w:pPr>
              <w:pStyle w:val="TableHeading"/>
              <w:ind w:left="-112" w:right="-117"/>
              <w:jc w:val="center"/>
            </w:pPr>
            <w:r>
              <w:t>False Positives</w:t>
            </w:r>
          </w:p>
        </w:tc>
        <w:tc>
          <w:tcPr>
            <w:tcW w:w="1111" w:type="pct"/>
          </w:tcPr>
          <w:p w14:paraId="6FE6F375" w14:textId="77777777" w:rsidR="000F1257" w:rsidRPr="00490FBB" w:rsidRDefault="000F1257" w:rsidP="00400BF9">
            <w:pPr>
              <w:pStyle w:val="TableHeading"/>
              <w:jc w:val="center"/>
            </w:pPr>
            <w:r>
              <w:t>False Negatives</w:t>
            </w:r>
          </w:p>
        </w:tc>
        <w:tc>
          <w:tcPr>
            <w:tcW w:w="2410" w:type="pct"/>
          </w:tcPr>
          <w:p w14:paraId="254B459C" w14:textId="016137A2" w:rsidR="000F1257" w:rsidRPr="00490FBB" w:rsidRDefault="001F68AA" w:rsidP="00400BF9">
            <w:pPr>
              <w:pStyle w:val="TableHeading"/>
              <w:jc w:val="center"/>
            </w:pPr>
            <w:r>
              <w:t>Rates of f</w:t>
            </w:r>
            <w:r w:rsidR="000F1257">
              <w:t xml:space="preserve">ailed or inconclusive </w:t>
            </w:r>
            <w:r>
              <w:t>s</w:t>
            </w:r>
            <w:r w:rsidR="000F1257">
              <w:t>tud</w:t>
            </w:r>
            <w:r>
              <w:t>ies</w:t>
            </w:r>
          </w:p>
        </w:tc>
      </w:tr>
      <w:tr w:rsidR="000F1257" w:rsidRPr="001F68AA" w14:paraId="10C1175A" w14:textId="77777777" w:rsidTr="00400BF9">
        <w:tc>
          <w:tcPr>
            <w:tcW w:w="664" w:type="pct"/>
            <w:vAlign w:val="center"/>
          </w:tcPr>
          <w:p w14:paraId="239BDA88" w14:textId="77777777" w:rsidR="000F1257" w:rsidRPr="001F68AA" w:rsidRDefault="000F1257" w:rsidP="00400BF9">
            <w:pPr>
              <w:pStyle w:val="Tabletext"/>
              <w:keepNext/>
            </w:pPr>
            <w:r w:rsidRPr="001F68AA">
              <w:t>Level 2</w:t>
            </w:r>
          </w:p>
        </w:tc>
        <w:tc>
          <w:tcPr>
            <w:tcW w:w="815" w:type="pct"/>
            <w:vAlign w:val="center"/>
          </w:tcPr>
          <w:p w14:paraId="2D1B57AB" w14:textId="77777777" w:rsidR="000F1257" w:rsidRPr="001F68AA" w:rsidRDefault="000F1257" w:rsidP="00400BF9">
            <w:pPr>
              <w:pStyle w:val="Tabletext"/>
              <w:keepNext/>
            </w:pPr>
            <w:r w:rsidRPr="001F68AA">
              <w:t>Negligible</w:t>
            </w:r>
          </w:p>
        </w:tc>
        <w:tc>
          <w:tcPr>
            <w:tcW w:w="1111" w:type="pct"/>
            <w:shd w:val="clear" w:color="auto" w:fill="auto"/>
            <w:vAlign w:val="center"/>
          </w:tcPr>
          <w:p w14:paraId="0CFF00CF" w14:textId="476615C4" w:rsidR="000F1257" w:rsidRPr="001F68AA" w:rsidRDefault="00CF5621" w:rsidP="00400BF9">
            <w:pPr>
              <w:pStyle w:val="Tabletext"/>
              <w:keepNext/>
            </w:pPr>
            <w:r w:rsidRPr="001F68AA">
              <w:t>Not available.</w:t>
            </w:r>
          </w:p>
        </w:tc>
        <w:tc>
          <w:tcPr>
            <w:tcW w:w="2410" w:type="pct"/>
            <w:shd w:val="clear" w:color="auto" w:fill="auto"/>
            <w:vAlign w:val="center"/>
          </w:tcPr>
          <w:p w14:paraId="2DCEB5D4" w14:textId="70B46AD3" w:rsidR="000F1257" w:rsidRPr="001F68AA" w:rsidRDefault="000F1257" w:rsidP="00400BF9">
            <w:pPr>
              <w:pStyle w:val="Tabletext"/>
              <w:keepNext/>
            </w:pPr>
            <w:r w:rsidRPr="001F68AA">
              <w:t>5% (</w:t>
            </w:r>
            <w:r w:rsidR="002C313C">
              <w:t xml:space="preserve">these patients would be </w:t>
            </w:r>
            <w:r w:rsidR="002C313C" w:rsidRPr="001F68AA">
              <w:t>refer</w:t>
            </w:r>
            <w:r w:rsidR="002C313C">
              <w:t>red for a</w:t>
            </w:r>
            <w:r w:rsidR="002C313C" w:rsidRPr="001F68AA">
              <w:t xml:space="preserve"> </w:t>
            </w:r>
            <w:r w:rsidRPr="001F68AA">
              <w:t xml:space="preserve">Level 1 </w:t>
            </w:r>
            <w:r w:rsidR="00532FB7">
              <w:t xml:space="preserve">PSG </w:t>
            </w:r>
            <w:r w:rsidRPr="001F68AA">
              <w:t>study)</w:t>
            </w:r>
          </w:p>
        </w:tc>
      </w:tr>
      <w:tr w:rsidR="000F1257" w:rsidRPr="001F68AA" w14:paraId="1F0A5EC5" w14:textId="77777777" w:rsidTr="00400BF9">
        <w:tc>
          <w:tcPr>
            <w:tcW w:w="664" w:type="pct"/>
            <w:vAlign w:val="center"/>
          </w:tcPr>
          <w:p w14:paraId="50B68E2F" w14:textId="61C1A0A0" w:rsidR="000F1257" w:rsidRPr="001F68AA" w:rsidRDefault="000F1257" w:rsidP="00400BF9">
            <w:pPr>
              <w:pStyle w:val="Tabletext"/>
              <w:keepNext/>
            </w:pPr>
            <w:r w:rsidRPr="001F68AA">
              <w:t>Level 3</w:t>
            </w:r>
          </w:p>
        </w:tc>
        <w:tc>
          <w:tcPr>
            <w:tcW w:w="815" w:type="pct"/>
            <w:vAlign w:val="center"/>
          </w:tcPr>
          <w:p w14:paraId="54C21255" w14:textId="77777777" w:rsidR="000F1257" w:rsidRPr="001F68AA" w:rsidRDefault="000F1257" w:rsidP="00400BF9">
            <w:pPr>
              <w:pStyle w:val="Tabletext"/>
              <w:keepNext/>
            </w:pPr>
            <w:r w:rsidRPr="001F68AA">
              <w:t>Negligible</w:t>
            </w:r>
          </w:p>
          <w:p w14:paraId="067976B9" w14:textId="7D3D9110" w:rsidR="00CF5621" w:rsidRPr="001F68AA" w:rsidRDefault="003108F6" w:rsidP="00400BF9">
            <w:pPr>
              <w:pStyle w:val="Tabletext"/>
              <w:keepNext/>
            </w:pPr>
            <w:r w:rsidRPr="001F68AA">
              <w:t>[</w:t>
            </w:r>
            <w:r w:rsidR="00DB7C12">
              <w:rPr>
                <w:vertAlign w:val="superscript"/>
              </w:rPr>
              <w:t>a</w:t>
            </w:r>
            <w:r w:rsidR="00DB7C12" w:rsidRPr="00DB7C12">
              <w:t xml:space="preserve"> </w:t>
            </w:r>
            <w:r w:rsidR="00F44590" w:rsidRPr="001F68AA">
              <w:t>PPV</w:t>
            </w:r>
            <w:r w:rsidR="00400BF9">
              <w:t xml:space="preserve"> </w:t>
            </w:r>
            <w:r w:rsidR="00F44590" w:rsidRPr="001F68AA">
              <w:t>≥70%]</w:t>
            </w:r>
          </w:p>
        </w:tc>
        <w:tc>
          <w:tcPr>
            <w:tcW w:w="1111" w:type="pct"/>
            <w:shd w:val="clear" w:color="auto" w:fill="auto"/>
            <w:vAlign w:val="center"/>
          </w:tcPr>
          <w:p w14:paraId="7CCC3BEB" w14:textId="0C6F9C36" w:rsidR="000F1257" w:rsidRPr="001F68AA" w:rsidRDefault="000F1257" w:rsidP="00400BF9">
            <w:pPr>
              <w:pStyle w:val="Tabletext"/>
              <w:keepNext/>
            </w:pPr>
            <w:r w:rsidRPr="001F68AA">
              <w:t>[</w:t>
            </w:r>
            <w:r w:rsidR="00DB7C12">
              <w:rPr>
                <w:vertAlign w:val="superscript"/>
              </w:rPr>
              <w:t>a</w:t>
            </w:r>
            <w:r w:rsidR="00DB7C12" w:rsidRPr="00DB7C12">
              <w:t xml:space="preserve"> </w:t>
            </w:r>
            <w:r w:rsidRPr="001F68AA">
              <w:t>NPV &gt;90 %]</w:t>
            </w:r>
          </w:p>
        </w:tc>
        <w:tc>
          <w:tcPr>
            <w:tcW w:w="2410" w:type="pct"/>
            <w:shd w:val="clear" w:color="auto" w:fill="auto"/>
            <w:vAlign w:val="center"/>
          </w:tcPr>
          <w:p w14:paraId="00BFD58F" w14:textId="77777777" w:rsidR="000F1257" w:rsidRDefault="000F1257" w:rsidP="00400BF9">
            <w:pPr>
              <w:pStyle w:val="Tabletext"/>
              <w:keepNext/>
            </w:pPr>
            <w:r w:rsidRPr="001F68AA">
              <w:t>10-15%</w:t>
            </w:r>
          </w:p>
          <w:p w14:paraId="4223A6B9" w14:textId="3266D85B" w:rsidR="00EF2953" w:rsidRPr="001F68AA" w:rsidRDefault="00141426" w:rsidP="00400BF9">
            <w:pPr>
              <w:pStyle w:val="Tabletext"/>
              <w:keepNext/>
            </w:pPr>
            <w:r>
              <w:rPr>
                <w:vertAlign w:val="superscript"/>
              </w:rPr>
              <w:t>b</w:t>
            </w:r>
            <w:r w:rsidR="00EF2953">
              <w:t xml:space="preserve"> 1-2% for monitoring studies</w:t>
            </w:r>
          </w:p>
        </w:tc>
      </w:tr>
    </w:tbl>
    <w:p w14:paraId="52DC6F12" w14:textId="1DDF1E11" w:rsidR="00E2618B" w:rsidRDefault="00E2618B" w:rsidP="00E2618B">
      <w:pPr>
        <w:spacing w:after="0"/>
        <w:rPr>
          <w:rFonts w:ascii="Arial Narrow" w:hAnsi="Arial Narrow"/>
          <w:sz w:val="18"/>
          <w:szCs w:val="18"/>
          <w:u w:val="single"/>
        </w:rPr>
      </w:pPr>
      <w:r w:rsidRPr="00D2421A">
        <w:rPr>
          <w:rFonts w:ascii="Arial Narrow" w:hAnsi="Arial Narrow"/>
          <w:sz w:val="18"/>
          <w:szCs w:val="18"/>
        </w:rPr>
        <w:t>Source</w:t>
      </w:r>
      <w:r w:rsidRPr="004D6581">
        <w:rPr>
          <w:rFonts w:ascii="Arial Narrow" w:hAnsi="Arial Narrow"/>
          <w:sz w:val="18"/>
          <w:szCs w:val="18"/>
        </w:rPr>
        <w:t>:</w:t>
      </w:r>
      <w:r w:rsidRPr="009442B4">
        <w:rPr>
          <w:rFonts w:ascii="Arial Narrow" w:hAnsi="Arial Narrow"/>
          <w:sz w:val="18"/>
          <w:szCs w:val="18"/>
        </w:rPr>
        <w:t xml:space="preserve"> </w:t>
      </w:r>
      <w:r w:rsidR="009B44EE" w:rsidRPr="009442B4">
        <w:rPr>
          <w:rFonts w:ascii="Arial Narrow" w:hAnsi="Arial Narrow"/>
          <w:sz w:val="18"/>
          <w:szCs w:val="18"/>
        </w:rPr>
        <w:t>Table compiled for this PICO Confirmation.</w:t>
      </w:r>
    </w:p>
    <w:p w14:paraId="702DEE96" w14:textId="6FD500F4" w:rsidR="00E2618B" w:rsidRDefault="0087384E" w:rsidP="00A4279C">
      <w:pPr>
        <w:spacing w:after="0"/>
        <w:rPr>
          <w:rFonts w:ascii="Arial Narrow" w:hAnsi="Arial Narrow"/>
          <w:sz w:val="18"/>
          <w:szCs w:val="18"/>
        </w:rPr>
      </w:pPr>
      <w:r w:rsidRPr="00D2421A">
        <w:rPr>
          <w:rFonts w:ascii="Arial Narrow" w:hAnsi="Arial Narrow"/>
          <w:sz w:val="18"/>
          <w:szCs w:val="18"/>
        </w:rPr>
        <w:t>Abbreviations</w:t>
      </w:r>
      <w:r w:rsidRPr="004D6581">
        <w:rPr>
          <w:rFonts w:ascii="Arial Narrow" w:hAnsi="Arial Narrow"/>
          <w:sz w:val="18"/>
          <w:szCs w:val="18"/>
        </w:rPr>
        <w:t>:</w:t>
      </w:r>
      <w:r w:rsidRPr="001F68AA">
        <w:rPr>
          <w:rFonts w:ascii="Arial Narrow" w:hAnsi="Arial Narrow"/>
          <w:sz w:val="18"/>
          <w:szCs w:val="18"/>
        </w:rPr>
        <w:t xml:space="preserve"> CPAP</w:t>
      </w:r>
      <w:r w:rsidR="004D6581">
        <w:rPr>
          <w:rFonts w:ascii="Arial Narrow" w:hAnsi="Arial Narrow"/>
          <w:sz w:val="18"/>
          <w:szCs w:val="18"/>
        </w:rPr>
        <w:t>=</w:t>
      </w:r>
      <w:r w:rsidRPr="001F68AA">
        <w:rPr>
          <w:rFonts w:ascii="Arial Narrow" w:hAnsi="Arial Narrow"/>
          <w:sz w:val="18"/>
          <w:szCs w:val="18"/>
        </w:rPr>
        <w:t xml:space="preserve">continuous positive </w:t>
      </w:r>
      <w:r w:rsidR="003F4818" w:rsidRPr="001F68AA">
        <w:rPr>
          <w:rFonts w:ascii="Arial Narrow" w:hAnsi="Arial Narrow"/>
          <w:sz w:val="18"/>
          <w:szCs w:val="18"/>
        </w:rPr>
        <w:t>airway pressure</w:t>
      </w:r>
      <w:r w:rsidRPr="001F68AA">
        <w:rPr>
          <w:rFonts w:ascii="Arial Narrow" w:hAnsi="Arial Narrow"/>
          <w:sz w:val="18"/>
          <w:szCs w:val="18"/>
        </w:rPr>
        <w:t>; ENT</w:t>
      </w:r>
      <w:r w:rsidR="004D6581">
        <w:rPr>
          <w:rFonts w:ascii="Arial Narrow" w:hAnsi="Arial Narrow"/>
          <w:sz w:val="18"/>
          <w:szCs w:val="18"/>
        </w:rPr>
        <w:t>=</w:t>
      </w:r>
      <w:r w:rsidRPr="001F68AA">
        <w:rPr>
          <w:rFonts w:ascii="Arial Narrow" w:hAnsi="Arial Narrow"/>
          <w:sz w:val="18"/>
          <w:szCs w:val="18"/>
        </w:rPr>
        <w:t>ear, nose &amp; throat; MBS</w:t>
      </w:r>
      <w:r w:rsidR="004D6581">
        <w:rPr>
          <w:rFonts w:ascii="Arial Narrow" w:hAnsi="Arial Narrow"/>
          <w:sz w:val="18"/>
          <w:szCs w:val="18"/>
        </w:rPr>
        <w:t>=</w:t>
      </w:r>
      <w:r w:rsidRPr="001F68AA">
        <w:rPr>
          <w:rFonts w:ascii="Arial Narrow" w:hAnsi="Arial Narrow"/>
          <w:sz w:val="18"/>
          <w:szCs w:val="18"/>
        </w:rPr>
        <w:t>Medicare Benefits Schedule</w:t>
      </w:r>
      <w:r w:rsidR="00813E55" w:rsidRPr="001F68AA">
        <w:rPr>
          <w:rFonts w:ascii="Arial Narrow" w:hAnsi="Arial Narrow"/>
          <w:sz w:val="18"/>
          <w:szCs w:val="18"/>
        </w:rPr>
        <w:t xml:space="preserve">; </w:t>
      </w:r>
      <w:r w:rsidR="000037A4" w:rsidRPr="001F68AA">
        <w:rPr>
          <w:rFonts w:ascii="Arial Narrow" w:hAnsi="Arial Narrow"/>
          <w:sz w:val="18"/>
          <w:szCs w:val="18"/>
        </w:rPr>
        <w:t>NPV</w:t>
      </w:r>
      <w:r w:rsidR="004D6581">
        <w:rPr>
          <w:rFonts w:ascii="Arial Narrow" w:hAnsi="Arial Narrow"/>
          <w:sz w:val="18"/>
          <w:szCs w:val="18"/>
        </w:rPr>
        <w:t>=</w:t>
      </w:r>
      <w:r w:rsidR="000037A4" w:rsidRPr="001F68AA">
        <w:rPr>
          <w:rFonts w:ascii="Arial Narrow" w:hAnsi="Arial Narrow"/>
          <w:sz w:val="18"/>
          <w:szCs w:val="18"/>
        </w:rPr>
        <w:t xml:space="preserve">negative predictive value; </w:t>
      </w:r>
      <w:r w:rsidR="00813E55" w:rsidRPr="001F68AA">
        <w:rPr>
          <w:rFonts w:ascii="Arial Narrow" w:hAnsi="Arial Narrow"/>
          <w:sz w:val="18"/>
          <w:szCs w:val="18"/>
        </w:rPr>
        <w:t>PPV</w:t>
      </w:r>
      <w:r w:rsidR="004D6581">
        <w:rPr>
          <w:rFonts w:ascii="Arial Narrow" w:hAnsi="Arial Narrow"/>
          <w:sz w:val="18"/>
          <w:szCs w:val="18"/>
        </w:rPr>
        <w:t>=</w:t>
      </w:r>
      <w:r w:rsidR="00813E55" w:rsidRPr="001F68AA">
        <w:rPr>
          <w:rFonts w:ascii="Arial Narrow" w:hAnsi="Arial Narrow"/>
          <w:sz w:val="18"/>
          <w:szCs w:val="18"/>
        </w:rPr>
        <w:t>positive predictive value</w:t>
      </w:r>
      <w:r w:rsidRPr="001F68AA">
        <w:rPr>
          <w:rFonts w:ascii="Arial Narrow" w:hAnsi="Arial Narrow"/>
          <w:sz w:val="18"/>
          <w:szCs w:val="18"/>
        </w:rPr>
        <w:t xml:space="preserve">.  </w:t>
      </w:r>
      <w:r w:rsidR="002313A3" w:rsidRPr="001F68AA">
        <w:rPr>
          <w:rFonts w:ascii="Arial Narrow" w:hAnsi="Arial Narrow"/>
          <w:sz w:val="18"/>
          <w:szCs w:val="18"/>
        </w:rPr>
        <w:br/>
      </w:r>
      <w:r w:rsidR="000037A4" w:rsidRPr="001F68AA">
        <w:rPr>
          <w:rFonts w:ascii="Arial Narrow" w:hAnsi="Arial Narrow"/>
          <w:sz w:val="18"/>
          <w:szCs w:val="18"/>
        </w:rPr>
        <w:t xml:space="preserve">NPV = the ratio of true negatives to negative test results; </w:t>
      </w:r>
      <w:r w:rsidR="002313A3" w:rsidRPr="001F68AA">
        <w:rPr>
          <w:rFonts w:ascii="Arial Narrow" w:hAnsi="Arial Narrow"/>
          <w:sz w:val="18"/>
          <w:szCs w:val="18"/>
        </w:rPr>
        <w:t>PPV= the ratio of true positives to positive test results</w:t>
      </w:r>
      <w:r w:rsidR="001B4F71" w:rsidRPr="001F68AA">
        <w:rPr>
          <w:rFonts w:ascii="Arial Narrow" w:hAnsi="Arial Narrow"/>
          <w:sz w:val="18"/>
          <w:szCs w:val="18"/>
        </w:rPr>
        <w:t xml:space="preserve"> </w:t>
      </w:r>
    </w:p>
    <w:p w14:paraId="2BAA5A54" w14:textId="2E86E730" w:rsidR="0087384E" w:rsidRPr="00A36FC2" w:rsidRDefault="009356AE" w:rsidP="00231293">
      <w:pPr>
        <w:spacing w:after="360"/>
        <w:rPr>
          <w:rFonts w:ascii="Arial Narrow" w:hAnsi="Arial Narrow"/>
          <w:sz w:val="18"/>
          <w:szCs w:val="18"/>
        </w:rPr>
      </w:pPr>
      <w:r w:rsidRPr="009356AE">
        <w:rPr>
          <w:rFonts w:ascii="Arial Narrow" w:hAnsi="Arial Narrow"/>
          <w:sz w:val="18"/>
          <w:szCs w:val="18"/>
          <w:vertAlign w:val="superscript"/>
        </w:rPr>
        <w:t>a</w:t>
      </w:r>
      <w:r>
        <w:rPr>
          <w:rFonts w:ascii="Arial Narrow" w:hAnsi="Arial Narrow"/>
          <w:sz w:val="18"/>
          <w:szCs w:val="18"/>
        </w:rPr>
        <w:t xml:space="preserve"> </w:t>
      </w:r>
      <w:r w:rsidR="00E2618B">
        <w:rPr>
          <w:rFonts w:ascii="Arial Narrow" w:hAnsi="Arial Narrow"/>
          <w:sz w:val="18"/>
          <w:szCs w:val="18"/>
        </w:rPr>
        <w:t xml:space="preserve">PPV and NPV values for Level 3 in the application response based on </w:t>
      </w:r>
      <w:r w:rsidR="001B4F71" w:rsidRPr="001F68AA">
        <w:rPr>
          <w:rFonts w:ascii="Arial Narrow" w:hAnsi="Arial Narrow"/>
          <w:sz w:val="18"/>
          <w:szCs w:val="18"/>
        </w:rPr>
        <w:t>Jacob et al</w:t>
      </w:r>
      <w:r w:rsidR="00400BF9">
        <w:rPr>
          <w:rFonts w:ascii="Arial Narrow" w:hAnsi="Arial Narrow"/>
          <w:sz w:val="18"/>
          <w:szCs w:val="18"/>
        </w:rPr>
        <w:t>.</w:t>
      </w:r>
      <w:r w:rsidR="00F84EE1" w:rsidRPr="001F68AA">
        <w:rPr>
          <w:rFonts w:ascii="Arial Narrow" w:hAnsi="Arial Narrow"/>
          <w:sz w:val="18"/>
          <w:szCs w:val="18"/>
        </w:rPr>
        <w:t>, 1995</w:t>
      </w:r>
      <w:r w:rsidR="003108F6" w:rsidRPr="001F68AA">
        <w:rPr>
          <w:rFonts w:ascii="Arial Narrow" w:hAnsi="Arial Narrow"/>
          <w:sz w:val="18"/>
          <w:szCs w:val="18"/>
        </w:rPr>
        <w:t xml:space="preserve">. </w:t>
      </w:r>
      <w:r w:rsidR="003108F6" w:rsidRPr="001F68AA">
        <w:rPr>
          <w:rFonts w:ascii="Arial Narrow" w:hAnsi="Arial Narrow"/>
          <w:i/>
          <w:iCs/>
          <w:sz w:val="18"/>
          <w:szCs w:val="18"/>
        </w:rPr>
        <w:t xml:space="preserve">These values were confusing since </w:t>
      </w:r>
      <w:r w:rsidR="001F68AA" w:rsidRPr="001F68AA">
        <w:rPr>
          <w:rFonts w:ascii="Arial Narrow" w:hAnsi="Arial Narrow"/>
          <w:i/>
          <w:iCs/>
          <w:sz w:val="18"/>
          <w:szCs w:val="18"/>
        </w:rPr>
        <w:t>the NPV was expected to be lower and the PPV much higher</w:t>
      </w:r>
      <w:r w:rsidR="00F462E4">
        <w:rPr>
          <w:rFonts w:ascii="Arial Narrow" w:hAnsi="Arial Narrow"/>
          <w:i/>
          <w:iCs/>
          <w:sz w:val="18"/>
          <w:szCs w:val="18"/>
        </w:rPr>
        <w:t xml:space="preserve"> both for a method of this type and as argued by the applicant</w:t>
      </w:r>
      <w:r w:rsidR="001F68AA" w:rsidRPr="001F68AA">
        <w:rPr>
          <w:rFonts w:ascii="Arial Narrow" w:hAnsi="Arial Narrow"/>
          <w:i/>
          <w:iCs/>
          <w:sz w:val="18"/>
          <w:szCs w:val="18"/>
        </w:rPr>
        <w:t>.</w:t>
      </w:r>
      <w:r w:rsidR="001F68AA">
        <w:rPr>
          <w:rFonts w:ascii="Arial Narrow" w:hAnsi="Arial Narrow"/>
          <w:sz w:val="18"/>
          <w:szCs w:val="18"/>
        </w:rPr>
        <w:t xml:space="preserve"> </w:t>
      </w:r>
      <w:r>
        <w:rPr>
          <w:rFonts w:ascii="Arial Narrow" w:hAnsi="Arial Narrow"/>
          <w:sz w:val="18"/>
          <w:szCs w:val="18"/>
        </w:rPr>
        <w:br/>
      </w:r>
      <w:r w:rsidR="00141426">
        <w:rPr>
          <w:rFonts w:ascii="Arial Narrow" w:hAnsi="Arial Narrow"/>
          <w:sz w:val="18"/>
          <w:szCs w:val="18"/>
          <w:vertAlign w:val="superscript"/>
        </w:rPr>
        <w:t>b</w:t>
      </w:r>
      <w:r w:rsidR="00121EB4">
        <w:rPr>
          <w:rFonts w:ascii="Arial Narrow" w:hAnsi="Arial Narrow"/>
          <w:sz w:val="18"/>
          <w:szCs w:val="18"/>
        </w:rPr>
        <w:t xml:space="preserve"> the </w:t>
      </w:r>
      <w:r w:rsidR="00EF2953">
        <w:rPr>
          <w:rFonts w:ascii="Arial Narrow" w:hAnsi="Arial Narrow"/>
          <w:sz w:val="18"/>
          <w:szCs w:val="18"/>
        </w:rPr>
        <w:t xml:space="preserve">1-2% </w:t>
      </w:r>
      <w:r w:rsidR="00304657">
        <w:rPr>
          <w:rFonts w:ascii="Arial Narrow" w:hAnsi="Arial Narrow"/>
          <w:sz w:val="18"/>
          <w:szCs w:val="18"/>
        </w:rPr>
        <w:t>value for failed or inconclusive studies (Level</w:t>
      </w:r>
      <w:r w:rsidR="00400BF9">
        <w:rPr>
          <w:rFonts w:ascii="Arial Narrow" w:hAnsi="Arial Narrow"/>
          <w:sz w:val="18"/>
          <w:szCs w:val="18"/>
        </w:rPr>
        <w:t xml:space="preserve"> </w:t>
      </w:r>
      <w:r w:rsidR="009442B4">
        <w:rPr>
          <w:rFonts w:ascii="Arial Narrow" w:hAnsi="Arial Narrow"/>
          <w:sz w:val="18"/>
          <w:szCs w:val="18"/>
        </w:rPr>
        <w:t>3 monitoring)</w:t>
      </w:r>
      <w:r w:rsidR="00304657">
        <w:rPr>
          <w:rFonts w:ascii="Arial Narrow" w:hAnsi="Arial Narrow"/>
          <w:sz w:val="18"/>
          <w:szCs w:val="18"/>
        </w:rPr>
        <w:t xml:space="preserve"> </w:t>
      </w:r>
      <w:r w:rsidR="00024DC2">
        <w:rPr>
          <w:rFonts w:ascii="Arial Narrow" w:hAnsi="Arial Narrow"/>
          <w:sz w:val="18"/>
          <w:szCs w:val="18"/>
        </w:rPr>
        <w:t>w</w:t>
      </w:r>
      <w:r w:rsidR="009442B4">
        <w:rPr>
          <w:rFonts w:ascii="Arial Narrow" w:hAnsi="Arial Narrow"/>
          <w:sz w:val="18"/>
          <w:szCs w:val="18"/>
        </w:rPr>
        <w:t>ere</w:t>
      </w:r>
      <w:r w:rsidR="00024DC2">
        <w:rPr>
          <w:rFonts w:ascii="Arial Narrow" w:hAnsi="Arial Narrow"/>
          <w:sz w:val="18"/>
          <w:szCs w:val="18"/>
        </w:rPr>
        <w:t xml:space="preserve"> supplied by the applicant. </w:t>
      </w:r>
    </w:p>
    <w:p w14:paraId="072732C6" w14:textId="483DCA09" w:rsidR="009442B4" w:rsidRPr="00D2421A" w:rsidRDefault="009442B4" w:rsidP="004E6EB2">
      <w:r w:rsidRPr="00D2421A">
        <w:t>The 1-2% value for failed or inconclusive studies (Level</w:t>
      </w:r>
      <w:r w:rsidR="00400BF9" w:rsidRPr="00D2421A">
        <w:t xml:space="preserve"> </w:t>
      </w:r>
      <w:r w:rsidRPr="00D2421A">
        <w:t>3 monitoring) were supplied by the applicant.</w:t>
      </w:r>
      <w:r w:rsidR="00CA6863" w:rsidRPr="00D2421A">
        <w:t xml:space="preserve"> The applicant clarified that the 1-2% failure rate for Level 3 </w:t>
      </w:r>
      <w:r w:rsidR="00B85077" w:rsidRPr="00B85077">
        <w:t xml:space="preserve">cardiorespiratory </w:t>
      </w:r>
      <w:r w:rsidR="00CA6863" w:rsidRPr="00D2421A">
        <w:t xml:space="preserve">monitoring studies is based on Australian clinical experience.  </w:t>
      </w:r>
      <w:r w:rsidR="00583C20" w:rsidRPr="00D2421A">
        <w:t xml:space="preserve"> </w:t>
      </w:r>
    </w:p>
    <w:p w14:paraId="28AC6D97" w14:textId="1829657D" w:rsidR="008263D6" w:rsidRDefault="005C5FDE" w:rsidP="004E6EB2">
      <w:r>
        <w:t xml:space="preserve">The applicant notes that false positive results are </w:t>
      </w:r>
      <w:r w:rsidR="004E1587">
        <w:t>not a characteristic of sleep studies</w:t>
      </w:r>
      <w:r w:rsidR="00CE0176">
        <w:t xml:space="preserve"> of any level</w:t>
      </w:r>
      <w:r w:rsidR="004E1587">
        <w:t xml:space="preserve"> </w:t>
      </w:r>
      <w:r w:rsidR="00EF7ABD">
        <w:t>because the</w:t>
      </w:r>
      <w:r w:rsidR="009B7F5E">
        <w:t xml:space="preserve">y rely on detection of </w:t>
      </w:r>
      <w:r w:rsidR="008964FA">
        <w:t xml:space="preserve">characteristic </w:t>
      </w:r>
      <w:r w:rsidR="009B7F5E">
        <w:t>patterns</w:t>
      </w:r>
      <w:r w:rsidR="00751276">
        <w:t xml:space="preserve"> that </w:t>
      </w:r>
      <w:r w:rsidR="00F30A65">
        <w:t>cannot easily be replicated</w:t>
      </w:r>
      <w:r w:rsidR="00C116EE">
        <w:t xml:space="preserve"> in the absence of</w:t>
      </w:r>
      <w:r w:rsidR="00751276">
        <w:t xml:space="preserve"> OSA</w:t>
      </w:r>
      <w:r w:rsidR="00762DC0">
        <w:t xml:space="preserve">. The exception is if the patient has a respiratory illness </w:t>
      </w:r>
      <w:r w:rsidR="00CE0176">
        <w:t xml:space="preserve">causing an upper airway obstruction </w:t>
      </w:r>
      <w:r w:rsidR="008964FA">
        <w:t>(</w:t>
      </w:r>
      <w:r w:rsidR="00762DC0">
        <w:t xml:space="preserve">in which case the study should </w:t>
      </w:r>
      <w:r w:rsidR="00CE0176">
        <w:t xml:space="preserve">in any case </w:t>
      </w:r>
      <w:r w:rsidR="00762DC0">
        <w:t>be cancelled</w:t>
      </w:r>
      <w:r w:rsidR="008964FA">
        <w:t>)</w:t>
      </w:r>
      <w:r w:rsidR="00762DC0">
        <w:t xml:space="preserve">. </w:t>
      </w:r>
    </w:p>
    <w:p w14:paraId="28342CD5" w14:textId="77777777" w:rsidR="0014383E" w:rsidRDefault="00CE0176" w:rsidP="004E6EB2">
      <w:r w:rsidRPr="00CE0176">
        <w:t>The risk of a false negative result is generally attributable to inadequate data, which would be categorised as a test failure in the clinical algorithms. Another potentially false negative might result from a child having supine OSA who only sleeps prone for the full duration in the study. A child who doesn’t sleep</w:t>
      </w:r>
      <w:r w:rsidR="002C313C">
        <w:t xml:space="preserve"> a minimum </w:t>
      </w:r>
      <w:r w:rsidR="00260279">
        <w:t>six</w:t>
      </w:r>
      <w:r w:rsidR="00F65F2C">
        <w:t xml:space="preserve"> </w:t>
      </w:r>
      <w:r w:rsidR="002C313C">
        <w:t xml:space="preserve">hours </w:t>
      </w:r>
      <w:r w:rsidRPr="00CE0176">
        <w:t xml:space="preserve">during the study would result in a failed test result due to inadequate data. </w:t>
      </w:r>
    </w:p>
    <w:p w14:paraId="60EFF1B7" w14:textId="77777777" w:rsidR="00D82AA2" w:rsidRPr="00D2421A" w:rsidRDefault="00A66DA3" w:rsidP="00C26353">
      <w:pPr>
        <w:autoSpaceDE w:val="0"/>
        <w:autoSpaceDN w:val="0"/>
        <w:adjustRightInd w:val="0"/>
        <w:spacing w:line="23" w:lineRule="atLeast"/>
        <w:rPr>
          <w:rFonts w:asciiTheme="minorHAnsi" w:hAnsiTheme="minorHAnsi" w:cstheme="minorHAnsi"/>
          <w:i/>
          <w:iCs/>
          <w:szCs w:val="24"/>
        </w:rPr>
      </w:pPr>
      <w:r>
        <w:rPr>
          <w:rFonts w:asciiTheme="minorHAnsi" w:hAnsiTheme="minorHAnsi" w:cstheme="minorHAnsi"/>
          <w:i/>
          <w:iCs/>
        </w:rPr>
        <w:t xml:space="preserve">PASC </w:t>
      </w:r>
      <w:r>
        <w:rPr>
          <w:rFonts w:asciiTheme="minorHAnsi" w:hAnsiTheme="minorHAnsi" w:cstheme="minorHAnsi"/>
          <w:i/>
          <w:iCs/>
          <w:szCs w:val="24"/>
        </w:rPr>
        <w:t xml:space="preserve">recalled </w:t>
      </w:r>
      <w:r w:rsidRPr="00770A37">
        <w:rPr>
          <w:rFonts w:asciiTheme="minorHAnsi" w:hAnsiTheme="minorHAnsi" w:cstheme="minorHAnsi"/>
          <w:i/>
          <w:iCs/>
        </w:rPr>
        <w:t xml:space="preserve">concerns </w:t>
      </w:r>
      <w:r>
        <w:rPr>
          <w:rFonts w:asciiTheme="minorHAnsi" w:hAnsiTheme="minorHAnsi" w:cstheme="minorHAnsi"/>
          <w:i/>
          <w:iCs/>
        </w:rPr>
        <w:t xml:space="preserve">were </w:t>
      </w:r>
      <w:r w:rsidRPr="00770A37">
        <w:rPr>
          <w:rFonts w:asciiTheme="minorHAnsi" w:hAnsiTheme="minorHAnsi" w:cstheme="minorHAnsi"/>
          <w:i/>
          <w:iCs/>
        </w:rPr>
        <w:t xml:space="preserve">raised </w:t>
      </w:r>
      <w:r>
        <w:rPr>
          <w:rFonts w:asciiTheme="minorHAnsi" w:hAnsiTheme="minorHAnsi" w:cstheme="minorHAnsi"/>
          <w:i/>
          <w:iCs/>
        </w:rPr>
        <w:t xml:space="preserve">at the August 2022 PASC meeting </w:t>
      </w:r>
      <w:r w:rsidRPr="00770A37">
        <w:rPr>
          <w:rFonts w:asciiTheme="minorHAnsi" w:hAnsiTheme="minorHAnsi" w:cstheme="minorHAnsi"/>
          <w:i/>
          <w:iCs/>
        </w:rPr>
        <w:t xml:space="preserve">about Level 3 </w:t>
      </w:r>
      <w:r>
        <w:rPr>
          <w:rFonts w:asciiTheme="minorHAnsi" w:hAnsiTheme="minorHAnsi" w:cstheme="minorHAnsi"/>
          <w:i/>
          <w:iCs/>
        </w:rPr>
        <w:t xml:space="preserve">diagnostic </w:t>
      </w:r>
      <w:r w:rsidRPr="00770A37">
        <w:rPr>
          <w:rFonts w:asciiTheme="minorHAnsi" w:hAnsiTheme="minorHAnsi" w:cstheme="minorHAnsi"/>
          <w:i/>
          <w:iCs/>
        </w:rPr>
        <w:t>studies overestimating the prevalence/severity of OSA compared with Level 1 and 2 studies, which could lead to over-treatment</w:t>
      </w:r>
      <w:r>
        <w:rPr>
          <w:rFonts w:asciiTheme="minorHAnsi" w:hAnsiTheme="minorHAnsi" w:cstheme="minorHAnsi"/>
          <w:i/>
          <w:iCs/>
          <w:szCs w:val="24"/>
        </w:rPr>
        <w:t xml:space="preserve">. PASC noted the summary of technical performance in Table </w:t>
      </w:r>
      <w:proofErr w:type="gramStart"/>
      <w:r>
        <w:rPr>
          <w:rFonts w:asciiTheme="minorHAnsi" w:hAnsiTheme="minorHAnsi" w:cstheme="minorHAnsi"/>
          <w:i/>
          <w:iCs/>
          <w:szCs w:val="24"/>
        </w:rPr>
        <w:t>12  indicated</w:t>
      </w:r>
      <w:proofErr w:type="gramEnd"/>
      <w:r>
        <w:rPr>
          <w:rFonts w:asciiTheme="minorHAnsi" w:hAnsiTheme="minorHAnsi" w:cstheme="minorHAnsi"/>
          <w:i/>
          <w:iCs/>
          <w:szCs w:val="24"/>
        </w:rPr>
        <w:t xml:space="preserve"> </w:t>
      </w:r>
      <w:r w:rsidRPr="00770A37">
        <w:rPr>
          <w:rFonts w:asciiTheme="minorHAnsi" w:hAnsiTheme="minorHAnsi" w:cstheme="minorHAnsi"/>
          <w:i/>
          <w:iCs/>
          <w:szCs w:val="24"/>
        </w:rPr>
        <w:t xml:space="preserve">that false positive rates are low for all </w:t>
      </w:r>
      <w:r>
        <w:rPr>
          <w:rFonts w:asciiTheme="minorHAnsi" w:hAnsiTheme="minorHAnsi" w:cstheme="minorHAnsi"/>
          <w:i/>
          <w:iCs/>
          <w:szCs w:val="24"/>
        </w:rPr>
        <w:t xml:space="preserve">levels of sleep </w:t>
      </w:r>
      <w:r w:rsidRPr="00770A37">
        <w:rPr>
          <w:rFonts w:asciiTheme="minorHAnsi" w:hAnsiTheme="minorHAnsi" w:cstheme="minorHAnsi"/>
          <w:i/>
          <w:iCs/>
          <w:szCs w:val="24"/>
        </w:rPr>
        <w:t xml:space="preserve">studies. However, PASC </w:t>
      </w:r>
      <w:r>
        <w:rPr>
          <w:rFonts w:asciiTheme="minorHAnsi" w:hAnsiTheme="minorHAnsi" w:cstheme="minorHAnsi"/>
          <w:i/>
          <w:iCs/>
          <w:szCs w:val="24"/>
        </w:rPr>
        <w:t>was</w:t>
      </w:r>
      <w:r w:rsidRPr="00770A37">
        <w:rPr>
          <w:rFonts w:asciiTheme="minorHAnsi" w:hAnsiTheme="minorHAnsi" w:cstheme="minorHAnsi"/>
          <w:i/>
          <w:iCs/>
          <w:szCs w:val="24"/>
        </w:rPr>
        <w:t xml:space="preserve"> concerned about the relatively high rates of failed or inconclusive studies</w:t>
      </w:r>
      <w:r>
        <w:rPr>
          <w:rFonts w:asciiTheme="minorHAnsi" w:hAnsiTheme="minorHAnsi" w:cstheme="minorHAnsi"/>
          <w:i/>
          <w:iCs/>
          <w:szCs w:val="24"/>
        </w:rPr>
        <w:t xml:space="preserve"> for Level 3 </w:t>
      </w:r>
      <w:r w:rsidR="00926198">
        <w:rPr>
          <w:rFonts w:asciiTheme="minorHAnsi" w:hAnsiTheme="minorHAnsi" w:cstheme="minorHAnsi"/>
          <w:i/>
          <w:iCs/>
          <w:szCs w:val="24"/>
        </w:rPr>
        <w:t>(</w:t>
      </w:r>
      <w:r>
        <w:rPr>
          <w:rFonts w:asciiTheme="minorHAnsi" w:hAnsiTheme="minorHAnsi" w:cstheme="minorHAnsi"/>
          <w:i/>
          <w:iCs/>
          <w:szCs w:val="24"/>
        </w:rPr>
        <w:t>and Level 4</w:t>
      </w:r>
      <w:r w:rsidR="00926198">
        <w:rPr>
          <w:rFonts w:asciiTheme="minorHAnsi" w:hAnsiTheme="minorHAnsi" w:cstheme="minorHAnsi"/>
          <w:i/>
          <w:iCs/>
          <w:szCs w:val="24"/>
        </w:rPr>
        <w:t>)</w:t>
      </w:r>
      <w:r>
        <w:rPr>
          <w:rFonts w:asciiTheme="minorHAnsi" w:hAnsiTheme="minorHAnsi" w:cstheme="minorHAnsi"/>
          <w:i/>
          <w:iCs/>
          <w:szCs w:val="24"/>
        </w:rPr>
        <w:t xml:space="preserve"> studies</w:t>
      </w:r>
      <w:r w:rsidRPr="00770A37">
        <w:rPr>
          <w:rFonts w:asciiTheme="minorHAnsi" w:hAnsiTheme="minorHAnsi" w:cstheme="minorHAnsi"/>
          <w:i/>
          <w:iCs/>
          <w:szCs w:val="24"/>
        </w:rPr>
        <w:t xml:space="preserve"> and the cost implications to the MBS due to the need for repeated or additional testing in a significant number of cases. PASC reiterated that the</w:t>
      </w:r>
      <w:r>
        <w:rPr>
          <w:rFonts w:asciiTheme="minorHAnsi" w:hAnsiTheme="minorHAnsi" w:cstheme="minorHAnsi"/>
          <w:i/>
          <w:iCs/>
          <w:szCs w:val="24"/>
        </w:rPr>
        <w:t xml:space="preserve"> diagnostic performance and the</w:t>
      </w:r>
      <w:r w:rsidRPr="00770A37">
        <w:rPr>
          <w:rFonts w:asciiTheme="minorHAnsi" w:hAnsiTheme="minorHAnsi" w:cstheme="minorHAnsi"/>
          <w:i/>
          <w:iCs/>
          <w:szCs w:val="24"/>
        </w:rPr>
        <w:t xml:space="preserve"> impact of </w:t>
      </w:r>
      <w:r>
        <w:rPr>
          <w:rFonts w:asciiTheme="minorHAnsi" w:hAnsiTheme="minorHAnsi" w:cstheme="minorHAnsi"/>
          <w:i/>
          <w:iCs/>
          <w:szCs w:val="24"/>
        </w:rPr>
        <w:t xml:space="preserve">false positive, </w:t>
      </w:r>
      <w:proofErr w:type="gramStart"/>
      <w:r w:rsidRPr="00770A37">
        <w:rPr>
          <w:rFonts w:asciiTheme="minorHAnsi" w:hAnsiTheme="minorHAnsi" w:cstheme="minorHAnsi"/>
          <w:i/>
          <w:iCs/>
          <w:szCs w:val="24"/>
        </w:rPr>
        <w:t>failed</w:t>
      </w:r>
      <w:proofErr w:type="gramEnd"/>
      <w:r w:rsidRPr="00770A37">
        <w:rPr>
          <w:rFonts w:asciiTheme="minorHAnsi" w:hAnsiTheme="minorHAnsi" w:cstheme="minorHAnsi"/>
          <w:i/>
          <w:iCs/>
          <w:szCs w:val="24"/>
        </w:rPr>
        <w:t xml:space="preserve"> or inconclusive tests would need to be considered in the assessment.  </w:t>
      </w:r>
      <w:r w:rsidR="00C26353" w:rsidRPr="00770A37">
        <w:rPr>
          <w:rFonts w:asciiTheme="minorHAnsi" w:hAnsiTheme="minorHAnsi" w:cstheme="minorHAnsi"/>
          <w:i/>
          <w:iCs/>
        </w:rPr>
        <w:t xml:space="preserve"> </w:t>
      </w:r>
    </w:p>
    <w:p w14:paraId="665B0675" w14:textId="77777777" w:rsidR="007A66C8" w:rsidRPr="008F1532" w:rsidRDefault="007A66C8" w:rsidP="00713728">
      <w:pPr>
        <w:pStyle w:val="Heading3"/>
      </w:pPr>
      <w:r w:rsidRPr="008F1532">
        <w:t>Comparator</w:t>
      </w:r>
      <w:r w:rsidR="007D6B83">
        <w:t>(</w:t>
      </w:r>
      <w:r w:rsidR="008F1532">
        <w:t>s</w:t>
      </w:r>
      <w:r w:rsidR="007D6B83">
        <w:t>)</w:t>
      </w:r>
    </w:p>
    <w:p w14:paraId="65060232" w14:textId="77E6C1A5" w:rsidR="00C07781" w:rsidRDefault="00C07781" w:rsidP="00C07781">
      <w:r>
        <w:t xml:space="preserve">A summary of comparators for the proposed out-of-laboratory study types is provided in </w:t>
      </w:r>
      <w:r>
        <w:fldChar w:fldCharType="begin"/>
      </w:r>
      <w:r>
        <w:instrText xml:space="preserve"> REF _Ref118304773 \h </w:instrText>
      </w:r>
      <w:r>
        <w:fldChar w:fldCharType="separate"/>
      </w:r>
      <w:r w:rsidR="002A3A2E">
        <w:t xml:space="preserve">Table </w:t>
      </w:r>
      <w:r w:rsidR="002A3A2E">
        <w:rPr>
          <w:noProof/>
        </w:rPr>
        <w:t>12</w:t>
      </w:r>
      <w:r>
        <w:fldChar w:fldCharType="end"/>
      </w:r>
      <w:r>
        <w:t>. A summary of existing MBS sleep study i</w:t>
      </w:r>
      <w:r w:rsidRPr="00611828">
        <w:t xml:space="preserve">tems </w:t>
      </w:r>
      <w:r>
        <w:t xml:space="preserve">is provided in </w:t>
      </w:r>
      <w:r>
        <w:fldChar w:fldCharType="begin"/>
      </w:r>
      <w:r>
        <w:instrText xml:space="preserve"> REF _Ref117521437 \h </w:instrText>
      </w:r>
      <w:r>
        <w:fldChar w:fldCharType="separate"/>
      </w:r>
      <w:r w:rsidR="0094045D" w:rsidRPr="00490FBB">
        <w:t>Table</w:t>
      </w:r>
      <w:r w:rsidR="0094045D">
        <w:t> </w:t>
      </w:r>
      <w:r w:rsidR="0094045D">
        <w:rPr>
          <w:noProof/>
        </w:rPr>
        <w:t>4</w:t>
      </w:r>
      <w:r>
        <w:fldChar w:fldCharType="end"/>
      </w:r>
      <w:r>
        <w:t xml:space="preserve"> above. </w:t>
      </w:r>
    </w:p>
    <w:p w14:paraId="328F2795" w14:textId="01887704" w:rsidR="00C07781" w:rsidRPr="00243CB0" w:rsidRDefault="00C07781" w:rsidP="00F74233">
      <w:pPr>
        <w:pStyle w:val="Caption"/>
        <w:spacing w:before="0"/>
      </w:pPr>
      <w:r>
        <w:t xml:space="preserve">Table </w:t>
      </w:r>
      <w:r>
        <w:fldChar w:fldCharType="begin"/>
      </w:r>
      <w:r>
        <w:instrText xml:space="preserve"> SEQ Table \* ARABIC </w:instrText>
      </w:r>
      <w:r>
        <w:fldChar w:fldCharType="separate"/>
      </w:r>
      <w:r w:rsidR="002A3A2E">
        <w:rPr>
          <w:noProof/>
        </w:rPr>
        <w:t>12</w:t>
      </w:r>
      <w:r>
        <w:fldChar w:fldCharType="end"/>
      </w:r>
      <w:r w:rsidRPr="00AB2A53">
        <w:t xml:space="preserve"> </w:t>
      </w:r>
      <w:r>
        <w:t>Comparators for the proposed study types</w:t>
      </w:r>
    </w:p>
    <w:tbl>
      <w:tblPr>
        <w:tblStyle w:val="TableGrid"/>
        <w:tblW w:w="5000" w:type="pct"/>
        <w:tblInd w:w="0" w:type="dxa"/>
        <w:tblCellMar>
          <w:left w:w="28" w:type="dxa"/>
          <w:right w:w="28" w:type="dxa"/>
        </w:tblCellMar>
        <w:tblLook w:val="04A0" w:firstRow="1" w:lastRow="0" w:firstColumn="1" w:lastColumn="0" w:noHBand="0" w:noVBand="1"/>
      </w:tblPr>
      <w:tblGrid>
        <w:gridCol w:w="1518"/>
        <w:gridCol w:w="8053"/>
      </w:tblGrid>
      <w:tr w:rsidR="00C07781" w:rsidRPr="003100DC" w14:paraId="31B69805" w14:textId="77777777" w:rsidTr="008C5DA5">
        <w:tc>
          <w:tcPr>
            <w:tcW w:w="793" w:type="pct"/>
            <w:vAlign w:val="center"/>
          </w:tcPr>
          <w:p w14:paraId="38EE5CCA" w14:textId="77777777" w:rsidR="00C07781" w:rsidRPr="003100DC" w:rsidRDefault="00C07781" w:rsidP="008C5DA5">
            <w:pPr>
              <w:pStyle w:val="Instructionaltext"/>
              <w:spacing w:before="0" w:after="60" w:line="240" w:lineRule="auto"/>
              <w:contextualSpacing/>
              <w:jc w:val="center"/>
              <w:rPr>
                <w:rFonts w:ascii="Arial Narrow" w:hAnsi="Arial Narrow"/>
                <w:b/>
                <w:color w:val="auto"/>
                <w:sz w:val="20"/>
                <w:szCs w:val="20"/>
              </w:rPr>
            </w:pPr>
            <w:r>
              <w:rPr>
                <w:rFonts w:ascii="Arial Narrow" w:hAnsi="Arial Narrow"/>
                <w:b/>
                <w:color w:val="auto"/>
                <w:sz w:val="20"/>
                <w:szCs w:val="20"/>
              </w:rPr>
              <w:t>Study Type</w:t>
            </w:r>
          </w:p>
        </w:tc>
        <w:tc>
          <w:tcPr>
            <w:tcW w:w="4207" w:type="pct"/>
            <w:vAlign w:val="center"/>
          </w:tcPr>
          <w:p w14:paraId="2B6A8D2C" w14:textId="77777777" w:rsidR="00C07781" w:rsidRPr="003100DC" w:rsidRDefault="00C07781" w:rsidP="008C5DA5">
            <w:pPr>
              <w:pStyle w:val="Instructionaltext"/>
              <w:spacing w:before="0" w:after="60" w:line="240" w:lineRule="auto"/>
              <w:contextualSpacing/>
              <w:jc w:val="center"/>
              <w:rPr>
                <w:rFonts w:ascii="Arial Narrow" w:hAnsi="Arial Narrow"/>
                <w:b/>
                <w:color w:val="auto"/>
                <w:sz w:val="20"/>
                <w:szCs w:val="20"/>
              </w:rPr>
            </w:pPr>
            <w:r>
              <w:rPr>
                <w:rFonts w:ascii="Arial Narrow" w:hAnsi="Arial Narrow"/>
                <w:b/>
                <w:color w:val="auto"/>
                <w:sz w:val="20"/>
                <w:szCs w:val="20"/>
              </w:rPr>
              <w:t xml:space="preserve">Comparators </w:t>
            </w:r>
          </w:p>
        </w:tc>
      </w:tr>
      <w:tr w:rsidR="00C07781" w:rsidRPr="00852346" w14:paraId="415D8058" w14:textId="77777777" w:rsidTr="008C5DA5">
        <w:tc>
          <w:tcPr>
            <w:tcW w:w="793" w:type="pct"/>
          </w:tcPr>
          <w:p w14:paraId="44F2B2C9" w14:textId="69941F86" w:rsidR="00C07781" w:rsidRPr="00852346" w:rsidRDefault="00C07781" w:rsidP="008C5DA5">
            <w:pPr>
              <w:pStyle w:val="Instructionaltext"/>
              <w:spacing w:before="0" w:after="120" w:line="240" w:lineRule="auto"/>
              <w:contextualSpacing/>
              <w:rPr>
                <w:rFonts w:ascii="Arial Narrow" w:hAnsi="Arial Narrow"/>
                <w:color w:val="auto"/>
                <w:sz w:val="20"/>
                <w:szCs w:val="20"/>
              </w:rPr>
            </w:pPr>
            <w:r w:rsidRPr="00852346">
              <w:rPr>
                <w:rFonts w:ascii="Arial Narrow" w:hAnsi="Arial Narrow"/>
                <w:color w:val="auto"/>
                <w:sz w:val="20"/>
                <w:szCs w:val="20"/>
              </w:rPr>
              <w:t xml:space="preserve">Level 2 </w:t>
            </w:r>
            <w:r w:rsidR="002914AF">
              <w:rPr>
                <w:rFonts w:ascii="Arial Narrow" w:hAnsi="Arial Narrow"/>
                <w:color w:val="auto"/>
                <w:sz w:val="20"/>
                <w:szCs w:val="20"/>
              </w:rPr>
              <w:t xml:space="preserve">PSG </w:t>
            </w:r>
            <w:r>
              <w:rPr>
                <w:rFonts w:ascii="Arial Narrow" w:hAnsi="Arial Narrow"/>
                <w:color w:val="auto"/>
                <w:sz w:val="20"/>
                <w:szCs w:val="20"/>
              </w:rPr>
              <w:t>s</w:t>
            </w:r>
            <w:r w:rsidRPr="00852346">
              <w:rPr>
                <w:rFonts w:ascii="Arial Narrow" w:hAnsi="Arial Narrow"/>
                <w:color w:val="auto"/>
                <w:sz w:val="20"/>
                <w:szCs w:val="20"/>
              </w:rPr>
              <w:t>tudies</w:t>
            </w:r>
          </w:p>
        </w:tc>
        <w:tc>
          <w:tcPr>
            <w:tcW w:w="4207" w:type="pct"/>
          </w:tcPr>
          <w:p w14:paraId="7849C6D3" w14:textId="391E8856" w:rsidR="00C07781" w:rsidRPr="00D2421A" w:rsidRDefault="00C07781" w:rsidP="00D2421A">
            <w:pPr>
              <w:spacing w:after="120" w:line="240" w:lineRule="auto"/>
              <w:rPr>
                <w:rFonts w:ascii="Arial Narrow" w:hAnsi="Arial Narrow"/>
                <w:sz w:val="20"/>
                <w:szCs w:val="20"/>
              </w:rPr>
            </w:pPr>
            <w:r w:rsidRPr="00D2421A">
              <w:rPr>
                <w:rFonts w:ascii="Arial Narrow" w:hAnsi="Arial Narrow"/>
                <w:sz w:val="20"/>
                <w:szCs w:val="20"/>
              </w:rPr>
              <w:t>Level 1</w:t>
            </w:r>
            <w:r w:rsidR="00A531FD" w:rsidRPr="00D2421A">
              <w:rPr>
                <w:rFonts w:ascii="Arial Narrow" w:hAnsi="Arial Narrow"/>
                <w:sz w:val="20"/>
                <w:szCs w:val="20"/>
              </w:rPr>
              <w:t xml:space="preserve"> </w:t>
            </w:r>
            <w:r w:rsidR="00532FB7">
              <w:rPr>
                <w:rFonts w:ascii="Arial Narrow" w:hAnsi="Arial Narrow"/>
                <w:sz w:val="20"/>
                <w:szCs w:val="20"/>
              </w:rPr>
              <w:t xml:space="preserve">PSG </w:t>
            </w:r>
            <w:r w:rsidRPr="00D2421A">
              <w:rPr>
                <w:rFonts w:ascii="Arial Narrow" w:hAnsi="Arial Narrow"/>
                <w:sz w:val="20"/>
                <w:szCs w:val="20"/>
              </w:rPr>
              <w:t>studies under MBS #12210 &amp; #12213</w:t>
            </w:r>
          </w:p>
        </w:tc>
      </w:tr>
      <w:tr w:rsidR="00C07781" w:rsidRPr="003100DC" w14:paraId="114239FF" w14:textId="77777777" w:rsidTr="008C5DA5">
        <w:tc>
          <w:tcPr>
            <w:tcW w:w="793" w:type="pct"/>
          </w:tcPr>
          <w:p w14:paraId="3B1174D4" w14:textId="77777777" w:rsidR="00C07781" w:rsidRPr="003100DC" w:rsidRDefault="00C07781" w:rsidP="008C5DA5">
            <w:pPr>
              <w:pStyle w:val="Instructionaltext"/>
              <w:spacing w:before="0" w:after="60" w:line="240" w:lineRule="auto"/>
              <w:contextualSpacing/>
              <w:rPr>
                <w:rFonts w:ascii="Arial Narrow" w:hAnsi="Arial Narrow"/>
                <w:color w:val="auto"/>
                <w:sz w:val="20"/>
                <w:szCs w:val="20"/>
              </w:rPr>
            </w:pPr>
            <w:r>
              <w:rPr>
                <w:rFonts w:ascii="Arial Narrow" w:hAnsi="Arial Narrow"/>
                <w:color w:val="auto"/>
                <w:sz w:val="20"/>
                <w:szCs w:val="20"/>
              </w:rPr>
              <w:t>Level 3 cardio-respiratory studies</w:t>
            </w:r>
          </w:p>
        </w:tc>
        <w:tc>
          <w:tcPr>
            <w:tcW w:w="4207" w:type="pct"/>
          </w:tcPr>
          <w:p w14:paraId="27BBC016" w14:textId="77777777" w:rsidR="00C07781" w:rsidRDefault="00C07781" w:rsidP="008C5DA5">
            <w:pPr>
              <w:pStyle w:val="Instructionaltext"/>
              <w:spacing w:before="0" w:after="60" w:line="240" w:lineRule="auto"/>
              <w:contextualSpacing/>
              <w:rPr>
                <w:rFonts w:ascii="Arial Narrow" w:hAnsi="Arial Narrow"/>
                <w:color w:val="auto"/>
                <w:sz w:val="20"/>
                <w:szCs w:val="20"/>
              </w:rPr>
            </w:pPr>
            <w:r>
              <w:rPr>
                <w:rFonts w:ascii="Arial Narrow" w:hAnsi="Arial Narrow"/>
                <w:color w:val="auto"/>
                <w:sz w:val="20"/>
                <w:szCs w:val="20"/>
                <w:u w:val="single"/>
              </w:rPr>
              <w:t>Diagnosis</w:t>
            </w:r>
            <w:r>
              <w:rPr>
                <w:rFonts w:ascii="Arial Narrow" w:hAnsi="Arial Narrow"/>
                <w:color w:val="auto"/>
                <w:sz w:val="20"/>
                <w:szCs w:val="20"/>
              </w:rPr>
              <w:t>:</w:t>
            </w:r>
          </w:p>
          <w:p w14:paraId="5F53EBDE" w14:textId="36E5842E" w:rsidR="00C07781" w:rsidRPr="00576CAB" w:rsidRDefault="00C07781" w:rsidP="00DC0B63">
            <w:pPr>
              <w:pStyle w:val="ListParagraph"/>
              <w:numPr>
                <w:ilvl w:val="0"/>
                <w:numId w:val="25"/>
              </w:numPr>
              <w:spacing w:after="80" w:line="240" w:lineRule="auto"/>
              <w:ind w:left="357" w:hanging="357"/>
              <w:contextualSpacing w:val="0"/>
              <w:rPr>
                <w:rFonts w:ascii="Arial Narrow" w:hAnsi="Arial Narrow"/>
                <w:sz w:val="20"/>
                <w:szCs w:val="18"/>
              </w:rPr>
            </w:pPr>
            <w:r w:rsidRPr="00576CAB">
              <w:rPr>
                <w:rFonts w:ascii="Arial Narrow" w:hAnsi="Arial Narrow"/>
                <w:sz w:val="20"/>
                <w:szCs w:val="18"/>
              </w:rPr>
              <w:t xml:space="preserve">No sleep </w:t>
            </w:r>
            <w:r>
              <w:rPr>
                <w:rFonts w:ascii="Arial Narrow" w:hAnsi="Arial Narrow"/>
                <w:sz w:val="20"/>
                <w:szCs w:val="18"/>
              </w:rPr>
              <w:t>study</w:t>
            </w:r>
            <w:r w:rsidRPr="00576CAB">
              <w:rPr>
                <w:rFonts w:ascii="Arial Narrow" w:hAnsi="Arial Narrow"/>
                <w:sz w:val="20"/>
                <w:szCs w:val="18"/>
              </w:rPr>
              <w:t xml:space="preserve"> and standard non-CPAP management</w:t>
            </w:r>
          </w:p>
          <w:p w14:paraId="318C8A60" w14:textId="77777777" w:rsidR="00C07781" w:rsidRDefault="00C07781" w:rsidP="008C5DA5">
            <w:pPr>
              <w:pStyle w:val="Instructionaltext"/>
              <w:spacing w:before="0" w:after="60" w:line="240" w:lineRule="auto"/>
              <w:contextualSpacing/>
              <w:rPr>
                <w:rFonts w:ascii="Arial Narrow" w:hAnsi="Arial Narrow"/>
                <w:color w:val="auto"/>
                <w:sz w:val="20"/>
                <w:szCs w:val="20"/>
              </w:rPr>
            </w:pPr>
            <w:r w:rsidRPr="00E24A4C">
              <w:rPr>
                <w:rFonts w:ascii="Arial Narrow" w:hAnsi="Arial Narrow"/>
                <w:color w:val="auto"/>
                <w:sz w:val="20"/>
                <w:szCs w:val="20"/>
                <w:u w:val="single"/>
              </w:rPr>
              <w:t>Monitoring</w:t>
            </w:r>
            <w:r>
              <w:rPr>
                <w:rFonts w:ascii="Arial Narrow" w:hAnsi="Arial Narrow"/>
                <w:color w:val="auto"/>
                <w:sz w:val="20"/>
                <w:szCs w:val="20"/>
              </w:rPr>
              <w:t>:</w:t>
            </w:r>
          </w:p>
          <w:p w14:paraId="1E5A8237" w14:textId="30735723" w:rsidR="00C07781" w:rsidRPr="00E24A4C" w:rsidRDefault="00C07781" w:rsidP="00DC0B63">
            <w:pPr>
              <w:pStyle w:val="Instructionaltext"/>
              <w:numPr>
                <w:ilvl w:val="0"/>
                <w:numId w:val="26"/>
              </w:numPr>
              <w:spacing w:before="0" w:after="60" w:line="240" w:lineRule="auto"/>
              <w:contextualSpacing/>
              <w:rPr>
                <w:rFonts w:ascii="Arial Narrow" w:hAnsi="Arial Narrow"/>
                <w:color w:val="auto"/>
                <w:sz w:val="20"/>
                <w:szCs w:val="20"/>
              </w:rPr>
            </w:pPr>
            <w:r>
              <w:rPr>
                <w:rFonts w:ascii="Arial Narrow" w:hAnsi="Arial Narrow"/>
                <w:color w:val="auto"/>
                <w:sz w:val="20"/>
                <w:szCs w:val="20"/>
              </w:rPr>
              <w:t xml:space="preserve">Main: Level 1 </w:t>
            </w:r>
            <w:r w:rsidR="00532FB7">
              <w:rPr>
                <w:rFonts w:ascii="Arial Narrow" w:hAnsi="Arial Narrow"/>
                <w:color w:val="auto"/>
                <w:sz w:val="20"/>
                <w:szCs w:val="20"/>
              </w:rPr>
              <w:t xml:space="preserve">PSG </w:t>
            </w:r>
            <w:r>
              <w:rPr>
                <w:rFonts w:ascii="Arial Narrow" w:hAnsi="Arial Narrow"/>
                <w:color w:val="auto"/>
                <w:sz w:val="20"/>
                <w:szCs w:val="20"/>
              </w:rPr>
              <w:t>studies every 6 months under MBS #</w:t>
            </w:r>
            <w:r w:rsidRPr="0029688E">
              <w:rPr>
                <w:rFonts w:ascii="Arial Narrow" w:hAnsi="Arial Narrow"/>
                <w:color w:val="auto"/>
                <w:sz w:val="20"/>
                <w:szCs w:val="20"/>
              </w:rPr>
              <w:t xml:space="preserve">12210, </w:t>
            </w:r>
            <w:r>
              <w:rPr>
                <w:rFonts w:ascii="Arial Narrow" w:hAnsi="Arial Narrow"/>
                <w:color w:val="auto"/>
                <w:sz w:val="20"/>
                <w:szCs w:val="20"/>
              </w:rPr>
              <w:t>#</w:t>
            </w:r>
            <w:r w:rsidRPr="0029688E">
              <w:rPr>
                <w:rFonts w:ascii="Arial Narrow" w:hAnsi="Arial Narrow"/>
                <w:color w:val="auto"/>
                <w:sz w:val="20"/>
                <w:szCs w:val="20"/>
              </w:rPr>
              <w:t xml:space="preserve">12213, </w:t>
            </w:r>
            <w:r>
              <w:rPr>
                <w:rFonts w:ascii="Arial Narrow" w:hAnsi="Arial Narrow"/>
                <w:color w:val="auto"/>
                <w:sz w:val="20"/>
                <w:szCs w:val="20"/>
              </w:rPr>
              <w:t>#</w:t>
            </w:r>
            <w:r w:rsidRPr="0029688E">
              <w:rPr>
                <w:rFonts w:ascii="Arial Narrow" w:hAnsi="Arial Narrow"/>
                <w:color w:val="auto"/>
                <w:sz w:val="20"/>
                <w:szCs w:val="20"/>
              </w:rPr>
              <w:t xml:space="preserve">12215 and </w:t>
            </w:r>
            <w:r>
              <w:rPr>
                <w:rFonts w:ascii="Arial Narrow" w:hAnsi="Arial Narrow"/>
                <w:color w:val="auto"/>
                <w:sz w:val="20"/>
                <w:szCs w:val="20"/>
              </w:rPr>
              <w:t>#</w:t>
            </w:r>
            <w:r w:rsidRPr="0029688E">
              <w:rPr>
                <w:rFonts w:ascii="Arial Narrow" w:hAnsi="Arial Narrow"/>
                <w:color w:val="auto"/>
                <w:sz w:val="20"/>
                <w:szCs w:val="20"/>
              </w:rPr>
              <w:t>11217</w:t>
            </w:r>
          </w:p>
        </w:tc>
      </w:tr>
    </w:tbl>
    <w:p w14:paraId="341AF4A3" w14:textId="74285EFC" w:rsidR="00C07781" w:rsidRDefault="00C07781" w:rsidP="00F74233">
      <w:pPr>
        <w:spacing w:after="0"/>
        <w:rPr>
          <w:rFonts w:ascii="Arial Narrow" w:hAnsi="Arial Narrow"/>
          <w:sz w:val="18"/>
          <w:szCs w:val="18"/>
        </w:rPr>
      </w:pPr>
      <w:r w:rsidRPr="00D2421A">
        <w:rPr>
          <w:rFonts w:ascii="Arial Narrow" w:hAnsi="Arial Narrow"/>
          <w:sz w:val="18"/>
          <w:szCs w:val="18"/>
        </w:rPr>
        <w:t>Abbreviations</w:t>
      </w:r>
      <w:r w:rsidRPr="00A36FC2">
        <w:rPr>
          <w:rFonts w:ascii="Arial Narrow" w:hAnsi="Arial Narrow"/>
          <w:sz w:val="18"/>
          <w:szCs w:val="18"/>
        </w:rPr>
        <w:t xml:space="preserve">: </w:t>
      </w:r>
      <w:r>
        <w:rPr>
          <w:rFonts w:ascii="Arial Narrow" w:hAnsi="Arial Narrow"/>
          <w:sz w:val="18"/>
          <w:szCs w:val="18"/>
        </w:rPr>
        <w:t>CPAP</w:t>
      </w:r>
      <w:r w:rsidR="007D2B4F">
        <w:rPr>
          <w:rFonts w:ascii="Arial Narrow" w:hAnsi="Arial Narrow"/>
          <w:sz w:val="18"/>
          <w:szCs w:val="18"/>
        </w:rPr>
        <w:t>=</w:t>
      </w:r>
      <w:r>
        <w:rPr>
          <w:rFonts w:ascii="Arial Narrow" w:hAnsi="Arial Narrow"/>
          <w:sz w:val="18"/>
          <w:szCs w:val="18"/>
        </w:rPr>
        <w:t>continuous positive airway pressure; MBS</w:t>
      </w:r>
      <w:r w:rsidR="007D2B4F">
        <w:rPr>
          <w:rFonts w:ascii="Arial Narrow" w:hAnsi="Arial Narrow"/>
          <w:sz w:val="18"/>
          <w:szCs w:val="18"/>
        </w:rPr>
        <w:t>=</w:t>
      </w:r>
      <w:r>
        <w:rPr>
          <w:rFonts w:ascii="Arial Narrow" w:hAnsi="Arial Narrow"/>
          <w:sz w:val="18"/>
          <w:szCs w:val="18"/>
        </w:rPr>
        <w:t>Medicare Benefits Schedule</w:t>
      </w:r>
      <w:r w:rsidR="00141426">
        <w:rPr>
          <w:rFonts w:ascii="Arial Narrow" w:hAnsi="Arial Narrow"/>
          <w:sz w:val="18"/>
          <w:szCs w:val="18"/>
        </w:rPr>
        <w:t xml:space="preserve">; </w:t>
      </w:r>
      <w:r w:rsidR="00141426" w:rsidRPr="00141426">
        <w:rPr>
          <w:rFonts w:ascii="Arial Narrow" w:hAnsi="Arial Narrow"/>
          <w:sz w:val="18"/>
          <w:szCs w:val="18"/>
        </w:rPr>
        <w:t>PSG=polysomnography</w:t>
      </w:r>
      <w:r>
        <w:rPr>
          <w:rFonts w:ascii="Arial Narrow" w:hAnsi="Arial Narrow"/>
          <w:sz w:val="18"/>
          <w:szCs w:val="18"/>
        </w:rPr>
        <w:t xml:space="preserve">.  </w:t>
      </w:r>
    </w:p>
    <w:p w14:paraId="4B4D4422" w14:textId="77777777" w:rsidR="00F74233" w:rsidRDefault="00F74233" w:rsidP="000273B0">
      <w:pPr>
        <w:keepNext/>
        <w:contextualSpacing/>
      </w:pPr>
    </w:p>
    <w:p w14:paraId="14C2A234" w14:textId="3768D201" w:rsidR="00A50553" w:rsidRDefault="00291DC6" w:rsidP="00F74233">
      <w:pPr>
        <w:keepNext/>
        <w:contextualSpacing/>
      </w:pPr>
      <w:r>
        <w:t>Standard non-CPAP management is defined as:</w:t>
      </w:r>
    </w:p>
    <w:p w14:paraId="40666B6A" w14:textId="305DA87B" w:rsidR="00291DC6" w:rsidRDefault="00291DC6" w:rsidP="00A7185A">
      <w:pPr>
        <w:pStyle w:val="ListParagraph"/>
        <w:keepNext/>
        <w:numPr>
          <w:ilvl w:val="0"/>
          <w:numId w:val="7"/>
        </w:numPr>
      </w:pPr>
      <w:r w:rsidRPr="00535EB0">
        <w:t>ENT surgery</w:t>
      </w:r>
      <w:r>
        <w:t xml:space="preserve"> (primarily adenotonsillectomy)</w:t>
      </w:r>
      <w:r w:rsidRPr="00535EB0">
        <w:t xml:space="preserve"> </w:t>
      </w:r>
    </w:p>
    <w:p w14:paraId="6E07A460" w14:textId="61DF4036" w:rsidR="00A056C0" w:rsidRDefault="00A056C0" w:rsidP="00A7185A">
      <w:pPr>
        <w:pStyle w:val="ListParagraph"/>
        <w:numPr>
          <w:ilvl w:val="0"/>
          <w:numId w:val="7"/>
        </w:numPr>
      </w:pPr>
      <w:r>
        <w:t>c</w:t>
      </w:r>
      <w:r w:rsidRPr="00BF1B4C">
        <w:t xml:space="preserve">raniofacial </w:t>
      </w:r>
      <w:r>
        <w:t>surgery</w:t>
      </w:r>
      <w:r w:rsidRPr="00BF1B4C">
        <w:t xml:space="preserve"> (referred from specialists e.g.</w:t>
      </w:r>
      <w:r w:rsidR="0004646F">
        <w:t>,</w:t>
      </w:r>
      <w:r w:rsidRPr="00BF1B4C">
        <w:t xml:space="preserve"> paediatricians</w:t>
      </w:r>
      <w:r>
        <w:t>)</w:t>
      </w:r>
    </w:p>
    <w:p w14:paraId="34338BC3" w14:textId="77777777" w:rsidR="00291DC6" w:rsidRDefault="00291DC6" w:rsidP="00A7185A">
      <w:pPr>
        <w:pStyle w:val="ListParagraph"/>
        <w:numPr>
          <w:ilvl w:val="0"/>
          <w:numId w:val="7"/>
        </w:numPr>
      </w:pPr>
      <w:r w:rsidRPr="00535EB0">
        <w:t xml:space="preserve">oral </w:t>
      </w:r>
      <w:r>
        <w:t xml:space="preserve">(dental) </w:t>
      </w:r>
      <w:r w:rsidRPr="00535EB0">
        <w:t>appliances</w:t>
      </w:r>
      <w:r>
        <w:t xml:space="preserve"> (in children 7 years and older, mainly in adolescents) </w:t>
      </w:r>
    </w:p>
    <w:p w14:paraId="388591E8" w14:textId="45E8A710" w:rsidR="00291DC6" w:rsidRDefault="00291DC6" w:rsidP="00A7185A">
      <w:pPr>
        <w:pStyle w:val="ListParagraph"/>
        <w:numPr>
          <w:ilvl w:val="0"/>
          <w:numId w:val="7"/>
        </w:numPr>
      </w:pPr>
      <w:r>
        <w:t>intra-nasal steroid or anti-inflammatory sprays (e.g.</w:t>
      </w:r>
      <w:r w:rsidR="0004646F">
        <w:t>,</w:t>
      </w:r>
      <w:r>
        <w:t xml:space="preserve"> </w:t>
      </w:r>
      <w:proofErr w:type="gramStart"/>
      <w:r>
        <w:t>fluticasone)(</w:t>
      </w:r>
      <w:proofErr w:type="gramEnd"/>
      <w:r>
        <w:t>less likely in very young children)</w:t>
      </w:r>
    </w:p>
    <w:p w14:paraId="70351B54" w14:textId="683381C3" w:rsidR="00291DC6" w:rsidRDefault="00291DC6" w:rsidP="00A7185A">
      <w:pPr>
        <w:pStyle w:val="ListParagraph"/>
        <w:numPr>
          <w:ilvl w:val="0"/>
          <w:numId w:val="7"/>
        </w:numPr>
      </w:pPr>
      <w:r w:rsidRPr="00535EB0">
        <w:t>weight loss</w:t>
      </w:r>
      <w:r>
        <w:t xml:space="preserve"> in patients with obesity</w:t>
      </w:r>
      <w:r w:rsidRPr="00535EB0">
        <w:t xml:space="preserve">. </w:t>
      </w:r>
    </w:p>
    <w:p w14:paraId="38C002BB" w14:textId="4EFCC4F9" w:rsidR="00291DC6" w:rsidRDefault="00B51F30" w:rsidP="00291DC6">
      <w:r>
        <w:t>The most</w:t>
      </w:r>
      <w:r w:rsidR="00B374C9">
        <w:t xml:space="preserve"> appropriate</w:t>
      </w:r>
      <w:r>
        <w:t xml:space="preserve"> option will vary</w:t>
      </w:r>
      <w:r w:rsidR="00B374C9">
        <w:t xml:space="preserve"> according to </w:t>
      </w:r>
      <w:r w:rsidR="00EF3F3D">
        <w:t xml:space="preserve">the </w:t>
      </w:r>
      <w:r w:rsidR="00B374C9">
        <w:t>age of the patient</w:t>
      </w:r>
      <w:r w:rsidR="00DD18B8">
        <w:t xml:space="preserve"> and the cause of their SDB</w:t>
      </w:r>
      <w:r w:rsidR="00B374C9">
        <w:t xml:space="preserve">. </w:t>
      </w:r>
      <w:r w:rsidR="00291DC6">
        <w:t xml:space="preserve">Following advice from the applicant, watchful waiting has been removed as one of the treatment options in standard non-CPAP management. </w:t>
      </w:r>
      <w:r w:rsidR="00EF3F3D">
        <w:t>An option of</w:t>
      </w:r>
      <w:r w:rsidR="004E59AE">
        <w:t xml:space="preserve"> </w:t>
      </w:r>
      <w:r w:rsidR="00EF3F3D">
        <w:t>‘</w:t>
      </w:r>
      <w:r w:rsidR="004E59AE">
        <w:t>watchful waiting</w:t>
      </w:r>
      <w:r w:rsidR="00EF3F3D">
        <w:t>’</w:t>
      </w:r>
      <w:r w:rsidR="004E59AE">
        <w:t xml:space="preserve"> </w:t>
      </w:r>
      <w:r w:rsidR="000A0BDD">
        <w:t>had been included in the previous draft</w:t>
      </w:r>
      <w:r w:rsidR="00EF3F3D">
        <w:t>, but the</w:t>
      </w:r>
      <w:r w:rsidR="00291DC6">
        <w:t xml:space="preserve"> applicant noted that this represents ‘no treatment’ and</w:t>
      </w:r>
      <w:r w:rsidR="00B323B9">
        <w:t xml:space="preserve"> there was no circumstance in which a patient with symptomatic SDB </w:t>
      </w:r>
      <w:r w:rsidR="00D94D46">
        <w:t xml:space="preserve">or diagnosed OSA </w:t>
      </w:r>
      <w:r w:rsidR="00B323B9">
        <w:t>should remain untreated</w:t>
      </w:r>
      <w:r w:rsidR="00291DC6">
        <w:t xml:space="preserve">. </w:t>
      </w:r>
      <w:proofErr w:type="gramStart"/>
      <w:r w:rsidR="008C0D3F">
        <w:t>Accordingly</w:t>
      </w:r>
      <w:proofErr w:type="gramEnd"/>
      <w:r w:rsidR="008C0D3F">
        <w:t xml:space="preserve"> ‘watchful waiting’ has been removed from the standard non-CPAP management options.</w:t>
      </w:r>
    </w:p>
    <w:p w14:paraId="4DF027D8" w14:textId="33CE849F" w:rsidR="00303513" w:rsidRDefault="00EB2866" w:rsidP="003072F9">
      <w:r w:rsidRPr="00EB2866">
        <w:t>Given current wait times for</w:t>
      </w:r>
      <w:r>
        <w:t xml:space="preserve"> studies funded under these items</w:t>
      </w:r>
      <w:r w:rsidRPr="00EB2866">
        <w:t xml:space="preserve"> are long</w:t>
      </w:r>
      <w:r>
        <w:t xml:space="preserve">, an appropriate comparator </w:t>
      </w:r>
      <w:r w:rsidRPr="00EB2866">
        <w:t>for a proportion of patients</w:t>
      </w:r>
      <w:r w:rsidR="007C336A">
        <w:t xml:space="preserve"> may also be ‘</w:t>
      </w:r>
      <w:r w:rsidRPr="00EB2866">
        <w:t>no testing plus standard</w:t>
      </w:r>
      <w:r w:rsidR="005D4324">
        <w:t xml:space="preserve"> non-CPAP</w:t>
      </w:r>
      <w:r w:rsidRPr="00EB2866">
        <w:t xml:space="preserve"> management</w:t>
      </w:r>
      <w:r w:rsidR="007C336A">
        <w:t>’</w:t>
      </w:r>
      <w:r w:rsidRPr="00EB2866">
        <w:t xml:space="preserve">. </w:t>
      </w:r>
      <w:r w:rsidR="00F25CE4" w:rsidRPr="00D2421A">
        <w:t xml:space="preserve">It is not known how many patients abandon the </w:t>
      </w:r>
      <w:proofErr w:type="gramStart"/>
      <w:r w:rsidR="00F25CE4" w:rsidRPr="00D2421A">
        <w:t>wait-list</w:t>
      </w:r>
      <w:proofErr w:type="gramEnd"/>
      <w:r w:rsidR="00F25CE4" w:rsidRPr="00D2421A">
        <w:t xml:space="preserve"> or go untreated.</w:t>
      </w:r>
    </w:p>
    <w:p w14:paraId="6CE24431" w14:textId="77777777" w:rsidR="008449F6" w:rsidRPr="005A7EDA" w:rsidRDefault="008449F6" w:rsidP="008449F6">
      <w:pPr>
        <w:keepNext/>
        <w:autoSpaceDE w:val="0"/>
        <w:autoSpaceDN w:val="0"/>
        <w:adjustRightInd w:val="0"/>
        <w:spacing w:line="23" w:lineRule="atLeast"/>
        <w:rPr>
          <w:rFonts w:asciiTheme="minorHAnsi" w:hAnsiTheme="minorHAnsi" w:cstheme="minorHAnsi"/>
          <w:i/>
          <w:iCs/>
        </w:rPr>
      </w:pPr>
      <w:r w:rsidRPr="005A7EDA">
        <w:rPr>
          <w:rFonts w:asciiTheme="minorHAnsi" w:hAnsiTheme="minorHAnsi" w:cstheme="minorHAnsi"/>
          <w:i/>
          <w:iCs/>
        </w:rPr>
        <w:t xml:space="preserve">PASC agreed </w:t>
      </w:r>
      <w:r>
        <w:rPr>
          <w:rFonts w:asciiTheme="minorHAnsi" w:hAnsiTheme="minorHAnsi" w:cstheme="minorHAnsi"/>
          <w:i/>
          <w:iCs/>
        </w:rPr>
        <w:t>with the two</w:t>
      </w:r>
      <w:r w:rsidRPr="005A7EDA">
        <w:rPr>
          <w:rFonts w:asciiTheme="minorHAnsi" w:hAnsiTheme="minorHAnsi" w:cstheme="minorHAnsi"/>
          <w:i/>
          <w:iCs/>
        </w:rPr>
        <w:t xml:space="preserve"> comparators for </w:t>
      </w:r>
      <w:r>
        <w:rPr>
          <w:rFonts w:asciiTheme="minorHAnsi" w:hAnsiTheme="minorHAnsi" w:cstheme="minorHAnsi"/>
          <w:i/>
          <w:iCs/>
        </w:rPr>
        <w:t>Level 2 studies (PICO 1), which</w:t>
      </w:r>
      <w:r w:rsidRPr="005A7EDA">
        <w:rPr>
          <w:rFonts w:asciiTheme="minorHAnsi" w:hAnsiTheme="minorHAnsi" w:cstheme="minorHAnsi"/>
          <w:i/>
          <w:iCs/>
        </w:rPr>
        <w:t xml:space="preserve"> are existing Level 1 paediatric sleep studies</w:t>
      </w:r>
      <w:r>
        <w:rPr>
          <w:rFonts w:asciiTheme="minorHAnsi" w:hAnsiTheme="minorHAnsi" w:cstheme="minorHAnsi"/>
          <w:i/>
          <w:iCs/>
        </w:rPr>
        <w:t xml:space="preserve"> (primary comparator)</w:t>
      </w:r>
      <w:r w:rsidRPr="005A7EDA">
        <w:rPr>
          <w:rFonts w:asciiTheme="minorHAnsi" w:hAnsiTheme="minorHAnsi" w:cstheme="minorHAnsi"/>
          <w:i/>
          <w:iCs/>
        </w:rPr>
        <w:t xml:space="preserve"> </w:t>
      </w:r>
      <w:r>
        <w:rPr>
          <w:rFonts w:asciiTheme="minorHAnsi" w:hAnsiTheme="minorHAnsi" w:cstheme="minorHAnsi"/>
          <w:i/>
          <w:iCs/>
        </w:rPr>
        <w:t>along with</w:t>
      </w:r>
      <w:r w:rsidRPr="005A7EDA">
        <w:rPr>
          <w:rFonts w:asciiTheme="minorHAnsi" w:hAnsiTheme="minorHAnsi" w:cstheme="minorHAnsi"/>
          <w:i/>
          <w:iCs/>
        </w:rPr>
        <w:t xml:space="preserve"> no sleep study and standard </w:t>
      </w:r>
      <w:r>
        <w:rPr>
          <w:rFonts w:asciiTheme="minorHAnsi" w:hAnsiTheme="minorHAnsi" w:cstheme="minorHAnsi"/>
          <w:i/>
          <w:iCs/>
        </w:rPr>
        <w:t xml:space="preserve">non-CPAP </w:t>
      </w:r>
      <w:r w:rsidRPr="005A7EDA">
        <w:rPr>
          <w:rFonts w:asciiTheme="minorHAnsi" w:hAnsiTheme="minorHAnsi" w:cstheme="minorHAnsi"/>
          <w:i/>
          <w:iCs/>
        </w:rPr>
        <w:t>management</w:t>
      </w:r>
      <w:r>
        <w:rPr>
          <w:rFonts w:asciiTheme="minorHAnsi" w:hAnsiTheme="minorHAnsi" w:cstheme="minorHAnsi"/>
          <w:i/>
          <w:iCs/>
        </w:rPr>
        <w:t xml:space="preserve"> (secondary comparator)</w:t>
      </w:r>
      <w:r w:rsidRPr="005A7EDA">
        <w:rPr>
          <w:rFonts w:asciiTheme="minorHAnsi" w:hAnsiTheme="minorHAnsi" w:cstheme="minorHAnsi"/>
          <w:i/>
          <w:iCs/>
        </w:rPr>
        <w:t xml:space="preserve">, given the extended waiting time for Level 1 studies. </w:t>
      </w:r>
      <w:r>
        <w:rPr>
          <w:rFonts w:asciiTheme="minorHAnsi" w:hAnsiTheme="minorHAnsi" w:cstheme="minorHAnsi"/>
          <w:i/>
          <w:iCs/>
        </w:rPr>
        <w:t xml:space="preserve">After further consideration out of session, PASC advised that </w:t>
      </w:r>
      <w:r w:rsidRPr="00BB5D28">
        <w:rPr>
          <w:rFonts w:asciiTheme="minorHAnsi" w:hAnsiTheme="minorHAnsi" w:cstheme="minorHAnsi"/>
          <w:i/>
          <w:iCs/>
        </w:rPr>
        <w:t xml:space="preserve">no sleep study and standard non-CPAP management </w:t>
      </w:r>
      <w:r>
        <w:rPr>
          <w:rFonts w:asciiTheme="minorHAnsi" w:hAnsiTheme="minorHAnsi" w:cstheme="minorHAnsi"/>
          <w:i/>
          <w:iCs/>
        </w:rPr>
        <w:t>is not an appropriate comparator for Level 2 sleep studies. PASC noted that while some patients may experience long wait times and/or may choose to not wait for a Level 1 sleep study, this delay and/or choice does not mean the patients are ineligible or definitively unable to undergo or access a Level 1 sleep study. PASC considered</w:t>
      </w:r>
      <w:r w:rsidRPr="00BB5D28">
        <w:rPr>
          <w:rFonts w:asciiTheme="minorHAnsi" w:hAnsiTheme="minorHAnsi" w:cstheme="minorHAnsi"/>
          <w:i/>
          <w:iCs/>
        </w:rPr>
        <w:t xml:space="preserve"> </w:t>
      </w:r>
      <w:r>
        <w:rPr>
          <w:rFonts w:asciiTheme="minorHAnsi" w:hAnsiTheme="minorHAnsi" w:cstheme="minorHAnsi"/>
          <w:i/>
          <w:iCs/>
        </w:rPr>
        <w:t>that the comparator for Level 2 studies should be Level 1 sleep study only and if further evidence on the implications and impact of delayed testing is available then this can be incorporated into the comparative assessment.</w:t>
      </w:r>
    </w:p>
    <w:p w14:paraId="3F5EF9CC" w14:textId="77777777" w:rsidR="008449F6" w:rsidRPr="005A7EDA" w:rsidRDefault="008449F6" w:rsidP="008449F6">
      <w:pPr>
        <w:keepNext/>
        <w:autoSpaceDE w:val="0"/>
        <w:autoSpaceDN w:val="0"/>
        <w:adjustRightInd w:val="0"/>
        <w:spacing w:line="23" w:lineRule="atLeast"/>
        <w:rPr>
          <w:rFonts w:asciiTheme="minorHAnsi" w:hAnsiTheme="minorHAnsi" w:cstheme="minorHAnsi"/>
          <w:i/>
          <w:iCs/>
        </w:rPr>
      </w:pPr>
      <w:r w:rsidRPr="005A7EDA">
        <w:rPr>
          <w:rFonts w:asciiTheme="minorHAnsi" w:hAnsiTheme="minorHAnsi" w:cstheme="minorHAnsi"/>
          <w:i/>
          <w:iCs/>
        </w:rPr>
        <w:t xml:space="preserve">For </w:t>
      </w:r>
      <w:r>
        <w:rPr>
          <w:rFonts w:asciiTheme="minorHAnsi" w:hAnsiTheme="minorHAnsi" w:cstheme="minorHAnsi"/>
          <w:i/>
          <w:iCs/>
        </w:rPr>
        <w:t>Level 3 diagnostic sleep studies (PICO 2)</w:t>
      </w:r>
      <w:r w:rsidRPr="005A7EDA">
        <w:rPr>
          <w:rFonts w:asciiTheme="minorHAnsi" w:hAnsiTheme="minorHAnsi" w:cstheme="minorHAnsi"/>
          <w:i/>
          <w:iCs/>
        </w:rPr>
        <w:t xml:space="preserve">, PASC agreed that Level 1 paediatric sleep studies is an appropriate comparator, but that no sleep study and standard management may be a better comparator because of issues around access and tolerability, which are </w:t>
      </w:r>
      <w:r>
        <w:rPr>
          <w:rFonts w:asciiTheme="minorHAnsi" w:hAnsiTheme="minorHAnsi" w:cstheme="minorHAnsi"/>
          <w:i/>
          <w:iCs/>
        </w:rPr>
        <w:t>particularly</w:t>
      </w:r>
      <w:r w:rsidRPr="005A7EDA">
        <w:rPr>
          <w:rFonts w:asciiTheme="minorHAnsi" w:hAnsiTheme="minorHAnsi" w:cstheme="minorHAnsi"/>
          <w:i/>
          <w:iCs/>
        </w:rPr>
        <w:t xml:space="preserve"> relevant to this patient population. </w:t>
      </w:r>
      <w:r>
        <w:t xml:space="preserve"> </w:t>
      </w:r>
      <w:r w:rsidRPr="004C54CF">
        <w:rPr>
          <w:rFonts w:asciiTheme="minorHAnsi" w:hAnsiTheme="minorHAnsi" w:cstheme="minorHAnsi"/>
          <w:i/>
          <w:iCs/>
        </w:rPr>
        <w:t>After further consideration out of session, PASC advised</w:t>
      </w:r>
      <w:r>
        <w:rPr>
          <w:rFonts w:asciiTheme="minorHAnsi" w:hAnsiTheme="minorHAnsi" w:cstheme="minorHAnsi"/>
          <w:i/>
          <w:iCs/>
        </w:rPr>
        <w:t xml:space="preserve"> that Level 1 sleep studies should be removed as a comparator as the population for Level 3 diagnostic studies defines a subgroup of patients that are unable to undergo a Level 1 sleep study. PASC considered that the comparator for Level 3 diagnostic sleep studies should be no sleep study and standard non-CPAP management, </w:t>
      </w:r>
      <w:proofErr w:type="gramStart"/>
      <w:r>
        <w:rPr>
          <w:rFonts w:asciiTheme="minorHAnsi" w:hAnsiTheme="minorHAnsi" w:cstheme="minorHAnsi"/>
          <w:i/>
          <w:iCs/>
        </w:rPr>
        <w:t>as long as</w:t>
      </w:r>
      <w:proofErr w:type="gramEnd"/>
      <w:r>
        <w:rPr>
          <w:rFonts w:asciiTheme="minorHAnsi" w:hAnsiTheme="minorHAnsi" w:cstheme="minorHAnsi"/>
          <w:i/>
          <w:iCs/>
        </w:rPr>
        <w:t xml:space="preserve"> the comparative assessment uses Level 1 sleep study as the reference standard and takes into account any reduced diagnostic accuracy for Level 3 diagnostic sleep studies compared to Level 1 sleep studies.</w:t>
      </w:r>
    </w:p>
    <w:p w14:paraId="39A1D376" w14:textId="77777777" w:rsidR="008449F6" w:rsidRPr="005A7EDA" w:rsidRDefault="008449F6" w:rsidP="008449F6">
      <w:pPr>
        <w:keepNext/>
        <w:autoSpaceDE w:val="0"/>
        <w:autoSpaceDN w:val="0"/>
        <w:adjustRightInd w:val="0"/>
        <w:spacing w:line="23" w:lineRule="atLeast"/>
        <w:rPr>
          <w:rFonts w:asciiTheme="minorHAnsi" w:hAnsiTheme="minorHAnsi" w:cstheme="minorHAnsi"/>
          <w:i/>
          <w:iCs/>
        </w:rPr>
      </w:pPr>
      <w:r w:rsidRPr="005A7EDA">
        <w:rPr>
          <w:rFonts w:asciiTheme="minorHAnsi" w:hAnsiTheme="minorHAnsi" w:cstheme="minorHAnsi"/>
          <w:i/>
          <w:iCs/>
        </w:rPr>
        <w:t xml:space="preserve">PASC also agreed with the main and secondary comparators for </w:t>
      </w:r>
      <w:r>
        <w:rPr>
          <w:rFonts w:asciiTheme="minorHAnsi" w:hAnsiTheme="minorHAnsi" w:cstheme="minorHAnsi"/>
          <w:i/>
          <w:iCs/>
        </w:rPr>
        <w:t>Level 3 monitoring studies (PICO 3)</w:t>
      </w:r>
      <w:r w:rsidRPr="005A7EDA">
        <w:rPr>
          <w:rFonts w:asciiTheme="minorHAnsi" w:hAnsiTheme="minorHAnsi" w:cstheme="minorHAnsi"/>
          <w:i/>
          <w:iCs/>
        </w:rPr>
        <w:t xml:space="preserve">, noting that relatively few patients are currently having a review study within the first 12 months of therapy commencement, perhaps due to difficulties accessing Level 1 studies. </w:t>
      </w:r>
      <w:r>
        <w:rPr>
          <w:rFonts w:asciiTheme="minorHAnsi" w:hAnsiTheme="minorHAnsi" w:cstheme="minorHAnsi"/>
          <w:i/>
          <w:iCs/>
        </w:rPr>
        <w:t xml:space="preserve">After further consideration out of session, PASC advised that </w:t>
      </w:r>
      <w:r w:rsidRPr="00BB5D28">
        <w:rPr>
          <w:rFonts w:asciiTheme="minorHAnsi" w:hAnsiTheme="minorHAnsi" w:cstheme="minorHAnsi"/>
          <w:i/>
          <w:iCs/>
        </w:rPr>
        <w:t xml:space="preserve">no </w:t>
      </w:r>
      <w:r>
        <w:rPr>
          <w:rFonts w:asciiTheme="minorHAnsi" w:hAnsiTheme="minorHAnsi" w:cstheme="minorHAnsi"/>
          <w:i/>
          <w:iCs/>
        </w:rPr>
        <w:t>monitoring (secondary comparator)</w:t>
      </w:r>
      <w:r w:rsidRPr="00BB5D28">
        <w:rPr>
          <w:rFonts w:asciiTheme="minorHAnsi" w:hAnsiTheme="minorHAnsi" w:cstheme="minorHAnsi"/>
          <w:i/>
          <w:iCs/>
        </w:rPr>
        <w:t xml:space="preserve"> </w:t>
      </w:r>
      <w:r>
        <w:rPr>
          <w:rFonts w:asciiTheme="minorHAnsi" w:hAnsiTheme="minorHAnsi" w:cstheme="minorHAnsi"/>
          <w:i/>
          <w:iCs/>
        </w:rPr>
        <w:t>is not an appropriate comparator for Level 3 monitoring studies. For the same reasons as discussed for Level 2 sleep studies, PASC considered</w:t>
      </w:r>
      <w:r w:rsidRPr="00BB5D28">
        <w:rPr>
          <w:rFonts w:asciiTheme="minorHAnsi" w:hAnsiTheme="minorHAnsi" w:cstheme="minorHAnsi"/>
          <w:i/>
          <w:iCs/>
        </w:rPr>
        <w:t xml:space="preserve"> </w:t>
      </w:r>
      <w:r>
        <w:rPr>
          <w:rFonts w:asciiTheme="minorHAnsi" w:hAnsiTheme="minorHAnsi" w:cstheme="minorHAnsi"/>
          <w:i/>
          <w:iCs/>
        </w:rPr>
        <w:t>that the comparator for Level 3 monitoring studies should be Level 1 sleep studies only and if further evidence on the implications and impact of delayed testing is available then this can be incorporated into the comparative assessment.</w:t>
      </w:r>
    </w:p>
    <w:p w14:paraId="15863BAA" w14:textId="70806D19" w:rsidR="00677AE3" w:rsidRPr="008F1532" w:rsidRDefault="00677AE3" w:rsidP="00713728">
      <w:pPr>
        <w:pStyle w:val="Heading3"/>
      </w:pPr>
      <w:r w:rsidRPr="008F1532">
        <w:t>Reference standard (for investigative technologies only)</w:t>
      </w:r>
    </w:p>
    <w:p w14:paraId="688E80DE" w14:textId="2608136D" w:rsidR="005D48B5" w:rsidRDefault="001F1DF1" w:rsidP="000B061D">
      <w:pPr>
        <w:rPr>
          <w:i/>
        </w:rPr>
      </w:pPr>
      <w:r w:rsidRPr="00DC2CBB">
        <w:t xml:space="preserve">The reference standard is </w:t>
      </w:r>
      <w:r w:rsidR="000B061D">
        <w:t xml:space="preserve">a </w:t>
      </w:r>
      <w:r>
        <w:t>Level 1</w:t>
      </w:r>
      <w:r w:rsidRPr="00DC2CBB">
        <w:t xml:space="preserve"> PSG </w:t>
      </w:r>
      <w:r>
        <w:t>stud</w:t>
      </w:r>
      <w:r w:rsidR="000B061D">
        <w:t>y</w:t>
      </w:r>
      <w:r>
        <w:t xml:space="preserve"> </w:t>
      </w:r>
      <w:r w:rsidRPr="00DC2CBB">
        <w:t xml:space="preserve">in </w:t>
      </w:r>
      <w:r w:rsidRPr="00DC2CBB">
        <w:rPr>
          <w:rFonts w:cs="Calibri"/>
        </w:rPr>
        <w:t>a</w:t>
      </w:r>
      <w:r w:rsidR="009677C8">
        <w:rPr>
          <w:rFonts w:cs="Calibri"/>
        </w:rPr>
        <w:t xml:space="preserve"> NATA</w:t>
      </w:r>
      <w:r w:rsidRPr="00DC2CBB">
        <w:rPr>
          <w:rFonts w:cs="Calibri"/>
        </w:rPr>
        <w:t xml:space="preserve"> accredited sleep laboratory, with 12-13 recording channels routinely recorded,</w:t>
      </w:r>
      <w:r w:rsidRPr="00DC2CBB">
        <w:t xml:space="preserve"> with trained healthcare professionals in attendance throughout the night</w:t>
      </w:r>
      <w:r>
        <w:t xml:space="preserve"> </w:t>
      </w:r>
      <w:r>
        <w:lastRenderedPageBreak/>
        <w:t>(</w:t>
      </w:r>
      <w:r w:rsidRPr="00953E4E">
        <w:t>Pamula et al</w:t>
      </w:r>
      <w:r w:rsidR="00953E4E" w:rsidRPr="00953E4E">
        <w:t>.,</w:t>
      </w:r>
      <w:r w:rsidRPr="00953E4E">
        <w:t xml:space="preserve"> 2017</w:t>
      </w:r>
      <w:r>
        <w:t>)</w:t>
      </w:r>
      <w:r w:rsidRPr="00DC2CBB">
        <w:t>.</w:t>
      </w:r>
      <w:r w:rsidRPr="00DC2CBB">
        <w:rPr>
          <w:i/>
        </w:rPr>
        <w:t xml:space="preserve"> </w:t>
      </w:r>
      <w:r w:rsidRPr="00A940D6">
        <w:rPr>
          <w:iCs/>
        </w:rPr>
        <w:t>This type of study is currently funded under MBS items numbers 12210, 12213, 12215 and 11217 for children and adolescents (see</w:t>
      </w:r>
      <w:r w:rsidR="00806769">
        <w:rPr>
          <w:iCs/>
        </w:rPr>
        <w:t xml:space="preserve"> above</w:t>
      </w:r>
      <w:r w:rsidRPr="00A940D6">
        <w:rPr>
          <w:iCs/>
        </w:rPr>
        <w:t xml:space="preserve"> </w:t>
      </w:r>
      <w:r w:rsidR="000B061D">
        <w:rPr>
          <w:iCs/>
          <w:shd w:val="clear" w:color="auto" w:fill="E6E6E6"/>
        </w:rPr>
        <w:fldChar w:fldCharType="begin"/>
      </w:r>
      <w:r w:rsidR="000B061D">
        <w:rPr>
          <w:iCs/>
        </w:rPr>
        <w:instrText xml:space="preserve"> REF _Ref117521437 \h </w:instrText>
      </w:r>
      <w:r w:rsidR="000B061D">
        <w:rPr>
          <w:iCs/>
          <w:shd w:val="clear" w:color="auto" w:fill="E6E6E6"/>
        </w:rPr>
        <w:instrText xml:space="preserve"> \* MERGEFORMAT </w:instrText>
      </w:r>
      <w:r w:rsidR="000B061D">
        <w:rPr>
          <w:iCs/>
          <w:shd w:val="clear" w:color="auto" w:fill="E6E6E6"/>
        </w:rPr>
      </w:r>
      <w:r w:rsidR="000B061D">
        <w:rPr>
          <w:iCs/>
          <w:shd w:val="clear" w:color="auto" w:fill="E6E6E6"/>
        </w:rPr>
        <w:fldChar w:fldCharType="separate"/>
      </w:r>
      <w:r w:rsidR="0094045D" w:rsidRPr="00490FBB">
        <w:t>Table</w:t>
      </w:r>
      <w:r w:rsidR="0094045D">
        <w:t> 4</w:t>
      </w:r>
      <w:r w:rsidR="000B061D">
        <w:rPr>
          <w:iCs/>
          <w:shd w:val="clear" w:color="auto" w:fill="E6E6E6"/>
        </w:rPr>
        <w:fldChar w:fldCharType="end"/>
      </w:r>
      <w:r w:rsidRPr="00A940D6">
        <w:rPr>
          <w:iCs/>
        </w:rPr>
        <w:t>).</w:t>
      </w:r>
      <w:r w:rsidR="00EE1FD4">
        <w:rPr>
          <w:iCs/>
        </w:rPr>
        <w:t xml:space="preserve"> </w:t>
      </w:r>
    </w:p>
    <w:p w14:paraId="4AC1C23D" w14:textId="4C5D2618" w:rsidR="00604467" w:rsidRPr="002F7B73" w:rsidRDefault="00BB4A6D" w:rsidP="00604467">
      <w:pPr>
        <w:rPr>
          <w:i/>
        </w:rPr>
      </w:pPr>
      <w:r w:rsidRPr="00D41131">
        <w:rPr>
          <w:rFonts w:asciiTheme="minorHAnsi" w:hAnsiTheme="minorHAnsi" w:cstheme="minorHAnsi"/>
          <w:i/>
          <w:iCs/>
        </w:rPr>
        <w:t>PASC agreed that the appropriate reference standard for all four PICOs is a Level 1 sleep study.</w:t>
      </w:r>
    </w:p>
    <w:p w14:paraId="29C1EA87" w14:textId="77777777" w:rsidR="007A66C8" w:rsidRDefault="007A66C8" w:rsidP="00713728">
      <w:pPr>
        <w:pStyle w:val="Heading3"/>
      </w:pPr>
      <w:r w:rsidRPr="008F1532">
        <w:t xml:space="preserve">Outcomes </w:t>
      </w:r>
    </w:p>
    <w:p w14:paraId="41C794C5" w14:textId="1B72195B" w:rsidR="00430D75" w:rsidRPr="00430D75" w:rsidRDefault="00430D75" w:rsidP="00430D75">
      <w:r>
        <w:t xml:space="preserve">A summary of proposed outcomes is in </w:t>
      </w:r>
      <w:r>
        <w:fldChar w:fldCharType="begin"/>
      </w:r>
      <w:r>
        <w:instrText xml:space="preserve"> REF _Ref118423142 \h </w:instrText>
      </w:r>
      <w:r>
        <w:fldChar w:fldCharType="separate"/>
      </w:r>
      <w:r w:rsidR="002A3A2E">
        <w:t xml:space="preserve">Table </w:t>
      </w:r>
      <w:r w:rsidR="002A3A2E">
        <w:rPr>
          <w:noProof/>
        </w:rPr>
        <w:t>13</w:t>
      </w:r>
      <w:r>
        <w:fldChar w:fldCharType="end"/>
      </w:r>
      <w:r>
        <w:t xml:space="preserve">. </w:t>
      </w:r>
    </w:p>
    <w:p w14:paraId="23AD7634" w14:textId="15266126" w:rsidR="00D809EE" w:rsidRPr="00243CB0" w:rsidRDefault="00D809EE" w:rsidP="000273B0">
      <w:pPr>
        <w:pStyle w:val="Caption"/>
        <w:spacing w:before="0"/>
      </w:pPr>
      <w:r>
        <w:t xml:space="preserve">Table </w:t>
      </w:r>
      <w:r>
        <w:fldChar w:fldCharType="begin"/>
      </w:r>
      <w:r>
        <w:instrText xml:space="preserve"> SEQ Table \* ARABIC </w:instrText>
      </w:r>
      <w:r>
        <w:fldChar w:fldCharType="separate"/>
      </w:r>
      <w:r w:rsidR="002A3A2E">
        <w:rPr>
          <w:noProof/>
        </w:rPr>
        <w:t>13</w:t>
      </w:r>
      <w:r>
        <w:fldChar w:fldCharType="end"/>
      </w:r>
      <w:r w:rsidR="00C57A95">
        <w:tab/>
      </w:r>
      <w:r w:rsidR="00AB6244">
        <w:t>Summary of proposed outcomes</w:t>
      </w:r>
    </w:p>
    <w:tbl>
      <w:tblPr>
        <w:tblStyle w:val="TableGrid"/>
        <w:tblW w:w="5000" w:type="pct"/>
        <w:tblInd w:w="0" w:type="dxa"/>
        <w:tblCellMar>
          <w:left w:w="28" w:type="dxa"/>
          <w:right w:w="28" w:type="dxa"/>
        </w:tblCellMar>
        <w:tblLook w:val="04A0" w:firstRow="1" w:lastRow="0" w:firstColumn="1" w:lastColumn="0" w:noHBand="0" w:noVBand="1"/>
      </w:tblPr>
      <w:tblGrid>
        <w:gridCol w:w="2263"/>
        <w:gridCol w:w="7308"/>
      </w:tblGrid>
      <w:tr w:rsidR="00D809EE" w:rsidRPr="003100DC" w14:paraId="6E2E8447" w14:textId="77777777" w:rsidTr="00C565AB">
        <w:tc>
          <w:tcPr>
            <w:tcW w:w="1182" w:type="pct"/>
            <w:vAlign w:val="center"/>
          </w:tcPr>
          <w:p w14:paraId="509C679B" w14:textId="2DA03A3B" w:rsidR="00D809EE" w:rsidRPr="003100DC" w:rsidRDefault="00AB6244" w:rsidP="00675A2D">
            <w:pPr>
              <w:pStyle w:val="Instructionaltext"/>
              <w:keepNext/>
              <w:spacing w:before="0" w:after="80" w:line="240" w:lineRule="auto"/>
              <w:contextualSpacing/>
              <w:jc w:val="center"/>
              <w:rPr>
                <w:rFonts w:ascii="Arial Narrow" w:hAnsi="Arial Narrow"/>
                <w:b/>
                <w:color w:val="auto"/>
                <w:sz w:val="20"/>
                <w:szCs w:val="20"/>
              </w:rPr>
            </w:pPr>
            <w:r>
              <w:rPr>
                <w:rFonts w:ascii="Arial Narrow" w:hAnsi="Arial Narrow"/>
                <w:b/>
                <w:color w:val="auto"/>
                <w:sz w:val="20"/>
                <w:szCs w:val="20"/>
              </w:rPr>
              <w:t>Type</w:t>
            </w:r>
          </w:p>
        </w:tc>
        <w:tc>
          <w:tcPr>
            <w:tcW w:w="3818" w:type="pct"/>
            <w:vAlign w:val="center"/>
          </w:tcPr>
          <w:p w14:paraId="1B3F806D" w14:textId="5B139DEC" w:rsidR="00D809EE" w:rsidRPr="003100DC" w:rsidRDefault="00AB6244" w:rsidP="00675A2D">
            <w:pPr>
              <w:pStyle w:val="Instructionaltext"/>
              <w:keepNext/>
              <w:tabs>
                <w:tab w:val="left" w:pos="293"/>
              </w:tabs>
              <w:spacing w:before="0" w:after="80" w:line="240" w:lineRule="auto"/>
              <w:ind w:left="114"/>
              <w:contextualSpacing/>
              <w:jc w:val="center"/>
              <w:rPr>
                <w:rFonts w:ascii="Arial Narrow" w:hAnsi="Arial Narrow"/>
                <w:b/>
                <w:color w:val="auto"/>
                <w:sz w:val="20"/>
                <w:szCs w:val="20"/>
              </w:rPr>
            </w:pPr>
            <w:r>
              <w:rPr>
                <w:rFonts w:ascii="Arial Narrow" w:hAnsi="Arial Narrow"/>
                <w:b/>
                <w:color w:val="auto"/>
                <w:sz w:val="20"/>
                <w:szCs w:val="20"/>
              </w:rPr>
              <w:t xml:space="preserve">Outcomes </w:t>
            </w:r>
          </w:p>
        </w:tc>
      </w:tr>
      <w:tr w:rsidR="00D244E2" w:rsidRPr="00852346" w14:paraId="59581529" w14:textId="77777777" w:rsidTr="00C565AB">
        <w:tc>
          <w:tcPr>
            <w:tcW w:w="1182" w:type="pct"/>
          </w:tcPr>
          <w:p w14:paraId="0C1DFE27" w14:textId="0C83C831" w:rsidR="00D244E2" w:rsidRPr="00852346" w:rsidRDefault="00D02054" w:rsidP="00231293">
            <w:pPr>
              <w:pStyle w:val="Instructionaltext"/>
              <w:spacing w:before="0" w:after="60" w:line="240" w:lineRule="auto"/>
              <w:rPr>
                <w:rFonts w:ascii="Arial Narrow" w:hAnsi="Arial Narrow"/>
                <w:color w:val="auto"/>
                <w:sz w:val="20"/>
                <w:szCs w:val="20"/>
              </w:rPr>
            </w:pPr>
            <w:r>
              <w:rPr>
                <w:rFonts w:ascii="Arial Narrow" w:hAnsi="Arial Narrow"/>
                <w:color w:val="auto"/>
                <w:sz w:val="20"/>
                <w:szCs w:val="20"/>
              </w:rPr>
              <w:t>Testing success</w:t>
            </w:r>
          </w:p>
        </w:tc>
        <w:tc>
          <w:tcPr>
            <w:tcW w:w="3818" w:type="pct"/>
          </w:tcPr>
          <w:p w14:paraId="474F2BAE" w14:textId="77777777" w:rsidR="005035D4" w:rsidRPr="00D2421A" w:rsidRDefault="00D244E2" w:rsidP="00231293">
            <w:pPr>
              <w:tabs>
                <w:tab w:val="left" w:pos="293"/>
              </w:tabs>
              <w:spacing w:after="60" w:line="240" w:lineRule="auto"/>
              <w:ind w:left="114"/>
              <w:rPr>
                <w:rFonts w:ascii="Arial Narrow" w:hAnsi="Arial Narrow"/>
                <w:sz w:val="20"/>
                <w:szCs w:val="20"/>
              </w:rPr>
            </w:pPr>
            <w:r w:rsidRPr="00D2421A">
              <w:rPr>
                <w:rFonts w:ascii="Arial Narrow" w:hAnsi="Arial Narrow"/>
                <w:sz w:val="20"/>
                <w:szCs w:val="20"/>
              </w:rPr>
              <w:t>Failed test</w:t>
            </w:r>
          </w:p>
          <w:p w14:paraId="75ABDD8E" w14:textId="03ACEA03" w:rsidR="00D244E2" w:rsidRPr="00D2421A" w:rsidRDefault="005035D4" w:rsidP="00231293">
            <w:pPr>
              <w:tabs>
                <w:tab w:val="left" w:pos="293"/>
              </w:tabs>
              <w:spacing w:after="60" w:line="240" w:lineRule="auto"/>
              <w:ind w:left="114"/>
              <w:rPr>
                <w:rFonts w:ascii="Arial Narrow" w:hAnsi="Arial Narrow"/>
                <w:sz w:val="20"/>
                <w:szCs w:val="20"/>
              </w:rPr>
            </w:pPr>
            <w:r w:rsidRPr="00D2421A">
              <w:rPr>
                <w:rFonts w:ascii="Arial Narrow" w:hAnsi="Arial Narrow"/>
                <w:sz w:val="20"/>
                <w:szCs w:val="20"/>
              </w:rPr>
              <w:t>R</w:t>
            </w:r>
            <w:r w:rsidR="00D244E2" w:rsidRPr="00D2421A">
              <w:rPr>
                <w:rFonts w:ascii="Arial Narrow" w:hAnsi="Arial Narrow"/>
                <w:sz w:val="20"/>
                <w:szCs w:val="20"/>
              </w:rPr>
              <w:t>epeat testing</w:t>
            </w:r>
          </w:p>
          <w:p w14:paraId="5D5F840D" w14:textId="7DD24DD5" w:rsidR="00D244E2" w:rsidRDefault="00D244E2" w:rsidP="00231293">
            <w:pPr>
              <w:tabs>
                <w:tab w:val="left" w:pos="293"/>
              </w:tabs>
              <w:spacing w:after="60" w:line="240" w:lineRule="auto"/>
              <w:ind w:left="114"/>
              <w:rPr>
                <w:rFonts w:ascii="Arial Narrow" w:hAnsi="Arial Narrow"/>
                <w:sz w:val="20"/>
                <w:szCs w:val="20"/>
              </w:rPr>
            </w:pPr>
            <w:r>
              <w:rPr>
                <w:rFonts w:ascii="Arial Narrow" w:hAnsi="Arial Narrow"/>
                <w:sz w:val="20"/>
                <w:szCs w:val="20"/>
              </w:rPr>
              <w:t xml:space="preserve">Referrals for Level 1 </w:t>
            </w:r>
            <w:r w:rsidR="00BE7419">
              <w:rPr>
                <w:rFonts w:ascii="Arial Narrow" w:hAnsi="Arial Narrow"/>
                <w:sz w:val="20"/>
                <w:szCs w:val="20"/>
              </w:rPr>
              <w:t>PSG</w:t>
            </w:r>
            <w:r>
              <w:rPr>
                <w:rFonts w:ascii="Arial Narrow" w:hAnsi="Arial Narrow"/>
                <w:sz w:val="20"/>
                <w:szCs w:val="20"/>
              </w:rPr>
              <w:t xml:space="preserve"> studies (</w:t>
            </w:r>
            <w:r w:rsidR="00CF68E3" w:rsidRPr="005035D4">
              <w:rPr>
                <w:rFonts w:ascii="Arial Narrow" w:hAnsi="Arial Narrow"/>
                <w:sz w:val="20"/>
                <w:szCs w:val="20"/>
              </w:rPr>
              <w:t>relevant to</w:t>
            </w:r>
            <w:r w:rsidR="00CF68E3">
              <w:rPr>
                <w:rFonts w:ascii="Arial Narrow" w:hAnsi="Arial Narrow"/>
                <w:sz w:val="20"/>
                <w:szCs w:val="20"/>
              </w:rPr>
              <w:t xml:space="preserve"> </w:t>
            </w:r>
            <w:r>
              <w:rPr>
                <w:rFonts w:ascii="Arial Narrow" w:hAnsi="Arial Narrow"/>
                <w:sz w:val="20"/>
                <w:szCs w:val="20"/>
              </w:rPr>
              <w:t>all diagnostic items)</w:t>
            </w:r>
          </w:p>
          <w:p w14:paraId="5E4006F7" w14:textId="5426182B" w:rsidR="00D244E2" w:rsidRPr="00D809EE" w:rsidRDefault="00D244E2" w:rsidP="00231293">
            <w:pPr>
              <w:tabs>
                <w:tab w:val="left" w:pos="293"/>
              </w:tabs>
              <w:spacing w:after="60" w:line="240" w:lineRule="auto"/>
              <w:ind w:left="114"/>
              <w:rPr>
                <w:rFonts w:ascii="Arial Narrow" w:hAnsi="Arial Narrow"/>
                <w:sz w:val="20"/>
                <w:szCs w:val="20"/>
              </w:rPr>
            </w:pPr>
            <w:r>
              <w:rPr>
                <w:rFonts w:ascii="Arial Narrow" w:hAnsi="Arial Narrow"/>
                <w:sz w:val="20"/>
                <w:szCs w:val="20"/>
              </w:rPr>
              <w:t xml:space="preserve">Referral for Level 2 </w:t>
            </w:r>
            <w:r w:rsidR="00BE7419">
              <w:rPr>
                <w:rFonts w:ascii="Arial Narrow" w:hAnsi="Arial Narrow"/>
                <w:sz w:val="20"/>
                <w:szCs w:val="20"/>
              </w:rPr>
              <w:t xml:space="preserve">PSG </w:t>
            </w:r>
            <w:r>
              <w:rPr>
                <w:rFonts w:ascii="Arial Narrow" w:hAnsi="Arial Narrow"/>
                <w:sz w:val="20"/>
                <w:szCs w:val="20"/>
              </w:rPr>
              <w:t>studies (</w:t>
            </w:r>
            <w:r w:rsidR="00CF68E3">
              <w:rPr>
                <w:rFonts w:ascii="Arial Narrow" w:hAnsi="Arial Narrow"/>
                <w:sz w:val="20"/>
                <w:szCs w:val="20"/>
              </w:rPr>
              <w:t xml:space="preserve">relevant to </w:t>
            </w:r>
            <w:r>
              <w:rPr>
                <w:rFonts w:ascii="Arial Narrow" w:hAnsi="Arial Narrow"/>
                <w:sz w:val="20"/>
                <w:szCs w:val="20"/>
              </w:rPr>
              <w:t>Level 3 cardiorespiratory)</w:t>
            </w:r>
          </w:p>
        </w:tc>
      </w:tr>
      <w:tr w:rsidR="00D244E2" w:rsidRPr="003100DC" w14:paraId="63B03804" w14:textId="77777777" w:rsidTr="00C565AB">
        <w:tc>
          <w:tcPr>
            <w:tcW w:w="1182" w:type="pct"/>
          </w:tcPr>
          <w:p w14:paraId="760CB5FC" w14:textId="6F752CBE" w:rsidR="00D244E2" w:rsidRPr="003100DC" w:rsidRDefault="00D02054" w:rsidP="00231293">
            <w:pPr>
              <w:pStyle w:val="Instructionaltext"/>
              <w:spacing w:before="0" w:after="60" w:line="240" w:lineRule="auto"/>
              <w:rPr>
                <w:rFonts w:ascii="Arial Narrow" w:hAnsi="Arial Narrow"/>
                <w:color w:val="auto"/>
                <w:sz w:val="20"/>
                <w:szCs w:val="20"/>
              </w:rPr>
            </w:pPr>
            <w:r>
              <w:rPr>
                <w:rFonts w:ascii="Arial Narrow" w:hAnsi="Arial Narrow"/>
                <w:color w:val="auto"/>
                <w:sz w:val="20"/>
                <w:szCs w:val="20"/>
              </w:rPr>
              <w:t>Technical</w:t>
            </w:r>
            <w:r w:rsidR="00D244E2">
              <w:rPr>
                <w:rFonts w:ascii="Arial Narrow" w:hAnsi="Arial Narrow"/>
                <w:color w:val="auto"/>
                <w:sz w:val="20"/>
                <w:szCs w:val="20"/>
              </w:rPr>
              <w:t xml:space="preserve"> performance</w:t>
            </w:r>
          </w:p>
        </w:tc>
        <w:tc>
          <w:tcPr>
            <w:tcW w:w="3818" w:type="pct"/>
          </w:tcPr>
          <w:p w14:paraId="30D45920" w14:textId="787C386A" w:rsidR="00D244E2" w:rsidRPr="00032C4F" w:rsidRDefault="00D244E2" w:rsidP="00231293">
            <w:pPr>
              <w:pStyle w:val="Instructionaltext"/>
              <w:tabs>
                <w:tab w:val="left" w:pos="293"/>
              </w:tabs>
              <w:spacing w:before="0" w:after="60" w:line="240" w:lineRule="auto"/>
              <w:ind w:left="114"/>
              <w:rPr>
                <w:rFonts w:ascii="Arial Narrow" w:hAnsi="Arial Narrow"/>
                <w:color w:val="auto"/>
                <w:sz w:val="20"/>
                <w:szCs w:val="20"/>
              </w:rPr>
            </w:pPr>
            <w:r w:rsidRPr="00032C4F">
              <w:rPr>
                <w:rFonts w:ascii="Arial Narrow" w:hAnsi="Arial Narrow"/>
                <w:color w:val="auto"/>
                <w:sz w:val="20"/>
                <w:szCs w:val="20"/>
              </w:rPr>
              <w:t>Sensitivity</w:t>
            </w:r>
          </w:p>
          <w:p w14:paraId="5D6BF2A2" w14:textId="540F7581" w:rsidR="00D244E2" w:rsidRPr="00032C4F" w:rsidRDefault="00D244E2" w:rsidP="00231293">
            <w:pPr>
              <w:pStyle w:val="Instructionaltext"/>
              <w:tabs>
                <w:tab w:val="left" w:pos="293"/>
              </w:tabs>
              <w:spacing w:before="0" w:after="60" w:line="240" w:lineRule="auto"/>
              <w:ind w:left="114"/>
              <w:rPr>
                <w:rFonts w:ascii="Arial Narrow" w:hAnsi="Arial Narrow"/>
                <w:color w:val="auto"/>
                <w:sz w:val="20"/>
                <w:szCs w:val="20"/>
              </w:rPr>
            </w:pPr>
            <w:r w:rsidRPr="00032C4F">
              <w:rPr>
                <w:rFonts w:ascii="Arial Narrow" w:hAnsi="Arial Narrow"/>
                <w:color w:val="auto"/>
                <w:sz w:val="20"/>
                <w:szCs w:val="20"/>
              </w:rPr>
              <w:t>Specificity</w:t>
            </w:r>
          </w:p>
          <w:p w14:paraId="1148166C" w14:textId="0CCF3C42" w:rsidR="00D244E2" w:rsidRPr="00032C4F" w:rsidRDefault="00D244E2" w:rsidP="00231293">
            <w:pPr>
              <w:pStyle w:val="Instructionaltext"/>
              <w:tabs>
                <w:tab w:val="left" w:pos="293"/>
              </w:tabs>
              <w:spacing w:before="0" w:after="60" w:line="240" w:lineRule="auto"/>
              <w:ind w:left="114"/>
              <w:rPr>
                <w:rFonts w:ascii="Arial Narrow" w:hAnsi="Arial Narrow"/>
                <w:color w:val="auto"/>
                <w:sz w:val="20"/>
                <w:szCs w:val="20"/>
              </w:rPr>
            </w:pPr>
            <w:r w:rsidRPr="00032C4F">
              <w:rPr>
                <w:rFonts w:ascii="Arial Narrow" w:hAnsi="Arial Narrow"/>
                <w:color w:val="auto"/>
                <w:sz w:val="20"/>
                <w:szCs w:val="20"/>
              </w:rPr>
              <w:t xml:space="preserve">Positive and </w:t>
            </w:r>
            <w:r w:rsidR="00C57A95">
              <w:rPr>
                <w:rFonts w:ascii="Arial Narrow" w:hAnsi="Arial Narrow"/>
                <w:color w:val="auto"/>
                <w:sz w:val="20"/>
                <w:szCs w:val="20"/>
              </w:rPr>
              <w:t>n</w:t>
            </w:r>
            <w:r w:rsidRPr="00032C4F">
              <w:rPr>
                <w:rFonts w:ascii="Arial Narrow" w:hAnsi="Arial Narrow"/>
                <w:color w:val="auto"/>
                <w:sz w:val="20"/>
                <w:szCs w:val="20"/>
              </w:rPr>
              <w:t>egative predictive values</w:t>
            </w:r>
          </w:p>
          <w:p w14:paraId="6FF9F81C" w14:textId="2BF1C211" w:rsidR="00D244E2" w:rsidRPr="00E24A4C" w:rsidRDefault="00D244E2" w:rsidP="00231293">
            <w:pPr>
              <w:pStyle w:val="Instructionaltext"/>
              <w:tabs>
                <w:tab w:val="left" w:pos="293"/>
              </w:tabs>
              <w:spacing w:before="0" w:after="60" w:line="240" w:lineRule="auto"/>
              <w:ind w:left="114"/>
              <w:rPr>
                <w:rFonts w:ascii="Arial Narrow" w:hAnsi="Arial Narrow"/>
                <w:color w:val="auto"/>
                <w:sz w:val="20"/>
                <w:szCs w:val="20"/>
              </w:rPr>
            </w:pPr>
            <w:r w:rsidRPr="00032C4F">
              <w:rPr>
                <w:rFonts w:ascii="Arial Narrow" w:hAnsi="Arial Narrow"/>
                <w:color w:val="auto"/>
                <w:sz w:val="20"/>
                <w:szCs w:val="20"/>
              </w:rPr>
              <w:t xml:space="preserve">Rates of false positive and false negative results </w:t>
            </w:r>
          </w:p>
        </w:tc>
      </w:tr>
      <w:tr w:rsidR="00D244E2" w:rsidRPr="003100DC" w14:paraId="0AA4A68C" w14:textId="77777777" w:rsidTr="00C565AB">
        <w:tc>
          <w:tcPr>
            <w:tcW w:w="1182" w:type="pct"/>
          </w:tcPr>
          <w:p w14:paraId="78004B93" w14:textId="5F923141" w:rsidR="00D244E2" w:rsidRDefault="00D244E2" w:rsidP="00231293">
            <w:pPr>
              <w:pStyle w:val="Instructionaltext"/>
              <w:spacing w:before="0" w:after="60" w:line="240" w:lineRule="auto"/>
              <w:rPr>
                <w:rFonts w:ascii="Arial Narrow" w:hAnsi="Arial Narrow"/>
                <w:color w:val="auto"/>
                <w:sz w:val="20"/>
                <w:szCs w:val="20"/>
              </w:rPr>
            </w:pPr>
            <w:r>
              <w:rPr>
                <w:rFonts w:ascii="Arial Narrow" w:hAnsi="Arial Narrow"/>
                <w:color w:val="auto"/>
                <w:sz w:val="20"/>
                <w:szCs w:val="20"/>
              </w:rPr>
              <w:t>Change in management</w:t>
            </w:r>
          </w:p>
        </w:tc>
        <w:tc>
          <w:tcPr>
            <w:tcW w:w="3818" w:type="pct"/>
          </w:tcPr>
          <w:p w14:paraId="5304C023" w14:textId="348884E4" w:rsidR="00D244E2" w:rsidRDefault="00D244E2" w:rsidP="00231293">
            <w:pPr>
              <w:pStyle w:val="Instructionaltext"/>
              <w:tabs>
                <w:tab w:val="left" w:pos="293"/>
              </w:tabs>
              <w:spacing w:before="0" w:after="60" w:line="240" w:lineRule="auto"/>
              <w:ind w:left="114"/>
              <w:rPr>
                <w:rFonts w:ascii="Arial Narrow" w:hAnsi="Arial Narrow"/>
                <w:color w:val="auto"/>
                <w:sz w:val="20"/>
                <w:szCs w:val="20"/>
              </w:rPr>
            </w:pPr>
            <w:r>
              <w:rPr>
                <w:rFonts w:ascii="Arial Narrow" w:hAnsi="Arial Narrow"/>
                <w:color w:val="auto"/>
                <w:sz w:val="20"/>
                <w:szCs w:val="20"/>
              </w:rPr>
              <w:t>Referral for ENT</w:t>
            </w:r>
            <w:r w:rsidR="00A4358A">
              <w:rPr>
                <w:rFonts w:ascii="Arial Narrow" w:hAnsi="Arial Narrow"/>
                <w:color w:val="auto"/>
                <w:sz w:val="20"/>
                <w:szCs w:val="20"/>
              </w:rPr>
              <w:t xml:space="preserve"> or craniofacial</w:t>
            </w:r>
            <w:r>
              <w:rPr>
                <w:rFonts w:ascii="Arial Narrow" w:hAnsi="Arial Narrow"/>
                <w:color w:val="auto"/>
                <w:sz w:val="20"/>
                <w:szCs w:val="20"/>
              </w:rPr>
              <w:t xml:space="preserve"> surgery</w:t>
            </w:r>
          </w:p>
          <w:p w14:paraId="6A4106D9" w14:textId="3E63D530" w:rsidR="00D244E2" w:rsidRDefault="00D244E2" w:rsidP="00231293">
            <w:pPr>
              <w:pStyle w:val="Instructionaltext"/>
              <w:tabs>
                <w:tab w:val="left" w:pos="293"/>
              </w:tabs>
              <w:spacing w:before="0" w:after="60" w:line="240" w:lineRule="auto"/>
              <w:ind w:left="114"/>
              <w:rPr>
                <w:rFonts w:ascii="Arial Narrow" w:hAnsi="Arial Narrow"/>
                <w:color w:val="auto"/>
                <w:sz w:val="20"/>
                <w:szCs w:val="20"/>
              </w:rPr>
            </w:pPr>
            <w:r>
              <w:rPr>
                <w:rFonts w:ascii="Arial Narrow" w:hAnsi="Arial Narrow"/>
                <w:color w:val="auto"/>
                <w:sz w:val="20"/>
                <w:szCs w:val="20"/>
              </w:rPr>
              <w:t>Adjustment or change to</w:t>
            </w:r>
            <w:r w:rsidR="000E16DA">
              <w:rPr>
                <w:rFonts w:ascii="Arial Narrow" w:hAnsi="Arial Narrow"/>
                <w:color w:val="auto"/>
                <w:sz w:val="20"/>
                <w:szCs w:val="20"/>
              </w:rPr>
              <w:t xml:space="preserve"> CPAP / BiPAP</w:t>
            </w:r>
            <w:r>
              <w:rPr>
                <w:rFonts w:ascii="Arial Narrow" w:hAnsi="Arial Narrow"/>
                <w:color w:val="auto"/>
                <w:sz w:val="20"/>
                <w:szCs w:val="20"/>
              </w:rPr>
              <w:t xml:space="preserve"> breathing support (</w:t>
            </w:r>
            <w:r w:rsidR="00CF68E3">
              <w:rPr>
                <w:rFonts w:ascii="Arial Narrow" w:hAnsi="Arial Narrow"/>
                <w:color w:val="auto"/>
                <w:sz w:val="20"/>
                <w:szCs w:val="20"/>
              </w:rPr>
              <w:t xml:space="preserve">relevant to </w:t>
            </w:r>
            <w:r>
              <w:rPr>
                <w:rFonts w:ascii="Arial Narrow" w:hAnsi="Arial Narrow"/>
                <w:color w:val="auto"/>
                <w:sz w:val="20"/>
                <w:szCs w:val="20"/>
              </w:rPr>
              <w:t>Level 3 monitoring)</w:t>
            </w:r>
          </w:p>
          <w:p w14:paraId="7B84BDA2" w14:textId="77777777" w:rsidR="00D244E2" w:rsidRDefault="00D02054" w:rsidP="00231293">
            <w:pPr>
              <w:pStyle w:val="Instructionaltext"/>
              <w:tabs>
                <w:tab w:val="left" w:pos="293"/>
              </w:tabs>
              <w:spacing w:before="0" w:after="60" w:line="240" w:lineRule="auto"/>
              <w:ind w:left="114"/>
              <w:rPr>
                <w:rFonts w:ascii="Arial Narrow" w:hAnsi="Arial Narrow"/>
                <w:color w:val="auto"/>
                <w:sz w:val="20"/>
                <w:szCs w:val="20"/>
              </w:rPr>
            </w:pPr>
            <w:r>
              <w:rPr>
                <w:rFonts w:ascii="Arial Narrow" w:hAnsi="Arial Narrow"/>
                <w:color w:val="auto"/>
                <w:sz w:val="20"/>
                <w:szCs w:val="20"/>
              </w:rPr>
              <w:t>Time from primary care referral to diagnosis</w:t>
            </w:r>
          </w:p>
          <w:p w14:paraId="1C90C964" w14:textId="683E377C" w:rsidR="001E7439" w:rsidRPr="00BB4A6D" w:rsidRDefault="001E7439" w:rsidP="00231293">
            <w:pPr>
              <w:pStyle w:val="Instructionaltext"/>
              <w:tabs>
                <w:tab w:val="left" w:pos="293"/>
              </w:tabs>
              <w:spacing w:before="0" w:after="60" w:line="240" w:lineRule="auto"/>
              <w:ind w:left="114"/>
              <w:rPr>
                <w:rFonts w:ascii="Arial Narrow" w:hAnsi="Arial Narrow"/>
                <w:color w:val="auto"/>
                <w:sz w:val="20"/>
                <w:szCs w:val="20"/>
              </w:rPr>
            </w:pPr>
            <w:r w:rsidRPr="00D2421A">
              <w:rPr>
                <w:rFonts w:ascii="Arial Narrow" w:hAnsi="Arial Narrow"/>
                <w:color w:val="auto"/>
                <w:sz w:val="20"/>
                <w:szCs w:val="20"/>
              </w:rPr>
              <w:t>Monitoring/review frequency</w:t>
            </w:r>
          </w:p>
          <w:p w14:paraId="3E602CD4" w14:textId="241E9631" w:rsidR="00A4358A" w:rsidRPr="00032C4F" w:rsidRDefault="00A4358A" w:rsidP="00231293">
            <w:pPr>
              <w:pStyle w:val="Instructionaltext"/>
              <w:tabs>
                <w:tab w:val="left" w:pos="293"/>
              </w:tabs>
              <w:spacing w:before="0" w:after="60" w:line="240" w:lineRule="auto"/>
              <w:ind w:left="114"/>
              <w:rPr>
                <w:rFonts w:ascii="Arial Narrow" w:hAnsi="Arial Narrow"/>
                <w:color w:val="auto"/>
                <w:sz w:val="20"/>
                <w:szCs w:val="20"/>
              </w:rPr>
            </w:pPr>
            <w:r>
              <w:rPr>
                <w:rFonts w:ascii="Arial Narrow" w:hAnsi="Arial Narrow"/>
                <w:color w:val="auto"/>
                <w:sz w:val="20"/>
                <w:szCs w:val="20"/>
              </w:rPr>
              <w:t>[Sleep study referral outcomes above]</w:t>
            </w:r>
          </w:p>
        </w:tc>
      </w:tr>
      <w:tr w:rsidR="00D244E2" w:rsidRPr="003100DC" w14:paraId="6C073EB4" w14:textId="77777777" w:rsidTr="00C565AB">
        <w:tc>
          <w:tcPr>
            <w:tcW w:w="1182" w:type="pct"/>
          </w:tcPr>
          <w:p w14:paraId="636BABDC" w14:textId="6AB651EB" w:rsidR="00D244E2" w:rsidRDefault="00D244E2" w:rsidP="00231293">
            <w:pPr>
              <w:pStyle w:val="Instructionaltext"/>
              <w:spacing w:before="0" w:after="60" w:line="240" w:lineRule="auto"/>
              <w:rPr>
                <w:rFonts w:ascii="Arial Narrow" w:hAnsi="Arial Narrow"/>
                <w:color w:val="auto"/>
                <w:sz w:val="20"/>
                <w:szCs w:val="20"/>
              </w:rPr>
            </w:pPr>
            <w:r>
              <w:rPr>
                <w:rFonts w:ascii="Arial Narrow" w:hAnsi="Arial Narrow"/>
                <w:color w:val="auto"/>
                <w:sz w:val="20"/>
                <w:szCs w:val="20"/>
              </w:rPr>
              <w:t xml:space="preserve">Patient </w:t>
            </w:r>
            <w:r w:rsidR="002F26B1">
              <w:rPr>
                <w:rFonts w:ascii="Arial Narrow" w:hAnsi="Arial Narrow"/>
                <w:color w:val="auto"/>
                <w:sz w:val="20"/>
                <w:szCs w:val="20"/>
              </w:rPr>
              <w:t>outcomes</w:t>
            </w:r>
          </w:p>
        </w:tc>
        <w:tc>
          <w:tcPr>
            <w:tcW w:w="3818" w:type="pct"/>
          </w:tcPr>
          <w:p w14:paraId="1C18B020" w14:textId="764EAFDE" w:rsidR="00D244E2" w:rsidRDefault="00D244E2" w:rsidP="00231293">
            <w:pPr>
              <w:pStyle w:val="Instructionaltext"/>
              <w:tabs>
                <w:tab w:val="left" w:pos="293"/>
              </w:tabs>
              <w:spacing w:before="0" w:after="60" w:line="240" w:lineRule="auto"/>
              <w:ind w:left="114"/>
              <w:rPr>
                <w:rFonts w:ascii="Arial Narrow" w:hAnsi="Arial Narrow"/>
                <w:color w:val="auto"/>
                <w:sz w:val="20"/>
                <w:szCs w:val="20"/>
              </w:rPr>
            </w:pPr>
            <w:r>
              <w:rPr>
                <w:rFonts w:ascii="Arial Narrow" w:hAnsi="Arial Narrow"/>
                <w:color w:val="auto"/>
                <w:sz w:val="20"/>
                <w:szCs w:val="20"/>
              </w:rPr>
              <w:t>I</w:t>
            </w:r>
            <w:r w:rsidRPr="00E85F64">
              <w:rPr>
                <w:rFonts w:ascii="Arial Narrow" w:hAnsi="Arial Narrow"/>
                <w:color w:val="auto"/>
                <w:sz w:val="20"/>
                <w:szCs w:val="20"/>
              </w:rPr>
              <w:t>mprovement in neurocognitive performance, and cardiorespiratory illness</w:t>
            </w:r>
          </w:p>
          <w:p w14:paraId="441A2B9D" w14:textId="4886F4B9" w:rsidR="00F3576F" w:rsidRDefault="00150CE5" w:rsidP="00231293">
            <w:pPr>
              <w:pStyle w:val="Instructionaltext"/>
              <w:tabs>
                <w:tab w:val="left" w:pos="293"/>
              </w:tabs>
              <w:spacing w:before="0" w:after="60" w:line="240" w:lineRule="auto"/>
              <w:ind w:left="114"/>
              <w:rPr>
                <w:rFonts w:ascii="Arial Narrow" w:hAnsi="Arial Narrow"/>
                <w:color w:val="auto"/>
                <w:sz w:val="20"/>
                <w:szCs w:val="20"/>
              </w:rPr>
            </w:pPr>
            <w:r>
              <w:rPr>
                <w:rFonts w:ascii="Arial Narrow" w:hAnsi="Arial Narrow"/>
                <w:color w:val="auto"/>
                <w:sz w:val="20"/>
                <w:szCs w:val="20"/>
              </w:rPr>
              <w:t xml:space="preserve">Sleep outcomes </w:t>
            </w:r>
            <w:r w:rsidRPr="00BB4A6D">
              <w:rPr>
                <w:rFonts w:ascii="Arial Narrow" w:hAnsi="Arial Narrow"/>
                <w:color w:val="auto"/>
                <w:sz w:val="20"/>
                <w:szCs w:val="20"/>
              </w:rPr>
              <w:t>(</w:t>
            </w:r>
            <w:r w:rsidR="00110A10" w:rsidRPr="00D2421A">
              <w:rPr>
                <w:rFonts w:ascii="Arial Narrow" w:hAnsi="Arial Narrow"/>
                <w:color w:val="auto"/>
                <w:sz w:val="20"/>
                <w:szCs w:val="20"/>
              </w:rPr>
              <w:t>measure of</w:t>
            </w:r>
            <w:r w:rsidRPr="00D2421A">
              <w:rPr>
                <w:rFonts w:ascii="Arial Narrow" w:hAnsi="Arial Narrow"/>
                <w:color w:val="auto"/>
                <w:sz w:val="20"/>
                <w:szCs w:val="20"/>
              </w:rPr>
              <w:t xml:space="preserve"> interrupted sleep</w:t>
            </w:r>
            <w:r w:rsidR="00110A10" w:rsidRPr="00D2421A">
              <w:rPr>
                <w:rFonts w:ascii="Arial Narrow" w:hAnsi="Arial Narrow"/>
                <w:color w:val="auto"/>
                <w:sz w:val="20"/>
                <w:szCs w:val="20"/>
              </w:rPr>
              <w:t xml:space="preserve"> or sleep improvement</w:t>
            </w:r>
            <w:r w:rsidRPr="00D2421A">
              <w:rPr>
                <w:rFonts w:ascii="Arial Narrow" w:hAnsi="Arial Narrow"/>
                <w:color w:val="auto"/>
                <w:sz w:val="20"/>
                <w:szCs w:val="20"/>
              </w:rPr>
              <w:t>;</w:t>
            </w:r>
            <w:r w:rsidRPr="00BB4A6D">
              <w:rPr>
                <w:rFonts w:ascii="Arial Narrow" w:hAnsi="Arial Narrow"/>
                <w:color w:val="auto"/>
                <w:sz w:val="20"/>
                <w:szCs w:val="20"/>
              </w:rPr>
              <w:t xml:space="preserve"> sleep-related behavioural problems</w:t>
            </w:r>
            <w:r w:rsidR="002F26B1" w:rsidRPr="00BB4A6D">
              <w:rPr>
                <w:rFonts w:ascii="Arial Narrow" w:hAnsi="Arial Narrow"/>
                <w:color w:val="auto"/>
                <w:sz w:val="20"/>
                <w:szCs w:val="20"/>
              </w:rPr>
              <w:t xml:space="preserve">; </w:t>
            </w:r>
            <w:r w:rsidR="00537FD9" w:rsidRPr="00D2421A">
              <w:rPr>
                <w:rFonts w:ascii="Arial Narrow" w:hAnsi="Arial Narrow"/>
                <w:color w:val="auto"/>
                <w:sz w:val="20"/>
                <w:szCs w:val="20"/>
              </w:rPr>
              <w:t xml:space="preserve">reduction in surrogate measures </w:t>
            </w:r>
            <w:r w:rsidR="006F4AF7" w:rsidRPr="00D2421A">
              <w:rPr>
                <w:rFonts w:ascii="Arial Narrow" w:hAnsi="Arial Narrow"/>
                <w:color w:val="auto"/>
                <w:sz w:val="20"/>
                <w:szCs w:val="20"/>
              </w:rPr>
              <w:t>e.g.</w:t>
            </w:r>
            <w:r w:rsidR="0004646F" w:rsidRPr="00D2421A">
              <w:rPr>
                <w:rFonts w:ascii="Arial Narrow" w:hAnsi="Arial Narrow"/>
                <w:color w:val="auto"/>
                <w:sz w:val="20"/>
                <w:szCs w:val="20"/>
              </w:rPr>
              <w:t>,</w:t>
            </w:r>
            <w:r w:rsidR="006F4AF7" w:rsidRPr="00D2421A">
              <w:rPr>
                <w:rFonts w:ascii="Arial Narrow" w:hAnsi="Arial Narrow"/>
                <w:color w:val="auto"/>
                <w:sz w:val="20"/>
                <w:szCs w:val="20"/>
              </w:rPr>
              <w:t xml:space="preserve"> </w:t>
            </w:r>
            <w:r w:rsidR="00CF68E3" w:rsidRPr="00D2421A">
              <w:rPr>
                <w:rFonts w:ascii="Arial Narrow" w:hAnsi="Arial Narrow"/>
                <w:color w:val="auto"/>
                <w:sz w:val="20"/>
                <w:szCs w:val="20"/>
              </w:rPr>
              <w:t xml:space="preserve">obstructive </w:t>
            </w:r>
            <w:r w:rsidR="002F26B1" w:rsidRPr="00D2421A">
              <w:rPr>
                <w:rFonts w:ascii="Arial Narrow" w:hAnsi="Arial Narrow"/>
                <w:color w:val="auto"/>
                <w:sz w:val="20"/>
                <w:szCs w:val="20"/>
              </w:rPr>
              <w:t>AHI</w:t>
            </w:r>
            <w:r w:rsidR="00537FD9" w:rsidRPr="00D2421A">
              <w:rPr>
                <w:rFonts w:ascii="Arial Narrow" w:hAnsi="Arial Narrow"/>
                <w:color w:val="auto"/>
                <w:sz w:val="20"/>
                <w:szCs w:val="20"/>
              </w:rPr>
              <w:t>, desaturations</w:t>
            </w:r>
            <w:r w:rsidRPr="00BB4A6D">
              <w:rPr>
                <w:rFonts w:ascii="Arial Narrow" w:hAnsi="Arial Narrow"/>
                <w:color w:val="auto"/>
                <w:sz w:val="20"/>
                <w:szCs w:val="20"/>
              </w:rPr>
              <w:t>)</w:t>
            </w:r>
          </w:p>
          <w:p w14:paraId="34AD00DF" w14:textId="1DA34848" w:rsidR="00D244E2" w:rsidRPr="00032C4F" w:rsidRDefault="00D244E2" w:rsidP="00231293">
            <w:pPr>
              <w:pStyle w:val="Instructionaltext"/>
              <w:tabs>
                <w:tab w:val="left" w:pos="293"/>
              </w:tabs>
              <w:spacing w:before="0" w:after="60" w:line="240" w:lineRule="auto"/>
              <w:ind w:left="114"/>
              <w:rPr>
                <w:rFonts w:ascii="Arial Narrow" w:hAnsi="Arial Narrow"/>
                <w:color w:val="auto"/>
                <w:sz w:val="20"/>
                <w:szCs w:val="20"/>
              </w:rPr>
            </w:pPr>
            <w:r>
              <w:rPr>
                <w:rFonts w:ascii="Arial Narrow" w:hAnsi="Arial Narrow"/>
                <w:color w:val="auto"/>
                <w:sz w:val="20"/>
                <w:szCs w:val="20"/>
              </w:rPr>
              <w:t>Quality of Life</w:t>
            </w:r>
          </w:p>
        </w:tc>
      </w:tr>
      <w:tr w:rsidR="007407C4" w:rsidRPr="003100DC" w14:paraId="1029FA8D" w14:textId="77777777" w:rsidTr="00C565AB">
        <w:tc>
          <w:tcPr>
            <w:tcW w:w="1182" w:type="pct"/>
          </w:tcPr>
          <w:p w14:paraId="2863DA4A" w14:textId="6E5006F9" w:rsidR="007407C4" w:rsidRDefault="008C43D0" w:rsidP="00231293">
            <w:pPr>
              <w:pStyle w:val="Instructionaltext"/>
              <w:spacing w:before="0" w:after="60" w:line="240" w:lineRule="auto"/>
              <w:rPr>
                <w:rFonts w:ascii="Arial Narrow" w:hAnsi="Arial Narrow"/>
                <w:color w:val="auto"/>
                <w:sz w:val="20"/>
                <w:szCs w:val="20"/>
              </w:rPr>
            </w:pPr>
            <w:r>
              <w:rPr>
                <w:rFonts w:ascii="Arial Narrow" w:hAnsi="Arial Narrow"/>
                <w:color w:val="auto"/>
                <w:sz w:val="20"/>
                <w:szCs w:val="20"/>
              </w:rPr>
              <w:t>Safety</w:t>
            </w:r>
          </w:p>
        </w:tc>
        <w:tc>
          <w:tcPr>
            <w:tcW w:w="3818" w:type="pct"/>
          </w:tcPr>
          <w:p w14:paraId="32396756" w14:textId="77777777" w:rsidR="007407C4" w:rsidRDefault="00E94DD4" w:rsidP="00231293">
            <w:pPr>
              <w:pStyle w:val="Instructionaltext"/>
              <w:tabs>
                <w:tab w:val="left" w:pos="293"/>
              </w:tabs>
              <w:spacing w:before="0" w:after="60" w:line="240" w:lineRule="auto"/>
              <w:ind w:left="114"/>
              <w:rPr>
                <w:rFonts w:ascii="Arial Narrow" w:hAnsi="Arial Narrow"/>
                <w:color w:val="auto"/>
                <w:sz w:val="20"/>
                <w:szCs w:val="20"/>
              </w:rPr>
            </w:pPr>
            <w:r>
              <w:rPr>
                <w:rFonts w:ascii="Arial Narrow" w:hAnsi="Arial Narrow"/>
                <w:color w:val="auto"/>
                <w:sz w:val="20"/>
                <w:szCs w:val="20"/>
              </w:rPr>
              <w:t xml:space="preserve">Device issues: </w:t>
            </w:r>
            <w:r w:rsidR="007407C4">
              <w:rPr>
                <w:rFonts w:ascii="Arial Narrow" w:hAnsi="Arial Narrow"/>
                <w:color w:val="auto"/>
                <w:sz w:val="20"/>
                <w:szCs w:val="20"/>
              </w:rPr>
              <w:t>S</w:t>
            </w:r>
            <w:r w:rsidR="007407C4" w:rsidRPr="007407C4">
              <w:rPr>
                <w:rFonts w:ascii="Arial Narrow" w:hAnsi="Arial Narrow"/>
                <w:color w:val="auto"/>
                <w:sz w:val="20"/>
                <w:szCs w:val="20"/>
              </w:rPr>
              <w:t>kin reaction</w:t>
            </w:r>
            <w:r w:rsidR="007407C4">
              <w:rPr>
                <w:rFonts w:ascii="Arial Narrow" w:hAnsi="Arial Narrow"/>
                <w:color w:val="auto"/>
                <w:sz w:val="20"/>
                <w:szCs w:val="20"/>
              </w:rPr>
              <w:t>s</w:t>
            </w:r>
            <w:r w:rsidR="007407C4" w:rsidRPr="007407C4">
              <w:rPr>
                <w:rFonts w:ascii="Arial Narrow" w:hAnsi="Arial Narrow"/>
                <w:color w:val="auto"/>
                <w:sz w:val="20"/>
                <w:szCs w:val="20"/>
              </w:rPr>
              <w:t xml:space="preserve"> and lead entanglement</w:t>
            </w:r>
          </w:p>
          <w:p w14:paraId="19BA03A1" w14:textId="61416B86" w:rsidR="008C43D0" w:rsidRDefault="00C00A32" w:rsidP="00231293">
            <w:pPr>
              <w:pStyle w:val="Instructionaltext"/>
              <w:tabs>
                <w:tab w:val="left" w:pos="293"/>
              </w:tabs>
              <w:spacing w:before="0" w:after="60" w:line="240" w:lineRule="auto"/>
              <w:ind w:left="114"/>
              <w:rPr>
                <w:rFonts w:ascii="Arial Narrow" w:hAnsi="Arial Narrow"/>
                <w:color w:val="auto"/>
                <w:sz w:val="20"/>
                <w:szCs w:val="20"/>
              </w:rPr>
            </w:pPr>
            <w:r w:rsidRPr="00D2421A">
              <w:rPr>
                <w:rFonts w:ascii="Arial Narrow" w:hAnsi="Arial Narrow"/>
                <w:color w:val="auto"/>
                <w:sz w:val="20"/>
                <w:szCs w:val="20"/>
              </w:rPr>
              <w:t xml:space="preserve">Nosocomial </w:t>
            </w:r>
            <w:r w:rsidRPr="00380F99">
              <w:rPr>
                <w:rFonts w:ascii="Arial Narrow" w:hAnsi="Arial Narrow"/>
                <w:color w:val="auto"/>
                <w:sz w:val="20"/>
                <w:szCs w:val="20"/>
              </w:rPr>
              <w:t>infections avoided</w:t>
            </w:r>
          </w:p>
        </w:tc>
      </w:tr>
      <w:tr w:rsidR="00F90000" w:rsidRPr="003100DC" w14:paraId="26D0ED11" w14:textId="77777777" w:rsidTr="00C565AB">
        <w:tc>
          <w:tcPr>
            <w:tcW w:w="1182" w:type="pct"/>
          </w:tcPr>
          <w:p w14:paraId="2670FC20" w14:textId="3DFC2A6E" w:rsidR="00F90000" w:rsidRDefault="00F90000" w:rsidP="00231293">
            <w:pPr>
              <w:pStyle w:val="Instructionaltext"/>
              <w:spacing w:before="0" w:after="60" w:line="240" w:lineRule="auto"/>
              <w:rPr>
                <w:rFonts w:ascii="Arial Narrow" w:hAnsi="Arial Narrow"/>
                <w:color w:val="auto"/>
                <w:sz w:val="20"/>
                <w:szCs w:val="20"/>
              </w:rPr>
            </w:pPr>
            <w:r>
              <w:rPr>
                <w:rFonts w:ascii="Arial Narrow" w:hAnsi="Arial Narrow"/>
                <w:color w:val="auto"/>
                <w:sz w:val="20"/>
                <w:szCs w:val="20"/>
              </w:rPr>
              <w:t>Health system outcomes</w:t>
            </w:r>
          </w:p>
        </w:tc>
        <w:tc>
          <w:tcPr>
            <w:tcW w:w="3818" w:type="pct"/>
          </w:tcPr>
          <w:p w14:paraId="7F06E658" w14:textId="77777777" w:rsidR="00F90000" w:rsidRDefault="00F90000" w:rsidP="00231293">
            <w:pPr>
              <w:pStyle w:val="Instructionaltext"/>
              <w:tabs>
                <w:tab w:val="left" w:pos="293"/>
              </w:tabs>
              <w:spacing w:before="0" w:after="60" w:line="240" w:lineRule="auto"/>
              <w:ind w:left="114"/>
              <w:rPr>
                <w:rFonts w:ascii="Arial Narrow" w:hAnsi="Arial Narrow"/>
                <w:color w:val="auto"/>
                <w:sz w:val="20"/>
                <w:szCs w:val="20"/>
              </w:rPr>
            </w:pPr>
            <w:r w:rsidRPr="00F90000">
              <w:rPr>
                <w:rFonts w:ascii="Arial Narrow" w:hAnsi="Arial Narrow"/>
                <w:color w:val="auto"/>
                <w:sz w:val="20"/>
                <w:szCs w:val="20"/>
              </w:rPr>
              <w:t>Health care utilisation</w:t>
            </w:r>
          </w:p>
          <w:p w14:paraId="57851058" w14:textId="3AA00F34" w:rsidR="00206366" w:rsidRDefault="00206366" w:rsidP="00231293">
            <w:pPr>
              <w:pStyle w:val="Instructionaltext"/>
              <w:tabs>
                <w:tab w:val="left" w:pos="293"/>
              </w:tabs>
              <w:spacing w:before="0" w:after="60" w:line="240" w:lineRule="auto"/>
              <w:ind w:left="114"/>
              <w:rPr>
                <w:rFonts w:ascii="Arial Narrow" w:hAnsi="Arial Narrow"/>
                <w:color w:val="auto"/>
                <w:sz w:val="20"/>
                <w:szCs w:val="20"/>
              </w:rPr>
            </w:pPr>
            <w:r>
              <w:rPr>
                <w:rFonts w:ascii="Arial Narrow" w:hAnsi="Arial Narrow"/>
                <w:color w:val="auto"/>
                <w:sz w:val="20"/>
                <w:szCs w:val="20"/>
              </w:rPr>
              <w:t>Wait-list times</w:t>
            </w:r>
          </w:p>
        </w:tc>
      </w:tr>
    </w:tbl>
    <w:p w14:paraId="149FAD70" w14:textId="3D68CB6F" w:rsidR="002E77D4" w:rsidRPr="00A36FC2" w:rsidRDefault="002E77D4" w:rsidP="002E77D4">
      <w:pPr>
        <w:spacing w:after="240"/>
        <w:rPr>
          <w:rFonts w:ascii="Arial Narrow" w:hAnsi="Arial Narrow"/>
          <w:sz w:val="18"/>
          <w:szCs w:val="18"/>
        </w:rPr>
      </w:pPr>
      <w:r w:rsidRPr="0087384E">
        <w:rPr>
          <w:rFonts w:ascii="Arial Narrow" w:hAnsi="Arial Narrow"/>
          <w:sz w:val="18"/>
          <w:szCs w:val="18"/>
          <w:u w:val="single"/>
        </w:rPr>
        <w:t>Abbreviations</w:t>
      </w:r>
      <w:r w:rsidRPr="00A36FC2">
        <w:rPr>
          <w:rFonts w:ascii="Arial Narrow" w:hAnsi="Arial Narrow"/>
          <w:sz w:val="18"/>
          <w:szCs w:val="18"/>
        </w:rPr>
        <w:t xml:space="preserve">: </w:t>
      </w:r>
      <w:r>
        <w:rPr>
          <w:rFonts w:ascii="Arial Narrow" w:hAnsi="Arial Narrow"/>
          <w:sz w:val="18"/>
          <w:szCs w:val="18"/>
        </w:rPr>
        <w:t>AHI</w:t>
      </w:r>
      <w:r w:rsidR="003864F3">
        <w:rPr>
          <w:rFonts w:ascii="Arial Narrow" w:hAnsi="Arial Narrow"/>
          <w:sz w:val="18"/>
          <w:szCs w:val="18"/>
        </w:rPr>
        <w:t>=</w:t>
      </w:r>
      <w:r>
        <w:rPr>
          <w:rFonts w:ascii="Arial Narrow" w:hAnsi="Arial Narrow"/>
          <w:sz w:val="18"/>
          <w:szCs w:val="18"/>
        </w:rPr>
        <w:t>apnoea / hypopnoea index; BiPAP</w:t>
      </w:r>
      <w:r w:rsidR="003864F3">
        <w:rPr>
          <w:rFonts w:ascii="Arial Narrow" w:hAnsi="Arial Narrow"/>
          <w:sz w:val="18"/>
          <w:szCs w:val="18"/>
        </w:rPr>
        <w:t>=</w:t>
      </w:r>
      <w:r>
        <w:rPr>
          <w:rFonts w:ascii="Arial Narrow" w:hAnsi="Arial Narrow"/>
          <w:sz w:val="18"/>
          <w:szCs w:val="18"/>
        </w:rPr>
        <w:t>bilevel positive airway pressure; CPAP</w:t>
      </w:r>
      <w:r w:rsidR="003864F3">
        <w:rPr>
          <w:rFonts w:ascii="Arial Narrow" w:hAnsi="Arial Narrow"/>
          <w:sz w:val="18"/>
          <w:szCs w:val="18"/>
        </w:rPr>
        <w:t>=</w:t>
      </w:r>
      <w:r>
        <w:rPr>
          <w:rFonts w:ascii="Arial Narrow" w:hAnsi="Arial Narrow"/>
          <w:sz w:val="18"/>
          <w:szCs w:val="18"/>
        </w:rPr>
        <w:t>continuous positive airway pressure; ENT</w:t>
      </w:r>
      <w:r w:rsidR="003864F3">
        <w:rPr>
          <w:rFonts w:ascii="Arial Narrow" w:hAnsi="Arial Narrow"/>
          <w:sz w:val="18"/>
          <w:szCs w:val="18"/>
        </w:rPr>
        <w:t>=</w:t>
      </w:r>
      <w:r>
        <w:rPr>
          <w:rFonts w:ascii="Arial Narrow" w:hAnsi="Arial Narrow"/>
          <w:sz w:val="18"/>
          <w:szCs w:val="18"/>
        </w:rPr>
        <w:t xml:space="preserve">ear, nose &amp; throat.  </w:t>
      </w:r>
    </w:p>
    <w:p w14:paraId="0F9EBD82" w14:textId="09E64DB9" w:rsidR="009B73DB" w:rsidRPr="000D73D4" w:rsidRDefault="00515EE0" w:rsidP="009B73DB">
      <w:pPr>
        <w:pStyle w:val="Instructionaltext"/>
        <w:rPr>
          <w:iCs/>
          <w:color w:val="auto"/>
        </w:rPr>
      </w:pPr>
      <w:r>
        <w:rPr>
          <w:iCs/>
          <w:color w:val="auto"/>
        </w:rPr>
        <w:t xml:space="preserve">Regarding nosocomial infections avoided </w:t>
      </w:r>
      <w:r w:rsidRPr="00D2421A">
        <w:rPr>
          <w:i/>
          <w:color w:val="auto"/>
        </w:rPr>
        <w:t xml:space="preserve">– </w:t>
      </w:r>
      <w:r w:rsidRPr="009F0ACE">
        <w:rPr>
          <w:iCs/>
          <w:color w:val="auto"/>
        </w:rPr>
        <w:t xml:space="preserve">these are </w:t>
      </w:r>
      <w:r w:rsidR="00CE399E" w:rsidRPr="009F0ACE">
        <w:rPr>
          <w:iCs/>
          <w:color w:val="auto"/>
        </w:rPr>
        <w:t xml:space="preserve">understood to be </w:t>
      </w:r>
      <w:r w:rsidR="00EE6D4D" w:rsidRPr="009F0ACE">
        <w:rPr>
          <w:iCs/>
          <w:color w:val="auto"/>
        </w:rPr>
        <w:t>mainly</w:t>
      </w:r>
      <w:r w:rsidR="00CE399E" w:rsidRPr="009F0ACE">
        <w:rPr>
          <w:iCs/>
          <w:color w:val="auto"/>
        </w:rPr>
        <w:t xml:space="preserve"> </w:t>
      </w:r>
      <w:r w:rsidRPr="009F0ACE">
        <w:rPr>
          <w:iCs/>
          <w:color w:val="auto"/>
        </w:rPr>
        <w:t>respiratory viruses and other infections</w:t>
      </w:r>
      <w:r w:rsidR="00350519">
        <w:rPr>
          <w:i/>
          <w:color w:val="auto"/>
        </w:rPr>
        <w:t>.</w:t>
      </w:r>
      <w:r w:rsidRPr="00CE399E">
        <w:rPr>
          <w:i/>
          <w:color w:val="auto"/>
        </w:rPr>
        <w:t xml:space="preserve"> </w:t>
      </w:r>
      <w:r w:rsidRPr="00515EE0">
        <w:rPr>
          <w:iCs/>
          <w:color w:val="auto"/>
        </w:rPr>
        <w:t xml:space="preserve">It is unclear how the outcome for the number of infections avoided by out-of-laboratory sleep study </w:t>
      </w:r>
      <w:r w:rsidR="00CE399E">
        <w:rPr>
          <w:iCs/>
          <w:color w:val="auto"/>
        </w:rPr>
        <w:t>would be</w:t>
      </w:r>
      <w:r w:rsidRPr="00515EE0">
        <w:rPr>
          <w:iCs/>
          <w:color w:val="auto"/>
        </w:rPr>
        <w:t xml:space="preserve"> </w:t>
      </w:r>
      <w:r w:rsidRPr="00BB4A6D">
        <w:rPr>
          <w:iCs/>
          <w:color w:val="auto"/>
        </w:rPr>
        <w:t xml:space="preserve">measured </w:t>
      </w:r>
      <w:r w:rsidRPr="00D2421A">
        <w:rPr>
          <w:iCs/>
          <w:color w:val="auto"/>
        </w:rPr>
        <w:t>although recent experience with COVID-19 may provide in-laboratory incidence or transmission data</w:t>
      </w:r>
      <w:r w:rsidRPr="00515EE0">
        <w:rPr>
          <w:iCs/>
          <w:color w:val="auto"/>
        </w:rPr>
        <w:t>.</w:t>
      </w:r>
      <w:r w:rsidR="00CE399E">
        <w:rPr>
          <w:iCs/>
          <w:color w:val="auto"/>
        </w:rPr>
        <w:t xml:space="preserve"> </w:t>
      </w:r>
      <w:r w:rsidR="009B73DB" w:rsidRPr="000D73D4">
        <w:rPr>
          <w:iCs/>
          <w:color w:val="auto"/>
        </w:rPr>
        <w:t>Based on the evidence available, it is likely the evaluation to assess the clinical claim will use a linked evidence approach. In the application</w:t>
      </w:r>
      <w:r w:rsidR="0004646F">
        <w:rPr>
          <w:iCs/>
          <w:color w:val="auto"/>
        </w:rPr>
        <w:t>,</w:t>
      </w:r>
      <w:r w:rsidR="009B73DB" w:rsidRPr="000D73D4">
        <w:rPr>
          <w:iCs/>
          <w:color w:val="auto"/>
        </w:rPr>
        <w:t xml:space="preserve"> </w:t>
      </w:r>
      <w:r w:rsidR="002714A4">
        <w:rPr>
          <w:iCs/>
          <w:color w:val="auto"/>
        </w:rPr>
        <w:t>the proposed outcomes</w:t>
      </w:r>
      <w:r w:rsidR="009B73DB" w:rsidRPr="000D73D4">
        <w:rPr>
          <w:iCs/>
          <w:color w:val="auto"/>
        </w:rPr>
        <w:t xml:space="preserve"> mainly reflect broader consequences of any change in patient management on the health system i.e.</w:t>
      </w:r>
      <w:r w:rsidR="0004646F">
        <w:rPr>
          <w:iCs/>
          <w:color w:val="auto"/>
        </w:rPr>
        <w:t>,</w:t>
      </w:r>
      <w:r w:rsidR="009B73DB" w:rsidRPr="000D73D4">
        <w:rPr>
          <w:iCs/>
          <w:color w:val="auto"/>
        </w:rPr>
        <w:t xml:space="preserve"> reduced wait times, time to diagnosis and treatment, health care utilisation (and long-term health consequences of OSA). </w:t>
      </w:r>
      <w:r w:rsidR="002714A4">
        <w:rPr>
          <w:iCs/>
          <w:color w:val="auto"/>
        </w:rPr>
        <w:t>T</w:t>
      </w:r>
      <w:r w:rsidR="009B73DB" w:rsidRPr="000D73D4">
        <w:rPr>
          <w:iCs/>
          <w:color w:val="auto"/>
        </w:rPr>
        <w:t xml:space="preserve">est </w:t>
      </w:r>
      <w:r w:rsidR="00877567">
        <w:rPr>
          <w:iCs/>
          <w:color w:val="auto"/>
        </w:rPr>
        <w:t>performance</w:t>
      </w:r>
      <w:r w:rsidR="009B73DB" w:rsidRPr="000D73D4">
        <w:rPr>
          <w:iCs/>
          <w:color w:val="auto"/>
        </w:rPr>
        <w:t xml:space="preserve"> outcomes were identified as relevant outcomes and results for sensitivity and specificity of the proposed investigative tests would need to be compared to the reference standard i.e., in-laboratory PSG (Level 1</w:t>
      </w:r>
      <w:r w:rsidR="0004646F">
        <w:rPr>
          <w:iCs/>
          <w:color w:val="auto"/>
        </w:rPr>
        <w:t xml:space="preserve"> study</w:t>
      </w:r>
      <w:r w:rsidR="009B73DB" w:rsidRPr="000D73D4">
        <w:rPr>
          <w:iCs/>
          <w:color w:val="auto"/>
        </w:rPr>
        <w:t>).</w:t>
      </w:r>
      <w:r w:rsidR="00E65898">
        <w:rPr>
          <w:iCs/>
          <w:color w:val="auto"/>
        </w:rPr>
        <w:t xml:space="preserve"> </w:t>
      </w:r>
      <w:r w:rsidR="009B73DB" w:rsidRPr="000D73D4">
        <w:rPr>
          <w:iCs/>
          <w:color w:val="auto"/>
        </w:rPr>
        <w:t xml:space="preserve">Test </w:t>
      </w:r>
      <w:r w:rsidR="00877567">
        <w:rPr>
          <w:iCs/>
          <w:color w:val="auto"/>
        </w:rPr>
        <w:t>performance</w:t>
      </w:r>
      <w:r w:rsidR="009B73DB" w:rsidRPr="000D73D4">
        <w:rPr>
          <w:iCs/>
          <w:color w:val="auto"/>
        </w:rPr>
        <w:t xml:space="preserve"> outcomes are needed to determine flow-on effects of the different tests on subsequent evidence linkages i.e.</w:t>
      </w:r>
      <w:r w:rsidR="0004646F">
        <w:rPr>
          <w:iCs/>
          <w:color w:val="auto"/>
        </w:rPr>
        <w:t>,</w:t>
      </w:r>
      <w:r w:rsidR="009B73DB" w:rsidRPr="000D73D4">
        <w:rPr>
          <w:iCs/>
          <w:color w:val="auto"/>
        </w:rPr>
        <w:t xml:space="preserve"> how the proposed test would change patient management and its likely impact on final patient health outcomes.</w:t>
      </w:r>
    </w:p>
    <w:p w14:paraId="57D8E616" w14:textId="28556E28" w:rsidR="009B73DB" w:rsidRDefault="009B73DB" w:rsidP="009B73DB">
      <w:pPr>
        <w:pStyle w:val="Instructionaltext"/>
        <w:rPr>
          <w:iCs/>
          <w:color w:val="auto"/>
        </w:rPr>
      </w:pPr>
      <w:r w:rsidRPr="000D73D4">
        <w:rPr>
          <w:iCs/>
          <w:color w:val="auto"/>
        </w:rPr>
        <w:t xml:space="preserve">The applicant also </w:t>
      </w:r>
      <w:r w:rsidR="0004646F">
        <w:rPr>
          <w:iCs/>
          <w:color w:val="auto"/>
        </w:rPr>
        <w:t>claimed</w:t>
      </w:r>
      <w:r w:rsidR="0004646F" w:rsidRPr="000D73D4">
        <w:rPr>
          <w:iCs/>
          <w:color w:val="auto"/>
        </w:rPr>
        <w:t xml:space="preserve"> </w:t>
      </w:r>
      <w:r w:rsidRPr="000D73D4">
        <w:rPr>
          <w:iCs/>
          <w:color w:val="auto"/>
        </w:rPr>
        <w:t xml:space="preserve">that prompt diagnosis and appropriate treatment of OSA is associated with improvement in patient health outcomes due to an association between undiagnosed and poorly managed OSA and conditions such as impaired neurocognitive development, sleep-related behavioural </w:t>
      </w:r>
      <w:proofErr w:type="gramStart"/>
      <w:r w:rsidRPr="000D73D4">
        <w:rPr>
          <w:iCs/>
          <w:color w:val="auto"/>
        </w:rPr>
        <w:t>problems</w:t>
      </w:r>
      <w:proofErr w:type="gramEnd"/>
      <w:r w:rsidRPr="000D73D4">
        <w:rPr>
          <w:iCs/>
          <w:color w:val="auto"/>
        </w:rPr>
        <w:t xml:space="preserve"> and cardiorespiratory illness. </w:t>
      </w:r>
    </w:p>
    <w:p w14:paraId="1B6C0EE5" w14:textId="218776F6" w:rsidR="00934068" w:rsidRPr="00934068" w:rsidRDefault="003864F3" w:rsidP="00934068">
      <w:pPr>
        <w:pStyle w:val="Instructionaltext"/>
        <w:rPr>
          <w:iCs/>
          <w:color w:val="auto"/>
        </w:rPr>
      </w:pPr>
      <w:r>
        <w:rPr>
          <w:iCs/>
          <w:color w:val="auto"/>
        </w:rPr>
        <w:lastRenderedPageBreak/>
        <w:t xml:space="preserve">At the August 2022 PASC meeting, </w:t>
      </w:r>
      <w:r w:rsidR="00934068" w:rsidRPr="00934068">
        <w:rPr>
          <w:iCs/>
          <w:color w:val="auto"/>
        </w:rPr>
        <w:t xml:space="preserve">PASC advised that the outcomes would need further consideration once the clinical management algorithms are finalised. PASC </w:t>
      </w:r>
      <w:r w:rsidR="00296BEC">
        <w:rPr>
          <w:iCs/>
          <w:color w:val="auto"/>
        </w:rPr>
        <w:t xml:space="preserve">(August 2022) </w:t>
      </w:r>
      <w:r w:rsidR="00934068" w:rsidRPr="00934068">
        <w:rPr>
          <w:iCs/>
          <w:color w:val="auto"/>
        </w:rPr>
        <w:t xml:space="preserve">noted the outcomes were the same across the different PICO sets but considered outcomes should be different for diagnostic versus treatment monitoring. PASC </w:t>
      </w:r>
      <w:r w:rsidR="001949CC">
        <w:rPr>
          <w:iCs/>
          <w:color w:val="auto"/>
        </w:rPr>
        <w:t xml:space="preserve">(August 2022) </w:t>
      </w:r>
      <w:r w:rsidR="00934068" w:rsidRPr="00934068">
        <w:rPr>
          <w:iCs/>
          <w:color w:val="auto"/>
        </w:rPr>
        <w:t>considered outcomes such as time to commencement of treatment, alteration of treatment and survival may be out of scope for the diagnostic pathway and may depend on multiple factors other than sleep study results. For example, to model the survival outcome requires consideration of quality of life and length of life.</w:t>
      </w:r>
    </w:p>
    <w:p w14:paraId="1B842383" w14:textId="023898D5" w:rsidR="00934068" w:rsidRPr="00934068" w:rsidRDefault="00934068" w:rsidP="00934068">
      <w:pPr>
        <w:pStyle w:val="Instructionaltext"/>
        <w:rPr>
          <w:iCs/>
          <w:color w:val="auto"/>
        </w:rPr>
      </w:pPr>
      <w:r w:rsidRPr="00934068">
        <w:rPr>
          <w:iCs/>
          <w:color w:val="auto"/>
        </w:rPr>
        <w:t xml:space="preserve">PASC </w:t>
      </w:r>
      <w:r w:rsidR="00B7216E">
        <w:rPr>
          <w:iCs/>
          <w:color w:val="auto"/>
        </w:rPr>
        <w:t xml:space="preserve">(August 2022) </w:t>
      </w:r>
      <w:r w:rsidRPr="00934068">
        <w:rPr>
          <w:iCs/>
          <w:color w:val="auto"/>
        </w:rPr>
        <w:t xml:space="preserve">also considered that clarification of the consequences of false positive and negative results was required, i.e., the health outcomes for these patients, given there is potential that patients may receive results that are discordant with the presence or absence of OSA. PASC </w:t>
      </w:r>
      <w:r w:rsidR="001949CC">
        <w:rPr>
          <w:iCs/>
          <w:color w:val="auto"/>
        </w:rPr>
        <w:t xml:space="preserve">(August 2022) </w:t>
      </w:r>
      <w:r w:rsidRPr="00934068">
        <w:rPr>
          <w:iCs/>
          <w:color w:val="auto"/>
        </w:rPr>
        <w:t xml:space="preserve">considered this was important noting this was </w:t>
      </w:r>
      <w:r w:rsidR="00E65898">
        <w:rPr>
          <w:iCs/>
          <w:color w:val="auto"/>
        </w:rPr>
        <w:t xml:space="preserve">one of the reasons </w:t>
      </w:r>
      <w:r w:rsidRPr="00934068">
        <w:rPr>
          <w:iCs/>
          <w:color w:val="auto"/>
        </w:rPr>
        <w:t>why MSAC did not support public funding of unattended sleep studies for children in 2010 (MSAC application 1130).</w:t>
      </w:r>
    </w:p>
    <w:p w14:paraId="79B7D95F" w14:textId="3905A2C9" w:rsidR="00246CAD" w:rsidRDefault="00934068" w:rsidP="0072335E">
      <w:pPr>
        <w:pStyle w:val="Instructionaltext"/>
        <w:rPr>
          <w:iCs/>
          <w:color w:val="auto"/>
        </w:rPr>
      </w:pPr>
      <w:r w:rsidRPr="00934068">
        <w:rPr>
          <w:iCs/>
          <w:color w:val="auto"/>
        </w:rPr>
        <w:t xml:space="preserve">PASC </w:t>
      </w:r>
      <w:r w:rsidR="00B7216E">
        <w:rPr>
          <w:iCs/>
          <w:color w:val="auto"/>
        </w:rPr>
        <w:t xml:space="preserve">(August 2022) </w:t>
      </w:r>
      <w:r w:rsidRPr="00934068">
        <w:rPr>
          <w:iCs/>
          <w:color w:val="auto"/>
        </w:rPr>
        <w:t xml:space="preserve">discussed the inclusion of measuring impact on waitlist as an outcome. PASC </w:t>
      </w:r>
      <w:r w:rsidR="001949CC">
        <w:rPr>
          <w:iCs/>
          <w:color w:val="auto"/>
        </w:rPr>
        <w:t xml:space="preserve">(August 2022) </w:t>
      </w:r>
      <w:r w:rsidRPr="00934068">
        <w:rPr>
          <w:iCs/>
          <w:color w:val="auto"/>
        </w:rPr>
        <w:t xml:space="preserve">considered this is complicated and needs to </w:t>
      </w:r>
      <w:proofErr w:type="gramStart"/>
      <w:r w:rsidRPr="00934068">
        <w:rPr>
          <w:iCs/>
          <w:color w:val="auto"/>
        </w:rPr>
        <w:t>take into account</w:t>
      </w:r>
      <w:proofErr w:type="gramEnd"/>
      <w:r w:rsidRPr="00934068">
        <w:rPr>
          <w:iCs/>
          <w:color w:val="auto"/>
        </w:rPr>
        <w:t xml:space="preserve"> a number of constraints including human resource factors, availability of equipment, impact of technical failures and inconclusive test, repeat studies and wait times. PASC </w:t>
      </w:r>
      <w:r w:rsidR="001949CC">
        <w:rPr>
          <w:iCs/>
          <w:color w:val="auto"/>
        </w:rPr>
        <w:t xml:space="preserve">(August 2022) </w:t>
      </w:r>
      <w:r w:rsidRPr="00934068">
        <w:rPr>
          <w:iCs/>
          <w:color w:val="auto"/>
        </w:rPr>
        <w:t xml:space="preserve">noted the estimated current wait time is 6-12 months. PASC </w:t>
      </w:r>
      <w:r w:rsidR="001949CC">
        <w:rPr>
          <w:iCs/>
          <w:color w:val="auto"/>
        </w:rPr>
        <w:t xml:space="preserve">(August 2022) </w:t>
      </w:r>
      <w:r w:rsidRPr="00934068">
        <w:rPr>
          <w:iCs/>
          <w:color w:val="auto"/>
        </w:rPr>
        <w:t xml:space="preserve">queried whether there is evidence on the impact of delayed diagnosis within this wait time for the patients who would be triaged for out-of-laboratory sleep studies (i.e., those who are not considered high risk). PASC </w:t>
      </w:r>
      <w:r w:rsidR="001949CC">
        <w:rPr>
          <w:iCs/>
          <w:color w:val="auto"/>
        </w:rPr>
        <w:t xml:space="preserve">(August 2022) </w:t>
      </w:r>
      <w:r w:rsidRPr="00934068">
        <w:rPr>
          <w:iCs/>
          <w:color w:val="auto"/>
        </w:rPr>
        <w:t>noted that it would be beneficial for waiting lists for high risk and low risk patients to be listed as separate outcomes.</w:t>
      </w:r>
    </w:p>
    <w:p w14:paraId="372ABB70" w14:textId="77777777" w:rsidR="00D82AA2" w:rsidRPr="00F32FF1" w:rsidRDefault="00A6747D" w:rsidP="0072335E">
      <w:pPr>
        <w:pStyle w:val="Instructionaltext"/>
        <w:rPr>
          <w:iCs/>
          <w:color w:val="auto"/>
        </w:rPr>
      </w:pPr>
      <w:r w:rsidRPr="00F32FF1">
        <w:rPr>
          <w:rFonts w:asciiTheme="minorHAnsi" w:hAnsiTheme="minorHAnsi" w:cstheme="minorHAnsi"/>
          <w:i/>
          <w:iCs/>
          <w:color w:val="auto"/>
        </w:rPr>
        <w:t xml:space="preserve">PASC noted that the outcomes had been refined since the previous PASC meeting in August 2022 and agreed that the broad set of outcomes defined for each PICO appear to be appropriate. PASC noted that test accuracy, changes in patient management and patient health outcomes are all important. PASC considered that outcomes such as health care utilisation and impact on waiting time will be complex to assess as these outcomes are driven by a range of factors including human resource factors, availability of equipment and the need for repeat studies due to technical failures and inconclusive test results.  </w:t>
      </w:r>
    </w:p>
    <w:p w14:paraId="1D4D6B4C" w14:textId="77777777" w:rsidR="0072335E" w:rsidRPr="004E3ABF" w:rsidRDefault="0072335E" w:rsidP="0072335E">
      <w:pPr>
        <w:pStyle w:val="Heading2"/>
      </w:pPr>
      <w:r w:rsidRPr="00490FBB">
        <w:t>Assessment framework (for investigative technologies)</w:t>
      </w:r>
    </w:p>
    <w:p w14:paraId="7BBDA9F4" w14:textId="6BCDABC6" w:rsidR="00487E03" w:rsidRPr="00864605" w:rsidRDefault="0072335E" w:rsidP="00C81CDA">
      <w:pPr>
        <w:rPr>
          <w:rFonts w:asciiTheme="minorHAnsi" w:hAnsiTheme="minorHAnsi"/>
          <w:i/>
        </w:rPr>
      </w:pPr>
      <w:r w:rsidRPr="000D73D4">
        <w:t xml:space="preserve">It is likely the evaluation to assess the clinical claim would use a linked evidence approach. A suggested assessment framework is depicted in </w:t>
      </w:r>
      <w:r w:rsidRPr="000D73D4">
        <w:rPr>
          <w:color w:val="2B579A"/>
          <w:shd w:val="clear" w:color="auto" w:fill="E6E6E6"/>
        </w:rPr>
        <w:fldChar w:fldCharType="begin"/>
      </w:r>
      <w:r w:rsidRPr="000D73D4">
        <w:instrText xml:space="preserve"> REF _Ref109038608 \h  \* MERGEFORMAT </w:instrText>
      </w:r>
      <w:r w:rsidRPr="000D73D4">
        <w:rPr>
          <w:color w:val="2B579A"/>
          <w:shd w:val="clear" w:color="auto" w:fill="E6E6E6"/>
        </w:rPr>
      </w:r>
      <w:r w:rsidRPr="000D73D4">
        <w:rPr>
          <w:color w:val="2B579A"/>
          <w:shd w:val="clear" w:color="auto" w:fill="E6E6E6"/>
        </w:rPr>
        <w:fldChar w:fldCharType="separate"/>
      </w:r>
      <w:r w:rsidR="002A3A2E">
        <w:t>Figure 1</w:t>
      </w:r>
      <w:r w:rsidRPr="000D73D4">
        <w:rPr>
          <w:color w:val="2B579A"/>
          <w:shd w:val="clear" w:color="auto" w:fill="E6E6E6"/>
        </w:rPr>
        <w:fldChar w:fldCharType="end"/>
      </w:r>
      <w:r w:rsidRPr="000D73D4">
        <w:t xml:space="preserve">. </w:t>
      </w:r>
      <w:r w:rsidR="001949CC">
        <w:t xml:space="preserve">At the </w:t>
      </w:r>
      <w:r w:rsidRPr="004464E7">
        <w:rPr>
          <w:rFonts w:asciiTheme="minorHAnsi" w:hAnsiTheme="minorHAnsi" w:cstheme="minorHAnsi"/>
        </w:rPr>
        <w:t>August 2022 PASC</w:t>
      </w:r>
      <w:r w:rsidR="001949CC">
        <w:rPr>
          <w:rFonts w:asciiTheme="minorHAnsi" w:hAnsiTheme="minorHAnsi" w:cstheme="minorHAnsi"/>
        </w:rPr>
        <w:t xml:space="preserve"> meeting, PASC</w:t>
      </w:r>
      <w:r w:rsidRPr="004464E7">
        <w:rPr>
          <w:rFonts w:asciiTheme="minorHAnsi" w:hAnsiTheme="minorHAnsi" w:cstheme="minorHAnsi"/>
        </w:rPr>
        <w:t xml:space="preserve"> did not discuss issues relating to the assessment framework </w:t>
      </w:r>
      <w:r w:rsidRPr="00D2421A">
        <w:rPr>
          <w:rFonts w:asciiTheme="minorHAnsi" w:hAnsiTheme="minorHAnsi" w:cstheme="minorHAnsi"/>
        </w:rPr>
        <w:t xml:space="preserve">and no changes have been made to this section </w:t>
      </w:r>
      <w:r w:rsidR="00B779F7">
        <w:rPr>
          <w:rFonts w:asciiTheme="minorHAnsi" w:hAnsiTheme="minorHAnsi" w:cstheme="minorHAnsi"/>
        </w:rPr>
        <w:t>following the August 2022 PASC consideration</w:t>
      </w:r>
      <w:r>
        <w:rPr>
          <w:rFonts w:asciiTheme="minorHAnsi" w:hAnsiTheme="minorHAnsi" w:cstheme="minorHAnsi"/>
          <w:i/>
          <w:iCs/>
        </w:rPr>
        <w:t xml:space="preserve">. </w:t>
      </w:r>
    </w:p>
    <w:p w14:paraId="4EE3E8DE" w14:textId="64BC280C" w:rsidR="002D0AA0" w:rsidRDefault="002D0AA0" w:rsidP="002D0AA0">
      <w:pPr>
        <w:spacing w:before="360" w:after="160" w:line="259" w:lineRule="auto"/>
        <w:rPr>
          <w:rFonts w:eastAsiaTheme="minorHAnsi" w:cstheme="minorBidi"/>
          <w:i/>
          <w:iCs/>
        </w:rPr>
        <w:sectPr w:rsidR="002D0AA0" w:rsidSect="00AE6FE0">
          <w:footerReference w:type="even" r:id="rId11"/>
          <w:footerReference w:type="default" r:id="rId12"/>
          <w:pgSz w:w="11906" w:h="16838"/>
          <w:pgMar w:top="682" w:right="1134" w:bottom="1021" w:left="1191" w:header="709" w:footer="709" w:gutter="0"/>
          <w:cols w:space="708"/>
          <w:docGrid w:linePitch="360"/>
        </w:sectPr>
      </w:pPr>
    </w:p>
    <w:p w14:paraId="18695C00" w14:textId="24CDFBA3" w:rsidR="002D0AA0" w:rsidRDefault="002D0AA0" w:rsidP="002D0AA0">
      <w:pPr>
        <w:pStyle w:val="Caption"/>
      </w:pPr>
      <w:r>
        <w:lastRenderedPageBreak/>
        <w:t xml:space="preserve">Figure </w:t>
      </w:r>
      <w:r>
        <w:rPr>
          <w:color w:val="2B579A"/>
          <w:shd w:val="clear" w:color="auto" w:fill="E6E6E6"/>
        </w:rPr>
        <w:fldChar w:fldCharType="begin"/>
      </w:r>
      <w:r>
        <w:instrText xml:space="preserve"> SEQ Figure \* ARABIC </w:instrText>
      </w:r>
      <w:r>
        <w:rPr>
          <w:color w:val="2B579A"/>
          <w:shd w:val="clear" w:color="auto" w:fill="E6E6E6"/>
        </w:rPr>
        <w:fldChar w:fldCharType="separate"/>
      </w:r>
      <w:r w:rsidR="002A3A2E">
        <w:rPr>
          <w:noProof/>
        </w:rPr>
        <w:t>1</w:t>
      </w:r>
      <w:r>
        <w:rPr>
          <w:color w:val="2B579A"/>
          <w:shd w:val="clear" w:color="auto" w:fill="E6E6E6"/>
        </w:rPr>
        <w:fldChar w:fldCharType="end"/>
      </w:r>
      <w:r>
        <w:t xml:space="preserve"> </w:t>
      </w:r>
      <w:r w:rsidR="00BD49CE">
        <w:tab/>
      </w:r>
      <w:r>
        <w:t>A</w:t>
      </w:r>
      <w:r w:rsidRPr="00490FBB">
        <w:t>ssessment framework showing the links from the test population to health outcomes</w:t>
      </w:r>
    </w:p>
    <w:p w14:paraId="31E9D16D" w14:textId="77777777" w:rsidR="002D0AA0" w:rsidRDefault="002D0AA0" w:rsidP="002D0AA0">
      <w:r>
        <w:rPr>
          <w:noProof/>
          <w:color w:val="2B579A"/>
          <w:shd w:val="clear" w:color="auto" w:fill="E6E6E6"/>
        </w:rPr>
        <mc:AlternateContent>
          <mc:Choice Requires="wpg">
            <w:drawing>
              <wp:inline distT="0" distB="0" distL="0" distR="0" wp14:anchorId="7214171D" wp14:editId="390367FD">
                <wp:extent cx="9406255" cy="2840355"/>
                <wp:effectExtent l="0" t="0" r="23495" b="17145"/>
                <wp:docPr id="6" name="Group 6" descr="Figure 1 Assessment framework showing the links from the test population to health outcom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6255" cy="2840355"/>
                          <a:chOff x="0" y="0"/>
                          <a:chExt cx="9229002" cy="2636874"/>
                        </a:xfrm>
                      </wpg:grpSpPr>
                      <wps:wsp>
                        <wps:cNvPr id="10" name="Straight Connector 10"/>
                        <wps:cNvCnPr/>
                        <wps:spPr>
                          <a:xfrm>
                            <a:off x="1318438" y="127591"/>
                            <a:ext cx="0" cy="977900"/>
                          </a:xfrm>
                          <a:prstGeom prst="line">
                            <a:avLst/>
                          </a:prstGeom>
                        </wps:spPr>
                        <wps:style>
                          <a:lnRef idx="1">
                            <a:schemeClr val="dk1"/>
                          </a:lnRef>
                          <a:fillRef idx="0">
                            <a:schemeClr val="dk1"/>
                          </a:fillRef>
                          <a:effectRef idx="0">
                            <a:schemeClr val="dk1"/>
                          </a:effectRef>
                          <a:fontRef idx="minor">
                            <a:schemeClr val="tx1"/>
                          </a:fontRef>
                        </wps:style>
                        <wps:bodyPr/>
                      </wps:wsp>
                      <wpg:grpSp>
                        <wpg:cNvPr id="11" name="Group 11"/>
                        <wpg:cNvGrpSpPr/>
                        <wpg:grpSpPr>
                          <a:xfrm>
                            <a:off x="0" y="0"/>
                            <a:ext cx="9229002" cy="2636874"/>
                            <a:chOff x="0" y="0"/>
                            <a:chExt cx="9229002" cy="2636874"/>
                          </a:xfrm>
                        </wpg:grpSpPr>
                        <wps:wsp>
                          <wps:cNvPr id="54" name="Straight Arrow Connector 54"/>
                          <wps:cNvCnPr/>
                          <wps:spPr>
                            <a:xfrm flipV="1">
                              <a:off x="7123814" y="1321804"/>
                              <a:ext cx="945820" cy="8859"/>
                            </a:xfrm>
                            <a:prstGeom prst="straightConnector1">
                              <a:avLst/>
                            </a:prstGeom>
                            <a:ln w="76200">
                              <a:solidFill>
                                <a:schemeClr val="tx1"/>
                              </a:solidFill>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55" name="Group 55"/>
                          <wpg:cNvGrpSpPr/>
                          <wpg:grpSpPr>
                            <a:xfrm>
                              <a:off x="0" y="0"/>
                              <a:ext cx="9229002" cy="2636874"/>
                              <a:chOff x="0" y="0"/>
                              <a:chExt cx="9229002" cy="2636874"/>
                            </a:xfrm>
                          </wpg:grpSpPr>
                          <wps:wsp>
                            <wps:cNvPr id="57" name="Straight Arrow Connector 57"/>
                            <wps:cNvCnPr/>
                            <wps:spPr>
                              <a:xfrm>
                                <a:off x="2690038" y="1330842"/>
                                <a:ext cx="75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1020726" y="1288312"/>
                                <a:ext cx="5635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59" name="Group 59"/>
                            <wpg:cNvGrpSpPr/>
                            <wpg:grpSpPr>
                              <a:xfrm>
                                <a:off x="0" y="0"/>
                                <a:ext cx="9229002" cy="2636874"/>
                                <a:chOff x="0" y="0"/>
                                <a:chExt cx="9229002" cy="2636874"/>
                              </a:xfrm>
                            </wpg:grpSpPr>
                            <wps:wsp>
                              <wps:cNvPr id="60" name="Text Box 60"/>
                              <wps:cNvSpPr txBox="1"/>
                              <wps:spPr>
                                <a:xfrm>
                                  <a:off x="0" y="1010093"/>
                                  <a:ext cx="1020726" cy="584791"/>
                                </a:xfrm>
                                <a:prstGeom prst="rect">
                                  <a:avLst/>
                                </a:prstGeom>
                                <a:solidFill>
                                  <a:schemeClr val="lt1"/>
                                </a:solidFill>
                                <a:ln w="6350">
                                  <a:noFill/>
                                </a:ln>
                              </wps:spPr>
                              <wps:txbx>
                                <w:txbxContent>
                                  <w:p w14:paraId="26D69271" w14:textId="77777777" w:rsidR="002D0AA0" w:rsidRDefault="002D0AA0" w:rsidP="002D0AA0">
                                    <w:pPr>
                                      <w:jc w:val="center"/>
                                    </w:pPr>
                                    <w:r>
                                      <w:t>Patients with SDB and suspected OSA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1" name="Group 61"/>
                              <wpg:cNvGrpSpPr/>
                              <wpg:grpSpPr>
                                <a:xfrm>
                                  <a:off x="999461" y="0"/>
                                  <a:ext cx="8229541" cy="2636874"/>
                                  <a:chOff x="0" y="0"/>
                                  <a:chExt cx="8229541" cy="2636874"/>
                                </a:xfrm>
                              </wpg:grpSpPr>
                              <wps:wsp>
                                <wps:cNvPr id="62" name="Straight Arrow Connector 62"/>
                                <wps:cNvCnPr/>
                                <wps:spPr>
                                  <a:xfrm flipV="1">
                                    <a:off x="3657600" y="1309577"/>
                                    <a:ext cx="1116418" cy="8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63" name="Group 63"/>
                                <wpg:cNvGrpSpPr/>
                                <wpg:grpSpPr>
                                  <a:xfrm>
                                    <a:off x="616688" y="329557"/>
                                    <a:ext cx="3307273" cy="2232889"/>
                                    <a:chOff x="0" y="-52"/>
                                    <a:chExt cx="3307273" cy="2232889"/>
                                  </a:xfrm>
                                </wpg:grpSpPr>
                                <wps:wsp>
                                  <wps:cNvPr id="448" name="Rectangle: Rounded Corners 448"/>
                                  <wps:cNvSpPr/>
                                  <wps:spPr>
                                    <a:xfrm>
                                      <a:off x="1881788" y="-52"/>
                                      <a:ext cx="1425485" cy="22328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97A1A9" w14:textId="77777777" w:rsidR="002D0AA0" w:rsidRDefault="002D0AA0" w:rsidP="002D0AA0">
                                        <w:pPr>
                                          <w:spacing w:after="0" w:line="240" w:lineRule="auto"/>
                                          <w:jc w:val="center"/>
                                          <w:rPr>
                                            <w:sz w:val="20"/>
                                            <w:szCs w:val="20"/>
                                          </w:rPr>
                                        </w:pPr>
                                        <w:r w:rsidRPr="00692CC1">
                                          <w:rPr>
                                            <w:sz w:val="20"/>
                                            <w:szCs w:val="20"/>
                                          </w:rPr>
                                          <w:t>Change in clinical decision</w:t>
                                        </w:r>
                                      </w:p>
                                      <w:p w14:paraId="382198DA" w14:textId="77777777" w:rsidR="002D0AA0" w:rsidRPr="00692CC1" w:rsidRDefault="002D0AA0" w:rsidP="002D0AA0">
                                        <w:pPr>
                                          <w:spacing w:after="0" w:line="240" w:lineRule="auto"/>
                                          <w:jc w:val="center"/>
                                          <w:rPr>
                                            <w:sz w:val="20"/>
                                            <w:szCs w:val="20"/>
                                          </w:rPr>
                                        </w:pPr>
                                      </w:p>
                                      <w:p w14:paraId="7BF1AF78" w14:textId="77777777" w:rsidR="002D0AA0" w:rsidRPr="00EE2B5C" w:rsidRDefault="002D0AA0" w:rsidP="002D0AA0">
                                        <w:pPr>
                                          <w:spacing w:after="0" w:line="240" w:lineRule="auto"/>
                                          <w:rPr>
                                            <w:color w:val="FFC000" w:themeColor="accent4"/>
                                            <w:sz w:val="18"/>
                                            <w:szCs w:val="18"/>
                                          </w:rPr>
                                        </w:pPr>
                                        <w:r w:rsidRPr="00EE2B5C">
                                          <w:rPr>
                                            <w:color w:val="FFC000" w:themeColor="accent4"/>
                                            <w:sz w:val="18"/>
                                            <w:szCs w:val="18"/>
                                          </w:rPr>
                                          <w:t xml:space="preserve">Confirm diagnosis and refer for additional management </w:t>
                                        </w:r>
                                      </w:p>
                                      <w:p w14:paraId="01E58B5A" w14:textId="77777777" w:rsidR="002D0AA0" w:rsidRPr="00EE2B5C" w:rsidRDefault="002D0AA0" w:rsidP="00DC0B63">
                                        <w:pPr>
                                          <w:pStyle w:val="ListParagraph"/>
                                          <w:numPr>
                                            <w:ilvl w:val="0"/>
                                            <w:numId w:val="19"/>
                                          </w:numPr>
                                          <w:spacing w:after="0" w:line="240" w:lineRule="auto"/>
                                          <w:ind w:left="142" w:hanging="142"/>
                                          <w:rPr>
                                            <w:color w:val="FFC000" w:themeColor="accent4"/>
                                            <w:sz w:val="18"/>
                                            <w:szCs w:val="18"/>
                                          </w:rPr>
                                        </w:pPr>
                                        <w:r w:rsidRPr="00EE2B5C">
                                          <w:rPr>
                                            <w:color w:val="FFC000" w:themeColor="accent4"/>
                                            <w:sz w:val="18"/>
                                            <w:szCs w:val="18"/>
                                          </w:rPr>
                                          <w:t>ENT review and guidance for surgery</w:t>
                                        </w:r>
                                      </w:p>
                                      <w:p w14:paraId="5E1FBFCE" w14:textId="77777777" w:rsidR="002D0AA0" w:rsidRPr="00EE2B5C" w:rsidRDefault="002D0AA0" w:rsidP="00DC0B63">
                                        <w:pPr>
                                          <w:pStyle w:val="ListParagraph"/>
                                          <w:numPr>
                                            <w:ilvl w:val="0"/>
                                            <w:numId w:val="19"/>
                                          </w:numPr>
                                          <w:spacing w:after="0" w:line="240" w:lineRule="auto"/>
                                          <w:ind w:left="142" w:hanging="142"/>
                                          <w:rPr>
                                            <w:color w:val="FFC000" w:themeColor="accent4"/>
                                            <w:sz w:val="18"/>
                                            <w:szCs w:val="18"/>
                                          </w:rPr>
                                        </w:pPr>
                                        <w:r w:rsidRPr="00EE2B5C">
                                          <w:rPr>
                                            <w:color w:val="FFC000" w:themeColor="accent4"/>
                                            <w:sz w:val="18"/>
                                            <w:szCs w:val="18"/>
                                          </w:rPr>
                                          <w:t>Start CPAP or BiPAP</w:t>
                                        </w:r>
                                      </w:p>
                                      <w:p w14:paraId="030E1FF4" w14:textId="77777777" w:rsidR="002D0AA0" w:rsidRPr="00EE2B5C" w:rsidRDefault="002D0AA0" w:rsidP="00DC0B63">
                                        <w:pPr>
                                          <w:pStyle w:val="ListParagraph"/>
                                          <w:numPr>
                                            <w:ilvl w:val="0"/>
                                            <w:numId w:val="19"/>
                                          </w:numPr>
                                          <w:spacing w:after="0" w:line="240" w:lineRule="auto"/>
                                          <w:ind w:left="142" w:hanging="142"/>
                                          <w:rPr>
                                            <w:color w:val="FFC000" w:themeColor="accent4"/>
                                            <w:sz w:val="18"/>
                                            <w:szCs w:val="18"/>
                                          </w:rPr>
                                        </w:pPr>
                                        <w:r w:rsidRPr="00EE2B5C">
                                          <w:rPr>
                                            <w:color w:val="FFC000" w:themeColor="accent4"/>
                                            <w:sz w:val="18"/>
                                            <w:szCs w:val="18"/>
                                          </w:rPr>
                                          <w:t>Optimise CPAP</w:t>
                                        </w:r>
                                      </w:p>
                                      <w:p w14:paraId="4FEC7D26" w14:textId="77777777" w:rsidR="002D0AA0" w:rsidRDefault="002D0AA0" w:rsidP="002D0AA0">
                                        <w:pPr>
                                          <w:pStyle w:val="ListParagraph"/>
                                          <w:spacing w:after="0" w:line="240" w:lineRule="auto"/>
                                          <w:ind w:left="14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Rectangle: Rounded Corners 449"/>
                                  <wps:cNvSpPr/>
                                  <wps:spPr>
                                    <a:xfrm>
                                      <a:off x="0" y="680484"/>
                                      <a:ext cx="1063256" cy="54226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18DCF9" w14:textId="77777777" w:rsidR="002D0AA0" w:rsidRDefault="002D0AA0" w:rsidP="002D0AA0">
                                        <w:pPr>
                                          <w:spacing w:after="0" w:line="240" w:lineRule="auto"/>
                                          <w:jc w:val="center"/>
                                        </w:pPr>
                                        <w:r>
                                          <w:t>Test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1" name="Rectangle: Rounded Corners 451"/>
                                <wps:cNvSpPr/>
                                <wps:spPr>
                                  <a:xfrm>
                                    <a:off x="4837814" y="1063256"/>
                                    <a:ext cx="1222745" cy="8254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6CC88D" w14:textId="77777777" w:rsidR="002D0AA0" w:rsidRDefault="002D0AA0" w:rsidP="002D0AA0">
                                      <w:pPr>
                                        <w:spacing w:after="0" w:line="240" w:lineRule="auto"/>
                                        <w:jc w:val="center"/>
                                        <w:rPr>
                                          <w:sz w:val="20"/>
                                          <w:szCs w:val="20"/>
                                        </w:rPr>
                                      </w:pPr>
                                      <w:r w:rsidRPr="00EE2B5C">
                                        <w:rPr>
                                          <w:sz w:val="20"/>
                                          <w:szCs w:val="20"/>
                                        </w:rPr>
                                        <w:t xml:space="preserve">Intermediate outcomes </w:t>
                                      </w:r>
                                    </w:p>
                                    <w:p w14:paraId="5A567F78" w14:textId="77777777" w:rsidR="002D0AA0" w:rsidRPr="00EE2B5C" w:rsidRDefault="002D0AA0" w:rsidP="002D0AA0">
                                      <w:pPr>
                                        <w:spacing w:after="0" w:line="240" w:lineRule="auto"/>
                                        <w:jc w:val="center"/>
                                        <w:rPr>
                                          <w:sz w:val="20"/>
                                          <w:szCs w:val="20"/>
                                        </w:rPr>
                                      </w:pPr>
                                      <w:r w:rsidRPr="00DC3F58">
                                        <w:rPr>
                                          <w:color w:val="FFC000" w:themeColor="accent4"/>
                                          <w:sz w:val="18"/>
                                          <w:szCs w:val="18"/>
                                        </w:rPr>
                                        <w:t>(</w:t>
                                      </w:r>
                                      <w:r>
                                        <w:rPr>
                                          <w:color w:val="FFC000" w:themeColor="accent4"/>
                                          <w:sz w:val="18"/>
                                          <w:szCs w:val="18"/>
                                        </w:rPr>
                                        <w:t xml:space="preserve">e.g., </w:t>
                                      </w:r>
                                      <w:r w:rsidRPr="00F63231">
                                        <w:rPr>
                                          <w:color w:val="FFC000" w:themeColor="accent4"/>
                                          <w:sz w:val="18"/>
                                          <w:szCs w:val="18"/>
                                        </w:rPr>
                                        <w:t>reduction in apnoea-hypopnoea events)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2" name="Straight Connector 452"/>
                                <wps:cNvCnPr/>
                                <wps:spPr>
                                  <a:xfrm flipV="1">
                                    <a:off x="308344" y="116958"/>
                                    <a:ext cx="7506335" cy="12065"/>
                                  </a:xfrm>
                                  <a:prstGeom prst="line">
                                    <a:avLst/>
                                  </a:prstGeom>
                                </wps:spPr>
                                <wps:style>
                                  <a:lnRef idx="1">
                                    <a:schemeClr val="dk1"/>
                                  </a:lnRef>
                                  <a:fillRef idx="0">
                                    <a:schemeClr val="dk1"/>
                                  </a:fillRef>
                                  <a:effectRef idx="0">
                                    <a:schemeClr val="dk1"/>
                                  </a:effectRef>
                                  <a:fontRef idx="minor">
                                    <a:schemeClr val="tx1"/>
                                  </a:fontRef>
                                </wps:style>
                                <wps:bodyPr/>
                              </wps:wsp>
                              <wps:wsp>
                                <wps:cNvPr id="453" name="Oval 453"/>
                                <wps:cNvSpPr/>
                                <wps:spPr>
                                  <a:xfrm>
                                    <a:off x="2998381" y="0"/>
                                    <a:ext cx="265814" cy="26581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686EA60" w14:textId="77777777" w:rsidR="002D0AA0" w:rsidRPr="007578F0" w:rsidRDefault="002D0AA0" w:rsidP="002D0AA0">
                                      <w:pPr>
                                        <w:spacing w:after="0" w:line="240" w:lineRule="auto"/>
                                        <w:jc w:val="center"/>
                                        <w:rPr>
                                          <w:b/>
                                          <w:bCs/>
                                          <w:sz w:val="16"/>
                                          <w:szCs w:val="16"/>
                                        </w:rPr>
                                      </w:pPr>
                                      <w:r>
                                        <w:rPr>
                                          <w:b/>
                                          <w:bCs/>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4" name="Oval 454"/>
                                <wps:cNvSpPr/>
                                <wps:spPr>
                                  <a:xfrm>
                                    <a:off x="1924493" y="1201479"/>
                                    <a:ext cx="265814" cy="26581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5A3B427C" w14:textId="77777777" w:rsidR="002D0AA0" w:rsidRPr="00E44565" w:rsidRDefault="002D0AA0" w:rsidP="002D0AA0">
                                      <w:pPr>
                                        <w:spacing w:after="0" w:line="240" w:lineRule="auto"/>
                                        <w:jc w:val="center"/>
                                        <w:rPr>
                                          <w:b/>
                                          <w:bCs/>
                                          <w:sz w:val="24"/>
                                          <w:szCs w:val="24"/>
                                        </w:rPr>
                                      </w:pPr>
                                      <w:r>
                                        <w:rPr>
                                          <w:b/>
                                          <w:bCs/>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5" name="Oval 455"/>
                                <wps:cNvSpPr/>
                                <wps:spPr>
                                  <a:xfrm>
                                    <a:off x="4072282" y="1201479"/>
                                    <a:ext cx="265814" cy="26581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7A956B70" w14:textId="77777777" w:rsidR="002D0AA0" w:rsidRPr="007578F0" w:rsidRDefault="002D0AA0" w:rsidP="002D0AA0">
                                      <w:pPr>
                                        <w:spacing w:after="0" w:line="240" w:lineRule="auto"/>
                                        <w:jc w:val="center"/>
                                        <w:rPr>
                                          <w:b/>
                                          <w:bCs/>
                                          <w:sz w:val="16"/>
                                          <w:szCs w:val="16"/>
                                        </w:rPr>
                                      </w:pPr>
                                      <w:r w:rsidRPr="007578F0">
                                        <w:rPr>
                                          <w:b/>
                                          <w:bCs/>
                                          <w:sz w:val="24"/>
                                          <w:szCs w:val="24"/>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6" name="Connector: Elbow 456"/>
                                <wps:cNvCnPr/>
                                <wps:spPr>
                                  <a:xfrm>
                                    <a:off x="308344" y="1477926"/>
                                    <a:ext cx="307990" cy="860794"/>
                                  </a:xfrm>
                                  <a:prstGeom prst="bentConnector3">
                                    <a:avLst>
                                      <a:gd name="adj1" fmla="val 4143"/>
                                    </a:avLst>
                                  </a:prstGeom>
                                  <a:ln>
                                    <a:tailEnd type="triangle"/>
                                  </a:ln>
                                </wps:spPr>
                                <wps:style>
                                  <a:lnRef idx="1">
                                    <a:schemeClr val="dk1"/>
                                  </a:lnRef>
                                  <a:fillRef idx="0">
                                    <a:schemeClr val="dk1"/>
                                  </a:fillRef>
                                  <a:effectRef idx="0">
                                    <a:schemeClr val="dk1"/>
                                  </a:effectRef>
                                  <a:fontRef idx="minor">
                                    <a:schemeClr val="tx1"/>
                                  </a:fontRef>
                                </wps:style>
                                <wps:bodyPr/>
                              </wps:wsp>
                              <wps:wsp>
                                <wps:cNvPr id="457" name="Oval 457"/>
                                <wps:cNvSpPr/>
                                <wps:spPr>
                                  <a:xfrm>
                                    <a:off x="212651" y="1988288"/>
                                    <a:ext cx="265814" cy="26581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444E6F98" w14:textId="77777777" w:rsidR="002D0AA0" w:rsidRPr="00E44565" w:rsidRDefault="002D0AA0" w:rsidP="002D0AA0">
                                      <w:pPr>
                                        <w:spacing w:after="0" w:line="240" w:lineRule="auto"/>
                                        <w:jc w:val="center"/>
                                        <w:rPr>
                                          <w:b/>
                                          <w:bCs/>
                                          <w:sz w:val="24"/>
                                          <w:szCs w:val="24"/>
                                        </w:rPr>
                                      </w:pPr>
                                      <w:r>
                                        <w:rPr>
                                          <w:b/>
                                          <w:bCs/>
                                          <w:sz w:val="24"/>
                                          <w:szCs w:val="24"/>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8" name="Oval 458"/>
                                <wps:cNvSpPr/>
                                <wps:spPr>
                                  <a:xfrm>
                                    <a:off x="680484" y="1709760"/>
                                    <a:ext cx="1663299" cy="90542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74A060" w14:textId="77777777" w:rsidR="002D0AA0" w:rsidRDefault="002D0AA0" w:rsidP="002D0AA0">
                                      <w:pPr>
                                        <w:spacing w:after="0" w:line="240" w:lineRule="auto"/>
                                        <w:jc w:val="center"/>
                                        <w:rPr>
                                          <w:sz w:val="18"/>
                                          <w:szCs w:val="18"/>
                                        </w:rPr>
                                      </w:pPr>
                                      <w:r w:rsidRPr="002D54A0">
                                        <w:rPr>
                                          <w:sz w:val="18"/>
                                          <w:szCs w:val="18"/>
                                        </w:rPr>
                                        <w:t>Harms relating</w:t>
                                      </w:r>
                                      <w:r>
                                        <w:rPr>
                                          <w:sz w:val="18"/>
                                          <w:szCs w:val="18"/>
                                        </w:rPr>
                                        <w:t xml:space="preserve"> to testing</w:t>
                                      </w:r>
                                    </w:p>
                                    <w:p w14:paraId="0739432B" w14:textId="77777777" w:rsidR="002D0AA0" w:rsidRPr="00DC3F58" w:rsidRDefault="002D0AA0" w:rsidP="002D0AA0">
                                      <w:pPr>
                                        <w:spacing w:after="0" w:line="240" w:lineRule="auto"/>
                                        <w:jc w:val="center"/>
                                        <w:rPr>
                                          <w:color w:val="FFC000" w:themeColor="accent4"/>
                                          <w:sz w:val="18"/>
                                          <w:szCs w:val="18"/>
                                        </w:rPr>
                                      </w:pPr>
                                      <w:r w:rsidRPr="00DC3F58">
                                        <w:rPr>
                                          <w:color w:val="FFC000" w:themeColor="accent4"/>
                                          <w:sz w:val="18"/>
                                          <w:szCs w:val="18"/>
                                        </w:rPr>
                                        <w:t>(e</w:t>
                                      </w:r>
                                      <w:r>
                                        <w:rPr>
                                          <w:color w:val="FFC000" w:themeColor="accent4"/>
                                          <w:sz w:val="18"/>
                                          <w:szCs w:val="18"/>
                                        </w:rPr>
                                        <w:t>.</w:t>
                                      </w:r>
                                      <w:r w:rsidRPr="00DC3F58">
                                        <w:rPr>
                                          <w:color w:val="FFC000" w:themeColor="accent4"/>
                                          <w:sz w:val="18"/>
                                          <w:szCs w:val="18"/>
                                        </w:rPr>
                                        <w:t>g</w:t>
                                      </w:r>
                                      <w:r>
                                        <w:rPr>
                                          <w:color w:val="FFC000" w:themeColor="accent4"/>
                                          <w:sz w:val="18"/>
                                          <w:szCs w:val="18"/>
                                        </w:rPr>
                                        <w:t>.</w:t>
                                      </w:r>
                                      <w:r w:rsidRPr="00DC3F58">
                                        <w:rPr>
                                          <w:color w:val="FFC000" w:themeColor="accent4"/>
                                          <w:sz w:val="18"/>
                                          <w:szCs w:val="18"/>
                                        </w:rPr>
                                        <w:t xml:space="preserve">, skin reactions due to leads) </w:t>
                                      </w:r>
                                    </w:p>
                                    <w:p w14:paraId="3AD27641" w14:textId="77777777" w:rsidR="002D0AA0" w:rsidRPr="00DC3F58" w:rsidRDefault="002D0AA0" w:rsidP="002D0AA0">
                                      <w:pPr>
                                        <w:spacing w:after="0" w:line="240" w:lineRule="auto"/>
                                        <w:jc w:val="center"/>
                                        <w:rPr>
                                          <w:color w:val="FFC000" w:themeColor="accent4"/>
                                          <w:sz w:val="18"/>
                                          <w:szCs w:val="18"/>
                                        </w:rPr>
                                      </w:pPr>
                                    </w:p>
                                    <w:p w14:paraId="370F66D8" w14:textId="77777777" w:rsidR="002D0AA0" w:rsidRPr="002D54A0" w:rsidRDefault="002D0AA0" w:rsidP="002D0AA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Oval 459"/>
                                <wps:cNvSpPr/>
                                <wps:spPr>
                                  <a:xfrm>
                                    <a:off x="4760253" y="2041451"/>
                                    <a:ext cx="1594884" cy="59542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97C045" w14:textId="77777777" w:rsidR="002D0AA0" w:rsidRDefault="002D0AA0" w:rsidP="002D0AA0">
                                      <w:pPr>
                                        <w:jc w:val="center"/>
                                      </w:pPr>
                                      <w:r>
                                        <w:t>Adverse events of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tangle 460"/>
                                <wps:cNvSpPr/>
                                <wps:spPr>
                                  <a:xfrm>
                                    <a:off x="7134446" y="1031357"/>
                                    <a:ext cx="1095095" cy="6784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30D173" w14:textId="77777777" w:rsidR="002D0AA0" w:rsidRDefault="002D0AA0" w:rsidP="002D0AA0">
                                      <w:pPr>
                                        <w:jc w:val="center"/>
                                      </w:pPr>
                                      <w:r>
                                        <w:t>Reduction in disease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Oval 461"/>
                                <wps:cNvSpPr/>
                                <wps:spPr>
                                  <a:xfrm>
                                    <a:off x="6368902" y="1169581"/>
                                    <a:ext cx="265814" cy="26581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50396274" w14:textId="77777777" w:rsidR="002D0AA0" w:rsidRPr="00E44565" w:rsidRDefault="002D0AA0" w:rsidP="002D0AA0">
                                      <w:pPr>
                                        <w:spacing w:after="0" w:line="240" w:lineRule="auto"/>
                                        <w:jc w:val="center"/>
                                        <w:rPr>
                                          <w:b/>
                                          <w:bCs/>
                                          <w:sz w:val="24"/>
                                          <w:szCs w:val="24"/>
                                        </w:rPr>
                                      </w:pPr>
                                      <w:r>
                                        <w:rPr>
                                          <w:b/>
                                          <w:bCs/>
                                          <w:sz w:val="24"/>
                                          <w:szCs w:val="24"/>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2" name="Straight Connector 462"/>
                                <wps:cNvCnPr/>
                                <wps:spPr>
                                  <a:xfrm>
                                    <a:off x="4176393" y="436463"/>
                                    <a:ext cx="3523351" cy="10415"/>
                                  </a:xfrm>
                                  <a:prstGeom prst="line">
                                    <a:avLst/>
                                  </a:prstGeom>
                                </wps:spPr>
                                <wps:style>
                                  <a:lnRef idx="1">
                                    <a:schemeClr val="dk1"/>
                                  </a:lnRef>
                                  <a:fillRef idx="0">
                                    <a:schemeClr val="dk1"/>
                                  </a:fillRef>
                                  <a:effectRef idx="0">
                                    <a:schemeClr val="dk1"/>
                                  </a:effectRef>
                                  <a:fontRef idx="minor">
                                    <a:schemeClr val="tx1"/>
                                  </a:fontRef>
                                </wps:style>
                                <wps:bodyPr/>
                              </wps:wsp>
                              <wps:wsp>
                                <wps:cNvPr id="463" name="Straight Connector 463"/>
                                <wps:cNvCnPr/>
                                <wps:spPr>
                                  <a:xfrm flipH="1">
                                    <a:off x="4167975" y="446878"/>
                                    <a:ext cx="8417" cy="733366"/>
                                  </a:xfrm>
                                  <a:prstGeom prst="line">
                                    <a:avLst/>
                                  </a:prstGeom>
                                </wps:spPr>
                                <wps:style>
                                  <a:lnRef idx="1">
                                    <a:schemeClr val="dk1"/>
                                  </a:lnRef>
                                  <a:fillRef idx="0">
                                    <a:schemeClr val="dk1"/>
                                  </a:fillRef>
                                  <a:effectRef idx="0">
                                    <a:schemeClr val="dk1"/>
                                  </a:effectRef>
                                  <a:fontRef idx="minor">
                                    <a:schemeClr val="tx1"/>
                                  </a:fontRef>
                                </wps:style>
                                <wps:bodyPr/>
                              </wps:wsp>
                              <wps:wsp>
                                <wps:cNvPr id="464" name="Connector: Elbow 464"/>
                                <wps:cNvCnPr/>
                                <wps:spPr>
                                  <a:xfrm>
                                    <a:off x="4165464" y="1456659"/>
                                    <a:ext cx="478465" cy="818707"/>
                                  </a:xfrm>
                                  <a:prstGeom prst="bentConnector3">
                                    <a:avLst>
                                      <a:gd name="adj1" fmla="val -1143"/>
                                    </a:avLst>
                                  </a:prstGeom>
                                  <a:ln>
                                    <a:tailEnd type="triangle"/>
                                  </a:ln>
                                </wps:spPr>
                                <wps:style>
                                  <a:lnRef idx="1">
                                    <a:schemeClr val="dk1"/>
                                  </a:lnRef>
                                  <a:fillRef idx="0">
                                    <a:schemeClr val="dk1"/>
                                  </a:fillRef>
                                  <a:effectRef idx="0">
                                    <a:schemeClr val="dk1"/>
                                  </a:effectRef>
                                  <a:fontRef idx="minor">
                                    <a:schemeClr val="tx1"/>
                                  </a:fontRef>
                                </wps:style>
                                <wps:bodyPr/>
                              </wps:wsp>
                              <wps:wsp>
                                <wps:cNvPr id="465" name="Oval 465"/>
                                <wps:cNvSpPr/>
                                <wps:spPr>
                                  <a:xfrm>
                                    <a:off x="5709684" y="329609"/>
                                    <a:ext cx="265814" cy="26581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6C6E77CC" w14:textId="77777777" w:rsidR="002D0AA0" w:rsidRPr="00E44565" w:rsidRDefault="002D0AA0" w:rsidP="002D0AA0">
                                      <w:pPr>
                                        <w:spacing w:after="0" w:line="240" w:lineRule="auto"/>
                                        <w:jc w:val="center"/>
                                        <w:rPr>
                                          <w:b/>
                                          <w:bCs/>
                                          <w:sz w:val="24"/>
                                          <w:szCs w:val="24"/>
                                        </w:rPr>
                                      </w:pPr>
                                      <w:r>
                                        <w:rPr>
                                          <w:b/>
                                          <w:bCs/>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6" name="Oval 466"/>
                                <wps:cNvSpPr/>
                                <wps:spPr>
                                  <a:xfrm>
                                    <a:off x="4212971" y="2119194"/>
                                    <a:ext cx="265814" cy="26581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6B3AC74A" w14:textId="77777777" w:rsidR="002D0AA0" w:rsidRPr="00E44565" w:rsidRDefault="002D0AA0" w:rsidP="002D0AA0">
                                      <w:pPr>
                                        <w:spacing w:after="0" w:line="240" w:lineRule="auto"/>
                                        <w:jc w:val="center"/>
                                        <w:rPr>
                                          <w:b/>
                                          <w:bCs/>
                                          <w:sz w:val="24"/>
                                          <w:szCs w:val="24"/>
                                        </w:rPr>
                                      </w:pPr>
                                      <w:r>
                                        <w:rPr>
                                          <w:b/>
                                          <w:bCs/>
                                          <w:sz w:val="24"/>
                                          <w:szCs w:val="24"/>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7" name="Oval 467"/>
                                <wps:cNvSpPr/>
                                <wps:spPr>
                                  <a:xfrm>
                                    <a:off x="180753" y="1169581"/>
                                    <a:ext cx="265814" cy="26581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3CD6904" w14:textId="77777777" w:rsidR="002D0AA0" w:rsidRPr="00E44565" w:rsidRDefault="002D0AA0" w:rsidP="002D0AA0">
                                      <w:pPr>
                                        <w:spacing w:after="0" w:line="240" w:lineRule="auto"/>
                                        <w:jc w:val="center"/>
                                        <w:rPr>
                                          <w:b/>
                                          <w:bCs/>
                                          <w:sz w:val="24"/>
                                          <w:szCs w:val="24"/>
                                        </w:rPr>
                                      </w:pPr>
                                      <w:r w:rsidRPr="00E44565">
                                        <w:rPr>
                                          <w:b/>
                                          <w:bCs/>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8" name="Text Box 468"/>
                                <wps:cNvSpPr txBox="1"/>
                                <wps:spPr>
                                  <a:xfrm>
                                    <a:off x="0" y="435935"/>
                                    <a:ext cx="723014" cy="287079"/>
                                  </a:xfrm>
                                  <a:prstGeom prst="rect">
                                    <a:avLst/>
                                  </a:prstGeom>
                                  <a:solidFill>
                                    <a:schemeClr val="lt1"/>
                                  </a:solidFill>
                                  <a:ln w="6350">
                                    <a:noFill/>
                                  </a:ln>
                                </wps:spPr>
                                <wps:txbx>
                                  <w:txbxContent>
                                    <w:p w14:paraId="75C57ED7" w14:textId="77777777" w:rsidR="002D0AA0" w:rsidRDefault="002D0AA0" w:rsidP="002D0AA0">
                                      <w:pPr>
                                        <w:jc w:val="center"/>
                                      </w:pPr>
                                      <w:r>
                                        <w:t>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Text Box 469"/>
                                <wps:cNvSpPr txBox="1"/>
                                <wps:spPr>
                                  <a:xfrm>
                                    <a:off x="1679944" y="531628"/>
                                    <a:ext cx="723014" cy="478406"/>
                                  </a:xfrm>
                                  <a:prstGeom prst="rect">
                                    <a:avLst/>
                                  </a:prstGeom>
                                  <a:solidFill>
                                    <a:schemeClr val="lt1"/>
                                  </a:solidFill>
                                  <a:ln w="6350">
                                    <a:noFill/>
                                  </a:ln>
                                </wps:spPr>
                                <wps:txbx>
                                  <w:txbxContent>
                                    <w:p w14:paraId="781FD78D" w14:textId="77777777" w:rsidR="002D0AA0" w:rsidRDefault="002D0AA0" w:rsidP="002D0AA0">
                                      <w:pPr>
                                        <w:jc w:val="center"/>
                                      </w:pPr>
                                      <w:r>
                                        <w:t>Decision 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0" name="Text Box 470"/>
                                <wps:cNvSpPr txBox="1"/>
                                <wps:spPr>
                                  <a:xfrm>
                                    <a:off x="3938591" y="542260"/>
                                    <a:ext cx="943718" cy="467360"/>
                                  </a:xfrm>
                                  <a:prstGeom prst="rect">
                                    <a:avLst/>
                                  </a:prstGeom>
                                  <a:solidFill>
                                    <a:schemeClr val="lt1"/>
                                  </a:solidFill>
                                  <a:ln w="6350">
                                    <a:noFill/>
                                  </a:ln>
                                </wps:spPr>
                                <wps:txbx>
                                  <w:txbxContent>
                                    <w:p w14:paraId="40EDACE6" w14:textId="77777777" w:rsidR="002D0AA0" w:rsidRDefault="002D0AA0" w:rsidP="002D0AA0">
                                      <w:pPr>
                                        <w:spacing w:after="0" w:line="240" w:lineRule="auto"/>
                                        <w:jc w:val="center"/>
                                      </w:pPr>
                                      <w:r>
                                        <w:t>Treatment/</w:t>
                                      </w:r>
                                    </w:p>
                                    <w:p w14:paraId="790EBACF" w14:textId="77777777" w:rsidR="002D0AA0" w:rsidRDefault="002D0AA0" w:rsidP="002D0AA0">
                                      <w:pPr>
                                        <w:spacing w:after="0" w:line="240" w:lineRule="auto"/>
                                        <w:jc w:val="center"/>
                                      </w:pPr>
                                      <w:r>
                                        <w:t>management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471" name="Text Box 471"/>
                                <wps:cNvSpPr txBox="1"/>
                                <wps:spPr>
                                  <a:xfrm>
                                    <a:off x="5422604" y="691116"/>
                                    <a:ext cx="893134" cy="287079"/>
                                  </a:xfrm>
                                  <a:prstGeom prst="rect">
                                    <a:avLst/>
                                  </a:prstGeom>
                                  <a:solidFill>
                                    <a:schemeClr val="lt1"/>
                                  </a:solidFill>
                                  <a:ln w="6350">
                                    <a:noFill/>
                                  </a:ln>
                                </wps:spPr>
                                <wps:txbx>
                                  <w:txbxContent>
                                    <w:p w14:paraId="333BCD71" w14:textId="77777777" w:rsidR="002D0AA0" w:rsidRDefault="002D0AA0" w:rsidP="002D0AA0">
                                      <w:pPr>
                                        <w:jc w:val="center"/>
                                      </w:pPr>
                                      <w:r>
                                        <w:t>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472" name="Straight Arrow Connector 472"/>
                          <wps:cNvCnPr/>
                          <wps:spPr>
                            <a:xfrm>
                              <a:off x="8826796" y="127591"/>
                              <a:ext cx="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3" name="Straight Arrow Connector 473"/>
                          <wps:cNvCnPr/>
                          <wps:spPr>
                            <a:xfrm>
                              <a:off x="8688572" y="446567"/>
                              <a:ext cx="0" cy="5628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7214171D" id="Group 6" o:spid="_x0000_s1026" alt="Figure 1 Assessment framework showing the links from the test population to health outcomes" style="width:740.65pt;height:223.65pt;mso-position-horizontal-relative:char;mso-position-vertical-relative:line" coordsize="92290,2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">
                <v:line id="Straight Connector 10" o:spid="_x0000_s1027" style="position:absolute;visibility:visible;mso-wrap-style:square" from="13184,1275" to="13184,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group id="Group 11" o:spid="_x0000_s1028" style="position:absolute;width:92290;height:26368" coordsize="92290,2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54" o:spid="_x0000_s1029" type="#_x0000_t32" style="position:absolute;left:71238;top:13218;width:9458;height: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" strokecolor="black [3213]" strokeweight="6pt">
                    <v:stroke dashstyle="1 1" endarrow="block" joinstyle="miter"/>
                  </v:shape>
                  <v:group id="Group 55" o:spid="_x0000_s1030" style="position:absolute;width:92290;height:26368" coordsize="92290,2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traight Arrow Connector 57" o:spid="_x0000_s1031" type="#_x0000_t32" style="position:absolute;left:26900;top:13308;width:7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" strokecolor="black [3200]" strokeweight=".5pt">
                      <v:stroke endarrow="block" joinstyle="miter"/>
                    </v:shape>
                    <v:shape id="Straight Arrow Connector 58" o:spid="_x0000_s1032" type="#_x0000_t32" style="position:absolute;left:10207;top:12883;width:5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" strokecolor="black [3200]" strokeweight=".5pt">
                      <v:stroke endarrow="block" joinstyle="miter"/>
                    </v:shape>
                    <v:group id="Group 59" o:spid="_x0000_s1033" style="position:absolute;width:92290;height:26368" coordsize="92290,2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202" coordsize="21600,21600" o:spt="202" path="m,l,21600r21600,l21600,xe">
                        <v:stroke joinstyle="miter"/>
                        <v:path gradientshapeok="t" o:connecttype="rect"/>
                      </v:shapetype>
                      <v:shape id="Text Box 60" o:spid="_x0000_s1034" type="#_x0000_t202" style="position:absolute;top:10100;width:10207;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" fillcolor="white [3201]" stroked="f" strokeweight=".5pt">
                        <v:textbox inset="0,0,0,0">
                          <w:txbxContent>
                            <w:p w14:paraId="26D69271" w14:textId="77777777" w:rsidR="002D0AA0" w:rsidRDefault="002D0AA0" w:rsidP="002D0AA0">
                              <w:pPr>
                                <w:jc w:val="center"/>
                              </w:pPr>
                              <w:r>
                                <w:t>Patients with SDB and suspected OSA</w:t>
                              </w:r>
                            </w:p>
                          </w:txbxContent>
                        </v:textbox>
                      </v:shape>
                      <v:group id="Group 61" o:spid="_x0000_s1035" style="position:absolute;left:9994;width:82296;height:26368" coordsize="82295,2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Straight Arrow Connector 62" o:spid="_x0000_s1036" type="#_x0000_t32" style="position:absolute;left:36576;top:13095;width:11164;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" strokecolor="black [3200]" strokeweight=".5pt">
                          <v:stroke endarrow="block" joinstyle="miter"/>
                        </v:shape>
                        <v:group id="Group 63" o:spid="_x0000_s1037" style="position:absolute;left:6166;top:3295;width:33073;height:22329" coordorigin="" coordsize="33072,2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Rectangle: Rounded Corners 448" o:spid="_x0000_s1038" style="position:absolute;left:18817;width:14255;height:22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" fillcolor="#5b9bd5 [3204]" strokecolor="#1f4d78 [1604]" strokeweight="1pt">
                            <v:stroke joinstyle="miter"/>
                            <v:textbox>
                              <w:txbxContent>
                                <w:p w14:paraId="3497A1A9" w14:textId="77777777" w:rsidR="002D0AA0" w:rsidRDefault="002D0AA0" w:rsidP="002D0AA0">
                                  <w:pPr>
                                    <w:spacing w:after="0" w:line="240" w:lineRule="auto"/>
                                    <w:jc w:val="center"/>
                                    <w:rPr>
                                      <w:sz w:val="20"/>
                                      <w:szCs w:val="20"/>
                                    </w:rPr>
                                  </w:pPr>
                                  <w:r w:rsidRPr="00692CC1">
                                    <w:rPr>
                                      <w:sz w:val="20"/>
                                      <w:szCs w:val="20"/>
                                    </w:rPr>
                                    <w:t>Change in clinical decision</w:t>
                                  </w:r>
                                </w:p>
                                <w:p w14:paraId="382198DA" w14:textId="77777777" w:rsidR="002D0AA0" w:rsidRPr="00692CC1" w:rsidRDefault="002D0AA0" w:rsidP="002D0AA0">
                                  <w:pPr>
                                    <w:spacing w:after="0" w:line="240" w:lineRule="auto"/>
                                    <w:jc w:val="center"/>
                                    <w:rPr>
                                      <w:sz w:val="20"/>
                                      <w:szCs w:val="20"/>
                                    </w:rPr>
                                  </w:pPr>
                                </w:p>
                                <w:p w14:paraId="7BF1AF78" w14:textId="77777777" w:rsidR="002D0AA0" w:rsidRPr="00EE2B5C" w:rsidRDefault="002D0AA0" w:rsidP="002D0AA0">
                                  <w:pPr>
                                    <w:spacing w:after="0" w:line="240" w:lineRule="auto"/>
                                    <w:rPr>
                                      <w:color w:val="FFC000" w:themeColor="accent4"/>
                                      <w:sz w:val="18"/>
                                      <w:szCs w:val="18"/>
                                    </w:rPr>
                                  </w:pPr>
                                  <w:r w:rsidRPr="00EE2B5C">
                                    <w:rPr>
                                      <w:color w:val="FFC000" w:themeColor="accent4"/>
                                      <w:sz w:val="18"/>
                                      <w:szCs w:val="18"/>
                                    </w:rPr>
                                    <w:t xml:space="preserve">Confirm diagnosis and refer for additional management </w:t>
                                  </w:r>
                                </w:p>
                                <w:p w14:paraId="01E58B5A" w14:textId="77777777" w:rsidR="002D0AA0" w:rsidRPr="00EE2B5C" w:rsidRDefault="002D0AA0" w:rsidP="00DC0B63">
                                  <w:pPr>
                                    <w:pStyle w:val="ListParagraph"/>
                                    <w:numPr>
                                      <w:ilvl w:val="0"/>
                                      <w:numId w:val="19"/>
                                    </w:numPr>
                                    <w:spacing w:after="0" w:line="240" w:lineRule="auto"/>
                                    <w:ind w:left="142" w:hanging="142"/>
                                    <w:rPr>
                                      <w:color w:val="FFC000" w:themeColor="accent4"/>
                                      <w:sz w:val="18"/>
                                      <w:szCs w:val="18"/>
                                    </w:rPr>
                                  </w:pPr>
                                  <w:r w:rsidRPr="00EE2B5C">
                                    <w:rPr>
                                      <w:color w:val="FFC000" w:themeColor="accent4"/>
                                      <w:sz w:val="18"/>
                                      <w:szCs w:val="18"/>
                                    </w:rPr>
                                    <w:t>ENT review and guidance for surgery</w:t>
                                  </w:r>
                                </w:p>
                                <w:p w14:paraId="5E1FBFCE" w14:textId="77777777" w:rsidR="002D0AA0" w:rsidRPr="00EE2B5C" w:rsidRDefault="002D0AA0" w:rsidP="00DC0B63">
                                  <w:pPr>
                                    <w:pStyle w:val="ListParagraph"/>
                                    <w:numPr>
                                      <w:ilvl w:val="0"/>
                                      <w:numId w:val="19"/>
                                    </w:numPr>
                                    <w:spacing w:after="0" w:line="240" w:lineRule="auto"/>
                                    <w:ind w:left="142" w:hanging="142"/>
                                    <w:rPr>
                                      <w:color w:val="FFC000" w:themeColor="accent4"/>
                                      <w:sz w:val="18"/>
                                      <w:szCs w:val="18"/>
                                    </w:rPr>
                                  </w:pPr>
                                  <w:r w:rsidRPr="00EE2B5C">
                                    <w:rPr>
                                      <w:color w:val="FFC000" w:themeColor="accent4"/>
                                      <w:sz w:val="18"/>
                                      <w:szCs w:val="18"/>
                                    </w:rPr>
                                    <w:t>Start CPAP or BiPAP</w:t>
                                  </w:r>
                                </w:p>
                                <w:p w14:paraId="030E1FF4" w14:textId="77777777" w:rsidR="002D0AA0" w:rsidRPr="00EE2B5C" w:rsidRDefault="002D0AA0" w:rsidP="00DC0B63">
                                  <w:pPr>
                                    <w:pStyle w:val="ListParagraph"/>
                                    <w:numPr>
                                      <w:ilvl w:val="0"/>
                                      <w:numId w:val="19"/>
                                    </w:numPr>
                                    <w:spacing w:after="0" w:line="240" w:lineRule="auto"/>
                                    <w:ind w:left="142" w:hanging="142"/>
                                    <w:rPr>
                                      <w:color w:val="FFC000" w:themeColor="accent4"/>
                                      <w:sz w:val="18"/>
                                      <w:szCs w:val="18"/>
                                    </w:rPr>
                                  </w:pPr>
                                  <w:r w:rsidRPr="00EE2B5C">
                                    <w:rPr>
                                      <w:color w:val="FFC000" w:themeColor="accent4"/>
                                      <w:sz w:val="18"/>
                                      <w:szCs w:val="18"/>
                                    </w:rPr>
                                    <w:t>Optimise CPAP</w:t>
                                  </w:r>
                                </w:p>
                                <w:p w14:paraId="4FEC7D26" w14:textId="77777777" w:rsidR="002D0AA0" w:rsidRDefault="002D0AA0" w:rsidP="002D0AA0">
                                  <w:pPr>
                                    <w:pStyle w:val="ListParagraph"/>
                                    <w:spacing w:after="0" w:line="240" w:lineRule="auto"/>
                                    <w:ind w:left="142"/>
                                  </w:pPr>
                                </w:p>
                              </w:txbxContent>
                            </v:textbox>
                          </v:roundrect>
                          <v:roundrect id="Rectangle: Rounded Corners 449" o:spid="_x0000_s1039" style="position:absolute;top:6804;width:10632;height:5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" fillcolor="#5b9bd5 [3204]" strokecolor="#1f4d78 [1604]" strokeweight="1pt">
                            <v:stroke joinstyle="miter"/>
                            <v:textbox>
                              <w:txbxContent>
                                <w:p w14:paraId="5118DCF9" w14:textId="77777777" w:rsidR="002D0AA0" w:rsidRDefault="002D0AA0" w:rsidP="002D0AA0">
                                  <w:pPr>
                                    <w:spacing w:after="0" w:line="240" w:lineRule="auto"/>
                                    <w:jc w:val="center"/>
                                  </w:pPr>
                                  <w:r>
                                    <w:t>Test result</w:t>
                                  </w:r>
                                </w:p>
                              </w:txbxContent>
                            </v:textbox>
                          </v:roundrect>
                        </v:group>
                        <v:roundrect id="Rectangle: Rounded Corners 451" o:spid="_x0000_s1040" style="position:absolute;left:48378;top:10632;width:12227;height:82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" fillcolor="#5b9bd5 [3204]" strokecolor="#1f4d78 [1604]" strokeweight="1pt">
                          <v:stroke joinstyle="miter"/>
                          <v:textbox inset="0,0,0,0">
                            <w:txbxContent>
                              <w:p w14:paraId="1A6CC88D" w14:textId="77777777" w:rsidR="002D0AA0" w:rsidRDefault="002D0AA0" w:rsidP="002D0AA0">
                                <w:pPr>
                                  <w:spacing w:after="0" w:line="240" w:lineRule="auto"/>
                                  <w:jc w:val="center"/>
                                  <w:rPr>
                                    <w:sz w:val="20"/>
                                    <w:szCs w:val="20"/>
                                  </w:rPr>
                                </w:pPr>
                                <w:r w:rsidRPr="00EE2B5C">
                                  <w:rPr>
                                    <w:sz w:val="20"/>
                                    <w:szCs w:val="20"/>
                                  </w:rPr>
                                  <w:t xml:space="preserve">Intermediate outcomes </w:t>
                                </w:r>
                              </w:p>
                              <w:p w14:paraId="5A567F78" w14:textId="77777777" w:rsidR="002D0AA0" w:rsidRPr="00EE2B5C" w:rsidRDefault="002D0AA0" w:rsidP="002D0AA0">
                                <w:pPr>
                                  <w:spacing w:after="0" w:line="240" w:lineRule="auto"/>
                                  <w:jc w:val="center"/>
                                  <w:rPr>
                                    <w:sz w:val="20"/>
                                    <w:szCs w:val="20"/>
                                  </w:rPr>
                                </w:pPr>
                                <w:r w:rsidRPr="00DC3F58">
                                  <w:rPr>
                                    <w:color w:val="FFC000" w:themeColor="accent4"/>
                                    <w:sz w:val="18"/>
                                    <w:szCs w:val="18"/>
                                  </w:rPr>
                                  <w:t>(</w:t>
                                </w:r>
                                <w:r>
                                  <w:rPr>
                                    <w:color w:val="FFC000" w:themeColor="accent4"/>
                                    <w:sz w:val="18"/>
                                    <w:szCs w:val="18"/>
                                  </w:rPr>
                                  <w:t xml:space="preserve">e.g., </w:t>
                                </w:r>
                                <w:r w:rsidRPr="00F63231">
                                  <w:rPr>
                                    <w:color w:val="FFC000" w:themeColor="accent4"/>
                                    <w:sz w:val="18"/>
                                    <w:szCs w:val="18"/>
                                  </w:rPr>
                                  <w:t>reduction in apnoea-hypopnoea events)</w:t>
                                </w:r>
                              </w:p>
                            </w:txbxContent>
                          </v:textbox>
                        </v:roundrect>
                        <v:line id="Straight Connector 452" o:spid="_x0000_s1041" style="position:absolute;flip:y;visibility:visible;mso-wrap-style:square" from="3083,1169" to="78146,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" strokecolor="black [3200]" strokeweight=".5pt">
                          <v:stroke joinstyle="miter"/>
                        </v:line>
                        <v:oval id="Oval 453" o:spid="_x0000_s1042" style="position:absolute;left:29983;width:2658;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" fillcolor="black [3200]" strokecolor="black [1600]" strokeweight="1pt">
                          <v:stroke joinstyle="miter"/>
                          <v:textbox inset="0,0,0,0">
                            <w:txbxContent>
                              <w:p w14:paraId="1686EA60" w14:textId="77777777" w:rsidR="002D0AA0" w:rsidRPr="007578F0" w:rsidRDefault="002D0AA0" w:rsidP="002D0AA0">
                                <w:pPr>
                                  <w:spacing w:after="0" w:line="240" w:lineRule="auto"/>
                                  <w:jc w:val="center"/>
                                  <w:rPr>
                                    <w:b/>
                                    <w:bCs/>
                                    <w:sz w:val="16"/>
                                    <w:szCs w:val="16"/>
                                  </w:rPr>
                                </w:pPr>
                                <w:r>
                                  <w:rPr>
                                    <w:b/>
                                    <w:bCs/>
                                    <w:sz w:val="24"/>
                                    <w:szCs w:val="24"/>
                                  </w:rPr>
                                  <w:t>1</w:t>
                                </w:r>
                              </w:p>
                            </w:txbxContent>
                          </v:textbox>
                        </v:oval>
                        <v:oval id="Oval 454" o:spid="_x0000_s1043" style="position:absolute;left:19244;top:12014;width:2659;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" fillcolor="black [3200]" strokecolor="black [1600]" strokeweight="1pt">
                          <v:stroke joinstyle="miter"/>
                          <v:textbox inset="0,0,0,0">
                            <w:txbxContent>
                              <w:p w14:paraId="5A3B427C" w14:textId="77777777" w:rsidR="002D0AA0" w:rsidRPr="00E44565" w:rsidRDefault="002D0AA0" w:rsidP="002D0AA0">
                                <w:pPr>
                                  <w:spacing w:after="0" w:line="240" w:lineRule="auto"/>
                                  <w:jc w:val="center"/>
                                  <w:rPr>
                                    <w:b/>
                                    <w:bCs/>
                                    <w:sz w:val="24"/>
                                    <w:szCs w:val="24"/>
                                  </w:rPr>
                                </w:pPr>
                                <w:r>
                                  <w:rPr>
                                    <w:b/>
                                    <w:bCs/>
                                    <w:sz w:val="24"/>
                                    <w:szCs w:val="24"/>
                                  </w:rPr>
                                  <w:t>3</w:t>
                                </w:r>
                              </w:p>
                            </w:txbxContent>
                          </v:textbox>
                        </v:oval>
                        <v:oval id="Oval 455" o:spid="_x0000_s1044" style="position:absolute;left:40722;top:12014;width:2658;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" fillcolor="black [3200]" strokecolor="black [1600]" strokeweight="1pt">
                          <v:stroke joinstyle="miter"/>
                          <v:textbox inset="0,0,0,0">
                            <w:txbxContent>
                              <w:p w14:paraId="7A956B70" w14:textId="77777777" w:rsidR="002D0AA0" w:rsidRPr="007578F0" w:rsidRDefault="002D0AA0" w:rsidP="002D0AA0">
                                <w:pPr>
                                  <w:spacing w:after="0" w:line="240" w:lineRule="auto"/>
                                  <w:jc w:val="center"/>
                                  <w:rPr>
                                    <w:b/>
                                    <w:bCs/>
                                    <w:sz w:val="16"/>
                                    <w:szCs w:val="16"/>
                                  </w:rPr>
                                </w:pPr>
                                <w:r w:rsidRPr="007578F0">
                                  <w:rPr>
                                    <w:b/>
                                    <w:bCs/>
                                    <w:sz w:val="24"/>
                                    <w:szCs w:val="24"/>
                                  </w:rPr>
                                  <w:t>5</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6" o:spid="_x0000_s1045" type="#_x0000_t34" style="position:absolute;left:3083;top:14779;width:3080;height:860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" adj="895" strokecolor="black [3200]" strokeweight=".5pt">
                          <v:stroke endarrow="block"/>
                        </v:shape>
                        <v:oval id="Oval 457" o:spid="_x0000_s1046" style="position:absolute;left:2126;top:19882;width:2658;height:2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" fillcolor="black [3200]" strokecolor="black [1600]" strokeweight="1pt">
                          <v:stroke joinstyle="miter"/>
                          <v:textbox inset="0,0,0,0">
                            <w:txbxContent>
                              <w:p w14:paraId="444E6F98" w14:textId="77777777" w:rsidR="002D0AA0" w:rsidRPr="00E44565" w:rsidRDefault="002D0AA0" w:rsidP="002D0AA0">
                                <w:pPr>
                                  <w:spacing w:after="0" w:line="240" w:lineRule="auto"/>
                                  <w:jc w:val="center"/>
                                  <w:rPr>
                                    <w:b/>
                                    <w:bCs/>
                                    <w:sz w:val="24"/>
                                    <w:szCs w:val="24"/>
                                  </w:rPr>
                                </w:pPr>
                                <w:r>
                                  <w:rPr>
                                    <w:b/>
                                    <w:bCs/>
                                    <w:sz w:val="24"/>
                                    <w:szCs w:val="24"/>
                                  </w:rPr>
                                  <w:t>7</w:t>
                                </w:r>
                              </w:p>
                            </w:txbxContent>
                          </v:textbox>
                        </v:oval>
                        <v:oval id="Oval 458" o:spid="_x0000_s1047" style="position:absolute;left:6804;top:17097;width:16633;height:9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" fillcolor="#5b9bd5 [3204]" strokecolor="#1f4d78 [1604]" strokeweight="1pt">
                          <v:stroke joinstyle="miter"/>
                          <v:textbox>
                            <w:txbxContent>
                              <w:p w14:paraId="1A74A060" w14:textId="77777777" w:rsidR="002D0AA0" w:rsidRDefault="002D0AA0" w:rsidP="002D0AA0">
                                <w:pPr>
                                  <w:spacing w:after="0" w:line="240" w:lineRule="auto"/>
                                  <w:jc w:val="center"/>
                                  <w:rPr>
                                    <w:sz w:val="18"/>
                                    <w:szCs w:val="18"/>
                                  </w:rPr>
                                </w:pPr>
                                <w:r w:rsidRPr="002D54A0">
                                  <w:rPr>
                                    <w:sz w:val="18"/>
                                    <w:szCs w:val="18"/>
                                  </w:rPr>
                                  <w:t>Harms relating</w:t>
                                </w:r>
                                <w:r>
                                  <w:rPr>
                                    <w:sz w:val="18"/>
                                    <w:szCs w:val="18"/>
                                  </w:rPr>
                                  <w:t xml:space="preserve"> to testing</w:t>
                                </w:r>
                              </w:p>
                              <w:p w14:paraId="0739432B" w14:textId="77777777" w:rsidR="002D0AA0" w:rsidRPr="00DC3F58" w:rsidRDefault="002D0AA0" w:rsidP="002D0AA0">
                                <w:pPr>
                                  <w:spacing w:after="0" w:line="240" w:lineRule="auto"/>
                                  <w:jc w:val="center"/>
                                  <w:rPr>
                                    <w:color w:val="FFC000" w:themeColor="accent4"/>
                                    <w:sz w:val="18"/>
                                    <w:szCs w:val="18"/>
                                  </w:rPr>
                                </w:pPr>
                                <w:r w:rsidRPr="00DC3F58">
                                  <w:rPr>
                                    <w:color w:val="FFC000" w:themeColor="accent4"/>
                                    <w:sz w:val="18"/>
                                    <w:szCs w:val="18"/>
                                  </w:rPr>
                                  <w:t>(e</w:t>
                                </w:r>
                                <w:r>
                                  <w:rPr>
                                    <w:color w:val="FFC000" w:themeColor="accent4"/>
                                    <w:sz w:val="18"/>
                                    <w:szCs w:val="18"/>
                                  </w:rPr>
                                  <w:t>.</w:t>
                                </w:r>
                                <w:r w:rsidRPr="00DC3F58">
                                  <w:rPr>
                                    <w:color w:val="FFC000" w:themeColor="accent4"/>
                                    <w:sz w:val="18"/>
                                    <w:szCs w:val="18"/>
                                  </w:rPr>
                                  <w:t>g</w:t>
                                </w:r>
                                <w:r>
                                  <w:rPr>
                                    <w:color w:val="FFC000" w:themeColor="accent4"/>
                                    <w:sz w:val="18"/>
                                    <w:szCs w:val="18"/>
                                  </w:rPr>
                                  <w:t>.</w:t>
                                </w:r>
                                <w:r w:rsidRPr="00DC3F58">
                                  <w:rPr>
                                    <w:color w:val="FFC000" w:themeColor="accent4"/>
                                    <w:sz w:val="18"/>
                                    <w:szCs w:val="18"/>
                                  </w:rPr>
                                  <w:t xml:space="preserve">, skin reactions due to leads) </w:t>
                                </w:r>
                              </w:p>
                              <w:p w14:paraId="3AD27641" w14:textId="77777777" w:rsidR="002D0AA0" w:rsidRPr="00DC3F58" w:rsidRDefault="002D0AA0" w:rsidP="002D0AA0">
                                <w:pPr>
                                  <w:spacing w:after="0" w:line="240" w:lineRule="auto"/>
                                  <w:jc w:val="center"/>
                                  <w:rPr>
                                    <w:color w:val="FFC000" w:themeColor="accent4"/>
                                    <w:sz w:val="18"/>
                                    <w:szCs w:val="18"/>
                                  </w:rPr>
                                </w:pPr>
                              </w:p>
                              <w:p w14:paraId="370F66D8" w14:textId="77777777" w:rsidR="002D0AA0" w:rsidRPr="002D54A0" w:rsidRDefault="002D0AA0" w:rsidP="002D0AA0">
                                <w:pPr>
                                  <w:jc w:val="center"/>
                                  <w:rPr>
                                    <w:sz w:val="18"/>
                                    <w:szCs w:val="18"/>
                                  </w:rPr>
                                </w:pPr>
                              </w:p>
                            </w:txbxContent>
                          </v:textbox>
                        </v:oval>
                        <v:oval id="Oval 459" o:spid="_x0000_s1048" style="position:absolute;left:47602;top:20414;width:15949;height:5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" fillcolor="#5b9bd5 [3204]" strokecolor="#1f4d78 [1604]" strokeweight="1pt">
                          <v:stroke joinstyle="miter"/>
                          <v:textbox>
                            <w:txbxContent>
                              <w:p w14:paraId="6097C045" w14:textId="77777777" w:rsidR="002D0AA0" w:rsidRDefault="002D0AA0" w:rsidP="002D0AA0">
                                <w:pPr>
                                  <w:jc w:val="center"/>
                                </w:pPr>
                                <w:r>
                                  <w:t>Adverse events of treatment</w:t>
                                </w:r>
                              </w:p>
                            </w:txbxContent>
                          </v:textbox>
                        </v:oval>
                        <v:rect id="Rectangle 460" o:spid="_x0000_s1049" style="position:absolute;left:71344;top:10313;width:10951;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" fillcolor="#5b9bd5 [3204]" strokecolor="#1f4d78 [1604]" strokeweight="1pt">
                          <v:textbox>
                            <w:txbxContent>
                              <w:p w14:paraId="0830D173" w14:textId="77777777" w:rsidR="002D0AA0" w:rsidRDefault="002D0AA0" w:rsidP="002D0AA0">
                                <w:pPr>
                                  <w:jc w:val="center"/>
                                </w:pPr>
                                <w:r>
                                  <w:t>Reduction in disease symptoms</w:t>
                                </w:r>
                              </w:p>
                            </w:txbxContent>
                          </v:textbox>
                        </v:rect>
                        <v:oval id="Oval 461" o:spid="_x0000_s1050" style="position:absolute;left:63689;top:11695;width:2658;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" fillcolor="black [3200]" strokecolor="black [1600]" strokeweight="1pt">
                          <v:stroke joinstyle="miter"/>
                          <v:textbox inset="0,0,0,0">
                            <w:txbxContent>
                              <w:p w14:paraId="50396274" w14:textId="77777777" w:rsidR="002D0AA0" w:rsidRPr="00E44565" w:rsidRDefault="002D0AA0" w:rsidP="002D0AA0">
                                <w:pPr>
                                  <w:spacing w:after="0" w:line="240" w:lineRule="auto"/>
                                  <w:jc w:val="center"/>
                                  <w:rPr>
                                    <w:b/>
                                    <w:bCs/>
                                    <w:sz w:val="24"/>
                                    <w:szCs w:val="24"/>
                                  </w:rPr>
                                </w:pPr>
                                <w:r>
                                  <w:rPr>
                                    <w:b/>
                                    <w:bCs/>
                                    <w:sz w:val="24"/>
                                    <w:szCs w:val="24"/>
                                  </w:rPr>
                                  <w:t>6</w:t>
                                </w:r>
                              </w:p>
                            </w:txbxContent>
                          </v:textbox>
                        </v:oval>
                        <v:line id="Straight Connector 462" o:spid="_x0000_s1051" style="position:absolute;visibility:visible;mso-wrap-style:square" from="41763,4364" to="76997,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" strokecolor="black [3200]" strokeweight=".5pt">
                          <v:stroke joinstyle="miter"/>
                        </v:line>
                        <v:line id="Straight Connector 463" o:spid="_x0000_s1052" style="position:absolute;flip:x;visibility:visible;mso-wrap-style:square" from="41679,4468" to="41763,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" strokecolor="black [3200]" strokeweight=".5pt">
                          <v:stroke joinstyle="miter"/>
                        </v:line>
                        <v:shape id="Connector: Elbow 464" o:spid="_x0000_s1053" type="#_x0000_t34" style="position:absolute;left:41654;top:14566;width:4785;height:81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" adj="-247" strokecolor="black [3200]" strokeweight=".5pt">
                          <v:stroke endarrow="block"/>
                        </v:shape>
                        <v:oval id="Oval 465" o:spid="_x0000_s1054" style="position:absolute;left:57096;top:3296;width:2658;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" fillcolor="black [3200]" strokecolor="black [1600]" strokeweight="1pt">
                          <v:stroke joinstyle="miter"/>
                          <v:textbox inset="0,0,0,0">
                            <w:txbxContent>
                              <w:p w14:paraId="6C6E77CC" w14:textId="77777777" w:rsidR="002D0AA0" w:rsidRPr="00E44565" w:rsidRDefault="002D0AA0" w:rsidP="002D0AA0">
                                <w:pPr>
                                  <w:spacing w:after="0" w:line="240" w:lineRule="auto"/>
                                  <w:jc w:val="center"/>
                                  <w:rPr>
                                    <w:b/>
                                    <w:bCs/>
                                    <w:sz w:val="24"/>
                                    <w:szCs w:val="24"/>
                                  </w:rPr>
                                </w:pPr>
                                <w:r>
                                  <w:rPr>
                                    <w:b/>
                                    <w:bCs/>
                                    <w:sz w:val="24"/>
                                    <w:szCs w:val="24"/>
                                  </w:rPr>
                                  <w:t>4</w:t>
                                </w:r>
                              </w:p>
                            </w:txbxContent>
                          </v:textbox>
                        </v:oval>
                        <v:oval id="Oval 466" o:spid="_x0000_s1055" style="position:absolute;left:42129;top:21191;width:2658;height:2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" fillcolor="black [3200]" strokecolor="black [1600]" strokeweight="1pt">
                          <v:stroke joinstyle="miter"/>
                          <v:textbox inset="0,0,0,0">
                            <w:txbxContent>
                              <w:p w14:paraId="6B3AC74A" w14:textId="77777777" w:rsidR="002D0AA0" w:rsidRPr="00E44565" w:rsidRDefault="002D0AA0" w:rsidP="002D0AA0">
                                <w:pPr>
                                  <w:spacing w:after="0" w:line="240" w:lineRule="auto"/>
                                  <w:jc w:val="center"/>
                                  <w:rPr>
                                    <w:b/>
                                    <w:bCs/>
                                    <w:sz w:val="24"/>
                                    <w:szCs w:val="24"/>
                                  </w:rPr>
                                </w:pPr>
                                <w:r>
                                  <w:rPr>
                                    <w:b/>
                                    <w:bCs/>
                                    <w:sz w:val="24"/>
                                    <w:szCs w:val="24"/>
                                  </w:rPr>
                                  <w:t>8</w:t>
                                </w:r>
                              </w:p>
                            </w:txbxContent>
                          </v:textbox>
                        </v:oval>
                        <v:oval id="Oval 467" o:spid="_x0000_s1056" style="position:absolute;left:1807;top:11695;width:2658;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" fillcolor="black [3200]" strokecolor="black [1600]" strokeweight="1pt">
                          <v:stroke joinstyle="miter"/>
                          <v:textbox inset="0,0,0,0">
                            <w:txbxContent>
                              <w:p w14:paraId="13CD6904" w14:textId="77777777" w:rsidR="002D0AA0" w:rsidRPr="00E44565" w:rsidRDefault="002D0AA0" w:rsidP="002D0AA0">
                                <w:pPr>
                                  <w:spacing w:after="0" w:line="240" w:lineRule="auto"/>
                                  <w:jc w:val="center"/>
                                  <w:rPr>
                                    <w:b/>
                                    <w:bCs/>
                                    <w:sz w:val="24"/>
                                    <w:szCs w:val="24"/>
                                  </w:rPr>
                                </w:pPr>
                                <w:r w:rsidRPr="00E44565">
                                  <w:rPr>
                                    <w:b/>
                                    <w:bCs/>
                                    <w:sz w:val="24"/>
                                    <w:szCs w:val="24"/>
                                  </w:rPr>
                                  <w:t>2</w:t>
                                </w:r>
                              </w:p>
                            </w:txbxContent>
                          </v:textbox>
                        </v:oval>
                        <v:shape id="Text Box 468" o:spid="_x0000_s1057" type="#_x0000_t202" style="position:absolute;top:4359;width:7230;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" fillcolor="white [3201]" stroked="f" strokeweight=".5pt">
                          <v:textbox>
                            <w:txbxContent>
                              <w:p w14:paraId="75C57ED7" w14:textId="77777777" w:rsidR="002D0AA0" w:rsidRDefault="002D0AA0" w:rsidP="002D0AA0">
                                <w:pPr>
                                  <w:jc w:val="center"/>
                                </w:pPr>
                                <w:r>
                                  <w:t>Testing</w:t>
                                </w:r>
                              </w:p>
                            </w:txbxContent>
                          </v:textbox>
                        </v:shape>
                        <v:shape id="Text Box 469" o:spid="_x0000_s1058" type="#_x0000_t202" style="position:absolute;left:16799;top:5316;width:7230;height: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" fillcolor="white [3201]" stroked="f" strokeweight=".5pt">
                          <v:textbox>
                            <w:txbxContent>
                              <w:p w14:paraId="781FD78D" w14:textId="77777777" w:rsidR="002D0AA0" w:rsidRDefault="002D0AA0" w:rsidP="002D0AA0">
                                <w:pPr>
                                  <w:jc w:val="center"/>
                                </w:pPr>
                                <w:r>
                                  <w:t>Decision making</w:t>
                                </w:r>
                              </w:p>
                            </w:txbxContent>
                          </v:textbox>
                        </v:shape>
                        <v:shape id="Text Box 470" o:spid="_x0000_s1059" type="#_x0000_t202" style="position:absolute;left:39385;top:5422;width:9438;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" fillcolor="white [3201]" stroked="f" strokeweight=".5pt">
                          <v:textbox inset="1mm,,1mm">
                            <w:txbxContent>
                              <w:p w14:paraId="40EDACE6" w14:textId="77777777" w:rsidR="002D0AA0" w:rsidRDefault="002D0AA0" w:rsidP="002D0AA0">
                                <w:pPr>
                                  <w:spacing w:after="0" w:line="240" w:lineRule="auto"/>
                                  <w:jc w:val="center"/>
                                </w:pPr>
                                <w:r>
                                  <w:t>Treatment/</w:t>
                                </w:r>
                              </w:p>
                              <w:p w14:paraId="790EBACF" w14:textId="77777777" w:rsidR="002D0AA0" w:rsidRDefault="002D0AA0" w:rsidP="002D0AA0">
                                <w:pPr>
                                  <w:spacing w:after="0" w:line="240" w:lineRule="auto"/>
                                  <w:jc w:val="center"/>
                                </w:pPr>
                                <w:r>
                                  <w:t>management</w:t>
                                </w:r>
                              </w:p>
                            </w:txbxContent>
                          </v:textbox>
                        </v:shape>
                        <v:shape id="Text Box 471" o:spid="_x0000_s1060" type="#_x0000_t202" style="position:absolute;left:54226;top:6911;width:8931;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" fillcolor="white [3201]" stroked="f" strokeweight=".5pt">
                          <v:textbox>
                            <w:txbxContent>
                              <w:p w14:paraId="333BCD71" w14:textId="77777777" w:rsidR="002D0AA0" w:rsidRDefault="002D0AA0" w:rsidP="002D0AA0">
                                <w:pPr>
                                  <w:jc w:val="center"/>
                                </w:pPr>
                                <w:r>
                                  <w:t>Association</w:t>
                                </w:r>
                              </w:p>
                            </w:txbxContent>
                          </v:textbox>
                        </v:shape>
                      </v:group>
                    </v:group>
                  </v:group>
                  <v:shape id="Straight Arrow Connector 472" o:spid="_x0000_s1061" type="#_x0000_t32" style="position:absolute;left:88267;top:1275;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" strokecolor="black [3200]" strokeweight=".5pt">
                    <v:stroke endarrow="block" joinstyle="miter"/>
                  </v:shape>
                  <v:shape id="Straight Arrow Connector 473" o:spid="_x0000_s1062" type="#_x0000_t32" style="position:absolute;left:86885;top:4465;width:0;height:5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" strokecolor="black [3200]" strokeweight=".5pt">
                    <v:stroke endarrow="block" joinstyle="miter"/>
                  </v:shape>
                </v:group>
                <w10:anchorlock/>
              </v:group>
            </w:pict>
          </mc:Fallback>
        </mc:AlternateContent>
      </w:r>
    </w:p>
    <w:p w14:paraId="6B016553" w14:textId="2F4BDC78" w:rsidR="002D0AA0" w:rsidRDefault="002D0AA0" w:rsidP="002D0AA0">
      <w:pPr>
        <w:pStyle w:val="Tablenotes"/>
        <w:keepLines/>
        <w:rPr>
          <w:szCs w:val="18"/>
        </w:rPr>
      </w:pPr>
      <w:r>
        <w:rPr>
          <w:szCs w:val="18"/>
        </w:rPr>
        <w:t xml:space="preserve">Abbreviations: BiPAP=bilevel positive airway pressure; CPAP=continuous positive airway pressure; ENT=ear, </w:t>
      </w:r>
      <w:proofErr w:type="gramStart"/>
      <w:r>
        <w:rPr>
          <w:szCs w:val="18"/>
        </w:rPr>
        <w:t>nose</w:t>
      </w:r>
      <w:proofErr w:type="gramEnd"/>
      <w:r>
        <w:rPr>
          <w:szCs w:val="18"/>
        </w:rPr>
        <w:t xml:space="preserve"> and throat; OSA=obstructive sleep apnoea; SDB=sleep disordered breathing.</w:t>
      </w:r>
    </w:p>
    <w:p w14:paraId="74CDDD9A" w14:textId="77777777" w:rsidR="002D0AA0" w:rsidRDefault="002D0AA0" w:rsidP="002D0AA0">
      <w:pPr>
        <w:pStyle w:val="Tablenotes"/>
        <w:keepLines/>
        <w:rPr>
          <w:szCs w:val="18"/>
        </w:rPr>
      </w:pPr>
      <w:r w:rsidRPr="00C40CC4">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r>
        <w:rPr>
          <w:szCs w:val="18"/>
        </w:rPr>
        <w:t>.</w:t>
      </w:r>
    </w:p>
    <w:p w14:paraId="43B2404C" w14:textId="77777777" w:rsidR="00C777A1" w:rsidRDefault="00C777A1" w:rsidP="00C777A1"/>
    <w:p w14:paraId="70E32A79" w14:textId="77777777" w:rsidR="00C777A1" w:rsidRDefault="00C777A1" w:rsidP="00C777A1">
      <w:pPr>
        <w:sectPr w:rsidR="00C777A1" w:rsidSect="008C5DA5">
          <w:pgSz w:w="16838" w:h="11906" w:orient="landscape"/>
          <w:pgMar w:top="1191" w:right="682" w:bottom="1134" w:left="1021" w:header="709" w:footer="709" w:gutter="0"/>
          <w:cols w:space="708"/>
          <w:docGrid w:linePitch="360"/>
        </w:sectPr>
      </w:pPr>
    </w:p>
    <w:p w14:paraId="6C7580A1" w14:textId="23B3A36D" w:rsidR="00466973" w:rsidRPr="00BB092A" w:rsidRDefault="00466973" w:rsidP="00466973">
      <w:r>
        <w:lastRenderedPageBreak/>
        <w:t>T</w:t>
      </w:r>
      <w:r w:rsidRPr="000D73D4">
        <w:t xml:space="preserve">he application identified outcomes mostly related to health service utilisation and access </w:t>
      </w:r>
      <w:r>
        <w:t>that</w:t>
      </w:r>
      <w:r w:rsidRPr="000D73D4">
        <w:t xml:space="preserve"> were not clinical effectiveness outcomes. Furthermore, the application did not provide evidence of the link between the proposed tests and what it called patient management outcomes (i.e.</w:t>
      </w:r>
      <w:r>
        <w:t xml:space="preserve">, </w:t>
      </w:r>
      <w:r w:rsidRPr="000D73D4">
        <w:t xml:space="preserve">reduced wait times, time to diagnosis and treatment, health care utilisation) depicted by decision making (note 3 of </w:t>
      </w:r>
      <w:r w:rsidRPr="000D73D4">
        <w:rPr>
          <w:color w:val="2B579A"/>
          <w:shd w:val="clear" w:color="auto" w:fill="E6E6E6"/>
        </w:rPr>
        <w:fldChar w:fldCharType="begin"/>
      </w:r>
      <w:r w:rsidRPr="000D73D4">
        <w:instrText xml:space="preserve"> REF _Ref109038608 \h  \* MERGEFORMAT </w:instrText>
      </w:r>
      <w:r w:rsidRPr="000D73D4">
        <w:rPr>
          <w:color w:val="2B579A"/>
          <w:shd w:val="clear" w:color="auto" w:fill="E6E6E6"/>
        </w:rPr>
      </w:r>
      <w:r w:rsidRPr="000D73D4">
        <w:rPr>
          <w:color w:val="2B579A"/>
          <w:shd w:val="clear" w:color="auto" w:fill="E6E6E6"/>
        </w:rPr>
        <w:fldChar w:fldCharType="separate"/>
      </w:r>
      <w:r w:rsidR="002A3A2E">
        <w:t>Figure 1</w:t>
      </w:r>
      <w:r w:rsidRPr="000D73D4">
        <w:rPr>
          <w:color w:val="2B579A"/>
          <w:shd w:val="clear" w:color="auto" w:fill="E6E6E6"/>
        </w:rPr>
        <w:fldChar w:fldCharType="end"/>
      </w:r>
      <w:r w:rsidRPr="000D73D4">
        <w:t>). Additional test accuracy outcomes (i.e.</w:t>
      </w:r>
      <w:r>
        <w:t>,</w:t>
      </w:r>
      <w:r w:rsidRPr="000D73D4">
        <w:t xml:space="preserve"> sensitivity and specificity) are needed to determine linkages to these patient management outcomes as per testing note 2 of </w:t>
      </w:r>
      <w:r w:rsidRPr="000D73D4">
        <w:rPr>
          <w:color w:val="2B579A"/>
          <w:shd w:val="clear" w:color="auto" w:fill="E6E6E6"/>
        </w:rPr>
        <w:fldChar w:fldCharType="begin"/>
      </w:r>
      <w:r w:rsidRPr="000D73D4">
        <w:instrText xml:space="preserve"> REF _Ref109038608 \h  \* MERGEFORMAT </w:instrText>
      </w:r>
      <w:r w:rsidRPr="000D73D4">
        <w:rPr>
          <w:color w:val="2B579A"/>
          <w:shd w:val="clear" w:color="auto" w:fill="E6E6E6"/>
        </w:rPr>
      </w:r>
      <w:r w:rsidRPr="000D73D4">
        <w:rPr>
          <w:color w:val="2B579A"/>
          <w:shd w:val="clear" w:color="auto" w:fill="E6E6E6"/>
        </w:rPr>
        <w:fldChar w:fldCharType="separate"/>
      </w:r>
      <w:r w:rsidR="002A3A2E">
        <w:t>Figure 1</w:t>
      </w:r>
      <w:r w:rsidRPr="000D73D4">
        <w:rPr>
          <w:color w:val="2B579A"/>
          <w:shd w:val="clear" w:color="auto" w:fill="E6E6E6"/>
        </w:rPr>
        <w:fldChar w:fldCharType="end"/>
      </w:r>
      <w:r w:rsidRPr="000D73D4">
        <w:t xml:space="preserve">. Pending available evidence, alternatively, a direct evidence approach reporting impact of the proposed tests versus comparators on patient health outcomes such as reduction in disease symptoms (neurocognitive development, sleep-related behavioural problems, cardiorespiratory illness, </w:t>
      </w:r>
      <w:proofErr w:type="gramStart"/>
      <w:r w:rsidRPr="000D73D4">
        <w:t>survival</w:t>
      </w:r>
      <w:proofErr w:type="gramEnd"/>
      <w:r w:rsidRPr="000D73D4">
        <w:t xml:space="preserve"> and quality of life) may be considered. </w:t>
      </w:r>
      <w:r>
        <w:t>T</w:t>
      </w:r>
      <w:r w:rsidRPr="000D73D4">
        <w:t xml:space="preserve">he available evidence may differ between the four proposed tests, </w:t>
      </w:r>
      <w:r w:rsidR="00447385" w:rsidRPr="000D73D4">
        <w:t>warranting</w:t>
      </w:r>
      <w:r w:rsidRPr="000D73D4">
        <w:t xml:space="preserve"> a consideration of what may be the most appropriate assessment framework for each.</w:t>
      </w:r>
    </w:p>
    <w:p w14:paraId="72D4A45C" w14:textId="77777777" w:rsidR="00466973" w:rsidRDefault="00466973" w:rsidP="00466973">
      <w:pPr>
        <w:pStyle w:val="Instructionaltext"/>
        <w:rPr>
          <w:iCs/>
          <w:color w:val="auto"/>
        </w:rPr>
      </w:pPr>
      <w:r w:rsidRPr="000D73D4">
        <w:rPr>
          <w:iCs/>
          <w:color w:val="auto"/>
        </w:rPr>
        <w:t xml:space="preserve">In the previous MSAC consideration of unattended sleep studies for diagnosis in the paediatric setting, assessment by direct evidence and linked evidence approach </w:t>
      </w:r>
      <w:r>
        <w:rPr>
          <w:iCs/>
          <w:color w:val="auto"/>
        </w:rPr>
        <w:t>was</w:t>
      </w:r>
      <w:r w:rsidRPr="000D73D4">
        <w:rPr>
          <w:iCs/>
          <w:color w:val="auto"/>
        </w:rPr>
        <w:t xml:space="preserve"> included (MSAC 1130 unattended sleep studies in the diagnosis of OSA, 2010). The direct evidence assessed the diagnostic effectiveness of unattended sleep studies with patient relevant outcomes </w:t>
      </w:r>
      <w:r>
        <w:rPr>
          <w:iCs/>
          <w:color w:val="auto"/>
        </w:rPr>
        <w:t>(</w:t>
      </w:r>
      <w:r w:rsidRPr="000D73D4">
        <w:rPr>
          <w:iCs/>
          <w:color w:val="auto"/>
        </w:rPr>
        <w:t>survival/mortality rate, reduction of symptoms and disease-specific quality of life</w:t>
      </w:r>
      <w:r>
        <w:rPr>
          <w:iCs/>
          <w:color w:val="auto"/>
        </w:rPr>
        <w:t>)</w:t>
      </w:r>
      <w:r w:rsidRPr="000D73D4">
        <w:rPr>
          <w:iCs/>
          <w:color w:val="auto"/>
        </w:rPr>
        <w:t xml:space="preserve">; and surrogate outcomes </w:t>
      </w:r>
      <w:r>
        <w:rPr>
          <w:iCs/>
          <w:color w:val="auto"/>
        </w:rPr>
        <w:t>(</w:t>
      </w:r>
      <w:r w:rsidRPr="000D73D4">
        <w:rPr>
          <w:iCs/>
          <w:color w:val="auto"/>
        </w:rPr>
        <w:t xml:space="preserve">respiratory events/number of </w:t>
      </w:r>
      <w:proofErr w:type="spellStart"/>
      <w:r w:rsidRPr="000D73D4">
        <w:rPr>
          <w:iCs/>
          <w:color w:val="auto"/>
        </w:rPr>
        <w:t>apnoeas</w:t>
      </w:r>
      <w:proofErr w:type="spellEnd"/>
      <w:r w:rsidRPr="000D73D4">
        <w:rPr>
          <w:iCs/>
          <w:color w:val="auto"/>
        </w:rPr>
        <w:t xml:space="preserve"> or </w:t>
      </w:r>
      <w:proofErr w:type="spellStart"/>
      <w:r w:rsidRPr="000D73D4">
        <w:rPr>
          <w:iCs/>
          <w:color w:val="auto"/>
        </w:rPr>
        <w:t>hypopnoeas</w:t>
      </w:r>
      <w:proofErr w:type="spellEnd"/>
      <w:r w:rsidRPr="000D73D4">
        <w:rPr>
          <w:iCs/>
          <w:color w:val="auto"/>
        </w:rPr>
        <w:t>, oxygen saturation, sleep time and efficiency and control of comorbidities</w:t>
      </w:r>
      <w:r>
        <w:rPr>
          <w:iCs/>
          <w:color w:val="auto"/>
        </w:rPr>
        <w:t>)</w:t>
      </w:r>
      <w:r w:rsidRPr="000D73D4">
        <w:rPr>
          <w:iCs/>
          <w:color w:val="auto"/>
        </w:rPr>
        <w:t xml:space="preserve">. </w:t>
      </w:r>
    </w:p>
    <w:p w14:paraId="62B251A2" w14:textId="77777777" w:rsidR="00466973" w:rsidRDefault="00466973" w:rsidP="00466973">
      <w:pPr>
        <w:rPr>
          <w:iCs/>
        </w:rPr>
      </w:pPr>
      <w:r>
        <w:rPr>
          <w:iCs/>
        </w:rPr>
        <w:t>A</w:t>
      </w:r>
      <w:r w:rsidRPr="000D73D4">
        <w:rPr>
          <w:iCs/>
        </w:rPr>
        <w:t xml:space="preserve">s the direct evidence was limited and not of high quality, the linked evidence approach was also used to assess diagnostic accuracy of unattended sleep studies and their impact on patient management. The outcomes to assess diagnostic accuracy included sensitivity, specificity, accuracy, </w:t>
      </w:r>
      <w:r>
        <w:rPr>
          <w:iCs/>
        </w:rPr>
        <w:t>NPV</w:t>
      </w:r>
      <w:r w:rsidRPr="000D73D4">
        <w:rPr>
          <w:iCs/>
        </w:rPr>
        <w:t xml:space="preserve"> and </w:t>
      </w:r>
      <w:r>
        <w:rPr>
          <w:iCs/>
        </w:rPr>
        <w:t>PPV</w:t>
      </w:r>
      <w:r w:rsidRPr="000D73D4">
        <w:rPr>
          <w:iCs/>
        </w:rPr>
        <w:t xml:space="preserve">. The outcomes to assess change in management following the use of the intervention included additional sleep studies (by type), referrals, time to diagnosis, time to commencement of treatment, alteration of treatment and treatment type. </w:t>
      </w:r>
    </w:p>
    <w:p w14:paraId="3EFEB6CF" w14:textId="77777777" w:rsidR="00D82AA2" w:rsidRDefault="00B15AB4" w:rsidP="00466973">
      <w:r w:rsidRPr="004B5030">
        <w:rPr>
          <w:rFonts w:asciiTheme="minorHAnsi" w:hAnsiTheme="minorHAnsi" w:cstheme="minorHAnsi"/>
          <w:i/>
          <w:iCs/>
        </w:rPr>
        <w:t>PASC did not specifically discuss the Assessment Framework for PICO Sets 1-</w:t>
      </w:r>
      <w:r w:rsidR="002D0F25">
        <w:rPr>
          <w:rFonts w:asciiTheme="minorHAnsi" w:hAnsiTheme="minorHAnsi" w:cstheme="minorHAnsi"/>
          <w:i/>
          <w:iCs/>
        </w:rPr>
        <w:t>3</w:t>
      </w:r>
      <w:r w:rsidRPr="004B5030">
        <w:rPr>
          <w:rFonts w:asciiTheme="minorHAnsi" w:hAnsiTheme="minorHAnsi" w:cstheme="minorHAnsi"/>
          <w:i/>
          <w:iCs/>
        </w:rPr>
        <w:t>. However, PASC acknowledged that there</w:t>
      </w:r>
      <w:r>
        <w:rPr>
          <w:rFonts w:asciiTheme="minorHAnsi" w:hAnsiTheme="minorHAnsi" w:cstheme="minorHAnsi"/>
          <w:i/>
          <w:iCs/>
        </w:rPr>
        <w:t xml:space="preserve"> is</w:t>
      </w:r>
      <w:r w:rsidRPr="004B5030">
        <w:rPr>
          <w:rFonts w:asciiTheme="minorHAnsi" w:hAnsiTheme="minorHAnsi" w:cstheme="minorHAnsi"/>
          <w:i/>
          <w:iCs/>
        </w:rPr>
        <w:t xml:space="preserve"> new evidence that was not available in 2010 when MSAC previously considered the use of unattended sleep studies for diagnosis </w:t>
      </w:r>
      <w:r>
        <w:rPr>
          <w:rFonts w:asciiTheme="minorHAnsi" w:hAnsiTheme="minorHAnsi" w:cstheme="minorHAnsi"/>
          <w:i/>
          <w:iCs/>
        </w:rPr>
        <w:t xml:space="preserve">of OSA </w:t>
      </w:r>
      <w:r w:rsidRPr="004B5030">
        <w:rPr>
          <w:rFonts w:asciiTheme="minorHAnsi" w:hAnsiTheme="minorHAnsi" w:cstheme="minorHAnsi"/>
          <w:i/>
          <w:iCs/>
        </w:rPr>
        <w:t>in the paediatric setting.</w:t>
      </w:r>
    </w:p>
    <w:p w14:paraId="6DF2A990" w14:textId="2D1B8808" w:rsidR="00466973" w:rsidRDefault="00466973" w:rsidP="00466973">
      <w:pPr>
        <w:pStyle w:val="Heading2"/>
      </w:pPr>
      <w:r w:rsidRPr="00490FBB">
        <w:t>Clinical management algorithms</w:t>
      </w:r>
    </w:p>
    <w:p w14:paraId="115FE0DE" w14:textId="77777777" w:rsidR="00466973" w:rsidRDefault="00466973" w:rsidP="00466973">
      <w:r>
        <w:t>Clinical algorithms are presented as follows:</w:t>
      </w:r>
    </w:p>
    <w:tbl>
      <w:tblPr>
        <w:tblStyle w:val="TableGrid"/>
        <w:tblW w:w="9776" w:type="dxa"/>
        <w:tblInd w:w="0" w:type="dxa"/>
        <w:tblLook w:val="04A0" w:firstRow="1" w:lastRow="0" w:firstColumn="1" w:lastColumn="0" w:noHBand="0" w:noVBand="1"/>
      </w:tblPr>
      <w:tblGrid>
        <w:gridCol w:w="8642"/>
        <w:gridCol w:w="1134"/>
      </w:tblGrid>
      <w:tr w:rsidR="00466973" w:rsidRPr="00BD4574" w14:paraId="1F41FC40" w14:textId="77777777" w:rsidTr="00DD238F">
        <w:tc>
          <w:tcPr>
            <w:tcW w:w="8642" w:type="dxa"/>
          </w:tcPr>
          <w:p w14:paraId="26425953" w14:textId="73273036" w:rsidR="00466973" w:rsidRPr="00BD4574" w:rsidRDefault="00466973" w:rsidP="008C5DA5">
            <w:pPr>
              <w:spacing w:after="80" w:line="240" w:lineRule="auto"/>
              <w:rPr>
                <w:sz w:val="20"/>
                <w:szCs w:val="20"/>
              </w:rPr>
            </w:pPr>
            <w:r w:rsidRPr="00BD4574">
              <w:rPr>
                <w:sz w:val="20"/>
                <w:szCs w:val="20"/>
              </w:rPr>
              <w:t>Current management of suspected OSA paediatric cases in primary care</w:t>
            </w:r>
          </w:p>
        </w:tc>
        <w:tc>
          <w:tcPr>
            <w:tcW w:w="1134" w:type="dxa"/>
          </w:tcPr>
          <w:p w14:paraId="5A69933A" w14:textId="7CCDC547" w:rsidR="00466973" w:rsidRPr="00BD4574" w:rsidRDefault="00466973" w:rsidP="008C5DA5">
            <w:pPr>
              <w:spacing w:after="80" w:line="240" w:lineRule="auto"/>
              <w:rPr>
                <w:sz w:val="20"/>
                <w:szCs w:val="20"/>
                <w:highlight w:val="yellow"/>
              </w:rPr>
            </w:pPr>
            <w:r w:rsidRPr="00BD4574">
              <w:rPr>
                <w:sz w:val="20"/>
                <w:szCs w:val="20"/>
                <w:highlight w:val="yellow"/>
              </w:rPr>
              <w:fldChar w:fldCharType="begin"/>
            </w:r>
            <w:r w:rsidRPr="00BD4574">
              <w:rPr>
                <w:sz w:val="20"/>
                <w:szCs w:val="20"/>
                <w:highlight w:val="yellow"/>
              </w:rPr>
              <w:instrText xml:space="preserve"> REF _Ref118427689 \h </w:instrText>
            </w:r>
            <w:r>
              <w:rPr>
                <w:sz w:val="20"/>
                <w:szCs w:val="20"/>
                <w:highlight w:val="yellow"/>
              </w:rPr>
              <w:instrText xml:space="preserve"> \* MERGEFORMAT </w:instrText>
            </w:r>
            <w:r w:rsidRPr="00BD4574">
              <w:rPr>
                <w:sz w:val="20"/>
                <w:szCs w:val="20"/>
                <w:highlight w:val="yellow"/>
              </w:rPr>
            </w:r>
            <w:r w:rsidRPr="00BD4574">
              <w:rPr>
                <w:sz w:val="20"/>
                <w:szCs w:val="20"/>
                <w:highlight w:val="yellow"/>
              </w:rPr>
              <w:fldChar w:fldCharType="separate"/>
            </w:r>
            <w:r w:rsidR="00E56B5F" w:rsidRPr="00E56B5F">
              <w:rPr>
                <w:sz w:val="20"/>
                <w:szCs w:val="20"/>
              </w:rPr>
              <w:t xml:space="preserve">Figure </w:t>
            </w:r>
            <w:r w:rsidR="00E56B5F" w:rsidRPr="00E56B5F">
              <w:rPr>
                <w:noProof/>
                <w:sz w:val="20"/>
                <w:szCs w:val="20"/>
              </w:rPr>
              <w:t>2</w:t>
            </w:r>
            <w:r w:rsidRPr="00BD4574">
              <w:rPr>
                <w:sz w:val="20"/>
                <w:szCs w:val="20"/>
                <w:highlight w:val="yellow"/>
              </w:rPr>
              <w:fldChar w:fldCharType="end"/>
            </w:r>
          </w:p>
        </w:tc>
      </w:tr>
      <w:tr w:rsidR="00466973" w:rsidRPr="00BD4574" w14:paraId="0DA33923" w14:textId="77777777" w:rsidTr="00DD238F">
        <w:tc>
          <w:tcPr>
            <w:tcW w:w="8642" w:type="dxa"/>
          </w:tcPr>
          <w:p w14:paraId="4176F778" w14:textId="0DB958E8" w:rsidR="00466973" w:rsidRPr="00BD4574" w:rsidRDefault="00466973" w:rsidP="008C5DA5">
            <w:pPr>
              <w:spacing w:after="80" w:line="240" w:lineRule="auto"/>
              <w:rPr>
                <w:sz w:val="20"/>
                <w:szCs w:val="20"/>
              </w:rPr>
            </w:pPr>
            <w:r w:rsidRPr="00BD4574">
              <w:rPr>
                <w:sz w:val="20"/>
                <w:szCs w:val="20"/>
              </w:rPr>
              <w:t>Current management of suspected OSA paediatric cases by sleep specialists</w:t>
            </w:r>
          </w:p>
        </w:tc>
        <w:tc>
          <w:tcPr>
            <w:tcW w:w="1134" w:type="dxa"/>
          </w:tcPr>
          <w:p w14:paraId="0C0096BB" w14:textId="2E9EC2CA" w:rsidR="00466973" w:rsidRPr="00BD4574" w:rsidRDefault="00466973" w:rsidP="008C5DA5">
            <w:pPr>
              <w:spacing w:after="80" w:line="240" w:lineRule="auto"/>
              <w:rPr>
                <w:sz w:val="20"/>
                <w:szCs w:val="20"/>
                <w:highlight w:val="yellow"/>
              </w:rPr>
            </w:pPr>
            <w:r w:rsidRPr="00BD4574">
              <w:rPr>
                <w:sz w:val="20"/>
                <w:szCs w:val="20"/>
                <w:highlight w:val="yellow"/>
              </w:rPr>
              <w:fldChar w:fldCharType="begin"/>
            </w:r>
            <w:r w:rsidRPr="00BD4574">
              <w:rPr>
                <w:sz w:val="20"/>
                <w:szCs w:val="20"/>
                <w:highlight w:val="yellow"/>
              </w:rPr>
              <w:instrText xml:space="preserve"> REF _Ref118384923 \h  \* MERGEFORMAT </w:instrText>
            </w:r>
            <w:r w:rsidRPr="00BD4574">
              <w:rPr>
                <w:sz w:val="20"/>
                <w:szCs w:val="20"/>
                <w:highlight w:val="yellow"/>
              </w:rPr>
            </w:r>
            <w:r w:rsidRPr="00BD4574">
              <w:rPr>
                <w:sz w:val="20"/>
                <w:szCs w:val="20"/>
                <w:highlight w:val="yellow"/>
              </w:rPr>
              <w:fldChar w:fldCharType="separate"/>
            </w:r>
            <w:r w:rsidR="00E56B5F" w:rsidRPr="00E56B5F">
              <w:rPr>
                <w:sz w:val="20"/>
                <w:szCs w:val="20"/>
              </w:rPr>
              <w:t xml:space="preserve">Figure </w:t>
            </w:r>
            <w:r w:rsidR="00E56B5F" w:rsidRPr="00E56B5F">
              <w:rPr>
                <w:noProof/>
                <w:sz w:val="20"/>
                <w:szCs w:val="20"/>
              </w:rPr>
              <w:t>3</w:t>
            </w:r>
            <w:r w:rsidRPr="00BD4574">
              <w:rPr>
                <w:sz w:val="20"/>
                <w:szCs w:val="20"/>
                <w:highlight w:val="yellow"/>
              </w:rPr>
              <w:fldChar w:fldCharType="end"/>
            </w:r>
          </w:p>
        </w:tc>
      </w:tr>
      <w:tr w:rsidR="00466973" w:rsidRPr="00BD4574" w14:paraId="010D8D52" w14:textId="77777777" w:rsidTr="00DD238F">
        <w:tc>
          <w:tcPr>
            <w:tcW w:w="8642" w:type="dxa"/>
          </w:tcPr>
          <w:p w14:paraId="49D3A5D7" w14:textId="3936ACAD" w:rsidR="00466973" w:rsidRPr="00BD4574" w:rsidRDefault="00466973" w:rsidP="008C5DA5">
            <w:pPr>
              <w:spacing w:after="80" w:line="240" w:lineRule="auto"/>
              <w:rPr>
                <w:sz w:val="20"/>
                <w:szCs w:val="20"/>
              </w:rPr>
            </w:pPr>
            <w:r w:rsidRPr="00BD4574">
              <w:rPr>
                <w:sz w:val="20"/>
                <w:szCs w:val="20"/>
              </w:rPr>
              <w:t>Proposed management of suspected OSA paediatric cases by sleep specialists following listing of items</w:t>
            </w:r>
          </w:p>
        </w:tc>
        <w:tc>
          <w:tcPr>
            <w:tcW w:w="1134" w:type="dxa"/>
          </w:tcPr>
          <w:p w14:paraId="578E16CD" w14:textId="2133E291" w:rsidR="00466973" w:rsidRPr="00BD4574" w:rsidRDefault="00466973" w:rsidP="008C5DA5">
            <w:pPr>
              <w:spacing w:after="80" w:line="240" w:lineRule="auto"/>
              <w:rPr>
                <w:sz w:val="20"/>
                <w:szCs w:val="20"/>
                <w:highlight w:val="yellow"/>
              </w:rPr>
            </w:pPr>
            <w:r w:rsidRPr="00BD4574">
              <w:rPr>
                <w:sz w:val="20"/>
                <w:szCs w:val="20"/>
                <w:highlight w:val="yellow"/>
              </w:rPr>
              <w:fldChar w:fldCharType="begin"/>
            </w:r>
            <w:r w:rsidRPr="00BD4574">
              <w:rPr>
                <w:sz w:val="20"/>
                <w:szCs w:val="20"/>
                <w:highlight w:val="yellow"/>
              </w:rPr>
              <w:instrText xml:space="preserve"> REF _Ref118385117 \h </w:instrText>
            </w:r>
            <w:r>
              <w:rPr>
                <w:sz w:val="20"/>
                <w:szCs w:val="20"/>
                <w:highlight w:val="yellow"/>
              </w:rPr>
              <w:instrText xml:space="preserve"> \* MERGEFORMAT </w:instrText>
            </w:r>
            <w:r w:rsidRPr="00BD4574">
              <w:rPr>
                <w:sz w:val="20"/>
                <w:szCs w:val="20"/>
                <w:highlight w:val="yellow"/>
              </w:rPr>
            </w:r>
            <w:r w:rsidRPr="00BD4574">
              <w:rPr>
                <w:sz w:val="20"/>
                <w:szCs w:val="20"/>
                <w:highlight w:val="yellow"/>
              </w:rPr>
              <w:fldChar w:fldCharType="separate"/>
            </w:r>
            <w:r w:rsidR="00E56B5F" w:rsidRPr="00E56B5F">
              <w:rPr>
                <w:sz w:val="20"/>
                <w:szCs w:val="20"/>
              </w:rPr>
              <w:t xml:space="preserve">Figure </w:t>
            </w:r>
            <w:r w:rsidR="00E56B5F" w:rsidRPr="00E56B5F">
              <w:rPr>
                <w:noProof/>
                <w:sz w:val="20"/>
                <w:szCs w:val="20"/>
              </w:rPr>
              <w:t>4</w:t>
            </w:r>
            <w:r w:rsidRPr="00BD4574">
              <w:rPr>
                <w:sz w:val="20"/>
                <w:szCs w:val="20"/>
                <w:highlight w:val="yellow"/>
              </w:rPr>
              <w:fldChar w:fldCharType="end"/>
            </w:r>
          </w:p>
        </w:tc>
      </w:tr>
      <w:tr w:rsidR="00466973" w:rsidRPr="00BD4574" w14:paraId="223310AB" w14:textId="77777777" w:rsidTr="00DD238F">
        <w:tc>
          <w:tcPr>
            <w:tcW w:w="8642" w:type="dxa"/>
          </w:tcPr>
          <w:p w14:paraId="7FF323E7" w14:textId="77777777" w:rsidR="00466973" w:rsidRPr="00BD4574" w:rsidRDefault="00466973" w:rsidP="008C5DA5">
            <w:pPr>
              <w:spacing w:after="80" w:line="240" w:lineRule="auto"/>
              <w:rPr>
                <w:sz w:val="20"/>
                <w:szCs w:val="20"/>
              </w:rPr>
            </w:pPr>
            <w:r w:rsidRPr="00BD4574">
              <w:rPr>
                <w:sz w:val="20"/>
                <w:szCs w:val="20"/>
              </w:rPr>
              <w:t>Current and proposed monitoring of diagnosed OSA cases stable on breathing support (CPAP or BiPAP)</w:t>
            </w:r>
          </w:p>
        </w:tc>
        <w:tc>
          <w:tcPr>
            <w:tcW w:w="1134" w:type="dxa"/>
          </w:tcPr>
          <w:p w14:paraId="2DB56010" w14:textId="59D14B5D" w:rsidR="00466973" w:rsidRPr="00BD4574" w:rsidRDefault="00466973" w:rsidP="008C5DA5">
            <w:pPr>
              <w:spacing w:after="80" w:line="240" w:lineRule="auto"/>
              <w:rPr>
                <w:sz w:val="20"/>
                <w:szCs w:val="20"/>
                <w:highlight w:val="yellow"/>
              </w:rPr>
            </w:pPr>
            <w:r w:rsidRPr="00DD238F">
              <w:rPr>
                <w:sz w:val="20"/>
                <w:szCs w:val="20"/>
              </w:rPr>
              <w:fldChar w:fldCharType="begin"/>
            </w:r>
            <w:r w:rsidRPr="00DD238F">
              <w:rPr>
                <w:sz w:val="20"/>
                <w:szCs w:val="20"/>
              </w:rPr>
              <w:instrText xml:space="preserve"> REF _Ref118385128 \h  \* MERGEFORMAT </w:instrText>
            </w:r>
            <w:r w:rsidRPr="00DD238F">
              <w:rPr>
                <w:sz w:val="20"/>
                <w:szCs w:val="20"/>
              </w:rPr>
            </w:r>
            <w:r w:rsidRPr="00DD238F">
              <w:rPr>
                <w:sz w:val="20"/>
                <w:szCs w:val="20"/>
              </w:rPr>
              <w:fldChar w:fldCharType="separate"/>
            </w:r>
            <w:r w:rsidR="00E56B5F" w:rsidRPr="00DD238F">
              <w:rPr>
                <w:sz w:val="20"/>
                <w:szCs w:val="20"/>
              </w:rPr>
              <w:t xml:space="preserve">Figure </w:t>
            </w:r>
            <w:r w:rsidR="00E56B5F" w:rsidRPr="00DD238F">
              <w:rPr>
                <w:noProof/>
                <w:sz w:val="20"/>
                <w:szCs w:val="20"/>
              </w:rPr>
              <w:t>5</w:t>
            </w:r>
            <w:r w:rsidRPr="00DD238F">
              <w:rPr>
                <w:sz w:val="20"/>
                <w:szCs w:val="20"/>
              </w:rPr>
              <w:fldChar w:fldCharType="end"/>
            </w:r>
            <w:r w:rsidR="00DD238F" w:rsidRPr="00DD238F">
              <w:rPr>
                <w:sz w:val="20"/>
                <w:szCs w:val="20"/>
              </w:rPr>
              <w:t xml:space="preserve"> &amp; Figure 6</w:t>
            </w:r>
          </w:p>
        </w:tc>
      </w:tr>
    </w:tbl>
    <w:p w14:paraId="6FECD621" w14:textId="5E878860" w:rsidR="00887923" w:rsidRPr="00BC33A4" w:rsidRDefault="00887923" w:rsidP="00211E82">
      <w:pPr>
        <w:spacing w:before="240" w:after="240"/>
      </w:pPr>
      <w:r>
        <w:t xml:space="preserve">A summary of the various changes in clinical management depending on the sleep study outcomes, as understood by the evaluator, is in </w:t>
      </w:r>
      <w:r>
        <w:fldChar w:fldCharType="begin"/>
      </w:r>
      <w:r>
        <w:instrText xml:space="preserve"> REF _Ref118385799 \h </w:instrText>
      </w:r>
      <w:r>
        <w:fldChar w:fldCharType="separate"/>
      </w:r>
      <w:r w:rsidR="00884036">
        <w:t xml:space="preserve">Table </w:t>
      </w:r>
      <w:r w:rsidR="00884036">
        <w:rPr>
          <w:noProof/>
        </w:rPr>
        <w:t>14</w:t>
      </w:r>
      <w:r>
        <w:fldChar w:fldCharType="end"/>
      </w:r>
      <w:r>
        <w:t xml:space="preserve"> for diagnosis and </w:t>
      </w:r>
      <w:r>
        <w:fldChar w:fldCharType="begin"/>
      </w:r>
      <w:r>
        <w:instrText xml:space="preserve"> REF _Ref118391611 \h </w:instrText>
      </w:r>
      <w:r>
        <w:fldChar w:fldCharType="separate"/>
      </w:r>
      <w:r w:rsidR="00884036">
        <w:t xml:space="preserve">Table </w:t>
      </w:r>
      <w:r w:rsidR="00884036">
        <w:rPr>
          <w:noProof/>
        </w:rPr>
        <w:t>15</w:t>
      </w:r>
      <w:r>
        <w:fldChar w:fldCharType="end"/>
      </w:r>
      <w:r>
        <w:t xml:space="preserve"> for monitoring. </w:t>
      </w:r>
    </w:p>
    <w:p w14:paraId="6BDFA732" w14:textId="57A46F7D" w:rsidR="00887923" w:rsidRDefault="00887923" w:rsidP="00887923">
      <w:pPr>
        <w:pStyle w:val="Caption"/>
      </w:pPr>
      <w:r w:rsidRPr="004C5ADA">
        <w:lastRenderedPageBreak/>
        <w:t xml:space="preserve">Table </w:t>
      </w:r>
      <w:r w:rsidRPr="004C5ADA">
        <w:fldChar w:fldCharType="begin"/>
      </w:r>
      <w:r w:rsidRPr="004C5ADA">
        <w:instrText xml:space="preserve"> SEQ Table \* ARABIC </w:instrText>
      </w:r>
      <w:r w:rsidRPr="004C5ADA">
        <w:fldChar w:fldCharType="separate"/>
      </w:r>
      <w:r w:rsidR="002A3A2E" w:rsidRPr="004C5ADA">
        <w:rPr>
          <w:noProof/>
        </w:rPr>
        <w:t>14</w:t>
      </w:r>
      <w:r w:rsidRPr="004C5ADA">
        <w:fldChar w:fldCharType="end"/>
      </w:r>
      <w:r w:rsidRPr="004C5ADA">
        <w:tab/>
        <w:t>Summary of changes in management – diagnosis of OSA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848"/>
        <w:gridCol w:w="2270"/>
        <w:gridCol w:w="2691"/>
        <w:gridCol w:w="1750"/>
        <w:gridCol w:w="2012"/>
      </w:tblGrid>
      <w:tr w:rsidR="00887923" w:rsidRPr="00490FBB" w14:paraId="29E164FA" w14:textId="77777777" w:rsidTr="009C0F9F">
        <w:trPr>
          <w:cantSplit/>
          <w:tblHeader/>
        </w:trPr>
        <w:tc>
          <w:tcPr>
            <w:tcW w:w="443" w:type="pct"/>
          </w:tcPr>
          <w:p w14:paraId="7E1E2910" w14:textId="77777777" w:rsidR="00887923" w:rsidRPr="00490FBB" w:rsidRDefault="00887923" w:rsidP="009C0F9F">
            <w:pPr>
              <w:pStyle w:val="TableHeading"/>
              <w:jc w:val="center"/>
            </w:pPr>
            <w:r>
              <w:t>Study Type</w:t>
            </w:r>
          </w:p>
        </w:tc>
        <w:tc>
          <w:tcPr>
            <w:tcW w:w="1186" w:type="pct"/>
          </w:tcPr>
          <w:p w14:paraId="661A4D69" w14:textId="77777777" w:rsidR="00887923" w:rsidRDefault="00887923" w:rsidP="009C0F9F">
            <w:pPr>
              <w:pStyle w:val="TableHeading"/>
              <w:ind w:left="-112" w:right="-117"/>
              <w:jc w:val="center"/>
            </w:pPr>
            <w:r>
              <w:t>Negative result</w:t>
            </w:r>
          </w:p>
        </w:tc>
        <w:tc>
          <w:tcPr>
            <w:tcW w:w="1406" w:type="pct"/>
          </w:tcPr>
          <w:p w14:paraId="1A18A610" w14:textId="77777777" w:rsidR="00887923" w:rsidRPr="00490FBB" w:rsidRDefault="00887923" w:rsidP="009C0F9F">
            <w:pPr>
              <w:pStyle w:val="TableHeading"/>
              <w:jc w:val="center"/>
            </w:pPr>
            <w:r>
              <w:t>Positive result</w:t>
            </w:r>
          </w:p>
        </w:tc>
        <w:tc>
          <w:tcPr>
            <w:tcW w:w="914" w:type="pct"/>
          </w:tcPr>
          <w:p w14:paraId="3EA78363" w14:textId="77777777" w:rsidR="00887923" w:rsidRPr="00490FBB" w:rsidRDefault="00887923" w:rsidP="009C0F9F">
            <w:pPr>
              <w:pStyle w:val="TableHeading"/>
              <w:jc w:val="center"/>
            </w:pPr>
            <w:r>
              <w:t>Failed study</w:t>
            </w:r>
          </w:p>
        </w:tc>
        <w:tc>
          <w:tcPr>
            <w:tcW w:w="1051" w:type="pct"/>
          </w:tcPr>
          <w:p w14:paraId="3B68430F" w14:textId="77777777" w:rsidR="00887923" w:rsidRDefault="00887923" w:rsidP="009C0F9F">
            <w:pPr>
              <w:pStyle w:val="TableHeading"/>
              <w:jc w:val="center"/>
            </w:pPr>
            <w:r>
              <w:t>Inconclusive result</w:t>
            </w:r>
          </w:p>
        </w:tc>
      </w:tr>
      <w:tr w:rsidR="00887923" w:rsidRPr="00C500DF" w14:paraId="13D63A17" w14:textId="77777777" w:rsidTr="009C0F9F">
        <w:tc>
          <w:tcPr>
            <w:tcW w:w="443" w:type="pct"/>
            <w:vAlign w:val="center"/>
          </w:tcPr>
          <w:p w14:paraId="46EB8C15" w14:textId="77777777" w:rsidR="00887923" w:rsidRPr="00C500DF" w:rsidRDefault="00887923" w:rsidP="009C0F9F">
            <w:pPr>
              <w:pStyle w:val="Tabletext"/>
              <w:keepNext/>
            </w:pPr>
            <w:r w:rsidRPr="00C500DF">
              <w:t>Level 2</w:t>
            </w:r>
          </w:p>
        </w:tc>
        <w:tc>
          <w:tcPr>
            <w:tcW w:w="1186" w:type="pct"/>
            <w:vAlign w:val="center"/>
          </w:tcPr>
          <w:p w14:paraId="5569E37C" w14:textId="77777777" w:rsidR="00887923" w:rsidRPr="00C500DF" w:rsidRDefault="00887923" w:rsidP="009C0F9F">
            <w:pPr>
              <w:pStyle w:val="Tabletext"/>
              <w:keepNext/>
            </w:pPr>
            <w:r w:rsidRPr="00C500DF">
              <w:t xml:space="preserve">AHI shows no </w:t>
            </w:r>
            <w:proofErr w:type="gramStart"/>
            <w:r w:rsidRPr="00C500DF">
              <w:t>OSA</w:t>
            </w:r>
            <w:proofErr w:type="gramEnd"/>
            <w:r w:rsidRPr="00C500DF">
              <w:t xml:space="preserve"> and data recording is adequate. Pursue further investigations for other causes of SDB.</w:t>
            </w:r>
          </w:p>
        </w:tc>
        <w:tc>
          <w:tcPr>
            <w:tcW w:w="1406" w:type="pct"/>
            <w:shd w:val="clear" w:color="auto" w:fill="auto"/>
            <w:vAlign w:val="center"/>
          </w:tcPr>
          <w:p w14:paraId="5A48EE6D" w14:textId="77777777" w:rsidR="00887923" w:rsidRPr="00C500DF" w:rsidRDefault="00887923" w:rsidP="009C0F9F">
            <w:pPr>
              <w:pStyle w:val="Tabletext"/>
              <w:keepNext/>
            </w:pPr>
            <w:r w:rsidRPr="00C500DF">
              <w:t>AHI shows positive OSA diagnosis:</w:t>
            </w:r>
          </w:p>
          <w:p w14:paraId="3AEFB865" w14:textId="77777777" w:rsidR="00887923" w:rsidRPr="00C500DF" w:rsidRDefault="00887923" w:rsidP="009C0F9F">
            <w:pPr>
              <w:pStyle w:val="Tabletext"/>
              <w:keepNext/>
            </w:pPr>
            <w:r w:rsidRPr="00C500DF">
              <w:t>Treat according to OSA severity and other clinical features (CPAP, or non-CPAP management)</w:t>
            </w:r>
          </w:p>
        </w:tc>
        <w:tc>
          <w:tcPr>
            <w:tcW w:w="914" w:type="pct"/>
            <w:shd w:val="clear" w:color="auto" w:fill="auto"/>
            <w:vAlign w:val="center"/>
          </w:tcPr>
          <w:p w14:paraId="1981CAA4" w14:textId="785D4751" w:rsidR="00887923" w:rsidRPr="00C500DF" w:rsidRDefault="00887923" w:rsidP="009C0F9F">
            <w:pPr>
              <w:pStyle w:val="Tabletext"/>
              <w:keepNext/>
            </w:pPr>
            <w:r w:rsidRPr="00C500DF">
              <w:t xml:space="preserve">Equipment failure or inadequate sleep – repeat study or refer for Level 1 </w:t>
            </w:r>
            <w:r w:rsidR="00BE7419">
              <w:t xml:space="preserve">PSG </w:t>
            </w:r>
            <w:r w:rsidRPr="00C500DF">
              <w:t>study.</w:t>
            </w:r>
          </w:p>
        </w:tc>
        <w:tc>
          <w:tcPr>
            <w:tcW w:w="1051" w:type="pct"/>
            <w:vAlign w:val="center"/>
          </w:tcPr>
          <w:p w14:paraId="2347C827" w14:textId="24C19030" w:rsidR="00887923" w:rsidRPr="00C500DF" w:rsidRDefault="00887923" w:rsidP="009C0F9F">
            <w:pPr>
              <w:pStyle w:val="Tabletext"/>
              <w:keepNext/>
            </w:pPr>
            <w:r w:rsidRPr="00C500DF">
              <w:t xml:space="preserve">Data available but cannot rule in nor rule out OSA – refer for Level 1 </w:t>
            </w:r>
            <w:r w:rsidR="00BE7419">
              <w:t xml:space="preserve">PSG </w:t>
            </w:r>
            <w:r w:rsidRPr="00C500DF">
              <w:t>study or other further investigations (depending on clinical features)</w:t>
            </w:r>
          </w:p>
        </w:tc>
      </w:tr>
      <w:tr w:rsidR="00887923" w:rsidRPr="00C500DF" w14:paraId="797FB616" w14:textId="77777777" w:rsidTr="009C0F9F">
        <w:tc>
          <w:tcPr>
            <w:tcW w:w="443" w:type="pct"/>
            <w:vAlign w:val="center"/>
          </w:tcPr>
          <w:p w14:paraId="1C7F477E" w14:textId="77777777" w:rsidR="00887923" w:rsidRPr="00C500DF" w:rsidRDefault="00887923" w:rsidP="009C0F9F">
            <w:pPr>
              <w:pStyle w:val="Tabletext"/>
            </w:pPr>
            <w:r w:rsidRPr="00C500DF">
              <w:t>Level 3</w:t>
            </w:r>
          </w:p>
        </w:tc>
        <w:tc>
          <w:tcPr>
            <w:tcW w:w="1186" w:type="pct"/>
            <w:vAlign w:val="center"/>
          </w:tcPr>
          <w:p w14:paraId="59E67D05" w14:textId="77777777" w:rsidR="00887923" w:rsidRPr="00C500DF" w:rsidRDefault="00887923" w:rsidP="009C0F9F">
            <w:pPr>
              <w:pStyle w:val="Tabletext"/>
            </w:pPr>
            <w:r w:rsidRPr="00C500DF">
              <w:t xml:space="preserve">AHI shows no </w:t>
            </w:r>
            <w:proofErr w:type="gramStart"/>
            <w:r w:rsidRPr="00C500DF">
              <w:t>OSA</w:t>
            </w:r>
            <w:proofErr w:type="gramEnd"/>
            <w:r w:rsidRPr="00C500DF">
              <w:t xml:space="preserve"> and data recording is adequate. Pursue further investigations for other causes of SDB.</w:t>
            </w:r>
          </w:p>
        </w:tc>
        <w:tc>
          <w:tcPr>
            <w:tcW w:w="1406" w:type="pct"/>
            <w:shd w:val="clear" w:color="auto" w:fill="auto"/>
            <w:vAlign w:val="center"/>
          </w:tcPr>
          <w:p w14:paraId="7A571742" w14:textId="77777777" w:rsidR="00887923" w:rsidRPr="00C500DF" w:rsidRDefault="00887923" w:rsidP="009C0F9F">
            <w:pPr>
              <w:pStyle w:val="Tabletext"/>
            </w:pPr>
            <w:r w:rsidRPr="00C500DF">
              <w:t>AHI shows positive OSA diagnosis:</w:t>
            </w:r>
          </w:p>
          <w:p w14:paraId="7A243523" w14:textId="77777777" w:rsidR="00887923" w:rsidRPr="00C500DF" w:rsidRDefault="00887923" w:rsidP="009C0F9F">
            <w:pPr>
              <w:pStyle w:val="Tabletext"/>
            </w:pPr>
            <w:r w:rsidRPr="00C500DF">
              <w:t>Treat according to OSA severity and other clinical features (CPAP, or non-CPAP management)</w:t>
            </w:r>
          </w:p>
        </w:tc>
        <w:tc>
          <w:tcPr>
            <w:tcW w:w="914" w:type="pct"/>
            <w:shd w:val="clear" w:color="auto" w:fill="auto"/>
            <w:vAlign w:val="center"/>
          </w:tcPr>
          <w:p w14:paraId="5A176AC9" w14:textId="77777777" w:rsidR="00887923" w:rsidRPr="00C500DF" w:rsidRDefault="00887923" w:rsidP="009C0F9F">
            <w:pPr>
              <w:pStyle w:val="Tabletext"/>
            </w:pPr>
            <w:r w:rsidRPr="00C500DF">
              <w:t xml:space="preserve">Equipment failure or inadequate sleep – repeat study </w:t>
            </w:r>
          </w:p>
        </w:tc>
        <w:tc>
          <w:tcPr>
            <w:tcW w:w="1051" w:type="pct"/>
            <w:vAlign w:val="center"/>
          </w:tcPr>
          <w:p w14:paraId="4F689096" w14:textId="74289C47" w:rsidR="00887923" w:rsidRPr="00C500DF" w:rsidRDefault="00887923" w:rsidP="009C0F9F">
            <w:pPr>
              <w:pStyle w:val="Tabletext"/>
            </w:pPr>
            <w:r w:rsidRPr="00C500DF">
              <w:t xml:space="preserve">Data available but cannot rule in nor rule out OSA – refer for Level 1 </w:t>
            </w:r>
            <w:r w:rsidR="00BE7419">
              <w:t xml:space="preserve">PSG </w:t>
            </w:r>
            <w:r w:rsidRPr="00C500DF">
              <w:t>study</w:t>
            </w:r>
          </w:p>
        </w:tc>
      </w:tr>
    </w:tbl>
    <w:p w14:paraId="7F9B541E" w14:textId="6935EAE1" w:rsidR="00887923" w:rsidRPr="00A36FC2" w:rsidRDefault="00887923" w:rsidP="00887923">
      <w:pPr>
        <w:spacing w:after="240"/>
        <w:rPr>
          <w:rFonts w:ascii="Arial Narrow" w:hAnsi="Arial Narrow"/>
          <w:sz w:val="18"/>
          <w:szCs w:val="18"/>
        </w:rPr>
      </w:pPr>
      <w:r w:rsidRPr="0087384E">
        <w:rPr>
          <w:rFonts w:ascii="Arial Narrow" w:hAnsi="Arial Narrow"/>
          <w:sz w:val="18"/>
          <w:szCs w:val="18"/>
          <w:u w:val="single"/>
        </w:rPr>
        <w:t>Abbreviations</w:t>
      </w:r>
      <w:r w:rsidRPr="00A36FC2">
        <w:rPr>
          <w:rFonts w:ascii="Arial Narrow" w:hAnsi="Arial Narrow"/>
          <w:sz w:val="18"/>
          <w:szCs w:val="18"/>
        </w:rPr>
        <w:t xml:space="preserve">: </w:t>
      </w:r>
      <w:r>
        <w:rPr>
          <w:rFonts w:ascii="Arial Narrow" w:hAnsi="Arial Narrow"/>
          <w:sz w:val="18"/>
          <w:szCs w:val="18"/>
        </w:rPr>
        <w:t>AHI</w:t>
      </w:r>
      <w:r w:rsidR="003864F3">
        <w:rPr>
          <w:rFonts w:ascii="Arial Narrow" w:hAnsi="Arial Narrow"/>
          <w:sz w:val="18"/>
          <w:szCs w:val="18"/>
        </w:rPr>
        <w:t>=</w:t>
      </w:r>
      <w:r>
        <w:rPr>
          <w:rFonts w:ascii="Arial Narrow" w:hAnsi="Arial Narrow"/>
          <w:sz w:val="18"/>
          <w:szCs w:val="18"/>
        </w:rPr>
        <w:t>apnoea / hypopnea index; CPAP</w:t>
      </w:r>
      <w:r w:rsidR="003864F3">
        <w:rPr>
          <w:rFonts w:ascii="Arial Narrow" w:hAnsi="Arial Narrow"/>
          <w:sz w:val="18"/>
          <w:szCs w:val="18"/>
        </w:rPr>
        <w:t>=</w:t>
      </w:r>
      <w:r>
        <w:rPr>
          <w:rFonts w:ascii="Arial Narrow" w:hAnsi="Arial Narrow"/>
          <w:sz w:val="18"/>
          <w:szCs w:val="18"/>
        </w:rPr>
        <w:t>continuous positive airway pressure; OSA</w:t>
      </w:r>
      <w:r w:rsidR="003864F3">
        <w:rPr>
          <w:rFonts w:ascii="Arial Narrow" w:hAnsi="Arial Narrow"/>
          <w:sz w:val="18"/>
          <w:szCs w:val="18"/>
        </w:rPr>
        <w:t>=</w:t>
      </w:r>
      <w:r>
        <w:rPr>
          <w:rFonts w:ascii="Arial Narrow" w:hAnsi="Arial Narrow"/>
          <w:sz w:val="18"/>
          <w:szCs w:val="18"/>
        </w:rPr>
        <w:t>obstructive sleep apnoea; SDB</w:t>
      </w:r>
      <w:r w:rsidR="003864F3">
        <w:rPr>
          <w:rFonts w:ascii="Arial Narrow" w:hAnsi="Arial Narrow"/>
          <w:sz w:val="18"/>
          <w:szCs w:val="18"/>
        </w:rPr>
        <w:t>=</w:t>
      </w:r>
      <w:r>
        <w:rPr>
          <w:rFonts w:ascii="Arial Narrow" w:hAnsi="Arial Narrow"/>
          <w:sz w:val="18"/>
          <w:szCs w:val="18"/>
        </w:rPr>
        <w:t>sleep disordered breathing.</w:t>
      </w:r>
    </w:p>
    <w:p w14:paraId="04F703C7" w14:textId="65611A7A" w:rsidR="00887923" w:rsidRPr="00490FBB" w:rsidRDefault="00887923" w:rsidP="00887923">
      <w:pPr>
        <w:pStyle w:val="Caption"/>
      </w:pPr>
      <w:r w:rsidRPr="004C5ADA">
        <w:t xml:space="preserve">Table </w:t>
      </w:r>
      <w:r w:rsidRPr="004C5ADA">
        <w:fldChar w:fldCharType="begin"/>
      </w:r>
      <w:r w:rsidRPr="004C5ADA">
        <w:instrText xml:space="preserve"> SEQ Table \* ARABIC </w:instrText>
      </w:r>
      <w:r w:rsidRPr="004C5ADA">
        <w:fldChar w:fldCharType="separate"/>
      </w:r>
      <w:r w:rsidR="002A3A2E" w:rsidRPr="004C5ADA">
        <w:rPr>
          <w:noProof/>
        </w:rPr>
        <w:t>15</w:t>
      </w:r>
      <w:r w:rsidRPr="004C5ADA">
        <w:fldChar w:fldCharType="end"/>
      </w:r>
      <w:r w:rsidRPr="004C5ADA">
        <w:tab/>
        <w:t>Summary of changes in management – monitoring of OSA patients stable on breathing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846"/>
        <w:gridCol w:w="1843"/>
        <w:gridCol w:w="2125"/>
        <w:gridCol w:w="2127"/>
        <w:gridCol w:w="1277"/>
        <w:gridCol w:w="1353"/>
      </w:tblGrid>
      <w:tr w:rsidR="00887923" w:rsidRPr="00490FBB" w14:paraId="56B588D8" w14:textId="77777777" w:rsidTr="009C0F9F">
        <w:trPr>
          <w:cantSplit/>
          <w:tblHeader/>
        </w:trPr>
        <w:tc>
          <w:tcPr>
            <w:tcW w:w="442" w:type="pct"/>
          </w:tcPr>
          <w:p w14:paraId="1358ACF5" w14:textId="77777777" w:rsidR="00887923" w:rsidRPr="00490FBB" w:rsidRDefault="00887923" w:rsidP="009C0F9F">
            <w:pPr>
              <w:pStyle w:val="TableHeading"/>
              <w:jc w:val="center"/>
            </w:pPr>
            <w:r>
              <w:t>Study Type</w:t>
            </w:r>
          </w:p>
        </w:tc>
        <w:tc>
          <w:tcPr>
            <w:tcW w:w="963" w:type="pct"/>
          </w:tcPr>
          <w:p w14:paraId="4BEFE74E" w14:textId="77777777" w:rsidR="00887923" w:rsidRDefault="00887923" w:rsidP="009C0F9F">
            <w:pPr>
              <w:pStyle w:val="TableHeading"/>
              <w:ind w:left="-112" w:right="-117"/>
              <w:jc w:val="center"/>
            </w:pPr>
            <w:r>
              <w:t>Deterioration of OSA</w:t>
            </w:r>
          </w:p>
        </w:tc>
        <w:tc>
          <w:tcPr>
            <w:tcW w:w="1110" w:type="pct"/>
          </w:tcPr>
          <w:p w14:paraId="4D896CEF" w14:textId="77777777" w:rsidR="00887923" w:rsidRPr="00490FBB" w:rsidRDefault="00887923" w:rsidP="009C0F9F">
            <w:pPr>
              <w:pStyle w:val="TableHeading"/>
              <w:jc w:val="center"/>
            </w:pPr>
            <w:r>
              <w:t>No change in OSA</w:t>
            </w:r>
          </w:p>
        </w:tc>
        <w:tc>
          <w:tcPr>
            <w:tcW w:w="1111" w:type="pct"/>
          </w:tcPr>
          <w:p w14:paraId="2C24DF3F" w14:textId="77777777" w:rsidR="00887923" w:rsidRDefault="00887923" w:rsidP="009C0F9F">
            <w:pPr>
              <w:pStyle w:val="TableHeading"/>
              <w:jc w:val="center"/>
            </w:pPr>
            <w:r>
              <w:t>Improvement / resolution of OSA</w:t>
            </w:r>
          </w:p>
        </w:tc>
        <w:tc>
          <w:tcPr>
            <w:tcW w:w="667" w:type="pct"/>
          </w:tcPr>
          <w:p w14:paraId="1D95463C" w14:textId="77777777" w:rsidR="00887923" w:rsidRPr="00490FBB" w:rsidRDefault="00887923" w:rsidP="009C0F9F">
            <w:pPr>
              <w:pStyle w:val="TableHeading"/>
              <w:jc w:val="center"/>
            </w:pPr>
            <w:r>
              <w:t>Failed study</w:t>
            </w:r>
          </w:p>
        </w:tc>
        <w:tc>
          <w:tcPr>
            <w:tcW w:w="707" w:type="pct"/>
          </w:tcPr>
          <w:p w14:paraId="02B4372E" w14:textId="77777777" w:rsidR="00887923" w:rsidRDefault="00887923" w:rsidP="009C0F9F">
            <w:pPr>
              <w:pStyle w:val="TableHeading"/>
              <w:jc w:val="center"/>
            </w:pPr>
            <w:r>
              <w:t>Inconclusive result</w:t>
            </w:r>
          </w:p>
        </w:tc>
      </w:tr>
      <w:tr w:rsidR="00887923" w:rsidRPr="00490FBB" w14:paraId="1DEB6502" w14:textId="77777777" w:rsidTr="009C0F9F">
        <w:tc>
          <w:tcPr>
            <w:tcW w:w="442" w:type="pct"/>
            <w:vAlign w:val="center"/>
          </w:tcPr>
          <w:p w14:paraId="0D4FBBF6" w14:textId="77777777" w:rsidR="00887923" w:rsidRPr="00C500DF" w:rsidRDefault="00887923" w:rsidP="009C0F9F">
            <w:pPr>
              <w:pStyle w:val="Tabletext"/>
            </w:pPr>
            <w:r w:rsidRPr="00C500DF">
              <w:t>Level 3</w:t>
            </w:r>
          </w:p>
        </w:tc>
        <w:tc>
          <w:tcPr>
            <w:tcW w:w="963" w:type="pct"/>
            <w:vAlign w:val="center"/>
          </w:tcPr>
          <w:p w14:paraId="46EA8FA7" w14:textId="77777777" w:rsidR="00887923" w:rsidRPr="00C500DF" w:rsidRDefault="00887923" w:rsidP="009C0F9F">
            <w:pPr>
              <w:pStyle w:val="Tabletext"/>
            </w:pPr>
            <w:r w:rsidRPr="00C500DF">
              <w:t xml:space="preserve">Adjust CPAP/BiPAP </w:t>
            </w:r>
            <w:r>
              <w:t>settings</w:t>
            </w:r>
            <w:r w:rsidRPr="00C500DF">
              <w:t xml:space="preserve"> and repeat after appropriate duration. </w:t>
            </w:r>
          </w:p>
        </w:tc>
        <w:tc>
          <w:tcPr>
            <w:tcW w:w="1110" w:type="pct"/>
            <w:shd w:val="clear" w:color="auto" w:fill="auto"/>
            <w:vAlign w:val="center"/>
          </w:tcPr>
          <w:p w14:paraId="2F95D7DB" w14:textId="77777777" w:rsidR="00887923" w:rsidRPr="00C500DF" w:rsidRDefault="00887923" w:rsidP="009C0F9F">
            <w:pPr>
              <w:pStyle w:val="Tabletext"/>
            </w:pPr>
            <w:r w:rsidRPr="00C500DF">
              <w:t xml:space="preserve">Maintenance of stability. Continue with monitoring at specified intervals. CPAP/BiPAP </w:t>
            </w:r>
            <w:r>
              <w:t>settings</w:t>
            </w:r>
            <w:r w:rsidRPr="00C500DF">
              <w:t xml:space="preserve"> unchanged.</w:t>
            </w:r>
          </w:p>
        </w:tc>
        <w:tc>
          <w:tcPr>
            <w:tcW w:w="1111" w:type="pct"/>
            <w:vAlign w:val="center"/>
          </w:tcPr>
          <w:p w14:paraId="2286AC66" w14:textId="77777777" w:rsidR="00887923" w:rsidRPr="00C500DF" w:rsidRDefault="00887923" w:rsidP="009C0F9F">
            <w:pPr>
              <w:pStyle w:val="Tabletext"/>
            </w:pPr>
            <w:r w:rsidRPr="00C500DF">
              <w:t xml:space="preserve">Adjust CPAP/BiPAP </w:t>
            </w:r>
            <w:r>
              <w:t>settings</w:t>
            </w:r>
            <w:r w:rsidRPr="00C500DF">
              <w:t xml:space="preserve"> and repeat after appropriate duration. </w:t>
            </w:r>
          </w:p>
          <w:p w14:paraId="2390959B" w14:textId="77777777" w:rsidR="00887923" w:rsidRPr="00C500DF" w:rsidRDefault="00887923" w:rsidP="009C0F9F">
            <w:pPr>
              <w:pStyle w:val="Tabletext"/>
            </w:pPr>
            <w:r w:rsidRPr="00C500DF">
              <w:t>Or trial discontinuation of CPAP/BiPAP</w:t>
            </w:r>
            <w:r>
              <w:t xml:space="preserve"> settings.</w:t>
            </w:r>
          </w:p>
        </w:tc>
        <w:tc>
          <w:tcPr>
            <w:tcW w:w="667" w:type="pct"/>
            <w:shd w:val="clear" w:color="auto" w:fill="auto"/>
            <w:vAlign w:val="center"/>
          </w:tcPr>
          <w:p w14:paraId="7CC818E5" w14:textId="3303E5F5" w:rsidR="00887923" w:rsidRPr="00C500DF" w:rsidRDefault="00887923" w:rsidP="009C0F9F">
            <w:pPr>
              <w:pStyle w:val="Tabletext"/>
            </w:pPr>
            <w:r w:rsidRPr="00C500DF">
              <w:t xml:space="preserve">Repeat study or refer for Level 1 </w:t>
            </w:r>
            <w:r w:rsidR="00BE7419">
              <w:t xml:space="preserve">PSG </w:t>
            </w:r>
            <w:r w:rsidRPr="00C500DF">
              <w:t>study.</w:t>
            </w:r>
          </w:p>
        </w:tc>
        <w:tc>
          <w:tcPr>
            <w:tcW w:w="707" w:type="pct"/>
            <w:vAlign w:val="center"/>
          </w:tcPr>
          <w:p w14:paraId="2370153C" w14:textId="56444332" w:rsidR="00887923" w:rsidRDefault="00887923" w:rsidP="009C0F9F">
            <w:pPr>
              <w:pStyle w:val="Tabletext"/>
              <w:keepNext/>
            </w:pPr>
            <w:r w:rsidRPr="00C500DF">
              <w:t xml:space="preserve">Investigate further. Refer for Level 2 or Level 1 </w:t>
            </w:r>
            <w:r w:rsidR="00BE7419">
              <w:t xml:space="preserve">PSG </w:t>
            </w:r>
            <w:r w:rsidRPr="00C500DF">
              <w:t>study.</w:t>
            </w:r>
          </w:p>
        </w:tc>
      </w:tr>
    </w:tbl>
    <w:p w14:paraId="6A8EB8C5" w14:textId="1765F914" w:rsidR="00887923" w:rsidRDefault="00887923" w:rsidP="00887923">
      <w:pPr>
        <w:spacing w:after="360"/>
        <w:rPr>
          <w:rFonts w:ascii="Arial Narrow" w:hAnsi="Arial Narrow"/>
          <w:sz w:val="18"/>
          <w:szCs w:val="18"/>
        </w:rPr>
      </w:pPr>
      <w:r w:rsidRPr="0087384E">
        <w:rPr>
          <w:rFonts w:ascii="Arial Narrow" w:hAnsi="Arial Narrow"/>
          <w:sz w:val="18"/>
          <w:szCs w:val="18"/>
          <w:u w:val="single"/>
        </w:rPr>
        <w:t>Abbreviations</w:t>
      </w:r>
      <w:r w:rsidRPr="00A36FC2">
        <w:rPr>
          <w:rFonts w:ascii="Arial Narrow" w:hAnsi="Arial Narrow"/>
          <w:sz w:val="18"/>
          <w:szCs w:val="18"/>
        </w:rPr>
        <w:t xml:space="preserve">: </w:t>
      </w:r>
      <w:r>
        <w:rPr>
          <w:rFonts w:ascii="Arial Narrow" w:hAnsi="Arial Narrow"/>
          <w:sz w:val="18"/>
          <w:szCs w:val="18"/>
        </w:rPr>
        <w:t>BiPAP</w:t>
      </w:r>
      <w:r w:rsidR="003864F3">
        <w:rPr>
          <w:rFonts w:ascii="Arial Narrow" w:hAnsi="Arial Narrow"/>
          <w:sz w:val="18"/>
          <w:szCs w:val="18"/>
        </w:rPr>
        <w:t>=</w:t>
      </w:r>
      <w:r w:rsidRPr="003F4818">
        <w:rPr>
          <w:rFonts w:ascii="Arial Narrow" w:hAnsi="Arial Narrow"/>
          <w:sz w:val="18"/>
          <w:szCs w:val="18"/>
        </w:rPr>
        <w:t>bilevel positive airway pressure</w:t>
      </w:r>
      <w:r>
        <w:rPr>
          <w:rFonts w:ascii="Arial Narrow" w:hAnsi="Arial Narrow"/>
          <w:sz w:val="18"/>
          <w:szCs w:val="18"/>
        </w:rPr>
        <w:t>; CPAP</w:t>
      </w:r>
      <w:r w:rsidR="003864F3">
        <w:rPr>
          <w:rFonts w:ascii="Arial Narrow" w:hAnsi="Arial Narrow"/>
          <w:sz w:val="18"/>
          <w:szCs w:val="18"/>
        </w:rPr>
        <w:t>=</w:t>
      </w:r>
      <w:r>
        <w:rPr>
          <w:rFonts w:ascii="Arial Narrow" w:hAnsi="Arial Narrow"/>
          <w:sz w:val="18"/>
          <w:szCs w:val="18"/>
        </w:rPr>
        <w:t>continuous positive airway pressure; ENT</w:t>
      </w:r>
      <w:r w:rsidR="003864F3">
        <w:rPr>
          <w:rFonts w:ascii="Arial Narrow" w:hAnsi="Arial Narrow"/>
          <w:sz w:val="18"/>
          <w:szCs w:val="18"/>
        </w:rPr>
        <w:t>=</w:t>
      </w:r>
      <w:r>
        <w:rPr>
          <w:rFonts w:ascii="Arial Narrow" w:hAnsi="Arial Narrow"/>
          <w:sz w:val="18"/>
          <w:szCs w:val="18"/>
        </w:rPr>
        <w:t>ear, nose &amp; throat; OSA</w:t>
      </w:r>
      <w:r w:rsidR="003864F3">
        <w:rPr>
          <w:rFonts w:ascii="Arial Narrow" w:hAnsi="Arial Narrow"/>
          <w:sz w:val="18"/>
          <w:szCs w:val="18"/>
        </w:rPr>
        <w:t>=</w:t>
      </w:r>
      <w:r>
        <w:rPr>
          <w:rFonts w:ascii="Arial Narrow" w:hAnsi="Arial Narrow"/>
          <w:sz w:val="18"/>
          <w:szCs w:val="18"/>
        </w:rPr>
        <w:t>obstructive sleep apnoea.</w:t>
      </w:r>
    </w:p>
    <w:p w14:paraId="398DF4B3" w14:textId="77777777" w:rsidR="00466973" w:rsidRDefault="00466973" w:rsidP="00466973">
      <w:pPr>
        <w:rPr>
          <w:lang w:val="en-GB" w:eastAsia="ja-JP"/>
        </w:rPr>
        <w:sectPr w:rsidR="00466973" w:rsidSect="00466973">
          <w:pgSz w:w="11906" w:h="16838"/>
          <w:pgMar w:top="682" w:right="1134" w:bottom="1021" w:left="1191" w:header="709" w:footer="709" w:gutter="0"/>
          <w:cols w:space="708"/>
          <w:docGrid w:linePitch="360"/>
        </w:sectPr>
      </w:pPr>
    </w:p>
    <w:p w14:paraId="6B04EBC8" w14:textId="078310C0" w:rsidR="00466973" w:rsidRDefault="00447385" w:rsidP="00466973">
      <w:pPr>
        <w:pStyle w:val="Caption"/>
        <w:rPr>
          <w:i/>
          <w:iCs/>
        </w:rPr>
      </w:pPr>
      <w:r>
        <w:rPr>
          <w:noProof/>
          <w:szCs w:val="18"/>
        </w:rPr>
        <w:lastRenderedPageBreak/>
        <mc:AlternateContent>
          <mc:Choice Requires="wpg">
            <w:drawing>
              <wp:anchor distT="0" distB="0" distL="114300" distR="114300" simplePos="0" relativeHeight="251658244" behindDoc="0" locked="0" layoutInCell="1" allowOverlap="1" wp14:anchorId="31EC3731" wp14:editId="52B91DD1">
                <wp:simplePos x="0" y="0"/>
                <wp:positionH relativeFrom="column">
                  <wp:posOffset>-1905</wp:posOffset>
                </wp:positionH>
                <wp:positionV relativeFrom="paragraph">
                  <wp:posOffset>321945</wp:posOffset>
                </wp:positionV>
                <wp:extent cx="9024620" cy="4648200"/>
                <wp:effectExtent l="0" t="0" r="24130" b="19050"/>
                <wp:wrapNone/>
                <wp:docPr id="191" name="Group 1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024620" cy="4648200"/>
                          <a:chOff x="0" y="0"/>
                          <a:chExt cx="9025253" cy="4648200"/>
                        </a:xfrm>
                      </wpg:grpSpPr>
                      <wps:wsp>
                        <wps:cNvPr id="51" name="Straight Arrow Connector 51"/>
                        <wps:cNvCnPr/>
                        <wps:spPr>
                          <a:xfrm>
                            <a:off x="1266825" y="3409950"/>
                            <a:ext cx="0" cy="431890"/>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76"/>
                        <wps:cNvCnPr/>
                        <wps:spPr>
                          <a:xfrm flipV="1">
                            <a:off x="2600325" y="2552700"/>
                            <a:ext cx="337509" cy="3175"/>
                          </a:xfrm>
                          <a:prstGeom prst="straightConnector1">
                            <a:avLst/>
                          </a:prstGeom>
                          <a:ln w="317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90" name="Group 190"/>
                        <wpg:cNvGrpSpPr/>
                        <wpg:grpSpPr>
                          <a:xfrm>
                            <a:off x="0" y="0"/>
                            <a:ext cx="9025253" cy="4648200"/>
                            <a:chOff x="0" y="0"/>
                            <a:chExt cx="9025253" cy="4648200"/>
                          </a:xfrm>
                        </wpg:grpSpPr>
                        <wpg:grpSp>
                          <wpg:cNvPr id="189" name="Group 189"/>
                          <wpg:cNvGrpSpPr/>
                          <wpg:grpSpPr>
                            <a:xfrm>
                              <a:off x="0" y="0"/>
                              <a:ext cx="9025253" cy="4648200"/>
                              <a:chOff x="0" y="0"/>
                              <a:chExt cx="9025253" cy="4648200"/>
                            </a:xfrm>
                          </wpg:grpSpPr>
                          <wps:wsp>
                            <wps:cNvPr id="50" name="Text Box 2"/>
                            <wps:cNvSpPr txBox="1">
                              <a:spLocks noChangeArrowheads="1"/>
                            </wps:cNvSpPr>
                            <wps:spPr bwMode="auto">
                              <a:xfrm>
                                <a:off x="142875" y="3886200"/>
                                <a:ext cx="2216150" cy="755650"/>
                              </a:xfrm>
                              <a:prstGeom prst="rect">
                                <a:avLst/>
                              </a:prstGeom>
                              <a:solidFill>
                                <a:srgbClr val="FFFFFF"/>
                              </a:solidFill>
                              <a:ln w="9525">
                                <a:solidFill>
                                  <a:srgbClr val="000000"/>
                                </a:solidFill>
                                <a:miter lim="800000"/>
                                <a:headEnd/>
                                <a:tailEnd/>
                              </a:ln>
                            </wps:spPr>
                            <wps:txbx>
                              <w:txbxContent>
                                <w:p w14:paraId="1D63CA2F" w14:textId="77777777" w:rsidR="004E69D7" w:rsidRPr="00130EB2" w:rsidRDefault="004E69D7" w:rsidP="004E69D7">
                                  <w:pPr>
                                    <w:spacing w:after="0"/>
                                    <w:jc w:val="center"/>
                                    <w:rPr>
                                      <w:rFonts w:ascii="Arial Narrow" w:hAnsi="Arial Narrow"/>
                                      <w:b/>
                                      <w:bCs/>
                                      <w:sz w:val="20"/>
                                      <w:szCs w:val="20"/>
                                      <w:lang w:val="en-US"/>
                                    </w:rPr>
                                  </w:pPr>
                                  <w:r w:rsidRPr="00130EB2">
                                    <w:rPr>
                                      <w:rFonts w:ascii="Arial Narrow" w:hAnsi="Arial Narrow"/>
                                      <w:b/>
                                      <w:bCs/>
                                      <w:sz w:val="20"/>
                                      <w:szCs w:val="20"/>
                                      <w:lang w:val="en-US"/>
                                    </w:rPr>
                                    <w:t>ENT Surgeon:</w:t>
                                  </w:r>
                                </w:p>
                                <w:p w14:paraId="18504053" w14:textId="77777777" w:rsidR="004E69D7" w:rsidRDefault="004E69D7" w:rsidP="004E69D7">
                                  <w:pPr>
                                    <w:spacing w:after="0"/>
                                    <w:jc w:val="center"/>
                                    <w:rPr>
                                      <w:rFonts w:ascii="Arial Narrow" w:hAnsi="Arial Narrow"/>
                                      <w:sz w:val="20"/>
                                      <w:szCs w:val="20"/>
                                      <w:lang w:val="en-US"/>
                                    </w:rPr>
                                  </w:pPr>
                                  <w:r>
                                    <w:rPr>
                                      <w:rFonts w:ascii="Arial Narrow" w:hAnsi="Arial Narrow"/>
                                      <w:sz w:val="20"/>
                                      <w:szCs w:val="20"/>
                                      <w:lang w:val="en-US"/>
                                    </w:rPr>
                                    <w:t>Clinical review</w:t>
                                  </w:r>
                                </w:p>
                                <w:p w14:paraId="59C05C0F" w14:textId="77777777" w:rsidR="004E69D7" w:rsidRDefault="004E69D7" w:rsidP="004E69D7">
                                  <w:pPr>
                                    <w:spacing w:after="0"/>
                                    <w:jc w:val="center"/>
                                    <w:rPr>
                                      <w:rFonts w:ascii="Arial Narrow" w:hAnsi="Arial Narrow"/>
                                      <w:sz w:val="20"/>
                                      <w:szCs w:val="20"/>
                                      <w:lang w:val="en-US"/>
                                    </w:rPr>
                                  </w:pPr>
                                  <w:r>
                                    <w:rPr>
                                      <w:rFonts w:ascii="Arial Narrow" w:hAnsi="Arial Narrow"/>
                                      <w:sz w:val="20"/>
                                      <w:szCs w:val="20"/>
                                      <w:lang w:val="en-US"/>
                                    </w:rPr>
                                    <w:t>Adenotonsillectomy</w:t>
                                  </w:r>
                                </w:p>
                                <w:p w14:paraId="43989639" w14:textId="77777777" w:rsidR="004E69D7" w:rsidRPr="00E37A06" w:rsidRDefault="004E69D7" w:rsidP="004E69D7">
                                  <w:pPr>
                                    <w:spacing w:after="0"/>
                                    <w:jc w:val="center"/>
                                    <w:rPr>
                                      <w:rFonts w:ascii="Arial Narrow" w:hAnsi="Arial Narrow"/>
                                      <w:sz w:val="20"/>
                                      <w:szCs w:val="20"/>
                                    </w:rPr>
                                  </w:pPr>
                                  <w:r>
                                    <w:rPr>
                                      <w:rFonts w:ascii="Arial Narrow" w:hAnsi="Arial Narrow"/>
                                      <w:sz w:val="20"/>
                                      <w:szCs w:val="20"/>
                                      <w:lang w:val="en-US"/>
                                    </w:rPr>
                                    <w:t>Review for OSA symptoms</w:t>
                                  </w:r>
                                </w:p>
                              </w:txbxContent>
                            </wps:txbx>
                            <wps:bodyPr rot="0" vert="horz" wrap="square" lIns="91440" tIns="45720" rIns="91440" bIns="45720" anchor="t" anchorCtr="0">
                              <a:noAutofit/>
                            </wps:bodyPr>
                          </wps:wsp>
                          <wps:wsp>
                            <wps:cNvPr id="52" name="Text Box 2"/>
                            <wps:cNvSpPr txBox="1">
                              <a:spLocks noChangeArrowheads="1"/>
                            </wps:cNvSpPr>
                            <wps:spPr bwMode="auto">
                              <a:xfrm>
                                <a:off x="3133725" y="3886200"/>
                                <a:ext cx="2216150" cy="762000"/>
                              </a:xfrm>
                              <a:prstGeom prst="rect">
                                <a:avLst/>
                              </a:prstGeom>
                              <a:solidFill>
                                <a:srgbClr val="FFFFFF"/>
                              </a:solidFill>
                              <a:ln w="9525">
                                <a:solidFill>
                                  <a:srgbClr val="000000"/>
                                </a:solidFill>
                                <a:miter lim="800000"/>
                                <a:headEnd/>
                                <a:tailEnd/>
                              </a:ln>
                            </wps:spPr>
                            <wps:txbx>
                              <w:txbxContent>
                                <w:p w14:paraId="4FC7DC54" w14:textId="77777777" w:rsidR="004E69D7" w:rsidRPr="00974637" w:rsidRDefault="004E69D7" w:rsidP="004E69D7">
                                  <w:pPr>
                                    <w:spacing w:after="0"/>
                                    <w:jc w:val="center"/>
                                    <w:rPr>
                                      <w:rFonts w:ascii="Arial Narrow" w:hAnsi="Arial Narrow"/>
                                      <w:b/>
                                      <w:bCs/>
                                      <w:sz w:val="20"/>
                                      <w:szCs w:val="20"/>
                                      <w:lang w:val="en-US"/>
                                    </w:rPr>
                                  </w:pPr>
                                  <w:r w:rsidRPr="00974637">
                                    <w:rPr>
                                      <w:rFonts w:ascii="Arial Narrow" w:hAnsi="Arial Narrow"/>
                                      <w:b/>
                                      <w:bCs/>
                                      <w:sz w:val="20"/>
                                      <w:szCs w:val="20"/>
                                      <w:lang w:val="en-US"/>
                                    </w:rPr>
                                    <w:t>Sleep specialist:</w:t>
                                  </w:r>
                                </w:p>
                                <w:p w14:paraId="415C5144" w14:textId="77777777" w:rsidR="004E69D7" w:rsidRDefault="004E69D7" w:rsidP="004E69D7">
                                  <w:pPr>
                                    <w:spacing w:after="0"/>
                                    <w:jc w:val="center"/>
                                    <w:rPr>
                                      <w:rFonts w:ascii="Arial Narrow" w:hAnsi="Arial Narrow"/>
                                      <w:sz w:val="20"/>
                                      <w:szCs w:val="20"/>
                                      <w:lang w:val="en-US"/>
                                    </w:rPr>
                                  </w:pPr>
                                  <w:r>
                                    <w:rPr>
                                      <w:rFonts w:ascii="Arial Narrow" w:hAnsi="Arial Narrow"/>
                                      <w:sz w:val="20"/>
                                      <w:szCs w:val="20"/>
                                      <w:lang w:val="en-US"/>
                                    </w:rPr>
                                    <w:t>Clinical review</w:t>
                                  </w:r>
                                </w:p>
                                <w:p w14:paraId="0DA673E0" w14:textId="77777777" w:rsidR="004E69D7" w:rsidRDefault="004E69D7" w:rsidP="004E69D7">
                                  <w:pPr>
                                    <w:spacing w:after="0"/>
                                    <w:jc w:val="center"/>
                                    <w:rPr>
                                      <w:rFonts w:ascii="Arial Narrow" w:hAnsi="Arial Narrow"/>
                                      <w:sz w:val="20"/>
                                      <w:szCs w:val="20"/>
                                      <w:lang w:val="en-US"/>
                                    </w:rPr>
                                  </w:pPr>
                                  <w:r>
                                    <w:rPr>
                                      <w:rFonts w:ascii="Arial Narrow" w:hAnsi="Arial Narrow"/>
                                      <w:sz w:val="20"/>
                                      <w:szCs w:val="20"/>
                                      <w:lang w:val="en-US"/>
                                    </w:rPr>
                                    <w:t>Level 1 PSG sleep studies (or wait-list)</w:t>
                                  </w:r>
                                </w:p>
                                <w:p w14:paraId="45B80781" w14:textId="77777777" w:rsidR="004E69D7" w:rsidRPr="00E37A06" w:rsidRDefault="004E69D7" w:rsidP="004E69D7">
                                  <w:pPr>
                                    <w:spacing w:after="0"/>
                                    <w:jc w:val="center"/>
                                    <w:rPr>
                                      <w:rFonts w:ascii="Arial Narrow" w:hAnsi="Arial Narrow"/>
                                      <w:sz w:val="20"/>
                                      <w:szCs w:val="20"/>
                                    </w:rPr>
                                  </w:pPr>
                                  <w:r>
                                    <w:rPr>
                                      <w:rFonts w:ascii="Arial Narrow" w:hAnsi="Arial Narrow"/>
                                      <w:sz w:val="20"/>
                                      <w:szCs w:val="20"/>
                                      <w:lang w:val="en-US"/>
                                    </w:rPr>
                                    <w:t>Review for OSA symptoms</w:t>
                                  </w:r>
                                </w:p>
                              </w:txbxContent>
                            </wps:txbx>
                            <wps:bodyPr rot="0" vert="horz" wrap="square" lIns="91440" tIns="45720" rIns="91440" bIns="45720" anchor="t" anchorCtr="0">
                              <a:noAutofit/>
                            </wps:bodyPr>
                          </wps:wsp>
                          <wps:wsp>
                            <wps:cNvPr id="56" name="Straight Arrow Connector 76"/>
                            <wps:cNvCnPr/>
                            <wps:spPr>
                              <a:xfrm flipV="1">
                                <a:off x="2333625" y="4191000"/>
                                <a:ext cx="795064" cy="377"/>
                              </a:xfrm>
                              <a:prstGeom prst="straightConnector1">
                                <a:avLst/>
                              </a:prstGeom>
                              <a:ln w="317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 name="Group 1"/>
                            <wpg:cNvGrpSpPr/>
                            <wpg:grpSpPr>
                              <a:xfrm>
                                <a:off x="0" y="0"/>
                                <a:ext cx="9025253" cy="3837172"/>
                                <a:chOff x="0" y="0"/>
                                <a:chExt cx="9025253" cy="3837172"/>
                              </a:xfrm>
                            </wpg:grpSpPr>
                            <wps:wsp>
                              <wps:cNvPr id="5" name="Text Box 2"/>
                              <wps:cNvSpPr txBox="1">
                                <a:spLocks noChangeArrowheads="1"/>
                              </wps:cNvSpPr>
                              <wps:spPr bwMode="auto">
                                <a:xfrm>
                                  <a:off x="238539" y="0"/>
                                  <a:ext cx="2326005" cy="622935"/>
                                </a:xfrm>
                                <a:prstGeom prst="rect">
                                  <a:avLst/>
                                </a:prstGeom>
                                <a:solidFill>
                                  <a:srgbClr val="FFFFFF"/>
                                </a:solidFill>
                                <a:ln w="9525">
                                  <a:solidFill>
                                    <a:srgbClr val="000000"/>
                                  </a:solidFill>
                                  <a:miter lim="800000"/>
                                  <a:headEnd/>
                                  <a:tailEnd/>
                                </a:ln>
                              </wps:spPr>
                              <wps:txbx>
                                <w:txbxContent>
                                  <w:p w14:paraId="4004C35E" w14:textId="77777777" w:rsidR="004E69D7" w:rsidRPr="00294EEA" w:rsidRDefault="004E69D7" w:rsidP="004E69D7">
                                    <w:pPr>
                                      <w:spacing w:after="0"/>
                                      <w:rPr>
                                        <w:rFonts w:ascii="Arial Narrow" w:hAnsi="Arial Narrow"/>
                                        <w:b/>
                                        <w:bCs/>
                                        <w:sz w:val="20"/>
                                        <w:szCs w:val="20"/>
                                        <w:lang w:val="en-US"/>
                                      </w:rPr>
                                    </w:pPr>
                                    <w:r w:rsidRPr="00294EEA">
                                      <w:rPr>
                                        <w:rFonts w:ascii="Arial Narrow" w:hAnsi="Arial Narrow"/>
                                        <w:b/>
                                        <w:bCs/>
                                        <w:sz w:val="20"/>
                                        <w:szCs w:val="20"/>
                                        <w:lang w:val="en-US"/>
                                      </w:rPr>
                                      <w:t xml:space="preserve">General </w:t>
                                    </w:r>
                                    <w:r>
                                      <w:rPr>
                                        <w:rFonts w:ascii="Arial Narrow" w:hAnsi="Arial Narrow"/>
                                        <w:b/>
                                        <w:bCs/>
                                        <w:sz w:val="20"/>
                                        <w:szCs w:val="20"/>
                                        <w:lang w:val="en-US"/>
                                      </w:rPr>
                                      <w:t>p</w:t>
                                    </w:r>
                                    <w:r w:rsidRPr="00294EEA">
                                      <w:rPr>
                                        <w:rFonts w:ascii="Arial Narrow" w:hAnsi="Arial Narrow"/>
                                        <w:b/>
                                        <w:bCs/>
                                        <w:sz w:val="20"/>
                                        <w:szCs w:val="20"/>
                                        <w:lang w:val="en-US"/>
                                      </w:rPr>
                                      <w:t>ractice:</w:t>
                                    </w:r>
                                    <w:r>
                                      <w:rPr>
                                        <w:rFonts w:ascii="Arial Narrow" w:hAnsi="Arial Narrow"/>
                                        <w:b/>
                                        <w:bCs/>
                                        <w:sz w:val="20"/>
                                        <w:szCs w:val="20"/>
                                        <w:lang w:val="en-US"/>
                                      </w:rPr>
                                      <w:t xml:space="preserve">  </w:t>
                                    </w:r>
                                    <w:r>
                                      <w:rPr>
                                        <w:rFonts w:ascii="Arial Narrow" w:hAnsi="Arial Narrow"/>
                                        <w:sz w:val="20"/>
                                        <w:szCs w:val="20"/>
                                        <w:lang w:val="en-US"/>
                                      </w:rPr>
                                      <w:t xml:space="preserve">Child / adolescent presents with snoring, disturbed sleep to GP (if usually healthy) </w:t>
                                    </w:r>
                                  </w:p>
                                </w:txbxContent>
                              </wps:txbx>
                              <wps:bodyPr rot="0" vert="horz" wrap="square" lIns="91440" tIns="45720" rIns="91440" bIns="45720" anchor="t" anchorCtr="0">
                                <a:noAutofit/>
                              </wps:bodyPr>
                            </wps:wsp>
                            <wps:wsp>
                              <wps:cNvPr id="227" name="Text Box 2"/>
                              <wps:cNvSpPr txBox="1">
                                <a:spLocks noChangeArrowheads="1"/>
                              </wps:cNvSpPr>
                              <wps:spPr bwMode="auto">
                                <a:xfrm>
                                  <a:off x="0" y="2130949"/>
                                  <a:ext cx="2613025" cy="1447800"/>
                                </a:xfrm>
                                <a:prstGeom prst="rect">
                                  <a:avLst/>
                                </a:prstGeom>
                                <a:solidFill>
                                  <a:srgbClr val="FFFFFF"/>
                                </a:solidFill>
                                <a:ln w="22225">
                                  <a:solidFill>
                                    <a:srgbClr val="00B050"/>
                                  </a:solidFill>
                                  <a:miter lim="800000"/>
                                  <a:headEnd/>
                                  <a:tailEnd/>
                                </a:ln>
                              </wps:spPr>
                              <wps:txbx>
                                <w:txbxContent>
                                  <w:p w14:paraId="11C7CF62" w14:textId="77777777" w:rsidR="004E69D7" w:rsidRDefault="004E69D7" w:rsidP="004E69D7">
                                    <w:pPr>
                                      <w:spacing w:after="120" w:line="240" w:lineRule="auto"/>
                                      <w:rPr>
                                        <w:rFonts w:ascii="Arial Narrow" w:hAnsi="Arial Narrow"/>
                                        <w:sz w:val="20"/>
                                        <w:szCs w:val="20"/>
                                        <w:lang w:val="en-US"/>
                                      </w:rPr>
                                    </w:pPr>
                                    <w:r>
                                      <w:rPr>
                                        <w:rFonts w:ascii="Arial Narrow" w:hAnsi="Arial Narrow"/>
                                        <w:b/>
                                        <w:bCs/>
                                        <w:sz w:val="20"/>
                                        <w:szCs w:val="20"/>
                                        <w:lang w:val="en-US"/>
                                      </w:rPr>
                                      <w:t>Scenario 1 more likely with g</w:t>
                                    </w:r>
                                    <w:r w:rsidRPr="00294EEA">
                                      <w:rPr>
                                        <w:rFonts w:ascii="Arial Narrow" w:hAnsi="Arial Narrow"/>
                                        <w:b/>
                                        <w:bCs/>
                                        <w:sz w:val="20"/>
                                        <w:szCs w:val="20"/>
                                        <w:lang w:val="en-US"/>
                                      </w:rPr>
                                      <w:t xml:space="preserve">eneral </w:t>
                                    </w:r>
                                    <w:r>
                                      <w:rPr>
                                        <w:rFonts w:ascii="Arial Narrow" w:hAnsi="Arial Narrow"/>
                                        <w:b/>
                                        <w:bCs/>
                                        <w:sz w:val="20"/>
                                        <w:szCs w:val="20"/>
                                        <w:lang w:val="en-US"/>
                                      </w:rPr>
                                      <w:t>p</w:t>
                                    </w:r>
                                    <w:r w:rsidRPr="00294EEA">
                                      <w:rPr>
                                        <w:rFonts w:ascii="Arial Narrow" w:hAnsi="Arial Narrow"/>
                                        <w:b/>
                                        <w:bCs/>
                                        <w:sz w:val="20"/>
                                        <w:szCs w:val="20"/>
                                        <w:lang w:val="en-US"/>
                                      </w:rPr>
                                      <w:t>ractice</w:t>
                                    </w:r>
                                    <w:r>
                                      <w:rPr>
                                        <w:rFonts w:ascii="Arial Narrow" w:hAnsi="Arial Narrow"/>
                                        <w:b/>
                                        <w:bCs/>
                                        <w:sz w:val="20"/>
                                        <w:szCs w:val="20"/>
                                        <w:lang w:val="en-US"/>
                                      </w:rPr>
                                      <w:t xml:space="preserve"> patients</w:t>
                                    </w:r>
                                    <w:r w:rsidRPr="00294EEA">
                                      <w:rPr>
                                        <w:rFonts w:ascii="Arial Narrow" w:hAnsi="Arial Narrow"/>
                                        <w:b/>
                                        <w:bCs/>
                                        <w:sz w:val="20"/>
                                        <w:szCs w:val="20"/>
                                        <w:lang w:val="en-US"/>
                                      </w:rPr>
                                      <w:t>:</w:t>
                                    </w:r>
                                    <w:r>
                                      <w:rPr>
                                        <w:rFonts w:ascii="Arial Narrow" w:hAnsi="Arial Narrow"/>
                                        <w:b/>
                                        <w:bCs/>
                                        <w:sz w:val="20"/>
                                        <w:szCs w:val="20"/>
                                        <w:lang w:val="en-US"/>
                                      </w:rPr>
                                      <w:br/>
                                    </w:r>
                                    <w:r>
                                      <w:rPr>
                                        <w:rFonts w:ascii="Arial Narrow" w:hAnsi="Arial Narrow"/>
                                        <w:sz w:val="20"/>
                                        <w:szCs w:val="20"/>
                                        <w:lang w:val="en-US"/>
                                      </w:rPr>
                                      <w:t>Refer directly to ENT surgeon for possible adenotonsillectomy based on:</w:t>
                                    </w:r>
                                  </w:p>
                                  <w:p w14:paraId="396B9B19" w14:textId="77777777" w:rsidR="004E69D7" w:rsidRPr="00A266F1"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sidRPr="00A266F1">
                                      <w:rPr>
                                        <w:rFonts w:ascii="Arial Narrow" w:hAnsi="Arial Narrow"/>
                                        <w:sz w:val="20"/>
                                        <w:szCs w:val="20"/>
                                        <w:lang w:val="en-US"/>
                                      </w:rPr>
                                      <w:t xml:space="preserve">Strong history suggesting OSA </w:t>
                                    </w:r>
                                  </w:p>
                                  <w:p w14:paraId="7029E645" w14:textId="77777777" w:rsidR="004E69D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T</w:t>
                                    </w:r>
                                    <w:r w:rsidRPr="00A266F1">
                                      <w:rPr>
                                        <w:rFonts w:ascii="Arial Narrow" w:hAnsi="Arial Narrow"/>
                                        <w:sz w:val="20"/>
                                        <w:szCs w:val="20"/>
                                        <w:lang w:val="en-US"/>
                                      </w:rPr>
                                      <w:t>onsil enlargement greater than 50% of pharyngeal diameter</w:t>
                                    </w:r>
                                  </w:p>
                                  <w:p w14:paraId="1273DD41" w14:textId="77777777" w:rsidR="004E69D7" w:rsidRPr="00A266F1"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Otherwise healthy / uncomplicated patient</w:t>
                                    </w:r>
                                  </w:p>
                                </w:txbxContent>
                              </wps:txbx>
                              <wps:bodyPr rot="0" vert="horz" wrap="square" lIns="91440" tIns="45720" rIns="91440" bIns="45720" anchor="t" anchorCtr="0">
                                <a:noAutofit/>
                              </wps:bodyPr>
                            </wps:wsp>
                            <wpg:grpSp>
                              <wpg:cNvPr id="71" name="Group 71"/>
                              <wpg:cNvGrpSpPr/>
                              <wpg:grpSpPr>
                                <a:xfrm>
                                  <a:off x="906449" y="604299"/>
                                  <a:ext cx="8118804" cy="3232873"/>
                                  <a:chOff x="674051" y="613443"/>
                                  <a:chExt cx="9312320" cy="3234417"/>
                                </a:xfrm>
                              </wpg:grpSpPr>
                              <wpg:grpSp>
                                <wpg:cNvPr id="72" name="Group 72"/>
                                <wpg:cNvGrpSpPr/>
                                <wpg:grpSpPr>
                                  <a:xfrm>
                                    <a:off x="674051" y="613443"/>
                                    <a:ext cx="4162102" cy="1488444"/>
                                    <a:chOff x="674051" y="613443"/>
                                    <a:chExt cx="4162102" cy="1488444"/>
                                  </a:xfrm>
                                </wpg:grpSpPr>
                                <wps:wsp>
                                  <wps:cNvPr id="74" name="Text Box 2"/>
                                  <wps:cNvSpPr txBox="1">
                                    <a:spLocks noChangeArrowheads="1"/>
                                  </wps:cNvSpPr>
                                  <wps:spPr bwMode="auto">
                                    <a:xfrm>
                                      <a:off x="674051" y="977856"/>
                                      <a:ext cx="4162102" cy="782030"/>
                                    </a:xfrm>
                                    <a:prstGeom prst="rect">
                                      <a:avLst/>
                                    </a:prstGeom>
                                    <a:solidFill>
                                      <a:srgbClr val="FFFFFF"/>
                                    </a:solidFill>
                                    <a:ln w="9525">
                                      <a:solidFill>
                                        <a:srgbClr val="000000"/>
                                      </a:solidFill>
                                      <a:miter lim="800000"/>
                                      <a:headEnd/>
                                      <a:tailEnd/>
                                    </a:ln>
                                  </wps:spPr>
                                  <wps:txbx>
                                    <w:txbxContent>
                                      <w:p w14:paraId="01FBC795" w14:textId="77777777" w:rsidR="004E69D7" w:rsidRPr="00D756D6" w:rsidRDefault="004E69D7" w:rsidP="004E69D7">
                                        <w:pPr>
                                          <w:spacing w:after="0"/>
                                          <w:rPr>
                                            <w:rFonts w:ascii="Arial Narrow" w:hAnsi="Arial Narrow"/>
                                            <w:sz w:val="20"/>
                                            <w:szCs w:val="20"/>
                                          </w:rPr>
                                        </w:pPr>
                                        <w:r>
                                          <w:rPr>
                                            <w:rFonts w:ascii="Arial Narrow" w:hAnsi="Arial Narrow"/>
                                            <w:sz w:val="20"/>
                                            <w:szCs w:val="20"/>
                                          </w:rPr>
                                          <w:t>Patient considered high probability of OSA based on history of</w:t>
                                        </w:r>
                                        <w:r w:rsidRPr="00D756D6">
                                          <w:rPr>
                                            <w:rFonts w:ascii="Arial Narrow" w:hAnsi="Arial Narrow"/>
                                            <w:sz w:val="20"/>
                                            <w:szCs w:val="20"/>
                                          </w:rPr>
                                          <w:t>:</w:t>
                                        </w:r>
                                      </w:p>
                                      <w:p w14:paraId="33243EC0" w14:textId="77777777" w:rsidR="004E69D7" w:rsidRPr="00612ABB" w:rsidRDefault="004E69D7" w:rsidP="00DC0B63">
                                        <w:pPr>
                                          <w:pStyle w:val="ListParagraph"/>
                                          <w:numPr>
                                            <w:ilvl w:val="0"/>
                                            <w:numId w:val="29"/>
                                          </w:numPr>
                                          <w:spacing w:after="0" w:line="259" w:lineRule="auto"/>
                                          <w:rPr>
                                            <w:rFonts w:ascii="Arial Narrow" w:hAnsi="Arial Narrow"/>
                                            <w:sz w:val="20"/>
                                            <w:szCs w:val="20"/>
                                          </w:rPr>
                                        </w:pPr>
                                        <w:r>
                                          <w:rPr>
                                            <w:rFonts w:ascii="Arial Narrow" w:hAnsi="Arial Narrow"/>
                                            <w:sz w:val="20"/>
                                            <w:szCs w:val="20"/>
                                          </w:rPr>
                                          <w:t xml:space="preserve">Frequent snoring (3+ nights / wk); </w:t>
                                        </w:r>
                                        <w:r w:rsidRPr="00612ABB">
                                          <w:rPr>
                                            <w:rFonts w:ascii="Arial Narrow" w:hAnsi="Arial Narrow"/>
                                            <w:sz w:val="20"/>
                                            <w:szCs w:val="20"/>
                                          </w:rPr>
                                          <w:t xml:space="preserve">snorting, </w:t>
                                        </w:r>
                                        <w:r>
                                          <w:rPr>
                                            <w:rFonts w:ascii="Arial Narrow" w:hAnsi="Arial Narrow"/>
                                            <w:sz w:val="20"/>
                                            <w:szCs w:val="20"/>
                                          </w:rPr>
                                          <w:t>gasping, choking</w:t>
                                        </w:r>
                                      </w:p>
                                      <w:p w14:paraId="10881842" w14:textId="77777777" w:rsidR="004E69D7" w:rsidRDefault="004E69D7" w:rsidP="00DC0B63">
                                        <w:pPr>
                                          <w:pStyle w:val="ListParagraph"/>
                                          <w:numPr>
                                            <w:ilvl w:val="0"/>
                                            <w:numId w:val="29"/>
                                          </w:numPr>
                                          <w:spacing w:after="0" w:line="259" w:lineRule="auto"/>
                                          <w:rPr>
                                            <w:rFonts w:ascii="Arial Narrow" w:hAnsi="Arial Narrow"/>
                                            <w:sz w:val="20"/>
                                            <w:szCs w:val="20"/>
                                          </w:rPr>
                                        </w:pPr>
                                        <w:r>
                                          <w:rPr>
                                            <w:rFonts w:ascii="Arial Narrow" w:hAnsi="Arial Narrow"/>
                                            <w:sz w:val="20"/>
                                            <w:szCs w:val="20"/>
                                          </w:rPr>
                                          <w:t>Affected daytime behaviour – lack of concentration, mouth breathing</w:t>
                                        </w:r>
                                      </w:p>
                                      <w:p w14:paraId="5017518D" w14:textId="77777777" w:rsidR="004E69D7" w:rsidRPr="00D756D6" w:rsidRDefault="004E69D7" w:rsidP="00DC0B63">
                                        <w:pPr>
                                          <w:pStyle w:val="ListParagraph"/>
                                          <w:numPr>
                                            <w:ilvl w:val="0"/>
                                            <w:numId w:val="29"/>
                                          </w:numPr>
                                          <w:spacing w:after="0" w:line="259" w:lineRule="auto"/>
                                          <w:rPr>
                                            <w:rFonts w:ascii="Arial Narrow" w:hAnsi="Arial Narrow"/>
                                            <w:sz w:val="20"/>
                                            <w:szCs w:val="20"/>
                                          </w:rPr>
                                        </w:pPr>
                                        <w:r>
                                          <w:rPr>
                                            <w:rFonts w:ascii="Arial Narrow" w:hAnsi="Arial Narrow"/>
                                            <w:sz w:val="20"/>
                                            <w:szCs w:val="20"/>
                                          </w:rPr>
                                          <w:t>Visibly enlarged tonsils</w:t>
                                        </w:r>
                                      </w:p>
                                    </w:txbxContent>
                                  </wps:txbx>
                                  <wps:bodyPr rot="0" vert="horz" wrap="square" lIns="91440" tIns="45720" rIns="91440" bIns="45720" anchor="t" anchorCtr="0">
                                    <a:noAutofit/>
                                  </wps:bodyPr>
                                </wps:wsp>
                                <wps:wsp>
                                  <wps:cNvPr id="75" name="Straight Arrow Connector 75"/>
                                  <wps:cNvCnPr/>
                                  <wps:spPr>
                                    <a:xfrm>
                                      <a:off x="1077393" y="613443"/>
                                      <a:ext cx="0" cy="357505"/>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1065806" y="1776132"/>
                                      <a:ext cx="0" cy="325755"/>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0" name="Text Box 2"/>
                                <wps:cNvSpPr txBox="1">
                                  <a:spLocks noChangeArrowheads="1"/>
                                </wps:cNvSpPr>
                                <wps:spPr bwMode="auto">
                                  <a:xfrm>
                                    <a:off x="6458312" y="2042882"/>
                                    <a:ext cx="3528059" cy="1804978"/>
                                  </a:xfrm>
                                  <a:prstGeom prst="rect">
                                    <a:avLst/>
                                  </a:prstGeom>
                                  <a:solidFill>
                                    <a:srgbClr val="FFFFFF"/>
                                  </a:solidFill>
                                  <a:ln w="22225">
                                    <a:solidFill>
                                      <a:srgbClr val="00B0F0"/>
                                    </a:solidFill>
                                    <a:prstDash val="dash"/>
                                    <a:miter lim="800000"/>
                                    <a:headEnd/>
                                    <a:tailEnd/>
                                  </a:ln>
                                </wps:spPr>
                                <wps:txbx>
                                  <w:txbxContent>
                                    <w:p w14:paraId="29A06331" w14:textId="77777777" w:rsidR="004E69D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sidRPr="008D5A96">
                                        <w:rPr>
                                          <w:rFonts w:ascii="Arial Narrow" w:hAnsi="Arial Narrow"/>
                                          <w:sz w:val="20"/>
                                          <w:szCs w:val="20"/>
                                          <w:u w:val="single"/>
                                          <w:lang w:val="en-US"/>
                                        </w:rPr>
                                        <w:t>Currently</w:t>
                                      </w:r>
                                      <w:r w:rsidRPr="00A266F1">
                                        <w:rPr>
                                          <w:rFonts w:ascii="Arial Narrow" w:hAnsi="Arial Narrow"/>
                                          <w:sz w:val="20"/>
                                          <w:szCs w:val="20"/>
                                          <w:lang w:val="en-US"/>
                                        </w:rPr>
                                        <w:t xml:space="preserve"> </w:t>
                                      </w:r>
                                      <w:r>
                                        <w:rPr>
                                          <w:rFonts w:ascii="Arial Narrow" w:hAnsi="Arial Narrow"/>
                                          <w:sz w:val="20"/>
                                          <w:szCs w:val="20"/>
                                          <w:lang w:val="en-US"/>
                                        </w:rPr>
                                        <w:t>RACGP recommends all patients meeting the criteria in Scenario 1 to be referred to ENT surgeon (Nixon &amp; Davey 2015)</w:t>
                                      </w:r>
                                    </w:p>
                                    <w:p w14:paraId="090A27E5" w14:textId="292EC2DD" w:rsidR="004E69D7" w:rsidRPr="00500BB2"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GPs &amp; paediatricians m</w:t>
                                      </w:r>
                                      <w:r w:rsidRPr="00500BB2">
                                        <w:rPr>
                                          <w:rFonts w:ascii="Arial Narrow" w:hAnsi="Arial Narrow"/>
                                          <w:sz w:val="20"/>
                                          <w:szCs w:val="20"/>
                                          <w:lang w:val="en-US"/>
                                        </w:rPr>
                                        <w:t>ay refer simultaneously</w:t>
                                      </w:r>
                                      <w:r>
                                        <w:rPr>
                                          <w:rFonts w:ascii="Arial Narrow" w:hAnsi="Arial Narrow"/>
                                          <w:sz w:val="20"/>
                                          <w:szCs w:val="20"/>
                                          <w:lang w:val="en-US"/>
                                        </w:rPr>
                                        <w:t xml:space="preserve"> </w:t>
                                      </w:r>
                                      <w:r w:rsidRPr="00500BB2">
                                        <w:rPr>
                                          <w:rFonts w:ascii="Arial Narrow" w:hAnsi="Arial Narrow"/>
                                          <w:sz w:val="20"/>
                                          <w:szCs w:val="20"/>
                                          <w:lang w:val="en-US"/>
                                        </w:rPr>
                                        <w:t xml:space="preserve">to sleep specialist </w:t>
                                      </w:r>
                                      <w:r>
                                        <w:rPr>
                                          <w:rFonts w:ascii="Arial Narrow" w:hAnsi="Arial Narrow"/>
                                          <w:sz w:val="20"/>
                                          <w:szCs w:val="20"/>
                                          <w:lang w:val="en-US"/>
                                        </w:rPr>
                                        <w:t>and ENT surgeon</w:t>
                                      </w:r>
                                      <w:r w:rsidR="00286E87">
                                        <w:rPr>
                                          <w:rFonts w:ascii="Arial Narrow" w:hAnsi="Arial Narrow"/>
                                          <w:sz w:val="20"/>
                                          <w:szCs w:val="20"/>
                                          <w:lang w:val="en-US"/>
                                        </w:rPr>
                                        <w:t>.</w:t>
                                      </w:r>
                                      <w:r>
                                        <w:rPr>
                                          <w:rFonts w:ascii="Arial Narrow" w:hAnsi="Arial Narrow"/>
                                          <w:sz w:val="20"/>
                                          <w:szCs w:val="20"/>
                                          <w:lang w:val="en-US"/>
                                        </w:rPr>
                                        <w:t xml:space="preserve"> </w:t>
                                      </w:r>
                                    </w:p>
                                    <w:p w14:paraId="65A92E8B" w14:textId="77777777" w:rsidR="004E69D7" w:rsidRPr="00B9466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ENT surgeon may refer patient on to sleep specialist.</w:t>
                                      </w:r>
                                    </w:p>
                                    <w:p w14:paraId="266B66BC" w14:textId="59CD6705" w:rsidR="004E69D7" w:rsidRPr="000362BF"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sidRPr="008D5A96">
                                        <w:rPr>
                                          <w:rFonts w:ascii="Arial Narrow" w:hAnsi="Arial Narrow"/>
                                          <w:sz w:val="20"/>
                                          <w:szCs w:val="20"/>
                                          <w:u w:val="single"/>
                                          <w:lang w:val="en-US"/>
                                        </w:rPr>
                                        <w:t>With proposed listing</w:t>
                                      </w:r>
                                      <w:r>
                                        <w:rPr>
                                          <w:rFonts w:ascii="Arial Narrow" w:hAnsi="Arial Narrow"/>
                                          <w:sz w:val="20"/>
                                          <w:szCs w:val="20"/>
                                          <w:lang w:val="en-US"/>
                                        </w:rPr>
                                        <w:t xml:space="preserve"> of </w:t>
                                      </w:r>
                                      <w:r w:rsidRPr="00214B2E">
                                        <w:rPr>
                                          <w:rFonts w:ascii="Arial Narrow" w:hAnsi="Arial Narrow"/>
                                          <w:sz w:val="20"/>
                                          <w:szCs w:val="20"/>
                                          <w:lang w:val="en-US"/>
                                        </w:rPr>
                                        <w:t>out of lab</w:t>
                                      </w:r>
                                      <w:r w:rsidR="00214B2E" w:rsidRPr="00214B2E">
                                        <w:rPr>
                                          <w:rFonts w:ascii="Arial Narrow" w:hAnsi="Arial Narrow"/>
                                          <w:sz w:val="20"/>
                                          <w:szCs w:val="20"/>
                                          <w:lang w:val="en-US"/>
                                        </w:rPr>
                                        <w:t>oratory</w:t>
                                      </w:r>
                                      <w:r w:rsidRPr="00F67046">
                                        <w:rPr>
                                          <w:rFonts w:ascii="Arial Narrow" w:hAnsi="Arial Narrow"/>
                                          <w:sz w:val="20"/>
                                          <w:szCs w:val="20"/>
                                          <w:lang w:val="en-US"/>
                                        </w:rPr>
                                        <w:t xml:space="preserve"> </w:t>
                                      </w:r>
                                      <w:r>
                                        <w:rPr>
                                          <w:rFonts w:ascii="Arial Narrow" w:hAnsi="Arial Narrow"/>
                                          <w:sz w:val="20"/>
                                          <w:szCs w:val="20"/>
                                          <w:lang w:val="en-US"/>
                                        </w:rPr>
                                        <w:t>sleep studies it is expe</w:t>
                                      </w:r>
                                      <w:r w:rsidRPr="000362BF">
                                        <w:rPr>
                                          <w:rFonts w:ascii="Arial Narrow" w:hAnsi="Arial Narrow"/>
                                          <w:sz w:val="20"/>
                                          <w:szCs w:val="20"/>
                                          <w:lang w:val="en-US"/>
                                        </w:rPr>
                                        <w:t>cted that 20% of patients will instead be referred to a sleep specialist and 80% of these ENT patients will continue to be referred.</w:t>
                                      </w:r>
                                    </w:p>
                                  </w:txbxContent>
                                </wps:txbx>
                                <wps:bodyPr rot="0" vert="horz" wrap="square" lIns="91440" tIns="45720" rIns="91440" bIns="45720" anchor="t" anchorCtr="0">
                                  <a:noAutofit/>
                                </wps:bodyPr>
                              </wps:wsp>
                            </wpg:grpSp>
                            <wps:wsp>
                              <wps:cNvPr id="225" name="Text Box 2"/>
                              <wps:cNvSpPr txBox="1">
                                <a:spLocks noChangeArrowheads="1"/>
                              </wps:cNvSpPr>
                              <wps:spPr bwMode="auto">
                                <a:xfrm>
                                  <a:off x="2934031" y="0"/>
                                  <a:ext cx="3248025" cy="613410"/>
                                </a:xfrm>
                                <a:prstGeom prst="rect">
                                  <a:avLst/>
                                </a:prstGeom>
                                <a:solidFill>
                                  <a:srgbClr val="FFFFFF"/>
                                </a:solidFill>
                                <a:ln w="9525">
                                  <a:solidFill>
                                    <a:srgbClr val="000000"/>
                                  </a:solidFill>
                                  <a:miter lim="800000"/>
                                  <a:headEnd/>
                                  <a:tailEnd/>
                                </a:ln>
                              </wps:spPr>
                              <wps:txbx>
                                <w:txbxContent>
                                  <w:p w14:paraId="015104C8" w14:textId="77777777" w:rsidR="004E69D7" w:rsidRPr="009F3F50" w:rsidRDefault="004E69D7" w:rsidP="004E69D7">
                                    <w:pPr>
                                      <w:rPr>
                                        <w:rFonts w:ascii="Arial Narrow" w:hAnsi="Arial Narrow"/>
                                        <w:sz w:val="20"/>
                                        <w:szCs w:val="20"/>
                                        <w:lang w:val="en-US"/>
                                      </w:rPr>
                                    </w:pPr>
                                    <w:proofErr w:type="spellStart"/>
                                    <w:r>
                                      <w:rPr>
                                        <w:rFonts w:ascii="Arial Narrow" w:hAnsi="Arial Narrow"/>
                                        <w:b/>
                                        <w:bCs/>
                                        <w:sz w:val="20"/>
                                        <w:szCs w:val="20"/>
                                        <w:lang w:val="en-US"/>
                                      </w:rPr>
                                      <w:t>Paediatrician</w:t>
                                    </w:r>
                                    <w:proofErr w:type="spellEnd"/>
                                    <w:r>
                                      <w:rPr>
                                        <w:rFonts w:ascii="Arial Narrow" w:hAnsi="Arial Narrow"/>
                                        <w:b/>
                                        <w:bCs/>
                                        <w:sz w:val="20"/>
                                        <w:szCs w:val="20"/>
                                        <w:lang w:val="en-US"/>
                                      </w:rPr>
                                      <w:t xml:space="preserve">: </w:t>
                                    </w:r>
                                    <w:r>
                                      <w:rPr>
                                        <w:rFonts w:ascii="Arial Narrow" w:hAnsi="Arial Narrow"/>
                                        <w:sz w:val="20"/>
                                        <w:szCs w:val="20"/>
                                        <w:lang w:val="en-US"/>
                                      </w:rPr>
                                      <w:t xml:space="preserve">Child / adolescent (being treated for co-morbidities such as Down Syndrome, conditions with poor neuromotor tone etc.) presents with snoring, disturbed sleep to paediatrician </w:t>
                                    </w:r>
                                  </w:p>
                                </w:txbxContent>
                              </wps:txbx>
                              <wps:bodyPr rot="0" vert="horz" wrap="square" lIns="91440" tIns="45720" rIns="91440" bIns="45720" anchor="t" anchorCtr="0">
                                <a:noAutofit/>
                              </wps:bodyPr>
                            </wps:wsp>
                          </wpg:grpSp>
                        </wpg:grpSp>
                        <wps:wsp>
                          <wps:cNvPr id="8" name="Straight Arrow Connector 8"/>
                          <wps:cNvCnPr/>
                          <wps:spPr>
                            <a:xfrm>
                              <a:off x="4200525" y="609600"/>
                              <a:ext cx="0" cy="356870"/>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4210050" y="1752600"/>
                              <a:ext cx="0" cy="356870"/>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a:off x="4257675" y="3438525"/>
                              <a:ext cx="0" cy="431800"/>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 name="Text Box 2"/>
                          <wps:cNvSpPr txBox="1">
                            <a:spLocks noChangeArrowheads="1"/>
                          </wps:cNvSpPr>
                          <wps:spPr bwMode="auto">
                            <a:xfrm>
                              <a:off x="2952542" y="2124075"/>
                              <a:ext cx="2620121" cy="1454150"/>
                            </a:xfrm>
                            <a:prstGeom prst="rect">
                              <a:avLst/>
                            </a:prstGeom>
                            <a:solidFill>
                              <a:srgbClr val="FFFFFF"/>
                            </a:solidFill>
                            <a:ln w="22225">
                              <a:solidFill>
                                <a:srgbClr val="00B050"/>
                              </a:solidFill>
                              <a:miter lim="800000"/>
                              <a:headEnd/>
                              <a:tailEnd/>
                            </a:ln>
                          </wps:spPr>
                          <wps:txbx>
                            <w:txbxContent>
                              <w:p w14:paraId="1C310EE7" w14:textId="77777777" w:rsidR="004E69D7" w:rsidRDefault="004E69D7" w:rsidP="004E69D7">
                                <w:pPr>
                                  <w:spacing w:after="120" w:line="240" w:lineRule="auto"/>
                                  <w:rPr>
                                    <w:rFonts w:ascii="Arial Narrow" w:hAnsi="Arial Narrow"/>
                                    <w:sz w:val="20"/>
                                    <w:szCs w:val="20"/>
                                    <w:lang w:val="en-US"/>
                                  </w:rPr>
                                </w:pPr>
                                <w:r>
                                  <w:rPr>
                                    <w:rFonts w:ascii="Arial Narrow" w:hAnsi="Arial Narrow"/>
                                    <w:b/>
                                    <w:bCs/>
                                    <w:sz w:val="20"/>
                                    <w:szCs w:val="20"/>
                                    <w:lang w:val="en-US"/>
                                  </w:rPr>
                                  <w:t>Scenario 2 more likely for patients seeing p</w:t>
                                </w:r>
                                <w:r w:rsidRPr="00294EEA">
                                  <w:rPr>
                                    <w:rFonts w:ascii="Arial Narrow" w:hAnsi="Arial Narrow"/>
                                    <w:b/>
                                    <w:bCs/>
                                    <w:sz w:val="20"/>
                                    <w:szCs w:val="20"/>
                                    <w:lang w:val="en-US"/>
                                  </w:rPr>
                                  <w:t>aediatrician:</w:t>
                                </w:r>
                                <w:r>
                                  <w:rPr>
                                    <w:rFonts w:ascii="Arial Narrow" w:hAnsi="Arial Narrow"/>
                                    <w:sz w:val="20"/>
                                    <w:szCs w:val="20"/>
                                    <w:lang w:val="en-US"/>
                                  </w:rPr>
                                  <w:t xml:space="preserve"> </w:t>
                                </w:r>
                                <w:r>
                                  <w:rPr>
                                    <w:rFonts w:ascii="Arial Narrow" w:hAnsi="Arial Narrow"/>
                                    <w:sz w:val="20"/>
                                    <w:szCs w:val="20"/>
                                    <w:lang w:val="en-US"/>
                                  </w:rPr>
                                  <w:br/>
                                  <w:t>Refer to sleep physician for possible OSA diagnostic studies based on:</w:t>
                                </w:r>
                              </w:p>
                              <w:p w14:paraId="211567C6" w14:textId="4D4CAD56" w:rsidR="004E69D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Patient co-morbi</w:t>
                                </w:r>
                                <w:r w:rsidR="00447385">
                                  <w:rPr>
                                    <w:rFonts w:ascii="Arial Narrow" w:hAnsi="Arial Narrow"/>
                                    <w:sz w:val="20"/>
                                    <w:szCs w:val="20"/>
                                    <w:lang w:val="en-US"/>
                                  </w:rPr>
                                  <w:t>di</w:t>
                                </w:r>
                                <w:r>
                                  <w:rPr>
                                    <w:rFonts w:ascii="Arial Narrow" w:hAnsi="Arial Narrow"/>
                                    <w:sz w:val="20"/>
                                    <w:szCs w:val="20"/>
                                    <w:lang w:val="en-US"/>
                                  </w:rPr>
                                  <w:t>ties present (more complex)</w:t>
                                </w:r>
                              </w:p>
                              <w:p w14:paraId="4D3ACA38" w14:textId="77777777" w:rsidR="004E69D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At higher risk of other causes</w:t>
                                </w:r>
                                <w:r w:rsidDel="00A7073B">
                                  <w:rPr>
                                    <w:rFonts w:ascii="Arial Narrow" w:hAnsi="Arial Narrow"/>
                                    <w:sz w:val="20"/>
                                    <w:szCs w:val="20"/>
                                    <w:lang w:val="en-US"/>
                                  </w:rPr>
                                  <w:t xml:space="preserve"> </w:t>
                                </w:r>
                                <w:r>
                                  <w:rPr>
                                    <w:rFonts w:ascii="Arial Narrow" w:hAnsi="Arial Narrow"/>
                                    <w:sz w:val="20"/>
                                    <w:szCs w:val="20"/>
                                    <w:lang w:val="en-US"/>
                                  </w:rPr>
                                  <w:t>of SDB</w:t>
                                </w:r>
                              </w:p>
                              <w:p w14:paraId="636C99C6" w14:textId="77777777" w:rsidR="004E69D7" w:rsidRPr="00A266F1"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Likely more severe complications from surgery without formal OSA diagnosis</w:t>
                                </w:r>
                              </w:p>
                            </w:txbxContent>
                          </wps:txbx>
                          <wps:bodyPr rot="0" vert="horz" wrap="square" lIns="91440" tIns="45720" rIns="91440" bIns="45720" anchor="t" anchorCtr="0">
                            <a:noAutofit/>
                          </wps:bodyPr>
                        </wps:wsp>
                      </wpg:grpSp>
                    </wpg:wgp>
                  </a:graphicData>
                </a:graphic>
              </wp:anchor>
            </w:drawing>
          </mc:Choice>
          <mc:Fallback>
            <w:pict>
              <v:group w14:anchorId="31EC3731" id="Group 191" o:spid="_x0000_s1063" alt="&quot;&quot;" style="position:absolute;left:0;text-align:left;margin-left:-.15pt;margin-top:25.35pt;width:710.6pt;height:366pt;z-index:251658244;mso-position-horizontal-relative:text;mso-position-vertical-relative:text" coordsize="90252,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">
                <v:shape id="Straight Arrow Connector 51" o:spid="_x0000_s1064" type="#_x0000_t32" style="position:absolute;left:12668;top:34099;width:0;height:4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" strokecolor="#00b0f0" strokeweight="1.25pt">
                  <v:stroke endarrow="block" joinstyle="miter"/>
                </v:shape>
                <v:shape id="Straight Arrow Connector 76" o:spid="_x0000_s1065" type="#_x0000_t32" style="position:absolute;left:26003;top:25527;width:3375;height: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" strokecolor="red" strokeweight="2.5pt">
                  <v:stroke startarrow="block" endarrow="block" joinstyle="miter"/>
                </v:shape>
                <v:group id="Group 190" o:spid="_x0000_s1066" style="position:absolute;width:90252;height:46482" coordsize="90252,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Group 189" o:spid="_x0000_s1067" style="position:absolute;width:90252;height:46482" coordsize="90252,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Text Box 2" o:spid="_x0000_s1068" type="#_x0000_t202" style="position:absolute;left:1428;top:38862;width:22162;height:7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1D63CA2F" w14:textId="77777777" w:rsidR="004E69D7" w:rsidRPr="00130EB2" w:rsidRDefault="004E69D7" w:rsidP="004E69D7">
                            <w:pPr>
                              <w:spacing w:after="0"/>
                              <w:jc w:val="center"/>
                              <w:rPr>
                                <w:rFonts w:ascii="Arial Narrow" w:hAnsi="Arial Narrow"/>
                                <w:b/>
                                <w:bCs/>
                                <w:sz w:val="20"/>
                                <w:szCs w:val="20"/>
                                <w:lang w:val="en-US"/>
                              </w:rPr>
                            </w:pPr>
                            <w:r w:rsidRPr="00130EB2">
                              <w:rPr>
                                <w:rFonts w:ascii="Arial Narrow" w:hAnsi="Arial Narrow"/>
                                <w:b/>
                                <w:bCs/>
                                <w:sz w:val="20"/>
                                <w:szCs w:val="20"/>
                                <w:lang w:val="en-US"/>
                              </w:rPr>
                              <w:t>ENT Surgeon:</w:t>
                            </w:r>
                          </w:p>
                          <w:p w14:paraId="18504053" w14:textId="77777777" w:rsidR="004E69D7" w:rsidRDefault="004E69D7" w:rsidP="004E69D7">
                            <w:pPr>
                              <w:spacing w:after="0"/>
                              <w:jc w:val="center"/>
                              <w:rPr>
                                <w:rFonts w:ascii="Arial Narrow" w:hAnsi="Arial Narrow"/>
                                <w:sz w:val="20"/>
                                <w:szCs w:val="20"/>
                                <w:lang w:val="en-US"/>
                              </w:rPr>
                            </w:pPr>
                            <w:r>
                              <w:rPr>
                                <w:rFonts w:ascii="Arial Narrow" w:hAnsi="Arial Narrow"/>
                                <w:sz w:val="20"/>
                                <w:szCs w:val="20"/>
                                <w:lang w:val="en-US"/>
                              </w:rPr>
                              <w:t>Clinical review</w:t>
                            </w:r>
                          </w:p>
                          <w:p w14:paraId="59C05C0F" w14:textId="77777777" w:rsidR="004E69D7" w:rsidRDefault="004E69D7" w:rsidP="004E69D7">
                            <w:pPr>
                              <w:spacing w:after="0"/>
                              <w:jc w:val="center"/>
                              <w:rPr>
                                <w:rFonts w:ascii="Arial Narrow" w:hAnsi="Arial Narrow"/>
                                <w:sz w:val="20"/>
                                <w:szCs w:val="20"/>
                                <w:lang w:val="en-US"/>
                              </w:rPr>
                            </w:pPr>
                            <w:r>
                              <w:rPr>
                                <w:rFonts w:ascii="Arial Narrow" w:hAnsi="Arial Narrow"/>
                                <w:sz w:val="20"/>
                                <w:szCs w:val="20"/>
                                <w:lang w:val="en-US"/>
                              </w:rPr>
                              <w:t>Adenotonsillectomy</w:t>
                            </w:r>
                          </w:p>
                          <w:p w14:paraId="43989639" w14:textId="77777777" w:rsidR="004E69D7" w:rsidRPr="00E37A06" w:rsidRDefault="004E69D7" w:rsidP="004E69D7">
                            <w:pPr>
                              <w:spacing w:after="0"/>
                              <w:jc w:val="center"/>
                              <w:rPr>
                                <w:rFonts w:ascii="Arial Narrow" w:hAnsi="Arial Narrow"/>
                                <w:sz w:val="20"/>
                                <w:szCs w:val="20"/>
                              </w:rPr>
                            </w:pPr>
                            <w:r>
                              <w:rPr>
                                <w:rFonts w:ascii="Arial Narrow" w:hAnsi="Arial Narrow"/>
                                <w:sz w:val="20"/>
                                <w:szCs w:val="20"/>
                                <w:lang w:val="en-US"/>
                              </w:rPr>
                              <w:t>Review for OSA symptoms</w:t>
                            </w:r>
                          </w:p>
                        </w:txbxContent>
                      </v:textbox>
                    </v:shape>
                    <v:shape id="Text Box 2" o:spid="_x0000_s1069" type="#_x0000_t202" style="position:absolute;left:31337;top:38862;width:22161;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4FC7DC54" w14:textId="77777777" w:rsidR="004E69D7" w:rsidRPr="00974637" w:rsidRDefault="004E69D7" w:rsidP="004E69D7">
                            <w:pPr>
                              <w:spacing w:after="0"/>
                              <w:jc w:val="center"/>
                              <w:rPr>
                                <w:rFonts w:ascii="Arial Narrow" w:hAnsi="Arial Narrow"/>
                                <w:b/>
                                <w:bCs/>
                                <w:sz w:val="20"/>
                                <w:szCs w:val="20"/>
                                <w:lang w:val="en-US"/>
                              </w:rPr>
                            </w:pPr>
                            <w:r w:rsidRPr="00974637">
                              <w:rPr>
                                <w:rFonts w:ascii="Arial Narrow" w:hAnsi="Arial Narrow"/>
                                <w:b/>
                                <w:bCs/>
                                <w:sz w:val="20"/>
                                <w:szCs w:val="20"/>
                                <w:lang w:val="en-US"/>
                              </w:rPr>
                              <w:t>Sleep specialist:</w:t>
                            </w:r>
                          </w:p>
                          <w:p w14:paraId="415C5144" w14:textId="77777777" w:rsidR="004E69D7" w:rsidRDefault="004E69D7" w:rsidP="004E69D7">
                            <w:pPr>
                              <w:spacing w:after="0"/>
                              <w:jc w:val="center"/>
                              <w:rPr>
                                <w:rFonts w:ascii="Arial Narrow" w:hAnsi="Arial Narrow"/>
                                <w:sz w:val="20"/>
                                <w:szCs w:val="20"/>
                                <w:lang w:val="en-US"/>
                              </w:rPr>
                            </w:pPr>
                            <w:r>
                              <w:rPr>
                                <w:rFonts w:ascii="Arial Narrow" w:hAnsi="Arial Narrow"/>
                                <w:sz w:val="20"/>
                                <w:szCs w:val="20"/>
                                <w:lang w:val="en-US"/>
                              </w:rPr>
                              <w:t>Clinical review</w:t>
                            </w:r>
                          </w:p>
                          <w:p w14:paraId="0DA673E0" w14:textId="77777777" w:rsidR="004E69D7" w:rsidRDefault="004E69D7" w:rsidP="004E69D7">
                            <w:pPr>
                              <w:spacing w:after="0"/>
                              <w:jc w:val="center"/>
                              <w:rPr>
                                <w:rFonts w:ascii="Arial Narrow" w:hAnsi="Arial Narrow"/>
                                <w:sz w:val="20"/>
                                <w:szCs w:val="20"/>
                                <w:lang w:val="en-US"/>
                              </w:rPr>
                            </w:pPr>
                            <w:r>
                              <w:rPr>
                                <w:rFonts w:ascii="Arial Narrow" w:hAnsi="Arial Narrow"/>
                                <w:sz w:val="20"/>
                                <w:szCs w:val="20"/>
                                <w:lang w:val="en-US"/>
                              </w:rPr>
                              <w:t>Level 1 PSG sleep studies (or wait-list)</w:t>
                            </w:r>
                          </w:p>
                          <w:p w14:paraId="45B80781" w14:textId="77777777" w:rsidR="004E69D7" w:rsidRPr="00E37A06" w:rsidRDefault="004E69D7" w:rsidP="004E69D7">
                            <w:pPr>
                              <w:spacing w:after="0"/>
                              <w:jc w:val="center"/>
                              <w:rPr>
                                <w:rFonts w:ascii="Arial Narrow" w:hAnsi="Arial Narrow"/>
                                <w:sz w:val="20"/>
                                <w:szCs w:val="20"/>
                              </w:rPr>
                            </w:pPr>
                            <w:r>
                              <w:rPr>
                                <w:rFonts w:ascii="Arial Narrow" w:hAnsi="Arial Narrow"/>
                                <w:sz w:val="20"/>
                                <w:szCs w:val="20"/>
                                <w:lang w:val="en-US"/>
                              </w:rPr>
                              <w:t>Review for OSA symptoms</w:t>
                            </w:r>
                          </w:p>
                        </w:txbxContent>
                      </v:textbox>
                    </v:shape>
                    <v:shape id="Straight Arrow Connector 76" o:spid="_x0000_s1070" type="#_x0000_t32" style="position:absolute;left:23336;top:41910;width:7950;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" strokecolor="red" strokeweight="2.5pt">
                      <v:stroke startarrow="block" endarrow="block" joinstyle="miter"/>
                    </v:shape>
                    <v:group id="Group 1" o:spid="_x0000_s1071" style="position:absolute;width:90252;height:38371" coordsize="90252,3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2" o:spid="_x0000_s1072" type="#_x0000_t202" style="position:absolute;left:2385;width:23260;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004C35E" w14:textId="77777777" w:rsidR="004E69D7" w:rsidRPr="00294EEA" w:rsidRDefault="004E69D7" w:rsidP="004E69D7">
                              <w:pPr>
                                <w:spacing w:after="0"/>
                                <w:rPr>
                                  <w:rFonts w:ascii="Arial Narrow" w:hAnsi="Arial Narrow"/>
                                  <w:b/>
                                  <w:bCs/>
                                  <w:sz w:val="20"/>
                                  <w:szCs w:val="20"/>
                                  <w:lang w:val="en-US"/>
                                </w:rPr>
                              </w:pPr>
                              <w:r w:rsidRPr="00294EEA">
                                <w:rPr>
                                  <w:rFonts w:ascii="Arial Narrow" w:hAnsi="Arial Narrow"/>
                                  <w:b/>
                                  <w:bCs/>
                                  <w:sz w:val="20"/>
                                  <w:szCs w:val="20"/>
                                  <w:lang w:val="en-US"/>
                                </w:rPr>
                                <w:t xml:space="preserve">General </w:t>
                              </w:r>
                              <w:r>
                                <w:rPr>
                                  <w:rFonts w:ascii="Arial Narrow" w:hAnsi="Arial Narrow"/>
                                  <w:b/>
                                  <w:bCs/>
                                  <w:sz w:val="20"/>
                                  <w:szCs w:val="20"/>
                                  <w:lang w:val="en-US"/>
                                </w:rPr>
                                <w:t>p</w:t>
                              </w:r>
                              <w:r w:rsidRPr="00294EEA">
                                <w:rPr>
                                  <w:rFonts w:ascii="Arial Narrow" w:hAnsi="Arial Narrow"/>
                                  <w:b/>
                                  <w:bCs/>
                                  <w:sz w:val="20"/>
                                  <w:szCs w:val="20"/>
                                  <w:lang w:val="en-US"/>
                                </w:rPr>
                                <w:t>ractice:</w:t>
                              </w:r>
                              <w:r>
                                <w:rPr>
                                  <w:rFonts w:ascii="Arial Narrow" w:hAnsi="Arial Narrow"/>
                                  <w:b/>
                                  <w:bCs/>
                                  <w:sz w:val="20"/>
                                  <w:szCs w:val="20"/>
                                  <w:lang w:val="en-US"/>
                                </w:rPr>
                                <w:t xml:space="preserve">  </w:t>
                              </w:r>
                              <w:r>
                                <w:rPr>
                                  <w:rFonts w:ascii="Arial Narrow" w:hAnsi="Arial Narrow"/>
                                  <w:sz w:val="20"/>
                                  <w:szCs w:val="20"/>
                                  <w:lang w:val="en-US"/>
                                </w:rPr>
                                <w:t xml:space="preserve">Child / adolescent presents with snoring, disturbed sleep to GP (if usually healthy) </w:t>
                              </w:r>
                            </w:p>
                          </w:txbxContent>
                        </v:textbox>
                      </v:shape>
                      <v:shape id="Text Box 2" o:spid="_x0000_s1073" type="#_x0000_t202" style="position:absolute;top:21309;width:26130;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" strokecolor="#00b050" strokeweight="1.75pt">
                        <v:textbox>
                          <w:txbxContent>
                            <w:p w14:paraId="11C7CF62" w14:textId="77777777" w:rsidR="004E69D7" w:rsidRDefault="004E69D7" w:rsidP="004E69D7">
                              <w:pPr>
                                <w:spacing w:after="120" w:line="240" w:lineRule="auto"/>
                                <w:rPr>
                                  <w:rFonts w:ascii="Arial Narrow" w:hAnsi="Arial Narrow"/>
                                  <w:sz w:val="20"/>
                                  <w:szCs w:val="20"/>
                                  <w:lang w:val="en-US"/>
                                </w:rPr>
                              </w:pPr>
                              <w:r>
                                <w:rPr>
                                  <w:rFonts w:ascii="Arial Narrow" w:hAnsi="Arial Narrow"/>
                                  <w:b/>
                                  <w:bCs/>
                                  <w:sz w:val="20"/>
                                  <w:szCs w:val="20"/>
                                  <w:lang w:val="en-US"/>
                                </w:rPr>
                                <w:t>Scenario 1 more likely with g</w:t>
                              </w:r>
                              <w:r w:rsidRPr="00294EEA">
                                <w:rPr>
                                  <w:rFonts w:ascii="Arial Narrow" w:hAnsi="Arial Narrow"/>
                                  <w:b/>
                                  <w:bCs/>
                                  <w:sz w:val="20"/>
                                  <w:szCs w:val="20"/>
                                  <w:lang w:val="en-US"/>
                                </w:rPr>
                                <w:t xml:space="preserve">eneral </w:t>
                              </w:r>
                              <w:r>
                                <w:rPr>
                                  <w:rFonts w:ascii="Arial Narrow" w:hAnsi="Arial Narrow"/>
                                  <w:b/>
                                  <w:bCs/>
                                  <w:sz w:val="20"/>
                                  <w:szCs w:val="20"/>
                                  <w:lang w:val="en-US"/>
                                </w:rPr>
                                <w:t>p</w:t>
                              </w:r>
                              <w:r w:rsidRPr="00294EEA">
                                <w:rPr>
                                  <w:rFonts w:ascii="Arial Narrow" w:hAnsi="Arial Narrow"/>
                                  <w:b/>
                                  <w:bCs/>
                                  <w:sz w:val="20"/>
                                  <w:szCs w:val="20"/>
                                  <w:lang w:val="en-US"/>
                                </w:rPr>
                                <w:t>ractice</w:t>
                              </w:r>
                              <w:r>
                                <w:rPr>
                                  <w:rFonts w:ascii="Arial Narrow" w:hAnsi="Arial Narrow"/>
                                  <w:b/>
                                  <w:bCs/>
                                  <w:sz w:val="20"/>
                                  <w:szCs w:val="20"/>
                                  <w:lang w:val="en-US"/>
                                </w:rPr>
                                <w:t xml:space="preserve"> patients</w:t>
                              </w:r>
                              <w:r w:rsidRPr="00294EEA">
                                <w:rPr>
                                  <w:rFonts w:ascii="Arial Narrow" w:hAnsi="Arial Narrow"/>
                                  <w:b/>
                                  <w:bCs/>
                                  <w:sz w:val="20"/>
                                  <w:szCs w:val="20"/>
                                  <w:lang w:val="en-US"/>
                                </w:rPr>
                                <w:t>:</w:t>
                              </w:r>
                              <w:r>
                                <w:rPr>
                                  <w:rFonts w:ascii="Arial Narrow" w:hAnsi="Arial Narrow"/>
                                  <w:b/>
                                  <w:bCs/>
                                  <w:sz w:val="20"/>
                                  <w:szCs w:val="20"/>
                                  <w:lang w:val="en-US"/>
                                </w:rPr>
                                <w:br/>
                              </w:r>
                              <w:r>
                                <w:rPr>
                                  <w:rFonts w:ascii="Arial Narrow" w:hAnsi="Arial Narrow"/>
                                  <w:sz w:val="20"/>
                                  <w:szCs w:val="20"/>
                                  <w:lang w:val="en-US"/>
                                </w:rPr>
                                <w:t>Refer directly to ENT surgeon for possible adenotonsillectomy based on:</w:t>
                              </w:r>
                            </w:p>
                            <w:p w14:paraId="396B9B19" w14:textId="77777777" w:rsidR="004E69D7" w:rsidRPr="00A266F1"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sidRPr="00A266F1">
                                <w:rPr>
                                  <w:rFonts w:ascii="Arial Narrow" w:hAnsi="Arial Narrow"/>
                                  <w:sz w:val="20"/>
                                  <w:szCs w:val="20"/>
                                  <w:lang w:val="en-US"/>
                                </w:rPr>
                                <w:t xml:space="preserve">Strong history suggesting OSA </w:t>
                              </w:r>
                            </w:p>
                            <w:p w14:paraId="7029E645" w14:textId="77777777" w:rsidR="004E69D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T</w:t>
                              </w:r>
                              <w:r w:rsidRPr="00A266F1">
                                <w:rPr>
                                  <w:rFonts w:ascii="Arial Narrow" w:hAnsi="Arial Narrow"/>
                                  <w:sz w:val="20"/>
                                  <w:szCs w:val="20"/>
                                  <w:lang w:val="en-US"/>
                                </w:rPr>
                                <w:t>onsil enlargement greater than 50% of pharyngeal diameter</w:t>
                              </w:r>
                            </w:p>
                            <w:p w14:paraId="1273DD41" w14:textId="77777777" w:rsidR="004E69D7" w:rsidRPr="00A266F1"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Otherwise healthy / uncomplicated patient</w:t>
                              </w:r>
                            </w:p>
                          </w:txbxContent>
                        </v:textbox>
                      </v:shape>
                      <v:group id="Group 71" o:spid="_x0000_s1074" style="position:absolute;left:9064;top:6042;width:81188;height:32329" coordorigin="6740,6134" coordsize="93123,3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72" o:spid="_x0000_s1075" style="position:absolute;left:6740;top:6134;width:41621;height:14884" coordorigin="6740,6134" coordsize="41621,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2" o:spid="_x0000_s1076" type="#_x0000_t202" style="position:absolute;left:6740;top:9778;width:41621;height:7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01FBC795" w14:textId="77777777" w:rsidR="004E69D7" w:rsidRPr="00D756D6" w:rsidRDefault="004E69D7" w:rsidP="004E69D7">
                                  <w:pPr>
                                    <w:spacing w:after="0"/>
                                    <w:rPr>
                                      <w:rFonts w:ascii="Arial Narrow" w:hAnsi="Arial Narrow"/>
                                      <w:sz w:val="20"/>
                                      <w:szCs w:val="20"/>
                                    </w:rPr>
                                  </w:pPr>
                                  <w:r>
                                    <w:rPr>
                                      <w:rFonts w:ascii="Arial Narrow" w:hAnsi="Arial Narrow"/>
                                      <w:sz w:val="20"/>
                                      <w:szCs w:val="20"/>
                                    </w:rPr>
                                    <w:t>Patient considered high probability of OSA based on history of</w:t>
                                  </w:r>
                                  <w:r w:rsidRPr="00D756D6">
                                    <w:rPr>
                                      <w:rFonts w:ascii="Arial Narrow" w:hAnsi="Arial Narrow"/>
                                      <w:sz w:val="20"/>
                                      <w:szCs w:val="20"/>
                                    </w:rPr>
                                    <w:t>:</w:t>
                                  </w:r>
                                </w:p>
                                <w:p w14:paraId="33243EC0" w14:textId="77777777" w:rsidR="004E69D7" w:rsidRPr="00612ABB" w:rsidRDefault="004E69D7" w:rsidP="00DC0B63">
                                  <w:pPr>
                                    <w:pStyle w:val="ListParagraph"/>
                                    <w:numPr>
                                      <w:ilvl w:val="0"/>
                                      <w:numId w:val="29"/>
                                    </w:numPr>
                                    <w:spacing w:after="0" w:line="259" w:lineRule="auto"/>
                                    <w:rPr>
                                      <w:rFonts w:ascii="Arial Narrow" w:hAnsi="Arial Narrow"/>
                                      <w:sz w:val="20"/>
                                      <w:szCs w:val="20"/>
                                    </w:rPr>
                                  </w:pPr>
                                  <w:r>
                                    <w:rPr>
                                      <w:rFonts w:ascii="Arial Narrow" w:hAnsi="Arial Narrow"/>
                                      <w:sz w:val="20"/>
                                      <w:szCs w:val="20"/>
                                    </w:rPr>
                                    <w:t xml:space="preserve">Frequent snoring (3+ nights / wk); </w:t>
                                  </w:r>
                                  <w:r w:rsidRPr="00612ABB">
                                    <w:rPr>
                                      <w:rFonts w:ascii="Arial Narrow" w:hAnsi="Arial Narrow"/>
                                      <w:sz w:val="20"/>
                                      <w:szCs w:val="20"/>
                                    </w:rPr>
                                    <w:t xml:space="preserve">snorting, </w:t>
                                  </w:r>
                                  <w:r>
                                    <w:rPr>
                                      <w:rFonts w:ascii="Arial Narrow" w:hAnsi="Arial Narrow"/>
                                      <w:sz w:val="20"/>
                                      <w:szCs w:val="20"/>
                                    </w:rPr>
                                    <w:t>gasping, choking</w:t>
                                  </w:r>
                                </w:p>
                                <w:p w14:paraId="10881842" w14:textId="77777777" w:rsidR="004E69D7" w:rsidRDefault="004E69D7" w:rsidP="00DC0B63">
                                  <w:pPr>
                                    <w:pStyle w:val="ListParagraph"/>
                                    <w:numPr>
                                      <w:ilvl w:val="0"/>
                                      <w:numId w:val="29"/>
                                    </w:numPr>
                                    <w:spacing w:after="0" w:line="259" w:lineRule="auto"/>
                                    <w:rPr>
                                      <w:rFonts w:ascii="Arial Narrow" w:hAnsi="Arial Narrow"/>
                                      <w:sz w:val="20"/>
                                      <w:szCs w:val="20"/>
                                    </w:rPr>
                                  </w:pPr>
                                  <w:r>
                                    <w:rPr>
                                      <w:rFonts w:ascii="Arial Narrow" w:hAnsi="Arial Narrow"/>
                                      <w:sz w:val="20"/>
                                      <w:szCs w:val="20"/>
                                    </w:rPr>
                                    <w:t>Affected daytime behaviour – lack of concentration, mouth breathing</w:t>
                                  </w:r>
                                </w:p>
                                <w:p w14:paraId="5017518D" w14:textId="77777777" w:rsidR="004E69D7" w:rsidRPr="00D756D6" w:rsidRDefault="004E69D7" w:rsidP="00DC0B63">
                                  <w:pPr>
                                    <w:pStyle w:val="ListParagraph"/>
                                    <w:numPr>
                                      <w:ilvl w:val="0"/>
                                      <w:numId w:val="29"/>
                                    </w:numPr>
                                    <w:spacing w:after="0" w:line="259" w:lineRule="auto"/>
                                    <w:rPr>
                                      <w:rFonts w:ascii="Arial Narrow" w:hAnsi="Arial Narrow"/>
                                      <w:sz w:val="20"/>
                                      <w:szCs w:val="20"/>
                                    </w:rPr>
                                  </w:pPr>
                                  <w:r>
                                    <w:rPr>
                                      <w:rFonts w:ascii="Arial Narrow" w:hAnsi="Arial Narrow"/>
                                      <w:sz w:val="20"/>
                                      <w:szCs w:val="20"/>
                                    </w:rPr>
                                    <w:t>Visibly enlarged tonsils</w:t>
                                  </w:r>
                                </w:p>
                              </w:txbxContent>
                            </v:textbox>
                          </v:shape>
                          <v:shape id="Straight Arrow Connector 75" o:spid="_x0000_s1077" type="#_x0000_t32" style="position:absolute;left:10773;top:6134;width:0;height:3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" strokecolor="#00b0f0" strokeweight="1.25pt">
                            <v:stroke endarrow="block" joinstyle="miter"/>
                          </v:shape>
                          <v:shape id="Straight Arrow Connector 78" o:spid="_x0000_s1078" type="#_x0000_t32" style="position:absolute;left:10658;top:17761;width:0;height:3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" strokecolor="#00b0f0" strokeweight="1.25pt">
                            <v:stroke endarrow="block" joinstyle="miter"/>
                          </v:shape>
                        </v:group>
                        <v:shape id="Text Box 2" o:spid="_x0000_s1079" type="#_x0000_t202" style="position:absolute;left:64583;top:20428;width:35280;height:18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" strokecolor="#00b0f0" strokeweight="1.75pt">
                          <v:stroke dashstyle="dash"/>
                          <v:textbox>
                            <w:txbxContent>
                              <w:p w14:paraId="29A06331" w14:textId="77777777" w:rsidR="004E69D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sidRPr="008D5A96">
                                  <w:rPr>
                                    <w:rFonts w:ascii="Arial Narrow" w:hAnsi="Arial Narrow"/>
                                    <w:sz w:val="20"/>
                                    <w:szCs w:val="20"/>
                                    <w:u w:val="single"/>
                                    <w:lang w:val="en-US"/>
                                  </w:rPr>
                                  <w:t>Currently</w:t>
                                </w:r>
                                <w:r w:rsidRPr="00A266F1">
                                  <w:rPr>
                                    <w:rFonts w:ascii="Arial Narrow" w:hAnsi="Arial Narrow"/>
                                    <w:sz w:val="20"/>
                                    <w:szCs w:val="20"/>
                                    <w:lang w:val="en-US"/>
                                  </w:rPr>
                                  <w:t xml:space="preserve"> </w:t>
                                </w:r>
                                <w:r>
                                  <w:rPr>
                                    <w:rFonts w:ascii="Arial Narrow" w:hAnsi="Arial Narrow"/>
                                    <w:sz w:val="20"/>
                                    <w:szCs w:val="20"/>
                                    <w:lang w:val="en-US"/>
                                  </w:rPr>
                                  <w:t>RACGP recommends all patients meeting the criteria in Scenario 1 to be referred to ENT surgeon (Nixon &amp; Davey 2015)</w:t>
                                </w:r>
                              </w:p>
                              <w:p w14:paraId="090A27E5" w14:textId="292EC2DD" w:rsidR="004E69D7" w:rsidRPr="00500BB2"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GPs &amp; paediatricians m</w:t>
                                </w:r>
                                <w:r w:rsidRPr="00500BB2">
                                  <w:rPr>
                                    <w:rFonts w:ascii="Arial Narrow" w:hAnsi="Arial Narrow"/>
                                    <w:sz w:val="20"/>
                                    <w:szCs w:val="20"/>
                                    <w:lang w:val="en-US"/>
                                  </w:rPr>
                                  <w:t>ay refer simultaneously</w:t>
                                </w:r>
                                <w:r>
                                  <w:rPr>
                                    <w:rFonts w:ascii="Arial Narrow" w:hAnsi="Arial Narrow"/>
                                    <w:sz w:val="20"/>
                                    <w:szCs w:val="20"/>
                                    <w:lang w:val="en-US"/>
                                  </w:rPr>
                                  <w:t xml:space="preserve"> </w:t>
                                </w:r>
                                <w:r w:rsidRPr="00500BB2">
                                  <w:rPr>
                                    <w:rFonts w:ascii="Arial Narrow" w:hAnsi="Arial Narrow"/>
                                    <w:sz w:val="20"/>
                                    <w:szCs w:val="20"/>
                                    <w:lang w:val="en-US"/>
                                  </w:rPr>
                                  <w:t xml:space="preserve">to sleep specialist </w:t>
                                </w:r>
                                <w:r>
                                  <w:rPr>
                                    <w:rFonts w:ascii="Arial Narrow" w:hAnsi="Arial Narrow"/>
                                    <w:sz w:val="20"/>
                                    <w:szCs w:val="20"/>
                                    <w:lang w:val="en-US"/>
                                  </w:rPr>
                                  <w:t>and ENT surgeon</w:t>
                                </w:r>
                                <w:r w:rsidR="00286E87">
                                  <w:rPr>
                                    <w:rFonts w:ascii="Arial Narrow" w:hAnsi="Arial Narrow"/>
                                    <w:sz w:val="20"/>
                                    <w:szCs w:val="20"/>
                                    <w:lang w:val="en-US"/>
                                  </w:rPr>
                                  <w:t>.</w:t>
                                </w:r>
                                <w:r>
                                  <w:rPr>
                                    <w:rFonts w:ascii="Arial Narrow" w:hAnsi="Arial Narrow"/>
                                    <w:sz w:val="20"/>
                                    <w:szCs w:val="20"/>
                                    <w:lang w:val="en-US"/>
                                  </w:rPr>
                                  <w:t xml:space="preserve"> </w:t>
                                </w:r>
                              </w:p>
                              <w:p w14:paraId="65A92E8B" w14:textId="77777777" w:rsidR="004E69D7" w:rsidRPr="00B9466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ENT surgeon may refer patient on to sleep specialist.</w:t>
                                </w:r>
                              </w:p>
                              <w:p w14:paraId="266B66BC" w14:textId="59CD6705" w:rsidR="004E69D7" w:rsidRPr="000362BF"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sidRPr="008D5A96">
                                  <w:rPr>
                                    <w:rFonts w:ascii="Arial Narrow" w:hAnsi="Arial Narrow"/>
                                    <w:sz w:val="20"/>
                                    <w:szCs w:val="20"/>
                                    <w:u w:val="single"/>
                                    <w:lang w:val="en-US"/>
                                  </w:rPr>
                                  <w:t>With proposed listing</w:t>
                                </w:r>
                                <w:r>
                                  <w:rPr>
                                    <w:rFonts w:ascii="Arial Narrow" w:hAnsi="Arial Narrow"/>
                                    <w:sz w:val="20"/>
                                    <w:szCs w:val="20"/>
                                    <w:lang w:val="en-US"/>
                                  </w:rPr>
                                  <w:t xml:space="preserve"> of </w:t>
                                </w:r>
                                <w:r w:rsidRPr="00214B2E">
                                  <w:rPr>
                                    <w:rFonts w:ascii="Arial Narrow" w:hAnsi="Arial Narrow"/>
                                    <w:sz w:val="20"/>
                                    <w:szCs w:val="20"/>
                                    <w:lang w:val="en-US"/>
                                  </w:rPr>
                                  <w:t>out of lab</w:t>
                                </w:r>
                                <w:r w:rsidR="00214B2E" w:rsidRPr="00214B2E">
                                  <w:rPr>
                                    <w:rFonts w:ascii="Arial Narrow" w:hAnsi="Arial Narrow"/>
                                    <w:sz w:val="20"/>
                                    <w:szCs w:val="20"/>
                                    <w:lang w:val="en-US"/>
                                  </w:rPr>
                                  <w:t>oratory</w:t>
                                </w:r>
                                <w:r w:rsidRPr="00F67046">
                                  <w:rPr>
                                    <w:rFonts w:ascii="Arial Narrow" w:hAnsi="Arial Narrow"/>
                                    <w:sz w:val="20"/>
                                    <w:szCs w:val="20"/>
                                    <w:lang w:val="en-US"/>
                                  </w:rPr>
                                  <w:t xml:space="preserve"> </w:t>
                                </w:r>
                                <w:r>
                                  <w:rPr>
                                    <w:rFonts w:ascii="Arial Narrow" w:hAnsi="Arial Narrow"/>
                                    <w:sz w:val="20"/>
                                    <w:szCs w:val="20"/>
                                    <w:lang w:val="en-US"/>
                                  </w:rPr>
                                  <w:t>sleep studies it is expe</w:t>
                                </w:r>
                                <w:r w:rsidRPr="000362BF">
                                  <w:rPr>
                                    <w:rFonts w:ascii="Arial Narrow" w:hAnsi="Arial Narrow"/>
                                    <w:sz w:val="20"/>
                                    <w:szCs w:val="20"/>
                                    <w:lang w:val="en-US"/>
                                  </w:rPr>
                                  <w:t>cted that 20% of patients will instead be referred to a sleep specialist and 80% of these ENT patients will continue to be referred.</w:t>
                                </w:r>
                              </w:p>
                            </w:txbxContent>
                          </v:textbox>
                        </v:shape>
                      </v:group>
                      <v:shape id="Text Box 2" o:spid="_x0000_s1080" type="#_x0000_t202" style="position:absolute;left:29340;width:32480;height:6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">
                        <v:textbox>
                          <w:txbxContent>
                            <w:p w14:paraId="015104C8" w14:textId="77777777" w:rsidR="004E69D7" w:rsidRPr="009F3F50" w:rsidRDefault="004E69D7" w:rsidP="004E69D7">
                              <w:pPr>
                                <w:rPr>
                                  <w:rFonts w:ascii="Arial Narrow" w:hAnsi="Arial Narrow"/>
                                  <w:sz w:val="20"/>
                                  <w:szCs w:val="20"/>
                                  <w:lang w:val="en-US"/>
                                </w:rPr>
                              </w:pPr>
                              <w:proofErr w:type="spellStart"/>
                              <w:r>
                                <w:rPr>
                                  <w:rFonts w:ascii="Arial Narrow" w:hAnsi="Arial Narrow"/>
                                  <w:b/>
                                  <w:bCs/>
                                  <w:sz w:val="20"/>
                                  <w:szCs w:val="20"/>
                                  <w:lang w:val="en-US"/>
                                </w:rPr>
                                <w:t>Paediatrician</w:t>
                              </w:r>
                              <w:proofErr w:type="spellEnd"/>
                              <w:r>
                                <w:rPr>
                                  <w:rFonts w:ascii="Arial Narrow" w:hAnsi="Arial Narrow"/>
                                  <w:b/>
                                  <w:bCs/>
                                  <w:sz w:val="20"/>
                                  <w:szCs w:val="20"/>
                                  <w:lang w:val="en-US"/>
                                </w:rPr>
                                <w:t xml:space="preserve">: </w:t>
                              </w:r>
                              <w:r>
                                <w:rPr>
                                  <w:rFonts w:ascii="Arial Narrow" w:hAnsi="Arial Narrow"/>
                                  <w:sz w:val="20"/>
                                  <w:szCs w:val="20"/>
                                  <w:lang w:val="en-US"/>
                                </w:rPr>
                                <w:t xml:space="preserve">Child / adolescent (being treated for co-morbidities such as Down Syndrome, conditions with poor neuromotor tone etc.) presents with snoring, disturbed sleep to paediatrician </w:t>
                              </w:r>
                            </w:p>
                          </w:txbxContent>
                        </v:textbox>
                      </v:shape>
                    </v:group>
                  </v:group>
                  <v:shape id="Straight Arrow Connector 8" o:spid="_x0000_s1081" type="#_x0000_t32" style="position:absolute;left:42005;top:6096;width:0;height:3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" strokecolor="#00b0f0" strokeweight="1.25pt">
                    <v:stroke endarrow="block" joinstyle="miter"/>
                  </v:shape>
                  <v:shape id="Straight Arrow Connector 12" o:spid="_x0000_s1082" type="#_x0000_t32" style="position:absolute;left:42100;top:17526;width:0;height:3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" strokecolor="#00b0f0" strokeweight="1.25pt">
                    <v:stroke endarrow="block" joinstyle="miter"/>
                  </v:shape>
                  <v:shape id="Straight Arrow Connector 53" o:spid="_x0000_s1083" type="#_x0000_t32" style="position:absolute;left:42576;top:34385;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" strokecolor="#00b0f0" strokeweight="1.25pt">
                    <v:stroke endarrow="block" joinstyle="miter"/>
                  </v:shape>
                  <v:shape id="Text Box 2" o:spid="_x0000_s1084" type="#_x0000_t202" style="position:absolute;left:29525;top:21240;width:26201;height:1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" strokecolor="#00b050" strokeweight="1.75pt">
                    <v:textbox>
                      <w:txbxContent>
                        <w:p w14:paraId="1C310EE7" w14:textId="77777777" w:rsidR="004E69D7" w:rsidRDefault="004E69D7" w:rsidP="004E69D7">
                          <w:pPr>
                            <w:spacing w:after="120" w:line="240" w:lineRule="auto"/>
                            <w:rPr>
                              <w:rFonts w:ascii="Arial Narrow" w:hAnsi="Arial Narrow"/>
                              <w:sz w:val="20"/>
                              <w:szCs w:val="20"/>
                              <w:lang w:val="en-US"/>
                            </w:rPr>
                          </w:pPr>
                          <w:r>
                            <w:rPr>
                              <w:rFonts w:ascii="Arial Narrow" w:hAnsi="Arial Narrow"/>
                              <w:b/>
                              <w:bCs/>
                              <w:sz w:val="20"/>
                              <w:szCs w:val="20"/>
                              <w:lang w:val="en-US"/>
                            </w:rPr>
                            <w:t>Scenario 2 more likely for patients seeing p</w:t>
                          </w:r>
                          <w:r w:rsidRPr="00294EEA">
                            <w:rPr>
                              <w:rFonts w:ascii="Arial Narrow" w:hAnsi="Arial Narrow"/>
                              <w:b/>
                              <w:bCs/>
                              <w:sz w:val="20"/>
                              <w:szCs w:val="20"/>
                              <w:lang w:val="en-US"/>
                            </w:rPr>
                            <w:t>aediatrician:</w:t>
                          </w:r>
                          <w:r>
                            <w:rPr>
                              <w:rFonts w:ascii="Arial Narrow" w:hAnsi="Arial Narrow"/>
                              <w:sz w:val="20"/>
                              <w:szCs w:val="20"/>
                              <w:lang w:val="en-US"/>
                            </w:rPr>
                            <w:t xml:space="preserve"> </w:t>
                          </w:r>
                          <w:r>
                            <w:rPr>
                              <w:rFonts w:ascii="Arial Narrow" w:hAnsi="Arial Narrow"/>
                              <w:sz w:val="20"/>
                              <w:szCs w:val="20"/>
                              <w:lang w:val="en-US"/>
                            </w:rPr>
                            <w:br/>
                            <w:t>Refer to sleep physician for possible OSA diagnostic studies based on:</w:t>
                          </w:r>
                        </w:p>
                        <w:p w14:paraId="211567C6" w14:textId="4D4CAD56" w:rsidR="004E69D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Patient co-morbi</w:t>
                          </w:r>
                          <w:r w:rsidR="00447385">
                            <w:rPr>
                              <w:rFonts w:ascii="Arial Narrow" w:hAnsi="Arial Narrow"/>
                              <w:sz w:val="20"/>
                              <w:szCs w:val="20"/>
                              <w:lang w:val="en-US"/>
                            </w:rPr>
                            <w:t>di</w:t>
                          </w:r>
                          <w:r>
                            <w:rPr>
                              <w:rFonts w:ascii="Arial Narrow" w:hAnsi="Arial Narrow"/>
                              <w:sz w:val="20"/>
                              <w:szCs w:val="20"/>
                              <w:lang w:val="en-US"/>
                            </w:rPr>
                            <w:t>ties present (more complex)</w:t>
                          </w:r>
                        </w:p>
                        <w:p w14:paraId="4D3ACA38" w14:textId="77777777" w:rsidR="004E69D7"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At higher risk of other causes</w:t>
                          </w:r>
                          <w:r w:rsidDel="00A7073B">
                            <w:rPr>
                              <w:rFonts w:ascii="Arial Narrow" w:hAnsi="Arial Narrow"/>
                              <w:sz w:val="20"/>
                              <w:szCs w:val="20"/>
                              <w:lang w:val="en-US"/>
                            </w:rPr>
                            <w:t xml:space="preserve"> </w:t>
                          </w:r>
                          <w:r>
                            <w:rPr>
                              <w:rFonts w:ascii="Arial Narrow" w:hAnsi="Arial Narrow"/>
                              <w:sz w:val="20"/>
                              <w:szCs w:val="20"/>
                              <w:lang w:val="en-US"/>
                            </w:rPr>
                            <w:t>of SDB</w:t>
                          </w:r>
                        </w:p>
                        <w:p w14:paraId="636C99C6" w14:textId="77777777" w:rsidR="004E69D7" w:rsidRPr="00A266F1" w:rsidRDefault="004E69D7" w:rsidP="00DC0B63">
                          <w:pPr>
                            <w:pStyle w:val="ListParagraph"/>
                            <w:numPr>
                              <w:ilvl w:val="0"/>
                              <w:numId w:val="30"/>
                            </w:numPr>
                            <w:spacing w:after="160" w:line="240" w:lineRule="auto"/>
                            <w:ind w:left="357" w:hanging="357"/>
                            <w:rPr>
                              <w:rFonts w:ascii="Arial Narrow" w:hAnsi="Arial Narrow"/>
                              <w:sz w:val="20"/>
                              <w:szCs w:val="20"/>
                              <w:lang w:val="en-US"/>
                            </w:rPr>
                          </w:pPr>
                          <w:r>
                            <w:rPr>
                              <w:rFonts w:ascii="Arial Narrow" w:hAnsi="Arial Narrow"/>
                              <w:sz w:val="20"/>
                              <w:szCs w:val="20"/>
                              <w:lang w:val="en-US"/>
                            </w:rPr>
                            <w:t>Likely more severe complications from surgery without formal OSA diagnosis</w:t>
                          </w:r>
                        </w:p>
                      </w:txbxContent>
                    </v:textbox>
                  </v:shape>
                </v:group>
              </v:group>
            </w:pict>
          </mc:Fallback>
        </mc:AlternateContent>
      </w:r>
      <w:r w:rsidR="00F67046">
        <w:t xml:space="preserve">Figure </w:t>
      </w:r>
      <w:r w:rsidR="00F67046">
        <w:rPr>
          <w:color w:val="2B579A"/>
          <w:shd w:val="clear" w:color="auto" w:fill="E6E6E6"/>
        </w:rPr>
        <w:fldChar w:fldCharType="begin"/>
      </w:r>
      <w:r w:rsidR="00F67046">
        <w:instrText xml:space="preserve"> SEQ Figure \* ARABIC </w:instrText>
      </w:r>
      <w:r w:rsidR="00F67046">
        <w:rPr>
          <w:color w:val="2B579A"/>
          <w:shd w:val="clear" w:color="auto" w:fill="E6E6E6"/>
        </w:rPr>
        <w:fldChar w:fldCharType="separate"/>
      </w:r>
      <w:r w:rsidR="002A3A2E">
        <w:rPr>
          <w:noProof/>
        </w:rPr>
        <w:t>2</w:t>
      </w:r>
      <w:r w:rsidR="00F67046">
        <w:rPr>
          <w:color w:val="2B579A"/>
          <w:shd w:val="clear" w:color="auto" w:fill="E6E6E6"/>
        </w:rPr>
        <w:fldChar w:fldCharType="end"/>
      </w:r>
      <w:r w:rsidR="00F67046">
        <w:tab/>
      </w:r>
      <w:r w:rsidR="00466973">
        <w:tab/>
        <w:t xml:space="preserve"> </w:t>
      </w:r>
      <w:r w:rsidR="00466973" w:rsidRPr="00C9570A">
        <w:t>Current management of suspected OSA paediatric cases in primary care</w:t>
      </w:r>
      <w:r w:rsidR="00466973" w:rsidRPr="00E00B9E">
        <w:rPr>
          <w:i/>
          <w:iCs/>
        </w:rPr>
        <w:t xml:space="preserve">. </w:t>
      </w:r>
    </w:p>
    <w:p w14:paraId="0E2790DD" w14:textId="15074B35" w:rsidR="00090CDE" w:rsidRDefault="00090CDE" w:rsidP="00DC28D3">
      <w:pPr>
        <w:pStyle w:val="Tablenotes"/>
        <w:rPr>
          <w:szCs w:val="18"/>
        </w:rPr>
      </w:pPr>
    </w:p>
    <w:p w14:paraId="1EED224A" w14:textId="77777777" w:rsidR="009E2DBD" w:rsidRDefault="009E2DBD" w:rsidP="00DC28D3">
      <w:pPr>
        <w:pStyle w:val="Tablenotes"/>
        <w:rPr>
          <w:szCs w:val="18"/>
        </w:rPr>
      </w:pPr>
    </w:p>
    <w:p w14:paraId="59B6DA40" w14:textId="77777777" w:rsidR="00C274DF" w:rsidRDefault="00C274DF" w:rsidP="00466973">
      <w:pPr>
        <w:spacing w:after="0"/>
        <w:rPr>
          <w:rFonts w:ascii="Arial Narrow" w:hAnsi="Arial Narrow"/>
          <w:sz w:val="18"/>
          <w:szCs w:val="18"/>
          <w:u w:val="single"/>
        </w:rPr>
      </w:pPr>
    </w:p>
    <w:p w14:paraId="5E32877F" w14:textId="77777777" w:rsidR="00C274DF" w:rsidRDefault="00C274DF" w:rsidP="00466973">
      <w:pPr>
        <w:spacing w:after="0"/>
        <w:rPr>
          <w:rFonts w:ascii="Arial Narrow" w:hAnsi="Arial Narrow"/>
          <w:sz w:val="18"/>
          <w:szCs w:val="18"/>
          <w:u w:val="single"/>
        </w:rPr>
      </w:pPr>
    </w:p>
    <w:p w14:paraId="31EDB1AB" w14:textId="77777777" w:rsidR="00C274DF" w:rsidRDefault="00C274DF" w:rsidP="00466973">
      <w:pPr>
        <w:spacing w:after="0"/>
        <w:rPr>
          <w:rFonts w:ascii="Arial Narrow" w:hAnsi="Arial Narrow"/>
          <w:sz w:val="18"/>
          <w:szCs w:val="18"/>
          <w:u w:val="single"/>
        </w:rPr>
      </w:pPr>
    </w:p>
    <w:p w14:paraId="6B1E4C2B" w14:textId="77777777" w:rsidR="00C274DF" w:rsidRDefault="00C274DF" w:rsidP="00466973">
      <w:pPr>
        <w:spacing w:after="0"/>
        <w:rPr>
          <w:rFonts w:ascii="Arial Narrow" w:hAnsi="Arial Narrow"/>
          <w:sz w:val="18"/>
          <w:szCs w:val="18"/>
          <w:u w:val="single"/>
        </w:rPr>
      </w:pPr>
    </w:p>
    <w:p w14:paraId="7E5BA6AD" w14:textId="77777777" w:rsidR="00C274DF" w:rsidRDefault="00C274DF" w:rsidP="00466973">
      <w:pPr>
        <w:spacing w:after="0"/>
        <w:rPr>
          <w:rFonts w:ascii="Arial Narrow" w:hAnsi="Arial Narrow"/>
          <w:sz w:val="18"/>
          <w:szCs w:val="18"/>
          <w:u w:val="single"/>
        </w:rPr>
      </w:pPr>
    </w:p>
    <w:p w14:paraId="7B093AD7" w14:textId="77777777" w:rsidR="00C274DF" w:rsidRDefault="00C274DF" w:rsidP="00466973">
      <w:pPr>
        <w:spacing w:after="0"/>
        <w:rPr>
          <w:rFonts w:ascii="Arial Narrow" w:hAnsi="Arial Narrow"/>
          <w:sz w:val="18"/>
          <w:szCs w:val="18"/>
          <w:u w:val="single"/>
        </w:rPr>
      </w:pPr>
    </w:p>
    <w:p w14:paraId="5FF23583" w14:textId="77777777" w:rsidR="00C274DF" w:rsidRDefault="00C274DF" w:rsidP="00466973">
      <w:pPr>
        <w:spacing w:after="0"/>
        <w:rPr>
          <w:rFonts w:ascii="Arial Narrow" w:hAnsi="Arial Narrow"/>
          <w:sz w:val="18"/>
          <w:szCs w:val="18"/>
          <w:u w:val="single"/>
        </w:rPr>
      </w:pPr>
    </w:p>
    <w:p w14:paraId="7C3E99B0" w14:textId="77777777" w:rsidR="00C274DF" w:rsidRDefault="00C274DF" w:rsidP="00466973">
      <w:pPr>
        <w:spacing w:after="0"/>
        <w:rPr>
          <w:rFonts w:ascii="Arial Narrow" w:hAnsi="Arial Narrow"/>
          <w:sz w:val="18"/>
          <w:szCs w:val="18"/>
          <w:u w:val="single"/>
        </w:rPr>
      </w:pPr>
    </w:p>
    <w:p w14:paraId="38993BD5" w14:textId="77777777" w:rsidR="00C274DF" w:rsidRDefault="00C274DF" w:rsidP="00466973">
      <w:pPr>
        <w:spacing w:after="0"/>
        <w:rPr>
          <w:rFonts w:ascii="Arial Narrow" w:hAnsi="Arial Narrow"/>
          <w:sz w:val="18"/>
          <w:szCs w:val="18"/>
          <w:u w:val="single"/>
        </w:rPr>
      </w:pPr>
    </w:p>
    <w:p w14:paraId="3538BCBB" w14:textId="77777777" w:rsidR="00C274DF" w:rsidRDefault="00C274DF" w:rsidP="00466973">
      <w:pPr>
        <w:spacing w:after="0"/>
        <w:rPr>
          <w:rFonts w:ascii="Arial Narrow" w:hAnsi="Arial Narrow"/>
          <w:sz w:val="18"/>
          <w:szCs w:val="18"/>
          <w:u w:val="single"/>
        </w:rPr>
      </w:pPr>
    </w:p>
    <w:p w14:paraId="7BDC6C6F" w14:textId="77777777" w:rsidR="00C274DF" w:rsidRDefault="00C274DF" w:rsidP="00466973">
      <w:pPr>
        <w:spacing w:after="0"/>
        <w:rPr>
          <w:rFonts w:ascii="Arial Narrow" w:hAnsi="Arial Narrow"/>
          <w:sz w:val="18"/>
          <w:szCs w:val="18"/>
          <w:u w:val="single"/>
        </w:rPr>
      </w:pPr>
    </w:p>
    <w:p w14:paraId="6836EFF6" w14:textId="77777777" w:rsidR="00C274DF" w:rsidRDefault="00C274DF" w:rsidP="00466973">
      <w:pPr>
        <w:spacing w:after="0"/>
        <w:rPr>
          <w:rFonts w:ascii="Arial Narrow" w:hAnsi="Arial Narrow"/>
          <w:sz w:val="18"/>
          <w:szCs w:val="18"/>
          <w:u w:val="single"/>
        </w:rPr>
      </w:pPr>
    </w:p>
    <w:p w14:paraId="12E26266" w14:textId="77777777" w:rsidR="00C274DF" w:rsidRDefault="00C274DF" w:rsidP="00466973">
      <w:pPr>
        <w:spacing w:after="0"/>
        <w:rPr>
          <w:rFonts w:ascii="Arial Narrow" w:hAnsi="Arial Narrow"/>
          <w:sz w:val="18"/>
          <w:szCs w:val="18"/>
          <w:u w:val="single"/>
        </w:rPr>
      </w:pPr>
    </w:p>
    <w:p w14:paraId="318FFCC6" w14:textId="77777777" w:rsidR="00C274DF" w:rsidRDefault="00C274DF" w:rsidP="00466973">
      <w:pPr>
        <w:spacing w:after="0"/>
        <w:rPr>
          <w:rFonts w:ascii="Arial Narrow" w:hAnsi="Arial Narrow"/>
          <w:sz w:val="18"/>
          <w:szCs w:val="18"/>
          <w:u w:val="single"/>
        </w:rPr>
      </w:pPr>
    </w:p>
    <w:p w14:paraId="05289C18" w14:textId="77777777" w:rsidR="00C274DF" w:rsidRDefault="00C274DF" w:rsidP="00466973">
      <w:pPr>
        <w:spacing w:after="0"/>
        <w:rPr>
          <w:rFonts w:ascii="Arial Narrow" w:hAnsi="Arial Narrow"/>
          <w:sz w:val="18"/>
          <w:szCs w:val="18"/>
          <w:u w:val="single"/>
        </w:rPr>
      </w:pPr>
    </w:p>
    <w:p w14:paraId="489E1918" w14:textId="77777777" w:rsidR="00C274DF" w:rsidRDefault="00C274DF" w:rsidP="00466973">
      <w:pPr>
        <w:spacing w:after="0"/>
        <w:rPr>
          <w:rFonts w:ascii="Arial Narrow" w:hAnsi="Arial Narrow"/>
          <w:sz w:val="18"/>
          <w:szCs w:val="18"/>
          <w:u w:val="single"/>
        </w:rPr>
      </w:pPr>
    </w:p>
    <w:p w14:paraId="4322F2B2" w14:textId="77777777" w:rsidR="00C274DF" w:rsidRDefault="00C274DF" w:rsidP="00466973">
      <w:pPr>
        <w:spacing w:after="0"/>
        <w:rPr>
          <w:rFonts w:ascii="Arial Narrow" w:hAnsi="Arial Narrow"/>
          <w:sz w:val="18"/>
          <w:szCs w:val="18"/>
          <w:u w:val="single"/>
        </w:rPr>
      </w:pPr>
    </w:p>
    <w:p w14:paraId="67181AEE" w14:textId="77777777" w:rsidR="00C274DF" w:rsidRDefault="00C274DF" w:rsidP="00466973">
      <w:pPr>
        <w:spacing w:after="0"/>
        <w:rPr>
          <w:rFonts w:ascii="Arial Narrow" w:hAnsi="Arial Narrow"/>
          <w:sz w:val="18"/>
          <w:szCs w:val="18"/>
          <w:u w:val="single"/>
        </w:rPr>
      </w:pPr>
    </w:p>
    <w:p w14:paraId="561D8F39" w14:textId="77777777" w:rsidR="00C274DF" w:rsidRDefault="00C274DF" w:rsidP="00466973">
      <w:pPr>
        <w:spacing w:after="0"/>
        <w:rPr>
          <w:rFonts w:ascii="Arial Narrow" w:hAnsi="Arial Narrow"/>
          <w:sz w:val="18"/>
          <w:szCs w:val="18"/>
          <w:u w:val="single"/>
        </w:rPr>
      </w:pPr>
    </w:p>
    <w:p w14:paraId="43DCF59D" w14:textId="77777777" w:rsidR="00C274DF" w:rsidRDefault="00C274DF" w:rsidP="00466973">
      <w:pPr>
        <w:spacing w:after="0"/>
        <w:rPr>
          <w:rFonts w:ascii="Arial Narrow" w:hAnsi="Arial Narrow"/>
          <w:sz w:val="18"/>
          <w:szCs w:val="18"/>
          <w:u w:val="single"/>
        </w:rPr>
      </w:pPr>
    </w:p>
    <w:p w14:paraId="0F453F9B" w14:textId="77777777" w:rsidR="00C274DF" w:rsidRDefault="00C274DF" w:rsidP="00466973">
      <w:pPr>
        <w:spacing w:after="0"/>
        <w:rPr>
          <w:rFonts w:ascii="Arial Narrow" w:hAnsi="Arial Narrow"/>
          <w:sz w:val="18"/>
          <w:szCs w:val="18"/>
          <w:u w:val="single"/>
        </w:rPr>
      </w:pPr>
    </w:p>
    <w:p w14:paraId="6B6CB37F" w14:textId="77777777" w:rsidR="00C274DF" w:rsidRDefault="00C274DF" w:rsidP="00466973">
      <w:pPr>
        <w:spacing w:after="0"/>
        <w:rPr>
          <w:rFonts w:ascii="Arial Narrow" w:hAnsi="Arial Narrow"/>
          <w:sz w:val="18"/>
          <w:szCs w:val="18"/>
          <w:u w:val="single"/>
        </w:rPr>
      </w:pPr>
    </w:p>
    <w:p w14:paraId="5C9A4C48" w14:textId="77777777" w:rsidR="00C274DF" w:rsidRDefault="00C274DF" w:rsidP="00466973">
      <w:pPr>
        <w:spacing w:after="0"/>
        <w:rPr>
          <w:rFonts w:ascii="Arial Narrow" w:hAnsi="Arial Narrow"/>
          <w:sz w:val="18"/>
          <w:szCs w:val="18"/>
          <w:u w:val="single"/>
        </w:rPr>
      </w:pPr>
    </w:p>
    <w:p w14:paraId="4AD4ED6F" w14:textId="77777777" w:rsidR="00C274DF" w:rsidRDefault="00C274DF" w:rsidP="00466973">
      <w:pPr>
        <w:spacing w:after="0"/>
        <w:rPr>
          <w:rFonts w:ascii="Arial Narrow" w:hAnsi="Arial Narrow"/>
          <w:sz w:val="18"/>
          <w:szCs w:val="18"/>
          <w:u w:val="single"/>
        </w:rPr>
      </w:pPr>
    </w:p>
    <w:p w14:paraId="1D58126C" w14:textId="77777777" w:rsidR="00C274DF" w:rsidRDefault="00C274DF" w:rsidP="00466973">
      <w:pPr>
        <w:spacing w:after="0"/>
        <w:rPr>
          <w:rFonts w:ascii="Arial Narrow" w:hAnsi="Arial Narrow"/>
          <w:sz w:val="18"/>
          <w:szCs w:val="18"/>
          <w:u w:val="single"/>
        </w:rPr>
      </w:pPr>
    </w:p>
    <w:p w14:paraId="3E17D778" w14:textId="77777777" w:rsidR="00C274DF" w:rsidRDefault="00C274DF" w:rsidP="00466973">
      <w:pPr>
        <w:spacing w:after="0"/>
        <w:rPr>
          <w:rFonts w:ascii="Arial Narrow" w:hAnsi="Arial Narrow"/>
          <w:sz w:val="18"/>
          <w:szCs w:val="18"/>
          <w:u w:val="single"/>
        </w:rPr>
      </w:pPr>
    </w:p>
    <w:p w14:paraId="494B278F" w14:textId="77777777" w:rsidR="00C274DF" w:rsidRDefault="00C274DF" w:rsidP="00466973">
      <w:pPr>
        <w:spacing w:after="0"/>
        <w:rPr>
          <w:rFonts w:ascii="Arial Narrow" w:hAnsi="Arial Narrow"/>
          <w:sz w:val="18"/>
          <w:szCs w:val="18"/>
          <w:u w:val="single"/>
        </w:rPr>
      </w:pPr>
    </w:p>
    <w:p w14:paraId="31007E02" w14:textId="77777777" w:rsidR="00C274DF" w:rsidRDefault="00C274DF" w:rsidP="00466973">
      <w:pPr>
        <w:spacing w:after="0"/>
        <w:rPr>
          <w:rFonts w:ascii="Arial Narrow" w:hAnsi="Arial Narrow"/>
          <w:sz w:val="18"/>
          <w:szCs w:val="18"/>
          <w:u w:val="single"/>
        </w:rPr>
      </w:pPr>
    </w:p>
    <w:p w14:paraId="3A41307F" w14:textId="77777777" w:rsidR="00C274DF" w:rsidRDefault="00C274DF" w:rsidP="00466973">
      <w:pPr>
        <w:spacing w:after="0"/>
        <w:rPr>
          <w:rFonts w:ascii="Arial Narrow" w:hAnsi="Arial Narrow"/>
          <w:sz w:val="18"/>
          <w:szCs w:val="18"/>
          <w:u w:val="single"/>
        </w:rPr>
      </w:pPr>
    </w:p>
    <w:p w14:paraId="0F447DC4" w14:textId="32C4F421" w:rsidR="00D87B76" w:rsidRDefault="009E2DBD" w:rsidP="00466973">
      <w:pPr>
        <w:spacing w:after="0"/>
        <w:rPr>
          <w:szCs w:val="18"/>
        </w:rPr>
      </w:pPr>
      <w:r w:rsidRPr="00E73C94">
        <w:rPr>
          <w:rFonts w:ascii="Arial Narrow" w:hAnsi="Arial Narrow"/>
          <w:sz w:val="18"/>
          <w:szCs w:val="18"/>
          <w:u w:val="single"/>
        </w:rPr>
        <w:t>Abbreviations</w:t>
      </w:r>
      <w:r w:rsidRPr="00CF2EFC">
        <w:rPr>
          <w:rFonts w:ascii="Arial Narrow" w:hAnsi="Arial Narrow"/>
          <w:sz w:val="18"/>
          <w:szCs w:val="18"/>
        </w:rPr>
        <w:t>:</w:t>
      </w:r>
      <w:r>
        <w:rPr>
          <w:rFonts w:ascii="Arial Narrow" w:hAnsi="Arial Narrow"/>
          <w:sz w:val="18"/>
          <w:szCs w:val="18"/>
        </w:rPr>
        <w:t xml:space="preserve"> BiPAP</w:t>
      </w:r>
      <w:r w:rsidR="003864F3">
        <w:rPr>
          <w:rFonts w:ascii="Arial Narrow" w:hAnsi="Arial Narrow"/>
          <w:sz w:val="18"/>
          <w:szCs w:val="18"/>
        </w:rPr>
        <w:t>=</w:t>
      </w:r>
      <w:r>
        <w:rPr>
          <w:rFonts w:ascii="Arial Narrow" w:hAnsi="Arial Narrow"/>
          <w:sz w:val="18"/>
          <w:szCs w:val="18"/>
        </w:rPr>
        <w:t>bilevel positive airway pressure; CPAP</w:t>
      </w:r>
      <w:r w:rsidR="003864F3">
        <w:rPr>
          <w:rFonts w:ascii="Arial Narrow" w:hAnsi="Arial Narrow"/>
          <w:sz w:val="18"/>
          <w:szCs w:val="18"/>
        </w:rPr>
        <w:t>=</w:t>
      </w:r>
      <w:r>
        <w:rPr>
          <w:rFonts w:ascii="Arial Narrow" w:hAnsi="Arial Narrow"/>
          <w:sz w:val="18"/>
          <w:szCs w:val="18"/>
        </w:rPr>
        <w:t>continuous positive airway pressure; ENT</w:t>
      </w:r>
      <w:r w:rsidR="003864F3">
        <w:rPr>
          <w:rFonts w:ascii="Arial Narrow" w:hAnsi="Arial Narrow"/>
          <w:sz w:val="18"/>
          <w:szCs w:val="18"/>
        </w:rPr>
        <w:t>=</w:t>
      </w:r>
      <w:r w:rsidR="00605BB1">
        <w:rPr>
          <w:rFonts w:ascii="Arial Narrow" w:hAnsi="Arial Narrow"/>
          <w:sz w:val="18"/>
          <w:szCs w:val="18"/>
        </w:rPr>
        <w:t>e</w:t>
      </w:r>
      <w:r w:rsidRPr="00541C62">
        <w:rPr>
          <w:rFonts w:ascii="Arial Narrow" w:hAnsi="Arial Narrow"/>
          <w:sz w:val="18"/>
          <w:szCs w:val="18"/>
        </w:rPr>
        <w:t xml:space="preserve">ar, </w:t>
      </w:r>
      <w:proofErr w:type="gramStart"/>
      <w:r w:rsidRPr="00541C62">
        <w:rPr>
          <w:rFonts w:ascii="Arial Narrow" w:hAnsi="Arial Narrow"/>
          <w:sz w:val="18"/>
          <w:szCs w:val="18"/>
        </w:rPr>
        <w:t>nose</w:t>
      </w:r>
      <w:proofErr w:type="gramEnd"/>
      <w:r w:rsidRPr="00541C62">
        <w:rPr>
          <w:rFonts w:ascii="Arial Narrow" w:hAnsi="Arial Narrow"/>
          <w:sz w:val="18"/>
          <w:szCs w:val="18"/>
        </w:rPr>
        <w:t xml:space="preserve"> and throat</w:t>
      </w:r>
      <w:r>
        <w:rPr>
          <w:rFonts w:ascii="Arial Narrow" w:hAnsi="Arial Narrow"/>
          <w:sz w:val="18"/>
          <w:szCs w:val="18"/>
        </w:rPr>
        <w:t>; GP</w:t>
      </w:r>
      <w:r w:rsidR="003864F3">
        <w:rPr>
          <w:rFonts w:ascii="Arial Narrow" w:hAnsi="Arial Narrow"/>
          <w:sz w:val="18"/>
          <w:szCs w:val="18"/>
        </w:rPr>
        <w:t>=</w:t>
      </w:r>
      <w:r>
        <w:rPr>
          <w:rFonts w:ascii="Arial Narrow" w:hAnsi="Arial Narrow"/>
          <w:sz w:val="18"/>
          <w:szCs w:val="18"/>
        </w:rPr>
        <w:t xml:space="preserve">general </w:t>
      </w:r>
      <w:r w:rsidR="00447385">
        <w:rPr>
          <w:rFonts w:ascii="Arial Narrow" w:hAnsi="Arial Narrow"/>
          <w:sz w:val="18"/>
          <w:szCs w:val="18"/>
        </w:rPr>
        <w:t>practitioner</w:t>
      </w:r>
      <w:r>
        <w:rPr>
          <w:rFonts w:ascii="Arial Narrow" w:hAnsi="Arial Narrow"/>
          <w:sz w:val="18"/>
          <w:szCs w:val="18"/>
        </w:rPr>
        <w:t>; OSA</w:t>
      </w:r>
      <w:r w:rsidR="003864F3">
        <w:rPr>
          <w:rFonts w:ascii="Arial Narrow" w:hAnsi="Arial Narrow"/>
          <w:sz w:val="18"/>
          <w:szCs w:val="18"/>
        </w:rPr>
        <w:t>=</w:t>
      </w:r>
      <w:r>
        <w:rPr>
          <w:rFonts w:ascii="Arial Narrow" w:hAnsi="Arial Narrow"/>
          <w:sz w:val="18"/>
          <w:szCs w:val="18"/>
        </w:rPr>
        <w:t>obstructive sleep apnoea; PSG</w:t>
      </w:r>
      <w:r w:rsidR="003864F3">
        <w:rPr>
          <w:rFonts w:ascii="Arial Narrow" w:hAnsi="Arial Narrow"/>
          <w:sz w:val="18"/>
          <w:szCs w:val="18"/>
        </w:rPr>
        <w:t>=</w:t>
      </w:r>
      <w:r w:rsidRPr="00CF2EFC">
        <w:rPr>
          <w:rFonts w:ascii="Arial Narrow" w:hAnsi="Arial Narrow"/>
          <w:sz w:val="18"/>
          <w:szCs w:val="18"/>
        </w:rPr>
        <w:t>polysomnography</w:t>
      </w:r>
      <w:r>
        <w:rPr>
          <w:rFonts w:ascii="Arial Narrow" w:hAnsi="Arial Narrow"/>
          <w:sz w:val="18"/>
          <w:szCs w:val="18"/>
        </w:rPr>
        <w:t>, RACGP</w:t>
      </w:r>
      <w:r w:rsidR="003864F3">
        <w:rPr>
          <w:rFonts w:ascii="Arial Narrow" w:hAnsi="Arial Narrow"/>
          <w:sz w:val="18"/>
          <w:szCs w:val="18"/>
        </w:rPr>
        <w:t>=</w:t>
      </w:r>
      <w:r>
        <w:rPr>
          <w:rFonts w:ascii="Arial Narrow" w:hAnsi="Arial Narrow"/>
          <w:sz w:val="18"/>
          <w:szCs w:val="18"/>
        </w:rPr>
        <w:t>Royal Austral</w:t>
      </w:r>
      <w:r w:rsidR="005105F5">
        <w:rPr>
          <w:rFonts w:ascii="Arial Narrow" w:hAnsi="Arial Narrow"/>
          <w:sz w:val="18"/>
          <w:szCs w:val="18"/>
        </w:rPr>
        <w:t>ian</w:t>
      </w:r>
      <w:r>
        <w:rPr>
          <w:rFonts w:ascii="Arial Narrow" w:hAnsi="Arial Narrow"/>
          <w:sz w:val="18"/>
          <w:szCs w:val="18"/>
        </w:rPr>
        <w:t xml:space="preserve"> College of General Practitioners; SDB</w:t>
      </w:r>
      <w:r w:rsidR="003864F3">
        <w:rPr>
          <w:rFonts w:ascii="Arial Narrow" w:hAnsi="Arial Narrow"/>
          <w:sz w:val="18"/>
          <w:szCs w:val="18"/>
        </w:rPr>
        <w:t>=</w:t>
      </w:r>
      <w:r>
        <w:rPr>
          <w:rFonts w:ascii="Arial Narrow" w:hAnsi="Arial Narrow"/>
          <w:sz w:val="18"/>
          <w:szCs w:val="18"/>
        </w:rPr>
        <w:t xml:space="preserve">sleep disordered breathing. </w:t>
      </w:r>
      <w:r w:rsidR="00D87B76">
        <w:rPr>
          <w:szCs w:val="18"/>
        </w:rPr>
        <w:br w:type="page"/>
      </w:r>
    </w:p>
    <w:p w14:paraId="51998C16" w14:textId="15BB90D1" w:rsidR="00885D09" w:rsidRDefault="00885D09" w:rsidP="00885D09">
      <w:pPr>
        <w:pStyle w:val="Caption"/>
      </w:pPr>
      <w:r>
        <w:lastRenderedPageBreak/>
        <w:t xml:space="preserve">Figure </w:t>
      </w:r>
      <w:r>
        <w:rPr>
          <w:color w:val="2B579A"/>
          <w:shd w:val="clear" w:color="auto" w:fill="E6E6E6"/>
        </w:rPr>
        <w:fldChar w:fldCharType="begin"/>
      </w:r>
      <w:r>
        <w:instrText xml:space="preserve"> SEQ Figure \* ARABIC </w:instrText>
      </w:r>
      <w:r>
        <w:rPr>
          <w:color w:val="2B579A"/>
          <w:shd w:val="clear" w:color="auto" w:fill="E6E6E6"/>
        </w:rPr>
        <w:fldChar w:fldCharType="separate"/>
      </w:r>
      <w:r w:rsidR="002A3A2E">
        <w:rPr>
          <w:noProof/>
        </w:rPr>
        <w:t>3</w:t>
      </w:r>
      <w:r>
        <w:rPr>
          <w:color w:val="2B579A"/>
          <w:shd w:val="clear" w:color="auto" w:fill="E6E6E6"/>
        </w:rPr>
        <w:fldChar w:fldCharType="end"/>
      </w:r>
      <w:r w:rsidR="00BD49CE">
        <w:tab/>
      </w:r>
      <w:r>
        <w:t xml:space="preserve"> </w:t>
      </w:r>
      <w:r w:rsidRPr="00885D09">
        <w:t>Current management of suspected OSA paediatric cases by sleep specialists.</w:t>
      </w:r>
    </w:p>
    <w:p w14:paraId="432A21C7" w14:textId="6FFC117A" w:rsidR="006A6225" w:rsidRDefault="008C6831" w:rsidP="00DC28D3">
      <w:pPr>
        <w:pStyle w:val="Tablenotes"/>
        <w:rPr>
          <w:szCs w:val="18"/>
        </w:rPr>
      </w:pPr>
      <w:r>
        <w:rPr>
          <w:noProof/>
        </w:rPr>
        <mc:AlternateContent>
          <mc:Choice Requires="wpg">
            <w:drawing>
              <wp:inline distT="0" distB="0" distL="0" distR="0" wp14:anchorId="34375C93" wp14:editId="47D48655">
                <wp:extent cx="8474720" cy="4914931"/>
                <wp:effectExtent l="0" t="0" r="21590" b="19050"/>
                <wp:docPr id="126" name="Group 126" descr="Figure 3 Current management of suspected OSA paediatric cases by sleep specialists."/>
                <wp:cNvGraphicFramePr/>
                <a:graphic xmlns:a="http://schemas.openxmlformats.org/drawingml/2006/main">
                  <a:graphicData uri="http://schemas.microsoft.com/office/word/2010/wordprocessingGroup">
                    <wpg:wgp>
                      <wpg:cNvGrpSpPr/>
                      <wpg:grpSpPr>
                        <a:xfrm>
                          <a:off x="0" y="0"/>
                          <a:ext cx="8474720" cy="4914931"/>
                          <a:chOff x="0" y="0"/>
                          <a:chExt cx="8474720" cy="4914931"/>
                        </a:xfrm>
                      </wpg:grpSpPr>
                      <wpg:grpSp>
                        <wpg:cNvPr id="127" name="Group 127"/>
                        <wpg:cNvGrpSpPr/>
                        <wpg:grpSpPr>
                          <a:xfrm>
                            <a:off x="0" y="2320193"/>
                            <a:ext cx="3555660" cy="1634086"/>
                            <a:chOff x="0" y="-531"/>
                            <a:chExt cx="3555660" cy="1634086"/>
                          </a:xfrm>
                        </wpg:grpSpPr>
                        <wps:wsp>
                          <wps:cNvPr id="128" name="Text Box 128"/>
                          <wps:cNvSpPr txBox="1">
                            <a:spLocks noChangeArrowheads="1"/>
                          </wps:cNvSpPr>
                          <wps:spPr bwMode="auto">
                            <a:xfrm>
                              <a:off x="0" y="-531"/>
                              <a:ext cx="1697989" cy="395604"/>
                            </a:xfrm>
                            <a:prstGeom prst="rect">
                              <a:avLst/>
                            </a:prstGeom>
                            <a:solidFill>
                              <a:srgbClr val="FFFFFF"/>
                            </a:solidFill>
                            <a:ln w="9525">
                              <a:solidFill>
                                <a:srgbClr val="000000"/>
                              </a:solidFill>
                              <a:miter lim="800000"/>
                              <a:headEnd/>
                              <a:tailEnd/>
                            </a:ln>
                          </wps:spPr>
                          <wps:txbx>
                            <w:txbxContent>
                              <w:p w14:paraId="715B64DB" w14:textId="649F3D27" w:rsidR="008C6831" w:rsidRPr="00D756D6" w:rsidRDefault="008C6831" w:rsidP="008C6831">
                                <w:pPr>
                                  <w:rPr>
                                    <w:rFonts w:ascii="Arial Narrow" w:hAnsi="Arial Narrow"/>
                                    <w:sz w:val="20"/>
                                    <w:szCs w:val="20"/>
                                  </w:rPr>
                                </w:pPr>
                                <w:r>
                                  <w:rPr>
                                    <w:rFonts w:ascii="Arial Narrow" w:hAnsi="Arial Narrow"/>
                                    <w:sz w:val="20"/>
                                    <w:szCs w:val="20"/>
                                  </w:rPr>
                                  <w:t xml:space="preserve">Level 1 </w:t>
                                </w:r>
                                <w:r w:rsidR="003F436E">
                                  <w:rPr>
                                    <w:rFonts w:ascii="Arial Narrow" w:hAnsi="Arial Narrow"/>
                                    <w:sz w:val="20"/>
                                    <w:szCs w:val="20"/>
                                  </w:rPr>
                                  <w:t>PSG s</w:t>
                                </w:r>
                                <w:r>
                                  <w:rPr>
                                    <w:rFonts w:ascii="Arial Narrow" w:hAnsi="Arial Narrow"/>
                                    <w:sz w:val="20"/>
                                    <w:szCs w:val="20"/>
                                  </w:rPr>
                                  <w:t>tudy – completed</w:t>
                                </w:r>
                              </w:p>
                            </w:txbxContent>
                          </wps:txbx>
                          <wps:bodyPr rot="0" vert="horz" wrap="square" lIns="91440" tIns="45720" rIns="91440" bIns="45720" anchor="t" anchorCtr="0">
                            <a:spAutoFit/>
                          </wps:bodyPr>
                        </wps:wsp>
                        <wps:wsp>
                          <wps:cNvPr id="129" name="Text Box 129"/>
                          <wps:cNvSpPr txBox="1">
                            <a:spLocks noChangeArrowheads="1"/>
                          </wps:cNvSpPr>
                          <wps:spPr bwMode="auto">
                            <a:xfrm>
                              <a:off x="1857671" y="902671"/>
                              <a:ext cx="1697989" cy="730884"/>
                            </a:xfrm>
                            <a:prstGeom prst="rect">
                              <a:avLst/>
                            </a:prstGeom>
                            <a:solidFill>
                              <a:srgbClr val="FFFFFF"/>
                            </a:solidFill>
                            <a:ln w="9525">
                              <a:solidFill>
                                <a:srgbClr val="000000"/>
                              </a:solidFill>
                              <a:miter lim="800000"/>
                              <a:headEnd/>
                              <a:tailEnd/>
                            </a:ln>
                          </wps:spPr>
                          <wps:txbx>
                            <w:txbxContent>
                              <w:p w14:paraId="5C5F27B0" w14:textId="77777777" w:rsidR="008C6831" w:rsidRPr="00D756D6" w:rsidRDefault="008C6831" w:rsidP="008C6831">
                                <w:pPr>
                                  <w:rPr>
                                    <w:rFonts w:ascii="Arial Narrow" w:hAnsi="Arial Narrow"/>
                                    <w:sz w:val="20"/>
                                    <w:szCs w:val="20"/>
                                  </w:rPr>
                                </w:pPr>
                                <w:r>
                                  <w:rPr>
                                    <w:rFonts w:ascii="Arial Narrow" w:hAnsi="Arial Narrow"/>
                                    <w:sz w:val="20"/>
                                    <w:szCs w:val="20"/>
                                  </w:rPr>
                                  <w:t>Positive study result – OSA diagnosis made, letter to referring clinician</w:t>
                                </w:r>
                              </w:p>
                            </w:txbxContent>
                          </wps:txbx>
                          <wps:bodyPr rot="0" vert="horz" wrap="square" lIns="91440" tIns="45720" rIns="91440" bIns="45720" anchor="t" anchorCtr="0">
                            <a:spAutoFit/>
                          </wps:bodyPr>
                        </wps:wsp>
                      </wpg:grpSp>
                      <wps:wsp>
                        <wps:cNvPr id="130" name="Text Box 130"/>
                        <wps:cNvSpPr txBox="1">
                          <a:spLocks noChangeArrowheads="1"/>
                        </wps:cNvSpPr>
                        <wps:spPr bwMode="auto">
                          <a:xfrm>
                            <a:off x="1857671" y="4184047"/>
                            <a:ext cx="1697989" cy="730884"/>
                          </a:xfrm>
                          <a:prstGeom prst="rect">
                            <a:avLst/>
                          </a:prstGeom>
                          <a:solidFill>
                            <a:srgbClr val="FFFFFF"/>
                          </a:solidFill>
                          <a:ln w="9525">
                            <a:solidFill>
                              <a:srgbClr val="000000"/>
                            </a:solidFill>
                            <a:miter lim="800000"/>
                            <a:headEnd/>
                            <a:tailEnd/>
                          </a:ln>
                        </wps:spPr>
                        <wps:txbx>
                          <w:txbxContent>
                            <w:p w14:paraId="2C580156" w14:textId="77777777" w:rsidR="008C6831" w:rsidRPr="00D756D6" w:rsidRDefault="008C6831" w:rsidP="008C6831">
                              <w:pPr>
                                <w:rPr>
                                  <w:rFonts w:ascii="Arial Narrow" w:hAnsi="Arial Narrow"/>
                                  <w:sz w:val="20"/>
                                  <w:szCs w:val="20"/>
                                </w:rPr>
                              </w:pPr>
                              <w:r>
                                <w:rPr>
                                  <w:rFonts w:ascii="Arial Narrow" w:hAnsi="Arial Narrow"/>
                                  <w:sz w:val="20"/>
                                  <w:szCs w:val="20"/>
                                </w:rPr>
                                <w:t>Treatment commenced (e.g., onward referral, clinical management as appropriate)</w:t>
                              </w:r>
                            </w:p>
                          </w:txbxContent>
                        </wps:txbx>
                        <wps:bodyPr rot="0" vert="horz" wrap="square" lIns="91440" tIns="45720" rIns="91440" bIns="45720" anchor="t" anchorCtr="0">
                          <a:spAutoFit/>
                        </wps:bodyPr>
                      </wps:wsp>
                      <wpg:grpSp>
                        <wpg:cNvPr id="131" name="Group 131"/>
                        <wpg:cNvGrpSpPr/>
                        <wpg:grpSpPr>
                          <a:xfrm>
                            <a:off x="0" y="0"/>
                            <a:ext cx="8474720" cy="4571999"/>
                            <a:chOff x="0" y="0"/>
                            <a:chExt cx="8474720" cy="4571999"/>
                          </a:xfrm>
                        </wpg:grpSpPr>
                        <wps:wsp>
                          <wps:cNvPr id="132" name="Straight Arrow Connector 132"/>
                          <wps:cNvCnPr/>
                          <wps:spPr>
                            <a:xfrm>
                              <a:off x="2634205" y="3946406"/>
                              <a:ext cx="0" cy="206417"/>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3" name="Group 133"/>
                          <wpg:cNvGrpSpPr/>
                          <wpg:grpSpPr>
                            <a:xfrm>
                              <a:off x="0" y="0"/>
                              <a:ext cx="8474720" cy="4571999"/>
                              <a:chOff x="0" y="0"/>
                              <a:chExt cx="8474720" cy="4571999"/>
                            </a:xfrm>
                          </wpg:grpSpPr>
                          <wps:wsp>
                            <wps:cNvPr id="134" name="Text Box 2"/>
                            <wps:cNvSpPr txBox="1">
                              <a:spLocks noChangeArrowheads="1"/>
                            </wps:cNvSpPr>
                            <wps:spPr bwMode="auto">
                              <a:xfrm>
                                <a:off x="0" y="0"/>
                                <a:ext cx="3522344" cy="395604"/>
                              </a:xfrm>
                              <a:prstGeom prst="rect">
                                <a:avLst/>
                              </a:prstGeom>
                              <a:solidFill>
                                <a:srgbClr val="FFFFFF"/>
                              </a:solidFill>
                              <a:ln w="9525">
                                <a:solidFill>
                                  <a:srgbClr val="000000"/>
                                </a:solidFill>
                                <a:miter lim="800000"/>
                                <a:headEnd/>
                                <a:tailEnd/>
                              </a:ln>
                            </wps:spPr>
                            <wps:txbx>
                              <w:txbxContent>
                                <w:p w14:paraId="49A47EF9" w14:textId="77777777" w:rsidR="008C6831" w:rsidRPr="00D756D6" w:rsidRDefault="008C6831" w:rsidP="008C6831">
                                  <w:pPr>
                                    <w:rPr>
                                      <w:rFonts w:ascii="Arial Narrow" w:hAnsi="Arial Narrow"/>
                                      <w:sz w:val="20"/>
                                      <w:szCs w:val="20"/>
                                    </w:rPr>
                                  </w:pPr>
                                  <w:r w:rsidRPr="00D756D6">
                                    <w:rPr>
                                      <w:rFonts w:ascii="Arial Narrow" w:hAnsi="Arial Narrow"/>
                                      <w:sz w:val="20"/>
                                      <w:szCs w:val="20"/>
                                    </w:rPr>
                                    <w:t>Patient seen by sleep physician</w:t>
                                  </w:r>
                                </w:p>
                              </w:txbxContent>
                            </wps:txbx>
                            <wps:bodyPr rot="0" vert="horz" wrap="square" lIns="91440" tIns="45720" rIns="91440" bIns="45720" anchor="t" anchorCtr="0">
                              <a:spAutoFit/>
                            </wps:bodyPr>
                          </wps:wsp>
                          <wps:wsp>
                            <wps:cNvPr id="135" name="Text Box 2"/>
                            <wps:cNvSpPr txBox="1">
                              <a:spLocks noChangeArrowheads="1"/>
                            </wps:cNvSpPr>
                            <wps:spPr bwMode="auto">
                              <a:xfrm>
                                <a:off x="0" y="561365"/>
                                <a:ext cx="3522344" cy="757554"/>
                              </a:xfrm>
                              <a:prstGeom prst="rect">
                                <a:avLst/>
                              </a:prstGeom>
                              <a:solidFill>
                                <a:srgbClr val="FFFFFF"/>
                              </a:solidFill>
                              <a:ln w="9525">
                                <a:solidFill>
                                  <a:srgbClr val="000000"/>
                                </a:solidFill>
                                <a:miter lim="800000"/>
                                <a:headEnd/>
                                <a:tailEnd/>
                              </a:ln>
                            </wps:spPr>
                            <wps:txbx>
                              <w:txbxContent>
                                <w:p w14:paraId="313F21DD" w14:textId="77777777" w:rsidR="008C6831" w:rsidRPr="00D756D6" w:rsidRDefault="008C6831" w:rsidP="008C6831">
                                  <w:pPr>
                                    <w:spacing w:after="0"/>
                                    <w:rPr>
                                      <w:rFonts w:ascii="Arial Narrow" w:hAnsi="Arial Narrow"/>
                                      <w:sz w:val="20"/>
                                      <w:szCs w:val="20"/>
                                    </w:rPr>
                                  </w:pPr>
                                  <w:r w:rsidRPr="00D756D6">
                                    <w:rPr>
                                      <w:rFonts w:ascii="Arial Narrow" w:hAnsi="Arial Narrow"/>
                                      <w:sz w:val="20"/>
                                      <w:szCs w:val="20"/>
                                    </w:rPr>
                                    <w:t>Sleep physician determines that:</w:t>
                                  </w:r>
                                </w:p>
                                <w:p w14:paraId="5E02EAB5" w14:textId="77777777" w:rsidR="008C6831" w:rsidRPr="00E1093A" w:rsidRDefault="008C6831" w:rsidP="00DC0B63">
                                  <w:pPr>
                                    <w:pStyle w:val="ListParagraph"/>
                                    <w:numPr>
                                      <w:ilvl w:val="0"/>
                                      <w:numId w:val="32"/>
                                    </w:numPr>
                                    <w:spacing w:after="0" w:line="259" w:lineRule="auto"/>
                                    <w:rPr>
                                      <w:rFonts w:ascii="Arial Narrow" w:hAnsi="Arial Narrow"/>
                                      <w:sz w:val="20"/>
                                      <w:szCs w:val="20"/>
                                    </w:rPr>
                                  </w:pPr>
                                  <w:r w:rsidRPr="00E1093A">
                                    <w:rPr>
                                      <w:rFonts w:ascii="Arial Narrow" w:hAnsi="Arial Narrow"/>
                                      <w:sz w:val="20"/>
                                      <w:szCs w:val="20"/>
                                    </w:rPr>
                                    <w:t>The patient has a high probability for symptomatic, moderate to severe OSA, and</w:t>
                                  </w:r>
                                </w:p>
                                <w:p w14:paraId="30F31046" w14:textId="77777777" w:rsidR="008C6831" w:rsidRPr="00E1093A" w:rsidRDefault="008C6831" w:rsidP="00DC0B63">
                                  <w:pPr>
                                    <w:pStyle w:val="ListParagraph"/>
                                    <w:numPr>
                                      <w:ilvl w:val="0"/>
                                      <w:numId w:val="32"/>
                                    </w:numPr>
                                    <w:spacing w:after="0" w:line="259" w:lineRule="auto"/>
                                    <w:rPr>
                                      <w:rFonts w:ascii="Arial Narrow" w:hAnsi="Arial Narrow"/>
                                      <w:sz w:val="20"/>
                                      <w:szCs w:val="20"/>
                                    </w:rPr>
                                  </w:pPr>
                                  <w:r w:rsidRPr="00E1093A">
                                    <w:rPr>
                                      <w:rFonts w:ascii="Arial Narrow" w:hAnsi="Arial Narrow"/>
                                      <w:sz w:val="20"/>
                                      <w:szCs w:val="20"/>
                                    </w:rPr>
                                    <w:t>Investigation is necessary for the diagnosis of OSA</w:t>
                                  </w:r>
                                </w:p>
                              </w:txbxContent>
                            </wps:txbx>
                            <wps:bodyPr rot="0" vert="horz" wrap="square" lIns="91440" tIns="45720" rIns="91440" bIns="45720" anchor="t" anchorCtr="0">
                              <a:spAutoFit/>
                            </wps:bodyPr>
                          </wps:wsp>
                          <wps:wsp>
                            <wps:cNvPr id="136" name="Text Box 136"/>
                            <wps:cNvSpPr txBox="1">
                              <a:spLocks noChangeArrowheads="1"/>
                            </wps:cNvSpPr>
                            <wps:spPr bwMode="auto">
                              <a:xfrm>
                                <a:off x="0" y="1487320"/>
                                <a:ext cx="1572894" cy="563244"/>
                              </a:xfrm>
                              <a:prstGeom prst="rect">
                                <a:avLst/>
                              </a:prstGeom>
                              <a:solidFill>
                                <a:srgbClr val="FFFFFF"/>
                              </a:solidFill>
                              <a:ln w="9525">
                                <a:solidFill>
                                  <a:srgbClr val="000000"/>
                                </a:solidFill>
                                <a:miter lim="800000"/>
                                <a:headEnd/>
                                <a:tailEnd/>
                              </a:ln>
                            </wps:spPr>
                            <wps:txbx>
                              <w:txbxContent>
                                <w:p w14:paraId="3AAD790B" w14:textId="4C259AF6" w:rsidR="008C6831" w:rsidRPr="00D756D6" w:rsidRDefault="008C6831" w:rsidP="008C6831">
                                  <w:pPr>
                                    <w:rPr>
                                      <w:rFonts w:ascii="Arial Narrow" w:hAnsi="Arial Narrow"/>
                                      <w:sz w:val="20"/>
                                      <w:szCs w:val="20"/>
                                    </w:rPr>
                                  </w:pPr>
                                  <w:r>
                                    <w:rPr>
                                      <w:rFonts w:ascii="Arial Narrow" w:hAnsi="Arial Narrow"/>
                                      <w:sz w:val="20"/>
                                      <w:szCs w:val="20"/>
                                    </w:rPr>
                                    <w:t>Refer (wait-listed) for Level 1 PSG</w:t>
                                  </w:r>
                                  <w:r w:rsidR="003F436E">
                                    <w:rPr>
                                      <w:rFonts w:ascii="Arial Narrow" w:hAnsi="Arial Narrow"/>
                                      <w:sz w:val="20"/>
                                      <w:szCs w:val="20"/>
                                    </w:rPr>
                                    <w:t xml:space="preserve"> study</w:t>
                                  </w:r>
                                </w:p>
                              </w:txbxContent>
                            </wps:txbx>
                            <wps:bodyPr rot="0" vert="horz" wrap="square" lIns="91440" tIns="45720" rIns="91440" bIns="45720" anchor="t" anchorCtr="0">
                              <a:spAutoFit/>
                            </wps:bodyPr>
                          </wps:wsp>
                          <wps:wsp>
                            <wps:cNvPr id="137" name="Text Box 137"/>
                            <wps:cNvSpPr txBox="1">
                              <a:spLocks noChangeArrowheads="1"/>
                            </wps:cNvSpPr>
                            <wps:spPr bwMode="auto">
                              <a:xfrm>
                                <a:off x="5788819" y="1506377"/>
                                <a:ext cx="2566669" cy="563244"/>
                              </a:xfrm>
                              <a:prstGeom prst="rect">
                                <a:avLst/>
                              </a:prstGeom>
                              <a:solidFill>
                                <a:srgbClr val="FFFFFF"/>
                              </a:solidFill>
                              <a:ln w="9525">
                                <a:solidFill>
                                  <a:srgbClr val="00B050"/>
                                </a:solidFill>
                                <a:miter lim="800000"/>
                                <a:headEnd/>
                                <a:tailEnd/>
                              </a:ln>
                            </wps:spPr>
                            <wps:txbx>
                              <w:txbxContent>
                                <w:p w14:paraId="7E58EF80" w14:textId="77777777" w:rsidR="008C6831" w:rsidRPr="00D756D6" w:rsidRDefault="008C6831" w:rsidP="008C6831">
                                  <w:pPr>
                                    <w:rPr>
                                      <w:rFonts w:ascii="Arial Narrow" w:hAnsi="Arial Narrow"/>
                                      <w:sz w:val="20"/>
                                      <w:szCs w:val="20"/>
                                    </w:rPr>
                                  </w:pPr>
                                  <w:r>
                                    <w:rPr>
                                      <w:rFonts w:ascii="Arial Narrow" w:hAnsi="Arial Narrow"/>
                                      <w:sz w:val="20"/>
                                      <w:szCs w:val="20"/>
                                    </w:rPr>
                                    <w:t>No testing – could be due to high demand for services (long wait-list time) and a lack of capacity</w:t>
                                  </w:r>
                                </w:p>
                              </w:txbxContent>
                            </wps:txbx>
                            <wps:bodyPr rot="0" vert="horz" wrap="square" lIns="91440" tIns="45720" rIns="91440" bIns="45720" anchor="t" anchorCtr="0">
                              <a:spAutoFit/>
                            </wps:bodyPr>
                          </wps:wsp>
                          <wps:wsp>
                            <wps:cNvPr id="138" name="Text Box 138"/>
                            <wps:cNvSpPr txBox="1">
                              <a:spLocks noChangeArrowheads="1"/>
                            </wps:cNvSpPr>
                            <wps:spPr bwMode="auto">
                              <a:xfrm>
                                <a:off x="0" y="3223530"/>
                                <a:ext cx="1697989" cy="730884"/>
                              </a:xfrm>
                              <a:prstGeom prst="rect">
                                <a:avLst/>
                              </a:prstGeom>
                              <a:solidFill>
                                <a:srgbClr val="FFFFFF"/>
                              </a:solidFill>
                              <a:ln w="9525">
                                <a:solidFill>
                                  <a:srgbClr val="000000"/>
                                </a:solidFill>
                                <a:miter lim="800000"/>
                                <a:headEnd/>
                                <a:tailEnd/>
                              </a:ln>
                            </wps:spPr>
                            <wps:txbx>
                              <w:txbxContent>
                                <w:p w14:paraId="6B9C94FF" w14:textId="77777777" w:rsidR="008C6831" w:rsidRPr="00D756D6" w:rsidRDefault="008C6831" w:rsidP="008C6831">
                                  <w:pPr>
                                    <w:rPr>
                                      <w:rFonts w:ascii="Arial Narrow" w:hAnsi="Arial Narrow"/>
                                      <w:sz w:val="20"/>
                                      <w:szCs w:val="20"/>
                                    </w:rPr>
                                  </w:pPr>
                                  <w:r>
                                    <w:rPr>
                                      <w:rFonts w:ascii="Arial Narrow" w:hAnsi="Arial Narrow"/>
                                      <w:sz w:val="20"/>
                                      <w:szCs w:val="20"/>
                                    </w:rPr>
                                    <w:t>Normal study result – no further follow up by sleep physician, letter to referring clinician</w:t>
                                  </w:r>
                                </w:p>
                              </w:txbxContent>
                            </wps:txbx>
                            <wps:bodyPr rot="0" vert="horz" wrap="square" lIns="91440" tIns="45720" rIns="91440" bIns="45720" anchor="t" anchorCtr="0">
                              <a:spAutoFit/>
                            </wps:bodyPr>
                          </wps:wsp>
                          <wps:wsp>
                            <wps:cNvPr id="139" name="Text Box 139"/>
                            <wps:cNvSpPr txBox="1">
                              <a:spLocks noChangeArrowheads="1"/>
                            </wps:cNvSpPr>
                            <wps:spPr bwMode="auto">
                              <a:xfrm>
                                <a:off x="3750066" y="3223530"/>
                                <a:ext cx="1697989" cy="395604"/>
                              </a:xfrm>
                              <a:prstGeom prst="rect">
                                <a:avLst/>
                              </a:prstGeom>
                              <a:solidFill>
                                <a:srgbClr val="FFFFFF"/>
                              </a:solidFill>
                              <a:ln w="9525">
                                <a:solidFill>
                                  <a:srgbClr val="000000"/>
                                </a:solidFill>
                                <a:miter lim="800000"/>
                                <a:headEnd/>
                                <a:tailEnd/>
                              </a:ln>
                            </wps:spPr>
                            <wps:txbx>
                              <w:txbxContent>
                                <w:p w14:paraId="15CFAC2B" w14:textId="77777777" w:rsidR="008C6831" w:rsidRPr="00D756D6" w:rsidRDefault="008C6831" w:rsidP="008C6831">
                                  <w:pPr>
                                    <w:rPr>
                                      <w:rFonts w:ascii="Arial Narrow" w:hAnsi="Arial Narrow"/>
                                      <w:sz w:val="20"/>
                                      <w:szCs w:val="20"/>
                                    </w:rPr>
                                  </w:pPr>
                                  <w:r>
                                    <w:rPr>
                                      <w:rFonts w:ascii="Arial Narrow" w:hAnsi="Arial Narrow"/>
                                      <w:sz w:val="20"/>
                                      <w:szCs w:val="20"/>
                                    </w:rPr>
                                    <w:t>Failed study (less than 5%)</w:t>
                                  </w:r>
                                </w:p>
                              </w:txbxContent>
                            </wps:txbx>
                            <wps:bodyPr rot="0" vert="horz" wrap="square" lIns="91440" tIns="45720" rIns="91440" bIns="45720" anchor="t" anchorCtr="0">
                              <a:spAutoFit/>
                            </wps:bodyPr>
                          </wps:wsp>
                          <wps:wsp>
                            <wps:cNvPr id="140" name="Text Box 140"/>
                            <wps:cNvSpPr txBox="1">
                              <a:spLocks noChangeArrowheads="1"/>
                            </wps:cNvSpPr>
                            <wps:spPr bwMode="auto">
                              <a:xfrm>
                                <a:off x="5782955" y="3051558"/>
                                <a:ext cx="2691765" cy="1520441"/>
                              </a:xfrm>
                              <a:prstGeom prst="rect">
                                <a:avLst/>
                              </a:prstGeom>
                              <a:solidFill>
                                <a:srgbClr val="FFFFFF"/>
                              </a:solidFill>
                              <a:ln w="9525">
                                <a:solidFill>
                                  <a:srgbClr val="00B050"/>
                                </a:solidFill>
                                <a:miter lim="800000"/>
                                <a:headEnd/>
                                <a:tailEnd/>
                              </a:ln>
                            </wps:spPr>
                            <wps:txbx>
                              <w:txbxContent>
                                <w:p w14:paraId="10F9F1D3" w14:textId="77777777" w:rsidR="008C6831" w:rsidRDefault="008C6831" w:rsidP="008C6831">
                                  <w:pPr>
                                    <w:rPr>
                                      <w:rFonts w:ascii="Arial Narrow" w:hAnsi="Arial Narrow"/>
                                      <w:sz w:val="20"/>
                                      <w:szCs w:val="20"/>
                                    </w:rPr>
                                  </w:pPr>
                                  <w:r>
                                    <w:rPr>
                                      <w:rFonts w:ascii="Arial Narrow" w:hAnsi="Arial Narrow"/>
                                      <w:sz w:val="20"/>
                                      <w:szCs w:val="20"/>
                                    </w:rPr>
                                    <w:t>Consider non-CPAP options for OSA management:</w:t>
                                  </w:r>
                                </w:p>
                                <w:p w14:paraId="5FBED6E2" w14:textId="77777777" w:rsidR="008C6831" w:rsidRDefault="008C6831" w:rsidP="00DC0B63">
                                  <w:pPr>
                                    <w:pStyle w:val="ListParagraph"/>
                                    <w:numPr>
                                      <w:ilvl w:val="0"/>
                                      <w:numId w:val="31"/>
                                    </w:numPr>
                                    <w:spacing w:after="160" w:line="259" w:lineRule="auto"/>
                                    <w:rPr>
                                      <w:rFonts w:ascii="Arial Narrow" w:hAnsi="Arial Narrow"/>
                                      <w:sz w:val="20"/>
                                      <w:szCs w:val="20"/>
                                    </w:rPr>
                                  </w:pPr>
                                  <w:r w:rsidRPr="00074BF9">
                                    <w:rPr>
                                      <w:rFonts w:ascii="Arial Narrow" w:hAnsi="Arial Narrow"/>
                                      <w:sz w:val="20"/>
                                      <w:szCs w:val="20"/>
                                    </w:rPr>
                                    <w:t>Referral to ENT surgeon for adenotonsillectomy</w:t>
                                  </w:r>
                                </w:p>
                                <w:p w14:paraId="374694E3" w14:textId="77777777" w:rsidR="008C6831" w:rsidRPr="00074BF9" w:rsidRDefault="008C6831" w:rsidP="00DC0B63">
                                  <w:pPr>
                                    <w:pStyle w:val="ListParagraph"/>
                                    <w:numPr>
                                      <w:ilvl w:val="0"/>
                                      <w:numId w:val="31"/>
                                    </w:numPr>
                                    <w:spacing w:after="160" w:line="259" w:lineRule="auto"/>
                                    <w:rPr>
                                      <w:rFonts w:ascii="Arial Narrow" w:hAnsi="Arial Narrow"/>
                                      <w:sz w:val="20"/>
                                      <w:szCs w:val="20"/>
                                    </w:rPr>
                                  </w:pPr>
                                  <w:r>
                                    <w:rPr>
                                      <w:rFonts w:ascii="Arial Narrow" w:hAnsi="Arial Narrow"/>
                                      <w:sz w:val="20"/>
                                      <w:szCs w:val="20"/>
                                    </w:rPr>
                                    <w:t>Referral to craniofacial surgeon</w:t>
                                  </w:r>
                                </w:p>
                                <w:p w14:paraId="29CA9AD0" w14:textId="77777777" w:rsidR="008C6831" w:rsidRPr="00074BF9" w:rsidRDefault="008C6831" w:rsidP="00DC0B63">
                                  <w:pPr>
                                    <w:pStyle w:val="ListParagraph"/>
                                    <w:numPr>
                                      <w:ilvl w:val="0"/>
                                      <w:numId w:val="31"/>
                                    </w:numPr>
                                    <w:spacing w:after="160" w:line="259" w:lineRule="auto"/>
                                    <w:rPr>
                                      <w:rFonts w:ascii="Arial Narrow" w:hAnsi="Arial Narrow"/>
                                      <w:sz w:val="20"/>
                                      <w:szCs w:val="20"/>
                                    </w:rPr>
                                  </w:pPr>
                                  <w:r>
                                    <w:rPr>
                                      <w:rFonts w:ascii="Arial Narrow" w:hAnsi="Arial Narrow"/>
                                      <w:sz w:val="20"/>
                                      <w:szCs w:val="20"/>
                                    </w:rPr>
                                    <w:t>Referral to orthodontist for assessment</w:t>
                                  </w:r>
                                </w:p>
                                <w:p w14:paraId="5CA1E8F0" w14:textId="77777777" w:rsidR="008C6831" w:rsidRDefault="008C6831" w:rsidP="00DC0B63">
                                  <w:pPr>
                                    <w:pStyle w:val="ListParagraph"/>
                                    <w:numPr>
                                      <w:ilvl w:val="0"/>
                                      <w:numId w:val="31"/>
                                    </w:numPr>
                                    <w:spacing w:after="160" w:line="259" w:lineRule="auto"/>
                                    <w:rPr>
                                      <w:rFonts w:ascii="Arial Narrow" w:hAnsi="Arial Narrow"/>
                                      <w:sz w:val="20"/>
                                      <w:szCs w:val="20"/>
                                    </w:rPr>
                                  </w:pPr>
                                  <w:r w:rsidRPr="00074BF9">
                                    <w:rPr>
                                      <w:rFonts w:ascii="Arial Narrow" w:hAnsi="Arial Narrow"/>
                                      <w:sz w:val="20"/>
                                      <w:szCs w:val="20"/>
                                    </w:rPr>
                                    <w:t>Intra-nasal steroid spray</w:t>
                                  </w:r>
                                  <w:r>
                                    <w:rPr>
                                      <w:rFonts w:ascii="Arial Narrow" w:hAnsi="Arial Narrow"/>
                                      <w:sz w:val="20"/>
                                      <w:szCs w:val="20"/>
                                    </w:rPr>
                                    <w:t xml:space="preserve"> (e.g., fluticasone)</w:t>
                                  </w:r>
                                </w:p>
                                <w:p w14:paraId="4A72350D" w14:textId="77777777" w:rsidR="008C6831" w:rsidRPr="00B24034" w:rsidRDefault="008C6831" w:rsidP="008C6831">
                                  <w:pPr>
                                    <w:spacing w:after="160" w:line="259" w:lineRule="auto"/>
                                    <w:rPr>
                                      <w:rFonts w:ascii="Arial Narrow" w:hAnsi="Arial Narrow"/>
                                      <w:sz w:val="20"/>
                                      <w:szCs w:val="20"/>
                                    </w:rPr>
                                  </w:pPr>
                                  <w:r>
                                    <w:rPr>
                                      <w:rFonts w:ascii="Arial Narrow" w:hAnsi="Arial Narrow"/>
                                      <w:sz w:val="20"/>
                                      <w:szCs w:val="20"/>
                                    </w:rPr>
                                    <w:t>No patient treatment monitoring using sleep studies, potential over-treatment or under-treatment.</w:t>
                                  </w:r>
                                </w:p>
                              </w:txbxContent>
                            </wps:txbx>
                            <wps:bodyPr rot="0" vert="horz" wrap="square" lIns="91440" tIns="45720" rIns="91440" bIns="45720" anchor="t" anchorCtr="0">
                              <a:noAutofit/>
                            </wps:bodyPr>
                          </wps:wsp>
                          <wps:wsp>
                            <wps:cNvPr id="141" name="Straight Arrow Connector 141"/>
                            <wps:cNvCnPr/>
                            <wps:spPr>
                              <a:xfrm>
                                <a:off x="1627207" y="379167"/>
                                <a:ext cx="0" cy="175548"/>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a:off x="770681" y="1317912"/>
                                <a:ext cx="0" cy="150091"/>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a:off x="701238" y="2016905"/>
                                <a:ext cx="0" cy="289665"/>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wps:spPr>
                              <a:xfrm flipH="1">
                                <a:off x="678090" y="2708476"/>
                                <a:ext cx="8992" cy="505061"/>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wps:spPr>
                              <a:xfrm>
                                <a:off x="2674716" y="2974694"/>
                                <a:ext cx="0" cy="238125"/>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Straight Connector 146"/>
                            <wps:cNvCnPr/>
                            <wps:spPr>
                              <a:xfrm>
                                <a:off x="674318" y="2974694"/>
                                <a:ext cx="4135814"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wps:spPr>
                              <a:xfrm>
                                <a:off x="3530278" y="908613"/>
                                <a:ext cx="3396343" cy="0"/>
                              </a:xfrm>
                              <a:prstGeom prst="line">
                                <a:avLst/>
                              </a:prstGeom>
                              <a:ln w="9525">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wps:wsp>
                            <wps:cNvPr id="148" name="Straight Arrow Connector 148"/>
                            <wps:cNvCnPr/>
                            <wps:spPr>
                              <a:xfrm>
                                <a:off x="6934200" y="908613"/>
                                <a:ext cx="0" cy="567950"/>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9" name="Straight Arrow Connector 149"/>
                            <wps:cNvCnPr/>
                            <wps:spPr>
                              <a:xfrm>
                                <a:off x="6936611" y="2098628"/>
                                <a:ext cx="8409" cy="882416"/>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5457463" y="3357623"/>
                                <a:ext cx="323731" cy="0"/>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flipV="1">
                                <a:off x="4820855" y="1770927"/>
                                <a:ext cx="0" cy="1453952"/>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flipH="1">
                                <a:off x="1571745" y="1771892"/>
                                <a:ext cx="3271721" cy="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34375C93" id="Group 126" o:spid="_x0000_s1085" alt="Figure 3 Current management of suspected OSA paediatric cases by sleep specialists." style="width:667.3pt;height:387pt;mso-position-horizontal-relative:char;mso-position-vertical-relative:line" coordsize="84747,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">
                <v:group id="Group 127" o:spid="_x0000_s1086" style="position:absolute;top:23201;width:35556;height:16341" coordorigin=",-5" coordsize="35556,1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128" o:spid="_x0000_s1087" type="#_x0000_t202" style="position:absolute;top:-5;width:16979;height: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3f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K08IxPo2T8AAAD//wMAUEsBAi0AFAAGAAgAAAAhANvh9svuAAAAhQEAABMAAAAAAAAA&#10;AAAAAAAAAAAAAFtDb250ZW50X1R5cGVzXS54bWxQSwECLQAUAAYACAAAACEAWvQsW78AAAAVAQAA&#10;CwAAAAAAAAAAAAAAAAAfAQAAX3JlbHMvLnJlbHNQSwECLQAUAAYACAAAACEAM5Nd38YAAADcAAAA&#10;DwAAAAAAAAAAAAAAAAAHAgAAZHJzL2Rvd25yZXYueG1sUEsFBgAAAAADAAMAtwAAAPoCAAAAAA==&#10;">
                    <v:textbox style="mso-fit-shape-to-text:t">
                      <w:txbxContent>
                        <w:p w14:paraId="715B64DB" w14:textId="649F3D27" w:rsidR="008C6831" w:rsidRPr="00D756D6" w:rsidRDefault="008C6831" w:rsidP="008C6831">
                          <w:pPr>
                            <w:rPr>
                              <w:rFonts w:ascii="Arial Narrow" w:hAnsi="Arial Narrow"/>
                              <w:sz w:val="20"/>
                              <w:szCs w:val="20"/>
                            </w:rPr>
                          </w:pPr>
                          <w:r>
                            <w:rPr>
                              <w:rFonts w:ascii="Arial Narrow" w:hAnsi="Arial Narrow"/>
                              <w:sz w:val="20"/>
                              <w:szCs w:val="20"/>
                            </w:rPr>
                            <w:t xml:space="preserve">Level 1 </w:t>
                          </w:r>
                          <w:r w:rsidR="003F436E">
                            <w:rPr>
                              <w:rFonts w:ascii="Arial Narrow" w:hAnsi="Arial Narrow"/>
                              <w:sz w:val="20"/>
                              <w:szCs w:val="20"/>
                            </w:rPr>
                            <w:t>PSG s</w:t>
                          </w:r>
                          <w:r>
                            <w:rPr>
                              <w:rFonts w:ascii="Arial Narrow" w:hAnsi="Arial Narrow"/>
                              <w:sz w:val="20"/>
                              <w:szCs w:val="20"/>
                            </w:rPr>
                            <w:t>tudy – completed</w:t>
                          </w:r>
                        </w:p>
                      </w:txbxContent>
                    </v:textbox>
                  </v:shape>
                  <v:shape id="Text Box 129" o:spid="_x0000_s1088" type="#_x0000_t202" style="position:absolute;left:18576;top:9026;width:16980;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">
                    <v:textbox style="mso-fit-shape-to-text:t">
                      <w:txbxContent>
                        <w:p w14:paraId="5C5F27B0" w14:textId="77777777" w:rsidR="008C6831" w:rsidRPr="00D756D6" w:rsidRDefault="008C6831" w:rsidP="008C6831">
                          <w:pPr>
                            <w:rPr>
                              <w:rFonts w:ascii="Arial Narrow" w:hAnsi="Arial Narrow"/>
                              <w:sz w:val="20"/>
                              <w:szCs w:val="20"/>
                            </w:rPr>
                          </w:pPr>
                          <w:r>
                            <w:rPr>
                              <w:rFonts w:ascii="Arial Narrow" w:hAnsi="Arial Narrow"/>
                              <w:sz w:val="20"/>
                              <w:szCs w:val="20"/>
                            </w:rPr>
                            <w:t>Positive study result – OSA diagnosis made, letter to referring clinician</w:t>
                          </w:r>
                        </w:p>
                      </w:txbxContent>
                    </v:textbox>
                  </v:shape>
                </v:group>
                <v:shape id="Text Box 130" o:spid="_x0000_s1089" type="#_x0000_t202" style="position:absolute;left:18576;top:41840;width:16980;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">
                  <v:textbox style="mso-fit-shape-to-text:t">
                    <w:txbxContent>
                      <w:p w14:paraId="2C580156" w14:textId="77777777" w:rsidR="008C6831" w:rsidRPr="00D756D6" w:rsidRDefault="008C6831" w:rsidP="008C6831">
                        <w:pPr>
                          <w:rPr>
                            <w:rFonts w:ascii="Arial Narrow" w:hAnsi="Arial Narrow"/>
                            <w:sz w:val="20"/>
                            <w:szCs w:val="20"/>
                          </w:rPr>
                        </w:pPr>
                        <w:r>
                          <w:rPr>
                            <w:rFonts w:ascii="Arial Narrow" w:hAnsi="Arial Narrow"/>
                            <w:sz w:val="20"/>
                            <w:szCs w:val="20"/>
                          </w:rPr>
                          <w:t>Treatment commenced (e.g., onward referral, clinical management as appropriate)</w:t>
                        </w:r>
                      </w:p>
                    </w:txbxContent>
                  </v:textbox>
                </v:shape>
                <v:group id="Group 131" o:spid="_x0000_s1090" style="position:absolute;width:84747;height:45719" coordsize="8474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Straight Arrow Connector 132" o:spid="_x0000_s1091" type="#_x0000_t32" style="position:absolute;left:26342;top:39464;width:0;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" strokecolor="#00b0f0" strokeweight="1.25pt">
                    <v:stroke endarrow="block" joinstyle="miter"/>
                  </v:shape>
                  <v:group id="Group 133" o:spid="_x0000_s1092" style="position:absolute;width:84747;height:45719" coordsize="8474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2" o:spid="_x0000_s1093" type="#_x0000_t202" style="position:absolute;width:35223;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">
                      <v:textbox style="mso-fit-shape-to-text:t">
                        <w:txbxContent>
                          <w:p w14:paraId="49A47EF9" w14:textId="77777777" w:rsidR="008C6831" w:rsidRPr="00D756D6" w:rsidRDefault="008C6831" w:rsidP="008C6831">
                            <w:pPr>
                              <w:rPr>
                                <w:rFonts w:ascii="Arial Narrow" w:hAnsi="Arial Narrow"/>
                                <w:sz w:val="20"/>
                                <w:szCs w:val="20"/>
                              </w:rPr>
                            </w:pPr>
                            <w:r w:rsidRPr="00D756D6">
                              <w:rPr>
                                <w:rFonts w:ascii="Arial Narrow" w:hAnsi="Arial Narrow"/>
                                <w:sz w:val="20"/>
                                <w:szCs w:val="20"/>
                              </w:rPr>
                              <w:t>Patient seen by sleep physician</w:t>
                            </w:r>
                          </w:p>
                        </w:txbxContent>
                      </v:textbox>
                    </v:shape>
                    <v:shape id="Text Box 2" o:spid="_x0000_s1094" type="#_x0000_t202" style="position:absolute;top:5613;width:35223;height:7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">
                      <v:textbox style="mso-fit-shape-to-text:t">
                        <w:txbxContent>
                          <w:p w14:paraId="313F21DD" w14:textId="77777777" w:rsidR="008C6831" w:rsidRPr="00D756D6" w:rsidRDefault="008C6831" w:rsidP="008C6831">
                            <w:pPr>
                              <w:spacing w:after="0"/>
                              <w:rPr>
                                <w:rFonts w:ascii="Arial Narrow" w:hAnsi="Arial Narrow"/>
                                <w:sz w:val="20"/>
                                <w:szCs w:val="20"/>
                              </w:rPr>
                            </w:pPr>
                            <w:r w:rsidRPr="00D756D6">
                              <w:rPr>
                                <w:rFonts w:ascii="Arial Narrow" w:hAnsi="Arial Narrow"/>
                                <w:sz w:val="20"/>
                                <w:szCs w:val="20"/>
                              </w:rPr>
                              <w:t>Sleep physician determines that:</w:t>
                            </w:r>
                          </w:p>
                          <w:p w14:paraId="5E02EAB5" w14:textId="77777777" w:rsidR="008C6831" w:rsidRPr="00E1093A" w:rsidRDefault="008C6831" w:rsidP="00DC0B63">
                            <w:pPr>
                              <w:pStyle w:val="ListParagraph"/>
                              <w:numPr>
                                <w:ilvl w:val="0"/>
                                <w:numId w:val="32"/>
                              </w:numPr>
                              <w:spacing w:after="0" w:line="259" w:lineRule="auto"/>
                              <w:rPr>
                                <w:rFonts w:ascii="Arial Narrow" w:hAnsi="Arial Narrow"/>
                                <w:sz w:val="20"/>
                                <w:szCs w:val="20"/>
                              </w:rPr>
                            </w:pPr>
                            <w:r w:rsidRPr="00E1093A">
                              <w:rPr>
                                <w:rFonts w:ascii="Arial Narrow" w:hAnsi="Arial Narrow"/>
                                <w:sz w:val="20"/>
                                <w:szCs w:val="20"/>
                              </w:rPr>
                              <w:t>The patient has a high probability for symptomatic, moderate to severe OSA, and</w:t>
                            </w:r>
                          </w:p>
                          <w:p w14:paraId="30F31046" w14:textId="77777777" w:rsidR="008C6831" w:rsidRPr="00E1093A" w:rsidRDefault="008C6831" w:rsidP="00DC0B63">
                            <w:pPr>
                              <w:pStyle w:val="ListParagraph"/>
                              <w:numPr>
                                <w:ilvl w:val="0"/>
                                <w:numId w:val="32"/>
                              </w:numPr>
                              <w:spacing w:after="0" w:line="259" w:lineRule="auto"/>
                              <w:rPr>
                                <w:rFonts w:ascii="Arial Narrow" w:hAnsi="Arial Narrow"/>
                                <w:sz w:val="20"/>
                                <w:szCs w:val="20"/>
                              </w:rPr>
                            </w:pPr>
                            <w:r w:rsidRPr="00E1093A">
                              <w:rPr>
                                <w:rFonts w:ascii="Arial Narrow" w:hAnsi="Arial Narrow"/>
                                <w:sz w:val="20"/>
                                <w:szCs w:val="20"/>
                              </w:rPr>
                              <w:t>Investigation is necessary for the diagnosis of OSA</w:t>
                            </w:r>
                          </w:p>
                        </w:txbxContent>
                      </v:textbox>
                    </v:shape>
                    <v:shape id="Text Box 136" o:spid="_x0000_s1095" type="#_x0000_t202" style="position:absolute;top:14873;width:15728;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">
                      <v:textbox style="mso-fit-shape-to-text:t">
                        <w:txbxContent>
                          <w:p w14:paraId="3AAD790B" w14:textId="4C259AF6" w:rsidR="008C6831" w:rsidRPr="00D756D6" w:rsidRDefault="008C6831" w:rsidP="008C6831">
                            <w:pPr>
                              <w:rPr>
                                <w:rFonts w:ascii="Arial Narrow" w:hAnsi="Arial Narrow"/>
                                <w:sz w:val="20"/>
                                <w:szCs w:val="20"/>
                              </w:rPr>
                            </w:pPr>
                            <w:r>
                              <w:rPr>
                                <w:rFonts w:ascii="Arial Narrow" w:hAnsi="Arial Narrow"/>
                                <w:sz w:val="20"/>
                                <w:szCs w:val="20"/>
                              </w:rPr>
                              <w:t>Refer (wait-listed) for Level 1 PSG</w:t>
                            </w:r>
                            <w:r w:rsidR="003F436E">
                              <w:rPr>
                                <w:rFonts w:ascii="Arial Narrow" w:hAnsi="Arial Narrow"/>
                                <w:sz w:val="20"/>
                                <w:szCs w:val="20"/>
                              </w:rPr>
                              <w:t xml:space="preserve"> study</w:t>
                            </w:r>
                          </w:p>
                        </w:txbxContent>
                      </v:textbox>
                    </v:shape>
                    <v:shape id="Text Box 137" o:spid="_x0000_s1096" type="#_x0000_t202" style="position:absolute;left:57888;top:15063;width:25666;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" strokecolor="#00b050">
                      <v:textbox style="mso-fit-shape-to-text:t">
                        <w:txbxContent>
                          <w:p w14:paraId="7E58EF80" w14:textId="77777777" w:rsidR="008C6831" w:rsidRPr="00D756D6" w:rsidRDefault="008C6831" w:rsidP="008C6831">
                            <w:pPr>
                              <w:rPr>
                                <w:rFonts w:ascii="Arial Narrow" w:hAnsi="Arial Narrow"/>
                                <w:sz w:val="20"/>
                                <w:szCs w:val="20"/>
                              </w:rPr>
                            </w:pPr>
                            <w:r>
                              <w:rPr>
                                <w:rFonts w:ascii="Arial Narrow" w:hAnsi="Arial Narrow"/>
                                <w:sz w:val="20"/>
                                <w:szCs w:val="20"/>
                              </w:rPr>
                              <w:t>No testing – could be due to high demand for services (long wait-list time) and a lack of capacity</w:t>
                            </w:r>
                          </w:p>
                        </w:txbxContent>
                      </v:textbox>
                    </v:shape>
                    <v:shape id="Text Box 138" o:spid="_x0000_s1097" type="#_x0000_t202" style="position:absolute;top:32235;width:16979;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">
                      <v:textbox style="mso-fit-shape-to-text:t">
                        <w:txbxContent>
                          <w:p w14:paraId="6B9C94FF" w14:textId="77777777" w:rsidR="008C6831" w:rsidRPr="00D756D6" w:rsidRDefault="008C6831" w:rsidP="008C6831">
                            <w:pPr>
                              <w:rPr>
                                <w:rFonts w:ascii="Arial Narrow" w:hAnsi="Arial Narrow"/>
                                <w:sz w:val="20"/>
                                <w:szCs w:val="20"/>
                              </w:rPr>
                            </w:pPr>
                            <w:r>
                              <w:rPr>
                                <w:rFonts w:ascii="Arial Narrow" w:hAnsi="Arial Narrow"/>
                                <w:sz w:val="20"/>
                                <w:szCs w:val="20"/>
                              </w:rPr>
                              <w:t>Normal study result – no further follow up by sleep physician, letter to referring clinician</w:t>
                            </w:r>
                          </w:p>
                        </w:txbxContent>
                      </v:textbox>
                    </v:shape>
                    <v:shape id="Text Box 139" o:spid="_x0000_s1098" type="#_x0000_t202" style="position:absolute;left:37500;top:32235;width:1698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">
                      <v:textbox style="mso-fit-shape-to-text:t">
                        <w:txbxContent>
                          <w:p w14:paraId="15CFAC2B" w14:textId="77777777" w:rsidR="008C6831" w:rsidRPr="00D756D6" w:rsidRDefault="008C6831" w:rsidP="008C6831">
                            <w:pPr>
                              <w:rPr>
                                <w:rFonts w:ascii="Arial Narrow" w:hAnsi="Arial Narrow"/>
                                <w:sz w:val="20"/>
                                <w:szCs w:val="20"/>
                              </w:rPr>
                            </w:pPr>
                            <w:r>
                              <w:rPr>
                                <w:rFonts w:ascii="Arial Narrow" w:hAnsi="Arial Narrow"/>
                                <w:sz w:val="20"/>
                                <w:szCs w:val="20"/>
                              </w:rPr>
                              <w:t>Failed study (less than 5%)</w:t>
                            </w:r>
                          </w:p>
                        </w:txbxContent>
                      </v:textbox>
                    </v:shape>
                    <v:shape id="Text Box 140" o:spid="_x0000_s1099" type="#_x0000_t202" style="position:absolute;left:57829;top:30515;width:26918;height:15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" strokecolor="#00b050">
                      <v:textbox>
                        <w:txbxContent>
                          <w:p w14:paraId="10F9F1D3" w14:textId="77777777" w:rsidR="008C6831" w:rsidRDefault="008C6831" w:rsidP="008C6831">
                            <w:pPr>
                              <w:rPr>
                                <w:rFonts w:ascii="Arial Narrow" w:hAnsi="Arial Narrow"/>
                                <w:sz w:val="20"/>
                                <w:szCs w:val="20"/>
                              </w:rPr>
                            </w:pPr>
                            <w:r>
                              <w:rPr>
                                <w:rFonts w:ascii="Arial Narrow" w:hAnsi="Arial Narrow"/>
                                <w:sz w:val="20"/>
                                <w:szCs w:val="20"/>
                              </w:rPr>
                              <w:t>Consider non-CPAP options for OSA management:</w:t>
                            </w:r>
                          </w:p>
                          <w:p w14:paraId="5FBED6E2" w14:textId="77777777" w:rsidR="008C6831" w:rsidRDefault="008C6831" w:rsidP="00DC0B63">
                            <w:pPr>
                              <w:pStyle w:val="ListParagraph"/>
                              <w:numPr>
                                <w:ilvl w:val="0"/>
                                <w:numId w:val="31"/>
                              </w:numPr>
                              <w:spacing w:after="160" w:line="259" w:lineRule="auto"/>
                              <w:rPr>
                                <w:rFonts w:ascii="Arial Narrow" w:hAnsi="Arial Narrow"/>
                                <w:sz w:val="20"/>
                                <w:szCs w:val="20"/>
                              </w:rPr>
                            </w:pPr>
                            <w:r w:rsidRPr="00074BF9">
                              <w:rPr>
                                <w:rFonts w:ascii="Arial Narrow" w:hAnsi="Arial Narrow"/>
                                <w:sz w:val="20"/>
                                <w:szCs w:val="20"/>
                              </w:rPr>
                              <w:t>Referral to ENT surgeon for adenotonsillectomy</w:t>
                            </w:r>
                          </w:p>
                          <w:p w14:paraId="374694E3" w14:textId="77777777" w:rsidR="008C6831" w:rsidRPr="00074BF9" w:rsidRDefault="008C6831" w:rsidP="00DC0B63">
                            <w:pPr>
                              <w:pStyle w:val="ListParagraph"/>
                              <w:numPr>
                                <w:ilvl w:val="0"/>
                                <w:numId w:val="31"/>
                              </w:numPr>
                              <w:spacing w:after="160" w:line="259" w:lineRule="auto"/>
                              <w:rPr>
                                <w:rFonts w:ascii="Arial Narrow" w:hAnsi="Arial Narrow"/>
                                <w:sz w:val="20"/>
                                <w:szCs w:val="20"/>
                              </w:rPr>
                            </w:pPr>
                            <w:r>
                              <w:rPr>
                                <w:rFonts w:ascii="Arial Narrow" w:hAnsi="Arial Narrow"/>
                                <w:sz w:val="20"/>
                                <w:szCs w:val="20"/>
                              </w:rPr>
                              <w:t>Referral to craniofacial surgeon</w:t>
                            </w:r>
                          </w:p>
                          <w:p w14:paraId="29CA9AD0" w14:textId="77777777" w:rsidR="008C6831" w:rsidRPr="00074BF9" w:rsidRDefault="008C6831" w:rsidP="00DC0B63">
                            <w:pPr>
                              <w:pStyle w:val="ListParagraph"/>
                              <w:numPr>
                                <w:ilvl w:val="0"/>
                                <w:numId w:val="31"/>
                              </w:numPr>
                              <w:spacing w:after="160" w:line="259" w:lineRule="auto"/>
                              <w:rPr>
                                <w:rFonts w:ascii="Arial Narrow" w:hAnsi="Arial Narrow"/>
                                <w:sz w:val="20"/>
                                <w:szCs w:val="20"/>
                              </w:rPr>
                            </w:pPr>
                            <w:r>
                              <w:rPr>
                                <w:rFonts w:ascii="Arial Narrow" w:hAnsi="Arial Narrow"/>
                                <w:sz w:val="20"/>
                                <w:szCs w:val="20"/>
                              </w:rPr>
                              <w:t>Referral to orthodontist for assessment</w:t>
                            </w:r>
                          </w:p>
                          <w:p w14:paraId="5CA1E8F0" w14:textId="77777777" w:rsidR="008C6831" w:rsidRDefault="008C6831" w:rsidP="00DC0B63">
                            <w:pPr>
                              <w:pStyle w:val="ListParagraph"/>
                              <w:numPr>
                                <w:ilvl w:val="0"/>
                                <w:numId w:val="31"/>
                              </w:numPr>
                              <w:spacing w:after="160" w:line="259" w:lineRule="auto"/>
                              <w:rPr>
                                <w:rFonts w:ascii="Arial Narrow" w:hAnsi="Arial Narrow"/>
                                <w:sz w:val="20"/>
                                <w:szCs w:val="20"/>
                              </w:rPr>
                            </w:pPr>
                            <w:r w:rsidRPr="00074BF9">
                              <w:rPr>
                                <w:rFonts w:ascii="Arial Narrow" w:hAnsi="Arial Narrow"/>
                                <w:sz w:val="20"/>
                                <w:szCs w:val="20"/>
                              </w:rPr>
                              <w:t>Intra-nasal steroid spray</w:t>
                            </w:r>
                            <w:r>
                              <w:rPr>
                                <w:rFonts w:ascii="Arial Narrow" w:hAnsi="Arial Narrow"/>
                                <w:sz w:val="20"/>
                                <w:szCs w:val="20"/>
                              </w:rPr>
                              <w:t xml:space="preserve"> (e.g., fluticasone)</w:t>
                            </w:r>
                          </w:p>
                          <w:p w14:paraId="4A72350D" w14:textId="77777777" w:rsidR="008C6831" w:rsidRPr="00B24034" w:rsidRDefault="008C6831" w:rsidP="008C6831">
                            <w:pPr>
                              <w:spacing w:after="160" w:line="259" w:lineRule="auto"/>
                              <w:rPr>
                                <w:rFonts w:ascii="Arial Narrow" w:hAnsi="Arial Narrow"/>
                                <w:sz w:val="20"/>
                                <w:szCs w:val="20"/>
                              </w:rPr>
                            </w:pPr>
                            <w:r>
                              <w:rPr>
                                <w:rFonts w:ascii="Arial Narrow" w:hAnsi="Arial Narrow"/>
                                <w:sz w:val="20"/>
                                <w:szCs w:val="20"/>
                              </w:rPr>
                              <w:t>No patient treatment monitoring using sleep studies, potential over-treatment or under-treatment.</w:t>
                            </w:r>
                          </w:p>
                        </w:txbxContent>
                      </v:textbox>
                    </v:shape>
                    <v:shape id="Straight Arrow Connector 141" o:spid="_x0000_s1100" type="#_x0000_t32" style="position:absolute;left:16272;top:3791;width:0;height:1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" strokecolor="#00b0f0" strokeweight="1.25pt">
                      <v:stroke endarrow="block" joinstyle="miter"/>
                    </v:shape>
                    <v:shape id="Straight Arrow Connector 142" o:spid="_x0000_s1101" type="#_x0000_t32" style="position:absolute;left:7706;top:13179;width:0;height:1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" strokecolor="#00b0f0" strokeweight="1.5pt">
                      <v:stroke endarrow="block" joinstyle="miter"/>
                    </v:shape>
                    <v:shape id="Straight Arrow Connector 143" o:spid="_x0000_s1102" type="#_x0000_t32" style="position:absolute;left:7012;top:20169;width:0;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" strokecolor="#00b0f0" strokeweight="1.25pt">
                      <v:stroke endarrow="block" joinstyle="miter"/>
                    </v:shape>
                    <v:shape id="Straight Arrow Connector 144" o:spid="_x0000_s1103" type="#_x0000_t32" style="position:absolute;left:6780;top:27084;width:90;height:50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" strokecolor="#00b0f0" strokeweight="1.25pt">
                      <v:stroke endarrow="block" joinstyle="miter"/>
                    </v:shape>
                    <v:shape id="Straight Arrow Connector 145" o:spid="_x0000_s1104" type="#_x0000_t32" style="position:absolute;left:26747;top:29746;width:0;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" strokecolor="#00b0f0" strokeweight="1.25pt">
                      <v:stroke endarrow="block" joinstyle="miter"/>
                    </v:shape>
                    <v:line id="Straight Connector 146" o:spid="_x0000_s1105" style="position:absolute;visibility:visible;mso-wrap-style:square" from="6743,29746" to="48101,29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" strokecolor="#00b0f0" strokeweight="1.5pt">
                      <v:stroke joinstyle="miter"/>
                    </v:line>
                    <v:line id="Straight Connector 147" o:spid="_x0000_s1106" style="position:absolute;visibility:visible;mso-wrap-style:square" from="35302,9086" to="69266,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" strokecolor="#00b050">
                      <v:stroke dashstyle="dash" joinstyle="miter"/>
                    </v:line>
                    <v:shape id="Straight Arrow Connector 148" o:spid="_x0000_s1107" type="#_x0000_t32" style="position:absolute;left:69342;top:9086;width:0;height:5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" strokecolor="#00b050">
                      <v:stroke dashstyle="dash" endarrow="block" joinstyle="miter"/>
                    </v:shape>
                    <v:shape id="Straight Arrow Connector 149" o:spid="_x0000_s1108" type="#_x0000_t32" style="position:absolute;left:69366;top:20986;width:84;height:8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" strokecolor="#00b050">
                      <v:stroke dashstyle="dash" endarrow="block" joinstyle="miter"/>
                    </v:shape>
                    <v:shape id="Straight Arrow Connector 150" o:spid="_x0000_s1109" type="#_x0000_t32" style="position:absolute;left:54574;top:33576;width:3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" strokecolor="#00b050">
                      <v:stroke dashstyle="dash" endarrow="block" joinstyle="miter"/>
                    </v:shape>
                    <v:line id="Straight Connector 151" o:spid="_x0000_s1110" style="position:absolute;flip:y;visibility:visible;mso-wrap-style:square" from="48208,17709" to="48208,3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" strokecolor="#00b0f0" strokeweight="1.5pt">
                      <v:stroke joinstyle="miter"/>
                    </v:line>
                    <v:shape id="Straight Arrow Connector 152" o:spid="_x0000_s1111" type="#_x0000_t32" style="position:absolute;left:15717;top:17718;width:32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" strokecolor="#00b0f0" strokeweight="1.5pt">
                      <v:stroke endarrow="block" joinstyle="miter"/>
                    </v:shape>
                  </v:group>
                </v:group>
                <w10:anchorlock/>
              </v:group>
            </w:pict>
          </mc:Fallback>
        </mc:AlternateContent>
      </w:r>
    </w:p>
    <w:p w14:paraId="425EA815" w14:textId="77777777" w:rsidR="006A6225" w:rsidRDefault="006A6225" w:rsidP="00DC28D3">
      <w:pPr>
        <w:pStyle w:val="Tablenotes"/>
        <w:rPr>
          <w:szCs w:val="18"/>
        </w:rPr>
      </w:pPr>
    </w:p>
    <w:p w14:paraId="446310D6" w14:textId="77777777" w:rsidR="006A6225" w:rsidRDefault="006A6225" w:rsidP="00DC28D3">
      <w:pPr>
        <w:pStyle w:val="Tablenotes"/>
        <w:rPr>
          <w:szCs w:val="18"/>
        </w:rPr>
      </w:pPr>
    </w:p>
    <w:p w14:paraId="60B1812F" w14:textId="61C3AC02" w:rsidR="00B24034" w:rsidRPr="00B24034" w:rsidRDefault="00B24034" w:rsidP="00B24034">
      <w:pPr>
        <w:spacing w:after="0"/>
        <w:rPr>
          <w:rFonts w:ascii="Arial Narrow" w:hAnsi="Arial Narrow"/>
          <w:sz w:val="18"/>
          <w:szCs w:val="18"/>
        </w:rPr>
      </w:pPr>
      <w:r w:rsidRPr="00E73C94">
        <w:rPr>
          <w:rFonts w:ascii="Arial Narrow" w:hAnsi="Arial Narrow"/>
          <w:sz w:val="18"/>
          <w:szCs w:val="18"/>
          <w:u w:val="single"/>
        </w:rPr>
        <w:t>Abbreviations</w:t>
      </w:r>
      <w:r w:rsidRPr="00CF2EFC">
        <w:rPr>
          <w:rFonts w:ascii="Arial Narrow" w:hAnsi="Arial Narrow"/>
          <w:sz w:val="18"/>
          <w:szCs w:val="18"/>
        </w:rPr>
        <w:t>:</w:t>
      </w:r>
      <w:r>
        <w:rPr>
          <w:rFonts w:ascii="Arial Narrow" w:hAnsi="Arial Narrow"/>
          <w:sz w:val="18"/>
          <w:szCs w:val="18"/>
        </w:rPr>
        <w:t xml:space="preserve"> BiPAP</w:t>
      </w:r>
      <w:r w:rsidR="003864F3">
        <w:rPr>
          <w:rFonts w:ascii="Arial Narrow" w:hAnsi="Arial Narrow"/>
          <w:sz w:val="18"/>
          <w:szCs w:val="18"/>
        </w:rPr>
        <w:t>=</w:t>
      </w:r>
      <w:r>
        <w:rPr>
          <w:rFonts w:ascii="Arial Narrow" w:hAnsi="Arial Narrow"/>
          <w:sz w:val="18"/>
          <w:szCs w:val="18"/>
        </w:rPr>
        <w:t>bilevel positive airway pressure; CPAP</w:t>
      </w:r>
      <w:r w:rsidR="003864F3">
        <w:rPr>
          <w:rFonts w:ascii="Arial Narrow" w:hAnsi="Arial Narrow"/>
          <w:sz w:val="18"/>
          <w:szCs w:val="18"/>
        </w:rPr>
        <w:t>=</w:t>
      </w:r>
      <w:r>
        <w:rPr>
          <w:rFonts w:ascii="Arial Narrow" w:hAnsi="Arial Narrow"/>
          <w:sz w:val="18"/>
          <w:szCs w:val="18"/>
        </w:rPr>
        <w:t>continuous positive airway pressure; ENT</w:t>
      </w:r>
      <w:r w:rsidR="003864F3">
        <w:rPr>
          <w:rFonts w:ascii="Arial Narrow" w:hAnsi="Arial Narrow"/>
          <w:sz w:val="18"/>
          <w:szCs w:val="18"/>
        </w:rPr>
        <w:t>=</w:t>
      </w:r>
      <w:r w:rsidRPr="00541C62">
        <w:rPr>
          <w:rFonts w:ascii="Arial Narrow" w:hAnsi="Arial Narrow"/>
          <w:sz w:val="18"/>
          <w:szCs w:val="18"/>
        </w:rPr>
        <w:t xml:space="preserve">ear, </w:t>
      </w:r>
      <w:proofErr w:type="gramStart"/>
      <w:r w:rsidRPr="00541C62">
        <w:rPr>
          <w:rFonts w:ascii="Arial Narrow" w:hAnsi="Arial Narrow"/>
          <w:sz w:val="18"/>
          <w:szCs w:val="18"/>
        </w:rPr>
        <w:t>nose</w:t>
      </w:r>
      <w:proofErr w:type="gramEnd"/>
      <w:r w:rsidRPr="00541C62">
        <w:rPr>
          <w:rFonts w:ascii="Arial Narrow" w:hAnsi="Arial Narrow"/>
          <w:sz w:val="18"/>
          <w:szCs w:val="18"/>
        </w:rPr>
        <w:t xml:space="preserve"> and throat</w:t>
      </w:r>
      <w:r>
        <w:rPr>
          <w:rFonts w:ascii="Arial Narrow" w:hAnsi="Arial Narrow"/>
          <w:sz w:val="18"/>
          <w:szCs w:val="18"/>
        </w:rPr>
        <w:t>; OSA</w:t>
      </w:r>
      <w:r w:rsidR="003864F3">
        <w:rPr>
          <w:rFonts w:ascii="Arial Narrow" w:hAnsi="Arial Narrow"/>
          <w:sz w:val="18"/>
          <w:szCs w:val="18"/>
        </w:rPr>
        <w:t>=</w:t>
      </w:r>
      <w:r w:rsidR="00447385">
        <w:rPr>
          <w:rFonts w:ascii="Arial Narrow" w:hAnsi="Arial Narrow"/>
          <w:sz w:val="18"/>
          <w:szCs w:val="18"/>
        </w:rPr>
        <w:t>obstructive</w:t>
      </w:r>
      <w:r>
        <w:rPr>
          <w:rFonts w:ascii="Arial Narrow" w:hAnsi="Arial Narrow"/>
          <w:sz w:val="18"/>
          <w:szCs w:val="18"/>
        </w:rPr>
        <w:t xml:space="preserve"> sleep apnoea; PSG</w:t>
      </w:r>
      <w:r w:rsidR="003864F3">
        <w:rPr>
          <w:rFonts w:ascii="Arial Narrow" w:hAnsi="Arial Narrow"/>
          <w:sz w:val="18"/>
          <w:szCs w:val="18"/>
        </w:rPr>
        <w:t>=</w:t>
      </w:r>
      <w:r w:rsidRPr="00CF2EFC">
        <w:rPr>
          <w:rFonts w:ascii="Arial Narrow" w:hAnsi="Arial Narrow"/>
          <w:sz w:val="18"/>
          <w:szCs w:val="18"/>
        </w:rPr>
        <w:t>polysomnography</w:t>
      </w:r>
      <w:r>
        <w:rPr>
          <w:rFonts w:ascii="Arial Narrow" w:hAnsi="Arial Narrow"/>
          <w:sz w:val="18"/>
          <w:szCs w:val="18"/>
        </w:rPr>
        <w:t>.</w:t>
      </w:r>
    </w:p>
    <w:p w14:paraId="5DC41C45" w14:textId="77777777" w:rsidR="00417952" w:rsidRDefault="00417952">
      <w:pPr>
        <w:spacing w:after="160" w:line="259" w:lineRule="auto"/>
        <w:rPr>
          <w:rFonts w:ascii="Arial Narrow" w:eastAsia="Times New Roman" w:hAnsi="Arial Narrow" w:cs="Tahoma"/>
          <w:b/>
          <w:sz w:val="20"/>
          <w:szCs w:val="20"/>
          <w:lang w:val="en-GB" w:eastAsia="ja-JP"/>
        </w:rPr>
      </w:pPr>
      <w:r>
        <w:br w:type="page"/>
      </w:r>
    </w:p>
    <w:p w14:paraId="1C8F37AA" w14:textId="04B48692" w:rsidR="00E1093A" w:rsidRDefault="00E1093A" w:rsidP="00417952">
      <w:pPr>
        <w:pStyle w:val="Caption"/>
        <w:spacing w:before="240" w:after="0"/>
      </w:pPr>
      <w:r>
        <w:lastRenderedPageBreak/>
        <w:t>Figu</w:t>
      </w:r>
      <w:r w:rsidR="00211E82">
        <w:t xml:space="preserve">re </w:t>
      </w:r>
      <w:r w:rsidR="008D6899">
        <w:t>4</w:t>
      </w:r>
      <w:r w:rsidR="00355389">
        <w:tab/>
      </w:r>
      <w:r>
        <w:t xml:space="preserve"> </w:t>
      </w:r>
      <w:r w:rsidRPr="00E1093A">
        <w:t>Proposed management of suspected OSA paediatric cases by sleep specialists following listing of items.</w:t>
      </w:r>
    </w:p>
    <w:p w14:paraId="16AD449E" w14:textId="504CFDE2" w:rsidR="00DF4106" w:rsidRPr="00417952" w:rsidRDefault="00417952" w:rsidP="00417952">
      <w:pPr>
        <w:rPr>
          <w:lang w:val="en-GB" w:eastAsia="ja-JP"/>
        </w:rPr>
      </w:pPr>
      <w:r>
        <w:rPr>
          <w:noProof/>
        </w:rPr>
        <w:drawing>
          <wp:inline distT="0" distB="0" distL="0" distR="0" wp14:anchorId="65F700C2" wp14:editId="380B9A2D">
            <wp:extent cx="7858012" cy="5800725"/>
            <wp:effectExtent l="0" t="0" r="0" b="0"/>
            <wp:docPr id="36" name="Picture 3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Picture"/>
                    <pic:cNvPicPr/>
                  </pic:nvPicPr>
                  <pic:blipFill>
                    <a:blip r:embed="rId13"/>
                    <a:stretch>
                      <a:fillRect/>
                    </a:stretch>
                  </pic:blipFill>
                  <pic:spPr>
                    <a:xfrm>
                      <a:off x="0" y="0"/>
                      <a:ext cx="7858012" cy="5800725"/>
                    </a:xfrm>
                    <a:prstGeom prst="rect">
                      <a:avLst/>
                    </a:prstGeom>
                  </pic:spPr>
                </pic:pic>
              </a:graphicData>
            </a:graphic>
          </wp:inline>
        </w:drawing>
      </w:r>
    </w:p>
    <w:p w14:paraId="388264A6" w14:textId="4522E0C9" w:rsidR="003E1B47" w:rsidRDefault="007E7FEA" w:rsidP="003E1B47">
      <w:pPr>
        <w:pStyle w:val="Caption"/>
      </w:pPr>
      <w:r>
        <w:rPr>
          <w:noProof/>
        </w:rPr>
        <w:lastRenderedPageBreak/>
        <mc:AlternateContent>
          <mc:Choice Requires="wpg">
            <w:drawing>
              <wp:anchor distT="0" distB="0" distL="114300" distR="114300" simplePos="0" relativeHeight="251658243" behindDoc="0" locked="0" layoutInCell="1" allowOverlap="1" wp14:anchorId="18DB58D5" wp14:editId="15A9C3B9">
                <wp:simplePos x="0" y="0"/>
                <wp:positionH relativeFrom="column">
                  <wp:posOffset>-153</wp:posOffset>
                </wp:positionH>
                <wp:positionV relativeFrom="paragraph">
                  <wp:posOffset>221776</wp:posOffset>
                </wp:positionV>
                <wp:extent cx="8355364" cy="4481195"/>
                <wp:effectExtent l="0" t="0" r="26670" b="14605"/>
                <wp:wrapNone/>
                <wp:docPr id="70" name="Group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355364" cy="4481195"/>
                          <a:chOff x="0" y="0"/>
                          <a:chExt cx="8355476" cy="4481268"/>
                        </a:xfrm>
                      </wpg:grpSpPr>
                      <wpg:grpSp>
                        <wpg:cNvPr id="73" name="Group 48"/>
                        <wpg:cNvGrpSpPr/>
                        <wpg:grpSpPr>
                          <a:xfrm>
                            <a:off x="0" y="0"/>
                            <a:ext cx="8355476" cy="4481268"/>
                            <a:chOff x="0" y="0"/>
                            <a:chExt cx="8355476" cy="4481268"/>
                          </a:xfrm>
                        </wpg:grpSpPr>
                        <wps:wsp>
                          <wps:cNvPr id="76" name="Text Box 2"/>
                          <wps:cNvSpPr txBox="1">
                            <a:spLocks noChangeArrowheads="1"/>
                          </wps:cNvSpPr>
                          <wps:spPr bwMode="auto">
                            <a:xfrm>
                              <a:off x="0" y="717618"/>
                              <a:ext cx="3528059" cy="436244"/>
                            </a:xfrm>
                            <a:prstGeom prst="rect">
                              <a:avLst/>
                            </a:prstGeom>
                            <a:solidFill>
                              <a:srgbClr val="FFFFFF"/>
                            </a:solidFill>
                            <a:ln w="9525">
                              <a:solidFill>
                                <a:srgbClr val="000000"/>
                              </a:solidFill>
                              <a:miter lim="800000"/>
                              <a:headEnd/>
                              <a:tailEnd/>
                            </a:ln>
                          </wps:spPr>
                          <wps:txbx>
                            <w:txbxContent>
                              <w:p w14:paraId="77C07A8C" w14:textId="77777777" w:rsidR="00586610" w:rsidRPr="00D756D6" w:rsidRDefault="00586610" w:rsidP="00586610">
                                <w:pPr>
                                  <w:spacing w:after="0"/>
                                  <w:rPr>
                                    <w:rFonts w:ascii="Arial Narrow" w:hAnsi="Arial Narrow"/>
                                    <w:sz w:val="20"/>
                                    <w:szCs w:val="20"/>
                                  </w:rPr>
                                </w:pPr>
                                <w:r w:rsidRPr="00D756D6">
                                  <w:rPr>
                                    <w:rFonts w:ascii="Arial Narrow" w:hAnsi="Arial Narrow"/>
                                    <w:sz w:val="20"/>
                                    <w:szCs w:val="20"/>
                                  </w:rPr>
                                  <w:t>Sleep physician determines tha</w:t>
                                </w:r>
                                <w:r>
                                  <w:rPr>
                                    <w:rFonts w:ascii="Arial Narrow" w:hAnsi="Arial Narrow"/>
                                    <w:sz w:val="20"/>
                                    <w:szCs w:val="20"/>
                                  </w:rPr>
                                  <w:t>t investigation is necessary to assess respiratory support therapy</w:t>
                                </w:r>
                                <w:r w:rsidR="003318C0">
                                  <w:rPr>
                                    <w:rFonts w:ascii="Arial Narrow" w:hAnsi="Arial Narrow"/>
                                    <w:sz w:val="20"/>
                                    <w:szCs w:val="20"/>
                                  </w:rPr>
                                  <w:t xml:space="preserve"> </w:t>
                                </w:r>
                              </w:p>
                            </w:txbxContent>
                          </wps:txbx>
                          <wps:bodyPr rot="0" vert="horz" wrap="square" lIns="91440" tIns="45720" rIns="91440" bIns="45720" anchor="t" anchorCtr="0">
                            <a:spAutoFit/>
                          </wps:bodyPr>
                        </wps:wsp>
                        <wps:wsp>
                          <wps:cNvPr id="77" name="Text Box 2"/>
                          <wps:cNvSpPr txBox="1">
                            <a:spLocks noChangeArrowheads="1"/>
                          </wps:cNvSpPr>
                          <wps:spPr bwMode="auto">
                            <a:xfrm>
                              <a:off x="0" y="0"/>
                              <a:ext cx="3528060" cy="413385"/>
                            </a:xfrm>
                            <a:prstGeom prst="rect">
                              <a:avLst/>
                            </a:prstGeom>
                            <a:solidFill>
                              <a:srgbClr val="FFFFFF"/>
                            </a:solidFill>
                            <a:ln w="9525">
                              <a:solidFill>
                                <a:srgbClr val="000000"/>
                              </a:solidFill>
                              <a:miter lim="800000"/>
                              <a:headEnd/>
                              <a:tailEnd/>
                            </a:ln>
                          </wps:spPr>
                          <wps:txbx>
                            <w:txbxContent>
                              <w:p w14:paraId="25E70710" w14:textId="77777777" w:rsidR="00586610" w:rsidRPr="00D756D6" w:rsidRDefault="00586610" w:rsidP="00586610">
                                <w:pPr>
                                  <w:rPr>
                                    <w:rFonts w:ascii="Arial Narrow" w:hAnsi="Arial Narrow"/>
                                    <w:sz w:val="20"/>
                                    <w:szCs w:val="20"/>
                                  </w:rPr>
                                </w:pPr>
                                <w:r>
                                  <w:rPr>
                                    <w:rFonts w:ascii="Arial Narrow" w:hAnsi="Arial Narrow"/>
                                    <w:sz w:val="20"/>
                                    <w:szCs w:val="20"/>
                                  </w:rPr>
                                  <w:t xml:space="preserve">Child </w:t>
                                </w:r>
                                <w:r w:rsidR="00355389">
                                  <w:rPr>
                                    <w:rFonts w:ascii="Arial Narrow" w:hAnsi="Arial Narrow"/>
                                    <w:sz w:val="20"/>
                                    <w:szCs w:val="20"/>
                                  </w:rPr>
                                  <w:t xml:space="preserve">aged </w:t>
                                </w:r>
                                <w:r w:rsidR="003318C0">
                                  <w:rPr>
                                    <w:rFonts w:ascii="Arial Narrow" w:hAnsi="Arial Narrow"/>
                                    <w:sz w:val="20"/>
                                    <w:szCs w:val="20"/>
                                  </w:rPr>
                                  <w:t xml:space="preserve">3 to &gt;12 or adolescent </w:t>
                                </w:r>
                                <w:r w:rsidR="00355389">
                                  <w:rPr>
                                    <w:rFonts w:ascii="Arial Narrow" w:hAnsi="Arial Narrow"/>
                                    <w:sz w:val="20"/>
                                    <w:szCs w:val="20"/>
                                  </w:rPr>
                                  <w:t xml:space="preserve">aged </w:t>
                                </w:r>
                                <w:r w:rsidR="003318C0">
                                  <w:rPr>
                                    <w:rFonts w:ascii="Arial Narrow" w:hAnsi="Arial Narrow"/>
                                    <w:sz w:val="20"/>
                                    <w:szCs w:val="20"/>
                                  </w:rPr>
                                  <w:t>12 to &lt;18</w:t>
                                </w:r>
                                <w:r>
                                  <w:rPr>
                                    <w:rFonts w:ascii="Arial Narrow" w:hAnsi="Arial Narrow"/>
                                    <w:sz w:val="20"/>
                                    <w:szCs w:val="20"/>
                                  </w:rPr>
                                  <w:t xml:space="preserve"> already </w:t>
                                </w:r>
                                <w:r w:rsidRPr="00E87CFF">
                                  <w:rPr>
                                    <w:rFonts w:ascii="Arial Narrow" w:hAnsi="Arial Narrow"/>
                                    <w:sz w:val="20"/>
                                    <w:szCs w:val="20"/>
                                  </w:rPr>
                                  <w:t>established on CPAP or bilevel PAP</w:t>
                                </w:r>
                                <w:r>
                                  <w:rPr>
                                    <w:rFonts w:ascii="Arial Narrow" w:hAnsi="Arial Narrow"/>
                                    <w:sz w:val="20"/>
                                    <w:szCs w:val="20"/>
                                  </w:rPr>
                                  <w:t xml:space="preserve"> treatment</w:t>
                                </w:r>
                                <w:r w:rsidR="003318C0">
                                  <w:rPr>
                                    <w:rFonts w:ascii="Arial Narrow" w:hAnsi="Arial Narrow"/>
                                    <w:sz w:val="20"/>
                                    <w:szCs w:val="20"/>
                                  </w:rPr>
                                  <w:t xml:space="preserve"> (following a Level 1 PSG)</w:t>
                                </w:r>
                              </w:p>
                            </w:txbxContent>
                          </wps:txbx>
                          <wps:bodyPr rot="0" vert="horz" wrap="square" lIns="91440" tIns="45720" rIns="91440" bIns="45720" anchor="t" anchorCtr="0">
                            <a:noAutofit/>
                          </wps:bodyPr>
                        </wps:wsp>
                        <wps:wsp>
                          <wps:cNvPr id="79" name="Text Box 79"/>
                          <wps:cNvSpPr txBox="1">
                            <a:spLocks noChangeArrowheads="1"/>
                          </wps:cNvSpPr>
                          <wps:spPr bwMode="auto">
                            <a:xfrm>
                              <a:off x="0" y="1360001"/>
                              <a:ext cx="1572894" cy="563244"/>
                            </a:xfrm>
                            <a:prstGeom prst="rect">
                              <a:avLst/>
                            </a:prstGeom>
                            <a:solidFill>
                              <a:srgbClr val="FFFFFF"/>
                            </a:solidFill>
                            <a:ln w="9525">
                              <a:solidFill>
                                <a:srgbClr val="000000"/>
                              </a:solidFill>
                              <a:miter lim="800000"/>
                              <a:headEnd/>
                              <a:tailEnd/>
                            </a:ln>
                          </wps:spPr>
                          <wps:txbx>
                            <w:txbxContent>
                              <w:p w14:paraId="3DCD2386" w14:textId="77777777" w:rsidR="00586610" w:rsidRPr="00D756D6" w:rsidRDefault="00586610" w:rsidP="00586610">
                                <w:pPr>
                                  <w:rPr>
                                    <w:rFonts w:ascii="Arial Narrow" w:hAnsi="Arial Narrow"/>
                                    <w:sz w:val="20"/>
                                    <w:szCs w:val="20"/>
                                  </w:rPr>
                                </w:pPr>
                                <w:r>
                                  <w:rPr>
                                    <w:rFonts w:ascii="Arial Narrow" w:hAnsi="Arial Narrow"/>
                                    <w:sz w:val="20"/>
                                    <w:szCs w:val="20"/>
                                  </w:rPr>
                                  <w:t>Refer (wait-listed) for Level 1 PSG</w:t>
                                </w:r>
                              </w:p>
                            </w:txbxContent>
                          </wps:txbx>
                          <wps:bodyPr rot="0" vert="horz" wrap="square" lIns="91440" tIns="45720" rIns="91440" bIns="45720" anchor="t" anchorCtr="0">
                            <a:spAutoFit/>
                          </wps:bodyPr>
                        </wps:wsp>
                        <wps:wsp>
                          <wps:cNvPr id="81" name="Text Box 81"/>
                          <wps:cNvSpPr txBox="1">
                            <a:spLocks noChangeArrowheads="1"/>
                          </wps:cNvSpPr>
                          <wps:spPr bwMode="auto">
                            <a:xfrm>
                              <a:off x="5788773" y="1379051"/>
                              <a:ext cx="2566703" cy="563253"/>
                            </a:xfrm>
                            <a:prstGeom prst="rect">
                              <a:avLst/>
                            </a:prstGeom>
                            <a:solidFill>
                              <a:srgbClr val="FFFFFF"/>
                            </a:solidFill>
                            <a:ln w="9525">
                              <a:solidFill>
                                <a:srgbClr val="00B050"/>
                              </a:solidFill>
                              <a:miter lim="800000"/>
                              <a:headEnd/>
                              <a:tailEnd/>
                            </a:ln>
                          </wps:spPr>
                          <wps:txbx>
                            <w:txbxContent>
                              <w:p w14:paraId="6D1C6A77" w14:textId="77777777" w:rsidR="00586610" w:rsidRPr="00D756D6" w:rsidRDefault="00586610" w:rsidP="00586610">
                                <w:pPr>
                                  <w:rPr>
                                    <w:rFonts w:ascii="Arial Narrow" w:hAnsi="Arial Narrow"/>
                                    <w:sz w:val="20"/>
                                    <w:szCs w:val="20"/>
                                  </w:rPr>
                                </w:pPr>
                                <w:r>
                                  <w:rPr>
                                    <w:rFonts w:ascii="Arial Narrow" w:hAnsi="Arial Narrow"/>
                                    <w:sz w:val="20"/>
                                    <w:szCs w:val="20"/>
                                  </w:rPr>
                                  <w:t>No testing – could be due to high demand for services (long wait-list time) and a lack of capacity</w:t>
                                </w:r>
                              </w:p>
                            </w:txbxContent>
                          </wps:txbx>
                          <wps:bodyPr rot="0" vert="horz" wrap="square" lIns="91440" tIns="45720" rIns="91440" bIns="45720" anchor="t" anchorCtr="0">
                            <a:spAutoFit/>
                          </wps:bodyPr>
                        </wps:wsp>
                        <wps:wsp>
                          <wps:cNvPr id="82" name="Text Box 82"/>
                          <wps:cNvSpPr txBox="1">
                            <a:spLocks noChangeArrowheads="1"/>
                          </wps:cNvSpPr>
                          <wps:spPr bwMode="auto">
                            <a:xfrm>
                              <a:off x="0" y="2193363"/>
                              <a:ext cx="1697989" cy="395604"/>
                            </a:xfrm>
                            <a:prstGeom prst="rect">
                              <a:avLst/>
                            </a:prstGeom>
                            <a:solidFill>
                              <a:srgbClr val="FFFFFF"/>
                            </a:solidFill>
                            <a:ln w="9525">
                              <a:solidFill>
                                <a:srgbClr val="000000"/>
                              </a:solidFill>
                              <a:miter lim="800000"/>
                              <a:headEnd/>
                              <a:tailEnd/>
                            </a:ln>
                          </wps:spPr>
                          <wps:txbx>
                            <w:txbxContent>
                              <w:p w14:paraId="3F9DBE55" w14:textId="77777777" w:rsidR="00586610" w:rsidRPr="00D756D6" w:rsidRDefault="00586610" w:rsidP="00586610">
                                <w:pPr>
                                  <w:rPr>
                                    <w:rFonts w:ascii="Arial Narrow" w:hAnsi="Arial Narrow"/>
                                    <w:sz w:val="20"/>
                                    <w:szCs w:val="20"/>
                                  </w:rPr>
                                </w:pPr>
                                <w:r>
                                  <w:rPr>
                                    <w:rFonts w:ascii="Arial Narrow" w:hAnsi="Arial Narrow"/>
                                    <w:sz w:val="20"/>
                                    <w:szCs w:val="20"/>
                                  </w:rPr>
                                  <w:t>Level 1 PSG - completed</w:t>
                                </w:r>
                              </w:p>
                            </w:txbxContent>
                          </wps:txbx>
                          <wps:bodyPr rot="0" vert="horz" wrap="square" lIns="91440" tIns="45720" rIns="91440" bIns="45720" anchor="t" anchorCtr="0">
                            <a:spAutoFit/>
                          </wps:bodyPr>
                        </wps:wsp>
                        <wps:wsp>
                          <wps:cNvPr id="83" name="Straight Arrow Connector 83"/>
                          <wps:cNvCnPr/>
                          <wps:spPr>
                            <a:xfrm>
                              <a:off x="1627207" y="410902"/>
                              <a:ext cx="0" cy="294198"/>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770681" y="1163256"/>
                              <a:ext cx="0" cy="181610"/>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788043" y="1943655"/>
                              <a:ext cx="0" cy="239392"/>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flipH="1">
                              <a:off x="793830" y="2581155"/>
                              <a:ext cx="8992" cy="505061"/>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a:off x="2674716" y="2847372"/>
                              <a:ext cx="0" cy="238125"/>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3530278" y="925975"/>
                              <a:ext cx="3395980" cy="0"/>
                            </a:xfrm>
                            <a:prstGeom prst="line">
                              <a:avLst/>
                            </a:prstGeom>
                            <a:ln w="9525">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6928412" y="920188"/>
                              <a:ext cx="3865" cy="432517"/>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6936611" y="1971306"/>
                              <a:ext cx="8409" cy="882416"/>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4555602" y="2847372"/>
                              <a:ext cx="0" cy="238125"/>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798653" y="2847372"/>
                              <a:ext cx="3759831" cy="0"/>
                            </a:xfrm>
                            <a:prstGeom prst="line">
                              <a:avLst/>
                            </a:prstGeom>
                            <a:ln w="158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flipH="1">
                              <a:off x="1571745" y="1644570"/>
                              <a:ext cx="3271721" cy="0"/>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flipV="1">
                              <a:off x="4838217" y="1643605"/>
                              <a:ext cx="0" cy="1453515"/>
                            </a:xfrm>
                            <a:prstGeom prst="line">
                              <a:avLst/>
                            </a:prstGeom>
                            <a:ln w="158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5457463" y="3230302"/>
                              <a:ext cx="323731" cy="0"/>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6" name="Text Box 96"/>
                          <wps:cNvSpPr txBox="1">
                            <a:spLocks noChangeArrowheads="1"/>
                          </wps:cNvSpPr>
                          <wps:spPr bwMode="auto">
                            <a:xfrm>
                              <a:off x="3750147" y="3096171"/>
                              <a:ext cx="1697989" cy="395604"/>
                            </a:xfrm>
                            <a:prstGeom prst="rect">
                              <a:avLst/>
                            </a:prstGeom>
                            <a:solidFill>
                              <a:srgbClr val="FFFFFF"/>
                            </a:solidFill>
                            <a:ln w="9525">
                              <a:solidFill>
                                <a:srgbClr val="000000"/>
                              </a:solidFill>
                              <a:miter lim="800000"/>
                              <a:headEnd/>
                              <a:tailEnd/>
                            </a:ln>
                          </wps:spPr>
                          <wps:txbx>
                            <w:txbxContent>
                              <w:p w14:paraId="67E9A6C2" w14:textId="77777777" w:rsidR="00586610" w:rsidRPr="00D756D6" w:rsidRDefault="00586610" w:rsidP="00586610">
                                <w:pPr>
                                  <w:rPr>
                                    <w:rFonts w:ascii="Arial Narrow" w:hAnsi="Arial Narrow"/>
                                    <w:sz w:val="20"/>
                                    <w:szCs w:val="20"/>
                                  </w:rPr>
                                </w:pPr>
                                <w:r>
                                  <w:rPr>
                                    <w:rFonts w:ascii="Arial Narrow" w:hAnsi="Arial Narrow"/>
                                    <w:sz w:val="20"/>
                                    <w:szCs w:val="20"/>
                                  </w:rPr>
                                  <w:t>Failed study (1-2%)</w:t>
                                </w:r>
                              </w:p>
                            </w:txbxContent>
                          </wps:txbx>
                          <wps:bodyPr rot="0" vert="horz" wrap="square" lIns="91440" tIns="45720" rIns="91440" bIns="45720" anchor="t" anchorCtr="0">
                            <a:spAutoFit/>
                          </wps:bodyPr>
                        </wps:wsp>
                        <wps:wsp>
                          <wps:cNvPr id="97" name="Text Box 97"/>
                          <wps:cNvSpPr txBox="1">
                            <a:spLocks noChangeArrowheads="1"/>
                          </wps:cNvSpPr>
                          <wps:spPr bwMode="auto">
                            <a:xfrm>
                              <a:off x="1857711" y="3096171"/>
                              <a:ext cx="1697989" cy="563244"/>
                            </a:xfrm>
                            <a:prstGeom prst="rect">
                              <a:avLst/>
                            </a:prstGeom>
                            <a:solidFill>
                              <a:srgbClr val="FFFFFF"/>
                            </a:solidFill>
                            <a:ln w="9525">
                              <a:solidFill>
                                <a:srgbClr val="000000"/>
                              </a:solidFill>
                              <a:miter lim="800000"/>
                              <a:headEnd/>
                              <a:tailEnd/>
                            </a:ln>
                          </wps:spPr>
                          <wps:txbx>
                            <w:txbxContent>
                              <w:p w14:paraId="25092852" w14:textId="77777777" w:rsidR="00586610" w:rsidRPr="00D756D6" w:rsidRDefault="00586610" w:rsidP="00586610">
                                <w:pPr>
                                  <w:rPr>
                                    <w:rFonts w:ascii="Arial Narrow" w:hAnsi="Arial Narrow"/>
                                    <w:sz w:val="20"/>
                                    <w:szCs w:val="20"/>
                                  </w:rPr>
                                </w:pPr>
                                <w:r>
                                  <w:rPr>
                                    <w:rFonts w:ascii="Arial Narrow" w:hAnsi="Arial Narrow"/>
                                    <w:sz w:val="20"/>
                                    <w:szCs w:val="20"/>
                                  </w:rPr>
                                  <w:t>Treatment not optimal and adjusted</w:t>
                                </w:r>
                              </w:p>
                            </w:txbxContent>
                          </wps:txbx>
                          <wps:bodyPr rot="0" vert="horz" wrap="square" lIns="91440" tIns="45720" rIns="91440" bIns="45720" anchor="t" anchorCtr="0">
                            <a:spAutoFit/>
                          </wps:bodyPr>
                        </wps:wsp>
                        <wps:wsp>
                          <wps:cNvPr id="98" name="Text Box 98"/>
                          <wps:cNvSpPr txBox="1">
                            <a:spLocks noChangeArrowheads="1"/>
                          </wps:cNvSpPr>
                          <wps:spPr bwMode="auto">
                            <a:xfrm>
                              <a:off x="0" y="3096171"/>
                              <a:ext cx="1697989" cy="395604"/>
                            </a:xfrm>
                            <a:prstGeom prst="rect">
                              <a:avLst/>
                            </a:prstGeom>
                            <a:solidFill>
                              <a:srgbClr val="FFFFFF"/>
                            </a:solidFill>
                            <a:ln w="9525">
                              <a:solidFill>
                                <a:srgbClr val="000000"/>
                              </a:solidFill>
                              <a:miter lim="800000"/>
                              <a:headEnd/>
                              <a:tailEnd/>
                            </a:ln>
                          </wps:spPr>
                          <wps:txbx>
                            <w:txbxContent>
                              <w:p w14:paraId="59DE3770" w14:textId="77777777" w:rsidR="00586610" w:rsidRPr="00D756D6" w:rsidRDefault="00586610" w:rsidP="00586610">
                                <w:pPr>
                                  <w:rPr>
                                    <w:rFonts w:ascii="Arial Narrow" w:hAnsi="Arial Narrow"/>
                                    <w:sz w:val="20"/>
                                    <w:szCs w:val="20"/>
                                  </w:rPr>
                                </w:pPr>
                                <w:r>
                                  <w:rPr>
                                    <w:rFonts w:ascii="Arial Narrow" w:hAnsi="Arial Narrow"/>
                                    <w:sz w:val="20"/>
                                    <w:szCs w:val="20"/>
                                  </w:rPr>
                                  <w:t>Confirm treatment optimal</w:t>
                                </w:r>
                              </w:p>
                            </w:txbxContent>
                          </wps:txbx>
                          <wps:bodyPr rot="0" vert="horz" wrap="square" lIns="91440" tIns="45720" rIns="91440" bIns="45720" anchor="t" anchorCtr="0">
                            <a:spAutoFit/>
                          </wps:bodyPr>
                        </wps:wsp>
                        <wps:wsp>
                          <wps:cNvPr id="99" name="Straight Arrow Connector 99"/>
                          <wps:cNvCnPr/>
                          <wps:spPr>
                            <a:xfrm>
                              <a:off x="782255" y="3498358"/>
                              <a:ext cx="0" cy="403338"/>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 name="Text Box 100"/>
                          <wps:cNvSpPr txBox="1">
                            <a:spLocks noChangeArrowheads="1"/>
                          </wps:cNvSpPr>
                          <wps:spPr bwMode="auto">
                            <a:xfrm>
                              <a:off x="0" y="3917959"/>
                              <a:ext cx="1697989" cy="563244"/>
                            </a:xfrm>
                            <a:prstGeom prst="rect">
                              <a:avLst/>
                            </a:prstGeom>
                            <a:solidFill>
                              <a:srgbClr val="FFFFFF"/>
                            </a:solidFill>
                            <a:ln w="9525">
                              <a:solidFill>
                                <a:srgbClr val="000000"/>
                              </a:solidFill>
                              <a:miter lim="800000"/>
                              <a:headEnd/>
                              <a:tailEnd/>
                            </a:ln>
                          </wps:spPr>
                          <wps:txbx>
                            <w:txbxContent>
                              <w:p w14:paraId="068E6179" w14:textId="77777777" w:rsidR="00586610" w:rsidRPr="00D756D6" w:rsidRDefault="00586610" w:rsidP="00586610">
                                <w:pPr>
                                  <w:rPr>
                                    <w:rFonts w:ascii="Arial Narrow" w:hAnsi="Arial Narrow"/>
                                    <w:sz w:val="20"/>
                                    <w:szCs w:val="20"/>
                                  </w:rPr>
                                </w:pPr>
                                <w:r>
                                  <w:rPr>
                                    <w:rFonts w:ascii="Arial Narrow" w:hAnsi="Arial Narrow"/>
                                    <w:sz w:val="20"/>
                                    <w:szCs w:val="20"/>
                                  </w:rPr>
                                  <w:t>Repeat monitoring in 6-12 months per guidelines</w:t>
                                </w:r>
                              </w:p>
                            </w:txbxContent>
                          </wps:txbx>
                          <wps:bodyPr rot="0" vert="horz" wrap="square" lIns="91440" tIns="45720" rIns="91440" bIns="45720" anchor="t" anchorCtr="0">
                            <a:spAutoFit/>
                          </wps:bodyPr>
                        </wps:wsp>
                        <wps:wsp>
                          <wps:cNvPr id="101" name="Text Box 101"/>
                          <wps:cNvSpPr txBox="1">
                            <a:spLocks noChangeArrowheads="1"/>
                          </wps:cNvSpPr>
                          <wps:spPr bwMode="auto">
                            <a:xfrm>
                              <a:off x="1909797" y="3918024"/>
                              <a:ext cx="1697989" cy="563244"/>
                            </a:xfrm>
                            <a:prstGeom prst="rect">
                              <a:avLst/>
                            </a:prstGeom>
                            <a:solidFill>
                              <a:srgbClr val="FFFFFF"/>
                            </a:solidFill>
                            <a:ln w="9525">
                              <a:solidFill>
                                <a:srgbClr val="000000"/>
                              </a:solidFill>
                              <a:miter lim="800000"/>
                              <a:headEnd/>
                              <a:tailEnd/>
                            </a:ln>
                          </wps:spPr>
                          <wps:txbx>
                            <w:txbxContent>
                              <w:p w14:paraId="28FA5928" w14:textId="77777777" w:rsidR="00586610" w:rsidRPr="00D756D6" w:rsidRDefault="00586610" w:rsidP="00586610">
                                <w:pPr>
                                  <w:rPr>
                                    <w:rFonts w:ascii="Arial Narrow" w:hAnsi="Arial Narrow"/>
                                    <w:sz w:val="20"/>
                                    <w:szCs w:val="20"/>
                                  </w:rPr>
                                </w:pPr>
                                <w:r>
                                  <w:rPr>
                                    <w:rFonts w:ascii="Arial Narrow" w:hAnsi="Arial Narrow"/>
                                    <w:sz w:val="20"/>
                                    <w:szCs w:val="20"/>
                                  </w:rPr>
                                  <w:t>Repeat monitoring in 6-12 months per guidelines</w:t>
                                </w:r>
                              </w:p>
                            </w:txbxContent>
                          </wps:txbx>
                          <wps:bodyPr rot="0" vert="horz" wrap="square" lIns="91440" tIns="45720" rIns="91440" bIns="45720" anchor="t" anchorCtr="0">
                            <a:spAutoFit/>
                          </wps:bodyPr>
                        </wps:wsp>
                      </wpg:grpSp>
                      <wps:wsp>
                        <wps:cNvPr id="102" name="Straight Arrow Connector 102"/>
                        <wps:cNvCnPr/>
                        <wps:spPr>
                          <a:xfrm>
                            <a:off x="2668929" y="3640238"/>
                            <a:ext cx="0" cy="286247"/>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DB58D5" id="Group 70" o:spid="_x0000_s1112" alt="&quot;&quot;" style="position:absolute;left:0;text-align:left;margin-left:0;margin-top:17.45pt;width:657.9pt;height:352.85pt;z-index:251658243;mso-position-horizontal-relative:text;mso-position-vertical-relative:text" coordsize="83554,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">
                <v:group id="Group 48" o:spid="_x0000_s1113" style="position:absolute;width:83554;height:44812" coordsize="83554,4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Text Box 2" o:spid="_x0000_s1114" type="#_x0000_t202" style="position:absolute;top:7176;width:35280;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">
                    <v:textbox style="mso-fit-shape-to-text:t">
                      <w:txbxContent>
                        <w:p w14:paraId="77C07A8C" w14:textId="77777777" w:rsidR="00586610" w:rsidRPr="00D756D6" w:rsidRDefault="00586610" w:rsidP="00586610">
                          <w:pPr>
                            <w:spacing w:after="0"/>
                            <w:rPr>
                              <w:rFonts w:ascii="Arial Narrow" w:hAnsi="Arial Narrow"/>
                              <w:sz w:val="20"/>
                              <w:szCs w:val="20"/>
                            </w:rPr>
                          </w:pPr>
                          <w:r w:rsidRPr="00D756D6">
                            <w:rPr>
                              <w:rFonts w:ascii="Arial Narrow" w:hAnsi="Arial Narrow"/>
                              <w:sz w:val="20"/>
                              <w:szCs w:val="20"/>
                            </w:rPr>
                            <w:t>Sleep physician determines tha</w:t>
                          </w:r>
                          <w:r>
                            <w:rPr>
                              <w:rFonts w:ascii="Arial Narrow" w:hAnsi="Arial Narrow"/>
                              <w:sz w:val="20"/>
                              <w:szCs w:val="20"/>
                            </w:rPr>
                            <w:t>t investigation is necessary to assess respiratory support therapy</w:t>
                          </w:r>
                          <w:r w:rsidR="003318C0">
                            <w:rPr>
                              <w:rFonts w:ascii="Arial Narrow" w:hAnsi="Arial Narrow"/>
                              <w:sz w:val="20"/>
                              <w:szCs w:val="20"/>
                            </w:rPr>
                            <w:t xml:space="preserve"> </w:t>
                          </w:r>
                        </w:p>
                      </w:txbxContent>
                    </v:textbox>
                  </v:shape>
                  <v:shape id="Text Box 2" o:spid="_x0000_s1115" type="#_x0000_t202" style="position:absolute;width:35280;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25E70710" w14:textId="77777777" w:rsidR="00586610" w:rsidRPr="00D756D6" w:rsidRDefault="00586610" w:rsidP="00586610">
                          <w:pPr>
                            <w:rPr>
                              <w:rFonts w:ascii="Arial Narrow" w:hAnsi="Arial Narrow"/>
                              <w:sz w:val="20"/>
                              <w:szCs w:val="20"/>
                            </w:rPr>
                          </w:pPr>
                          <w:r>
                            <w:rPr>
                              <w:rFonts w:ascii="Arial Narrow" w:hAnsi="Arial Narrow"/>
                              <w:sz w:val="20"/>
                              <w:szCs w:val="20"/>
                            </w:rPr>
                            <w:t xml:space="preserve">Child </w:t>
                          </w:r>
                          <w:r w:rsidR="00355389">
                            <w:rPr>
                              <w:rFonts w:ascii="Arial Narrow" w:hAnsi="Arial Narrow"/>
                              <w:sz w:val="20"/>
                              <w:szCs w:val="20"/>
                            </w:rPr>
                            <w:t xml:space="preserve">aged </w:t>
                          </w:r>
                          <w:r w:rsidR="003318C0">
                            <w:rPr>
                              <w:rFonts w:ascii="Arial Narrow" w:hAnsi="Arial Narrow"/>
                              <w:sz w:val="20"/>
                              <w:szCs w:val="20"/>
                            </w:rPr>
                            <w:t xml:space="preserve">3 to &gt;12 or adolescent </w:t>
                          </w:r>
                          <w:r w:rsidR="00355389">
                            <w:rPr>
                              <w:rFonts w:ascii="Arial Narrow" w:hAnsi="Arial Narrow"/>
                              <w:sz w:val="20"/>
                              <w:szCs w:val="20"/>
                            </w:rPr>
                            <w:t xml:space="preserve">aged </w:t>
                          </w:r>
                          <w:r w:rsidR="003318C0">
                            <w:rPr>
                              <w:rFonts w:ascii="Arial Narrow" w:hAnsi="Arial Narrow"/>
                              <w:sz w:val="20"/>
                              <w:szCs w:val="20"/>
                            </w:rPr>
                            <w:t>12 to &lt;18</w:t>
                          </w:r>
                          <w:r>
                            <w:rPr>
                              <w:rFonts w:ascii="Arial Narrow" w:hAnsi="Arial Narrow"/>
                              <w:sz w:val="20"/>
                              <w:szCs w:val="20"/>
                            </w:rPr>
                            <w:t xml:space="preserve"> already </w:t>
                          </w:r>
                          <w:r w:rsidRPr="00E87CFF">
                            <w:rPr>
                              <w:rFonts w:ascii="Arial Narrow" w:hAnsi="Arial Narrow"/>
                              <w:sz w:val="20"/>
                              <w:szCs w:val="20"/>
                            </w:rPr>
                            <w:t>established on CPAP or bilevel PAP</w:t>
                          </w:r>
                          <w:r>
                            <w:rPr>
                              <w:rFonts w:ascii="Arial Narrow" w:hAnsi="Arial Narrow"/>
                              <w:sz w:val="20"/>
                              <w:szCs w:val="20"/>
                            </w:rPr>
                            <w:t xml:space="preserve"> treatment</w:t>
                          </w:r>
                          <w:r w:rsidR="003318C0">
                            <w:rPr>
                              <w:rFonts w:ascii="Arial Narrow" w:hAnsi="Arial Narrow"/>
                              <w:sz w:val="20"/>
                              <w:szCs w:val="20"/>
                            </w:rPr>
                            <w:t xml:space="preserve"> (following a Level 1 PSG)</w:t>
                          </w:r>
                        </w:p>
                      </w:txbxContent>
                    </v:textbox>
                  </v:shape>
                  <v:shape id="Text Box 79" o:spid="_x0000_s1116" type="#_x0000_t202" style="position:absolute;top:13600;width:15728;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">
                    <v:textbox style="mso-fit-shape-to-text:t">
                      <w:txbxContent>
                        <w:p w14:paraId="3DCD2386" w14:textId="77777777" w:rsidR="00586610" w:rsidRPr="00D756D6" w:rsidRDefault="00586610" w:rsidP="00586610">
                          <w:pPr>
                            <w:rPr>
                              <w:rFonts w:ascii="Arial Narrow" w:hAnsi="Arial Narrow"/>
                              <w:sz w:val="20"/>
                              <w:szCs w:val="20"/>
                            </w:rPr>
                          </w:pPr>
                          <w:r>
                            <w:rPr>
                              <w:rFonts w:ascii="Arial Narrow" w:hAnsi="Arial Narrow"/>
                              <w:sz w:val="20"/>
                              <w:szCs w:val="20"/>
                            </w:rPr>
                            <w:t>Refer (wait-listed) for Level 1 PSG</w:t>
                          </w:r>
                        </w:p>
                      </w:txbxContent>
                    </v:textbox>
                  </v:shape>
                  <v:shape id="Text Box 81" o:spid="_x0000_s1117" type="#_x0000_t202" style="position:absolute;left:57887;top:13790;width:25667;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" strokecolor="#00b050">
                    <v:textbox style="mso-fit-shape-to-text:t">
                      <w:txbxContent>
                        <w:p w14:paraId="6D1C6A77" w14:textId="77777777" w:rsidR="00586610" w:rsidRPr="00D756D6" w:rsidRDefault="00586610" w:rsidP="00586610">
                          <w:pPr>
                            <w:rPr>
                              <w:rFonts w:ascii="Arial Narrow" w:hAnsi="Arial Narrow"/>
                              <w:sz w:val="20"/>
                              <w:szCs w:val="20"/>
                            </w:rPr>
                          </w:pPr>
                          <w:r>
                            <w:rPr>
                              <w:rFonts w:ascii="Arial Narrow" w:hAnsi="Arial Narrow"/>
                              <w:sz w:val="20"/>
                              <w:szCs w:val="20"/>
                            </w:rPr>
                            <w:t>No testing – could be due to high demand for services (long wait-list time) and a lack of capacity</w:t>
                          </w:r>
                        </w:p>
                      </w:txbxContent>
                    </v:textbox>
                  </v:shape>
                  <v:shape id="Text Box 82" o:spid="_x0000_s1118" type="#_x0000_t202" style="position:absolute;top:21933;width:16979;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">
                    <v:textbox style="mso-fit-shape-to-text:t">
                      <w:txbxContent>
                        <w:p w14:paraId="3F9DBE55" w14:textId="77777777" w:rsidR="00586610" w:rsidRPr="00D756D6" w:rsidRDefault="00586610" w:rsidP="00586610">
                          <w:pPr>
                            <w:rPr>
                              <w:rFonts w:ascii="Arial Narrow" w:hAnsi="Arial Narrow"/>
                              <w:sz w:val="20"/>
                              <w:szCs w:val="20"/>
                            </w:rPr>
                          </w:pPr>
                          <w:r>
                            <w:rPr>
                              <w:rFonts w:ascii="Arial Narrow" w:hAnsi="Arial Narrow"/>
                              <w:sz w:val="20"/>
                              <w:szCs w:val="20"/>
                            </w:rPr>
                            <w:t>Level 1 PSG - completed</w:t>
                          </w:r>
                        </w:p>
                      </w:txbxContent>
                    </v:textbox>
                  </v:shape>
                  <v:shape id="Straight Arrow Connector 83" o:spid="_x0000_s1119" type="#_x0000_t32" style="position:absolute;left:16272;top:4109;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" strokecolor="#00b0f0" strokeweight="1.25pt">
                    <v:stroke endarrow="block" joinstyle="miter"/>
                  </v:shape>
                  <v:shape id="Straight Arrow Connector 84" o:spid="_x0000_s1120" type="#_x0000_t32" style="position:absolute;left:7706;top:11632;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" strokecolor="#00b0f0" strokeweight="1.25pt">
                    <v:stroke endarrow="block" joinstyle="miter"/>
                  </v:shape>
                  <v:shape id="Straight Arrow Connector 85" o:spid="_x0000_s1121" type="#_x0000_t32" style="position:absolute;left:7880;top:19436;width:0;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" strokecolor="#00b0f0" strokeweight="1.5pt">
                    <v:stroke endarrow="block" joinstyle="miter"/>
                  </v:shape>
                  <v:shape id="Straight Arrow Connector 86" o:spid="_x0000_s1122" type="#_x0000_t32" style="position:absolute;left:7938;top:25811;width:90;height:50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" strokecolor="#00b0f0" strokeweight="1.25pt">
                    <v:stroke endarrow="block" joinstyle="miter"/>
                  </v:shape>
                  <v:shape id="Straight Arrow Connector 87" o:spid="_x0000_s1123" type="#_x0000_t32" style="position:absolute;left:26747;top:28473;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" strokecolor="#00b0f0" strokeweight="1.25pt">
                    <v:stroke endarrow="block" joinstyle="miter"/>
                  </v:shape>
                  <v:line id="Straight Connector 88" o:spid="_x0000_s1124" style="position:absolute;visibility:visible;mso-wrap-style:square" from="35302,9259" to="69262,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" strokecolor="#00b050">
                    <v:stroke dashstyle="dash" joinstyle="miter"/>
                  </v:line>
                  <v:shape id="Straight Arrow Connector 89" o:spid="_x0000_s1125" type="#_x0000_t32" style="position:absolute;left:69284;top:9201;width:38;height:4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" strokecolor="#00b050">
                    <v:stroke dashstyle="dash" endarrow="block" joinstyle="miter"/>
                  </v:shape>
                  <v:shape id="Straight Arrow Connector 90" o:spid="_x0000_s1126" type="#_x0000_t32" style="position:absolute;left:69366;top:19713;width:84;height:8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" strokecolor="#00b050">
                    <v:stroke dashstyle="dash" endarrow="block" joinstyle="miter"/>
                  </v:shape>
                  <v:shape id="Straight Arrow Connector 91" o:spid="_x0000_s1127" type="#_x0000_t32" style="position:absolute;left:45556;top:28473;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" strokecolor="#00b0f0" strokeweight="1.25pt">
                    <v:stroke endarrow="block" joinstyle="miter"/>
                  </v:shape>
                  <v:line id="Straight Connector 92" o:spid="_x0000_s1128" style="position:absolute;visibility:visible;mso-wrap-style:square" from="7986,28473" to="45584,2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" strokecolor="#00b0f0" strokeweight="1.25pt">
                    <v:stroke joinstyle="miter"/>
                  </v:line>
                  <v:shape id="Straight Arrow Connector 93" o:spid="_x0000_s1129" type="#_x0000_t32" style="position:absolute;left:15717;top:16445;width:32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" strokecolor="#00b0f0" strokeweight="1.25pt">
                    <v:stroke endarrow="block" joinstyle="miter"/>
                  </v:shape>
                  <v:line id="Straight Connector 94" o:spid="_x0000_s1130" style="position:absolute;flip:y;visibility:visible;mso-wrap-style:square" from="48382,16436" to="48382,3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" strokecolor="#00b0f0" strokeweight="1.25pt">
                    <v:stroke joinstyle="miter"/>
                  </v:line>
                  <v:shape id="Straight Arrow Connector 95" o:spid="_x0000_s1131" type="#_x0000_t32" style="position:absolute;left:54574;top:32303;width:3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" strokecolor="#00b050">
                    <v:stroke dashstyle="dash" endarrow="block" joinstyle="miter"/>
                  </v:shape>
                  <v:shape id="Text Box 96" o:spid="_x0000_s1132" type="#_x0000_t202" style="position:absolute;left:37501;top:30961;width:1698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">
                    <v:textbox style="mso-fit-shape-to-text:t">
                      <w:txbxContent>
                        <w:p w14:paraId="67E9A6C2" w14:textId="77777777" w:rsidR="00586610" w:rsidRPr="00D756D6" w:rsidRDefault="00586610" w:rsidP="00586610">
                          <w:pPr>
                            <w:rPr>
                              <w:rFonts w:ascii="Arial Narrow" w:hAnsi="Arial Narrow"/>
                              <w:sz w:val="20"/>
                              <w:szCs w:val="20"/>
                            </w:rPr>
                          </w:pPr>
                          <w:r>
                            <w:rPr>
                              <w:rFonts w:ascii="Arial Narrow" w:hAnsi="Arial Narrow"/>
                              <w:sz w:val="20"/>
                              <w:szCs w:val="20"/>
                            </w:rPr>
                            <w:t>Failed study (1-2%)</w:t>
                          </w:r>
                        </w:p>
                      </w:txbxContent>
                    </v:textbox>
                  </v:shape>
                  <v:shape id="Text Box 97" o:spid="_x0000_s1133" type="#_x0000_t202" style="position:absolute;left:18577;top:30961;width:16980;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">
                    <v:textbox style="mso-fit-shape-to-text:t">
                      <w:txbxContent>
                        <w:p w14:paraId="25092852" w14:textId="77777777" w:rsidR="00586610" w:rsidRPr="00D756D6" w:rsidRDefault="00586610" w:rsidP="00586610">
                          <w:pPr>
                            <w:rPr>
                              <w:rFonts w:ascii="Arial Narrow" w:hAnsi="Arial Narrow"/>
                              <w:sz w:val="20"/>
                              <w:szCs w:val="20"/>
                            </w:rPr>
                          </w:pPr>
                          <w:r>
                            <w:rPr>
                              <w:rFonts w:ascii="Arial Narrow" w:hAnsi="Arial Narrow"/>
                              <w:sz w:val="20"/>
                              <w:szCs w:val="20"/>
                            </w:rPr>
                            <w:t>Treatment not optimal and adjusted</w:t>
                          </w:r>
                        </w:p>
                      </w:txbxContent>
                    </v:textbox>
                  </v:shape>
                  <v:shape id="Text Box 98" o:spid="_x0000_s1134" type="#_x0000_t202" style="position:absolute;top:30961;width:16979;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">
                    <v:textbox style="mso-fit-shape-to-text:t">
                      <w:txbxContent>
                        <w:p w14:paraId="59DE3770" w14:textId="77777777" w:rsidR="00586610" w:rsidRPr="00D756D6" w:rsidRDefault="00586610" w:rsidP="00586610">
                          <w:pPr>
                            <w:rPr>
                              <w:rFonts w:ascii="Arial Narrow" w:hAnsi="Arial Narrow"/>
                              <w:sz w:val="20"/>
                              <w:szCs w:val="20"/>
                            </w:rPr>
                          </w:pPr>
                          <w:r>
                            <w:rPr>
                              <w:rFonts w:ascii="Arial Narrow" w:hAnsi="Arial Narrow"/>
                              <w:sz w:val="20"/>
                              <w:szCs w:val="20"/>
                            </w:rPr>
                            <w:t>Confirm treatment optimal</w:t>
                          </w:r>
                        </w:p>
                      </w:txbxContent>
                    </v:textbox>
                  </v:shape>
                  <v:shape id="Straight Arrow Connector 99" o:spid="_x0000_s1135" type="#_x0000_t32" style="position:absolute;left:7822;top:34983;width:0;height:4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" strokecolor="#00b0f0" strokeweight="1.25pt">
                    <v:stroke endarrow="block" joinstyle="miter"/>
                  </v:shape>
                  <v:shape id="Text Box 100" o:spid="_x0000_s1136" type="#_x0000_t202" style="position:absolute;top:39179;width:16979;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">
                    <v:textbox style="mso-fit-shape-to-text:t">
                      <w:txbxContent>
                        <w:p w14:paraId="068E6179" w14:textId="77777777" w:rsidR="00586610" w:rsidRPr="00D756D6" w:rsidRDefault="00586610" w:rsidP="00586610">
                          <w:pPr>
                            <w:rPr>
                              <w:rFonts w:ascii="Arial Narrow" w:hAnsi="Arial Narrow"/>
                              <w:sz w:val="20"/>
                              <w:szCs w:val="20"/>
                            </w:rPr>
                          </w:pPr>
                          <w:r>
                            <w:rPr>
                              <w:rFonts w:ascii="Arial Narrow" w:hAnsi="Arial Narrow"/>
                              <w:sz w:val="20"/>
                              <w:szCs w:val="20"/>
                            </w:rPr>
                            <w:t>Repeat monitoring in 6-12 months per guidelines</w:t>
                          </w:r>
                        </w:p>
                      </w:txbxContent>
                    </v:textbox>
                  </v:shape>
                  <v:shape id="Text Box 101" o:spid="_x0000_s1137" type="#_x0000_t202" style="position:absolute;left:19097;top:39180;width:16980;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">
                    <v:textbox style="mso-fit-shape-to-text:t">
                      <w:txbxContent>
                        <w:p w14:paraId="28FA5928" w14:textId="77777777" w:rsidR="00586610" w:rsidRPr="00D756D6" w:rsidRDefault="00586610" w:rsidP="00586610">
                          <w:pPr>
                            <w:rPr>
                              <w:rFonts w:ascii="Arial Narrow" w:hAnsi="Arial Narrow"/>
                              <w:sz w:val="20"/>
                              <w:szCs w:val="20"/>
                            </w:rPr>
                          </w:pPr>
                          <w:r>
                            <w:rPr>
                              <w:rFonts w:ascii="Arial Narrow" w:hAnsi="Arial Narrow"/>
                              <w:sz w:val="20"/>
                              <w:szCs w:val="20"/>
                            </w:rPr>
                            <w:t>Repeat monitoring in 6-12 months per guidelines</w:t>
                          </w:r>
                        </w:p>
                      </w:txbxContent>
                    </v:textbox>
                  </v:shape>
                </v:group>
                <v:shape id="Straight Arrow Connector 102" o:spid="_x0000_s1138" type="#_x0000_t32" style="position:absolute;left:26689;top:36402;width:0;height:28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" strokecolor="#00b0f0" strokeweight="1.25pt">
                  <v:stroke endarrow="block" joinstyle="miter"/>
                </v:shape>
              </v:group>
            </w:pict>
          </mc:Fallback>
        </mc:AlternateContent>
      </w:r>
      <w:r w:rsidR="003E1B47">
        <w:t>Figur</w:t>
      </w:r>
      <w:r w:rsidR="008D6899">
        <w:t>e 5</w:t>
      </w:r>
      <w:r w:rsidR="00355389">
        <w:tab/>
      </w:r>
      <w:r w:rsidR="003E1B47">
        <w:t xml:space="preserve"> </w:t>
      </w:r>
      <w:r w:rsidR="003E1B47" w:rsidRPr="003E1B47">
        <w:t>Current</w:t>
      </w:r>
      <w:r w:rsidR="007224F7">
        <w:t xml:space="preserve"> </w:t>
      </w:r>
      <w:r w:rsidR="003E1B47" w:rsidRPr="003E1B47">
        <w:t>monitoring of diagnosed OSA cases</w:t>
      </w:r>
      <w:r w:rsidR="003E1B47">
        <w:t xml:space="preserve"> stable on </w:t>
      </w:r>
      <w:r w:rsidR="00625AEC">
        <w:t xml:space="preserve">respiratory </w:t>
      </w:r>
      <w:r w:rsidR="003E1B47">
        <w:t>support (CPAP or BiPAP)</w:t>
      </w:r>
    </w:p>
    <w:p w14:paraId="7D5C17A8" w14:textId="77777777" w:rsidR="00E1093A" w:rsidRDefault="007E7FEA" w:rsidP="00DC28D3">
      <w:pPr>
        <w:pStyle w:val="Tablenotes"/>
        <w:rPr>
          <w:szCs w:val="18"/>
        </w:rPr>
      </w:pPr>
      <w:r>
        <w:rPr>
          <w:noProof/>
        </w:rPr>
        <w:t>.</w:t>
      </w:r>
    </w:p>
    <w:p w14:paraId="510482B0" w14:textId="77777777" w:rsidR="003E1B47" w:rsidRDefault="003E1B47" w:rsidP="00DC28D3">
      <w:pPr>
        <w:pStyle w:val="Tablenotes"/>
        <w:rPr>
          <w:szCs w:val="18"/>
        </w:rPr>
      </w:pPr>
    </w:p>
    <w:p w14:paraId="3516811D" w14:textId="77777777" w:rsidR="003E1B47" w:rsidRDefault="003E1B47" w:rsidP="00DC28D3">
      <w:pPr>
        <w:pStyle w:val="Tablenotes"/>
        <w:rPr>
          <w:szCs w:val="18"/>
        </w:rPr>
      </w:pPr>
    </w:p>
    <w:p w14:paraId="3B6413F2" w14:textId="77777777" w:rsidR="003E1B47" w:rsidRDefault="003E1B47" w:rsidP="00DC28D3">
      <w:pPr>
        <w:pStyle w:val="Tablenotes"/>
        <w:rPr>
          <w:szCs w:val="18"/>
        </w:rPr>
      </w:pPr>
    </w:p>
    <w:p w14:paraId="095DFFA9" w14:textId="77777777" w:rsidR="003E1B47" w:rsidRDefault="003E1B47" w:rsidP="00DC28D3">
      <w:pPr>
        <w:pStyle w:val="Tablenotes"/>
        <w:rPr>
          <w:szCs w:val="18"/>
        </w:rPr>
      </w:pPr>
    </w:p>
    <w:p w14:paraId="7625BA94" w14:textId="77777777" w:rsidR="003E1B47" w:rsidRDefault="003E1B47" w:rsidP="00DC28D3">
      <w:pPr>
        <w:pStyle w:val="Tablenotes"/>
        <w:rPr>
          <w:szCs w:val="18"/>
        </w:rPr>
      </w:pPr>
    </w:p>
    <w:p w14:paraId="2073A4D9" w14:textId="77777777" w:rsidR="003E1B47" w:rsidRDefault="003E1B47" w:rsidP="00DC28D3">
      <w:pPr>
        <w:pStyle w:val="Tablenotes"/>
        <w:rPr>
          <w:szCs w:val="18"/>
        </w:rPr>
      </w:pPr>
    </w:p>
    <w:p w14:paraId="19468AC5" w14:textId="77777777" w:rsidR="003E1B47" w:rsidRDefault="000E19F3" w:rsidP="00DC28D3">
      <w:pPr>
        <w:pStyle w:val="Tablenotes"/>
        <w:rPr>
          <w:szCs w:val="18"/>
        </w:rPr>
      </w:pPr>
      <w:r>
        <w:rPr>
          <w:noProof/>
        </w:rPr>
        <mc:AlternateContent>
          <mc:Choice Requires="wps">
            <w:drawing>
              <wp:anchor distT="0" distB="0" distL="114300" distR="114300" simplePos="0" relativeHeight="251658240" behindDoc="0" locked="0" layoutInCell="1" allowOverlap="1" wp14:anchorId="7948D913" wp14:editId="1B7A10EB">
                <wp:simplePos x="0" y="0"/>
                <wp:positionH relativeFrom="column">
                  <wp:posOffset>1586793</wp:posOffset>
                </wp:positionH>
                <wp:positionV relativeFrom="paragraph">
                  <wp:posOffset>26670</wp:posOffset>
                </wp:positionV>
                <wp:extent cx="4107879" cy="0"/>
                <wp:effectExtent l="0" t="76200" r="26035" b="95250"/>
                <wp:wrapNone/>
                <wp:docPr id="103" name="Straight Connector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07879" cy="0"/>
                        </a:xfrm>
                        <a:prstGeom prst="line">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3BB134" id="Straight Connector 103"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95pt,2.1pt" to="44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" strokecolor="#00b050">
                <v:stroke dashstyle="dash" endarrow="block" joinstyle="miter"/>
              </v:line>
            </w:pict>
          </mc:Fallback>
        </mc:AlternateContent>
      </w:r>
    </w:p>
    <w:p w14:paraId="42465C3E" w14:textId="77777777" w:rsidR="003E1B47" w:rsidRDefault="003E1B47" w:rsidP="00DC28D3">
      <w:pPr>
        <w:pStyle w:val="Tablenotes"/>
        <w:rPr>
          <w:szCs w:val="18"/>
        </w:rPr>
      </w:pPr>
    </w:p>
    <w:p w14:paraId="204D849A" w14:textId="77777777" w:rsidR="003E1B47" w:rsidRDefault="003E1B47" w:rsidP="00DC28D3">
      <w:pPr>
        <w:pStyle w:val="Tablenotes"/>
        <w:rPr>
          <w:szCs w:val="18"/>
        </w:rPr>
      </w:pPr>
    </w:p>
    <w:p w14:paraId="58E4C5C3" w14:textId="77777777" w:rsidR="00697AAA" w:rsidRDefault="00697AAA" w:rsidP="00DC28D3">
      <w:pPr>
        <w:pStyle w:val="Tablenotes"/>
        <w:rPr>
          <w:szCs w:val="18"/>
        </w:rPr>
      </w:pPr>
    </w:p>
    <w:p w14:paraId="5B839E0F" w14:textId="77777777" w:rsidR="00697AAA" w:rsidRDefault="00697AAA" w:rsidP="00DC28D3">
      <w:pPr>
        <w:pStyle w:val="Tablenotes"/>
        <w:rPr>
          <w:szCs w:val="18"/>
        </w:rPr>
      </w:pPr>
    </w:p>
    <w:p w14:paraId="63538595" w14:textId="77777777" w:rsidR="00697AAA" w:rsidRDefault="00697AAA" w:rsidP="00DC28D3">
      <w:pPr>
        <w:pStyle w:val="Tablenotes"/>
        <w:rPr>
          <w:szCs w:val="18"/>
        </w:rPr>
      </w:pPr>
    </w:p>
    <w:p w14:paraId="163880B2" w14:textId="77777777" w:rsidR="00697AAA" w:rsidRDefault="00697AAA" w:rsidP="00DC28D3">
      <w:pPr>
        <w:pStyle w:val="Tablenotes"/>
        <w:rPr>
          <w:szCs w:val="18"/>
        </w:rPr>
      </w:pPr>
    </w:p>
    <w:p w14:paraId="10ADDECB" w14:textId="77777777" w:rsidR="00697AAA" w:rsidRDefault="00B24034" w:rsidP="00DC28D3">
      <w:pPr>
        <w:pStyle w:val="Tablenotes"/>
        <w:rPr>
          <w:szCs w:val="18"/>
        </w:rPr>
      </w:pPr>
      <w:r>
        <w:rPr>
          <w:noProof/>
        </w:rPr>
        <mc:AlternateContent>
          <mc:Choice Requires="wps">
            <w:drawing>
              <wp:anchor distT="0" distB="0" distL="114300" distR="114300" simplePos="0" relativeHeight="251658241" behindDoc="0" locked="0" layoutInCell="1" allowOverlap="1" wp14:anchorId="32FD18BB" wp14:editId="2CC64B7A">
                <wp:simplePos x="0" y="0"/>
                <wp:positionH relativeFrom="column">
                  <wp:posOffset>5842222</wp:posOffset>
                </wp:positionH>
                <wp:positionV relativeFrom="paragraph">
                  <wp:posOffset>6481</wp:posOffset>
                </wp:positionV>
                <wp:extent cx="2691130" cy="1705385"/>
                <wp:effectExtent l="0" t="0" r="13970" b="28575"/>
                <wp:wrapNone/>
                <wp:docPr id="104" name="Text Box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705385"/>
                        </a:xfrm>
                        <a:prstGeom prst="rect">
                          <a:avLst/>
                        </a:prstGeom>
                        <a:solidFill>
                          <a:srgbClr val="FFFFFF"/>
                        </a:solidFill>
                        <a:ln w="9525">
                          <a:solidFill>
                            <a:srgbClr val="00B050"/>
                          </a:solidFill>
                          <a:miter lim="800000"/>
                          <a:headEnd/>
                          <a:tailEnd/>
                        </a:ln>
                      </wps:spPr>
                      <wps:txbx>
                        <w:txbxContent>
                          <w:p w14:paraId="67E9820B" w14:textId="77777777" w:rsidR="00B24034" w:rsidRDefault="00B24034" w:rsidP="00B24034">
                            <w:pPr>
                              <w:rPr>
                                <w:rFonts w:ascii="Arial Narrow" w:hAnsi="Arial Narrow"/>
                                <w:sz w:val="20"/>
                                <w:szCs w:val="20"/>
                              </w:rPr>
                            </w:pPr>
                            <w:r>
                              <w:rPr>
                                <w:rFonts w:ascii="Arial Narrow" w:hAnsi="Arial Narrow"/>
                                <w:sz w:val="20"/>
                                <w:szCs w:val="20"/>
                              </w:rPr>
                              <w:t>Consider non-CPAP options for OSA management:</w:t>
                            </w:r>
                          </w:p>
                          <w:p w14:paraId="042EBBF0" w14:textId="77777777" w:rsidR="00B24034" w:rsidRDefault="00B24034" w:rsidP="00DC0B63">
                            <w:pPr>
                              <w:pStyle w:val="ListParagraph"/>
                              <w:numPr>
                                <w:ilvl w:val="0"/>
                                <w:numId w:val="31"/>
                              </w:numPr>
                              <w:spacing w:after="160" w:line="259" w:lineRule="auto"/>
                              <w:rPr>
                                <w:rFonts w:ascii="Arial Narrow" w:hAnsi="Arial Narrow"/>
                                <w:sz w:val="20"/>
                                <w:szCs w:val="20"/>
                              </w:rPr>
                            </w:pPr>
                            <w:r w:rsidRPr="00074BF9">
                              <w:rPr>
                                <w:rFonts w:ascii="Arial Narrow" w:hAnsi="Arial Narrow"/>
                                <w:sz w:val="20"/>
                                <w:szCs w:val="20"/>
                              </w:rPr>
                              <w:t>Referral to ENT surgeon for adenotonsillectomy</w:t>
                            </w:r>
                          </w:p>
                          <w:p w14:paraId="0FEC94CC" w14:textId="77777777" w:rsidR="00B24034" w:rsidRPr="00074BF9" w:rsidRDefault="00B24034" w:rsidP="00DC0B63">
                            <w:pPr>
                              <w:pStyle w:val="ListParagraph"/>
                              <w:numPr>
                                <w:ilvl w:val="0"/>
                                <w:numId w:val="31"/>
                              </w:numPr>
                              <w:spacing w:after="160" w:line="259" w:lineRule="auto"/>
                              <w:rPr>
                                <w:rFonts w:ascii="Arial Narrow" w:hAnsi="Arial Narrow"/>
                                <w:sz w:val="20"/>
                                <w:szCs w:val="20"/>
                              </w:rPr>
                            </w:pPr>
                            <w:r>
                              <w:rPr>
                                <w:rFonts w:ascii="Arial Narrow" w:hAnsi="Arial Narrow"/>
                                <w:sz w:val="20"/>
                                <w:szCs w:val="20"/>
                              </w:rPr>
                              <w:t>Referral to craniofacial surgeon</w:t>
                            </w:r>
                          </w:p>
                          <w:p w14:paraId="021508D7" w14:textId="77777777" w:rsidR="00B24034" w:rsidRPr="00074BF9" w:rsidRDefault="00B24034" w:rsidP="00DC0B63">
                            <w:pPr>
                              <w:pStyle w:val="ListParagraph"/>
                              <w:numPr>
                                <w:ilvl w:val="0"/>
                                <w:numId w:val="31"/>
                              </w:numPr>
                              <w:spacing w:after="160" w:line="259" w:lineRule="auto"/>
                              <w:rPr>
                                <w:rFonts w:ascii="Arial Narrow" w:hAnsi="Arial Narrow"/>
                                <w:sz w:val="20"/>
                                <w:szCs w:val="20"/>
                              </w:rPr>
                            </w:pPr>
                            <w:r>
                              <w:rPr>
                                <w:rFonts w:ascii="Arial Narrow" w:hAnsi="Arial Narrow"/>
                                <w:sz w:val="20"/>
                                <w:szCs w:val="20"/>
                              </w:rPr>
                              <w:t>Referral to orthodontist for assessment</w:t>
                            </w:r>
                          </w:p>
                          <w:p w14:paraId="7C00D274" w14:textId="77777777" w:rsidR="00B24034" w:rsidRDefault="00B24034" w:rsidP="00DC0B63">
                            <w:pPr>
                              <w:pStyle w:val="ListParagraph"/>
                              <w:numPr>
                                <w:ilvl w:val="0"/>
                                <w:numId w:val="31"/>
                              </w:numPr>
                              <w:spacing w:after="160" w:line="259" w:lineRule="auto"/>
                              <w:rPr>
                                <w:rFonts w:ascii="Arial Narrow" w:hAnsi="Arial Narrow"/>
                                <w:sz w:val="20"/>
                                <w:szCs w:val="20"/>
                              </w:rPr>
                            </w:pPr>
                            <w:r w:rsidRPr="00074BF9">
                              <w:rPr>
                                <w:rFonts w:ascii="Arial Narrow" w:hAnsi="Arial Narrow"/>
                                <w:sz w:val="20"/>
                                <w:szCs w:val="20"/>
                              </w:rPr>
                              <w:t>Intra-nasal steroid spray</w:t>
                            </w:r>
                            <w:r>
                              <w:rPr>
                                <w:rFonts w:ascii="Arial Narrow" w:hAnsi="Arial Narrow"/>
                                <w:sz w:val="20"/>
                                <w:szCs w:val="20"/>
                              </w:rPr>
                              <w:t xml:space="preserve"> (e.g.</w:t>
                            </w:r>
                            <w:r w:rsidR="0004646F">
                              <w:rPr>
                                <w:rFonts w:ascii="Arial Narrow" w:hAnsi="Arial Narrow"/>
                                <w:sz w:val="20"/>
                                <w:szCs w:val="20"/>
                              </w:rPr>
                              <w:t>,</w:t>
                            </w:r>
                            <w:r>
                              <w:rPr>
                                <w:rFonts w:ascii="Arial Narrow" w:hAnsi="Arial Narrow"/>
                                <w:sz w:val="20"/>
                                <w:szCs w:val="20"/>
                              </w:rPr>
                              <w:t xml:space="preserve"> fluticasone)</w:t>
                            </w:r>
                          </w:p>
                          <w:p w14:paraId="4696AEBE" w14:textId="77777777" w:rsidR="00B24034" w:rsidRPr="00B24034" w:rsidRDefault="00B24034" w:rsidP="00B24034">
                            <w:pPr>
                              <w:spacing w:after="160" w:line="259" w:lineRule="auto"/>
                              <w:rPr>
                                <w:rFonts w:ascii="Arial Narrow" w:hAnsi="Arial Narrow"/>
                                <w:sz w:val="20"/>
                                <w:szCs w:val="20"/>
                              </w:rPr>
                            </w:pPr>
                            <w:r>
                              <w:rPr>
                                <w:rFonts w:ascii="Arial Narrow" w:hAnsi="Arial Narrow"/>
                                <w:sz w:val="20"/>
                                <w:szCs w:val="20"/>
                              </w:rPr>
                              <w:t>No patient treatment monitoring using sleep studies</w:t>
                            </w:r>
                            <w:r w:rsidR="00566681">
                              <w:rPr>
                                <w:rFonts w:ascii="Arial Narrow" w:hAnsi="Arial Narrow"/>
                                <w:sz w:val="20"/>
                                <w:szCs w:val="20"/>
                              </w:rPr>
                              <w:t xml:space="preserve"> which may lead to </w:t>
                            </w:r>
                            <w:r>
                              <w:rPr>
                                <w:rFonts w:ascii="Arial Narrow" w:hAnsi="Arial Narrow"/>
                                <w:sz w:val="20"/>
                                <w:szCs w:val="20"/>
                              </w:rPr>
                              <w:t xml:space="preserve"> potential over-treatment or under-treatment.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D18BB" id="Text Box 104" o:spid="_x0000_s1139" type="#_x0000_t202" alt="&quot;&quot;" style="position:absolute;left:0;text-align:left;margin-left:460pt;margin-top:.5pt;width:211.9pt;height:134.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" strokecolor="#00b050">
                <v:textbox>
                  <w:txbxContent>
                    <w:p w14:paraId="67E9820B" w14:textId="77777777" w:rsidR="00B24034" w:rsidRDefault="00B24034" w:rsidP="00B24034">
                      <w:pPr>
                        <w:rPr>
                          <w:rFonts w:ascii="Arial Narrow" w:hAnsi="Arial Narrow"/>
                          <w:sz w:val="20"/>
                          <w:szCs w:val="20"/>
                        </w:rPr>
                      </w:pPr>
                      <w:r>
                        <w:rPr>
                          <w:rFonts w:ascii="Arial Narrow" w:hAnsi="Arial Narrow"/>
                          <w:sz w:val="20"/>
                          <w:szCs w:val="20"/>
                        </w:rPr>
                        <w:t>Consider non-CPAP options for OSA management:</w:t>
                      </w:r>
                    </w:p>
                    <w:p w14:paraId="042EBBF0" w14:textId="77777777" w:rsidR="00B24034" w:rsidRDefault="00B24034" w:rsidP="00DC0B63">
                      <w:pPr>
                        <w:pStyle w:val="ListParagraph"/>
                        <w:numPr>
                          <w:ilvl w:val="0"/>
                          <w:numId w:val="31"/>
                        </w:numPr>
                        <w:spacing w:after="160" w:line="259" w:lineRule="auto"/>
                        <w:rPr>
                          <w:rFonts w:ascii="Arial Narrow" w:hAnsi="Arial Narrow"/>
                          <w:sz w:val="20"/>
                          <w:szCs w:val="20"/>
                        </w:rPr>
                      </w:pPr>
                      <w:r w:rsidRPr="00074BF9">
                        <w:rPr>
                          <w:rFonts w:ascii="Arial Narrow" w:hAnsi="Arial Narrow"/>
                          <w:sz w:val="20"/>
                          <w:szCs w:val="20"/>
                        </w:rPr>
                        <w:t>Referral to ENT surgeon for adenotonsillectomy</w:t>
                      </w:r>
                    </w:p>
                    <w:p w14:paraId="0FEC94CC" w14:textId="77777777" w:rsidR="00B24034" w:rsidRPr="00074BF9" w:rsidRDefault="00B24034" w:rsidP="00DC0B63">
                      <w:pPr>
                        <w:pStyle w:val="ListParagraph"/>
                        <w:numPr>
                          <w:ilvl w:val="0"/>
                          <w:numId w:val="31"/>
                        </w:numPr>
                        <w:spacing w:after="160" w:line="259" w:lineRule="auto"/>
                        <w:rPr>
                          <w:rFonts w:ascii="Arial Narrow" w:hAnsi="Arial Narrow"/>
                          <w:sz w:val="20"/>
                          <w:szCs w:val="20"/>
                        </w:rPr>
                      </w:pPr>
                      <w:r>
                        <w:rPr>
                          <w:rFonts w:ascii="Arial Narrow" w:hAnsi="Arial Narrow"/>
                          <w:sz w:val="20"/>
                          <w:szCs w:val="20"/>
                        </w:rPr>
                        <w:t>Referral to craniofacial surgeon</w:t>
                      </w:r>
                    </w:p>
                    <w:p w14:paraId="021508D7" w14:textId="77777777" w:rsidR="00B24034" w:rsidRPr="00074BF9" w:rsidRDefault="00B24034" w:rsidP="00DC0B63">
                      <w:pPr>
                        <w:pStyle w:val="ListParagraph"/>
                        <w:numPr>
                          <w:ilvl w:val="0"/>
                          <w:numId w:val="31"/>
                        </w:numPr>
                        <w:spacing w:after="160" w:line="259" w:lineRule="auto"/>
                        <w:rPr>
                          <w:rFonts w:ascii="Arial Narrow" w:hAnsi="Arial Narrow"/>
                          <w:sz w:val="20"/>
                          <w:szCs w:val="20"/>
                        </w:rPr>
                      </w:pPr>
                      <w:r>
                        <w:rPr>
                          <w:rFonts w:ascii="Arial Narrow" w:hAnsi="Arial Narrow"/>
                          <w:sz w:val="20"/>
                          <w:szCs w:val="20"/>
                        </w:rPr>
                        <w:t>Referral to orthodontist for assessment</w:t>
                      </w:r>
                    </w:p>
                    <w:p w14:paraId="7C00D274" w14:textId="77777777" w:rsidR="00B24034" w:rsidRDefault="00B24034" w:rsidP="00DC0B63">
                      <w:pPr>
                        <w:pStyle w:val="ListParagraph"/>
                        <w:numPr>
                          <w:ilvl w:val="0"/>
                          <w:numId w:val="31"/>
                        </w:numPr>
                        <w:spacing w:after="160" w:line="259" w:lineRule="auto"/>
                        <w:rPr>
                          <w:rFonts w:ascii="Arial Narrow" w:hAnsi="Arial Narrow"/>
                          <w:sz w:val="20"/>
                          <w:szCs w:val="20"/>
                        </w:rPr>
                      </w:pPr>
                      <w:r w:rsidRPr="00074BF9">
                        <w:rPr>
                          <w:rFonts w:ascii="Arial Narrow" w:hAnsi="Arial Narrow"/>
                          <w:sz w:val="20"/>
                          <w:szCs w:val="20"/>
                        </w:rPr>
                        <w:t>Intra-nasal steroid spray</w:t>
                      </w:r>
                      <w:r>
                        <w:rPr>
                          <w:rFonts w:ascii="Arial Narrow" w:hAnsi="Arial Narrow"/>
                          <w:sz w:val="20"/>
                          <w:szCs w:val="20"/>
                        </w:rPr>
                        <w:t xml:space="preserve"> (e.g.</w:t>
                      </w:r>
                      <w:r w:rsidR="0004646F">
                        <w:rPr>
                          <w:rFonts w:ascii="Arial Narrow" w:hAnsi="Arial Narrow"/>
                          <w:sz w:val="20"/>
                          <w:szCs w:val="20"/>
                        </w:rPr>
                        <w:t>,</w:t>
                      </w:r>
                      <w:r>
                        <w:rPr>
                          <w:rFonts w:ascii="Arial Narrow" w:hAnsi="Arial Narrow"/>
                          <w:sz w:val="20"/>
                          <w:szCs w:val="20"/>
                        </w:rPr>
                        <w:t xml:space="preserve"> fluticasone)</w:t>
                      </w:r>
                    </w:p>
                    <w:p w14:paraId="4696AEBE" w14:textId="77777777" w:rsidR="00B24034" w:rsidRPr="00B24034" w:rsidRDefault="00B24034" w:rsidP="00B24034">
                      <w:pPr>
                        <w:spacing w:after="160" w:line="259" w:lineRule="auto"/>
                        <w:rPr>
                          <w:rFonts w:ascii="Arial Narrow" w:hAnsi="Arial Narrow"/>
                          <w:sz w:val="20"/>
                          <w:szCs w:val="20"/>
                        </w:rPr>
                      </w:pPr>
                      <w:r>
                        <w:rPr>
                          <w:rFonts w:ascii="Arial Narrow" w:hAnsi="Arial Narrow"/>
                          <w:sz w:val="20"/>
                          <w:szCs w:val="20"/>
                        </w:rPr>
                        <w:t>No patient treatment monitoring using sleep studies</w:t>
                      </w:r>
                      <w:r w:rsidR="00566681">
                        <w:rPr>
                          <w:rFonts w:ascii="Arial Narrow" w:hAnsi="Arial Narrow"/>
                          <w:sz w:val="20"/>
                          <w:szCs w:val="20"/>
                        </w:rPr>
                        <w:t xml:space="preserve"> which may lead to </w:t>
                      </w:r>
                      <w:r>
                        <w:rPr>
                          <w:rFonts w:ascii="Arial Narrow" w:hAnsi="Arial Narrow"/>
                          <w:sz w:val="20"/>
                          <w:szCs w:val="20"/>
                        </w:rPr>
                        <w:t xml:space="preserve"> potential over-treatment or under-treatment.</w:t>
                      </w:r>
                    </w:p>
                  </w:txbxContent>
                </v:textbox>
              </v:shape>
            </w:pict>
          </mc:Fallback>
        </mc:AlternateContent>
      </w:r>
    </w:p>
    <w:p w14:paraId="7E0FBDB3" w14:textId="77777777" w:rsidR="00697AAA" w:rsidRDefault="00697AAA" w:rsidP="00DC28D3">
      <w:pPr>
        <w:pStyle w:val="Tablenotes"/>
        <w:rPr>
          <w:szCs w:val="18"/>
        </w:rPr>
      </w:pPr>
    </w:p>
    <w:p w14:paraId="3CED69F3" w14:textId="77777777" w:rsidR="00697AAA" w:rsidRDefault="00697AAA" w:rsidP="00DC28D3">
      <w:pPr>
        <w:pStyle w:val="Tablenotes"/>
        <w:rPr>
          <w:szCs w:val="18"/>
        </w:rPr>
      </w:pPr>
    </w:p>
    <w:p w14:paraId="7B0654BC" w14:textId="77777777" w:rsidR="00697AAA" w:rsidRDefault="00697AAA" w:rsidP="00DC28D3">
      <w:pPr>
        <w:pStyle w:val="Tablenotes"/>
        <w:rPr>
          <w:szCs w:val="18"/>
        </w:rPr>
      </w:pPr>
    </w:p>
    <w:p w14:paraId="3CED98BF" w14:textId="77777777" w:rsidR="00697AAA" w:rsidRDefault="00697AAA" w:rsidP="00DC28D3">
      <w:pPr>
        <w:pStyle w:val="Tablenotes"/>
        <w:rPr>
          <w:szCs w:val="18"/>
        </w:rPr>
      </w:pPr>
    </w:p>
    <w:p w14:paraId="0209B952" w14:textId="77777777" w:rsidR="00697AAA" w:rsidRDefault="00697AAA" w:rsidP="00DC28D3">
      <w:pPr>
        <w:pStyle w:val="Tablenotes"/>
        <w:rPr>
          <w:szCs w:val="18"/>
        </w:rPr>
      </w:pPr>
    </w:p>
    <w:p w14:paraId="4A1741C6" w14:textId="77777777" w:rsidR="00697AAA" w:rsidRDefault="00697AAA" w:rsidP="00DC28D3">
      <w:pPr>
        <w:pStyle w:val="Tablenotes"/>
        <w:rPr>
          <w:szCs w:val="18"/>
        </w:rPr>
      </w:pPr>
    </w:p>
    <w:p w14:paraId="7943319B" w14:textId="77777777" w:rsidR="00697AAA" w:rsidRDefault="00697AAA" w:rsidP="00DC28D3">
      <w:pPr>
        <w:pStyle w:val="Tablenotes"/>
        <w:rPr>
          <w:szCs w:val="18"/>
        </w:rPr>
      </w:pPr>
    </w:p>
    <w:p w14:paraId="21D2EEA3" w14:textId="77777777" w:rsidR="00B24034" w:rsidRDefault="00B24034" w:rsidP="00B24034">
      <w:pPr>
        <w:spacing w:after="0"/>
        <w:rPr>
          <w:rFonts w:ascii="Arial Narrow" w:hAnsi="Arial Narrow"/>
          <w:sz w:val="18"/>
          <w:szCs w:val="18"/>
          <w:u w:val="single"/>
        </w:rPr>
      </w:pPr>
    </w:p>
    <w:p w14:paraId="3419A946" w14:textId="7C143FF4" w:rsidR="00DC28D3" w:rsidRPr="00B24034" w:rsidRDefault="00367089" w:rsidP="00B24034">
      <w:pPr>
        <w:spacing w:after="0"/>
        <w:rPr>
          <w:rFonts w:ascii="Arial Narrow" w:hAnsi="Arial Narrow"/>
          <w:sz w:val="18"/>
          <w:szCs w:val="18"/>
        </w:rPr>
      </w:pPr>
      <w:r w:rsidRPr="00E73C94">
        <w:rPr>
          <w:rFonts w:ascii="Arial Narrow" w:hAnsi="Arial Narrow"/>
          <w:sz w:val="18"/>
          <w:szCs w:val="18"/>
          <w:u w:val="single"/>
        </w:rPr>
        <w:t>Abbreviations</w:t>
      </w:r>
      <w:r w:rsidRPr="00CF2EFC">
        <w:rPr>
          <w:rFonts w:ascii="Arial Narrow" w:hAnsi="Arial Narrow"/>
          <w:sz w:val="18"/>
          <w:szCs w:val="18"/>
        </w:rPr>
        <w:t>:</w:t>
      </w:r>
      <w:r>
        <w:rPr>
          <w:rFonts w:ascii="Arial Narrow" w:hAnsi="Arial Narrow"/>
          <w:sz w:val="18"/>
          <w:szCs w:val="18"/>
        </w:rPr>
        <w:t xml:space="preserve"> BiPAP</w:t>
      </w:r>
      <w:r w:rsidR="003864F3">
        <w:rPr>
          <w:rFonts w:ascii="Arial Narrow" w:hAnsi="Arial Narrow"/>
          <w:sz w:val="18"/>
          <w:szCs w:val="18"/>
        </w:rPr>
        <w:t>=</w:t>
      </w:r>
      <w:r>
        <w:rPr>
          <w:rFonts w:ascii="Arial Narrow" w:hAnsi="Arial Narrow"/>
          <w:sz w:val="18"/>
          <w:szCs w:val="18"/>
        </w:rPr>
        <w:t>bilevel positive airway pressure; CPAP</w:t>
      </w:r>
      <w:r w:rsidR="003864F3">
        <w:rPr>
          <w:rFonts w:ascii="Arial Narrow" w:hAnsi="Arial Narrow"/>
          <w:sz w:val="18"/>
          <w:szCs w:val="18"/>
        </w:rPr>
        <w:t>=</w:t>
      </w:r>
      <w:r>
        <w:rPr>
          <w:rFonts w:ascii="Arial Narrow" w:hAnsi="Arial Narrow"/>
          <w:sz w:val="18"/>
          <w:szCs w:val="18"/>
        </w:rPr>
        <w:t>continuous positive airway pressure; ENT</w:t>
      </w:r>
      <w:r w:rsidR="003864F3">
        <w:rPr>
          <w:rFonts w:ascii="Arial Narrow" w:hAnsi="Arial Narrow"/>
          <w:sz w:val="18"/>
          <w:szCs w:val="18"/>
        </w:rPr>
        <w:t>=</w:t>
      </w:r>
      <w:r w:rsidRPr="00541C62">
        <w:rPr>
          <w:rFonts w:ascii="Arial Narrow" w:hAnsi="Arial Narrow"/>
          <w:sz w:val="18"/>
          <w:szCs w:val="18"/>
        </w:rPr>
        <w:t xml:space="preserve">ear, </w:t>
      </w:r>
      <w:proofErr w:type="gramStart"/>
      <w:r w:rsidRPr="00541C62">
        <w:rPr>
          <w:rFonts w:ascii="Arial Narrow" w:hAnsi="Arial Narrow"/>
          <w:sz w:val="18"/>
          <w:szCs w:val="18"/>
        </w:rPr>
        <w:t>nose</w:t>
      </w:r>
      <w:proofErr w:type="gramEnd"/>
      <w:r w:rsidRPr="00541C62">
        <w:rPr>
          <w:rFonts w:ascii="Arial Narrow" w:hAnsi="Arial Narrow"/>
          <w:sz w:val="18"/>
          <w:szCs w:val="18"/>
        </w:rPr>
        <w:t xml:space="preserve"> and throat</w:t>
      </w:r>
      <w:r>
        <w:rPr>
          <w:rFonts w:ascii="Arial Narrow" w:hAnsi="Arial Narrow"/>
          <w:sz w:val="18"/>
          <w:szCs w:val="18"/>
        </w:rPr>
        <w:t>; OSA</w:t>
      </w:r>
      <w:r w:rsidR="003864F3">
        <w:rPr>
          <w:rFonts w:ascii="Arial Narrow" w:hAnsi="Arial Narrow"/>
          <w:sz w:val="18"/>
          <w:szCs w:val="18"/>
        </w:rPr>
        <w:t>=</w:t>
      </w:r>
      <w:r>
        <w:rPr>
          <w:rFonts w:ascii="Arial Narrow" w:hAnsi="Arial Narrow"/>
          <w:sz w:val="18"/>
          <w:szCs w:val="18"/>
        </w:rPr>
        <w:t>obstructive sleep apnoea; SDB</w:t>
      </w:r>
      <w:r w:rsidR="003864F3">
        <w:rPr>
          <w:rFonts w:ascii="Arial Narrow" w:hAnsi="Arial Narrow"/>
          <w:sz w:val="18"/>
          <w:szCs w:val="18"/>
        </w:rPr>
        <w:t>=</w:t>
      </w:r>
      <w:r>
        <w:rPr>
          <w:rFonts w:ascii="Arial Narrow" w:hAnsi="Arial Narrow"/>
          <w:sz w:val="18"/>
          <w:szCs w:val="18"/>
        </w:rPr>
        <w:t>sleep disordered breathing; PSG</w:t>
      </w:r>
      <w:r w:rsidR="003864F3">
        <w:rPr>
          <w:rFonts w:ascii="Arial Narrow" w:hAnsi="Arial Narrow"/>
          <w:sz w:val="18"/>
          <w:szCs w:val="18"/>
        </w:rPr>
        <w:t>=</w:t>
      </w:r>
      <w:r w:rsidR="00447385" w:rsidRPr="00CF2EFC">
        <w:rPr>
          <w:rFonts w:ascii="Arial Narrow" w:hAnsi="Arial Narrow"/>
          <w:sz w:val="18"/>
          <w:szCs w:val="18"/>
        </w:rPr>
        <w:t>polysomnography</w:t>
      </w:r>
      <w:r>
        <w:rPr>
          <w:rFonts w:ascii="Arial Narrow" w:hAnsi="Arial Narrow"/>
          <w:sz w:val="18"/>
          <w:szCs w:val="18"/>
        </w:rPr>
        <w:t>.</w:t>
      </w:r>
    </w:p>
    <w:p w14:paraId="577FB5E6" w14:textId="77777777" w:rsidR="00367089" w:rsidRDefault="00367089" w:rsidP="00DC28D3"/>
    <w:p w14:paraId="59721FBB" w14:textId="77777777" w:rsidR="00DC28D3" w:rsidRDefault="00DC28D3" w:rsidP="00DC28D3">
      <w:pPr>
        <w:pStyle w:val="Tablenotes"/>
        <w:rPr>
          <w:szCs w:val="18"/>
        </w:rPr>
      </w:pPr>
    </w:p>
    <w:p w14:paraId="0A382759" w14:textId="77777777" w:rsidR="00CA2C98" w:rsidRDefault="00CA2C98" w:rsidP="00DC28D3">
      <w:pPr>
        <w:pStyle w:val="Tablenotes"/>
        <w:rPr>
          <w:szCs w:val="18"/>
        </w:rPr>
      </w:pPr>
    </w:p>
    <w:p w14:paraId="02E73221" w14:textId="525E541B" w:rsidR="00E93CF3" w:rsidRDefault="000C1206" w:rsidP="000C1206">
      <w:pPr>
        <w:pStyle w:val="Caption"/>
      </w:pPr>
      <w:r>
        <w:lastRenderedPageBreak/>
        <w:t>Figu</w:t>
      </w:r>
      <w:r w:rsidR="008D6899">
        <w:t>re 6</w:t>
      </w:r>
      <w:r w:rsidR="008D6899">
        <w:tab/>
      </w:r>
      <w:r w:rsidR="008D6899">
        <w:tab/>
      </w:r>
      <w:r>
        <w:t xml:space="preserve"> </w:t>
      </w:r>
      <w:r w:rsidR="00E93CF3" w:rsidRPr="000C1206">
        <w:t>Proposed</w:t>
      </w:r>
      <w:r w:rsidR="00E93CF3" w:rsidRPr="0086667E">
        <w:t xml:space="preserve"> algorithm for </w:t>
      </w:r>
      <w:r w:rsidR="00E93CF3">
        <w:t>treatment monitoring</w:t>
      </w:r>
      <w:r w:rsidR="00E93CF3" w:rsidRPr="0086667E">
        <w:t xml:space="preserve"> </w:t>
      </w:r>
      <w:r w:rsidR="00E93CF3">
        <w:t xml:space="preserve">for patients with </w:t>
      </w:r>
      <w:r w:rsidR="00E93CF3" w:rsidRPr="0086667E">
        <w:t>OSA</w:t>
      </w:r>
      <w:r w:rsidR="00E93CF3">
        <w:t xml:space="preserve"> - including Level 3 cardiorespiratory studies</w:t>
      </w:r>
    </w:p>
    <w:p w14:paraId="7A7ADEE5" w14:textId="682F026C" w:rsidR="00F63631" w:rsidRDefault="00B9039B" w:rsidP="00E93CF3">
      <w:pPr>
        <w:pStyle w:val="Tablenotes"/>
      </w:pPr>
      <w:r>
        <w:rPr>
          <w:noProof/>
        </w:rPr>
        <mc:AlternateContent>
          <mc:Choice Requires="wpg">
            <w:drawing>
              <wp:anchor distT="0" distB="0" distL="114300" distR="114300" simplePos="0" relativeHeight="251658246" behindDoc="0" locked="0" layoutInCell="1" allowOverlap="1" wp14:anchorId="6E7CDA39" wp14:editId="4E4A54CC">
                <wp:simplePos x="0" y="0"/>
                <wp:positionH relativeFrom="column">
                  <wp:posOffset>0</wp:posOffset>
                </wp:positionH>
                <wp:positionV relativeFrom="paragraph">
                  <wp:posOffset>0</wp:posOffset>
                </wp:positionV>
                <wp:extent cx="9658984" cy="5582285"/>
                <wp:effectExtent l="0" t="0" r="19050" b="18415"/>
                <wp:wrapNone/>
                <wp:docPr id="450" name="Group 4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658984" cy="5582285"/>
                          <a:chOff x="0" y="0"/>
                          <a:chExt cx="9659627" cy="5582919"/>
                        </a:xfrm>
                      </wpg:grpSpPr>
                      <wps:wsp>
                        <wps:cNvPr id="314" name="Text Box 2"/>
                        <wps:cNvSpPr txBox="1">
                          <a:spLocks noChangeArrowheads="1"/>
                        </wps:cNvSpPr>
                        <wps:spPr bwMode="auto">
                          <a:xfrm>
                            <a:off x="28575" y="0"/>
                            <a:ext cx="2337435" cy="413385"/>
                          </a:xfrm>
                          <a:prstGeom prst="rect">
                            <a:avLst/>
                          </a:prstGeom>
                          <a:solidFill>
                            <a:srgbClr val="FFFFFF"/>
                          </a:solidFill>
                          <a:ln w="9525">
                            <a:solidFill>
                              <a:srgbClr val="000000"/>
                            </a:solidFill>
                            <a:miter lim="800000"/>
                            <a:headEnd/>
                            <a:tailEnd/>
                          </a:ln>
                        </wps:spPr>
                        <wps:txbx>
                          <w:txbxContent>
                            <w:p w14:paraId="7F8475E7" w14:textId="77777777" w:rsidR="00B9039B" w:rsidRPr="00D756D6" w:rsidRDefault="00B9039B" w:rsidP="00B9039B">
                              <w:pPr>
                                <w:rPr>
                                  <w:rFonts w:ascii="Arial Narrow" w:hAnsi="Arial Narrow"/>
                                  <w:sz w:val="20"/>
                                  <w:szCs w:val="20"/>
                                </w:rPr>
                              </w:pPr>
                              <w:r>
                                <w:rPr>
                                  <w:rFonts w:ascii="Arial Narrow" w:hAnsi="Arial Narrow"/>
                                  <w:sz w:val="20"/>
                                  <w:szCs w:val="20"/>
                                </w:rPr>
                                <w:t>Child aged 3 years or older already established on CPAP or BiPAP treatment</w:t>
                              </w:r>
                            </w:p>
                          </w:txbxContent>
                        </wps:txbx>
                        <wps:bodyPr rot="0" vert="horz" wrap="square" lIns="91440" tIns="45720" rIns="91440" bIns="45720" anchor="t" anchorCtr="0">
                          <a:noAutofit/>
                        </wps:bodyPr>
                      </wps:wsp>
                      <wps:wsp>
                        <wps:cNvPr id="329" name="Text Box 329"/>
                        <wps:cNvSpPr txBox="1">
                          <a:spLocks noChangeArrowheads="1"/>
                        </wps:cNvSpPr>
                        <wps:spPr bwMode="auto">
                          <a:xfrm>
                            <a:off x="28575" y="2705100"/>
                            <a:ext cx="1573529" cy="563244"/>
                          </a:xfrm>
                          <a:prstGeom prst="rect">
                            <a:avLst/>
                          </a:prstGeom>
                          <a:solidFill>
                            <a:srgbClr val="FFFFFF"/>
                          </a:solidFill>
                          <a:ln w="9525">
                            <a:solidFill>
                              <a:srgbClr val="000000"/>
                            </a:solidFill>
                            <a:miter lim="800000"/>
                            <a:headEnd/>
                            <a:tailEnd/>
                          </a:ln>
                        </wps:spPr>
                        <wps:txbx>
                          <w:txbxContent>
                            <w:p w14:paraId="42BF6829" w14:textId="77777777" w:rsidR="00B9039B" w:rsidRPr="00D756D6" w:rsidRDefault="00B9039B" w:rsidP="00B9039B">
                              <w:pPr>
                                <w:rPr>
                                  <w:rFonts w:ascii="Arial Narrow" w:hAnsi="Arial Narrow"/>
                                  <w:sz w:val="20"/>
                                  <w:szCs w:val="20"/>
                                </w:rPr>
                              </w:pPr>
                              <w:r>
                                <w:rPr>
                                  <w:rFonts w:ascii="Arial Narrow" w:hAnsi="Arial Narrow"/>
                                  <w:sz w:val="20"/>
                                  <w:szCs w:val="20"/>
                                </w:rPr>
                                <w:t>Refer (wait-listed) for Level 1 PSG</w:t>
                              </w:r>
                            </w:p>
                          </w:txbxContent>
                        </wps:txbx>
                        <wps:bodyPr rot="0" vert="horz" wrap="square" lIns="91440" tIns="45720" rIns="91440" bIns="45720" anchor="t" anchorCtr="0">
                          <a:spAutoFit/>
                        </wps:bodyPr>
                      </wps:wsp>
                      <wps:wsp>
                        <wps:cNvPr id="330" name="Text Box 330"/>
                        <wps:cNvSpPr txBox="1">
                          <a:spLocks noChangeArrowheads="1"/>
                        </wps:cNvSpPr>
                        <wps:spPr bwMode="auto">
                          <a:xfrm>
                            <a:off x="28575" y="3543300"/>
                            <a:ext cx="1698624" cy="395604"/>
                          </a:xfrm>
                          <a:prstGeom prst="rect">
                            <a:avLst/>
                          </a:prstGeom>
                          <a:solidFill>
                            <a:srgbClr val="FFFFFF"/>
                          </a:solidFill>
                          <a:ln w="9525">
                            <a:solidFill>
                              <a:srgbClr val="000000"/>
                            </a:solidFill>
                            <a:miter lim="800000"/>
                            <a:headEnd/>
                            <a:tailEnd/>
                          </a:ln>
                        </wps:spPr>
                        <wps:txbx>
                          <w:txbxContent>
                            <w:p w14:paraId="14D0B515" w14:textId="77777777" w:rsidR="00B9039B" w:rsidRPr="00D756D6" w:rsidRDefault="00B9039B" w:rsidP="00B9039B">
                              <w:pPr>
                                <w:rPr>
                                  <w:rFonts w:ascii="Arial Narrow" w:hAnsi="Arial Narrow"/>
                                  <w:sz w:val="20"/>
                                  <w:szCs w:val="20"/>
                                </w:rPr>
                              </w:pPr>
                              <w:r>
                                <w:rPr>
                                  <w:rFonts w:ascii="Arial Narrow" w:hAnsi="Arial Narrow"/>
                                  <w:sz w:val="20"/>
                                  <w:szCs w:val="20"/>
                                </w:rPr>
                                <w:t>Level 1 PSG - completed</w:t>
                              </w:r>
                            </w:p>
                          </w:txbxContent>
                        </wps:txbx>
                        <wps:bodyPr rot="0" vert="horz" wrap="square" lIns="91440" tIns="45720" rIns="91440" bIns="45720" anchor="t" anchorCtr="0">
                          <a:spAutoFit/>
                        </wps:bodyPr>
                      </wps:wsp>
                      <wps:wsp>
                        <wps:cNvPr id="328" name="Text Box 328"/>
                        <wps:cNvSpPr txBox="1">
                          <a:spLocks noChangeArrowheads="1"/>
                        </wps:cNvSpPr>
                        <wps:spPr bwMode="auto">
                          <a:xfrm>
                            <a:off x="7649084" y="2876550"/>
                            <a:ext cx="2010543" cy="730967"/>
                          </a:xfrm>
                          <a:prstGeom prst="rect">
                            <a:avLst/>
                          </a:prstGeom>
                          <a:solidFill>
                            <a:srgbClr val="FFFFFF"/>
                          </a:solidFill>
                          <a:ln w="9525">
                            <a:solidFill>
                              <a:srgbClr val="00B050"/>
                            </a:solidFill>
                            <a:miter lim="800000"/>
                            <a:headEnd/>
                            <a:tailEnd/>
                          </a:ln>
                        </wps:spPr>
                        <wps:txbx>
                          <w:txbxContent>
                            <w:p w14:paraId="42627129" w14:textId="77777777" w:rsidR="00B9039B" w:rsidRPr="00D756D6" w:rsidRDefault="00B9039B" w:rsidP="00B9039B">
                              <w:pPr>
                                <w:rPr>
                                  <w:rFonts w:ascii="Arial Narrow" w:hAnsi="Arial Narrow"/>
                                  <w:sz w:val="20"/>
                                  <w:szCs w:val="20"/>
                                </w:rPr>
                              </w:pPr>
                              <w:r>
                                <w:rPr>
                                  <w:rFonts w:ascii="Arial Narrow" w:hAnsi="Arial Narrow"/>
                                  <w:sz w:val="20"/>
                                  <w:szCs w:val="20"/>
                                </w:rPr>
                                <w:t>No testing – could be due to high demand for services (long wait-list time) and a lack of capacity</w:t>
                              </w:r>
                            </w:p>
                          </w:txbxContent>
                        </wps:txbx>
                        <wps:bodyPr rot="0" vert="horz" wrap="square" lIns="91440" tIns="45720" rIns="91440" bIns="45720" anchor="t" anchorCtr="0">
                          <a:spAutoFit/>
                        </wps:bodyPr>
                      </wps:wsp>
                      <wps:wsp>
                        <wps:cNvPr id="321" name="Text Box 321"/>
                        <wps:cNvSpPr txBox="1">
                          <a:spLocks noChangeArrowheads="1"/>
                        </wps:cNvSpPr>
                        <wps:spPr bwMode="auto">
                          <a:xfrm>
                            <a:off x="28573" y="4419600"/>
                            <a:ext cx="1697989" cy="395604"/>
                          </a:xfrm>
                          <a:prstGeom prst="rect">
                            <a:avLst/>
                          </a:prstGeom>
                          <a:solidFill>
                            <a:srgbClr val="FFFFFF"/>
                          </a:solidFill>
                          <a:ln w="9525">
                            <a:solidFill>
                              <a:srgbClr val="000000"/>
                            </a:solidFill>
                            <a:miter lim="800000"/>
                            <a:headEnd/>
                            <a:tailEnd/>
                          </a:ln>
                        </wps:spPr>
                        <wps:txbx>
                          <w:txbxContent>
                            <w:p w14:paraId="60B1437D" w14:textId="77777777" w:rsidR="00B9039B" w:rsidRPr="00D756D6" w:rsidRDefault="00B9039B" w:rsidP="00B9039B">
                              <w:pPr>
                                <w:rPr>
                                  <w:rFonts w:ascii="Arial Narrow" w:hAnsi="Arial Narrow"/>
                                  <w:sz w:val="20"/>
                                  <w:szCs w:val="20"/>
                                </w:rPr>
                              </w:pPr>
                              <w:r>
                                <w:rPr>
                                  <w:rFonts w:ascii="Arial Narrow" w:hAnsi="Arial Narrow"/>
                                  <w:sz w:val="20"/>
                                  <w:szCs w:val="20"/>
                                </w:rPr>
                                <w:t>Confirm treatment optimal</w:t>
                              </w:r>
                            </w:p>
                          </w:txbxContent>
                        </wps:txbx>
                        <wps:bodyPr rot="0" vert="horz" wrap="square" lIns="91440" tIns="45720" rIns="91440" bIns="45720" anchor="t" anchorCtr="0">
                          <a:spAutoFit/>
                        </wps:bodyPr>
                      </wps:wsp>
                      <wps:wsp>
                        <wps:cNvPr id="322" name="Text Box 322"/>
                        <wps:cNvSpPr txBox="1">
                          <a:spLocks noChangeArrowheads="1"/>
                        </wps:cNvSpPr>
                        <wps:spPr bwMode="auto">
                          <a:xfrm>
                            <a:off x="1885950" y="4410075"/>
                            <a:ext cx="1192530" cy="429260"/>
                          </a:xfrm>
                          <a:prstGeom prst="rect">
                            <a:avLst/>
                          </a:prstGeom>
                          <a:solidFill>
                            <a:srgbClr val="FFFFFF"/>
                          </a:solidFill>
                          <a:ln w="9525">
                            <a:solidFill>
                              <a:srgbClr val="000000"/>
                            </a:solidFill>
                            <a:miter lim="800000"/>
                            <a:headEnd/>
                            <a:tailEnd/>
                          </a:ln>
                        </wps:spPr>
                        <wps:txbx>
                          <w:txbxContent>
                            <w:p w14:paraId="71120E37" w14:textId="77777777" w:rsidR="00B9039B" w:rsidRPr="00D756D6" w:rsidRDefault="00B9039B" w:rsidP="00B9039B">
                              <w:pPr>
                                <w:rPr>
                                  <w:rFonts w:ascii="Arial Narrow" w:hAnsi="Arial Narrow"/>
                                  <w:sz w:val="20"/>
                                  <w:szCs w:val="20"/>
                                </w:rPr>
                              </w:pPr>
                              <w:r>
                                <w:rPr>
                                  <w:rFonts w:ascii="Arial Narrow" w:hAnsi="Arial Narrow"/>
                                  <w:sz w:val="20"/>
                                  <w:szCs w:val="20"/>
                                </w:rPr>
                                <w:t>Treatment not optimal and adjusted</w:t>
                              </w:r>
                            </w:p>
                          </w:txbxContent>
                        </wps:txbx>
                        <wps:bodyPr rot="0" vert="horz" wrap="square" lIns="91440" tIns="45720" rIns="91440" bIns="45720" anchor="t" anchorCtr="0">
                          <a:noAutofit/>
                        </wps:bodyPr>
                      </wps:wsp>
                      <wps:wsp>
                        <wps:cNvPr id="323" name="Text Box 323"/>
                        <wps:cNvSpPr txBox="1">
                          <a:spLocks noChangeArrowheads="1"/>
                        </wps:cNvSpPr>
                        <wps:spPr bwMode="auto">
                          <a:xfrm>
                            <a:off x="3266860" y="4438650"/>
                            <a:ext cx="779144" cy="514912"/>
                          </a:xfrm>
                          <a:prstGeom prst="rect">
                            <a:avLst/>
                          </a:prstGeom>
                          <a:solidFill>
                            <a:srgbClr val="FFFFFF"/>
                          </a:solidFill>
                          <a:ln w="9525">
                            <a:solidFill>
                              <a:srgbClr val="000000"/>
                            </a:solidFill>
                            <a:miter lim="800000"/>
                            <a:headEnd/>
                            <a:tailEnd/>
                          </a:ln>
                        </wps:spPr>
                        <wps:txbx>
                          <w:txbxContent>
                            <w:p w14:paraId="23EA5E9F" w14:textId="77777777" w:rsidR="00B9039B" w:rsidRPr="00D756D6" w:rsidRDefault="00B9039B" w:rsidP="00B9039B">
                              <w:pPr>
                                <w:rPr>
                                  <w:rFonts w:ascii="Arial Narrow" w:hAnsi="Arial Narrow"/>
                                  <w:sz w:val="20"/>
                                  <w:szCs w:val="20"/>
                                </w:rPr>
                              </w:pPr>
                              <w:r>
                                <w:rPr>
                                  <w:rFonts w:ascii="Arial Narrow" w:hAnsi="Arial Narrow"/>
                                  <w:sz w:val="20"/>
                                  <w:szCs w:val="20"/>
                                </w:rPr>
                                <w:t>Failed study (1-2%)</w:t>
                              </w:r>
                            </w:p>
                          </w:txbxContent>
                        </wps:txbx>
                        <wps:bodyPr rot="0" vert="horz" wrap="square" lIns="91440" tIns="45720" rIns="91440" bIns="45720" anchor="t" anchorCtr="0">
                          <a:noAutofit/>
                        </wps:bodyPr>
                      </wps:wsp>
                      <wps:wsp>
                        <wps:cNvPr id="316" name="Text Box 316"/>
                        <wps:cNvSpPr txBox="1">
                          <a:spLocks noChangeArrowheads="1"/>
                        </wps:cNvSpPr>
                        <wps:spPr bwMode="auto">
                          <a:xfrm>
                            <a:off x="7677157" y="4429125"/>
                            <a:ext cx="1948309" cy="730967"/>
                          </a:xfrm>
                          <a:prstGeom prst="rect">
                            <a:avLst/>
                          </a:prstGeom>
                          <a:solidFill>
                            <a:srgbClr val="FFFFFF"/>
                          </a:solidFill>
                          <a:ln w="9525">
                            <a:solidFill>
                              <a:srgbClr val="00B050"/>
                            </a:solidFill>
                            <a:miter lim="800000"/>
                            <a:headEnd/>
                            <a:tailEnd/>
                          </a:ln>
                        </wps:spPr>
                        <wps:txbx>
                          <w:txbxContent>
                            <w:p w14:paraId="446C39AE" w14:textId="77777777" w:rsidR="00B9039B" w:rsidRPr="00D756D6" w:rsidRDefault="00B9039B" w:rsidP="00B9039B">
                              <w:pPr>
                                <w:rPr>
                                  <w:rFonts w:ascii="Arial Narrow" w:hAnsi="Arial Narrow"/>
                                  <w:sz w:val="20"/>
                                  <w:szCs w:val="20"/>
                                </w:rPr>
                              </w:pPr>
                              <w:r>
                                <w:rPr>
                                  <w:rFonts w:ascii="Arial Narrow" w:hAnsi="Arial Narrow"/>
                                  <w:sz w:val="20"/>
                                  <w:szCs w:val="20"/>
                                </w:rPr>
                                <w:t>Standard management – patient treatment not checked, potential over-treatment or under-treatment</w:t>
                              </w:r>
                            </w:p>
                          </w:txbxContent>
                        </wps:txbx>
                        <wps:bodyPr rot="0" vert="horz" wrap="square" lIns="91440" tIns="45720" rIns="91440" bIns="45720" anchor="t" anchorCtr="0">
                          <a:spAutoFit/>
                        </wps:bodyPr>
                      </wps:wsp>
                      <wps:wsp>
                        <wps:cNvPr id="331" name="Straight Arrow Connector 331"/>
                        <wps:cNvCnPr/>
                        <wps:spPr>
                          <a:xfrm>
                            <a:off x="1123950" y="400050"/>
                            <a:ext cx="0" cy="294198"/>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6" name="Straight Arrow Connector 326"/>
                        <wps:cNvCnPr/>
                        <wps:spPr>
                          <a:xfrm>
                            <a:off x="800100" y="2505075"/>
                            <a:ext cx="0" cy="18161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7" name="Straight Arrow Connector 327"/>
                        <wps:cNvCnPr/>
                        <wps:spPr>
                          <a:xfrm>
                            <a:off x="819150" y="3219450"/>
                            <a:ext cx="0" cy="31813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0" name="Straight Arrow Connector 320"/>
                        <wps:cNvCnPr/>
                        <wps:spPr>
                          <a:xfrm flipH="1">
                            <a:off x="819150" y="3924300"/>
                            <a:ext cx="8890" cy="50482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4" name="Straight Arrow Connector 324"/>
                        <wps:cNvCnPr/>
                        <wps:spPr>
                          <a:xfrm>
                            <a:off x="2457450" y="4191000"/>
                            <a:ext cx="0" cy="23812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5" name="Straight Arrow Connector 325"/>
                        <wps:cNvCnPr/>
                        <wps:spPr>
                          <a:xfrm>
                            <a:off x="3838575" y="4191000"/>
                            <a:ext cx="0" cy="23812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819150" y="4200525"/>
                            <a:ext cx="3013545"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15" name="Straight Arrow Connector 315"/>
                        <wps:cNvCnPr/>
                        <wps:spPr>
                          <a:xfrm>
                            <a:off x="8210550" y="3609975"/>
                            <a:ext cx="17780" cy="803275"/>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17" name="Straight Arrow Connector 317"/>
                        <wps:cNvCnPr/>
                        <wps:spPr>
                          <a:xfrm flipH="1" flipV="1">
                            <a:off x="1600200" y="2990850"/>
                            <a:ext cx="2394833" cy="11264"/>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5" name="Text Box 2"/>
                        <wps:cNvSpPr txBox="1">
                          <a:spLocks noChangeArrowheads="1"/>
                        </wps:cNvSpPr>
                        <wps:spPr bwMode="auto">
                          <a:xfrm>
                            <a:off x="28573" y="676270"/>
                            <a:ext cx="2337434" cy="603884"/>
                          </a:xfrm>
                          <a:prstGeom prst="rect">
                            <a:avLst/>
                          </a:prstGeom>
                          <a:solidFill>
                            <a:srgbClr val="FFFFFF"/>
                          </a:solidFill>
                          <a:ln w="9525">
                            <a:solidFill>
                              <a:srgbClr val="000000"/>
                            </a:solidFill>
                            <a:miter lim="800000"/>
                            <a:headEnd/>
                            <a:tailEnd/>
                          </a:ln>
                        </wps:spPr>
                        <wps:txbx>
                          <w:txbxContent>
                            <w:p w14:paraId="6482E8FF" w14:textId="77777777" w:rsidR="00B9039B" w:rsidRPr="00D756D6" w:rsidRDefault="00B9039B" w:rsidP="00B9039B">
                              <w:pPr>
                                <w:spacing w:after="0"/>
                                <w:rPr>
                                  <w:rFonts w:ascii="Arial Narrow" w:hAnsi="Arial Narrow"/>
                                  <w:sz w:val="20"/>
                                  <w:szCs w:val="20"/>
                                </w:rPr>
                              </w:pPr>
                              <w:r w:rsidRPr="00D756D6">
                                <w:rPr>
                                  <w:rFonts w:ascii="Arial Narrow" w:hAnsi="Arial Narrow"/>
                                  <w:sz w:val="20"/>
                                  <w:szCs w:val="20"/>
                                </w:rPr>
                                <w:t>Sleep physician determines tha</w:t>
                              </w:r>
                              <w:r>
                                <w:rPr>
                                  <w:rFonts w:ascii="Arial Narrow" w:hAnsi="Arial Narrow"/>
                                  <w:sz w:val="20"/>
                                  <w:szCs w:val="20"/>
                                </w:rPr>
                                <w:t>t investigation is necessary to assess respiratory support therapy</w:t>
                              </w:r>
                            </w:p>
                          </w:txbxContent>
                        </wps:txbx>
                        <wps:bodyPr rot="0" vert="horz" wrap="square" lIns="91440" tIns="45720" rIns="91440" bIns="45720" anchor="t" anchorCtr="0">
                          <a:spAutoFit/>
                        </wps:bodyPr>
                      </wps:wsp>
                      <wps:wsp>
                        <wps:cNvPr id="332" name="Straight Arrow Connector 332"/>
                        <wps:cNvCnPr/>
                        <wps:spPr>
                          <a:xfrm>
                            <a:off x="8201025" y="1000125"/>
                            <a:ext cx="12755" cy="1824217"/>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flipV="1">
                            <a:off x="4000500" y="2990850"/>
                            <a:ext cx="0" cy="1453515"/>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36" name="Text Box 2"/>
                        <wps:cNvSpPr txBox="1">
                          <a:spLocks noChangeArrowheads="1"/>
                        </wps:cNvSpPr>
                        <wps:spPr bwMode="auto">
                          <a:xfrm>
                            <a:off x="28573" y="1400170"/>
                            <a:ext cx="2337434" cy="436244"/>
                          </a:xfrm>
                          <a:prstGeom prst="rect">
                            <a:avLst/>
                          </a:prstGeom>
                          <a:solidFill>
                            <a:srgbClr val="FFFFFF"/>
                          </a:solidFill>
                          <a:ln w="9525">
                            <a:solidFill>
                              <a:srgbClr val="000000"/>
                            </a:solidFill>
                            <a:miter lim="800000"/>
                            <a:headEnd/>
                            <a:tailEnd/>
                          </a:ln>
                        </wps:spPr>
                        <wps:txbx>
                          <w:txbxContent>
                            <w:p w14:paraId="3DB0DD3A"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Is the child currently stable on CPAP/bilevel treatment?</w:t>
                              </w:r>
                            </w:p>
                          </w:txbxContent>
                        </wps:txbx>
                        <wps:bodyPr rot="0" vert="horz" wrap="square" lIns="91440" tIns="45720" rIns="91440" bIns="45720" anchor="t" anchorCtr="0">
                          <a:spAutoFit/>
                        </wps:bodyPr>
                      </wps:wsp>
                      <wps:wsp>
                        <wps:cNvPr id="337" name="Text Box 2"/>
                        <wps:cNvSpPr txBox="1">
                          <a:spLocks noChangeArrowheads="1"/>
                        </wps:cNvSpPr>
                        <wps:spPr bwMode="auto">
                          <a:xfrm>
                            <a:off x="9524" y="1971675"/>
                            <a:ext cx="1868169" cy="603884"/>
                          </a:xfrm>
                          <a:prstGeom prst="rect">
                            <a:avLst/>
                          </a:prstGeom>
                          <a:solidFill>
                            <a:srgbClr val="FFFFFF"/>
                          </a:solidFill>
                          <a:ln w="9525">
                            <a:solidFill>
                              <a:srgbClr val="000000"/>
                            </a:solidFill>
                            <a:miter lim="800000"/>
                            <a:headEnd/>
                            <a:tailEnd/>
                          </a:ln>
                        </wps:spPr>
                        <wps:txbx>
                          <w:txbxContent>
                            <w:p w14:paraId="0B7118B7"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 xml:space="preserve">No – </w:t>
                              </w:r>
                              <w:r w:rsidRPr="00AD24EE">
                                <w:rPr>
                                  <w:rFonts w:ascii="Arial Narrow" w:hAnsi="Arial Narrow"/>
                                  <w:sz w:val="20"/>
                                  <w:szCs w:val="20"/>
                                </w:rPr>
                                <w:t>highly likely that increased or decreased pressure titration is needed</w:t>
                              </w:r>
                            </w:p>
                          </w:txbxContent>
                        </wps:txbx>
                        <wps:bodyPr rot="0" vert="horz" wrap="square" lIns="91440" tIns="45720" rIns="91440" bIns="45720" anchor="t" anchorCtr="0">
                          <a:spAutoFit/>
                        </wps:bodyPr>
                      </wps:wsp>
                      <wps:wsp>
                        <wps:cNvPr id="338" name="Text Box 2"/>
                        <wps:cNvSpPr txBox="1">
                          <a:spLocks noChangeArrowheads="1"/>
                        </wps:cNvSpPr>
                        <wps:spPr bwMode="auto">
                          <a:xfrm>
                            <a:off x="2619203" y="1438275"/>
                            <a:ext cx="1375409" cy="436244"/>
                          </a:xfrm>
                          <a:prstGeom prst="rect">
                            <a:avLst/>
                          </a:prstGeom>
                          <a:solidFill>
                            <a:srgbClr val="FFFFFF"/>
                          </a:solidFill>
                          <a:ln w="9525">
                            <a:solidFill>
                              <a:srgbClr val="000000"/>
                            </a:solidFill>
                            <a:miter lim="800000"/>
                            <a:headEnd/>
                            <a:tailEnd/>
                          </a:ln>
                        </wps:spPr>
                        <wps:txbx>
                          <w:txbxContent>
                            <w:p w14:paraId="50EB17C7"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 xml:space="preserve">Yes – monitoring only required </w:t>
                              </w:r>
                            </w:p>
                          </w:txbxContent>
                        </wps:txbx>
                        <wps:bodyPr rot="0" vert="horz" wrap="square" lIns="91440" tIns="45720" rIns="91440" bIns="45720" anchor="t" anchorCtr="0">
                          <a:spAutoFit/>
                        </wps:bodyPr>
                      </wps:wsp>
                      <wps:wsp>
                        <wps:cNvPr id="339" name="Text Box 2"/>
                        <wps:cNvSpPr txBox="1">
                          <a:spLocks noChangeArrowheads="1"/>
                        </wps:cNvSpPr>
                        <wps:spPr bwMode="auto">
                          <a:xfrm>
                            <a:off x="4276443" y="1447800"/>
                            <a:ext cx="1375409" cy="603884"/>
                          </a:xfrm>
                          <a:prstGeom prst="rect">
                            <a:avLst/>
                          </a:prstGeom>
                          <a:solidFill>
                            <a:srgbClr val="FFFFFF"/>
                          </a:solidFill>
                          <a:ln w="9525">
                            <a:solidFill>
                              <a:srgbClr val="000000"/>
                            </a:solidFill>
                            <a:miter lim="800000"/>
                            <a:headEnd/>
                            <a:tailEnd/>
                          </a:ln>
                        </wps:spPr>
                        <wps:txbx>
                          <w:txbxContent>
                            <w:p w14:paraId="1145AE0B"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Is parent willing and able to support Level 3 study at home?</w:t>
                              </w:r>
                            </w:p>
                          </w:txbxContent>
                        </wps:txbx>
                        <wps:bodyPr rot="0" vert="horz" wrap="square" lIns="91440" tIns="45720" rIns="91440" bIns="45720" anchor="t" anchorCtr="0">
                          <a:spAutoFit/>
                        </wps:bodyPr>
                      </wps:wsp>
                      <wps:wsp>
                        <wps:cNvPr id="345" name="Straight Arrow Connector 345"/>
                        <wps:cNvCnPr/>
                        <wps:spPr>
                          <a:xfrm>
                            <a:off x="1123950" y="1266820"/>
                            <a:ext cx="0" cy="127221"/>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1" name="Straight Arrow Connector 351"/>
                        <wps:cNvCnPr/>
                        <wps:spPr>
                          <a:xfrm>
                            <a:off x="1133475" y="1857375"/>
                            <a:ext cx="0" cy="86277"/>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3" name="Straight Connector 333"/>
                        <wps:cNvCnPr/>
                        <wps:spPr>
                          <a:xfrm>
                            <a:off x="2381250" y="1009650"/>
                            <a:ext cx="5826649" cy="0"/>
                          </a:xfrm>
                          <a:prstGeom prst="line">
                            <a:avLst/>
                          </a:prstGeom>
                          <a:ln w="9525">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wps:wsp>
                        <wps:cNvPr id="353" name="Text Box 2"/>
                        <wps:cNvSpPr txBox="1">
                          <a:spLocks noChangeArrowheads="1"/>
                        </wps:cNvSpPr>
                        <wps:spPr bwMode="auto">
                          <a:xfrm>
                            <a:off x="3304957" y="2571750"/>
                            <a:ext cx="596264" cy="268604"/>
                          </a:xfrm>
                          <a:prstGeom prst="rect">
                            <a:avLst/>
                          </a:prstGeom>
                          <a:solidFill>
                            <a:srgbClr val="FFFFFF"/>
                          </a:solidFill>
                          <a:ln w="9525">
                            <a:solidFill>
                              <a:srgbClr val="000000"/>
                            </a:solidFill>
                            <a:miter lim="800000"/>
                            <a:headEnd/>
                            <a:tailEnd/>
                          </a:ln>
                        </wps:spPr>
                        <wps:txbx>
                          <w:txbxContent>
                            <w:p w14:paraId="64CADA36"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No</w:t>
                              </w:r>
                            </w:p>
                          </w:txbxContent>
                        </wps:txbx>
                        <wps:bodyPr rot="0" vert="horz" wrap="square" lIns="91440" tIns="45720" rIns="91440" bIns="45720" anchor="t" anchorCtr="0">
                          <a:spAutoFit/>
                        </wps:bodyPr>
                      </wps:wsp>
                      <wps:wsp>
                        <wps:cNvPr id="360" name="Text Box 2"/>
                        <wps:cNvSpPr txBox="1">
                          <a:spLocks noChangeArrowheads="1"/>
                        </wps:cNvSpPr>
                        <wps:spPr bwMode="auto">
                          <a:xfrm>
                            <a:off x="4314541" y="2314575"/>
                            <a:ext cx="596264" cy="268604"/>
                          </a:xfrm>
                          <a:prstGeom prst="rect">
                            <a:avLst/>
                          </a:prstGeom>
                          <a:solidFill>
                            <a:srgbClr val="FFFFFF"/>
                          </a:solidFill>
                          <a:ln w="9525">
                            <a:solidFill>
                              <a:srgbClr val="000000"/>
                            </a:solidFill>
                            <a:miter lim="800000"/>
                            <a:headEnd/>
                            <a:tailEnd/>
                          </a:ln>
                        </wps:spPr>
                        <wps:txbx>
                          <w:txbxContent>
                            <w:p w14:paraId="1D99A46E"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Yes</w:t>
                              </w:r>
                            </w:p>
                          </w:txbxContent>
                        </wps:txbx>
                        <wps:bodyPr rot="0" vert="horz" wrap="square" lIns="91440" tIns="45720" rIns="91440" bIns="45720" anchor="t" anchorCtr="0">
                          <a:spAutoFit/>
                        </wps:bodyPr>
                      </wps:wsp>
                      <wps:wsp>
                        <wps:cNvPr id="368" name="Straight Arrow Connector 368"/>
                        <wps:cNvCnPr/>
                        <wps:spPr>
                          <a:xfrm>
                            <a:off x="2381250" y="1628775"/>
                            <a:ext cx="238539"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9" name="Straight Arrow Connector 369"/>
                        <wps:cNvCnPr/>
                        <wps:spPr>
                          <a:xfrm>
                            <a:off x="4000500" y="1638300"/>
                            <a:ext cx="278295"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1" name="Straight Arrow Connector 371"/>
                        <wps:cNvCnPr/>
                        <wps:spPr>
                          <a:xfrm flipH="1">
                            <a:off x="1581150" y="2743200"/>
                            <a:ext cx="1725433"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2" name="Straight Arrow Connector 372"/>
                        <wps:cNvCnPr/>
                        <wps:spPr>
                          <a:xfrm>
                            <a:off x="4610100" y="2028825"/>
                            <a:ext cx="0" cy="286247"/>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5" name="Straight Arrow Connector 375"/>
                        <wps:cNvCnPr/>
                        <wps:spPr>
                          <a:xfrm flipH="1">
                            <a:off x="3600450" y="2038350"/>
                            <a:ext cx="909761" cy="527713"/>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6" name="Text Box 2"/>
                        <wps:cNvSpPr txBox="1">
                          <a:spLocks noChangeArrowheads="1"/>
                        </wps:cNvSpPr>
                        <wps:spPr bwMode="auto">
                          <a:xfrm>
                            <a:off x="4343114" y="2743200"/>
                            <a:ext cx="1335404" cy="622934"/>
                          </a:xfrm>
                          <a:prstGeom prst="rect">
                            <a:avLst/>
                          </a:prstGeom>
                          <a:solidFill>
                            <a:srgbClr val="FFFFFF"/>
                          </a:solidFill>
                          <a:ln w="28575">
                            <a:solidFill>
                              <a:srgbClr val="00B0F0"/>
                            </a:solidFill>
                            <a:miter lim="800000"/>
                            <a:headEnd/>
                            <a:tailEnd/>
                          </a:ln>
                        </wps:spPr>
                        <wps:txbx>
                          <w:txbxContent>
                            <w:p w14:paraId="561EBB0B"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 xml:space="preserve">Level 3 cardiorespiratory study completed </w:t>
                              </w:r>
                            </w:p>
                          </w:txbxContent>
                        </wps:txbx>
                        <wps:bodyPr rot="0" vert="horz" wrap="square" lIns="91440" tIns="45720" rIns="91440" bIns="45720" anchor="t" anchorCtr="0">
                          <a:spAutoFit/>
                        </wps:bodyPr>
                      </wps:wsp>
                      <wps:wsp>
                        <wps:cNvPr id="377" name="Text Box 377"/>
                        <wps:cNvSpPr txBox="1">
                          <a:spLocks noChangeArrowheads="1"/>
                        </wps:cNvSpPr>
                        <wps:spPr bwMode="auto">
                          <a:xfrm>
                            <a:off x="4181475" y="3619500"/>
                            <a:ext cx="1057275" cy="397510"/>
                          </a:xfrm>
                          <a:prstGeom prst="rect">
                            <a:avLst/>
                          </a:prstGeom>
                          <a:solidFill>
                            <a:srgbClr val="FFFFFF"/>
                          </a:solidFill>
                          <a:ln w="9525">
                            <a:solidFill>
                              <a:srgbClr val="000000"/>
                            </a:solidFill>
                            <a:miter lim="800000"/>
                            <a:headEnd/>
                            <a:tailEnd/>
                          </a:ln>
                        </wps:spPr>
                        <wps:txbx>
                          <w:txbxContent>
                            <w:p w14:paraId="68BD21F3" w14:textId="77777777" w:rsidR="00B9039B" w:rsidRPr="00D756D6" w:rsidRDefault="00B9039B" w:rsidP="00B9039B">
                              <w:pPr>
                                <w:rPr>
                                  <w:rFonts w:ascii="Arial Narrow" w:hAnsi="Arial Narrow"/>
                                  <w:sz w:val="20"/>
                                  <w:szCs w:val="20"/>
                                </w:rPr>
                              </w:pPr>
                              <w:r>
                                <w:rPr>
                                  <w:rFonts w:ascii="Arial Narrow" w:hAnsi="Arial Narrow"/>
                                  <w:sz w:val="20"/>
                                  <w:szCs w:val="20"/>
                                </w:rPr>
                                <w:t>Confirm treatment optimal</w:t>
                              </w:r>
                            </w:p>
                          </w:txbxContent>
                        </wps:txbx>
                        <wps:bodyPr rot="0" vert="horz" wrap="square" lIns="91440" tIns="45720" rIns="91440" bIns="45720" anchor="t" anchorCtr="0">
                          <a:noAutofit/>
                        </wps:bodyPr>
                      </wps:wsp>
                      <wps:wsp>
                        <wps:cNvPr id="378" name="Text Box 378"/>
                        <wps:cNvSpPr txBox="1">
                          <a:spLocks noChangeArrowheads="1"/>
                        </wps:cNvSpPr>
                        <wps:spPr bwMode="auto">
                          <a:xfrm>
                            <a:off x="5372100" y="3609975"/>
                            <a:ext cx="1274445" cy="429260"/>
                          </a:xfrm>
                          <a:prstGeom prst="rect">
                            <a:avLst/>
                          </a:prstGeom>
                          <a:solidFill>
                            <a:srgbClr val="FFFFFF"/>
                          </a:solidFill>
                          <a:ln w="9525">
                            <a:solidFill>
                              <a:srgbClr val="000000"/>
                            </a:solidFill>
                            <a:miter lim="800000"/>
                            <a:headEnd/>
                            <a:tailEnd/>
                          </a:ln>
                        </wps:spPr>
                        <wps:txbx>
                          <w:txbxContent>
                            <w:p w14:paraId="495DE866" w14:textId="77777777" w:rsidR="00B9039B" w:rsidRPr="00D756D6" w:rsidRDefault="00B9039B" w:rsidP="00B9039B">
                              <w:pPr>
                                <w:rPr>
                                  <w:rFonts w:ascii="Arial Narrow" w:hAnsi="Arial Narrow"/>
                                  <w:sz w:val="20"/>
                                  <w:szCs w:val="20"/>
                                </w:rPr>
                              </w:pPr>
                              <w:r>
                                <w:rPr>
                                  <w:rFonts w:ascii="Arial Narrow" w:hAnsi="Arial Narrow"/>
                                  <w:sz w:val="20"/>
                                  <w:szCs w:val="20"/>
                                </w:rPr>
                                <w:t>Treatment not optimal and adjusted</w:t>
                              </w:r>
                            </w:p>
                          </w:txbxContent>
                        </wps:txbx>
                        <wps:bodyPr rot="0" vert="horz" wrap="square" lIns="91440" tIns="45720" rIns="91440" bIns="45720" anchor="t" anchorCtr="0">
                          <a:noAutofit/>
                        </wps:bodyPr>
                      </wps:wsp>
                      <wps:wsp>
                        <wps:cNvPr id="379" name="Text Box 379"/>
                        <wps:cNvSpPr txBox="1">
                          <a:spLocks noChangeArrowheads="1"/>
                        </wps:cNvSpPr>
                        <wps:spPr bwMode="auto">
                          <a:xfrm>
                            <a:off x="6772275" y="3609975"/>
                            <a:ext cx="810895" cy="405130"/>
                          </a:xfrm>
                          <a:prstGeom prst="rect">
                            <a:avLst/>
                          </a:prstGeom>
                          <a:solidFill>
                            <a:srgbClr val="FFFFFF"/>
                          </a:solidFill>
                          <a:ln w="9525">
                            <a:solidFill>
                              <a:srgbClr val="000000"/>
                            </a:solidFill>
                            <a:miter lim="800000"/>
                            <a:headEnd/>
                            <a:tailEnd/>
                          </a:ln>
                        </wps:spPr>
                        <wps:txbx>
                          <w:txbxContent>
                            <w:p w14:paraId="26B0794C" w14:textId="77777777" w:rsidR="00B9039B" w:rsidRPr="00D756D6" w:rsidRDefault="00B9039B" w:rsidP="00B9039B">
                              <w:pPr>
                                <w:rPr>
                                  <w:rFonts w:ascii="Arial Narrow" w:hAnsi="Arial Narrow"/>
                                  <w:sz w:val="20"/>
                                  <w:szCs w:val="20"/>
                                </w:rPr>
                              </w:pPr>
                              <w:r>
                                <w:rPr>
                                  <w:rFonts w:ascii="Arial Narrow" w:hAnsi="Arial Narrow"/>
                                  <w:sz w:val="20"/>
                                  <w:szCs w:val="20"/>
                                </w:rPr>
                                <w:t>Failed study (10%)</w:t>
                              </w:r>
                            </w:p>
                          </w:txbxContent>
                        </wps:txbx>
                        <wps:bodyPr rot="0" vert="horz" wrap="square" lIns="91440" tIns="45720" rIns="91440" bIns="45720" anchor="t" anchorCtr="0">
                          <a:noAutofit/>
                        </wps:bodyPr>
                      </wps:wsp>
                      <wps:wsp>
                        <wps:cNvPr id="193" name="Text Box 193"/>
                        <wps:cNvSpPr txBox="1">
                          <a:spLocks noChangeArrowheads="1"/>
                        </wps:cNvSpPr>
                        <wps:spPr bwMode="auto">
                          <a:xfrm>
                            <a:off x="0" y="5019675"/>
                            <a:ext cx="1697989" cy="563244"/>
                          </a:xfrm>
                          <a:prstGeom prst="rect">
                            <a:avLst/>
                          </a:prstGeom>
                          <a:solidFill>
                            <a:srgbClr val="FFFFFF"/>
                          </a:solidFill>
                          <a:ln w="9525">
                            <a:solidFill>
                              <a:srgbClr val="000000"/>
                            </a:solidFill>
                            <a:miter lim="800000"/>
                            <a:headEnd/>
                            <a:tailEnd/>
                          </a:ln>
                        </wps:spPr>
                        <wps:txbx>
                          <w:txbxContent>
                            <w:p w14:paraId="7CA4BA08" w14:textId="77777777" w:rsidR="00B9039B" w:rsidRPr="00D756D6" w:rsidRDefault="00B9039B" w:rsidP="00B9039B">
                              <w:pPr>
                                <w:rPr>
                                  <w:rFonts w:ascii="Arial Narrow" w:hAnsi="Arial Narrow"/>
                                  <w:sz w:val="20"/>
                                  <w:szCs w:val="20"/>
                                </w:rPr>
                              </w:pPr>
                              <w:r>
                                <w:rPr>
                                  <w:rFonts w:ascii="Arial Narrow" w:hAnsi="Arial Narrow"/>
                                  <w:sz w:val="20"/>
                                  <w:szCs w:val="20"/>
                                </w:rPr>
                                <w:t>Repeat monitoring in 6-12 months per guidelines</w:t>
                              </w:r>
                            </w:p>
                          </w:txbxContent>
                        </wps:txbx>
                        <wps:bodyPr rot="0" vert="horz" wrap="square" lIns="91440" tIns="45720" rIns="91440" bIns="45720" anchor="t" anchorCtr="0">
                          <a:spAutoFit/>
                        </wps:bodyPr>
                      </wps:wsp>
                      <wps:wsp>
                        <wps:cNvPr id="194" name="Text Box 194"/>
                        <wps:cNvSpPr txBox="1">
                          <a:spLocks noChangeArrowheads="1"/>
                        </wps:cNvSpPr>
                        <wps:spPr bwMode="auto">
                          <a:xfrm>
                            <a:off x="1904875" y="5009581"/>
                            <a:ext cx="1697989" cy="563244"/>
                          </a:xfrm>
                          <a:prstGeom prst="rect">
                            <a:avLst/>
                          </a:prstGeom>
                          <a:solidFill>
                            <a:srgbClr val="FFFFFF"/>
                          </a:solidFill>
                          <a:ln w="9525">
                            <a:solidFill>
                              <a:srgbClr val="000000"/>
                            </a:solidFill>
                            <a:miter lim="800000"/>
                            <a:headEnd/>
                            <a:tailEnd/>
                          </a:ln>
                        </wps:spPr>
                        <wps:txbx>
                          <w:txbxContent>
                            <w:p w14:paraId="4C3CCBDE" w14:textId="77777777" w:rsidR="00B9039B" w:rsidRPr="00D756D6" w:rsidRDefault="00B9039B" w:rsidP="00B9039B">
                              <w:pPr>
                                <w:rPr>
                                  <w:rFonts w:ascii="Arial Narrow" w:hAnsi="Arial Narrow"/>
                                  <w:sz w:val="20"/>
                                  <w:szCs w:val="20"/>
                                </w:rPr>
                              </w:pPr>
                              <w:r>
                                <w:rPr>
                                  <w:rFonts w:ascii="Arial Narrow" w:hAnsi="Arial Narrow"/>
                                  <w:sz w:val="20"/>
                                  <w:szCs w:val="20"/>
                                </w:rPr>
                                <w:t>Repeat monitoring in 6-12 months per guidelines</w:t>
                              </w:r>
                            </w:p>
                          </w:txbxContent>
                        </wps:txbx>
                        <wps:bodyPr rot="0" vert="horz" wrap="square" lIns="91440" tIns="45720" rIns="91440" bIns="45720" anchor="t" anchorCtr="0">
                          <a:spAutoFit/>
                        </wps:bodyPr>
                      </wps:wsp>
                      <wps:wsp>
                        <wps:cNvPr id="386" name="Straight Arrow Connector 386"/>
                        <wps:cNvCnPr/>
                        <wps:spPr>
                          <a:xfrm>
                            <a:off x="819150" y="4772025"/>
                            <a:ext cx="0" cy="26225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7" name="Straight Arrow Connector 387"/>
                        <wps:cNvCnPr/>
                        <wps:spPr>
                          <a:xfrm>
                            <a:off x="2466975" y="4838700"/>
                            <a:ext cx="0" cy="19875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1" name="Straight Arrow Connector 391"/>
                        <wps:cNvCnPr/>
                        <wps:spPr>
                          <a:xfrm>
                            <a:off x="4648200" y="3371850"/>
                            <a:ext cx="0" cy="254442"/>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2" name="Straight Connector 392"/>
                        <wps:cNvCnPr/>
                        <wps:spPr>
                          <a:xfrm>
                            <a:off x="4657725" y="3476625"/>
                            <a:ext cx="2480807"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93" name="Straight Arrow Connector 393"/>
                        <wps:cNvCnPr/>
                        <wps:spPr>
                          <a:xfrm>
                            <a:off x="5991225" y="3495675"/>
                            <a:ext cx="0" cy="111318"/>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4" name="Straight Arrow Connector 394"/>
                        <wps:cNvCnPr/>
                        <wps:spPr>
                          <a:xfrm>
                            <a:off x="7115175" y="3476625"/>
                            <a:ext cx="0" cy="12722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5" name="Text Box 395"/>
                        <wps:cNvSpPr txBox="1">
                          <a:spLocks noChangeArrowheads="1"/>
                        </wps:cNvSpPr>
                        <wps:spPr bwMode="auto">
                          <a:xfrm>
                            <a:off x="4181200" y="4152428"/>
                            <a:ext cx="1097279" cy="730884"/>
                          </a:xfrm>
                          <a:prstGeom prst="rect">
                            <a:avLst/>
                          </a:prstGeom>
                          <a:solidFill>
                            <a:srgbClr val="FFFFFF"/>
                          </a:solidFill>
                          <a:ln w="9525">
                            <a:solidFill>
                              <a:srgbClr val="000000"/>
                            </a:solidFill>
                            <a:miter lim="800000"/>
                            <a:headEnd/>
                            <a:tailEnd/>
                          </a:ln>
                        </wps:spPr>
                        <wps:txbx>
                          <w:txbxContent>
                            <w:p w14:paraId="03EC4D3C" w14:textId="77777777" w:rsidR="00B9039B" w:rsidRPr="00D756D6" w:rsidRDefault="00B9039B" w:rsidP="00B9039B">
                              <w:pPr>
                                <w:rPr>
                                  <w:rFonts w:ascii="Arial Narrow" w:hAnsi="Arial Narrow"/>
                                  <w:sz w:val="20"/>
                                  <w:szCs w:val="20"/>
                                </w:rPr>
                              </w:pPr>
                              <w:r>
                                <w:rPr>
                                  <w:rFonts w:ascii="Arial Narrow" w:hAnsi="Arial Narrow"/>
                                  <w:sz w:val="20"/>
                                  <w:szCs w:val="20"/>
                                </w:rPr>
                                <w:t>Repeat monitoring in 6-12 months per guidelines</w:t>
                              </w:r>
                            </w:p>
                          </w:txbxContent>
                        </wps:txbx>
                        <wps:bodyPr rot="0" vert="horz" wrap="square" lIns="91440" tIns="45720" rIns="91440" bIns="45720" anchor="t" anchorCtr="0">
                          <a:spAutoFit/>
                        </wps:bodyPr>
                      </wps:wsp>
                      <wps:wsp>
                        <wps:cNvPr id="396" name="Text Box 396"/>
                        <wps:cNvSpPr txBox="1">
                          <a:spLocks noChangeArrowheads="1"/>
                        </wps:cNvSpPr>
                        <wps:spPr bwMode="auto">
                          <a:xfrm>
                            <a:off x="5400319" y="4152428"/>
                            <a:ext cx="1097279" cy="730884"/>
                          </a:xfrm>
                          <a:prstGeom prst="rect">
                            <a:avLst/>
                          </a:prstGeom>
                          <a:solidFill>
                            <a:srgbClr val="FFFFFF"/>
                          </a:solidFill>
                          <a:ln w="9525">
                            <a:solidFill>
                              <a:srgbClr val="000000"/>
                            </a:solidFill>
                            <a:miter lim="800000"/>
                            <a:headEnd/>
                            <a:tailEnd/>
                          </a:ln>
                        </wps:spPr>
                        <wps:txbx>
                          <w:txbxContent>
                            <w:p w14:paraId="27DF22C0" w14:textId="77777777" w:rsidR="00B9039B" w:rsidRPr="00D756D6" w:rsidRDefault="00B9039B" w:rsidP="00B9039B">
                              <w:pPr>
                                <w:rPr>
                                  <w:rFonts w:ascii="Arial Narrow" w:hAnsi="Arial Narrow"/>
                                  <w:sz w:val="20"/>
                                  <w:szCs w:val="20"/>
                                </w:rPr>
                              </w:pPr>
                              <w:r>
                                <w:rPr>
                                  <w:rFonts w:ascii="Arial Narrow" w:hAnsi="Arial Narrow"/>
                                  <w:sz w:val="20"/>
                                  <w:szCs w:val="20"/>
                                </w:rPr>
                                <w:t>Repeat monitoring in 6-12 months per guidelines</w:t>
                              </w:r>
                            </w:p>
                          </w:txbxContent>
                        </wps:txbx>
                        <wps:bodyPr rot="0" vert="horz" wrap="square" lIns="91440" tIns="45720" rIns="91440" bIns="45720" anchor="t" anchorCtr="0">
                          <a:spAutoFit/>
                        </wps:bodyPr>
                      </wps:wsp>
                      <wps:wsp>
                        <wps:cNvPr id="397" name="Straight Arrow Connector 397"/>
                        <wps:cNvCnPr/>
                        <wps:spPr>
                          <a:xfrm>
                            <a:off x="4648200" y="4038600"/>
                            <a:ext cx="0" cy="143234"/>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8" name="Straight Arrow Connector 398"/>
                        <wps:cNvCnPr/>
                        <wps:spPr>
                          <a:xfrm>
                            <a:off x="5991225" y="4057650"/>
                            <a:ext cx="0" cy="111319"/>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9" name="Straight Arrow Connector 399"/>
                        <wps:cNvCnPr/>
                        <wps:spPr>
                          <a:xfrm>
                            <a:off x="4048125" y="4933950"/>
                            <a:ext cx="3620010" cy="0"/>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00" name="Straight Arrow Connector 400"/>
                        <wps:cNvCnPr/>
                        <wps:spPr>
                          <a:xfrm>
                            <a:off x="7610475" y="3829050"/>
                            <a:ext cx="593035" cy="0"/>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01" name="Straight Arrow Connector 401"/>
                        <wps:cNvCnPr/>
                        <wps:spPr>
                          <a:xfrm>
                            <a:off x="4619625" y="2571750"/>
                            <a:ext cx="0" cy="166756"/>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3" name="Text Box 403"/>
                        <wps:cNvSpPr txBox="1">
                          <a:spLocks noChangeArrowheads="1"/>
                        </wps:cNvSpPr>
                        <wps:spPr bwMode="auto">
                          <a:xfrm>
                            <a:off x="6628964" y="4152428"/>
                            <a:ext cx="779144" cy="730884"/>
                          </a:xfrm>
                          <a:prstGeom prst="rect">
                            <a:avLst/>
                          </a:prstGeom>
                          <a:solidFill>
                            <a:srgbClr val="FFFFFF"/>
                          </a:solidFill>
                          <a:ln w="9525">
                            <a:solidFill>
                              <a:srgbClr val="000000"/>
                            </a:solidFill>
                            <a:miter lim="800000"/>
                            <a:headEnd/>
                            <a:tailEnd/>
                          </a:ln>
                        </wps:spPr>
                        <wps:txbx>
                          <w:txbxContent>
                            <w:p w14:paraId="09C7057A" w14:textId="77777777" w:rsidR="00B9039B" w:rsidRPr="00D756D6" w:rsidRDefault="00B9039B" w:rsidP="00B9039B">
                              <w:pPr>
                                <w:rPr>
                                  <w:rFonts w:ascii="Arial Narrow" w:hAnsi="Arial Narrow"/>
                                  <w:sz w:val="20"/>
                                  <w:szCs w:val="20"/>
                                </w:rPr>
                              </w:pPr>
                              <w:r>
                                <w:rPr>
                                  <w:rFonts w:ascii="Arial Narrow" w:hAnsi="Arial Narrow"/>
                                  <w:sz w:val="20"/>
                                  <w:szCs w:val="20"/>
                                </w:rPr>
                                <w:t>Repeat Level 3 or refer Level 1</w:t>
                              </w:r>
                            </w:p>
                          </w:txbxContent>
                        </wps:txbx>
                        <wps:bodyPr rot="0" vert="horz" wrap="square" lIns="91440" tIns="45720" rIns="91440" bIns="45720" anchor="t" anchorCtr="0">
                          <a:spAutoFit/>
                        </wps:bodyPr>
                      </wps:wsp>
                      <wps:wsp>
                        <wps:cNvPr id="404" name="Straight Arrow Connector 404"/>
                        <wps:cNvCnPr/>
                        <wps:spPr>
                          <a:xfrm>
                            <a:off x="7143750" y="4057650"/>
                            <a:ext cx="0" cy="111319"/>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1" name="Straight Arrow Connector 291"/>
                        <wps:cNvCnPr/>
                        <wps:spPr>
                          <a:xfrm flipV="1">
                            <a:off x="3914775" y="2600325"/>
                            <a:ext cx="4281860" cy="28493"/>
                          </a:xfrm>
                          <a:prstGeom prst="straightConnector1">
                            <a:avLst/>
                          </a:prstGeom>
                          <a:ln w="9525">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E7CDA39" id="Group 450" o:spid="_x0000_s1140" alt="&quot;&quot;" style="position:absolute;left:0;text-align:left;margin-left:0;margin-top:0;width:760.55pt;height:439.55pt;z-index:251658246;mso-position-horizontal-relative:text;mso-position-vertical-relative:text;mso-width-relative:margin" coordsize="96596,5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">
                <v:shape id="Text Box 2" o:spid="_x0000_s1141" type="#_x0000_t202" style="position:absolute;left:285;width:23375;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">
                  <v:textbox>
                    <w:txbxContent>
                      <w:p w14:paraId="7F8475E7" w14:textId="77777777" w:rsidR="00B9039B" w:rsidRPr="00D756D6" w:rsidRDefault="00B9039B" w:rsidP="00B9039B">
                        <w:pPr>
                          <w:rPr>
                            <w:rFonts w:ascii="Arial Narrow" w:hAnsi="Arial Narrow"/>
                            <w:sz w:val="20"/>
                            <w:szCs w:val="20"/>
                          </w:rPr>
                        </w:pPr>
                        <w:r>
                          <w:rPr>
                            <w:rFonts w:ascii="Arial Narrow" w:hAnsi="Arial Narrow"/>
                            <w:sz w:val="20"/>
                            <w:szCs w:val="20"/>
                          </w:rPr>
                          <w:t>Child aged 3 years or older already established on CPAP or BiPAP treatment</w:t>
                        </w:r>
                      </w:p>
                    </w:txbxContent>
                  </v:textbox>
                </v:shape>
                <v:shape id="Text Box 329" o:spid="_x0000_s1142" type="#_x0000_t202" style="position:absolute;left:285;top:27051;width:15736;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">
                  <v:textbox style="mso-fit-shape-to-text:t">
                    <w:txbxContent>
                      <w:p w14:paraId="42BF6829" w14:textId="77777777" w:rsidR="00B9039B" w:rsidRPr="00D756D6" w:rsidRDefault="00B9039B" w:rsidP="00B9039B">
                        <w:pPr>
                          <w:rPr>
                            <w:rFonts w:ascii="Arial Narrow" w:hAnsi="Arial Narrow"/>
                            <w:sz w:val="20"/>
                            <w:szCs w:val="20"/>
                          </w:rPr>
                        </w:pPr>
                        <w:r>
                          <w:rPr>
                            <w:rFonts w:ascii="Arial Narrow" w:hAnsi="Arial Narrow"/>
                            <w:sz w:val="20"/>
                            <w:szCs w:val="20"/>
                          </w:rPr>
                          <w:t>Refer (wait-listed) for Level 1 PSG</w:t>
                        </w:r>
                      </w:p>
                    </w:txbxContent>
                  </v:textbox>
                </v:shape>
                <v:shape id="Text Box 330" o:spid="_x0000_s1143" type="#_x0000_t202" style="position:absolute;left:285;top:35433;width:16986;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">
                  <v:textbox style="mso-fit-shape-to-text:t">
                    <w:txbxContent>
                      <w:p w14:paraId="14D0B515" w14:textId="77777777" w:rsidR="00B9039B" w:rsidRPr="00D756D6" w:rsidRDefault="00B9039B" w:rsidP="00B9039B">
                        <w:pPr>
                          <w:rPr>
                            <w:rFonts w:ascii="Arial Narrow" w:hAnsi="Arial Narrow"/>
                            <w:sz w:val="20"/>
                            <w:szCs w:val="20"/>
                          </w:rPr>
                        </w:pPr>
                        <w:r>
                          <w:rPr>
                            <w:rFonts w:ascii="Arial Narrow" w:hAnsi="Arial Narrow"/>
                            <w:sz w:val="20"/>
                            <w:szCs w:val="20"/>
                          </w:rPr>
                          <w:t>Level 1 PSG - completed</w:t>
                        </w:r>
                      </w:p>
                    </w:txbxContent>
                  </v:textbox>
                </v:shape>
                <v:shape id="Text Box 328" o:spid="_x0000_s1144" type="#_x0000_t202" style="position:absolute;left:76490;top:28765;width:20106;height:7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" strokecolor="#00b050">
                  <v:textbox style="mso-fit-shape-to-text:t">
                    <w:txbxContent>
                      <w:p w14:paraId="42627129" w14:textId="77777777" w:rsidR="00B9039B" w:rsidRPr="00D756D6" w:rsidRDefault="00B9039B" w:rsidP="00B9039B">
                        <w:pPr>
                          <w:rPr>
                            <w:rFonts w:ascii="Arial Narrow" w:hAnsi="Arial Narrow"/>
                            <w:sz w:val="20"/>
                            <w:szCs w:val="20"/>
                          </w:rPr>
                        </w:pPr>
                        <w:r>
                          <w:rPr>
                            <w:rFonts w:ascii="Arial Narrow" w:hAnsi="Arial Narrow"/>
                            <w:sz w:val="20"/>
                            <w:szCs w:val="20"/>
                          </w:rPr>
                          <w:t>No testing – could be due to high demand for services (long wait-list time) and a lack of capacity</w:t>
                        </w:r>
                      </w:p>
                    </w:txbxContent>
                  </v:textbox>
                </v:shape>
                <v:shape id="Text Box 321" o:spid="_x0000_s1145" type="#_x0000_t202" style="position:absolute;left:285;top:44196;width:1698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">
                  <v:textbox style="mso-fit-shape-to-text:t">
                    <w:txbxContent>
                      <w:p w14:paraId="60B1437D" w14:textId="77777777" w:rsidR="00B9039B" w:rsidRPr="00D756D6" w:rsidRDefault="00B9039B" w:rsidP="00B9039B">
                        <w:pPr>
                          <w:rPr>
                            <w:rFonts w:ascii="Arial Narrow" w:hAnsi="Arial Narrow"/>
                            <w:sz w:val="20"/>
                            <w:szCs w:val="20"/>
                          </w:rPr>
                        </w:pPr>
                        <w:r>
                          <w:rPr>
                            <w:rFonts w:ascii="Arial Narrow" w:hAnsi="Arial Narrow"/>
                            <w:sz w:val="20"/>
                            <w:szCs w:val="20"/>
                          </w:rPr>
                          <w:t>Confirm treatment optimal</w:t>
                        </w:r>
                      </w:p>
                    </w:txbxContent>
                  </v:textbox>
                </v:shape>
                <v:shape id="Text Box 322" o:spid="_x0000_s1146" type="#_x0000_t202" style="position:absolute;left:18859;top:44100;width:11925;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">
                  <v:textbox>
                    <w:txbxContent>
                      <w:p w14:paraId="71120E37" w14:textId="77777777" w:rsidR="00B9039B" w:rsidRPr="00D756D6" w:rsidRDefault="00B9039B" w:rsidP="00B9039B">
                        <w:pPr>
                          <w:rPr>
                            <w:rFonts w:ascii="Arial Narrow" w:hAnsi="Arial Narrow"/>
                            <w:sz w:val="20"/>
                            <w:szCs w:val="20"/>
                          </w:rPr>
                        </w:pPr>
                        <w:r>
                          <w:rPr>
                            <w:rFonts w:ascii="Arial Narrow" w:hAnsi="Arial Narrow"/>
                            <w:sz w:val="20"/>
                            <w:szCs w:val="20"/>
                          </w:rPr>
                          <w:t>Treatment not optimal and adjusted</w:t>
                        </w:r>
                      </w:p>
                    </w:txbxContent>
                  </v:textbox>
                </v:shape>
                <v:shape id="Text Box 323" o:spid="_x0000_s1147" type="#_x0000_t202" style="position:absolute;left:32668;top:44386;width:7792;height: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">
                  <v:textbox>
                    <w:txbxContent>
                      <w:p w14:paraId="23EA5E9F" w14:textId="77777777" w:rsidR="00B9039B" w:rsidRPr="00D756D6" w:rsidRDefault="00B9039B" w:rsidP="00B9039B">
                        <w:pPr>
                          <w:rPr>
                            <w:rFonts w:ascii="Arial Narrow" w:hAnsi="Arial Narrow"/>
                            <w:sz w:val="20"/>
                            <w:szCs w:val="20"/>
                          </w:rPr>
                        </w:pPr>
                        <w:r>
                          <w:rPr>
                            <w:rFonts w:ascii="Arial Narrow" w:hAnsi="Arial Narrow"/>
                            <w:sz w:val="20"/>
                            <w:szCs w:val="20"/>
                          </w:rPr>
                          <w:t>Failed study (1-2%)</w:t>
                        </w:r>
                      </w:p>
                    </w:txbxContent>
                  </v:textbox>
                </v:shape>
                <v:shape id="Text Box 316" o:spid="_x0000_s1148" type="#_x0000_t202" style="position:absolute;left:76771;top:44291;width:19483;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" strokecolor="#00b050">
                  <v:textbox style="mso-fit-shape-to-text:t">
                    <w:txbxContent>
                      <w:p w14:paraId="446C39AE" w14:textId="77777777" w:rsidR="00B9039B" w:rsidRPr="00D756D6" w:rsidRDefault="00B9039B" w:rsidP="00B9039B">
                        <w:pPr>
                          <w:rPr>
                            <w:rFonts w:ascii="Arial Narrow" w:hAnsi="Arial Narrow"/>
                            <w:sz w:val="20"/>
                            <w:szCs w:val="20"/>
                          </w:rPr>
                        </w:pPr>
                        <w:r>
                          <w:rPr>
                            <w:rFonts w:ascii="Arial Narrow" w:hAnsi="Arial Narrow"/>
                            <w:sz w:val="20"/>
                            <w:szCs w:val="20"/>
                          </w:rPr>
                          <w:t>Standard management – patient treatment not checked, potential over-treatment or under-treatment</w:t>
                        </w:r>
                      </w:p>
                    </w:txbxContent>
                  </v:textbox>
                </v:shape>
                <v:shape id="Straight Arrow Connector 331" o:spid="_x0000_s1149" type="#_x0000_t32" style="position:absolute;left:11239;top:4000;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" strokecolor="#00b0f0" strokeweight=".5pt">
                  <v:stroke endarrow="block" joinstyle="miter"/>
                </v:shape>
                <v:shape id="Straight Arrow Connector 326" o:spid="_x0000_s1150" type="#_x0000_t32" style="position:absolute;left:8001;top:25050;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" strokecolor="#00b0f0" strokeweight=".5pt">
                  <v:stroke endarrow="block" joinstyle="miter"/>
                </v:shape>
                <v:shape id="Straight Arrow Connector 327" o:spid="_x0000_s1151" type="#_x0000_t32" style="position:absolute;left:8191;top:32194;width:0;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" strokecolor="#00b0f0" strokeweight=".5pt">
                  <v:stroke endarrow="block" joinstyle="miter"/>
                </v:shape>
                <v:shape id="Straight Arrow Connector 320" o:spid="_x0000_s1152" type="#_x0000_t32" style="position:absolute;left:8191;top:39243;width:89;height:5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" strokecolor="#00b0f0" strokeweight=".5pt">
                  <v:stroke endarrow="block" joinstyle="miter"/>
                </v:shape>
                <v:shape id="Straight Arrow Connector 324" o:spid="_x0000_s1153" type="#_x0000_t32" style="position:absolute;left:24574;top:4191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" strokecolor="#00b0f0" strokeweight=".5pt">
                  <v:stroke endarrow="block" joinstyle="miter"/>
                </v:shape>
                <v:shape id="Straight Arrow Connector 325" o:spid="_x0000_s1154" type="#_x0000_t32" style="position:absolute;left:38385;top:4191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" strokecolor="#00b0f0" strokeweight=".5pt">
                  <v:stroke endarrow="block" joinstyle="miter"/>
                </v:shape>
                <v:line id="Straight Connector 319" o:spid="_x0000_s1155" style="position:absolute;visibility:visible;mso-wrap-style:square" from="8191,42005" to="38326,4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" strokecolor="#00b0f0" strokeweight=".5pt">
                  <v:stroke joinstyle="miter"/>
                </v:line>
                <v:shape id="Straight Arrow Connector 315" o:spid="_x0000_s1156" type="#_x0000_t32" style="position:absolute;left:82105;top:36099;width:178;height:8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" strokecolor="#00b050">
                  <v:stroke dashstyle="dash" endarrow="block" joinstyle="miter"/>
                </v:shape>
                <v:shape id="Straight Arrow Connector 317" o:spid="_x0000_s1157" type="#_x0000_t32" style="position:absolute;left:16002;top:29908;width:23948;height:1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" strokecolor="#00b0f0" strokeweight=".5pt">
                  <v:stroke endarrow="block" joinstyle="miter"/>
                </v:shape>
                <v:shape id="Text Box 2" o:spid="_x0000_s1158" type="#_x0000_t202" style="position:absolute;left:285;top:6762;width:23375;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">
                  <v:textbox style="mso-fit-shape-to-text:t">
                    <w:txbxContent>
                      <w:p w14:paraId="6482E8FF" w14:textId="77777777" w:rsidR="00B9039B" w:rsidRPr="00D756D6" w:rsidRDefault="00B9039B" w:rsidP="00B9039B">
                        <w:pPr>
                          <w:spacing w:after="0"/>
                          <w:rPr>
                            <w:rFonts w:ascii="Arial Narrow" w:hAnsi="Arial Narrow"/>
                            <w:sz w:val="20"/>
                            <w:szCs w:val="20"/>
                          </w:rPr>
                        </w:pPr>
                        <w:r w:rsidRPr="00D756D6">
                          <w:rPr>
                            <w:rFonts w:ascii="Arial Narrow" w:hAnsi="Arial Narrow"/>
                            <w:sz w:val="20"/>
                            <w:szCs w:val="20"/>
                          </w:rPr>
                          <w:t>Sleep physician determines tha</w:t>
                        </w:r>
                        <w:r>
                          <w:rPr>
                            <w:rFonts w:ascii="Arial Narrow" w:hAnsi="Arial Narrow"/>
                            <w:sz w:val="20"/>
                            <w:szCs w:val="20"/>
                          </w:rPr>
                          <w:t>t investigation is necessary to assess respiratory support therapy</w:t>
                        </w:r>
                      </w:p>
                    </w:txbxContent>
                  </v:textbox>
                </v:shape>
                <v:shape id="Straight Arrow Connector 332" o:spid="_x0000_s1159" type="#_x0000_t32" style="position:absolute;left:82010;top:10001;width:127;height:18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" strokecolor="#00b050">
                  <v:stroke dashstyle="dash" endarrow="block" joinstyle="miter"/>
                </v:shape>
                <v:line id="Straight Connector 334" o:spid="_x0000_s1160" style="position:absolute;flip:y;visibility:visible;mso-wrap-style:square" from="40005,29908" to="40005,4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" strokecolor="#00b0f0" strokeweight=".5pt">
                  <v:stroke joinstyle="miter"/>
                </v:line>
                <v:shape id="Text Box 2" o:spid="_x0000_s1161" type="#_x0000_t202" style="position:absolute;left:285;top:14001;width:23375;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">
                  <v:textbox style="mso-fit-shape-to-text:t">
                    <w:txbxContent>
                      <w:p w14:paraId="3DB0DD3A"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Is the child currently stable on CPAP/bilevel treatment?</w:t>
                        </w:r>
                      </w:p>
                    </w:txbxContent>
                  </v:textbox>
                </v:shape>
                <v:shape id="Text Box 2" o:spid="_x0000_s1162" type="#_x0000_t202" style="position:absolute;left:95;top:19716;width:18681;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">
                  <v:textbox style="mso-fit-shape-to-text:t">
                    <w:txbxContent>
                      <w:p w14:paraId="0B7118B7"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 xml:space="preserve">No – </w:t>
                        </w:r>
                        <w:r w:rsidRPr="00AD24EE">
                          <w:rPr>
                            <w:rFonts w:ascii="Arial Narrow" w:hAnsi="Arial Narrow"/>
                            <w:sz w:val="20"/>
                            <w:szCs w:val="20"/>
                          </w:rPr>
                          <w:t>highly likely that increased or decreased pressure titration is needed</w:t>
                        </w:r>
                      </w:p>
                    </w:txbxContent>
                  </v:textbox>
                </v:shape>
                <v:shape id="Text Box 2" o:spid="_x0000_s1163" type="#_x0000_t202" style="position:absolute;left:26192;top:14382;width:13754;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">
                  <v:textbox style="mso-fit-shape-to-text:t">
                    <w:txbxContent>
                      <w:p w14:paraId="50EB17C7"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 xml:space="preserve">Yes – monitoring only required </w:t>
                        </w:r>
                      </w:p>
                    </w:txbxContent>
                  </v:textbox>
                </v:shape>
                <v:shape id="Text Box 2" o:spid="_x0000_s1164" type="#_x0000_t202" style="position:absolute;left:42764;top:14478;width:13754;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">
                  <v:textbox style="mso-fit-shape-to-text:t">
                    <w:txbxContent>
                      <w:p w14:paraId="1145AE0B"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Is parent willing and able to support Level 3 study at home?</w:t>
                        </w:r>
                      </w:p>
                    </w:txbxContent>
                  </v:textbox>
                </v:shape>
                <v:shape id="Straight Arrow Connector 345" o:spid="_x0000_s1165" type="#_x0000_t32" style="position:absolute;left:11239;top:12668;width:0;height:1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" strokecolor="#00b0f0" strokeweight=".5pt">
                  <v:stroke endarrow="block" joinstyle="miter"/>
                </v:shape>
                <v:shape id="Straight Arrow Connector 351" o:spid="_x0000_s1166" type="#_x0000_t32" style="position:absolute;left:11334;top:18573;width:0;height: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" strokecolor="#00b0f0" strokeweight=".5pt">
                  <v:stroke endarrow="block" joinstyle="miter"/>
                </v:shape>
                <v:line id="Straight Connector 333" o:spid="_x0000_s1167" style="position:absolute;visibility:visible;mso-wrap-style:square" from="23812,10096" to="8207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" strokecolor="#00b050">
                  <v:stroke dashstyle="dash" joinstyle="miter"/>
                </v:line>
                <v:shape id="Text Box 2" o:spid="_x0000_s1168" type="#_x0000_t202" style="position:absolute;left:33049;top:25717;width:5963;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">
                  <v:textbox style="mso-fit-shape-to-text:t">
                    <w:txbxContent>
                      <w:p w14:paraId="64CADA36"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No</w:t>
                        </w:r>
                      </w:p>
                    </w:txbxContent>
                  </v:textbox>
                </v:shape>
                <v:shape id="Text Box 2" o:spid="_x0000_s1169" type="#_x0000_t202" style="position:absolute;left:43145;top:23145;width:5963;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">
                  <v:textbox style="mso-fit-shape-to-text:t">
                    <w:txbxContent>
                      <w:p w14:paraId="1D99A46E"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Yes</w:t>
                        </w:r>
                      </w:p>
                    </w:txbxContent>
                  </v:textbox>
                </v:shape>
                <v:shape id="Straight Arrow Connector 368" o:spid="_x0000_s1170" type="#_x0000_t32" style="position:absolute;left:23812;top:16287;width:2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" strokecolor="#00b0f0" strokeweight=".5pt">
                  <v:stroke endarrow="block" joinstyle="miter"/>
                </v:shape>
                <v:shape id="Straight Arrow Connector 369" o:spid="_x0000_s1171" type="#_x0000_t32" style="position:absolute;left:40005;top:16383;width:2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" strokecolor="#00b0f0" strokeweight=".5pt">
                  <v:stroke endarrow="block" joinstyle="miter"/>
                </v:shape>
                <v:shape id="Straight Arrow Connector 371" o:spid="_x0000_s1172" type="#_x0000_t32" style="position:absolute;left:15811;top:27432;width:172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" strokecolor="#00b0f0" strokeweight=".5pt">
                  <v:stroke endarrow="block" joinstyle="miter"/>
                </v:shape>
                <v:shape id="Straight Arrow Connector 372" o:spid="_x0000_s1173" type="#_x0000_t32" style="position:absolute;left:46101;top:20288;width:0;height:28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" strokecolor="#00b0f0" strokeweight=".5pt">
                  <v:stroke endarrow="block" joinstyle="miter"/>
                </v:shape>
                <v:shape id="Straight Arrow Connector 375" o:spid="_x0000_s1174" type="#_x0000_t32" style="position:absolute;left:36004;top:20383;width:9098;height:52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" strokecolor="#00b0f0" strokeweight=".5pt">
                  <v:stroke endarrow="block" joinstyle="miter"/>
                </v:shape>
                <v:shape id="Text Box 2" o:spid="_x0000_s1175" type="#_x0000_t202" style="position:absolute;left:43431;top:27432;width:13354;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" strokecolor="#00b0f0" strokeweight="2.25pt">
                  <v:textbox style="mso-fit-shape-to-text:t">
                    <w:txbxContent>
                      <w:p w14:paraId="561EBB0B" w14:textId="77777777" w:rsidR="00B9039B" w:rsidRPr="00D756D6" w:rsidRDefault="00B9039B" w:rsidP="00B9039B">
                        <w:pPr>
                          <w:spacing w:after="0"/>
                          <w:rPr>
                            <w:rFonts w:ascii="Arial Narrow" w:hAnsi="Arial Narrow"/>
                            <w:sz w:val="20"/>
                            <w:szCs w:val="20"/>
                          </w:rPr>
                        </w:pPr>
                        <w:r>
                          <w:rPr>
                            <w:rFonts w:ascii="Arial Narrow" w:hAnsi="Arial Narrow"/>
                            <w:sz w:val="20"/>
                            <w:szCs w:val="20"/>
                          </w:rPr>
                          <w:t xml:space="preserve">Level 3 cardiorespiratory study completed </w:t>
                        </w:r>
                      </w:p>
                    </w:txbxContent>
                  </v:textbox>
                </v:shape>
                <v:shape id="Text Box 377" o:spid="_x0000_s1176" type="#_x0000_t202" style="position:absolute;left:41814;top:36195;width:1057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">
                  <v:textbox>
                    <w:txbxContent>
                      <w:p w14:paraId="68BD21F3" w14:textId="77777777" w:rsidR="00B9039B" w:rsidRPr="00D756D6" w:rsidRDefault="00B9039B" w:rsidP="00B9039B">
                        <w:pPr>
                          <w:rPr>
                            <w:rFonts w:ascii="Arial Narrow" w:hAnsi="Arial Narrow"/>
                            <w:sz w:val="20"/>
                            <w:szCs w:val="20"/>
                          </w:rPr>
                        </w:pPr>
                        <w:r>
                          <w:rPr>
                            <w:rFonts w:ascii="Arial Narrow" w:hAnsi="Arial Narrow"/>
                            <w:sz w:val="20"/>
                            <w:szCs w:val="20"/>
                          </w:rPr>
                          <w:t>Confirm treatment optimal</w:t>
                        </w:r>
                      </w:p>
                    </w:txbxContent>
                  </v:textbox>
                </v:shape>
                <v:shape id="Text Box 378" o:spid="_x0000_s1177" type="#_x0000_t202" style="position:absolute;left:53721;top:36099;width:12744;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">
                  <v:textbox>
                    <w:txbxContent>
                      <w:p w14:paraId="495DE866" w14:textId="77777777" w:rsidR="00B9039B" w:rsidRPr="00D756D6" w:rsidRDefault="00B9039B" w:rsidP="00B9039B">
                        <w:pPr>
                          <w:rPr>
                            <w:rFonts w:ascii="Arial Narrow" w:hAnsi="Arial Narrow"/>
                            <w:sz w:val="20"/>
                            <w:szCs w:val="20"/>
                          </w:rPr>
                        </w:pPr>
                        <w:r>
                          <w:rPr>
                            <w:rFonts w:ascii="Arial Narrow" w:hAnsi="Arial Narrow"/>
                            <w:sz w:val="20"/>
                            <w:szCs w:val="20"/>
                          </w:rPr>
                          <w:t>Treatment not optimal and adjusted</w:t>
                        </w:r>
                      </w:p>
                    </w:txbxContent>
                  </v:textbox>
                </v:shape>
                <v:shape id="Text Box 379" o:spid="_x0000_s1178" type="#_x0000_t202" style="position:absolute;left:67722;top:36099;width:8109;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">
                  <v:textbox>
                    <w:txbxContent>
                      <w:p w14:paraId="26B0794C" w14:textId="77777777" w:rsidR="00B9039B" w:rsidRPr="00D756D6" w:rsidRDefault="00B9039B" w:rsidP="00B9039B">
                        <w:pPr>
                          <w:rPr>
                            <w:rFonts w:ascii="Arial Narrow" w:hAnsi="Arial Narrow"/>
                            <w:sz w:val="20"/>
                            <w:szCs w:val="20"/>
                          </w:rPr>
                        </w:pPr>
                        <w:r>
                          <w:rPr>
                            <w:rFonts w:ascii="Arial Narrow" w:hAnsi="Arial Narrow"/>
                            <w:sz w:val="20"/>
                            <w:szCs w:val="20"/>
                          </w:rPr>
                          <w:t>Failed study (10%)</w:t>
                        </w:r>
                      </w:p>
                    </w:txbxContent>
                  </v:textbox>
                </v:shape>
                <v:shape id="Text Box 193" o:spid="_x0000_s1179" type="#_x0000_t202" style="position:absolute;top:50196;width:16979;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">
                  <v:textbox style="mso-fit-shape-to-text:t">
                    <w:txbxContent>
                      <w:p w14:paraId="7CA4BA08" w14:textId="77777777" w:rsidR="00B9039B" w:rsidRPr="00D756D6" w:rsidRDefault="00B9039B" w:rsidP="00B9039B">
                        <w:pPr>
                          <w:rPr>
                            <w:rFonts w:ascii="Arial Narrow" w:hAnsi="Arial Narrow"/>
                            <w:sz w:val="20"/>
                            <w:szCs w:val="20"/>
                          </w:rPr>
                        </w:pPr>
                        <w:r>
                          <w:rPr>
                            <w:rFonts w:ascii="Arial Narrow" w:hAnsi="Arial Narrow"/>
                            <w:sz w:val="20"/>
                            <w:szCs w:val="20"/>
                          </w:rPr>
                          <w:t>Repeat monitoring in 6-12 months per guidelines</w:t>
                        </w:r>
                      </w:p>
                    </w:txbxContent>
                  </v:textbox>
                </v:shape>
                <v:shape id="Text Box 194" o:spid="_x0000_s1180" type="#_x0000_t202" style="position:absolute;left:19048;top:50095;width:16980;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">
                  <v:textbox style="mso-fit-shape-to-text:t">
                    <w:txbxContent>
                      <w:p w14:paraId="4C3CCBDE" w14:textId="77777777" w:rsidR="00B9039B" w:rsidRPr="00D756D6" w:rsidRDefault="00B9039B" w:rsidP="00B9039B">
                        <w:pPr>
                          <w:rPr>
                            <w:rFonts w:ascii="Arial Narrow" w:hAnsi="Arial Narrow"/>
                            <w:sz w:val="20"/>
                            <w:szCs w:val="20"/>
                          </w:rPr>
                        </w:pPr>
                        <w:r>
                          <w:rPr>
                            <w:rFonts w:ascii="Arial Narrow" w:hAnsi="Arial Narrow"/>
                            <w:sz w:val="20"/>
                            <w:szCs w:val="20"/>
                          </w:rPr>
                          <w:t>Repeat monitoring in 6-12 months per guidelines</w:t>
                        </w:r>
                      </w:p>
                    </w:txbxContent>
                  </v:textbox>
                </v:shape>
                <v:shape id="Straight Arrow Connector 386" o:spid="_x0000_s1181" type="#_x0000_t32" style="position:absolute;left:8191;top:47720;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" strokecolor="#00b0f0" strokeweight=".5pt">
                  <v:stroke endarrow="block" joinstyle="miter"/>
                </v:shape>
                <v:shape id="Straight Arrow Connector 387" o:spid="_x0000_s1182" type="#_x0000_t32" style="position:absolute;left:24669;top:48387;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" strokecolor="#00b0f0" strokeweight=".5pt">
                  <v:stroke endarrow="block" joinstyle="miter"/>
                </v:shape>
                <v:shape id="Straight Arrow Connector 391" o:spid="_x0000_s1183" type="#_x0000_t32" style="position:absolute;left:46482;top:33718;width:0;height:2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" strokecolor="#00b0f0" strokeweight=".5pt">
                  <v:stroke endarrow="block" joinstyle="miter"/>
                </v:shape>
                <v:line id="Straight Connector 392" o:spid="_x0000_s1184" style="position:absolute;visibility:visible;mso-wrap-style:square" from="46577,34766" to="71385,3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" strokecolor="#00b0f0" strokeweight=".5pt">
                  <v:stroke joinstyle="miter"/>
                </v:line>
                <v:shape id="Straight Arrow Connector 393" o:spid="_x0000_s1185" type="#_x0000_t32" style="position:absolute;left:59912;top:34956;width:0;height:1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" strokecolor="#00b0f0" strokeweight=".5pt">
                  <v:stroke endarrow="block" joinstyle="miter"/>
                </v:shape>
                <v:shape id="Straight Arrow Connector 394" o:spid="_x0000_s1186" type="#_x0000_t32" style="position:absolute;left:71151;top:34766;width:0;height:1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" strokecolor="#00b0f0" strokeweight=".5pt">
                  <v:stroke endarrow="block" joinstyle="miter"/>
                </v:shape>
                <v:shape id="Text Box 395" o:spid="_x0000_s1187" type="#_x0000_t202" style="position:absolute;left:41812;top:41524;width:10972;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">
                  <v:textbox style="mso-fit-shape-to-text:t">
                    <w:txbxContent>
                      <w:p w14:paraId="03EC4D3C" w14:textId="77777777" w:rsidR="00B9039B" w:rsidRPr="00D756D6" w:rsidRDefault="00B9039B" w:rsidP="00B9039B">
                        <w:pPr>
                          <w:rPr>
                            <w:rFonts w:ascii="Arial Narrow" w:hAnsi="Arial Narrow"/>
                            <w:sz w:val="20"/>
                            <w:szCs w:val="20"/>
                          </w:rPr>
                        </w:pPr>
                        <w:r>
                          <w:rPr>
                            <w:rFonts w:ascii="Arial Narrow" w:hAnsi="Arial Narrow"/>
                            <w:sz w:val="20"/>
                            <w:szCs w:val="20"/>
                          </w:rPr>
                          <w:t>Repeat monitoring in 6-12 months per guidelines</w:t>
                        </w:r>
                      </w:p>
                    </w:txbxContent>
                  </v:textbox>
                </v:shape>
                <v:shape id="Text Box 396" o:spid="_x0000_s1188" type="#_x0000_t202" style="position:absolute;left:54003;top:41524;width:10972;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">
                  <v:textbox style="mso-fit-shape-to-text:t">
                    <w:txbxContent>
                      <w:p w14:paraId="27DF22C0" w14:textId="77777777" w:rsidR="00B9039B" w:rsidRPr="00D756D6" w:rsidRDefault="00B9039B" w:rsidP="00B9039B">
                        <w:pPr>
                          <w:rPr>
                            <w:rFonts w:ascii="Arial Narrow" w:hAnsi="Arial Narrow"/>
                            <w:sz w:val="20"/>
                            <w:szCs w:val="20"/>
                          </w:rPr>
                        </w:pPr>
                        <w:r>
                          <w:rPr>
                            <w:rFonts w:ascii="Arial Narrow" w:hAnsi="Arial Narrow"/>
                            <w:sz w:val="20"/>
                            <w:szCs w:val="20"/>
                          </w:rPr>
                          <w:t>Repeat monitoring in 6-12 months per guidelines</w:t>
                        </w:r>
                      </w:p>
                    </w:txbxContent>
                  </v:textbox>
                </v:shape>
                <v:shape id="Straight Arrow Connector 397" o:spid="_x0000_s1189" type="#_x0000_t32" style="position:absolute;left:46482;top:40386;width:0;height:1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" strokecolor="#00b0f0" strokeweight=".5pt">
                  <v:stroke endarrow="block" joinstyle="miter"/>
                </v:shape>
                <v:shape id="Straight Arrow Connector 398" o:spid="_x0000_s1190" type="#_x0000_t32" style="position:absolute;left:59912;top:40576;width:0;height:1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" strokecolor="#00b0f0" strokeweight=".5pt">
                  <v:stroke endarrow="block" joinstyle="miter"/>
                </v:shape>
                <v:shape id="Straight Arrow Connector 399" o:spid="_x0000_s1191" type="#_x0000_t32" style="position:absolute;left:40481;top:49339;width:36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" strokecolor="#00b050">
                  <v:stroke dashstyle="dash" endarrow="block" joinstyle="miter"/>
                </v:shape>
                <v:shape id="Straight Arrow Connector 400" o:spid="_x0000_s1192" type="#_x0000_t32" style="position:absolute;left:76104;top:38290;width:59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" strokecolor="#00b050">
                  <v:stroke dashstyle="dash" endarrow="block" joinstyle="miter"/>
                </v:shape>
                <v:shape id="Straight Arrow Connector 401" o:spid="_x0000_s1193" type="#_x0000_t32" style="position:absolute;left:46196;top:25717;width:0;height:1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" strokecolor="#00b0f0" strokeweight=".5pt">
                  <v:stroke endarrow="block" joinstyle="miter"/>
                </v:shape>
                <v:shape id="Text Box 403" o:spid="_x0000_s1194" type="#_x0000_t202" style="position:absolute;left:66289;top:41524;width:7792;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">
                  <v:textbox style="mso-fit-shape-to-text:t">
                    <w:txbxContent>
                      <w:p w14:paraId="09C7057A" w14:textId="77777777" w:rsidR="00B9039B" w:rsidRPr="00D756D6" w:rsidRDefault="00B9039B" w:rsidP="00B9039B">
                        <w:pPr>
                          <w:rPr>
                            <w:rFonts w:ascii="Arial Narrow" w:hAnsi="Arial Narrow"/>
                            <w:sz w:val="20"/>
                            <w:szCs w:val="20"/>
                          </w:rPr>
                        </w:pPr>
                        <w:r>
                          <w:rPr>
                            <w:rFonts w:ascii="Arial Narrow" w:hAnsi="Arial Narrow"/>
                            <w:sz w:val="20"/>
                            <w:szCs w:val="20"/>
                          </w:rPr>
                          <w:t>Repeat Level 3 or refer Level 1</w:t>
                        </w:r>
                      </w:p>
                    </w:txbxContent>
                  </v:textbox>
                </v:shape>
                <v:shape id="Straight Arrow Connector 404" o:spid="_x0000_s1195" type="#_x0000_t32" style="position:absolute;left:71437;top:40576;width:0;height:1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" strokecolor="#00b0f0" strokeweight=".5pt">
                  <v:stroke endarrow="block" joinstyle="miter"/>
                </v:shape>
                <v:shape id="Straight Arrow Connector 291" o:spid="_x0000_s1196" type="#_x0000_t32" style="position:absolute;left:39147;top:26003;width:42819;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" strokecolor="#00b050">
                  <v:stroke dashstyle="dash" endarrow="block" joinstyle="miter"/>
                </v:shape>
              </v:group>
            </w:pict>
          </mc:Fallback>
        </mc:AlternateContent>
      </w:r>
    </w:p>
    <w:p w14:paraId="56C5FF43" w14:textId="77777777" w:rsidR="00970544" w:rsidRDefault="00970544" w:rsidP="00E93CF3">
      <w:pPr>
        <w:pStyle w:val="Tablenotes"/>
      </w:pPr>
    </w:p>
    <w:p w14:paraId="04DE98DE" w14:textId="77777777" w:rsidR="00970544" w:rsidRDefault="00970544" w:rsidP="00E93CF3">
      <w:pPr>
        <w:pStyle w:val="Tablenotes"/>
      </w:pPr>
    </w:p>
    <w:p w14:paraId="6A9B22DC" w14:textId="77777777" w:rsidR="00970544" w:rsidRDefault="00970544" w:rsidP="00E93CF3">
      <w:pPr>
        <w:pStyle w:val="Tablenotes"/>
      </w:pPr>
    </w:p>
    <w:p w14:paraId="5C954430" w14:textId="77777777" w:rsidR="00970544" w:rsidRDefault="00970544" w:rsidP="00E93CF3">
      <w:pPr>
        <w:pStyle w:val="Tablenotes"/>
      </w:pPr>
    </w:p>
    <w:p w14:paraId="6565BF59" w14:textId="77777777" w:rsidR="00970544" w:rsidRDefault="00970544" w:rsidP="00E93CF3">
      <w:pPr>
        <w:pStyle w:val="Tablenotes"/>
      </w:pPr>
    </w:p>
    <w:p w14:paraId="0B6AB857" w14:textId="77777777" w:rsidR="00970544" w:rsidRDefault="00970544" w:rsidP="00E93CF3">
      <w:pPr>
        <w:pStyle w:val="Tablenotes"/>
      </w:pPr>
    </w:p>
    <w:p w14:paraId="182E9083" w14:textId="77777777" w:rsidR="00970544" w:rsidRDefault="00970544" w:rsidP="00E93CF3">
      <w:pPr>
        <w:pStyle w:val="Tablenotes"/>
      </w:pPr>
    </w:p>
    <w:p w14:paraId="4D6AC030" w14:textId="77777777" w:rsidR="00970544" w:rsidRDefault="00970544" w:rsidP="00E93CF3">
      <w:pPr>
        <w:pStyle w:val="Tablenotes"/>
      </w:pPr>
    </w:p>
    <w:p w14:paraId="135BE009" w14:textId="77777777" w:rsidR="00970544" w:rsidRDefault="00970544" w:rsidP="00E93CF3">
      <w:pPr>
        <w:pStyle w:val="Tablenotes"/>
      </w:pPr>
    </w:p>
    <w:p w14:paraId="46AE70A4" w14:textId="77777777" w:rsidR="00970544" w:rsidRDefault="00970544" w:rsidP="00E93CF3">
      <w:pPr>
        <w:pStyle w:val="Tablenotes"/>
      </w:pPr>
    </w:p>
    <w:p w14:paraId="2D242656" w14:textId="77777777" w:rsidR="00970544" w:rsidRDefault="00970544" w:rsidP="00E93CF3">
      <w:pPr>
        <w:pStyle w:val="Tablenotes"/>
      </w:pPr>
    </w:p>
    <w:p w14:paraId="5EDF7427" w14:textId="77777777" w:rsidR="00970544" w:rsidRDefault="00970544" w:rsidP="00E93CF3">
      <w:pPr>
        <w:pStyle w:val="Tablenotes"/>
      </w:pPr>
    </w:p>
    <w:p w14:paraId="3D77DDE0" w14:textId="77777777" w:rsidR="00970544" w:rsidRDefault="00970544" w:rsidP="00E93CF3">
      <w:pPr>
        <w:pStyle w:val="Tablenotes"/>
      </w:pPr>
    </w:p>
    <w:p w14:paraId="3A87AED2" w14:textId="77777777" w:rsidR="00970544" w:rsidRDefault="00970544" w:rsidP="00E93CF3">
      <w:pPr>
        <w:pStyle w:val="Tablenotes"/>
      </w:pPr>
    </w:p>
    <w:p w14:paraId="024A7CF8" w14:textId="77777777" w:rsidR="00970544" w:rsidRDefault="00970544" w:rsidP="00E93CF3">
      <w:pPr>
        <w:pStyle w:val="Tablenotes"/>
      </w:pPr>
    </w:p>
    <w:p w14:paraId="7EA8DEED" w14:textId="77777777" w:rsidR="00970544" w:rsidRDefault="00970544" w:rsidP="00E93CF3">
      <w:pPr>
        <w:pStyle w:val="Tablenotes"/>
      </w:pPr>
    </w:p>
    <w:p w14:paraId="2F7D2A14" w14:textId="77777777" w:rsidR="00970544" w:rsidRDefault="00970544" w:rsidP="00E93CF3">
      <w:pPr>
        <w:pStyle w:val="Tablenotes"/>
      </w:pPr>
    </w:p>
    <w:p w14:paraId="6FC4151C" w14:textId="77777777" w:rsidR="00970544" w:rsidRDefault="00970544" w:rsidP="00E93CF3">
      <w:pPr>
        <w:pStyle w:val="Tablenotes"/>
      </w:pPr>
    </w:p>
    <w:p w14:paraId="506AB6D3" w14:textId="77777777" w:rsidR="00970544" w:rsidRDefault="00970544" w:rsidP="00E93CF3">
      <w:pPr>
        <w:pStyle w:val="Tablenotes"/>
      </w:pPr>
    </w:p>
    <w:p w14:paraId="28F4ACF9" w14:textId="77777777" w:rsidR="00970544" w:rsidRDefault="00970544" w:rsidP="00E93CF3">
      <w:pPr>
        <w:pStyle w:val="Tablenotes"/>
      </w:pPr>
    </w:p>
    <w:p w14:paraId="4D9C8AA6" w14:textId="77777777" w:rsidR="00970544" w:rsidRDefault="00970544" w:rsidP="00E93CF3">
      <w:pPr>
        <w:pStyle w:val="Tablenotes"/>
      </w:pPr>
    </w:p>
    <w:p w14:paraId="097FD302" w14:textId="77777777" w:rsidR="00970544" w:rsidRDefault="00970544" w:rsidP="00E93CF3">
      <w:pPr>
        <w:pStyle w:val="Tablenotes"/>
      </w:pPr>
    </w:p>
    <w:p w14:paraId="07CE98E5" w14:textId="77777777" w:rsidR="00970544" w:rsidRDefault="00970544" w:rsidP="00E93CF3">
      <w:pPr>
        <w:pStyle w:val="Tablenotes"/>
      </w:pPr>
    </w:p>
    <w:p w14:paraId="1BCC4044" w14:textId="77777777" w:rsidR="00970544" w:rsidRDefault="00970544" w:rsidP="00E93CF3">
      <w:pPr>
        <w:pStyle w:val="Tablenotes"/>
      </w:pPr>
    </w:p>
    <w:p w14:paraId="05CA3797" w14:textId="77777777" w:rsidR="00970544" w:rsidRDefault="00970544" w:rsidP="00E93CF3">
      <w:pPr>
        <w:pStyle w:val="Tablenotes"/>
      </w:pPr>
    </w:p>
    <w:p w14:paraId="39C348E3" w14:textId="77777777" w:rsidR="00970544" w:rsidRDefault="00970544" w:rsidP="00E93CF3">
      <w:pPr>
        <w:pStyle w:val="Tablenotes"/>
      </w:pPr>
    </w:p>
    <w:p w14:paraId="13D00CAD" w14:textId="4E4B01FB" w:rsidR="00E93CF3" w:rsidRDefault="00E93CF3" w:rsidP="00E93CF3">
      <w:pPr>
        <w:pStyle w:val="Tablenotes"/>
      </w:pPr>
      <w:r>
        <w:t xml:space="preserve">Abbreviations: </w:t>
      </w:r>
      <w:r w:rsidR="00970544">
        <w:rPr>
          <w:szCs w:val="18"/>
        </w:rPr>
        <w:t>BiPAP</w:t>
      </w:r>
      <w:r w:rsidR="003864F3">
        <w:rPr>
          <w:szCs w:val="18"/>
        </w:rPr>
        <w:t>=</w:t>
      </w:r>
      <w:r w:rsidR="00970544">
        <w:rPr>
          <w:szCs w:val="18"/>
        </w:rPr>
        <w:t>bilevel positive airway pressure; CPAP</w:t>
      </w:r>
      <w:r w:rsidR="003864F3">
        <w:rPr>
          <w:szCs w:val="18"/>
        </w:rPr>
        <w:t>=</w:t>
      </w:r>
      <w:r w:rsidR="00970544">
        <w:rPr>
          <w:szCs w:val="18"/>
        </w:rPr>
        <w:t>continuous positive airway pressure;</w:t>
      </w:r>
      <w:r>
        <w:t xml:space="preserve"> PSG</w:t>
      </w:r>
      <w:r w:rsidR="003864F3">
        <w:t>=</w:t>
      </w:r>
      <w:r w:rsidRPr="0097150B">
        <w:t>polysomnography</w:t>
      </w:r>
    </w:p>
    <w:p w14:paraId="2F830504" w14:textId="77777777" w:rsidR="00CA2C98" w:rsidRDefault="00CA2C98" w:rsidP="00DC28D3">
      <w:pPr>
        <w:pStyle w:val="Tablenotes"/>
        <w:rPr>
          <w:szCs w:val="18"/>
        </w:rPr>
        <w:sectPr w:rsidR="00CA2C98" w:rsidSect="008C5DA5">
          <w:pgSz w:w="16838" w:h="11906" w:orient="landscape"/>
          <w:pgMar w:top="1191" w:right="682" w:bottom="1134" w:left="1021" w:header="709" w:footer="709" w:gutter="0"/>
          <w:cols w:space="708"/>
          <w:docGrid w:linePitch="360"/>
        </w:sectPr>
      </w:pPr>
    </w:p>
    <w:p w14:paraId="61D11142" w14:textId="77777777" w:rsidR="00D82AA2" w:rsidRDefault="00B40026" w:rsidP="002D0F25">
      <w:pPr>
        <w:autoSpaceDE w:val="0"/>
        <w:autoSpaceDN w:val="0"/>
        <w:adjustRightInd w:val="0"/>
        <w:spacing w:after="0"/>
        <w:rPr>
          <w:rFonts w:asciiTheme="minorHAnsi" w:hAnsiTheme="minorHAnsi" w:cstheme="minorHAnsi"/>
          <w:i/>
          <w:iCs/>
        </w:rPr>
      </w:pPr>
      <w:r>
        <w:rPr>
          <w:rFonts w:asciiTheme="minorHAnsi" w:hAnsiTheme="minorHAnsi" w:cstheme="minorHAnsi"/>
          <w:i/>
          <w:iCs/>
        </w:rPr>
        <w:lastRenderedPageBreak/>
        <w:t xml:space="preserve">PASC recalled that a significant number of questions and issues had been raised regarding the clinical algorithms at the August 2022 PASC meeting. </w:t>
      </w:r>
      <w:r w:rsidRPr="00435C78">
        <w:rPr>
          <w:rFonts w:asciiTheme="minorHAnsi" w:hAnsiTheme="minorHAnsi" w:cstheme="minorHAnsi"/>
          <w:i/>
          <w:iCs/>
        </w:rPr>
        <w:t xml:space="preserve">PASC </w:t>
      </w:r>
      <w:r>
        <w:rPr>
          <w:rFonts w:asciiTheme="minorHAnsi" w:hAnsiTheme="minorHAnsi" w:cstheme="minorHAnsi"/>
          <w:i/>
          <w:iCs/>
        </w:rPr>
        <w:t>noted that most of the issues had been addressed by the applicant and</w:t>
      </w:r>
      <w:r w:rsidRPr="00435C78">
        <w:rPr>
          <w:rFonts w:asciiTheme="minorHAnsi" w:hAnsiTheme="minorHAnsi" w:cstheme="minorHAnsi"/>
          <w:i/>
          <w:iCs/>
        </w:rPr>
        <w:t xml:space="preserve"> agreed that the clinical algorithms appropriately reflect </w:t>
      </w:r>
      <w:r>
        <w:rPr>
          <w:rFonts w:asciiTheme="minorHAnsi" w:hAnsiTheme="minorHAnsi" w:cstheme="minorHAnsi"/>
          <w:i/>
          <w:iCs/>
        </w:rPr>
        <w:t xml:space="preserve">the current and proposed </w:t>
      </w:r>
      <w:r w:rsidRPr="00435C78">
        <w:rPr>
          <w:rFonts w:asciiTheme="minorHAnsi" w:hAnsiTheme="minorHAnsi" w:cstheme="minorHAnsi"/>
          <w:i/>
          <w:iCs/>
        </w:rPr>
        <w:t xml:space="preserve">management pathways for out-of-laboratory sleep studies in paediatric </w:t>
      </w:r>
      <w:r>
        <w:rPr>
          <w:rFonts w:asciiTheme="minorHAnsi" w:hAnsiTheme="minorHAnsi" w:cstheme="minorHAnsi"/>
          <w:i/>
          <w:iCs/>
        </w:rPr>
        <w:t>and adolescent</w:t>
      </w:r>
      <w:r w:rsidRPr="00435C78">
        <w:rPr>
          <w:rFonts w:asciiTheme="minorHAnsi" w:hAnsiTheme="minorHAnsi" w:cstheme="minorHAnsi"/>
          <w:i/>
          <w:iCs/>
        </w:rPr>
        <w:t xml:space="preserve"> patients</w:t>
      </w:r>
      <w:r>
        <w:rPr>
          <w:rFonts w:asciiTheme="minorHAnsi" w:hAnsiTheme="minorHAnsi" w:cstheme="minorHAnsi"/>
          <w:i/>
          <w:iCs/>
        </w:rPr>
        <w:t xml:space="preserve">. </w:t>
      </w:r>
    </w:p>
    <w:p w14:paraId="2BDE22B9" w14:textId="72A7137D" w:rsidR="00D73332" w:rsidRPr="004148CD" w:rsidRDefault="00D73332" w:rsidP="00466973">
      <w:pPr>
        <w:pStyle w:val="Heading2"/>
      </w:pPr>
      <w:r w:rsidRPr="004148CD">
        <w:t>Proposed economic evaluation</w:t>
      </w:r>
    </w:p>
    <w:p w14:paraId="22B8DD55" w14:textId="1BCF6144" w:rsidR="0063542F" w:rsidRDefault="0063542F" w:rsidP="0063542F">
      <w:r>
        <w:t xml:space="preserve">The application did not provide any discussion of the proposed economic evaluation. </w:t>
      </w:r>
      <w:r w:rsidRPr="000D73D4">
        <w:t xml:space="preserve">Given the </w:t>
      </w:r>
      <w:proofErr w:type="gramStart"/>
      <w:r w:rsidRPr="000D73D4">
        <w:t>application  claimed</w:t>
      </w:r>
      <w:proofErr w:type="gramEnd"/>
      <w:r w:rsidRPr="000D73D4">
        <w:t xml:space="preserve"> that out-of-laboratory sleep studies are non-inferior to a </w:t>
      </w:r>
      <w:r w:rsidR="007D44A3" w:rsidRPr="000D73D4">
        <w:t>Level 1 PSG study</w:t>
      </w:r>
      <w:r w:rsidRPr="000D73D4">
        <w:t xml:space="preserve">, it would be reasonable </w:t>
      </w:r>
      <w:r w:rsidRPr="0063542F">
        <w:t xml:space="preserve">to assume a cost-minimisation analysis will be provided, as outlined in </w:t>
      </w:r>
      <w:r w:rsidRPr="0063542F">
        <w:fldChar w:fldCharType="begin"/>
      </w:r>
      <w:r w:rsidRPr="0063542F">
        <w:instrText xml:space="preserve"> REF _Ref54260209 \h </w:instrText>
      </w:r>
      <w:r>
        <w:instrText xml:space="preserve"> \* MERGEFORMAT </w:instrText>
      </w:r>
      <w:r w:rsidRPr="0063542F">
        <w:fldChar w:fldCharType="separate"/>
      </w:r>
      <w:r w:rsidR="00884036" w:rsidRPr="00490FBB">
        <w:t>Table</w:t>
      </w:r>
      <w:r w:rsidR="00884036">
        <w:t> 16</w:t>
      </w:r>
      <w:r w:rsidRPr="0063542F">
        <w:fldChar w:fldCharType="end"/>
      </w:r>
      <w:r w:rsidRPr="0063542F">
        <w:t>.</w:t>
      </w:r>
    </w:p>
    <w:p w14:paraId="6F5CCC41" w14:textId="1D7819B2" w:rsidR="00623D3E" w:rsidRDefault="00623D3E" w:rsidP="0063542F">
      <w:pPr>
        <w:rPr>
          <w:rFonts w:asciiTheme="minorHAnsi" w:hAnsiTheme="minorHAnsi" w:cstheme="minorHAnsi"/>
          <w:i/>
          <w:iCs/>
        </w:rPr>
      </w:pPr>
      <w:r w:rsidRPr="00577568">
        <w:rPr>
          <w:rFonts w:asciiTheme="minorHAnsi" w:hAnsiTheme="minorHAnsi" w:cstheme="minorHAnsi"/>
          <w:i/>
          <w:iCs/>
        </w:rPr>
        <w:t>PASC noted that the application claimed that Level 2</w:t>
      </w:r>
      <w:r w:rsidR="00E34F5A">
        <w:rPr>
          <w:rFonts w:asciiTheme="minorHAnsi" w:hAnsiTheme="minorHAnsi" w:cstheme="minorHAnsi"/>
          <w:i/>
          <w:iCs/>
        </w:rPr>
        <w:t xml:space="preserve"> and</w:t>
      </w:r>
      <w:r>
        <w:rPr>
          <w:rFonts w:asciiTheme="minorHAnsi" w:hAnsiTheme="minorHAnsi" w:cstheme="minorHAnsi"/>
          <w:i/>
          <w:iCs/>
        </w:rPr>
        <w:t xml:space="preserve"> </w:t>
      </w:r>
      <w:r w:rsidRPr="00577568">
        <w:rPr>
          <w:rFonts w:asciiTheme="minorHAnsi" w:hAnsiTheme="minorHAnsi" w:cstheme="minorHAnsi"/>
          <w:i/>
          <w:iCs/>
        </w:rPr>
        <w:t>3</w:t>
      </w:r>
      <w:r>
        <w:rPr>
          <w:rFonts w:asciiTheme="minorHAnsi" w:hAnsiTheme="minorHAnsi" w:cstheme="minorHAnsi"/>
          <w:i/>
          <w:iCs/>
        </w:rPr>
        <w:t xml:space="preserve"> </w:t>
      </w:r>
      <w:r w:rsidRPr="00577568">
        <w:rPr>
          <w:rFonts w:asciiTheme="minorHAnsi" w:hAnsiTheme="minorHAnsi" w:cstheme="minorHAnsi"/>
          <w:i/>
          <w:iCs/>
        </w:rPr>
        <w:t xml:space="preserve">studies are non-inferior to a Level 1 PSG study </w:t>
      </w:r>
      <w:r>
        <w:rPr>
          <w:rFonts w:asciiTheme="minorHAnsi" w:hAnsiTheme="minorHAnsi" w:cstheme="minorHAnsi"/>
          <w:i/>
          <w:iCs/>
        </w:rPr>
        <w:t xml:space="preserve">and therefore it would be reasonable to assume that </w:t>
      </w:r>
      <w:r w:rsidRPr="00577568">
        <w:rPr>
          <w:rFonts w:asciiTheme="minorHAnsi" w:hAnsiTheme="minorHAnsi" w:cstheme="minorHAnsi"/>
          <w:i/>
          <w:iCs/>
        </w:rPr>
        <w:t xml:space="preserve">a cost-minimisation analysis </w:t>
      </w:r>
      <w:r>
        <w:rPr>
          <w:rFonts w:asciiTheme="minorHAnsi" w:hAnsiTheme="minorHAnsi" w:cstheme="minorHAnsi"/>
          <w:i/>
          <w:iCs/>
        </w:rPr>
        <w:t>would be provided</w:t>
      </w:r>
      <w:r w:rsidRPr="00577568">
        <w:rPr>
          <w:rFonts w:asciiTheme="minorHAnsi" w:hAnsiTheme="minorHAnsi" w:cstheme="minorHAnsi"/>
          <w:i/>
          <w:iCs/>
        </w:rPr>
        <w:t xml:space="preserve">. PASC </w:t>
      </w:r>
      <w:r>
        <w:rPr>
          <w:rFonts w:asciiTheme="minorHAnsi" w:hAnsiTheme="minorHAnsi" w:cstheme="minorHAnsi"/>
          <w:i/>
          <w:iCs/>
        </w:rPr>
        <w:t>noted that a claim of non-inferiority and a cost minimisation analysis would not</w:t>
      </w:r>
      <w:r w:rsidRPr="00577568">
        <w:rPr>
          <w:rFonts w:asciiTheme="minorHAnsi" w:hAnsiTheme="minorHAnsi" w:cstheme="minorHAnsi"/>
          <w:i/>
          <w:iCs/>
        </w:rPr>
        <w:t xml:space="preserve"> be appropriate where ‘no testing’ is the comparator</w:t>
      </w:r>
      <w:r>
        <w:rPr>
          <w:rFonts w:asciiTheme="minorHAnsi" w:hAnsiTheme="minorHAnsi" w:cstheme="minorHAnsi"/>
          <w:i/>
          <w:iCs/>
        </w:rPr>
        <w:t>. PASC noted the proposed clinical claim and economic evaluation where ‘no testing’ is the comparator remained unresolved and requires further discussion with the applicant out of session.</w:t>
      </w:r>
    </w:p>
    <w:p w14:paraId="6CB6B648" w14:textId="037630DC" w:rsidR="00421026" w:rsidRDefault="00421026" w:rsidP="0063542F">
      <w:pPr>
        <w:rPr>
          <w:rFonts w:asciiTheme="minorHAnsi" w:hAnsiTheme="minorHAnsi" w:cstheme="minorHAnsi"/>
        </w:rPr>
      </w:pPr>
      <w:r>
        <w:rPr>
          <w:rFonts w:asciiTheme="minorHAnsi" w:hAnsiTheme="minorHAnsi" w:cstheme="minorHAnsi"/>
        </w:rPr>
        <w:t xml:space="preserve">Following the December 2022 PASC meeting, </w:t>
      </w:r>
      <w:r w:rsidR="00067F31">
        <w:rPr>
          <w:rFonts w:asciiTheme="minorHAnsi" w:hAnsiTheme="minorHAnsi" w:cstheme="minorHAnsi"/>
        </w:rPr>
        <w:t xml:space="preserve">the revised clinical claims based on updated advice from the applicant are: </w:t>
      </w:r>
    </w:p>
    <w:p w14:paraId="04B8616C" w14:textId="77777777" w:rsidR="00067F31" w:rsidRDefault="00067F31" w:rsidP="00067F31">
      <w:pPr>
        <w:spacing w:after="240"/>
        <w:rPr>
          <w:iCs/>
        </w:rPr>
      </w:pPr>
      <w:r w:rsidRPr="00241F63">
        <w:rPr>
          <w:iCs/>
        </w:rPr>
        <w:t xml:space="preserve">The </w:t>
      </w:r>
      <w:r>
        <w:rPr>
          <w:iCs/>
        </w:rPr>
        <w:t xml:space="preserve">applicant’s </w:t>
      </w:r>
      <w:r w:rsidRPr="00241F63">
        <w:rPr>
          <w:iCs/>
        </w:rPr>
        <w:t>clinical claim is that</w:t>
      </w:r>
      <w:r>
        <w:rPr>
          <w:iCs/>
        </w:rPr>
        <w:t xml:space="preserve">: </w:t>
      </w:r>
    </w:p>
    <w:p w14:paraId="307E1F90" w14:textId="77777777" w:rsidR="00067F31" w:rsidRDefault="00067F31" w:rsidP="00DC0B63">
      <w:pPr>
        <w:pStyle w:val="ListParagraph"/>
        <w:numPr>
          <w:ilvl w:val="0"/>
          <w:numId w:val="38"/>
        </w:numPr>
        <w:spacing w:after="240"/>
        <w:rPr>
          <w:iCs/>
        </w:rPr>
      </w:pPr>
      <w:r>
        <w:rPr>
          <w:iCs/>
        </w:rPr>
        <w:t xml:space="preserve">Level 2 PSG study is non-inferior to Level 1 PSG </w:t>
      </w:r>
      <w:r w:rsidRPr="008E2BDA">
        <w:rPr>
          <w:iCs/>
        </w:rPr>
        <w:t xml:space="preserve">in children aged 3 to &lt;12 and adolescents aged 12 to &lt;18 years at risk for significant OSA </w:t>
      </w:r>
      <w:r>
        <w:rPr>
          <w:iCs/>
        </w:rPr>
        <w:t>(PICO set 1).</w:t>
      </w:r>
    </w:p>
    <w:p w14:paraId="718D9B0C" w14:textId="79973A87" w:rsidR="00067F31" w:rsidRPr="0065745C" w:rsidRDefault="00067F31" w:rsidP="00DC0B63">
      <w:pPr>
        <w:pStyle w:val="ListParagraph"/>
        <w:numPr>
          <w:ilvl w:val="0"/>
          <w:numId w:val="38"/>
        </w:numPr>
        <w:spacing w:after="240"/>
        <w:rPr>
          <w:iCs/>
        </w:rPr>
      </w:pPr>
      <w:r>
        <w:rPr>
          <w:iCs/>
        </w:rPr>
        <w:t xml:space="preserve">Level 3 </w:t>
      </w:r>
      <w:r w:rsidRPr="00090BE1">
        <w:t>cardiorespiratory study</w:t>
      </w:r>
      <w:r>
        <w:t xml:space="preserve"> (diagnostic) is superior to n</w:t>
      </w:r>
      <w:r w:rsidRPr="00D0719C">
        <w:t>o sleep study and standard non-CPAP management</w:t>
      </w:r>
      <w:r>
        <w:t xml:space="preserve"> </w:t>
      </w:r>
      <w:r w:rsidRPr="008E2BDA">
        <w:t xml:space="preserve">in children aged 3 to &lt;12 and adolescents aged 12 to &lt;18 years at risk for significant OSA and intolerant or likely to be intolerant of head leads in </w:t>
      </w:r>
      <w:r w:rsidR="00447385" w:rsidRPr="008E2BDA">
        <w:t xml:space="preserve">full </w:t>
      </w:r>
      <w:proofErr w:type="gramStart"/>
      <w:r w:rsidR="00447385" w:rsidRPr="008E2BDA">
        <w:t>for</w:t>
      </w:r>
      <w:r w:rsidRPr="008E2BDA">
        <w:t xml:space="preserve">  PSG</w:t>
      </w:r>
      <w:proofErr w:type="gramEnd"/>
      <w:r w:rsidRPr="008E2BDA">
        <w:t xml:space="preserve"> setup</w:t>
      </w:r>
      <w:r>
        <w:t xml:space="preserve"> (PICO set 2).</w:t>
      </w:r>
    </w:p>
    <w:p w14:paraId="6081FCFD" w14:textId="77777777" w:rsidR="00067F31" w:rsidRPr="00E40430" w:rsidRDefault="00067F31" w:rsidP="00DC0B63">
      <w:pPr>
        <w:pStyle w:val="ListParagraph"/>
        <w:numPr>
          <w:ilvl w:val="0"/>
          <w:numId w:val="38"/>
        </w:numPr>
        <w:spacing w:after="240"/>
        <w:rPr>
          <w:iCs/>
        </w:rPr>
      </w:pPr>
      <w:r>
        <w:rPr>
          <w:iCs/>
        </w:rPr>
        <w:t xml:space="preserve">Level 3 </w:t>
      </w:r>
      <w:r w:rsidRPr="00090BE1">
        <w:t>cardiorespiratory study</w:t>
      </w:r>
      <w:r>
        <w:t xml:space="preserve"> (monitoring) is non-inferior to </w:t>
      </w:r>
      <w:r>
        <w:rPr>
          <w:iCs/>
        </w:rPr>
        <w:t xml:space="preserve">Level 1 PSG </w:t>
      </w:r>
      <w:r w:rsidRPr="0065745C">
        <w:rPr>
          <w:iCs/>
        </w:rPr>
        <w:t>in children aged 3 to &lt;12 and adolescents aged 12 to &lt;18 years who are stable on CPAP or BiPAP respiratory support</w:t>
      </w:r>
      <w:r>
        <w:rPr>
          <w:iCs/>
        </w:rPr>
        <w:t xml:space="preserve"> (PICO set 3)</w:t>
      </w:r>
      <w:r>
        <w:t>.</w:t>
      </w:r>
    </w:p>
    <w:p w14:paraId="0CCF3888" w14:textId="266FA9D7" w:rsidR="00067F31" w:rsidRPr="00493790" w:rsidRDefault="00343CD2" w:rsidP="0063542F">
      <w:r>
        <w:t xml:space="preserve">Based on these claims (and per </w:t>
      </w:r>
      <w:r w:rsidR="00B4315A">
        <w:fldChar w:fldCharType="begin"/>
      </w:r>
      <w:r w:rsidR="00B4315A">
        <w:instrText xml:space="preserve"> REF _Ref54260209 \h </w:instrText>
      </w:r>
      <w:r w:rsidR="00B4315A">
        <w:fldChar w:fldCharType="separate"/>
      </w:r>
      <w:r w:rsidR="00884036" w:rsidRPr="00490FBB">
        <w:t>Table</w:t>
      </w:r>
      <w:r w:rsidR="00884036">
        <w:t> </w:t>
      </w:r>
      <w:r w:rsidR="00884036">
        <w:rPr>
          <w:noProof/>
        </w:rPr>
        <w:t>16</w:t>
      </w:r>
      <w:r w:rsidR="00B4315A">
        <w:fldChar w:fldCharType="end"/>
      </w:r>
      <w:r w:rsidR="00B4315A">
        <w:t xml:space="preserve">), the appropriate </w:t>
      </w:r>
      <w:r w:rsidR="002670A4">
        <w:t>a cost-minimisation analysis comparing Level 2 PSG</w:t>
      </w:r>
      <w:r w:rsidR="00CD454C">
        <w:t xml:space="preserve"> </w:t>
      </w:r>
      <w:r w:rsidR="002670A4">
        <w:t xml:space="preserve">versus Level 1 PSG </w:t>
      </w:r>
      <w:r w:rsidR="00CD454C">
        <w:t xml:space="preserve">and comparing Level 3 cardiorespiratory (monitoring) versus Level 1 PSG may be reasonable. </w:t>
      </w:r>
      <w:r w:rsidR="004F5D2F">
        <w:t>Based on the claim that Level 3</w:t>
      </w:r>
      <w:r w:rsidR="004F5D2F" w:rsidRPr="004F5D2F">
        <w:t xml:space="preserve"> cardiorespiratory study (diagnostic) is superior to no sleep study and standard non-CPAP management</w:t>
      </w:r>
      <w:r w:rsidR="001B3135">
        <w:t xml:space="preserve">, a cost-effectiveness analysis or cost-utility analysis would be </w:t>
      </w:r>
      <w:r w:rsidR="00884557">
        <w:t>appropriate.</w:t>
      </w:r>
    </w:p>
    <w:p w14:paraId="6DAB2DBD" w14:textId="6EE176F4" w:rsidR="000939E0" w:rsidRPr="00490FBB" w:rsidRDefault="000939E0" w:rsidP="00C40CC4">
      <w:pPr>
        <w:pStyle w:val="Caption"/>
      </w:pPr>
      <w:r w:rsidRPr="00490FBB">
        <w:lastRenderedPageBreak/>
        <w:t>Table</w:t>
      </w:r>
      <w:r w:rsidR="00DE762F">
        <w:t> </w:t>
      </w:r>
      <w:r w:rsidR="00547AF1">
        <w:fldChar w:fldCharType="begin"/>
      </w:r>
      <w:r w:rsidR="00547AF1">
        <w:instrText xml:space="preserve"> SEQ Table \* ARABIC </w:instrText>
      </w:r>
      <w:r w:rsidR="00547AF1">
        <w:fldChar w:fldCharType="separate"/>
      </w:r>
      <w:r w:rsidR="002A3A2E">
        <w:rPr>
          <w:noProof/>
        </w:rPr>
        <w:t>16</w:t>
      </w:r>
      <w:r w:rsidR="00547AF1">
        <w:fldChar w:fldCharType="end"/>
      </w:r>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p>
    <w:tbl>
      <w:tblPr>
        <w:tblW w:w="4935" w:type="pct"/>
        <w:tblInd w:w="-5" w:type="dxa"/>
        <w:tblLayout w:type="fixed"/>
        <w:tblCellMar>
          <w:left w:w="115" w:type="dxa"/>
          <w:right w:w="115" w:type="dxa"/>
        </w:tblCellMar>
        <w:tblLook w:val="01E0" w:firstRow="1" w:lastRow="1" w:firstColumn="1" w:lastColumn="1" w:noHBand="0" w:noVBand="0"/>
      </w:tblPr>
      <w:tblGrid>
        <w:gridCol w:w="2133"/>
        <w:gridCol w:w="1905"/>
        <w:gridCol w:w="2227"/>
        <w:gridCol w:w="1748"/>
        <w:gridCol w:w="1434"/>
      </w:tblGrid>
      <w:tr w:rsidR="004878C1" w:rsidRPr="00490FBB" w14:paraId="15337BCB" w14:textId="77777777" w:rsidTr="0004299D">
        <w:trPr>
          <w:cantSplit/>
          <w:tblHeader/>
        </w:trPr>
        <w:tc>
          <w:tcPr>
            <w:tcW w:w="2132" w:type="dxa"/>
            <w:vMerge w:val="restart"/>
            <w:tcBorders>
              <w:top w:val="single" w:sz="4" w:space="0" w:color="auto"/>
              <w:left w:val="single" w:sz="4" w:space="0" w:color="auto"/>
              <w:right w:val="single" w:sz="4" w:space="0" w:color="auto"/>
            </w:tcBorders>
          </w:tcPr>
          <w:p w14:paraId="6A5635EA" w14:textId="77777777" w:rsidR="006A0454" w:rsidRPr="00490FBB" w:rsidRDefault="006A0454" w:rsidP="008C5DA5">
            <w:pPr>
              <w:pStyle w:val="TableHeading"/>
            </w:pPr>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085F4BEB" w14:textId="77777777" w:rsidR="006A0454" w:rsidRPr="00490FBB" w:rsidRDefault="006A0454" w:rsidP="008C5DA5">
            <w:pPr>
              <w:pStyle w:val="TableHeading"/>
              <w:jc w:val="center"/>
            </w:pPr>
          </w:p>
        </w:tc>
        <w:tc>
          <w:tcPr>
            <w:tcW w:w="2227" w:type="dxa"/>
            <w:tcBorders>
              <w:top w:val="single" w:sz="4" w:space="0" w:color="auto"/>
              <w:left w:val="nil"/>
              <w:bottom w:val="single" w:sz="4" w:space="0" w:color="auto"/>
            </w:tcBorders>
          </w:tcPr>
          <w:p w14:paraId="4AF03E27" w14:textId="77777777" w:rsidR="006A0454" w:rsidRPr="00490FBB" w:rsidRDefault="006A0454" w:rsidP="008C5DA5">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7D8D3874" w14:textId="77777777" w:rsidR="006A0454" w:rsidRPr="00490FBB" w:rsidRDefault="006A0454" w:rsidP="008C5DA5">
            <w:pPr>
              <w:pStyle w:val="TableHeading"/>
              <w:jc w:val="center"/>
            </w:pPr>
          </w:p>
        </w:tc>
        <w:tc>
          <w:tcPr>
            <w:tcW w:w="1434" w:type="dxa"/>
            <w:tcBorders>
              <w:top w:val="single" w:sz="4" w:space="0" w:color="auto"/>
              <w:left w:val="nil"/>
              <w:bottom w:val="single" w:sz="4" w:space="0" w:color="auto"/>
              <w:right w:val="single" w:sz="4" w:space="0" w:color="auto"/>
            </w:tcBorders>
          </w:tcPr>
          <w:p w14:paraId="2DBBB5A0" w14:textId="77777777" w:rsidR="006A0454" w:rsidRPr="00490FBB" w:rsidRDefault="006A0454" w:rsidP="008C5DA5">
            <w:pPr>
              <w:pStyle w:val="TableHeading"/>
              <w:jc w:val="center"/>
            </w:pPr>
          </w:p>
        </w:tc>
      </w:tr>
      <w:tr w:rsidR="005E1F38" w:rsidRPr="00490FBB" w14:paraId="574860AC" w14:textId="77777777" w:rsidTr="0004299D">
        <w:trPr>
          <w:cantSplit/>
          <w:tblHeader/>
        </w:trPr>
        <w:tc>
          <w:tcPr>
            <w:tcW w:w="2132" w:type="dxa"/>
            <w:vMerge/>
            <w:tcBorders>
              <w:left w:val="single" w:sz="4" w:space="0" w:color="auto"/>
              <w:bottom w:val="single" w:sz="4" w:space="0" w:color="auto"/>
              <w:right w:val="single" w:sz="4" w:space="0" w:color="auto"/>
            </w:tcBorders>
          </w:tcPr>
          <w:p w14:paraId="7320C4DA" w14:textId="77777777" w:rsidR="006A0454" w:rsidRPr="00490FBB" w:rsidRDefault="006A0454" w:rsidP="008C5DA5">
            <w:pPr>
              <w:pStyle w:val="TableHeading"/>
            </w:pPr>
          </w:p>
        </w:tc>
        <w:tc>
          <w:tcPr>
            <w:tcW w:w="1905" w:type="dxa"/>
            <w:tcBorders>
              <w:left w:val="single" w:sz="4" w:space="0" w:color="auto"/>
              <w:bottom w:val="single" w:sz="4" w:space="0" w:color="auto"/>
              <w:right w:val="single" w:sz="4" w:space="0" w:color="auto"/>
            </w:tcBorders>
          </w:tcPr>
          <w:p w14:paraId="4B2CE28B" w14:textId="77777777" w:rsidR="006A0454" w:rsidRPr="00490FBB" w:rsidRDefault="006A0454" w:rsidP="008C5DA5">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13FBD85F" w14:textId="77777777" w:rsidR="006A0454" w:rsidRPr="00490FBB" w:rsidRDefault="006A0454" w:rsidP="008C5DA5">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3FA8813D" w14:textId="77777777" w:rsidR="006A0454" w:rsidRPr="00490FBB" w:rsidRDefault="006A0454" w:rsidP="008C5DA5">
            <w:pPr>
              <w:pStyle w:val="TableHeading"/>
              <w:jc w:val="center"/>
            </w:pPr>
            <w:proofErr w:type="spellStart"/>
            <w:r w:rsidRPr="00490FBB">
              <w:t>Noninferior</w:t>
            </w:r>
            <w:r w:rsidRPr="00490FBB">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3E72DB00" w14:textId="77777777" w:rsidR="006A0454" w:rsidRPr="00490FBB" w:rsidRDefault="006A0454" w:rsidP="008C5DA5">
            <w:pPr>
              <w:pStyle w:val="TableHeading"/>
              <w:jc w:val="center"/>
            </w:pPr>
            <w:r w:rsidRPr="00490FBB">
              <w:t>Superior</w:t>
            </w:r>
          </w:p>
        </w:tc>
      </w:tr>
      <w:tr w:rsidR="005B627C" w:rsidRPr="00490FBB" w14:paraId="6AF12467" w14:textId="77777777" w:rsidTr="0004299D">
        <w:tc>
          <w:tcPr>
            <w:tcW w:w="2132" w:type="dxa"/>
            <w:tcBorders>
              <w:top w:val="single" w:sz="4" w:space="0" w:color="auto"/>
              <w:left w:val="single" w:sz="4" w:space="0" w:color="auto"/>
              <w:bottom w:val="single" w:sz="4" w:space="0" w:color="auto"/>
              <w:right w:val="single" w:sz="4" w:space="0" w:color="auto"/>
            </w:tcBorders>
            <w:vAlign w:val="center"/>
          </w:tcPr>
          <w:p w14:paraId="0EB17FE1" w14:textId="77777777" w:rsidR="006A0454" w:rsidRPr="00490FBB" w:rsidRDefault="006A0454" w:rsidP="008C5DA5">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4A83829A" w14:textId="77777777" w:rsidR="006A0454" w:rsidRPr="00490FBB" w:rsidRDefault="006A0454" w:rsidP="008C5DA5">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323619B3" w14:textId="77777777" w:rsidR="006A0454" w:rsidRPr="00490FBB" w:rsidRDefault="006A0454" w:rsidP="008C5DA5">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6084B401" w14:textId="77777777" w:rsidR="006A0454" w:rsidRPr="00490FBB" w:rsidRDefault="006A0454" w:rsidP="008C5DA5">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5DFA6B3E" w14:textId="77777777" w:rsidR="006A0454" w:rsidRPr="00490FBB" w:rsidRDefault="006A0454" w:rsidP="008C5DA5">
            <w:pPr>
              <w:pStyle w:val="Tabletext"/>
              <w:keepNext/>
            </w:pPr>
            <w:r w:rsidRPr="00490FBB">
              <w:t>? Likely CUA</w:t>
            </w:r>
          </w:p>
        </w:tc>
      </w:tr>
      <w:tr w:rsidR="005B627C" w:rsidRPr="00490FBB" w14:paraId="58C8C7D0" w14:textId="77777777" w:rsidTr="0004299D">
        <w:tc>
          <w:tcPr>
            <w:tcW w:w="2132" w:type="dxa"/>
            <w:tcBorders>
              <w:top w:val="single" w:sz="4" w:space="0" w:color="auto"/>
              <w:left w:val="single" w:sz="4" w:space="0" w:color="auto"/>
              <w:bottom w:val="single" w:sz="4" w:space="0" w:color="auto"/>
              <w:right w:val="single" w:sz="4" w:space="0" w:color="auto"/>
            </w:tcBorders>
            <w:vAlign w:val="center"/>
          </w:tcPr>
          <w:p w14:paraId="400E7F6D" w14:textId="77777777" w:rsidR="006A0454" w:rsidRPr="00490FBB" w:rsidRDefault="006A0454" w:rsidP="008C5DA5">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073B43C1" w14:textId="77777777" w:rsidR="006A0454" w:rsidRPr="00490FBB" w:rsidRDefault="006A0454" w:rsidP="008C5DA5">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07A2FDB6" w14:textId="77777777" w:rsidR="006A0454" w:rsidRPr="00490FBB" w:rsidRDefault="006A0454" w:rsidP="008C5DA5">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12EBE43F" w14:textId="77777777" w:rsidR="006A0454" w:rsidRPr="00490FBB" w:rsidRDefault="006A0454" w:rsidP="008C5DA5">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7E9FF00B" w14:textId="77777777" w:rsidR="006A0454" w:rsidRPr="00490FBB" w:rsidRDefault="006A0454" w:rsidP="008C5DA5">
            <w:pPr>
              <w:pStyle w:val="Tabletext"/>
              <w:keepNext/>
            </w:pPr>
            <w:r w:rsidRPr="00490FBB">
              <w:t>? Likely CEA/CUA</w:t>
            </w:r>
          </w:p>
        </w:tc>
      </w:tr>
      <w:tr w:rsidR="00C20532" w:rsidRPr="00490FBB" w14:paraId="5914F25E" w14:textId="77777777" w:rsidTr="0004299D">
        <w:tc>
          <w:tcPr>
            <w:tcW w:w="2132" w:type="dxa"/>
            <w:tcBorders>
              <w:top w:val="single" w:sz="4" w:space="0" w:color="auto"/>
              <w:left w:val="single" w:sz="4" w:space="0" w:color="auto"/>
              <w:bottom w:val="single" w:sz="4" w:space="0" w:color="auto"/>
              <w:right w:val="single" w:sz="4" w:space="0" w:color="auto"/>
            </w:tcBorders>
            <w:vAlign w:val="center"/>
          </w:tcPr>
          <w:p w14:paraId="29A64D1B" w14:textId="77777777" w:rsidR="006A0454" w:rsidRPr="00490FBB" w:rsidRDefault="006A0454" w:rsidP="008C5DA5">
            <w:pPr>
              <w:pStyle w:val="Tabletext"/>
              <w:keepNext/>
            </w:pPr>
            <w:proofErr w:type="spellStart"/>
            <w:r w:rsidRPr="00490FBB">
              <w:t>Noninferior</w:t>
            </w:r>
            <w:r w:rsidRPr="00490FBB">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6BE8D6C7" w14:textId="77777777" w:rsidR="006A0454" w:rsidRPr="00490FBB" w:rsidRDefault="006A0454" w:rsidP="008C5DA5">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E84858E" w14:textId="77777777" w:rsidR="006A0454" w:rsidRPr="00490FBB" w:rsidRDefault="006A0454" w:rsidP="008C5DA5">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D047CC4" w14:textId="77777777" w:rsidR="006A0454" w:rsidRPr="00490FBB" w:rsidRDefault="006A0454" w:rsidP="008C5DA5">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0333F6C" w14:textId="77777777" w:rsidR="006A0454" w:rsidRPr="00490FBB" w:rsidRDefault="006A0454" w:rsidP="008C5DA5">
            <w:pPr>
              <w:pStyle w:val="Tabletext"/>
              <w:keepNext/>
            </w:pPr>
            <w:r w:rsidRPr="00490FBB">
              <w:t>CEA/CUA</w:t>
            </w:r>
          </w:p>
        </w:tc>
      </w:tr>
      <w:tr w:rsidR="00C20532" w:rsidRPr="00490FBB" w14:paraId="0B5E72F3" w14:textId="77777777" w:rsidTr="0004299D">
        <w:tc>
          <w:tcPr>
            <w:tcW w:w="2132" w:type="dxa"/>
            <w:tcBorders>
              <w:top w:val="single" w:sz="4" w:space="0" w:color="auto"/>
              <w:left w:val="single" w:sz="4" w:space="0" w:color="auto"/>
              <w:bottom w:val="single" w:sz="4" w:space="0" w:color="auto"/>
              <w:right w:val="single" w:sz="4" w:space="0" w:color="auto"/>
            </w:tcBorders>
            <w:vAlign w:val="center"/>
          </w:tcPr>
          <w:p w14:paraId="13A2DBB7" w14:textId="77777777" w:rsidR="006A0454" w:rsidRPr="00490FBB" w:rsidRDefault="006A0454" w:rsidP="008C5DA5">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69D3AD9B" w14:textId="77777777" w:rsidR="006A0454" w:rsidRPr="00490FBB" w:rsidRDefault="006A0454" w:rsidP="008C5DA5">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78B80100" w14:textId="77777777" w:rsidR="006A0454" w:rsidRPr="00490FBB" w:rsidRDefault="006A0454" w:rsidP="008C5DA5">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460B5A35" w14:textId="77777777" w:rsidR="006A0454" w:rsidRPr="00490FBB" w:rsidRDefault="006A0454" w:rsidP="008C5DA5">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C906AD0" w14:textId="77777777" w:rsidR="006A0454" w:rsidRPr="00490FBB" w:rsidRDefault="006A0454" w:rsidP="008C5DA5">
            <w:pPr>
              <w:pStyle w:val="Tabletext"/>
              <w:keepNext/>
            </w:pPr>
            <w:r w:rsidRPr="00490FBB">
              <w:t>CEA/CUA</w:t>
            </w:r>
          </w:p>
        </w:tc>
      </w:tr>
    </w:tbl>
    <w:p w14:paraId="416C8F65" w14:textId="6A3EA469" w:rsidR="006A0454" w:rsidRPr="00490FBB" w:rsidRDefault="003864F3" w:rsidP="006A0454">
      <w:pPr>
        <w:pStyle w:val="Tablenotes"/>
        <w:keepNext/>
        <w:spacing w:after="0"/>
        <w:rPr>
          <w:szCs w:val="18"/>
        </w:rPr>
      </w:pPr>
      <w:r>
        <w:rPr>
          <w:szCs w:val="18"/>
        </w:rPr>
        <w:t xml:space="preserve">Abbreviations: </w:t>
      </w:r>
      <w:r w:rsidR="006A0454" w:rsidRPr="00490FBB">
        <w:rPr>
          <w:szCs w:val="18"/>
        </w:rPr>
        <w:t>CEA=cost-effectiveness analysis; CMA=cost-minimisation analysis; CUA=cost-utility analysis</w:t>
      </w:r>
    </w:p>
    <w:p w14:paraId="7CC5FB97" w14:textId="77777777" w:rsidR="006A0454" w:rsidRPr="00490FBB" w:rsidRDefault="006A0454" w:rsidP="006A0454">
      <w:pPr>
        <w:pStyle w:val="Tablenotes"/>
        <w:keepNext/>
        <w:spacing w:after="0"/>
        <w:rPr>
          <w:b/>
          <w:szCs w:val="18"/>
        </w:rPr>
      </w:pPr>
      <w:r w:rsidRPr="00490FBB">
        <w:rPr>
          <w:szCs w:val="18"/>
        </w:rPr>
        <w:t xml:space="preserve">? = reflect uncertainties and any identified health trade-offs in the economic evaluation, as a minimum in a cost-consequences analysis </w:t>
      </w:r>
    </w:p>
    <w:p w14:paraId="5251D141" w14:textId="77777777" w:rsidR="006A0454" w:rsidRPr="00490FBB" w:rsidRDefault="006A0454" w:rsidP="006A0454">
      <w:pPr>
        <w:pStyle w:val="Tablenotes"/>
        <w:keepNext/>
        <w:spacing w:after="0"/>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229C57D3" w14:textId="77777777" w:rsidR="00D82AA2" w:rsidRDefault="006A0454" w:rsidP="009D4F5E">
      <w:pPr>
        <w:pStyle w:val="Tablenotes"/>
        <w:spacing w:after="360"/>
        <w:rPr>
          <w:szCs w:val="18"/>
        </w:rPr>
      </w:pPr>
      <w:r w:rsidRPr="00490FBB">
        <w:rPr>
          <w:szCs w:val="18"/>
          <w:vertAlign w:val="superscript"/>
        </w:rPr>
        <w:t>b</w:t>
      </w:r>
      <w:r w:rsidRPr="00490FBB">
        <w:rPr>
          <w:szCs w:val="18"/>
        </w:rPr>
        <w:t> </w:t>
      </w:r>
      <w:proofErr w:type="gramStart"/>
      <w:r w:rsidRPr="00490FBB">
        <w:rPr>
          <w:szCs w:val="18"/>
        </w:rPr>
        <w:t>An</w:t>
      </w:r>
      <w:proofErr w:type="gramEnd"/>
      <w:r w:rsidRPr="00490FBB">
        <w:rPr>
          <w:szCs w:val="18"/>
        </w:rPr>
        <w:t xml:space="preserve"> adequate assessment of ‘noninferiority’ is the preferred basis for demonstrating equivalence</w:t>
      </w:r>
    </w:p>
    <w:p w14:paraId="047E4738" w14:textId="1D501EE9" w:rsidR="00D73332" w:rsidRPr="00DE762F" w:rsidRDefault="00D73332" w:rsidP="00DE762F">
      <w:pPr>
        <w:pStyle w:val="Heading2"/>
      </w:pPr>
      <w:r w:rsidRPr="00DE762F">
        <w:t>Propos</w:t>
      </w:r>
      <w:r w:rsidR="000D1FCF" w:rsidRPr="00DE762F">
        <w:t>al for public funding</w:t>
      </w:r>
    </w:p>
    <w:p w14:paraId="3B36C6C3" w14:textId="69284786" w:rsidR="00DE7AA8" w:rsidRDefault="00DE7AA8" w:rsidP="00DE7AA8">
      <w:pPr>
        <w:pStyle w:val="Heading3"/>
      </w:pPr>
      <w:r>
        <w:t>Proposed items</w:t>
      </w:r>
    </w:p>
    <w:p w14:paraId="7A2CBDC5" w14:textId="73ADE418" w:rsidR="0074373C" w:rsidRDefault="00B53146" w:rsidP="0015469B">
      <w:r>
        <w:t>A summary of t</w:t>
      </w:r>
      <w:r w:rsidR="0074373C">
        <w:t>he proposed items for MBS listing</w:t>
      </w:r>
      <w:r w:rsidR="00A85C14">
        <w:t>, including fees and frequency</w:t>
      </w:r>
      <w:r w:rsidR="007D44A3">
        <w:t>,</w:t>
      </w:r>
      <w:r w:rsidR="0074373C">
        <w:t xml:space="preserve"> </w:t>
      </w:r>
      <w:r w:rsidR="00A63D3F">
        <w:t xml:space="preserve">is given in </w:t>
      </w:r>
      <w:r w:rsidR="00A63D3F">
        <w:fldChar w:fldCharType="begin"/>
      </w:r>
      <w:r w:rsidR="00A63D3F">
        <w:instrText xml:space="preserve"> REF _Ref119320300 \h </w:instrText>
      </w:r>
      <w:r w:rsidR="00A63D3F">
        <w:fldChar w:fldCharType="separate"/>
      </w:r>
      <w:r w:rsidR="00884036" w:rsidRPr="00490FBB">
        <w:t>Table</w:t>
      </w:r>
      <w:r w:rsidR="00884036">
        <w:t> </w:t>
      </w:r>
      <w:r w:rsidR="00884036">
        <w:rPr>
          <w:noProof/>
        </w:rPr>
        <w:t>17</w:t>
      </w:r>
      <w:r w:rsidR="00A63D3F">
        <w:fldChar w:fldCharType="end"/>
      </w:r>
      <w:r w:rsidR="0074373C">
        <w:t xml:space="preserve">. </w:t>
      </w:r>
    </w:p>
    <w:p w14:paraId="467A5C4F" w14:textId="6A55EB52" w:rsidR="006118BB" w:rsidRPr="00490FBB" w:rsidRDefault="006118BB" w:rsidP="006118BB">
      <w:pPr>
        <w:pStyle w:val="Caption"/>
      </w:pPr>
      <w:r w:rsidRPr="00490FBB">
        <w:t>Table</w:t>
      </w:r>
      <w:r>
        <w:t> </w:t>
      </w:r>
      <w:r>
        <w:fldChar w:fldCharType="begin"/>
      </w:r>
      <w:r>
        <w:instrText xml:space="preserve"> SEQ Table \* ARABIC </w:instrText>
      </w:r>
      <w:r>
        <w:fldChar w:fldCharType="separate"/>
      </w:r>
      <w:r w:rsidR="002A3A2E">
        <w:rPr>
          <w:noProof/>
        </w:rPr>
        <w:t>17</w:t>
      </w:r>
      <w:r>
        <w:fldChar w:fldCharType="end"/>
      </w:r>
      <w:r>
        <w:tab/>
        <w:t>Proposed MBS sleep study items (</w:t>
      </w:r>
      <w:r w:rsidR="00A63D3F">
        <w:t>including fees and frequency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413"/>
        <w:gridCol w:w="999"/>
        <w:gridCol w:w="852"/>
        <w:gridCol w:w="993"/>
        <w:gridCol w:w="850"/>
        <w:gridCol w:w="4338"/>
        <w:gridCol w:w="1126"/>
      </w:tblGrid>
      <w:tr w:rsidR="006118BB" w:rsidRPr="00490FBB" w14:paraId="4F759DC5" w14:textId="77777777" w:rsidTr="008C5DA5">
        <w:trPr>
          <w:cantSplit/>
          <w:tblHeader/>
        </w:trPr>
        <w:tc>
          <w:tcPr>
            <w:tcW w:w="216" w:type="pct"/>
          </w:tcPr>
          <w:p w14:paraId="5F34156B" w14:textId="77777777" w:rsidR="006118BB" w:rsidRDefault="006118BB" w:rsidP="008C5DA5">
            <w:pPr>
              <w:pStyle w:val="TableHeading"/>
              <w:jc w:val="center"/>
            </w:pPr>
            <w:r>
              <w:t>#</w:t>
            </w:r>
          </w:p>
        </w:tc>
        <w:tc>
          <w:tcPr>
            <w:tcW w:w="522" w:type="pct"/>
          </w:tcPr>
          <w:p w14:paraId="6C269817" w14:textId="77777777" w:rsidR="006118BB" w:rsidRPr="00490FBB" w:rsidRDefault="006118BB" w:rsidP="008C5DA5">
            <w:pPr>
              <w:pStyle w:val="TableHeading"/>
              <w:jc w:val="center"/>
            </w:pPr>
            <w:r>
              <w:t>Age</w:t>
            </w:r>
          </w:p>
        </w:tc>
        <w:tc>
          <w:tcPr>
            <w:tcW w:w="445" w:type="pct"/>
          </w:tcPr>
          <w:p w14:paraId="1FA58B9D" w14:textId="77777777" w:rsidR="006118BB" w:rsidRPr="00490FBB" w:rsidRDefault="006118BB" w:rsidP="008C5DA5">
            <w:pPr>
              <w:pStyle w:val="TableHeading"/>
              <w:jc w:val="center"/>
            </w:pPr>
            <w:r>
              <w:t>Study Type</w:t>
            </w:r>
          </w:p>
        </w:tc>
        <w:tc>
          <w:tcPr>
            <w:tcW w:w="519" w:type="pct"/>
          </w:tcPr>
          <w:p w14:paraId="2CE9D72F" w14:textId="77777777" w:rsidR="006118BB" w:rsidRPr="00BD7764" w:rsidRDefault="006118BB" w:rsidP="008C5DA5">
            <w:pPr>
              <w:pStyle w:val="TableHeading"/>
              <w:ind w:left="-112" w:right="-117"/>
              <w:jc w:val="center"/>
            </w:pPr>
            <w:r w:rsidRPr="00BD7764">
              <w:t>Requested Fee</w:t>
            </w:r>
          </w:p>
        </w:tc>
        <w:tc>
          <w:tcPr>
            <w:tcW w:w="444" w:type="pct"/>
          </w:tcPr>
          <w:p w14:paraId="21F0F50D" w14:textId="77777777" w:rsidR="006118BB" w:rsidRPr="00BD7764" w:rsidRDefault="006118BB" w:rsidP="008C5DA5">
            <w:pPr>
              <w:pStyle w:val="TableHeading"/>
              <w:jc w:val="center"/>
            </w:pPr>
            <w:r w:rsidRPr="00BD7764">
              <w:t>Adult Fee</w:t>
            </w:r>
          </w:p>
        </w:tc>
        <w:tc>
          <w:tcPr>
            <w:tcW w:w="2266" w:type="pct"/>
          </w:tcPr>
          <w:p w14:paraId="33F5B86F" w14:textId="77777777" w:rsidR="006118BB" w:rsidRPr="00490FBB" w:rsidRDefault="006118BB" w:rsidP="008C5DA5">
            <w:pPr>
              <w:pStyle w:val="TableHeading"/>
              <w:jc w:val="center"/>
            </w:pPr>
            <w:r>
              <w:t>Purpose</w:t>
            </w:r>
          </w:p>
        </w:tc>
        <w:tc>
          <w:tcPr>
            <w:tcW w:w="588" w:type="pct"/>
          </w:tcPr>
          <w:p w14:paraId="74B14374" w14:textId="77777777" w:rsidR="006118BB" w:rsidRPr="00586E09" w:rsidRDefault="006118BB" w:rsidP="008C5DA5">
            <w:pPr>
              <w:pStyle w:val="TableHeading"/>
              <w:jc w:val="center"/>
            </w:pPr>
            <w:r w:rsidRPr="00586E09">
              <w:t>Maximum Frequency</w:t>
            </w:r>
          </w:p>
        </w:tc>
      </w:tr>
      <w:tr w:rsidR="006118BB" w:rsidRPr="0015469B" w14:paraId="75281877" w14:textId="77777777" w:rsidTr="008C5DA5">
        <w:tc>
          <w:tcPr>
            <w:tcW w:w="738" w:type="pct"/>
            <w:gridSpan w:val="2"/>
            <w:shd w:val="clear" w:color="auto" w:fill="000000" w:themeFill="text1"/>
          </w:tcPr>
          <w:p w14:paraId="6E32664E" w14:textId="77777777" w:rsidR="006118BB" w:rsidRPr="0015469B" w:rsidRDefault="006118BB" w:rsidP="008C5DA5">
            <w:pPr>
              <w:pStyle w:val="Tabletext"/>
              <w:rPr>
                <w:b/>
                <w:bCs/>
              </w:rPr>
            </w:pPr>
            <w:r w:rsidRPr="0015469B">
              <w:rPr>
                <w:b/>
                <w:bCs/>
              </w:rPr>
              <w:t>Diagnostic</w:t>
            </w:r>
          </w:p>
        </w:tc>
        <w:tc>
          <w:tcPr>
            <w:tcW w:w="445" w:type="pct"/>
            <w:shd w:val="clear" w:color="auto" w:fill="000000" w:themeFill="text1"/>
            <w:vAlign w:val="center"/>
          </w:tcPr>
          <w:p w14:paraId="1E8BB314" w14:textId="77777777" w:rsidR="006118BB" w:rsidRPr="0015469B" w:rsidRDefault="006118BB" w:rsidP="008C5DA5">
            <w:pPr>
              <w:pStyle w:val="Tabletext"/>
              <w:rPr>
                <w:b/>
                <w:bCs/>
              </w:rPr>
            </w:pPr>
          </w:p>
        </w:tc>
        <w:tc>
          <w:tcPr>
            <w:tcW w:w="519" w:type="pct"/>
            <w:shd w:val="clear" w:color="auto" w:fill="000000" w:themeFill="text1"/>
          </w:tcPr>
          <w:p w14:paraId="7061B9BD" w14:textId="77777777" w:rsidR="006118BB" w:rsidRPr="00BD7764" w:rsidRDefault="006118BB" w:rsidP="008C5DA5">
            <w:pPr>
              <w:pStyle w:val="Tabletext"/>
              <w:rPr>
                <w:b/>
                <w:bCs/>
              </w:rPr>
            </w:pPr>
          </w:p>
        </w:tc>
        <w:tc>
          <w:tcPr>
            <w:tcW w:w="444" w:type="pct"/>
            <w:shd w:val="clear" w:color="auto" w:fill="000000" w:themeFill="text1"/>
            <w:vAlign w:val="center"/>
          </w:tcPr>
          <w:p w14:paraId="701F7FB1" w14:textId="77777777" w:rsidR="006118BB" w:rsidRPr="00BD7764" w:rsidRDefault="006118BB" w:rsidP="008C5DA5">
            <w:pPr>
              <w:pStyle w:val="Tabletext"/>
              <w:rPr>
                <w:b/>
                <w:bCs/>
              </w:rPr>
            </w:pPr>
          </w:p>
        </w:tc>
        <w:tc>
          <w:tcPr>
            <w:tcW w:w="2266" w:type="pct"/>
            <w:shd w:val="clear" w:color="auto" w:fill="000000" w:themeFill="text1"/>
            <w:vAlign w:val="center"/>
          </w:tcPr>
          <w:p w14:paraId="0372A935" w14:textId="77777777" w:rsidR="006118BB" w:rsidRPr="0015469B" w:rsidRDefault="006118BB" w:rsidP="008C5DA5">
            <w:pPr>
              <w:pStyle w:val="Tabletext"/>
              <w:rPr>
                <w:b/>
                <w:bCs/>
              </w:rPr>
            </w:pPr>
          </w:p>
        </w:tc>
        <w:tc>
          <w:tcPr>
            <w:tcW w:w="588" w:type="pct"/>
            <w:shd w:val="clear" w:color="auto" w:fill="000000" w:themeFill="text1"/>
          </w:tcPr>
          <w:p w14:paraId="60D20C20" w14:textId="77777777" w:rsidR="006118BB" w:rsidRPr="00586E09" w:rsidRDefault="006118BB" w:rsidP="008C5DA5">
            <w:pPr>
              <w:pStyle w:val="Tabletext"/>
              <w:rPr>
                <w:b/>
                <w:bCs/>
              </w:rPr>
            </w:pPr>
          </w:p>
        </w:tc>
      </w:tr>
      <w:tr w:rsidR="006118BB" w:rsidRPr="00490FBB" w14:paraId="7B4B6C59" w14:textId="77777777" w:rsidTr="008C5DA5">
        <w:tc>
          <w:tcPr>
            <w:tcW w:w="216" w:type="pct"/>
            <w:vAlign w:val="center"/>
          </w:tcPr>
          <w:p w14:paraId="1E3F7C34" w14:textId="77777777" w:rsidR="006118BB" w:rsidRDefault="006118BB" w:rsidP="008C5DA5">
            <w:pPr>
              <w:pStyle w:val="Tabletext"/>
            </w:pPr>
            <w:r>
              <w:t>1</w:t>
            </w:r>
          </w:p>
        </w:tc>
        <w:tc>
          <w:tcPr>
            <w:tcW w:w="522" w:type="pct"/>
            <w:vAlign w:val="center"/>
          </w:tcPr>
          <w:p w14:paraId="048C8AD2" w14:textId="528576E7" w:rsidR="006118BB" w:rsidRPr="00490FBB" w:rsidRDefault="006118BB" w:rsidP="008C5DA5">
            <w:pPr>
              <w:pStyle w:val="Tabletext"/>
            </w:pPr>
            <w:r>
              <w:t>3</w:t>
            </w:r>
            <w:r w:rsidR="007D44A3">
              <w:t xml:space="preserve"> </w:t>
            </w:r>
            <w:r>
              <w:t xml:space="preserve">≤12 </w:t>
            </w:r>
            <w:proofErr w:type="spellStart"/>
            <w:r>
              <w:t>yr</w:t>
            </w:r>
            <w:proofErr w:type="spellEnd"/>
          </w:p>
        </w:tc>
        <w:tc>
          <w:tcPr>
            <w:tcW w:w="445" w:type="pct"/>
            <w:vAlign w:val="center"/>
          </w:tcPr>
          <w:p w14:paraId="1EB6490C" w14:textId="77777777" w:rsidR="006118BB" w:rsidRPr="00490FBB" w:rsidRDefault="006118BB" w:rsidP="008C5DA5">
            <w:pPr>
              <w:pStyle w:val="Tabletext"/>
            </w:pPr>
            <w:r>
              <w:t>Level 2</w:t>
            </w:r>
          </w:p>
        </w:tc>
        <w:tc>
          <w:tcPr>
            <w:tcW w:w="519" w:type="pct"/>
            <w:vAlign w:val="center"/>
          </w:tcPr>
          <w:p w14:paraId="521D1206" w14:textId="77777777" w:rsidR="006118BB" w:rsidRPr="00BD7764" w:rsidRDefault="006118BB" w:rsidP="008C5DA5">
            <w:pPr>
              <w:pStyle w:val="Tabletext"/>
            </w:pPr>
            <w:r w:rsidRPr="00BD7764">
              <w:t>$512.96</w:t>
            </w:r>
          </w:p>
        </w:tc>
        <w:tc>
          <w:tcPr>
            <w:tcW w:w="444" w:type="pct"/>
            <w:vAlign w:val="center"/>
          </w:tcPr>
          <w:p w14:paraId="404940A7" w14:textId="77777777" w:rsidR="006118BB" w:rsidRPr="00BD7764" w:rsidRDefault="006118BB" w:rsidP="008C5DA5">
            <w:pPr>
              <w:pStyle w:val="Tabletext"/>
            </w:pPr>
            <w:r w:rsidRPr="00BD7764">
              <w:t>$354.45</w:t>
            </w:r>
          </w:p>
        </w:tc>
        <w:tc>
          <w:tcPr>
            <w:tcW w:w="2266" w:type="pct"/>
            <w:vAlign w:val="center"/>
          </w:tcPr>
          <w:p w14:paraId="554223A7" w14:textId="77777777" w:rsidR="006118BB" w:rsidRPr="00490FBB" w:rsidRDefault="006118BB" w:rsidP="008C5DA5">
            <w:pPr>
              <w:pStyle w:val="Tabletext"/>
            </w:pPr>
            <w:r>
              <w:t>Investigation / diagnosis of suspected OSA in children</w:t>
            </w:r>
          </w:p>
        </w:tc>
        <w:tc>
          <w:tcPr>
            <w:tcW w:w="588" w:type="pct"/>
          </w:tcPr>
          <w:p w14:paraId="655EA777" w14:textId="77777777" w:rsidR="006118BB" w:rsidRPr="00586E09" w:rsidRDefault="006118BB" w:rsidP="008C5DA5">
            <w:pPr>
              <w:pStyle w:val="Tabletext"/>
            </w:pPr>
            <w:r w:rsidRPr="00586E09">
              <w:t xml:space="preserve">3 per 12 </w:t>
            </w:r>
            <w:proofErr w:type="spellStart"/>
            <w:r w:rsidRPr="00586E09">
              <w:t>mo</w:t>
            </w:r>
            <w:proofErr w:type="spellEnd"/>
          </w:p>
        </w:tc>
      </w:tr>
      <w:tr w:rsidR="006118BB" w:rsidRPr="00490FBB" w14:paraId="46A5CF76" w14:textId="77777777" w:rsidTr="008C5DA5">
        <w:tc>
          <w:tcPr>
            <w:tcW w:w="216" w:type="pct"/>
            <w:vAlign w:val="center"/>
          </w:tcPr>
          <w:p w14:paraId="178896A8" w14:textId="77777777" w:rsidR="006118BB" w:rsidRDefault="006118BB" w:rsidP="008C5DA5">
            <w:pPr>
              <w:pStyle w:val="Tabletext"/>
            </w:pPr>
            <w:r>
              <w:t>2</w:t>
            </w:r>
          </w:p>
        </w:tc>
        <w:tc>
          <w:tcPr>
            <w:tcW w:w="522" w:type="pct"/>
            <w:vAlign w:val="center"/>
          </w:tcPr>
          <w:p w14:paraId="6E087C7A" w14:textId="1F78564B" w:rsidR="006118BB" w:rsidRPr="00490FBB" w:rsidRDefault="006118BB" w:rsidP="008C5DA5">
            <w:pPr>
              <w:pStyle w:val="Tabletext"/>
            </w:pPr>
            <w:r>
              <w:t>12</w:t>
            </w:r>
            <w:r w:rsidR="007D44A3">
              <w:t xml:space="preserve"> </w:t>
            </w:r>
            <w:r>
              <w:t xml:space="preserve">≤18 </w:t>
            </w:r>
            <w:proofErr w:type="spellStart"/>
            <w:r>
              <w:t>yr</w:t>
            </w:r>
            <w:proofErr w:type="spellEnd"/>
          </w:p>
        </w:tc>
        <w:tc>
          <w:tcPr>
            <w:tcW w:w="445" w:type="pct"/>
            <w:vAlign w:val="center"/>
          </w:tcPr>
          <w:p w14:paraId="569C3F2B" w14:textId="77777777" w:rsidR="006118BB" w:rsidRPr="00490FBB" w:rsidRDefault="006118BB" w:rsidP="008C5DA5">
            <w:pPr>
              <w:pStyle w:val="Tabletext"/>
            </w:pPr>
            <w:r>
              <w:t>Level 2</w:t>
            </w:r>
          </w:p>
        </w:tc>
        <w:tc>
          <w:tcPr>
            <w:tcW w:w="519" w:type="pct"/>
            <w:vAlign w:val="center"/>
          </w:tcPr>
          <w:p w14:paraId="43302F5C" w14:textId="77777777" w:rsidR="006118BB" w:rsidRPr="00BD7764" w:rsidRDefault="006118BB" w:rsidP="008C5DA5">
            <w:pPr>
              <w:pStyle w:val="Tabletext"/>
            </w:pPr>
            <w:r w:rsidRPr="00BD7764">
              <w:t>$461.63</w:t>
            </w:r>
          </w:p>
        </w:tc>
        <w:tc>
          <w:tcPr>
            <w:tcW w:w="444" w:type="pct"/>
            <w:vAlign w:val="center"/>
          </w:tcPr>
          <w:p w14:paraId="2A95B4FD" w14:textId="77777777" w:rsidR="006118BB" w:rsidRPr="00BD7764" w:rsidRDefault="006118BB" w:rsidP="008C5DA5">
            <w:pPr>
              <w:pStyle w:val="Tabletext"/>
            </w:pPr>
            <w:r w:rsidRPr="00BD7764">
              <w:t>$354.45</w:t>
            </w:r>
          </w:p>
        </w:tc>
        <w:tc>
          <w:tcPr>
            <w:tcW w:w="2266" w:type="pct"/>
            <w:vAlign w:val="center"/>
          </w:tcPr>
          <w:p w14:paraId="4C4D1C36" w14:textId="77777777" w:rsidR="006118BB" w:rsidRPr="00490FBB" w:rsidRDefault="006118BB" w:rsidP="008C5DA5">
            <w:pPr>
              <w:pStyle w:val="Tabletext"/>
            </w:pPr>
            <w:r>
              <w:t>Investigation / diagnosis of suspected OSA in adolescents</w:t>
            </w:r>
          </w:p>
        </w:tc>
        <w:tc>
          <w:tcPr>
            <w:tcW w:w="588" w:type="pct"/>
          </w:tcPr>
          <w:p w14:paraId="45401657" w14:textId="77777777" w:rsidR="006118BB" w:rsidRPr="00586E09" w:rsidRDefault="006118BB" w:rsidP="008C5DA5">
            <w:pPr>
              <w:pStyle w:val="Tabletext"/>
            </w:pPr>
            <w:r w:rsidRPr="00586E09">
              <w:t xml:space="preserve">3 per 12 </w:t>
            </w:r>
            <w:proofErr w:type="spellStart"/>
            <w:r w:rsidRPr="00586E09">
              <w:t>mo</w:t>
            </w:r>
            <w:proofErr w:type="spellEnd"/>
          </w:p>
        </w:tc>
      </w:tr>
      <w:tr w:rsidR="006118BB" w:rsidRPr="00490FBB" w14:paraId="06AD2193" w14:textId="77777777" w:rsidTr="008C5DA5">
        <w:tc>
          <w:tcPr>
            <w:tcW w:w="216" w:type="pct"/>
            <w:vAlign w:val="center"/>
          </w:tcPr>
          <w:p w14:paraId="6214C31F" w14:textId="77777777" w:rsidR="006118BB" w:rsidRDefault="006118BB" w:rsidP="008C5DA5">
            <w:pPr>
              <w:pStyle w:val="Tabletext"/>
            </w:pPr>
            <w:r>
              <w:t>3</w:t>
            </w:r>
          </w:p>
        </w:tc>
        <w:tc>
          <w:tcPr>
            <w:tcW w:w="522" w:type="pct"/>
            <w:vAlign w:val="center"/>
          </w:tcPr>
          <w:p w14:paraId="518E739F" w14:textId="53C3C039" w:rsidR="006118BB" w:rsidRDefault="006118BB" w:rsidP="008C5DA5">
            <w:pPr>
              <w:pStyle w:val="Tabletext"/>
            </w:pPr>
            <w:r>
              <w:t>3</w:t>
            </w:r>
            <w:r w:rsidR="007D44A3">
              <w:t xml:space="preserve"> </w:t>
            </w:r>
            <w:r>
              <w:t xml:space="preserve">≤12 </w:t>
            </w:r>
            <w:proofErr w:type="spellStart"/>
            <w:r>
              <w:t>yr</w:t>
            </w:r>
            <w:proofErr w:type="spellEnd"/>
          </w:p>
        </w:tc>
        <w:tc>
          <w:tcPr>
            <w:tcW w:w="445" w:type="pct"/>
            <w:vAlign w:val="center"/>
          </w:tcPr>
          <w:p w14:paraId="60F68229" w14:textId="77777777" w:rsidR="006118BB" w:rsidRDefault="006118BB" w:rsidP="008C5DA5">
            <w:pPr>
              <w:pStyle w:val="Tabletext"/>
            </w:pPr>
            <w:r>
              <w:t>Level 3</w:t>
            </w:r>
          </w:p>
        </w:tc>
        <w:tc>
          <w:tcPr>
            <w:tcW w:w="519" w:type="pct"/>
            <w:vAlign w:val="center"/>
          </w:tcPr>
          <w:p w14:paraId="6BEC5235" w14:textId="77777777" w:rsidR="006118BB" w:rsidRPr="00BD7764" w:rsidRDefault="006118BB" w:rsidP="008C5DA5">
            <w:pPr>
              <w:pStyle w:val="Tabletext"/>
            </w:pPr>
            <w:r w:rsidRPr="00BD7764">
              <w:t>$381.00</w:t>
            </w:r>
          </w:p>
        </w:tc>
        <w:tc>
          <w:tcPr>
            <w:tcW w:w="444" w:type="pct"/>
            <w:shd w:val="clear" w:color="auto" w:fill="auto"/>
            <w:vAlign w:val="center"/>
          </w:tcPr>
          <w:p w14:paraId="641AA9FF" w14:textId="77777777" w:rsidR="006118BB" w:rsidRPr="00BD7764" w:rsidRDefault="006118BB" w:rsidP="008C5DA5">
            <w:pPr>
              <w:pStyle w:val="Tabletext"/>
            </w:pPr>
            <w:r w:rsidRPr="00BD7764">
              <w:t>N/A</w:t>
            </w:r>
          </w:p>
        </w:tc>
        <w:tc>
          <w:tcPr>
            <w:tcW w:w="2266" w:type="pct"/>
            <w:shd w:val="clear" w:color="auto" w:fill="auto"/>
            <w:vAlign w:val="center"/>
          </w:tcPr>
          <w:p w14:paraId="6DF88775" w14:textId="77777777" w:rsidR="006118BB" w:rsidRDefault="006118BB" w:rsidP="008C5DA5">
            <w:pPr>
              <w:pStyle w:val="Tabletext"/>
            </w:pPr>
            <w:r>
              <w:t>Investigation / diagnosis of suspected OSA in children unlikely to tolerate head leads</w:t>
            </w:r>
          </w:p>
        </w:tc>
        <w:tc>
          <w:tcPr>
            <w:tcW w:w="588" w:type="pct"/>
          </w:tcPr>
          <w:p w14:paraId="72717BF4" w14:textId="77777777" w:rsidR="006118BB" w:rsidRPr="00586E09" w:rsidRDefault="006118BB" w:rsidP="008C5DA5">
            <w:pPr>
              <w:pStyle w:val="Tabletext"/>
            </w:pPr>
            <w:r w:rsidRPr="00586E09">
              <w:t xml:space="preserve">3 per 12 </w:t>
            </w:r>
            <w:proofErr w:type="spellStart"/>
            <w:r w:rsidRPr="00586E09">
              <w:t>mo</w:t>
            </w:r>
            <w:proofErr w:type="spellEnd"/>
          </w:p>
        </w:tc>
      </w:tr>
      <w:tr w:rsidR="006118BB" w:rsidRPr="00490FBB" w14:paraId="6FB19BE8" w14:textId="77777777" w:rsidTr="008C5DA5">
        <w:tc>
          <w:tcPr>
            <w:tcW w:w="216" w:type="pct"/>
            <w:vAlign w:val="center"/>
          </w:tcPr>
          <w:p w14:paraId="3AEDC777" w14:textId="77777777" w:rsidR="006118BB" w:rsidRDefault="006118BB" w:rsidP="008C5DA5">
            <w:pPr>
              <w:pStyle w:val="Tabletext"/>
            </w:pPr>
            <w:r>
              <w:t>4</w:t>
            </w:r>
          </w:p>
        </w:tc>
        <w:tc>
          <w:tcPr>
            <w:tcW w:w="522" w:type="pct"/>
            <w:vAlign w:val="center"/>
          </w:tcPr>
          <w:p w14:paraId="4F09E982" w14:textId="6DE41D07" w:rsidR="006118BB" w:rsidRDefault="006118BB" w:rsidP="008C5DA5">
            <w:pPr>
              <w:pStyle w:val="Tabletext"/>
            </w:pPr>
            <w:r>
              <w:t>12</w:t>
            </w:r>
            <w:r w:rsidR="007D44A3">
              <w:t xml:space="preserve"> </w:t>
            </w:r>
            <w:r>
              <w:t xml:space="preserve">≤18 </w:t>
            </w:r>
            <w:proofErr w:type="spellStart"/>
            <w:r>
              <w:t>yr</w:t>
            </w:r>
            <w:proofErr w:type="spellEnd"/>
          </w:p>
        </w:tc>
        <w:tc>
          <w:tcPr>
            <w:tcW w:w="445" w:type="pct"/>
            <w:vAlign w:val="center"/>
          </w:tcPr>
          <w:p w14:paraId="4A5012CB" w14:textId="77777777" w:rsidR="006118BB" w:rsidRDefault="006118BB" w:rsidP="008C5DA5">
            <w:pPr>
              <w:pStyle w:val="Tabletext"/>
            </w:pPr>
            <w:r>
              <w:t>Level 3</w:t>
            </w:r>
          </w:p>
        </w:tc>
        <w:tc>
          <w:tcPr>
            <w:tcW w:w="519" w:type="pct"/>
            <w:vAlign w:val="center"/>
          </w:tcPr>
          <w:p w14:paraId="7CEDC52B" w14:textId="77777777" w:rsidR="006118BB" w:rsidRPr="00BD7764" w:rsidRDefault="006118BB" w:rsidP="008C5DA5">
            <w:pPr>
              <w:pStyle w:val="Tabletext"/>
            </w:pPr>
            <w:r w:rsidRPr="00BD7764">
              <w:t>$381.00</w:t>
            </w:r>
          </w:p>
        </w:tc>
        <w:tc>
          <w:tcPr>
            <w:tcW w:w="444" w:type="pct"/>
            <w:shd w:val="clear" w:color="auto" w:fill="auto"/>
            <w:vAlign w:val="center"/>
          </w:tcPr>
          <w:p w14:paraId="48B1F124" w14:textId="77777777" w:rsidR="006118BB" w:rsidRPr="00BD7764" w:rsidRDefault="006118BB" w:rsidP="008C5DA5">
            <w:pPr>
              <w:pStyle w:val="Tabletext"/>
            </w:pPr>
            <w:r w:rsidRPr="00BD7764">
              <w:t>N/A</w:t>
            </w:r>
          </w:p>
        </w:tc>
        <w:tc>
          <w:tcPr>
            <w:tcW w:w="2266" w:type="pct"/>
            <w:shd w:val="clear" w:color="auto" w:fill="auto"/>
            <w:vAlign w:val="center"/>
          </w:tcPr>
          <w:p w14:paraId="6D7CC8EB" w14:textId="77777777" w:rsidR="006118BB" w:rsidRDefault="006118BB" w:rsidP="008C5DA5">
            <w:pPr>
              <w:pStyle w:val="Tabletext"/>
            </w:pPr>
            <w:r>
              <w:t>Investigation / diagnosis of suspected OSA in adolescents unlikely to tolerate head leads</w:t>
            </w:r>
          </w:p>
        </w:tc>
        <w:tc>
          <w:tcPr>
            <w:tcW w:w="588" w:type="pct"/>
          </w:tcPr>
          <w:p w14:paraId="6734CD37" w14:textId="77777777" w:rsidR="006118BB" w:rsidRPr="00586E09" w:rsidRDefault="006118BB" w:rsidP="008C5DA5">
            <w:pPr>
              <w:pStyle w:val="Tabletext"/>
            </w:pPr>
            <w:r w:rsidRPr="00586E09">
              <w:t xml:space="preserve">3 per 12 </w:t>
            </w:r>
            <w:proofErr w:type="spellStart"/>
            <w:r w:rsidRPr="00586E09">
              <w:t>mo</w:t>
            </w:r>
            <w:proofErr w:type="spellEnd"/>
          </w:p>
        </w:tc>
      </w:tr>
      <w:tr w:rsidR="006118BB" w:rsidRPr="0015469B" w14:paraId="10D4D530" w14:textId="77777777" w:rsidTr="008C5DA5">
        <w:tc>
          <w:tcPr>
            <w:tcW w:w="738" w:type="pct"/>
            <w:gridSpan w:val="2"/>
            <w:shd w:val="clear" w:color="auto" w:fill="000000" w:themeFill="text1"/>
          </w:tcPr>
          <w:p w14:paraId="6ADE8C94" w14:textId="77777777" w:rsidR="006118BB" w:rsidRPr="0015469B" w:rsidRDefault="006118BB" w:rsidP="008C5DA5">
            <w:pPr>
              <w:pStyle w:val="Tabletext"/>
              <w:rPr>
                <w:b/>
                <w:bCs/>
              </w:rPr>
            </w:pPr>
            <w:r w:rsidRPr="0015469B">
              <w:rPr>
                <w:b/>
                <w:bCs/>
              </w:rPr>
              <w:t>Monitoring</w:t>
            </w:r>
          </w:p>
        </w:tc>
        <w:tc>
          <w:tcPr>
            <w:tcW w:w="445" w:type="pct"/>
            <w:shd w:val="clear" w:color="auto" w:fill="000000" w:themeFill="text1"/>
            <w:vAlign w:val="center"/>
          </w:tcPr>
          <w:p w14:paraId="76C3F1FD" w14:textId="77777777" w:rsidR="006118BB" w:rsidRPr="0015469B" w:rsidRDefault="006118BB" w:rsidP="008C5DA5">
            <w:pPr>
              <w:pStyle w:val="Tabletext"/>
              <w:rPr>
                <w:b/>
                <w:bCs/>
              </w:rPr>
            </w:pPr>
          </w:p>
        </w:tc>
        <w:tc>
          <w:tcPr>
            <w:tcW w:w="519" w:type="pct"/>
            <w:shd w:val="clear" w:color="auto" w:fill="000000" w:themeFill="text1"/>
          </w:tcPr>
          <w:p w14:paraId="56276A39" w14:textId="77777777" w:rsidR="006118BB" w:rsidRPr="00BD7764" w:rsidRDefault="006118BB" w:rsidP="008C5DA5">
            <w:pPr>
              <w:pStyle w:val="Tabletext"/>
              <w:rPr>
                <w:b/>
                <w:bCs/>
              </w:rPr>
            </w:pPr>
          </w:p>
        </w:tc>
        <w:tc>
          <w:tcPr>
            <w:tcW w:w="444" w:type="pct"/>
            <w:shd w:val="clear" w:color="auto" w:fill="000000" w:themeFill="text1"/>
            <w:vAlign w:val="center"/>
          </w:tcPr>
          <w:p w14:paraId="4122FB87" w14:textId="77777777" w:rsidR="006118BB" w:rsidRPr="00BD7764" w:rsidRDefault="006118BB" w:rsidP="008C5DA5">
            <w:pPr>
              <w:pStyle w:val="Tabletext"/>
              <w:rPr>
                <w:b/>
                <w:bCs/>
              </w:rPr>
            </w:pPr>
          </w:p>
        </w:tc>
        <w:tc>
          <w:tcPr>
            <w:tcW w:w="2266" w:type="pct"/>
            <w:shd w:val="clear" w:color="auto" w:fill="000000" w:themeFill="text1"/>
            <w:vAlign w:val="center"/>
          </w:tcPr>
          <w:p w14:paraId="76183651" w14:textId="77777777" w:rsidR="006118BB" w:rsidRPr="0015469B" w:rsidRDefault="006118BB" w:rsidP="008C5DA5">
            <w:pPr>
              <w:pStyle w:val="Tabletext"/>
              <w:rPr>
                <w:b/>
                <w:bCs/>
              </w:rPr>
            </w:pPr>
          </w:p>
        </w:tc>
        <w:tc>
          <w:tcPr>
            <w:tcW w:w="588" w:type="pct"/>
            <w:shd w:val="clear" w:color="auto" w:fill="000000" w:themeFill="text1"/>
          </w:tcPr>
          <w:p w14:paraId="19E8BE2F" w14:textId="77777777" w:rsidR="006118BB" w:rsidRPr="00586E09" w:rsidRDefault="006118BB" w:rsidP="008C5DA5">
            <w:pPr>
              <w:pStyle w:val="Tabletext"/>
              <w:rPr>
                <w:b/>
                <w:bCs/>
              </w:rPr>
            </w:pPr>
          </w:p>
        </w:tc>
      </w:tr>
      <w:tr w:rsidR="006118BB" w:rsidRPr="00490FBB" w14:paraId="1245A039" w14:textId="77777777" w:rsidTr="00087BC8">
        <w:tc>
          <w:tcPr>
            <w:tcW w:w="216" w:type="pct"/>
            <w:vAlign w:val="center"/>
          </w:tcPr>
          <w:p w14:paraId="50034A2F" w14:textId="7FE9416F" w:rsidR="006118BB" w:rsidRDefault="00087BC8" w:rsidP="00087BC8">
            <w:pPr>
              <w:pStyle w:val="Tabletext"/>
            </w:pPr>
            <w:r>
              <w:t>5</w:t>
            </w:r>
          </w:p>
        </w:tc>
        <w:tc>
          <w:tcPr>
            <w:tcW w:w="522" w:type="pct"/>
            <w:vAlign w:val="center"/>
          </w:tcPr>
          <w:p w14:paraId="2941CC4F" w14:textId="353180F9" w:rsidR="006118BB" w:rsidRDefault="006118BB" w:rsidP="008C5DA5">
            <w:pPr>
              <w:pStyle w:val="Tabletext"/>
            </w:pPr>
            <w:r>
              <w:t>3</w:t>
            </w:r>
            <w:r w:rsidR="007D44A3">
              <w:t xml:space="preserve"> </w:t>
            </w:r>
            <w:r>
              <w:t xml:space="preserve">≤12 </w:t>
            </w:r>
            <w:proofErr w:type="spellStart"/>
            <w:r>
              <w:t>yr</w:t>
            </w:r>
            <w:proofErr w:type="spellEnd"/>
          </w:p>
        </w:tc>
        <w:tc>
          <w:tcPr>
            <w:tcW w:w="445" w:type="pct"/>
            <w:vAlign w:val="center"/>
          </w:tcPr>
          <w:p w14:paraId="5C47C75E" w14:textId="77777777" w:rsidR="006118BB" w:rsidRDefault="006118BB" w:rsidP="008C5DA5">
            <w:pPr>
              <w:pStyle w:val="Tabletext"/>
            </w:pPr>
            <w:r>
              <w:t>Level 3</w:t>
            </w:r>
          </w:p>
        </w:tc>
        <w:tc>
          <w:tcPr>
            <w:tcW w:w="519" w:type="pct"/>
            <w:vAlign w:val="center"/>
          </w:tcPr>
          <w:p w14:paraId="48B844BA" w14:textId="77777777" w:rsidR="006118BB" w:rsidRPr="00BD7764" w:rsidRDefault="006118BB" w:rsidP="008C5DA5">
            <w:pPr>
              <w:pStyle w:val="Tabletext"/>
            </w:pPr>
            <w:r w:rsidRPr="00BD7764">
              <w:t>$381.00</w:t>
            </w:r>
          </w:p>
        </w:tc>
        <w:tc>
          <w:tcPr>
            <w:tcW w:w="444" w:type="pct"/>
            <w:shd w:val="clear" w:color="auto" w:fill="auto"/>
            <w:vAlign w:val="center"/>
          </w:tcPr>
          <w:p w14:paraId="60317CC5" w14:textId="77777777" w:rsidR="006118BB" w:rsidRPr="00BD7764" w:rsidRDefault="006118BB" w:rsidP="008C5DA5">
            <w:pPr>
              <w:pStyle w:val="Tabletext"/>
            </w:pPr>
            <w:r w:rsidRPr="00BD7764">
              <w:t>N/A</w:t>
            </w:r>
          </w:p>
        </w:tc>
        <w:tc>
          <w:tcPr>
            <w:tcW w:w="2266" w:type="pct"/>
            <w:shd w:val="clear" w:color="auto" w:fill="auto"/>
            <w:vAlign w:val="center"/>
          </w:tcPr>
          <w:p w14:paraId="658C6C4D" w14:textId="77777777" w:rsidR="006118BB" w:rsidRDefault="006118BB" w:rsidP="008C5DA5">
            <w:pPr>
              <w:pStyle w:val="Tabletext"/>
            </w:pPr>
            <w:r>
              <w:t>Follow-up (monitoring) in a child with diagnosed OSA</w:t>
            </w:r>
          </w:p>
        </w:tc>
        <w:tc>
          <w:tcPr>
            <w:tcW w:w="588" w:type="pct"/>
          </w:tcPr>
          <w:p w14:paraId="5723C4E6" w14:textId="77777777" w:rsidR="006118BB" w:rsidRPr="00586E09" w:rsidRDefault="006118BB" w:rsidP="008C5DA5">
            <w:pPr>
              <w:pStyle w:val="Tabletext"/>
            </w:pPr>
            <w:r>
              <w:t>3</w:t>
            </w:r>
            <w:r w:rsidRPr="00586E09">
              <w:t xml:space="preserve"> per 12 </w:t>
            </w:r>
            <w:proofErr w:type="spellStart"/>
            <w:r w:rsidRPr="00586E09">
              <w:t>mo</w:t>
            </w:r>
            <w:proofErr w:type="spellEnd"/>
          </w:p>
        </w:tc>
      </w:tr>
      <w:tr w:rsidR="006118BB" w:rsidRPr="00490FBB" w14:paraId="41573C91" w14:textId="77777777" w:rsidTr="00087BC8">
        <w:tc>
          <w:tcPr>
            <w:tcW w:w="216" w:type="pct"/>
            <w:vAlign w:val="center"/>
          </w:tcPr>
          <w:p w14:paraId="14205711" w14:textId="7A1B11EE" w:rsidR="006118BB" w:rsidRDefault="00087BC8" w:rsidP="00087BC8">
            <w:pPr>
              <w:pStyle w:val="Tabletext"/>
            </w:pPr>
            <w:r>
              <w:t>6</w:t>
            </w:r>
          </w:p>
        </w:tc>
        <w:tc>
          <w:tcPr>
            <w:tcW w:w="522" w:type="pct"/>
            <w:vAlign w:val="center"/>
          </w:tcPr>
          <w:p w14:paraId="37B8EF08" w14:textId="040F3F7C" w:rsidR="006118BB" w:rsidRDefault="006118BB" w:rsidP="008C5DA5">
            <w:pPr>
              <w:pStyle w:val="Tabletext"/>
            </w:pPr>
            <w:r>
              <w:t>12</w:t>
            </w:r>
            <w:r w:rsidR="007D44A3">
              <w:t xml:space="preserve"> </w:t>
            </w:r>
            <w:r>
              <w:t xml:space="preserve">≤18 </w:t>
            </w:r>
            <w:proofErr w:type="spellStart"/>
            <w:r>
              <w:t>yr</w:t>
            </w:r>
            <w:proofErr w:type="spellEnd"/>
          </w:p>
        </w:tc>
        <w:tc>
          <w:tcPr>
            <w:tcW w:w="445" w:type="pct"/>
            <w:vAlign w:val="center"/>
          </w:tcPr>
          <w:p w14:paraId="4CB6E72A" w14:textId="77777777" w:rsidR="006118BB" w:rsidRDefault="006118BB" w:rsidP="008C5DA5">
            <w:pPr>
              <w:pStyle w:val="Tabletext"/>
            </w:pPr>
            <w:r>
              <w:t>Level 3</w:t>
            </w:r>
          </w:p>
        </w:tc>
        <w:tc>
          <w:tcPr>
            <w:tcW w:w="519" w:type="pct"/>
            <w:vAlign w:val="center"/>
          </w:tcPr>
          <w:p w14:paraId="1FCF0742" w14:textId="77777777" w:rsidR="006118BB" w:rsidRPr="00BD7764" w:rsidRDefault="006118BB" w:rsidP="008C5DA5">
            <w:pPr>
              <w:pStyle w:val="Tabletext"/>
            </w:pPr>
            <w:r w:rsidRPr="00BD7764">
              <w:t>$381.00</w:t>
            </w:r>
          </w:p>
        </w:tc>
        <w:tc>
          <w:tcPr>
            <w:tcW w:w="444" w:type="pct"/>
            <w:shd w:val="clear" w:color="auto" w:fill="auto"/>
            <w:vAlign w:val="center"/>
          </w:tcPr>
          <w:p w14:paraId="64563003" w14:textId="77777777" w:rsidR="006118BB" w:rsidRPr="00BD7764" w:rsidRDefault="006118BB" w:rsidP="008C5DA5">
            <w:pPr>
              <w:pStyle w:val="Tabletext"/>
            </w:pPr>
            <w:r w:rsidRPr="00BD7764">
              <w:t>N/A</w:t>
            </w:r>
          </w:p>
        </w:tc>
        <w:tc>
          <w:tcPr>
            <w:tcW w:w="2266" w:type="pct"/>
            <w:shd w:val="clear" w:color="auto" w:fill="auto"/>
            <w:vAlign w:val="center"/>
          </w:tcPr>
          <w:p w14:paraId="597CD667" w14:textId="77777777" w:rsidR="006118BB" w:rsidRDefault="006118BB" w:rsidP="008C5DA5">
            <w:pPr>
              <w:pStyle w:val="Tabletext"/>
            </w:pPr>
            <w:r>
              <w:t>Follow-up (monitoring) in an adolescent with diagnosed OSA</w:t>
            </w:r>
          </w:p>
        </w:tc>
        <w:tc>
          <w:tcPr>
            <w:tcW w:w="588" w:type="pct"/>
          </w:tcPr>
          <w:p w14:paraId="253A1C2A" w14:textId="77777777" w:rsidR="006118BB" w:rsidRPr="00586E09" w:rsidRDefault="006118BB" w:rsidP="008C5DA5">
            <w:pPr>
              <w:pStyle w:val="Tabletext"/>
            </w:pPr>
            <w:r>
              <w:t>3</w:t>
            </w:r>
            <w:r w:rsidRPr="00586E09">
              <w:t xml:space="preserve"> per 12 </w:t>
            </w:r>
            <w:proofErr w:type="spellStart"/>
            <w:r w:rsidRPr="00586E09">
              <w:t>mo</w:t>
            </w:r>
            <w:proofErr w:type="spellEnd"/>
          </w:p>
        </w:tc>
      </w:tr>
    </w:tbl>
    <w:p w14:paraId="4ABB6130" w14:textId="1DE7B2F2" w:rsidR="006118BB" w:rsidRDefault="006118BB" w:rsidP="006118BB">
      <w:pPr>
        <w:spacing w:after="240"/>
      </w:pPr>
      <w:r w:rsidRPr="00493790">
        <w:rPr>
          <w:rFonts w:ascii="Arial Narrow" w:hAnsi="Arial Narrow"/>
          <w:sz w:val="18"/>
          <w:szCs w:val="14"/>
        </w:rPr>
        <w:t>Abbreviations</w:t>
      </w:r>
      <w:r>
        <w:rPr>
          <w:rFonts w:ascii="Arial Narrow" w:hAnsi="Arial Narrow"/>
          <w:sz w:val="18"/>
          <w:szCs w:val="14"/>
        </w:rPr>
        <w:t>:</w:t>
      </w:r>
      <w:r w:rsidRPr="00BD5C45">
        <w:rPr>
          <w:rFonts w:ascii="Arial Narrow" w:hAnsi="Arial Narrow"/>
          <w:sz w:val="18"/>
          <w:szCs w:val="14"/>
        </w:rPr>
        <w:t xml:space="preserve"> MBS</w:t>
      </w:r>
      <w:r w:rsidR="003864F3">
        <w:rPr>
          <w:rFonts w:ascii="Arial Narrow" w:hAnsi="Arial Narrow"/>
          <w:sz w:val="18"/>
          <w:szCs w:val="14"/>
        </w:rPr>
        <w:t>=</w:t>
      </w:r>
      <w:r w:rsidRPr="00BD5C45">
        <w:rPr>
          <w:rFonts w:ascii="Arial Narrow" w:hAnsi="Arial Narrow"/>
          <w:sz w:val="18"/>
          <w:szCs w:val="14"/>
        </w:rPr>
        <w:t xml:space="preserve">Medicare Benefits Schedule; </w:t>
      </w:r>
      <w:proofErr w:type="spellStart"/>
      <w:r>
        <w:rPr>
          <w:rFonts w:ascii="Arial Narrow" w:hAnsi="Arial Narrow"/>
          <w:sz w:val="18"/>
          <w:szCs w:val="14"/>
        </w:rPr>
        <w:t>mo</w:t>
      </w:r>
      <w:proofErr w:type="spellEnd"/>
      <w:r w:rsidR="003864F3">
        <w:rPr>
          <w:rFonts w:ascii="Arial Narrow" w:hAnsi="Arial Narrow"/>
          <w:sz w:val="18"/>
          <w:szCs w:val="14"/>
        </w:rPr>
        <w:t>=</w:t>
      </w:r>
      <w:r>
        <w:rPr>
          <w:rFonts w:ascii="Arial Narrow" w:hAnsi="Arial Narrow"/>
          <w:sz w:val="18"/>
          <w:szCs w:val="14"/>
        </w:rPr>
        <w:t xml:space="preserve">month; </w:t>
      </w:r>
      <w:r w:rsidRPr="00BD5C45">
        <w:rPr>
          <w:rFonts w:ascii="Arial Narrow" w:hAnsi="Arial Narrow"/>
          <w:sz w:val="18"/>
          <w:szCs w:val="14"/>
        </w:rPr>
        <w:t>OSA</w:t>
      </w:r>
      <w:r w:rsidR="003864F3">
        <w:rPr>
          <w:rFonts w:ascii="Arial Narrow" w:hAnsi="Arial Narrow"/>
          <w:sz w:val="18"/>
          <w:szCs w:val="14"/>
        </w:rPr>
        <w:t>=</w:t>
      </w:r>
      <w:r w:rsidRPr="00BD5C45">
        <w:rPr>
          <w:rFonts w:ascii="Arial Narrow" w:hAnsi="Arial Narrow"/>
          <w:sz w:val="18"/>
          <w:szCs w:val="14"/>
        </w:rPr>
        <w:t xml:space="preserve">obstructive sleep apnoea; </w:t>
      </w:r>
      <w:proofErr w:type="spellStart"/>
      <w:r>
        <w:rPr>
          <w:rFonts w:ascii="Arial Narrow" w:hAnsi="Arial Narrow"/>
          <w:sz w:val="18"/>
          <w:szCs w:val="14"/>
        </w:rPr>
        <w:t>yr</w:t>
      </w:r>
      <w:proofErr w:type="spellEnd"/>
      <w:r w:rsidR="003864F3">
        <w:rPr>
          <w:rFonts w:ascii="Arial Narrow" w:hAnsi="Arial Narrow"/>
          <w:sz w:val="18"/>
          <w:szCs w:val="14"/>
        </w:rPr>
        <w:t>=</w:t>
      </w:r>
      <w:r>
        <w:rPr>
          <w:rFonts w:ascii="Arial Narrow" w:hAnsi="Arial Narrow"/>
          <w:sz w:val="18"/>
          <w:szCs w:val="14"/>
        </w:rPr>
        <w:t>year.</w:t>
      </w:r>
    </w:p>
    <w:p w14:paraId="5FEC0382" w14:textId="472FC26B" w:rsidR="00DE7AA8" w:rsidRDefault="00FD75E0" w:rsidP="0015469B">
      <w:r>
        <w:t xml:space="preserve">At the August 2022 meeting, </w:t>
      </w:r>
      <w:r w:rsidR="00DE7AA8" w:rsidRPr="003E2F76">
        <w:t xml:space="preserve">PASC considered that for the proposed Level 3 </w:t>
      </w:r>
      <w:r w:rsidR="00920C4B" w:rsidRPr="003A0834">
        <w:t>cardiorespiratory</w:t>
      </w:r>
      <w:r w:rsidR="00920C4B" w:rsidRPr="003E2F76">
        <w:t xml:space="preserve"> </w:t>
      </w:r>
      <w:r w:rsidR="00DE7AA8" w:rsidRPr="003E2F76">
        <w:t xml:space="preserve">study, two MBS items </w:t>
      </w:r>
      <w:r w:rsidR="004B2446">
        <w:t>were</w:t>
      </w:r>
      <w:r w:rsidR="00DE7AA8" w:rsidRPr="003E2F76">
        <w:t xml:space="preserve"> required for the different age groups (children and adolescents) </w:t>
      </w:r>
      <w:proofErr w:type="gramStart"/>
      <w:r w:rsidR="00DE7AA8" w:rsidRPr="003E2F76">
        <w:t>and also</w:t>
      </w:r>
      <w:proofErr w:type="gramEnd"/>
      <w:r w:rsidR="00DE7AA8" w:rsidRPr="003E2F76">
        <w:t xml:space="preserve"> separate MBS items </w:t>
      </w:r>
      <w:r w:rsidR="004B2446">
        <w:t>were</w:t>
      </w:r>
      <w:r w:rsidR="004B2446" w:rsidRPr="003E2F76">
        <w:t xml:space="preserve"> </w:t>
      </w:r>
      <w:r w:rsidR="00DE7AA8" w:rsidRPr="003E2F76">
        <w:t>required for diagnostic and monitoring purposes</w:t>
      </w:r>
      <w:r w:rsidR="00C12AC6">
        <w:t xml:space="preserve">. </w:t>
      </w:r>
      <w:r w:rsidR="00C12AC6" w:rsidRPr="00825CC3">
        <w:t xml:space="preserve">This is </w:t>
      </w:r>
      <w:r w:rsidR="00342596" w:rsidRPr="00135B29">
        <w:t xml:space="preserve">now reflected in items proposed </w:t>
      </w:r>
      <w:r w:rsidR="007013F5" w:rsidRPr="00135B29">
        <w:t xml:space="preserve">– see </w:t>
      </w:r>
      <w:r w:rsidR="00397518" w:rsidRPr="00493790">
        <w:fldChar w:fldCharType="begin"/>
      </w:r>
      <w:r w:rsidR="00397518" w:rsidRPr="00493790">
        <w:instrText xml:space="preserve"> REF _Ref119320300 \h  \* MERGEFORMAT </w:instrText>
      </w:r>
      <w:r w:rsidR="00397518" w:rsidRPr="00493790">
        <w:fldChar w:fldCharType="separate"/>
      </w:r>
      <w:r w:rsidR="00884036" w:rsidRPr="00490FBB">
        <w:t>Table</w:t>
      </w:r>
      <w:r w:rsidR="00884036">
        <w:t> 17</w:t>
      </w:r>
      <w:r w:rsidR="00397518" w:rsidRPr="00493790">
        <w:fldChar w:fldCharType="end"/>
      </w:r>
      <w:r w:rsidR="00DE7AA8" w:rsidRPr="00825CC3">
        <w:t>.</w:t>
      </w:r>
      <w:r w:rsidR="00DE7AA8" w:rsidRPr="003E2F76">
        <w:t xml:space="preserve"> </w:t>
      </w:r>
    </w:p>
    <w:p w14:paraId="0ED17A0D" w14:textId="75F9CECA" w:rsidR="001C5B2C" w:rsidRPr="004B2446" w:rsidRDefault="001C5B2C" w:rsidP="0015469B">
      <w:r w:rsidRPr="280B6616">
        <w:rPr>
          <w:rFonts w:asciiTheme="minorHAnsi" w:hAnsiTheme="minorHAnsi" w:cstheme="minorBidi"/>
          <w:i/>
          <w:iCs/>
        </w:rPr>
        <w:t xml:space="preserve">PASC </w:t>
      </w:r>
      <w:r>
        <w:rPr>
          <w:rFonts w:asciiTheme="minorHAnsi" w:hAnsiTheme="minorHAnsi" w:cstheme="minorBidi"/>
          <w:i/>
          <w:iCs/>
        </w:rPr>
        <w:t>noted</w:t>
      </w:r>
      <w:r w:rsidRPr="280B6616">
        <w:rPr>
          <w:rFonts w:asciiTheme="minorHAnsi" w:hAnsiTheme="minorHAnsi" w:cstheme="minorBidi"/>
          <w:i/>
          <w:iCs/>
        </w:rPr>
        <w:t xml:space="preserve"> the proposed MBS item descriptors</w:t>
      </w:r>
      <w:r>
        <w:rPr>
          <w:rFonts w:asciiTheme="minorHAnsi" w:hAnsiTheme="minorHAnsi" w:cstheme="minorBidi"/>
          <w:i/>
          <w:iCs/>
        </w:rPr>
        <w:t xml:space="preserve"> </w:t>
      </w:r>
      <w:r w:rsidRPr="280B6616">
        <w:rPr>
          <w:rFonts w:asciiTheme="minorHAnsi" w:hAnsiTheme="minorHAnsi" w:cstheme="minorBidi"/>
          <w:i/>
          <w:iCs/>
        </w:rPr>
        <w:t>had been modified</w:t>
      </w:r>
      <w:r>
        <w:rPr>
          <w:rFonts w:asciiTheme="minorHAnsi" w:hAnsiTheme="minorHAnsi" w:cstheme="minorBidi"/>
          <w:i/>
          <w:iCs/>
        </w:rPr>
        <w:t xml:space="preserve"> to address </w:t>
      </w:r>
      <w:r w:rsidRPr="280B6616">
        <w:rPr>
          <w:rFonts w:asciiTheme="minorHAnsi" w:hAnsiTheme="minorHAnsi" w:cstheme="minorBidi"/>
          <w:i/>
          <w:iCs/>
        </w:rPr>
        <w:t>PASC</w:t>
      </w:r>
      <w:r>
        <w:rPr>
          <w:rFonts w:asciiTheme="minorHAnsi" w:hAnsiTheme="minorHAnsi" w:cstheme="minorBidi"/>
          <w:i/>
          <w:iCs/>
        </w:rPr>
        <w:t xml:space="preserve">’s feedback from the </w:t>
      </w:r>
      <w:r w:rsidRPr="280B6616">
        <w:rPr>
          <w:rFonts w:asciiTheme="minorHAnsi" w:hAnsiTheme="minorHAnsi" w:cstheme="minorBidi"/>
          <w:i/>
          <w:iCs/>
        </w:rPr>
        <w:t>August 2022</w:t>
      </w:r>
      <w:r>
        <w:rPr>
          <w:rFonts w:asciiTheme="minorHAnsi" w:hAnsiTheme="minorHAnsi" w:cstheme="minorBidi"/>
          <w:i/>
          <w:iCs/>
        </w:rPr>
        <w:t xml:space="preserve"> meeting</w:t>
      </w:r>
      <w:r w:rsidRPr="280B6616">
        <w:rPr>
          <w:rFonts w:asciiTheme="minorHAnsi" w:hAnsiTheme="minorHAnsi" w:cstheme="minorBidi"/>
          <w:i/>
          <w:iCs/>
        </w:rPr>
        <w:t>.</w:t>
      </w:r>
    </w:p>
    <w:p w14:paraId="64542BA2" w14:textId="476A5504" w:rsidR="00730A5C" w:rsidRDefault="00730A5C" w:rsidP="002E43F5">
      <w:pPr>
        <w:ind w:hanging="2"/>
        <w:rPr>
          <w:i/>
          <w:iCs/>
        </w:rPr>
      </w:pPr>
      <w:r>
        <w:lastRenderedPageBreak/>
        <w:t xml:space="preserve">The applicant proposed that </w:t>
      </w:r>
      <w:r w:rsidR="00902931">
        <w:t>only</w:t>
      </w:r>
      <w:r>
        <w:t xml:space="preserve"> NATA accredited paediatric sleep laboratories should be eligible as providers of these services</w:t>
      </w:r>
      <w:r w:rsidR="002D0D7F">
        <w:t xml:space="preserve"> </w:t>
      </w:r>
      <w:proofErr w:type="gramStart"/>
      <w:r w:rsidR="002D0D7F">
        <w:t>in order to</w:t>
      </w:r>
      <w:proofErr w:type="gramEnd"/>
      <w:r w:rsidR="002D0D7F">
        <w:t xml:space="preserve"> manage quality requirements specific to paediatric studies (see discussion about manual scoring under </w:t>
      </w:r>
      <w:r w:rsidR="002E43F5">
        <w:fldChar w:fldCharType="begin"/>
      </w:r>
      <w:r w:rsidR="002E43F5">
        <w:instrText xml:space="preserve"> REF _Ref119487362 \h </w:instrText>
      </w:r>
      <w:r w:rsidR="002E43F5">
        <w:fldChar w:fldCharType="separate"/>
      </w:r>
      <w:r w:rsidR="002A3A2E">
        <w:t>Proposed fees</w:t>
      </w:r>
      <w:r w:rsidR="002E43F5">
        <w:fldChar w:fldCharType="end"/>
      </w:r>
      <w:r w:rsidR="002E43F5">
        <w:t xml:space="preserve"> (</w:t>
      </w:r>
      <w:r w:rsidR="00683444">
        <w:t>p32</w:t>
      </w:r>
      <w:r w:rsidR="002E43F5">
        <w:t>)</w:t>
      </w:r>
      <w:r>
        <w:t xml:space="preserve">. </w:t>
      </w:r>
      <w:r w:rsidRPr="00493790">
        <w:t xml:space="preserve">If NATA accreditation is required, the MBS listing of </w:t>
      </w:r>
      <w:r w:rsidR="00ED55E1" w:rsidRPr="00493790">
        <w:t>paediatric sleep study</w:t>
      </w:r>
      <w:r w:rsidRPr="00493790">
        <w:t xml:space="preserve"> items </w:t>
      </w:r>
      <w:r w:rsidR="00ED55E1" w:rsidRPr="00493790">
        <w:t xml:space="preserve">could </w:t>
      </w:r>
      <w:r w:rsidRPr="00493790">
        <w:t xml:space="preserve">be accompanied by a note regarding accreditation requirements along similar lines to those for pathology and diagnostic imaging services (see notes IN.0.4 and PN.8.2, respectively). </w:t>
      </w:r>
      <w:r w:rsidR="004753A7" w:rsidRPr="00493790">
        <w:t>This would also simpl</w:t>
      </w:r>
      <w:r w:rsidR="009C7BB6" w:rsidRPr="00493790">
        <w:t>if</w:t>
      </w:r>
      <w:r w:rsidR="004753A7" w:rsidRPr="00493790">
        <w:t xml:space="preserve">y </w:t>
      </w:r>
      <w:r w:rsidR="009C7BB6" w:rsidRPr="00493790">
        <w:t xml:space="preserve">the </w:t>
      </w:r>
      <w:r w:rsidR="004753A7" w:rsidRPr="00493790">
        <w:t>item descriptor text.</w:t>
      </w:r>
    </w:p>
    <w:p w14:paraId="732FB419" w14:textId="01F19D95" w:rsidR="008164BF" w:rsidRDefault="008164BF" w:rsidP="0015469B">
      <w:r w:rsidRPr="008164BF">
        <w:t>For children aged 3</w:t>
      </w:r>
      <w:r w:rsidR="00950825">
        <w:rPr>
          <w:rFonts w:cs="Calibri"/>
        </w:rPr>
        <w:t xml:space="preserve"> to &lt;</w:t>
      </w:r>
      <w:r w:rsidRPr="008164BF">
        <w:t>12 years</w:t>
      </w:r>
      <w:r w:rsidR="00E809C2">
        <w:t>,</w:t>
      </w:r>
      <w:r w:rsidRPr="008164BF">
        <w:t xml:space="preserve"> the </w:t>
      </w:r>
      <w:r w:rsidR="00825CC3">
        <w:t xml:space="preserve">proposed MBS </w:t>
      </w:r>
      <w:r w:rsidRPr="008164BF">
        <w:t>item</w:t>
      </w:r>
      <w:r w:rsidR="00825CC3">
        <w:t>s</w:t>
      </w:r>
      <w:r w:rsidRPr="008164BF">
        <w:t xml:space="preserve"> </w:t>
      </w:r>
      <w:r w:rsidR="004821A9">
        <w:t>can</w:t>
      </w:r>
      <w:r w:rsidR="004821A9" w:rsidRPr="008164BF">
        <w:t xml:space="preserve"> </w:t>
      </w:r>
      <w:r w:rsidRPr="008164BF">
        <w:t xml:space="preserve">be used by clinicians qualified in paediatric sleep medicine by the Royal Australasian College of Physicians (RACP) and are on the clinician list with a paediatric sleep laboratory accredited by the joint ASA and National Association of Testing Authorities (ASA/NATA) Sleep Disorders Service Accreditation Program. </w:t>
      </w:r>
    </w:p>
    <w:p w14:paraId="71921B4C" w14:textId="0B61C43D" w:rsidR="00C20532" w:rsidRDefault="00302A72" w:rsidP="00C20532">
      <w:r w:rsidRPr="00E505E5">
        <w:t>For children/adolescents aged 12</w:t>
      </w:r>
      <w:r w:rsidR="00950825">
        <w:t xml:space="preserve"> to &lt;</w:t>
      </w:r>
      <w:r w:rsidRPr="00E505E5">
        <w:t>18 years</w:t>
      </w:r>
      <w:r w:rsidR="00E809C2">
        <w:t>,</w:t>
      </w:r>
      <w:r w:rsidRPr="00E505E5">
        <w:t xml:space="preserve"> the </w:t>
      </w:r>
      <w:r w:rsidR="00884557">
        <w:t>proposed MBS</w:t>
      </w:r>
      <w:r w:rsidRPr="00E505E5">
        <w:t xml:space="preserve"> item</w:t>
      </w:r>
      <w:r w:rsidR="00884557">
        <w:t>s</w:t>
      </w:r>
      <w:r w:rsidRPr="00E505E5">
        <w:t xml:space="preserve"> </w:t>
      </w:r>
      <w:r w:rsidR="00C12AC6">
        <w:t>may</w:t>
      </w:r>
      <w:r w:rsidRPr="00E505E5">
        <w:t xml:space="preserve"> be used by clinicians qualified in either paediatric or adult sleep medicine by RACP and are on the clinician list with a paediatric or adult sleep laboratory accredited by the ASA/NATA Sleep Disorders Service Accreditation Program for this age group</w:t>
      </w:r>
      <w:r>
        <w:t>.</w:t>
      </w:r>
      <w:r w:rsidR="00C20532">
        <w:t xml:space="preserve"> </w:t>
      </w:r>
    </w:p>
    <w:p w14:paraId="49734311" w14:textId="34869B8F" w:rsidR="00302A72" w:rsidRPr="00E21481" w:rsidRDefault="003D354E" w:rsidP="00302A72">
      <w:pPr>
        <w:pStyle w:val="Instructionaltext"/>
        <w:rPr>
          <w:color w:val="auto"/>
        </w:rPr>
      </w:pPr>
      <w:r w:rsidRPr="00493790">
        <w:rPr>
          <w:rFonts w:asciiTheme="minorHAnsi" w:hAnsiTheme="minorHAnsi" w:cstheme="minorHAnsi"/>
          <w:i/>
          <w:iCs/>
          <w:color w:val="auto"/>
        </w:rPr>
        <w:t xml:space="preserve">PASC questioned the requirement for NATA accreditation for out-of-laboratory sleep studies in children when this is not required for out-of-laboratory sleep studies in adults. The applicant clarified that while sleep studies for adults can be automatically analysed, the software is not validated for automatically analysing sleep studies in children and therefore NATA accreditation was specified as a requirement for out-of-laboratory sleep studies for children to ensure appropriately trained staff are manually interpreting the sleep study data. The applicant also confirmed that NATA accreditation would cover the home environment for out-of-laboratory sleep studies.  </w:t>
      </w:r>
    </w:p>
    <w:p w14:paraId="0A5C66E7" w14:textId="243C5BF7" w:rsidR="00DE7AA8" w:rsidRDefault="00DE7AA8" w:rsidP="00DE7AA8">
      <w:pPr>
        <w:pStyle w:val="Heading3"/>
      </w:pPr>
      <w:r>
        <w:t>Proposed descriptor text</w:t>
      </w:r>
    </w:p>
    <w:p w14:paraId="2A445E26" w14:textId="17EA1FDA" w:rsidR="0060405B" w:rsidRDefault="0060405B" w:rsidP="003E2F76">
      <w:r>
        <w:t xml:space="preserve">Due to number of items and length, proposed item descriptors are presented in the </w:t>
      </w:r>
      <w:r w:rsidRPr="00B063F0">
        <w:rPr>
          <w:b/>
          <w:bCs/>
        </w:rPr>
        <w:t>Appendix</w:t>
      </w:r>
      <w:r w:rsidR="00DA4E8C">
        <w:rPr>
          <w:b/>
          <w:bCs/>
        </w:rPr>
        <w:t xml:space="preserve"> D, E</w:t>
      </w:r>
      <w:r w:rsidR="007431FF">
        <w:rPr>
          <w:b/>
          <w:bCs/>
        </w:rPr>
        <w:t xml:space="preserve"> &amp;</w:t>
      </w:r>
      <w:r w:rsidR="00DA4E8C">
        <w:rPr>
          <w:b/>
          <w:bCs/>
        </w:rPr>
        <w:t xml:space="preserve"> F</w:t>
      </w:r>
      <w:r w:rsidR="00DD17DA">
        <w:t>:</w:t>
      </w:r>
      <w:r>
        <w:t xml:space="preserve"> </w:t>
      </w:r>
    </w:p>
    <w:p w14:paraId="1863AA09" w14:textId="568C4378" w:rsidR="00131733" w:rsidRDefault="00131733" w:rsidP="00A7185A">
      <w:pPr>
        <w:pStyle w:val="ListParagraph"/>
        <w:numPr>
          <w:ilvl w:val="0"/>
          <w:numId w:val="9"/>
        </w:numPr>
      </w:pPr>
      <w:r w:rsidRPr="00090BE1">
        <w:t>Level 2 PSG study</w:t>
      </w:r>
      <w:r>
        <w:t xml:space="preserve"> – </w:t>
      </w:r>
      <w:r w:rsidR="00DD17DA">
        <w:fldChar w:fldCharType="begin"/>
      </w:r>
      <w:r w:rsidR="00DD17DA">
        <w:instrText xml:space="preserve"> REF _Ref118233710 \h </w:instrText>
      </w:r>
      <w:r w:rsidR="00DD17DA">
        <w:fldChar w:fldCharType="separate"/>
      </w:r>
      <w:r w:rsidR="00E56B5F">
        <w:t>Item descriptor – PICO Set 1</w:t>
      </w:r>
      <w:r w:rsidR="00DD17DA">
        <w:fldChar w:fldCharType="end"/>
      </w:r>
      <w:r w:rsidR="00DD17DA">
        <w:t>,</w:t>
      </w:r>
      <w:r w:rsidR="001A7064">
        <w:t xml:space="preserve"> </w:t>
      </w:r>
      <w:r w:rsidR="00683444">
        <w:t>p41</w:t>
      </w:r>
    </w:p>
    <w:p w14:paraId="427EEBBE" w14:textId="2643A6A1" w:rsidR="00131733" w:rsidRDefault="00131733" w:rsidP="00A7185A">
      <w:pPr>
        <w:pStyle w:val="ListParagraph"/>
        <w:numPr>
          <w:ilvl w:val="0"/>
          <w:numId w:val="9"/>
        </w:numPr>
      </w:pPr>
      <w:r w:rsidRPr="00090BE1">
        <w:t>Level 3 cardiorespiratory study</w:t>
      </w:r>
      <w:r w:rsidR="00610798">
        <w:t xml:space="preserve"> (diagnostic)</w:t>
      </w:r>
      <w:r>
        <w:t xml:space="preserve"> – </w:t>
      </w:r>
      <w:r w:rsidR="00DD17DA">
        <w:fldChar w:fldCharType="begin"/>
      </w:r>
      <w:r w:rsidR="00DD17DA">
        <w:instrText xml:space="preserve"> REF _Ref118233720 \h </w:instrText>
      </w:r>
      <w:r w:rsidR="00DD17DA">
        <w:fldChar w:fldCharType="separate"/>
      </w:r>
      <w:r w:rsidR="00E56B5F">
        <w:t>Item descriptors – PICO Set 2</w:t>
      </w:r>
      <w:r w:rsidR="00DD17DA">
        <w:fldChar w:fldCharType="end"/>
      </w:r>
      <w:r w:rsidR="00DD17DA">
        <w:t>,</w:t>
      </w:r>
      <w:r w:rsidR="00683444">
        <w:t xml:space="preserve"> p43</w:t>
      </w:r>
    </w:p>
    <w:p w14:paraId="53BC593D" w14:textId="4E30F66B" w:rsidR="00610798" w:rsidRDefault="00610798" w:rsidP="00A7185A">
      <w:pPr>
        <w:pStyle w:val="ListParagraph"/>
        <w:numPr>
          <w:ilvl w:val="0"/>
          <w:numId w:val="9"/>
        </w:numPr>
      </w:pPr>
      <w:r>
        <w:t xml:space="preserve">Level 3 cardiorespiratory study (monitoring) – </w:t>
      </w:r>
      <w:r>
        <w:fldChar w:fldCharType="begin"/>
      </w:r>
      <w:r>
        <w:instrText xml:space="preserve"> REF _Ref118458873 \h </w:instrText>
      </w:r>
      <w:r>
        <w:fldChar w:fldCharType="separate"/>
      </w:r>
      <w:r w:rsidR="00E56B5F">
        <w:t>Item descriptors – PICO Set 3</w:t>
      </w:r>
      <w:r>
        <w:fldChar w:fldCharType="end"/>
      </w:r>
      <w:r>
        <w:t>,</w:t>
      </w:r>
      <w:r w:rsidR="00683444">
        <w:t xml:space="preserve"> p45</w:t>
      </w:r>
    </w:p>
    <w:p w14:paraId="2F61291C" w14:textId="3DE73FCF" w:rsidR="00A31E19" w:rsidRDefault="00DE7AA8" w:rsidP="0015469B">
      <w:pPr>
        <w:pStyle w:val="Heading3"/>
      </w:pPr>
      <w:r>
        <w:t>Proposed f</w:t>
      </w:r>
      <w:r w:rsidR="004B3B71">
        <w:t>ee</w:t>
      </w:r>
      <w:r>
        <w:t>s</w:t>
      </w:r>
    </w:p>
    <w:p w14:paraId="69BC6695" w14:textId="21491EE5" w:rsidR="00B53FFE" w:rsidRDefault="00B53FFE" w:rsidP="0015469B">
      <w:r>
        <w:t xml:space="preserve">The fees requested by the applicant </w:t>
      </w:r>
      <w:r w:rsidR="001C5B2C">
        <w:t>are</w:t>
      </w:r>
      <w:r>
        <w:t xml:space="preserve"> summarised in </w:t>
      </w:r>
      <w:r w:rsidR="00E93035" w:rsidRPr="0063542F">
        <w:fldChar w:fldCharType="begin"/>
      </w:r>
      <w:r w:rsidR="00E93035" w:rsidRPr="0063542F">
        <w:instrText xml:space="preserve"> REF _Ref54260209 \h </w:instrText>
      </w:r>
      <w:r w:rsidR="00E93035">
        <w:instrText xml:space="preserve"> \* MERGEFORMAT </w:instrText>
      </w:r>
      <w:r w:rsidR="00E93035" w:rsidRPr="0063542F">
        <w:fldChar w:fldCharType="separate"/>
      </w:r>
      <w:r w:rsidR="00E56B5F" w:rsidRPr="00490FBB">
        <w:t>Table</w:t>
      </w:r>
      <w:r w:rsidR="00E56B5F">
        <w:t> 17</w:t>
      </w:r>
      <w:r w:rsidR="00E93035" w:rsidRPr="0063542F">
        <w:fldChar w:fldCharType="end"/>
      </w:r>
      <w:r w:rsidR="00063F2D">
        <w:t xml:space="preserve">. </w:t>
      </w:r>
      <w:r w:rsidR="001C5B2C">
        <w:t>The proposed MBS fees for Level 2 PSG studies for children (</w:t>
      </w:r>
      <w:r w:rsidR="001C5B2C" w:rsidRPr="00F60117">
        <w:t>$512.96</w:t>
      </w:r>
      <w:r w:rsidR="001C5B2C">
        <w:t>) and adolescents (</w:t>
      </w:r>
      <w:r w:rsidR="001C5B2C" w:rsidRPr="00F60117">
        <w:t>$461.63</w:t>
      </w:r>
      <w:r w:rsidR="001C5B2C">
        <w:t>) differ from the current fee for adult Level 2 PSG studies (</w:t>
      </w:r>
      <w:r w:rsidR="001C5B2C" w:rsidRPr="00F60117">
        <w:t>$354.45</w:t>
      </w:r>
      <w:r w:rsidR="001C5B2C">
        <w:t>).</w:t>
      </w:r>
    </w:p>
    <w:p w14:paraId="11F7C182" w14:textId="06F26B2E" w:rsidR="00395B8A" w:rsidRDefault="00395B8A" w:rsidP="0015469B">
      <w:r>
        <w:t xml:space="preserve">At the August 2022 </w:t>
      </w:r>
      <w:r w:rsidR="001C5B2C">
        <w:t xml:space="preserve">PASC </w:t>
      </w:r>
      <w:r>
        <w:t xml:space="preserve">meeting, </w:t>
      </w:r>
      <w:r w:rsidRPr="00792A66">
        <w:t>PASC considered that the proposed item fees</w:t>
      </w:r>
      <w:r>
        <w:t xml:space="preserve"> should</w:t>
      </w:r>
      <w:r w:rsidRPr="00792A66">
        <w:t xml:space="preserve"> be revised and exclude </w:t>
      </w:r>
      <w:r w:rsidR="005F5919">
        <w:t>costs</w:t>
      </w:r>
      <w:r w:rsidRPr="00792A66">
        <w:t xml:space="preserve"> not covered by the MBS (e.g.</w:t>
      </w:r>
      <w:r w:rsidR="0004646F">
        <w:t>,</w:t>
      </w:r>
      <w:r w:rsidRPr="00792A66">
        <w:t xml:space="preserve"> equipment, consumables, courier, </w:t>
      </w:r>
      <w:r w:rsidR="00A61796">
        <w:t>travel</w:t>
      </w:r>
      <w:r w:rsidRPr="00792A66">
        <w:t xml:space="preserve"> etc). These cannot be claimed in the MBS fee, and therefore </w:t>
      </w:r>
      <w:r>
        <w:t>the proposed fee is</w:t>
      </w:r>
      <w:r w:rsidRPr="00792A66">
        <w:t xml:space="preserve"> likely overestimated. </w:t>
      </w:r>
      <w:r>
        <w:t xml:space="preserve">PASC </w:t>
      </w:r>
      <w:r w:rsidR="001949CC">
        <w:rPr>
          <w:iCs/>
        </w:rPr>
        <w:t xml:space="preserve">(August 2022) </w:t>
      </w:r>
      <w:r>
        <w:t>also considered that f</w:t>
      </w:r>
      <w:r w:rsidRPr="00792A66">
        <w:t xml:space="preserve">urther justification is required for the fee discrepancy among different age groups for the same tests </w:t>
      </w:r>
      <w:r w:rsidR="005B709F">
        <w:t>(</w:t>
      </w:r>
      <w:r w:rsidRPr="00792A66">
        <w:t>e.g.</w:t>
      </w:r>
      <w:r w:rsidR="0004646F">
        <w:t>,</w:t>
      </w:r>
      <w:r w:rsidRPr="00792A66">
        <w:t xml:space="preserve"> Level 2</w:t>
      </w:r>
      <w:r>
        <w:t xml:space="preserve"> PSG</w:t>
      </w:r>
      <w:r w:rsidRPr="00792A66">
        <w:t xml:space="preserve"> paediatric item fee is $512</w:t>
      </w:r>
      <w:r w:rsidR="005B709F">
        <w:t>.96</w:t>
      </w:r>
      <w:r w:rsidRPr="00792A66">
        <w:t xml:space="preserve"> vs Level 2</w:t>
      </w:r>
      <w:r>
        <w:t xml:space="preserve"> PSG</w:t>
      </w:r>
      <w:r w:rsidRPr="00792A66">
        <w:t xml:space="preserve"> adolescent item fee $461.63</w:t>
      </w:r>
      <w:r w:rsidR="005B709F">
        <w:t>)</w:t>
      </w:r>
      <w:r w:rsidRPr="00792A66">
        <w:t xml:space="preserve">. </w:t>
      </w:r>
      <w:r>
        <w:t>PASC</w:t>
      </w:r>
      <w:r w:rsidRPr="00792A66">
        <w:t xml:space="preserve"> </w:t>
      </w:r>
      <w:r w:rsidR="001949CC">
        <w:rPr>
          <w:iCs/>
        </w:rPr>
        <w:t xml:space="preserve">(August 2022) </w:t>
      </w:r>
      <w:r w:rsidRPr="00792A66">
        <w:t xml:space="preserve">also noted that the </w:t>
      </w:r>
      <w:r>
        <w:t xml:space="preserve">proposed MBS </w:t>
      </w:r>
      <w:r w:rsidRPr="00792A66">
        <w:t>fee</w:t>
      </w:r>
      <w:r>
        <w:t>s</w:t>
      </w:r>
      <w:r w:rsidRPr="00792A66">
        <w:t xml:space="preserve"> for Level 2 </w:t>
      </w:r>
      <w:r>
        <w:t xml:space="preserve">PSG </w:t>
      </w:r>
      <w:r w:rsidRPr="00792A66">
        <w:t>studies</w:t>
      </w:r>
      <w:r>
        <w:t xml:space="preserve"> for children (paediatric and adolescent) </w:t>
      </w:r>
      <w:r w:rsidRPr="00792A66">
        <w:t xml:space="preserve">are higher than the adult Level 2 </w:t>
      </w:r>
      <w:r>
        <w:t xml:space="preserve">PSG </w:t>
      </w:r>
      <w:r w:rsidRPr="00792A66">
        <w:t>study (MBS item number 12250).</w:t>
      </w:r>
      <w:r w:rsidR="003D354E">
        <w:t xml:space="preserve"> </w:t>
      </w:r>
    </w:p>
    <w:p w14:paraId="4BB75486" w14:textId="6E4C57CF" w:rsidR="00E30482" w:rsidRDefault="00F60117" w:rsidP="004B2446">
      <w:r>
        <w:t>T</w:t>
      </w:r>
      <w:r w:rsidR="004B2446">
        <w:t xml:space="preserve">he post-PASC advice from the </w:t>
      </w:r>
      <w:r w:rsidR="00E30482">
        <w:t xml:space="preserve">applicant </w:t>
      </w:r>
      <w:r w:rsidR="001949CC">
        <w:t xml:space="preserve">(following the August 2022 PASC meeting) </w:t>
      </w:r>
      <w:r w:rsidR="00E30482">
        <w:t>note</w:t>
      </w:r>
      <w:r w:rsidR="004B2446">
        <w:t>d</w:t>
      </w:r>
      <w:r w:rsidR="00E30482">
        <w:t xml:space="preserve"> that studies for paediatric patients take more time and skill to manage – in particular, all data must be </w:t>
      </w:r>
      <w:r w:rsidR="00447692">
        <w:t xml:space="preserve">fully manually </w:t>
      </w:r>
      <w:r w:rsidR="00E30482">
        <w:t>scored</w:t>
      </w:r>
      <w:r>
        <w:t>,</w:t>
      </w:r>
      <w:r w:rsidR="00E30482">
        <w:t xml:space="preserve"> as automatic scoring </w:t>
      </w:r>
      <w:r>
        <w:t xml:space="preserve">(used to assist </w:t>
      </w:r>
      <w:r w:rsidR="00EF23CD">
        <w:t xml:space="preserve">adult studies) </w:t>
      </w:r>
      <w:r w:rsidR="00E30482">
        <w:t xml:space="preserve">is not accurate for these patients. </w:t>
      </w:r>
      <w:r w:rsidR="00EF23CD">
        <w:t xml:space="preserve">The applicant further advised that full manual </w:t>
      </w:r>
      <w:r w:rsidR="00447385">
        <w:t>scoring</w:t>
      </w:r>
      <w:r w:rsidR="00A54DD9">
        <w:t xml:space="preserve"> is a requirement of quality systems for </w:t>
      </w:r>
      <w:r w:rsidR="00A10992">
        <w:t xml:space="preserve">paediatric </w:t>
      </w:r>
      <w:r w:rsidR="00A54DD9">
        <w:t xml:space="preserve">sleep laboratory </w:t>
      </w:r>
      <w:r w:rsidR="00A54DD9">
        <w:lastRenderedPageBreak/>
        <w:t>NATA accreditation. The additional scoring effort is the basis for the claimed cost differential between adult versus paediatric item fees.</w:t>
      </w:r>
      <w:r w:rsidR="00A54DD9" w:rsidRPr="00031675">
        <w:rPr>
          <w:i/>
          <w:iCs/>
        </w:rPr>
        <w:t xml:space="preserve"> </w:t>
      </w:r>
      <w:r w:rsidR="00890657" w:rsidRPr="00493790">
        <w:t>E</w:t>
      </w:r>
      <w:r w:rsidR="00903285" w:rsidRPr="00493790">
        <w:t xml:space="preserve">xisting MBS items for adult sleep studies </w:t>
      </w:r>
      <w:r w:rsidR="00D6174A" w:rsidRPr="00493790">
        <w:t>refer to</w:t>
      </w:r>
      <w:r w:rsidR="00903285" w:rsidRPr="00493790">
        <w:t xml:space="preserve"> manual scoring,</w:t>
      </w:r>
      <w:r w:rsidR="00C03FE2" w:rsidRPr="00493790">
        <w:t xml:space="preserve"> but</w:t>
      </w:r>
      <w:r w:rsidR="00903285" w:rsidRPr="00493790">
        <w:t xml:space="preserve"> this is assisted by computerised scoring, using algorithms which </w:t>
      </w:r>
      <w:r w:rsidR="00C03FE2" w:rsidRPr="00493790">
        <w:t xml:space="preserve">lead to </w:t>
      </w:r>
      <w:r w:rsidR="00322348" w:rsidRPr="00493790">
        <w:t xml:space="preserve">higher rates of </w:t>
      </w:r>
      <w:r w:rsidR="00C03FE2" w:rsidRPr="00493790">
        <w:t>false negatives</w:t>
      </w:r>
      <w:r w:rsidR="00903285" w:rsidRPr="00493790">
        <w:t xml:space="preserve"> </w:t>
      </w:r>
      <w:r w:rsidR="00C03FE2" w:rsidRPr="00493790">
        <w:t xml:space="preserve">in </w:t>
      </w:r>
      <w:r w:rsidR="00903285" w:rsidRPr="00493790">
        <w:t xml:space="preserve">paediatric patients. </w:t>
      </w:r>
      <w:r w:rsidR="000E5D91" w:rsidRPr="00493790">
        <w:t xml:space="preserve">The applicant </w:t>
      </w:r>
      <w:r w:rsidR="00A96979" w:rsidRPr="00493790">
        <w:t xml:space="preserve">stated </w:t>
      </w:r>
      <w:r w:rsidR="005F0392" w:rsidRPr="00493790">
        <w:t xml:space="preserve">sleep studies involving children younger than 13 require more staff time and resources to administer </w:t>
      </w:r>
      <w:r w:rsidR="00FC7B75" w:rsidRPr="00493790">
        <w:t>than sleep studies for adol</w:t>
      </w:r>
      <w:r w:rsidR="00A01CD9">
        <w:t>es</w:t>
      </w:r>
      <w:r w:rsidR="00FC7B75" w:rsidRPr="00493790">
        <w:t xml:space="preserve">cents. This is </w:t>
      </w:r>
      <w:proofErr w:type="gramStart"/>
      <w:r w:rsidR="00FC7B75" w:rsidRPr="00493790">
        <w:t xml:space="preserve">reflected </w:t>
      </w:r>
      <w:r w:rsidR="0023771B" w:rsidRPr="00493790">
        <w:t xml:space="preserve"> </w:t>
      </w:r>
      <w:r w:rsidR="00FE2E36" w:rsidRPr="00493790">
        <w:t>in</w:t>
      </w:r>
      <w:proofErr w:type="gramEnd"/>
      <w:r w:rsidR="0023771B" w:rsidRPr="00493790">
        <w:t xml:space="preserve"> the higher</w:t>
      </w:r>
      <w:r w:rsidR="00FE2E36" w:rsidRPr="00493790">
        <w:t xml:space="preserve"> fees for </w:t>
      </w:r>
      <w:r w:rsidR="0023771B" w:rsidRPr="00493790">
        <w:t xml:space="preserve">Level 1 </w:t>
      </w:r>
      <w:r w:rsidR="003F436E">
        <w:t xml:space="preserve">PSG </w:t>
      </w:r>
      <w:r w:rsidR="0023771B" w:rsidRPr="00493790">
        <w:t xml:space="preserve">studies for </w:t>
      </w:r>
      <w:r w:rsidR="000E5D91" w:rsidRPr="00493790">
        <w:t>children</w:t>
      </w:r>
      <w:r w:rsidR="00FE2E36" w:rsidRPr="00493790">
        <w:t xml:space="preserve"> </w:t>
      </w:r>
      <w:r w:rsidR="00A91747" w:rsidRPr="00493790">
        <w:t xml:space="preserve">aged </w:t>
      </w:r>
      <w:r w:rsidR="009C1839" w:rsidRPr="00493790">
        <w:t xml:space="preserve">&lt;12 years of age </w:t>
      </w:r>
      <w:r w:rsidR="00A91747" w:rsidRPr="00493790">
        <w:t xml:space="preserve">(MBS item </w:t>
      </w:r>
      <w:r w:rsidR="009C1839" w:rsidRPr="00493790">
        <w:t>12210, fee $</w:t>
      </w:r>
      <w:r w:rsidR="00A84779" w:rsidRPr="00493790">
        <w:t>742</w:t>
      </w:r>
      <w:r w:rsidR="00A91747" w:rsidRPr="00493790">
        <w:t xml:space="preserve">) </w:t>
      </w:r>
      <w:r w:rsidR="00FE2E36" w:rsidRPr="00493790">
        <w:t xml:space="preserve">versus </w:t>
      </w:r>
      <w:r w:rsidR="000E5D91" w:rsidRPr="00493790">
        <w:t>adolescents</w:t>
      </w:r>
      <w:r w:rsidR="00A91747" w:rsidRPr="00493790">
        <w:t xml:space="preserve"> aged </w:t>
      </w:r>
      <w:r w:rsidR="00DF4D97" w:rsidRPr="00493790">
        <w:t>12</w:t>
      </w:r>
      <w:r w:rsidR="0040683E">
        <w:t xml:space="preserve"> </w:t>
      </w:r>
      <w:r w:rsidR="00DF4D97" w:rsidRPr="00493790">
        <w:t>-</w:t>
      </w:r>
      <w:r w:rsidR="0040683E">
        <w:t xml:space="preserve"> </w:t>
      </w:r>
      <w:r w:rsidR="0027260C" w:rsidRPr="00493790">
        <w:t xml:space="preserve">&lt;18 years of age </w:t>
      </w:r>
      <w:r w:rsidR="00A91747" w:rsidRPr="00493790">
        <w:t xml:space="preserve">(MBS item </w:t>
      </w:r>
      <w:r w:rsidR="0027260C" w:rsidRPr="00493790">
        <w:t>12213, fee $668.45</w:t>
      </w:r>
      <w:r w:rsidR="00A91747" w:rsidRPr="00493790">
        <w:t>)</w:t>
      </w:r>
      <w:r w:rsidR="00A338E5" w:rsidRPr="00493790">
        <w:t>.</w:t>
      </w:r>
    </w:p>
    <w:p w14:paraId="3FFFA77B" w14:textId="2DE51665" w:rsidR="003D354E" w:rsidRDefault="003D354E" w:rsidP="003D354E">
      <w:pPr>
        <w:autoSpaceDE w:val="0"/>
        <w:autoSpaceDN w:val="0"/>
        <w:adjustRightInd w:val="0"/>
        <w:spacing w:line="23" w:lineRule="atLeast"/>
        <w:rPr>
          <w:rFonts w:asciiTheme="minorHAnsi" w:hAnsiTheme="minorHAnsi" w:cstheme="minorBidi"/>
          <w:i/>
          <w:iCs/>
        </w:rPr>
      </w:pPr>
      <w:r>
        <w:rPr>
          <w:rFonts w:asciiTheme="minorHAnsi" w:hAnsiTheme="minorHAnsi" w:cstheme="minorBidi"/>
          <w:i/>
          <w:iCs/>
        </w:rPr>
        <w:t>PASC recalled from the August 2022 meeting, that</w:t>
      </w:r>
      <w:r w:rsidRPr="0093203A">
        <w:t xml:space="preserve"> </w:t>
      </w:r>
      <w:r w:rsidRPr="0093203A">
        <w:rPr>
          <w:rFonts w:asciiTheme="minorHAnsi" w:hAnsiTheme="minorHAnsi" w:cstheme="minorBidi"/>
          <w:i/>
          <w:iCs/>
        </w:rPr>
        <w:t xml:space="preserve">PASC </w:t>
      </w:r>
      <w:r>
        <w:rPr>
          <w:rFonts w:asciiTheme="minorHAnsi" w:hAnsiTheme="minorHAnsi" w:cstheme="minorBidi"/>
          <w:i/>
          <w:iCs/>
        </w:rPr>
        <w:t xml:space="preserve">had previously considered that the proposed fees were likely overestimated and PASC had advised </w:t>
      </w:r>
      <w:r w:rsidRPr="0093203A">
        <w:rPr>
          <w:rFonts w:asciiTheme="minorHAnsi" w:hAnsiTheme="minorHAnsi" w:cstheme="minorBidi"/>
          <w:i/>
          <w:iCs/>
        </w:rPr>
        <w:t xml:space="preserve">that the proposed item fees should be revised and exclude items not covered by the MBS (e.g., equipment, consumables, courier, car etc). </w:t>
      </w:r>
      <w:r w:rsidRPr="280B6616">
        <w:rPr>
          <w:rFonts w:asciiTheme="minorHAnsi" w:hAnsiTheme="minorHAnsi" w:cstheme="minorBidi"/>
          <w:i/>
          <w:iCs/>
        </w:rPr>
        <w:t xml:space="preserve">However, </w:t>
      </w:r>
      <w:r>
        <w:rPr>
          <w:rFonts w:asciiTheme="minorHAnsi" w:hAnsiTheme="minorHAnsi" w:cstheme="minorBidi"/>
          <w:i/>
          <w:iCs/>
        </w:rPr>
        <w:t xml:space="preserve">PASC noted that the fees had not been revised and that the applicant had not provided a detailed breakdown or justification for the proposed MBS fees for the sleep studies. </w:t>
      </w:r>
    </w:p>
    <w:p w14:paraId="4954AAD3" w14:textId="1B471A85" w:rsidR="003D354E" w:rsidRDefault="003D354E" w:rsidP="003D354E">
      <w:pPr>
        <w:autoSpaceDE w:val="0"/>
        <w:autoSpaceDN w:val="0"/>
        <w:adjustRightInd w:val="0"/>
        <w:spacing w:line="23" w:lineRule="atLeast"/>
        <w:rPr>
          <w:rFonts w:asciiTheme="minorHAnsi" w:hAnsiTheme="minorHAnsi" w:cstheme="minorBidi"/>
          <w:i/>
          <w:iCs/>
        </w:rPr>
      </w:pPr>
      <w:r w:rsidRPr="47826102">
        <w:rPr>
          <w:rFonts w:asciiTheme="minorHAnsi" w:hAnsiTheme="minorHAnsi" w:cstheme="minorBidi"/>
          <w:i/>
        </w:rPr>
        <w:t xml:space="preserve">PASC noted that the </w:t>
      </w:r>
      <w:r>
        <w:rPr>
          <w:rFonts w:asciiTheme="minorHAnsi" w:hAnsiTheme="minorHAnsi" w:cstheme="minorBidi"/>
          <w:i/>
        </w:rPr>
        <w:t xml:space="preserve">proposed fees for Level 2 sleep studies and the </w:t>
      </w:r>
      <w:r w:rsidRPr="47826102">
        <w:rPr>
          <w:rFonts w:asciiTheme="minorHAnsi" w:hAnsiTheme="minorHAnsi" w:cstheme="minorBidi"/>
          <w:i/>
        </w:rPr>
        <w:t xml:space="preserve">current MBS fees for Level 1 sleep studies vary depending on age group, with higher fees for studies in children and adolescents than adults. The applicant explained that paediatric studies take longer and require increased expertise </w:t>
      </w:r>
      <w:proofErr w:type="gramStart"/>
      <w:r w:rsidRPr="47826102">
        <w:rPr>
          <w:rFonts w:asciiTheme="minorHAnsi" w:hAnsiTheme="minorHAnsi" w:cstheme="minorBidi"/>
          <w:i/>
        </w:rPr>
        <w:t>as a consequence of</w:t>
      </w:r>
      <w:proofErr w:type="gramEnd"/>
      <w:r w:rsidRPr="47826102">
        <w:rPr>
          <w:rFonts w:asciiTheme="minorHAnsi" w:hAnsiTheme="minorHAnsi" w:cstheme="minorBidi"/>
          <w:i/>
        </w:rPr>
        <w:t xml:space="preserve"> multiple factors (for example, more support and attention required for paediatric vs adolescent patients; increased burden of managing leads and attached equipment in children compared to adults) regardless of whether the study is performed in a laboratory or at home. PASC considered evidence to support these claims would need to be provided and</w:t>
      </w:r>
      <w:r>
        <w:rPr>
          <w:rFonts w:asciiTheme="minorHAnsi" w:hAnsiTheme="minorHAnsi" w:cstheme="minorBidi"/>
          <w:i/>
          <w:iCs/>
        </w:rPr>
        <w:t xml:space="preserve"> that revision of the fees, along with provision of a detailed breakdown and justification for the fees remained an unresolved issue for the applicant to address. </w:t>
      </w:r>
    </w:p>
    <w:p w14:paraId="11D1276D" w14:textId="59E25632" w:rsidR="003D354E" w:rsidRPr="00135B29" w:rsidRDefault="003D354E" w:rsidP="003D354E">
      <w:pPr>
        <w:autoSpaceDE w:val="0"/>
        <w:autoSpaceDN w:val="0"/>
        <w:adjustRightInd w:val="0"/>
        <w:spacing w:line="23" w:lineRule="atLeast"/>
        <w:rPr>
          <w:rFonts w:asciiTheme="minorHAnsi" w:hAnsiTheme="minorHAnsi" w:cstheme="minorBidi"/>
        </w:rPr>
      </w:pPr>
      <w:r>
        <w:rPr>
          <w:rFonts w:asciiTheme="minorHAnsi" w:hAnsiTheme="minorHAnsi" w:cstheme="minorBidi"/>
        </w:rPr>
        <w:t>Following the December 2022 PASC meeting, the applicant provided further information. This information will be reviewed and incorporated into the economic and financial analysis undertaken during the evaluation phase.</w:t>
      </w:r>
    </w:p>
    <w:p w14:paraId="6705171D" w14:textId="7D5A1F94" w:rsidR="003D354E" w:rsidRDefault="003D354E" w:rsidP="003D354E">
      <w:pPr>
        <w:autoSpaceDE w:val="0"/>
        <w:autoSpaceDN w:val="0"/>
        <w:adjustRightInd w:val="0"/>
        <w:spacing w:line="23" w:lineRule="atLeast"/>
        <w:rPr>
          <w:rFonts w:asciiTheme="minorHAnsi" w:hAnsiTheme="minorHAnsi" w:cstheme="minorBidi"/>
          <w:i/>
          <w:iCs/>
        </w:rPr>
      </w:pPr>
      <w:r>
        <w:rPr>
          <w:rFonts w:asciiTheme="minorHAnsi" w:hAnsiTheme="minorHAnsi" w:cstheme="minorBidi"/>
          <w:i/>
          <w:iCs/>
        </w:rPr>
        <w:t>PASC queried</w:t>
      </w:r>
      <w:r w:rsidRPr="280B6616">
        <w:rPr>
          <w:rFonts w:asciiTheme="minorHAnsi" w:hAnsiTheme="minorHAnsi" w:cstheme="minorBidi"/>
          <w:i/>
          <w:iCs/>
        </w:rPr>
        <w:t xml:space="preserve"> the funding of additional costs associated with out-of-laboratory sleep studies (such as consumables, equipment, courier, travel, etc.) and whether these costs would fall to the patient. The Department cited data relating to the MBS item for out-of-laboratory sleep studies in adults (item 12250), confirming that patients incur out-of-pocket costs of around $</w:t>
      </w:r>
      <w:r w:rsidR="00384ABE" w:rsidRPr="00384ABE">
        <w:rPr>
          <w:rFonts w:asciiTheme="minorHAnsi" w:hAnsiTheme="minorHAnsi" w:cstheme="minorBidi"/>
          <w:i/>
          <w:iCs/>
          <w:color w:val="FF0000"/>
          <w:w w:val="62"/>
          <w:shd w:val="solid" w:color="000000" w:fill="000000"/>
          <w:fitText w:val="2907" w:id="-1240838144"/>
          <w14:textFill>
            <w14:solidFill>
              <w14:srgbClr w14:val="FF0000">
                <w14:alpha w14:val="100000"/>
              </w14:srgbClr>
            </w14:solidFill>
          </w14:textFill>
        </w:rPr>
        <w:t>|||||||||||||||||||||||||||||||||||||||||||||</w:t>
      </w:r>
      <w:r w:rsidR="00384ABE" w:rsidRPr="00384ABE">
        <w:rPr>
          <w:rFonts w:asciiTheme="minorHAnsi" w:hAnsiTheme="minorHAnsi" w:cstheme="minorBidi"/>
          <w:i/>
          <w:iCs/>
          <w:color w:val="FF0000"/>
          <w:spacing w:val="21"/>
          <w:w w:val="62"/>
          <w:shd w:val="solid" w:color="000000" w:fill="000000"/>
          <w:fitText w:val="2907" w:id="-1240838144"/>
          <w14:textFill>
            <w14:solidFill>
              <w14:srgbClr w14:val="FF0000">
                <w14:alpha w14:val="100000"/>
              </w14:srgbClr>
            </w14:solidFill>
          </w14:textFill>
        </w:rPr>
        <w:t>|</w:t>
      </w:r>
      <w:r>
        <w:rPr>
          <w:rFonts w:asciiTheme="minorHAnsi" w:hAnsiTheme="minorHAnsi" w:cstheme="minorBidi"/>
          <w:i/>
          <w:iCs/>
        </w:rPr>
        <w:t>.</w:t>
      </w:r>
    </w:p>
    <w:p w14:paraId="611C68F8" w14:textId="6106C61D" w:rsidR="006A5896" w:rsidRPr="00493790" w:rsidRDefault="006A5896" w:rsidP="00493790">
      <w:pPr>
        <w:autoSpaceDE w:val="0"/>
        <w:autoSpaceDN w:val="0"/>
        <w:adjustRightInd w:val="0"/>
        <w:spacing w:line="23" w:lineRule="atLeast"/>
        <w:rPr>
          <w:rFonts w:asciiTheme="minorHAnsi" w:hAnsiTheme="minorHAnsi" w:cstheme="minorBidi"/>
        </w:rPr>
      </w:pPr>
      <w:r>
        <w:rPr>
          <w:rFonts w:asciiTheme="minorHAnsi" w:hAnsiTheme="minorHAnsi" w:cstheme="minorBidi"/>
        </w:rPr>
        <w:t>Following the December 2022 PASC meeting, the applicant responded that o</w:t>
      </w:r>
      <w:r w:rsidRPr="006A5896">
        <w:rPr>
          <w:rFonts w:asciiTheme="minorHAnsi" w:hAnsiTheme="minorHAnsi" w:cstheme="minorBidi"/>
        </w:rPr>
        <w:t>ut</w:t>
      </w:r>
      <w:r>
        <w:rPr>
          <w:rFonts w:asciiTheme="minorHAnsi" w:hAnsiTheme="minorHAnsi" w:cstheme="minorBidi"/>
        </w:rPr>
        <w:t>-</w:t>
      </w:r>
      <w:r w:rsidRPr="006A5896">
        <w:rPr>
          <w:rFonts w:asciiTheme="minorHAnsi" w:hAnsiTheme="minorHAnsi" w:cstheme="minorBidi"/>
        </w:rPr>
        <w:t>of</w:t>
      </w:r>
      <w:r>
        <w:rPr>
          <w:rFonts w:asciiTheme="minorHAnsi" w:hAnsiTheme="minorHAnsi" w:cstheme="minorBidi"/>
        </w:rPr>
        <w:t>-</w:t>
      </w:r>
      <w:r w:rsidRPr="006A5896">
        <w:rPr>
          <w:rFonts w:asciiTheme="minorHAnsi" w:hAnsiTheme="minorHAnsi" w:cstheme="minorBidi"/>
        </w:rPr>
        <w:t xml:space="preserve">pocket costs may be borne by the patient or the sleep laboratory. </w:t>
      </w:r>
      <w:r>
        <w:rPr>
          <w:rFonts w:asciiTheme="minorHAnsi" w:hAnsiTheme="minorHAnsi" w:cstheme="minorBidi"/>
        </w:rPr>
        <w:t>The applicant asserted that the</w:t>
      </w:r>
      <w:r w:rsidRPr="006A5896">
        <w:rPr>
          <w:rFonts w:asciiTheme="minorHAnsi" w:hAnsiTheme="minorHAnsi" w:cstheme="minorBidi"/>
        </w:rPr>
        <w:t xml:space="preserve">re is no standard approach to these additional costs and amounts would vary. </w:t>
      </w:r>
      <w:r>
        <w:rPr>
          <w:rFonts w:asciiTheme="minorHAnsi" w:hAnsiTheme="minorHAnsi" w:cstheme="minorBidi"/>
        </w:rPr>
        <w:t>The applicant suggested that m</w:t>
      </w:r>
      <w:r w:rsidRPr="006A5896">
        <w:rPr>
          <w:rFonts w:asciiTheme="minorHAnsi" w:hAnsiTheme="minorHAnsi" w:cstheme="minorBidi"/>
        </w:rPr>
        <w:t>ost public hospitals will absorb additional costs.</w:t>
      </w:r>
      <w:r>
        <w:rPr>
          <w:rFonts w:asciiTheme="minorHAnsi" w:hAnsiTheme="minorHAnsi" w:cstheme="minorBidi"/>
        </w:rPr>
        <w:t xml:space="preserve"> </w:t>
      </w:r>
    </w:p>
    <w:p w14:paraId="1B7905D9" w14:textId="0E34A7E2" w:rsidR="00F22DB4" w:rsidRDefault="00F22DB4" w:rsidP="00F22DB4">
      <w:pPr>
        <w:pStyle w:val="Heading3"/>
      </w:pPr>
      <w:r>
        <w:t xml:space="preserve">Proposed </w:t>
      </w:r>
      <w:r w:rsidR="00BB3601">
        <w:t>frequency</w:t>
      </w:r>
    </w:p>
    <w:p w14:paraId="5FB8D8E2" w14:textId="25E145A7" w:rsidR="00BB3601" w:rsidRDefault="00A55953" w:rsidP="0015469B">
      <w:r>
        <w:t>The applicant</w:t>
      </w:r>
      <w:r w:rsidR="00E93035">
        <w:t xml:space="preserve"> has</w:t>
      </w:r>
      <w:r>
        <w:t xml:space="preserve"> proposed a frequency</w:t>
      </w:r>
      <w:r w:rsidRPr="00A55953">
        <w:t xml:space="preserve"> restriction of </w:t>
      </w:r>
      <w:r w:rsidR="009C780D">
        <w:t>three</w:t>
      </w:r>
      <w:r w:rsidRPr="00A55953">
        <w:t xml:space="preserve"> services per 12 months </w:t>
      </w:r>
      <w:r w:rsidR="00E93035">
        <w:t xml:space="preserve">for Level 2 </w:t>
      </w:r>
      <w:r w:rsidR="00965397">
        <w:t xml:space="preserve">PSG </w:t>
      </w:r>
      <w:r w:rsidR="00E93035">
        <w:t xml:space="preserve">and </w:t>
      </w:r>
      <w:r w:rsidR="00965397">
        <w:t xml:space="preserve">Level </w:t>
      </w:r>
      <w:r w:rsidR="00E93035">
        <w:t xml:space="preserve">3 </w:t>
      </w:r>
      <w:r w:rsidR="00965397">
        <w:t xml:space="preserve">cardiorespiratory </w:t>
      </w:r>
      <w:r w:rsidR="00E93035">
        <w:t xml:space="preserve">studies </w:t>
      </w:r>
      <w:r w:rsidR="00965397">
        <w:t xml:space="preserve">(both diagnostic and </w:t>
      </w:r>
      <w:proofErr w:type="gramStart"/>
      <w:r w:rsidR="00965397">
        <w:t>monitoring)(</w:t>
      </w:r>
      <w:proofErr w:type="gramEnd"/>
      <w:r w:rsidR="00965397" w:rsidRPr="0063542F">
        <w:fldChar w:fldCharType="begin"/>
      </w:r>
      <w:r w:rsidR="00965397" w:rsidRPr="0063542F">
        <w:instrText xml:space="preserve"> REF _Ref54260209 \h </w:instrText>
      </w:r>
      <w:r w:rsidR="00965397">
        <w:instrText xml:space="preserve"> \* MERGEFORMAT </w:instrText>
      </w:r>
      <w:r w:rsidR="00965397" w:rsidRPr="0063542F">
        <w:fldChar w:fldCharType="separate"/>
      </w:r>
      <w:r w:rsidR="00884036" w:rsidRPr="00490FBB">
        <w:t>Table</w:t>
      </w:r>
      <w:r w:rsidR="00884036">
        <w:t> 16</w:t>
      </w:r>
      <w:r w:rsidR="00965397" w:rsidRPr="0063542F">
        <w:fldChar w:fldCharType="end"/>
      </w:r>
      <w:r w:rsidR="00965397">
        <w:t>)</w:t>
      </w:r>
      <w:r>
        <w:t>.</w:t>
      </w:r>
      <w:r w:rsidR="00965397">
        <w:t xml:space="preserve"> </w:t>
      </w:r>
      <w:r>
        <w:t xml:space="preserve">At the </w:t>
      </w:r>
      <w:r w:rsidR="00F26093">
        <w:t>August 2022</w:t>
      </w:r>
      <w:r>
        <w:t xml:space="preserve"> meeting,</w:t>
      </w:r>
      <w:r w:rsidR="00F26093">
        <w:t xml:space="preserve"> </w:t>
      </w:r>
      <w:r w:rsidR="00F26093" w:rsidRPr="00F26093">
        <w:t xml:space="preserve">PASC considered further clarification </w:t>
      </w:r>
      <w:r>
        <w:t>was</w:t>
      </w:r>
      <w:r w:rsidR="00F26093" w:rsidRPr="00F26093">
        <w:t xml:space="preserve"> needed on the number of times an item can be claimed; whether three services in 12 months was appropriate given the</w:t>
      </w:r>
      <w:r w:rsidR="00B93DA8">
        <w:t xml:space="preserve"> </w:t>
      </w:r>
      <w:r w:rsidR="000257B9">
        <w:t>l</w:t>
      </w:r>
      <w:r w:rsidR="009C780D">
        <w:t xml:space="preserve">imits on </w:t>
      </w:r>
      <w:r w:rsidR="00B93DA8">
        <w:t>study performance</w:t>
      </w:r>
      <w:r w:rsidR="00F26093" w:rsidRPr="00F26093">
        <w:t xml:space="preserve"> and the need for repeat studies, and </w:t>
      </w:r>
      <w:r w:rsidR="009C780D">
        <w:t>whether</w:t>
      </w:r>
      <w:r w:rsidR="00F26093" w:rsidRPr="00F26093">
        <w:t xml:space="preserve"> an item can be co-claimed with other items. However, PASC </w:t>
      </w:r>
      <w:r w:rsidR="005033D1">
        <w:rPr>
          <w:iCs/>
        </w:rPr>
        <w:t xml:space="preserve">(August 2022) </w:t>
      </w:r>
      <w:r w:rsidR="00F26093" w:rsidRPr="00F26093">
        <w:t>suggested to first refine the clinical algorithm with the use of sleep studies to be based on purpose.</w:t>
      </w:r>
    </w:p>
    <w:p w14:paraId="02A00ACC" w14:textId="5DB9C393" w:rsidR="00DA47BD" w:rsidRPr="00493790" w:rsidRDefault="00DA47BD" w:rsidP="0015469B">
      <w:r w:rsidRPr="00493790">
        <w:t xml:space="preserve">A maximum of two sleep studies every 12 months </w:t>
      </w:r>
      <w:r w:rsidR="005420AB" w:rsidRPr="00493790">
        <w:t xml:space="preserve">per proposed item </w:t>
      </w:r>
      <w:r w:rsidRPr="00493790">
        <w:t xml:space="preserve">may be </w:t>
      </w:r>
      <w:r w:rsidR="005420AB" w:rsidRPr="00493790">
        <w:t>appropriate</w:t>
      </w:r>
      <w:r w:rsidR="0031312F" w:rsidRPr="00493790">
        <w:t xml:space="preserve"> in most cases</w:t>
      </w:r>
      <w:r w:rsidRPr="00493790">
        <w:t xml:space="preserve">, </w:t>
      </w:r>
      <w:r w:rsidR="0031312F" w:rsidRPr="00493790">
        <w:t>noting the following</w:t>
      </w:r>
      <w:r w:rsidRPr="00493790">
        <w:t>:</w:t>
      </w:r>
    </w:p>
    <w:p w14:paraId="20BA0490" w14:textId="2192EE58" w:rsidR="005F0AAC" w:rsidRPr="00493790" w:rsidRDefault="00085D9C" w:rsidP="00DC0B63">
      <w:pPr>
        <w:pStyle w:val="ListParagraph"/>
        <w:numPr>
          <w:ilvl w:val="0"/>
          <w:numId w:val="35"/>
        </w:numPr>
      </w:pPr>
      <w:r w:rsidRPr="00493790">
        <w:t>For PICO Set 1 (Level 2 PSG study)</w:t>
      </w:r>
      <w:r w:rsidR="002E50E4" w:rsidRPr="00493790">
        <w:t xml:space="preserve">, allowing for two initial </w:t>
      </w:r>
      <w:r w:rsidR="00B314FA" w:rsidRPr="00493790">
        <w:t xml:space="preserve">out-of-laboratory PSG studies, it is plausible that any further sleep studies would either be in-laboratory (for further investigation, or titration) or Level 3 </w:t>
      </w:r>
      <w:r w:rsidR="00920C4B" w:rsidRPr="003A0834">
        <w:t>cardiorespiratory</w:t>
      </w:r>
      <w:r w:rsidR="00920C4B" w:rsidRPr="00920C4B">
        <w:t xml:space="preserve"> </w:t>
      </w:r>
      <w:r w:rsidR="00B314FA" w:rsidRPr="00493790">
        <w:t xml:space="preserve">(for monitoring). </w:t>
      </w:r>
    </w:p>
    <w:p w14:paraId="026C680A" w14:textId="126CCA5D" w:rsidR="003252CD" w:rsidRPr="00493790" w:rsidRDefault="003252CD" w:rsidP="00DC0B63">
      <w:pPr>
        <w:pStyle w:val="ListParagraph"/>
        <w:numPr>
          <w:ilvl w:val="0"/>
          <w:numId w:val="35"/>
        </w:numPr>
      </w:pPr>
      <w:r w:rsidRPr="00493790">
        <w:lastRenderedPageBreak/>
        <w:t>For PICO Set 2 (Level 3 cardiorespiratory study for diagnosis), challenging patients may need to repeat the sleep study, at least two studies may be required in the first instance for a subset of patients</w:t>
      </w:r>
      <w:r w:rsidR="003D7A3C" w:rsidRPr="00493790">
        <w:t xml:space="preserve"> without including any follow-up</w:t>
      </w:r>
      <w:r w:rsidR="00DE6010" w:rsidRPr="00493790">
        <w:t xml:space="preserve"> investigations</w:t>
      </w:r>
      <w:r w:rsidR="00CC5ACF" w:rsidRPr="00493790">
        <w:t xml:space="preserve"> using the same item</w:t>
      </w:r>
      <w:r w:rsidRPr="00493790">
        <w:t xml:space="preserve">. </w:t>
      </w:r>
    </w:p>
    <w:p w14:paraId="7AA95B70" w14:textId="58E6AC6A" w:rsidR="00DA47BD" w:rsidRPr="00493790" w:rsidRDefault="00234AA2" w:rsidP="00DC0B63">
      <w:pPr>
        <w:pStyle w:val="ListParagraph"/>
        <w:numPr>
          <w:ilvl w:val="0"/>
          <w:numId w:val="35"/>
        </w:numPr>
      </w:pPr>
      <w:r w:rsidRPr="00493790">
        <w:t>F</w:t>
      </w:r>
      <w:r w:rsidR="00A9035B" w:rsidRPr="00493790">
        <w:t xml:space="preserve">or </w:t>
      </w:r>
      <w:r w:rsidR="00CF2B78" w:rsidRPr="00493790">
        <w:t>PICO Set 3 (</w:t>
      </w:r>
      <w:r w:rsidR="004B2446" w:rsidRPr="00493790">
        <w:t xml:space="preserve">Level 3 cardiorespiratory study </w:t>
      </w:r>
      <w:r w:rsidR="00CF2B78" w:rsidRPr="00493790">
        <w:t>for monitoring)</w:t>
      </w:r>
      <w:r w:rsidRPr="00493790">
        <w:t>, a maximum of at least two studies within 12 months appears reasonable</w:t>
      </w:r>
      <w:r w:rsidR="003B6FE5" w:rsidRPr="00493790">
        <w:t xml:space="preserve"> </w:t>
      </w:r>
      <w:proofErr w:type="gramStart"/>
      <w:r w:rsidR="003B6FE5" w:rsidRPr="00493790">
        <w:t>in order to</w:t>
      </w:r>
      <w:proofErr w:type="gramEnd"/>
      <w:r w:rsidR="003B6FE5" w:rsidRPr="00493790">
        <w:t xml:space="preserve"> achieve review intervals of 6-12 months</w:t>
      </w:r>
      <w:r w:rsidR="00CF2B78" w:rsidRPr="00493790">
        <w:t xml:space="preserve">. </w:t>
      </w:r>
    </w:p>
    <w:p w14:paraId="15A76A21" w14:textId="4E0DD8AA" w:rsidR="0065025B" w:rsidRPr="00493790" w:rsidRDefault="00E3415A" w:rsidP="00DC0B63">
      <w:pPr>
        <w:pStyle w:val="ListParagraph"/>
        <w:numPr>
          <w:ilvl w:val="0"/>
          <w:numId w:val="35"/>
        </w:numPr>
      </w:pPr>
      <w:r w:rsidRPr="00493790">
        <w:t>T</w:t>
      </w:r>
      <w:r w:rsidR="009405CA" w:rsidRPr="00493790">
        <w:t>itration of CPAP</w:t>
      </w:r>
      <w:r w:rsidR="0065025B" w:rsidRPr="00493790">
        <w:t>/BiPAP</w:t>
      </w:r>
      <w:r w:rsidR="00835162" w:rsidRPr="00493790">
        <w:t xml:space="preserve"> must</w:t>
      </w:r>
      <w:r w:rsidR="003252CD" w:rsidRPr="00493790">
        <w:t xml:space="preserve"> </w:t>
      </w:r>
      <w:r w:rsidR="00835162" w:rsidRPr="00493790">
        <w:t>use</w:t>
      </w:r>
      <w:r w:rsidR="00FC73D1" w:rsidRPr="00493790">
        <w:t xml:space="preserve"> a </w:t>
      </w:r>
      <w:r w:rsidR="003B6FE5" w:rsidRPr="00493790">
        <w:t xml:space="preserve">Level 1 PSG </w:t>
      </w:r>
      <w:r w:rsidR="00835162" w:rsidRPr="00493790">
        <w:t>in children and adolescents;</w:t>
      </w:r>
      <w:r w:rsidR="00555491" w:rsidRPr="00493790">
        <w:t xml:space="preserve"> other further</w:t>
      </w:r>
      <w:r w:rsidR="003B6FE5" w:rsidRPr="00493790">
        <w:t xml:space="preserve"> investigations</w:t>
      </w:r>
      <w:r w:rsidR="00555491" w:rsidRPr="00493790">
        <w:t xml:space="preserve"> </w:t>
      </w:r>
      <w:r w:rsidR="009405CA" w:rsidRPr="00493790">
        <w:t>would</w:t>
      </w:r>
      <w:r w:rsidR="003B6FE5" w:rsidRPr="00493790">
        <w:t xml:space="preserve"> also often be Level 1 </w:t>
      </w:r>
      <w:r w:rsidR="003F436E">
        <w:t xml:space="preserve">PGS </w:t>
      </w:r>
      <w:r w:rsidR="003B6FE5" w:rsidRPr="00493790">
        <w:t>studies – these would be</w:t>
      </w:r>
      <w:r w:rsidR="00E6564C" w:rsidRPr="00493790">
        <w:t xml:space="preserve"> claimed under </w:t>
      </w:r>
      <w:r w:rsidR="003B6FE5" w:rsidRPr="00493790">
        <w:t xml:space="preserve">the </w:t>
      </w:r>
      <w:r w:rsidR="00DD70DA" w:rsidRPr="00493790">
        <w:t>in-laboratory</w:t>
      </w:r>
      <w:r w:rsidR="003B6FE5" w:rsidRPr="00493790">
        <w:t xml:space="preserve"> </w:t>
      </w:r>
      <w:r w:rsidR="00E6564C" w:rsidRPr="00493790">
        <w:t>item</w:t>
      </w:r>
      <w:r w:rsidR="003B6FE5" w:rsidRPr="00493790">
        <w:t>s</w:t>
      </w:r>
      <w:r w:rsidR="00E6564C" w:rsidRPr="00493790">
        <w:t xml:space="preserve">. </w:t>
      </w:r>
    </w:p>
    <w:p w14:paraId="3A0CE17F" w14:textId="5AD89645" w:rsidR="0065025B" w:rsidRPr="00493790" w:rsidRDefault="00EE6390" w:rsidP="00DC0B63">
      <w:pPr>
        <w:pStyle w:val="ListParagraph"/>
        <w:numPr>
          <w:ilvl w:val="0"/>
          <w:numId w:val="35"/>
        </w:numPr>
      </w:pPr>
      <w:r w:rsidRPr="00493790">
        <w:t>A</w:t>
      </w:r>
      <w:r w:rsidR="00255AA4" w:rsidRPr="00493790">
        <w:t xml:space="preserve"> subset of patients with </w:t>
      </w:r>
      <w:r w:rsidR="00172526" w:rsidRPr="00493790">
        <w:t xml:space="preserve">complex features may require repeated or further investigations, </w:t>
      </w:r>
      <w:r w:rsidR="00E3415A" w:rsidRPr="00493790">
        <w:t xml:space="preserve">but </w:t>
      </w:r>
      <w:r w:rsidR="00172526" w:rsidRPr="00493790">
        <w:t xml:space="preserve">it is </w:t>
      </w:r>
      <w:r w:rsidR="00B06DC6" w:rsidRPr="00493790">
        <w:t xml:space="preserve">assumed they would </w:t>
      </w:r>
      <w:r w:rsidRPr="00493790">
        <w:t>only</w:t>
      </w:r>
      <w:r w:rsidR="00B06DC6" w:rsidRPr="00493790">
        <w:t xml:space="preserve"> </w:t>
      </w:r>
      <w:r w:rsidRPr="00493790">
        <w:t>have</w:t>
      </w:r>
      <w:r w:rsidR="00B06DC6" w:rsidRPr="00493790">
        <w:t xml:space="preserve"> in-laboratory studies (</w:t>
      </w:r>
      <w:r w:rsidRPr="00493790">
        <w:t xml:space="preserve">or at least </w:t>
      </w:r>
      <w:r w:rsidR="00B06DC6" w:rsidRPr="00493790">
        <w:t>after initial testing).</w:t>
      </w:r>
    </w:p>
    <w:p w14:paraId="5D8E42AF" w14:textId="13B4E619" w:rsidR="00531766" w:rsidRDefault="00DD70DA" w:rsidP="00DC0B63">
      <w:pPr>
        <w:pStyle w:val="ListParagraph"/>
        <w:numPr>
          <w:ilvl w:val="0"/>
          <w:numId w:val="35"/>
        </w:numPr>
      </w:pPr>
      <w:r w:rsidRPr="00493790">
        <w:t>Thus, a</w:t>
      </w:r>
      <w:r w:rsidR="00531766" w:rsidRPr="00493790">
        <w:t xml:space="preserve"> plausible limit could be a maximum of </w:t>
      </w:r>
      <w:r w:rsidR="00D50AD3" w:rsidRPr="00493790">
        <w:t>three claims under any of the paediatric</w:t>
      </w:r>
      <w:r w:rsidR="00531766" w:rsidRPr="00493790">
        <w:t xml:space="preserve"> out-of-laboratory </w:t>
      </w:r>
      <w:r w:rsidR="008C225F" w:rsidRPr="00493790">
        <w:t>items</w:t>
      </w:r>
      <w:r w:rsidR="00531766" w:rsidRPr="00493790">
        <w:t xml:space="preserve"> in a 12</w:t>
      </w:r>
      <w:r w:rsidR="004F1101" w:rsidRPr="00493790">
        <w:t>-</w:t>
      </w:r>
      <w:r w:rsidR="00531766" w:rsidRPr="00493790">
        <w:t>month period.</w:t>
      </w:r>
      <w:r w:rsidRPr="00493790">
        <w:t xml:space="preserve"> An exception could be patients who have had</w:t>
      </w:r>
      <w:r w:rsidR="005420AB" w:rsidRPr="00493790">
        <w:t xml:space="preserve"> repeat</w:t>
      </w:r>
      <w:r w:rsidRPr="00493790">
        <w:t xml:space="preserve"> studies for diagnosis,</w:t>
      </w:r>
      <w:r w:rsidR="005420AB" w:rsidRPr="00493790">
        <w:t xml:space="preserve"> followed by</w:t>
      </w:r>
      <w:r w:rsidRPr="00493790">
        <w:t xml:space="preserve"> monitoring within a 12</w:t>
      </w:r>
      <w:r w:rsidR="004F1101" w:rsidRPr="00493790">
        <w:t>-</w:t>
      </w:r>
      <w:r w:rsidRPr="00493790">
        <w:t xml:space="preserve">month period, where this could plausibly be four studies. </w:t>
      </w:r>
    </w:p>
    <w:p w14:paraId="62338695" w14:textId="17F49134" w:rsidR="00D37A3F" w:rsidRPr="00D37A3F" w:rsidRDefault="003F0A39" w:rsidP="00713728">
      <w:pPr>
        <w:pStyle w:val="Heading2"/>
      </w:pPr>
      <w:r>
        <w:t>Summary of public consultation</w:t>
      </w:r>
      <w:r w:rsidRPr="00D37A3F">
        <w:t xml:space="preserve"> </w:t>
      </w:r>
      <w:r w:rsidR="00E470B0">
        <w:t>input</w:t>
      </w:r>
    </w:p>
    <w:p w14:paraId="57F67959" w14:textId="02EBF268" w:rsidR="00970FED" w:rsidRDefault="00D37FA7" w:rsidP="00493790">
      <w:pPr>
        <w:pStyle w:val="Heading3"/>
      </w:pPr>
      <w:r>
        <w:t>Consultation feedback received for August 2022 PASC meeting (1</w:t>
      </w:r>
      <w:r w:rsidRPr="00493790">
        <w:rPr>
          <w:vertAlign w:val="superscript"/>
        </w:rPr>
        <w:t>st</w:t>
      </w:r>
      <w:r>
        <w:t xml:space="preserve"> consideration)</w:t>
      </w:r>
    </w:p>
    <w:p w14:paraId="47B214FD" w14:textId="1E770B3A" w:rsidR="00221E68" w:rsidRDefault="00221E68" w:rsidP="00221E68">
      <w:r>
        <w:t xml:space="preserve">Consultation feedback was received from one professional organisation, the Thoracic Society of </w:t>
      </w:r>
      <w:proofErr w:type="gramStart"/>
      <w:r>
        <w:t>Australia</w:t>
      </w:r>
      <w:proofErr w:type="gramEnd"/>
      <w:r>
        <w:t xml:space="preserve"> and New Zealand (TSANZ), for consideration at the August 2022 PASC meeting. The consultation feedback was largely supportive of the application.</w:t>
      </w:r>
    </w:p>
    <w:p w14:paraId="15DC1B15" w14:textId="77777777" w:rsidR="00221E68" w:rsidRDefault="00221E68" w:rsidP="00221E68">
      <w:r>
        <w:t>TSANZ stated that public funding of this service will decrease waiting times for services which have lower cost than laboratory studies and</w:t>
      </w:r>
      <w:r w:rsidRPr="00FA4154">
        <w:t xml:space="preserve"> noted that home</w:t>
      </w:r>
      <w:r>
        <w:t>-</w:t>
      </w:r>
      <w:r w:rsidRPr="00FA4154">
        <w:t xml:space="preserve">based sleep studies are being utilised in well-defined settings in the UK. </w:t>
      </w:r>
      <w:r>
        <w:t>They added that it may also improve access to diagnosis and treatment for children living distant from accredited laboratories. They further stated that the proposed service will improve diagnostic capability in children with low tolerance for laboratory conditions.</w:t>
      </w:r>
    </w:p>
    <w:p w14:paraId="3807C10E" w14:textId="77777777" w:rsidR="00221E68" w:rsidRPr="00FA4154" w:rsidRDefault="00221E68" w:rsidP="00221E68">
      <w:r>
        <w:t>The consultation feedback did not identify any significant disadvantages of public funding. However, TSANZ highlighted the following issues with out-of-laboratory sleep studies:</w:t>
      </w:r>
    </w:p>
    <w:p w14:paraId="1C861A6B" w14:textId="620938D0" w:rsidR="00221E68" w:rsidRDefault="00221E68" w:rsidP="00DC0B63">
      <w:pPr>
        <w:pStyle w:val="ListParagraph"/>
        <w:numPr>
          <w:ilvl w:val="0"/>
          <w:numId w:val="14"/>
        </w:numPr>
        <w:spacing w:line="240" w:lineRule="auto"/>
      </w:pPr>
      <w:r w:rsidRPr="000D73D4">
        <w:t>TSANZ noted high failure rates and the need for repeat studies</w:t>
      </w:r>
      <w:r w:rsidR="007D0AD9">
        <w:t>.</w:t>
      </w:r>
    </w:p>
    <w:p w14:paraId="5FB036AA" w14:textId="77777777" w:rsidR="00221E68" w:rsidRPr="00FA4154" w:rsidRDefault="00221E68" w:rsidP="00DC0B63">
      <w:pPr>
        <w:pStyle w:val="ListParagraph"/>
        <w:numPr>
          <w:ilvl w:val="0"/>
          <w:numId w:val="14"/>
        </w:numPr>
        <w:spacing w:line="240" w:lineRule="auto"/>
      </w:pPr>
      <w:r>
        <w:t>There is a need for monitoring the use of out-of-laboratory sleep studies, as clinical decisions would be made based on suboptimal monitoring, especially for Level 3 and 4 studies.</w:t>
      </w:r>
    </w:p>
    <w:p w14:paraId="062DEFA7" w14:textId="77777777" w:rsidR="00221E68" w:rsidRPr="00FA4154" w:rsidRDefault="00221E68" w:rsidP="00DC0B63">
      <w:pPr>
        <w:pStyle w:val="ListParagraph"/>
        <w:numPr>
          <w:ilvl w:val="0"/>
          <w:numId w:val="14"/>
        </w:numPr>
        <w:spacing w:line="240" w:lineRule="auto"/>
      </w:pPr>
      <w:r>
        <w:t xml:space="preserve">Potential for unnecessary or excessive use of sleep studies. </w:t>
      </w:r>
    </w:p>
    <w:p w14:paraId="2B4F8F9E" w14:textId="4B471C3D" w:rsidR="00221E68" w:rsidRPr="00FA4154" w:rsidRDefault="000F43EA" w:rsidP="00DC0B63">
      <w:pPr>
        <w:pStyle w:val="ListParagraph"/>
        <w:numPr>
          <w:ilvl w:val="0"/>
          <w:numId w:val="14"/>
        </w:numPr>
        <w:spacing w:line="240" w:lineRule="auto"/>
      </w:pPr>
      <w:r>
        <w:t xml:space="preserve">Due to the </w:t>
      </w:r>
      <w:r w:rsidRPr="000F43EA">
        <w:t>difference in the diagnostic criteria for OSA for children (AHI &gt; 1/h) compared to adults (AHI &gt; 5/h),</w:t>
      </w:r>
      <w:r w:rsidR="00221E68">
        <w:t xml:space="preserve"> </w:t>
      </w:r>
      <w:r w:rsidR="00645C5B">
        <w:t xml:space="preserve">this could lead to a disparity in the diagnosis of OSA </w:t>
      </w:r>
      <w:r w:rsidR="003E4158">
        <w:t xml:space="preserve">in an </w:t>
      </w:r>
      <w:r w:rsidR="00407BC1">
        <w:t>adolescent</w:t>
      </w:r>
      <w:r w:rsidR="00C423A2">
        <w:t>s</w:t>
      </w:r>
      <w:r w:rsidR="00407BC1">
        <w:t xml:space="preserve"> </w:t>
      </w:r>
      <w:r w:rsidR="001E0C13">
        <w:t xml:space="preserve">(12-18 </w:t>
      </w:r>
      <w:proofErr w:type="spellStart"/>
      <w:r w:rsidR="001E0C13">
        <w:t>yr</w:t>
      </w:r>
      <w:proofErr w:type="spellEnd"/>
      <w:r w:rsidR="001E0C13">
        <w:t xml:space="preserve"> age group) </w:t>
      </w:r>
      <w:r w:rsidR="00C423A2">
        <w:t>depending on whether</w:t>
      </w:r>
      <w:r w:rsidR="001D6A1C">
        <w:t xml:space="preserve"> the out-of-laboratory sleep study is</w:t>
      </w:r>
      <w:r w:rsidR="00887D2F">
        <w:t xml:space="preserve"> done by</w:t>
      </w:r>
      <w:r w:rsidR="001D6A1C">
        <w:t xml:space="preserve"> </w:t>
      </w:r>
      <w:r w:rsidR="00221E68">
        <w:t xml:space="preserve">paediatric and adult </w:t>
      </w:r>
      <w:r w:rsidR="00887D2F">
        <w:t>sleep physician/sleep laboratory</w:t>
      </w:r>
      <w:r w:rsidR="00221E68">
        <w:t xml:space="preserve">, </w:t>
      </w:r>
      <w:r w:rsidR="00887D2F">
        <w:t xml:space="preserve">which potentially could </w:t>
      </w:r>
      <w:r w:rsidR="00221E68">
        <w:t>result in under diagnosis of sleep disordered breathing in children aged 12-18 years.</w:t>
      </w:r>
    </w:p>
    <w:p w14:paraId="264571D9" w14:textId="77777777" w:rsidR="00221E68" w:rsidRDefault="00221E68" w:rsidP="00DC0B63">
      <w:pPr>
        <w:pStyle w:val="ListParagraph"/>
        <w:numPr>
          <w:ilvl w:val="0"/>
          <w:numId w:val="14"/>
        </w:numPr>
        <w:spacing w:line="240" w:lineRule="auto"/>
      </w:pPr>
      <w:r w:rsidRPr="00FA4154">
        <w:t xml:space="preserve">Commercialisation of the home sleep service by the private sector. </w:t>
      </w:r>
    </w:p>
    <w:p w14:paraId="512D5651" w14:textId="0213206A" w:rsidR="00221E68" w:rsidRDefault="00221E68" w:rsidP="00221E68">
      <w:r>
        <w:t xml:space="preserve">TSANZ included that only paediatric sleep specialists accredited in Australia should be allowed to request and report the proposed service. They also added that children with failed studies at home may need a repeat </w:t>
      </w:r>
      <w:r w:rsidR="001A5153">
        <w:t xml:space="preserve">study </w:t>
      </w:r>
      <w:r>
        <w:t>or attend a hospital-based stud</w:t>
      </w:r>
      <w:r w:rsidR="001A5153">
        <w:t>y</w:t>
      </w:r>
      <w:r>
        <w:t>.</w:t>
      </w:r>
    </w:p>
    <w:p w14:paraId="53553C03" w14:textId="51350AA6" w:rsidR="00221E68" w:rsidRPr="00FA4154" w:rsidRDefault="00221E68" w:rsidP="00221E68">
      <w:r w:rsidRPr="00FA4154">
        <w:t xml:space="preserve">TSANZ suggested extending the overnight </w:t>
      </w:r>
      <w:r>
        <w:t xml:space="preserve">pulse </w:t>
      </w:r>
      <w:r w:rsidRPr="00FA4154">
        <w:t xml:space="preserve">oximetry </w:t>
      </w:r>
      <w:r w:rsidR="004A16ED">
        <w:t xml:space="preserve">eligibility </w:t>
      </w:r>
      <w:r w:rsidR="005B0C1F">
        <w:t xml:space="preserve">criteria </w:t>
      </w:r>
      <w:r w:rsidRPr="00FA4154">
        <w:t xml:space="preserve">to include children 12-18 years of age and </w:t>
      </w:r>
      <w:r w:rsidR="00056627">
        <w:t>living in metropolitan areas</w:t>
      </w:r>
      <w:r w:rsidRPr="00FA4154">
        <w:t>.</w:t>
      </w:r>
      <w:r>
        <w:t xml:space="preserve"> </w:t>
      </w:r>
      <w:r w:rsidRPr="00FA4154">
        <w:t xml:space="preserve">TSANZ </w:t>
      </w:r>
      <w:r>
        <w:t xml:space="preserve">also </w:t>
      </w:r>
      <w:r w:rsidRPr="00FA4154">
        <w:t xml:space="preserve">suggested clarification of the calculations for the costs of both the equipment required for oximetry in </w:t>
      </w:r>
      <w:r>
        <w:t>L</w:t>
      </w:r>
      <w:r w:rsidRPr="00FA4154">
        <w:t>evel 4 studies and the travel of sleep scientists.</w:t>
      </w:r>
    </w:p>
    <w:p w14:paraId="283BC54B" w14:textId="67A650AD" w:rsidR="00D37FA7" w:rsidRDefault="00D37FA7" w:rsidP="00493790">
      <w:pPr>
        <w:pStyle w:val="Heading3"/>
      </w:pPr>
      <w:r>
        <w:lastRenderedPageBreak/>
        <w:t>Consultation feedback received for December PASC meeting (2</w:t>
      </w:r>
      <w:r w:rsidRPr="00493790">
        <w:rPr>
          <w:vertAlign w:val="superscript"/>
        </w:rPr>
        <w:t>nd</w:t>
      </w:r>
      <w:r>
        <w:t xml:space="preserve"> consideration)</w:t>
      </w:r>
    </w:p>
    <w:p w14:paraId="07EC3016" w14:textId="5E726A12" w:rsidR="00221E68" w:rsidRPr="00C55E26" w:rsidRDefault="00404882" w:rsidP="00221E68">
      <w:pPr>
        <w:spacing w:after="120"/>
      </w:pPr>
      <w:r>
        <w:t>Followin</w:t>
      </w:r>
      <w:r w:rsidR="00203C21">
        <w:t>g the August 2022 PASC meeting, t</w:t>
      </w:r>
      <w:r w:rsidR="00221E68">
        <w:t>he Department requested further targeted consultation and input was received from the Australian Society of Otolaryngology Head and Neck Surgery (ASOHNS).</w:t>
      </w:r>
      <w:r w:rsidR="00910D5C">
        <w:t xml:space="preserve"> The feedback from ASOHNS helped inform </w:t>
      </w:r>
      <w:r w:rsidR="00904A28">
        <w:t>further development of the clinical algorithms.</w:t>
      </w:r>
      <w:r w:rsidR="00925527">
        <w:t xml:space="preserve"> </w:t>
      </w:r>
      <w:r w:rsidR="00221E68">
        <w:t xml:space="preserve">In addition, consultation feedback was received from 1 professional organisation and 1 consumer organisation </w:t>
      </w:r>
      <w:r w:rsidR="00221E68">
        <w:rPr>
          <w:rFonts w:cstheme="minorHAnsi"/>
        </w:rPr>
        <w:t xml:space="preserve">for consideration at the December 2022 PASC meeting. </w:t>
      </w:r>
      <w:r w:rsidR="00221E68" w:rsidRPr="00C55E26">
        <w:t>The organisations that submitted input were:</w:t>
      </w:r>
    </w:p>
    <w:p w14:paraId="0AFD6C2D" w14:textId="77777777" w:rsidR="00221E68" w:rsidRPr="00C55E26" w:rsidRDefault="00221E68" w:rsidP="00DC0B63">
      <w:pPr>
        <w:pStyle w:val="ListParagraph"/>
        <w:numPr>
          <w:ilvl w:val="0"/>
          <w:numId w:val="40"/>
        </w:numPr>
        <w:spacing w:after="120" w:line="259" w:lineRule="auto"/>
        <w:rPr>
          <w:i/>
          <w:iCs/>
        </w:rPr>
      </w:pPr>
      <w:r>
        <w:t>Australia and New Zealand Sleep Science Association (ANZSSA)</w:t>
      </w:r>
    </w:p>
    <w:p w14:paraId="372BA5F5" w14:textId="52A6F751" w:rsidR="00221E68" w:rsidRPr="00227C52" w:rsidRDefault="00221E68" w:rsidP="00DC0B63">
      <w:pPr>
        <w:pStyle w:val="ListParagraph"/>
        <w:numPr>
          <w:ilvl w:val="0"/>
          <w:numId w:val="40"/>
        </w:numPr>
        <w:spacing w:after="120" w:line="259" w:lineRule="auto"/>
        <w:rPr>
          <w:i/>
          <w:iCs/>
        </w:rPr>
      </w:pPr>
      <w:r>
        <w:t>Sleep Health Foundation (SHF)</w:t>
      </w:r>
      <w:r w:rsidR="00D525E7">
        <w:t>.</w:t>
      </w:r>
    </w:p>
    <w:p w14:paraId="208A76E8" w14:textId="77777777" w:rsidR="00221E68" w:rsidRDefault="00221E68" w:rsidP="00221E68">
      <w:pPr>
        <w:rPr>
          <w:color w:val="5B9BD5" w:themeColor="accent1"/>
        </w:rPr>
      </w:pPr>
      <w:r>
        <w:t xml:space="preserve">The consultation feedback received was supportive of public funding for the application. </w:t>
      </w:r>
    </w:p>
    <w:p w14:paraId="7B006005" w14:textId="77777777" w:rsidR="00221E68" w:rsidRDefault="00221E68" w:rsidP="00DC0B63">
      <w:pPr>
        <w:pStyle w:val="ListParagraph"/>
        <w:numPr>
          <w:ilvl w:val="0"/>
          <w:numId w:val="41"/>
        </w:numPr>
        <w:spacing w:after="160" w:line="259" w:lineRule="auto"/>
      </w:pPr>
      <w:r>
        <w:t>The main benefits of public funding received in the consultation feedback included:</w:t>
      </w:r>
    </w:p>
    <w:p w14:paraId="5870936E" w14:textId="4A72C698" w:rsidR="00221E68" w:rsidRDefault="00221E68" w:rsidP="00DC0B63">
      <w:pPr>
        <w:pStyle w:val="ListParagraph"/>
        <w:numPr>
          <w:ilvl w:val="1"/>
          <w:numId w:val="41"/>
        </w:numPr>
        <w:spacing w:after="160" w:line="259" w:lineRule="auto"/>
      </w:pPr>
      <w:r>
        <w:t xml:space="preserve">Benefits of improved access </w:t>
      </w:r>
      <w:r w:rsidR="002B07CF">
        <w:t>to sleep studies</w:t>
      </w:r>
      <w:r>
        <w:t xml:space="preserve"> such as health equity, provision of a wide ranging and more comprehensive service, and the provision of services in both metro and regional areas.</w:t>
      </w:r>
    </w:p>
    <w:p w14:paraId="71D4C74A" w14:textId="77777777" w:rsidR="00221E68" w:rsidRDefault="00221E68" w:rsidP="00DC0B63">
      <w:pPr>
        <w:pStyle w:val="ListParagraph"/>
        <w:numPr>
          <w:ilvl w:val="1"/>
          <w:numId w:val="41"/>
        </w:numPr>
        <w:spacing w:after="160" w:line="259" w:lineRule="auto"/>
      </w:pPr>
      <w:r>
        <w:t>Improved wellbeing for children and their families, including relief of anxiety relating to hospital attendance for both caregivers and patients, reduced burden on patients and families, elimination of travel and associated costs, decreased wait times, earlier diagnosis, and potential for improved data acquisition in children known to have low tolerance for in-hospital conditions.</w:t>
      </w:r>
    </w:p>
    <w:p w14:paraId="0AEE440B" w14:textId="77777777" w:rsidR="00221E68" w:rsidRDefault="00221E68" w:rsidP="00DC0B63">
      <w:pPr>
        <w:pStyle w:val="ListParagraph"/>
        <w:numPr>
          <w:ilvl w:val="1"/>
          <w:numId w:val="41"/>
        </w:numPr>
        <w:spacing w:after="160" w:line="259" w:lineRule="auto"/>
      </w:pPr>
      <w:r>
        <w:t>Benefits for sleep and ENT physicians, allowing them to triage surgery based on clinical need, allows specialists to gain insight into post-operative risk and allow at-risk children to be appropriately provided a higher level of post-operative care, as well as potentially reducing morbidity and mortality associated with adenotonsillectomy.</w:t>
      </w:r>
    </w:p>
    <w:p w14:paraId="71B50BAC" w14:textId="77777777" w:rsidR="00221E68" w:rsidRDefault="00221E68" w:rsidP="00DC0B63">
      <w:pPr>
        <w:pStyle w:val="ListParagraph"/>
        <w:numPr>
          <w:ilvl w:val="0"/>
          <w:numId w:val="41"/>
        </w:numPr>
        <w:spacing w:after="160" w:line="259" w:lineRule="auto"/>
      </w:pPr>
      <w:r>
        <w:t>The main disadvantages of public funding received in the consultation feedback included:</w:t>
      </w:r>
    </w:p>
    <w:p w14:paraId="498DAFBC" w14:textId="77777777" w:rsidR="00221E68" w:rsidRDefault="00221E68" w:rsidP="00DC0B63">
      <w:pPr>
        <w:pStyle w:val="ListParagraph"/>
        <w:numPr>
          <w:ilvl w:val="1"/>
          <w:numId w:val="41"/>
        </w:numPr>
        <w:spacing w:after="160" w:line="259" w:lineRule="auto"/>
      </w:pPr>
      <w:r>
        <w:t>Disadvantages associated with remote monitoring such as increased rate of signal loss, elevated risk of false negative diagnosis, and risk of entanglement in the leads.</w:t>
      </w:r>
    </w:p>
    <w:p w14:paraId="5B9B88A6" w14:textId="065CCAEF" w:rsidR="00221E68" w:rsidRDefault="00221E68" w:rsidP="00221E68">
      <w:r>
        <w:t xml:space="preserve">ANZSSA stated they had concerns regarding the wording of phone or video link in </w:t>
      </w:r>
      <w:r w:rsidR="00D53051">
        <w:t>L</w:t>
      </w:r>
      <w:r>
        <w:t xml:space="preserve">evel 4 studies and that they do not believe funding should be requisite on phone or video teleconferencing during application of the oximeter probe to the child. ANZSSA further stated that the overall success rate of drive-through </w:t>
      </w:r>
      <w:r w:rsidR="00EB66F6">
        <w:t>L</w:t>
      </w:r>
      <w:r>
        <w:t>evel</w:t>
      </w:r>
      <w:r w:rsidR="00EB66F6">
        <w:t> </w:t>
      </w:r>
      <w:r>
        <w:t>4 studies performed at the Monash Children’s Sleep Centre during the COVID-19 pandemic (n=388) was 96.4%, despite only written materials, a link to an instructional video, and a support telephone number being provided to parents and carers.</w:t>
      </w:r>
      <w:r w:rsidRPr="00FC2ECF">
        <w:t xml:space="preserve"> </w:t>
      </w:r>
      <w:r>
        <w:t>ANZSSA stated that they anticipate the risk of signal loss or study failure will be mitigated by testing being restricted to NATA/ASA accredited services with the addition of telephone support.</w:t>
      </w:r>
    </w:p>
    <w:p w14:paraId="19D7F69C" w14:textId="6F0E4839" w:rsidR="002A31E6" w:rsidRDefault="00246587" w:rsidP="00221E68">
      <w:r>
        <w:t>ANZSSA stated that</w:t>
      </w:r>
      <w:r w:rsidR="00385527">
        <w:t xml:space="preserve"> with regards to the treatment monitoring population,</w:t>
      </w:r>
      <w:r>
        <w:t xml:space="preserve"> u</w:t>
      </w:r>
      <w:r w:rsidR="002A31E6">
        <w:t xml:space="preserve">sing data from respiratory </w:t>
      </w:r>
      <w:r w:rsidR="00BD3E64">
        <w:t>support</w:t>
      </w:r>
      <w:r w:rsidR="002A5328">
        <w:t xml:space="preserve"> units</w:t>
      </w:r>
      <w:r w:rsidR="00385527">
        <w:t xml:space="preserve"> </w:t>
      </w:r>
      <w:r w:rsidR="00325C85">
        <w:t>(</w:t>
      </w:r>
      <w:proofErr w:type="gramStart"/>
      <w:r w:rsidR="00447385">
        <w:t>e.g.</w:t>
      </w:r>
      <w:proofErr w:type="gramEnd"/>
      <w:r w:rsidR="00325C85">
        <w:t xml:space="preserve"> CPAP or BiPAP)</w:t>
      </w:r>
      <w:r w:rsidR="002A5328">
        <w:t xml:space="preserve"> in place of sleep studies provides insufficient information</w:t>
      </w:r>
      <w:r w:rsidR="00385527">
        <w:t>. These patients</w:t>
      </w:r>
      <w:r w:rsidR="00E4182C">
        <w:t xml:space="preserve"> require a level 3 or 4 study to adequately monitor their </w:t>
      </w:r>
      <w:r w:rsidR="00AF1DAA">
        <w:t>treatment (</w:t>
      </w:r>
      <w:proofErr w:type="gramStart"/>
      <w:r w:rsidR="00447385">
        <w:t>e.g.</w:t>
      </w:r>
      <w:proofErr w:type="gramEnd"/>
      <w:r w:rsidR="00AF1DAA">
        <w:t xml:space="preserve"> CPAP or BiPAP)</w:t>
      </w:r>
      <w:r w:rsidR="0010030E">
        <w:t xml:space="preserve"> and this population would have better access to these studies </w:t>
      </w:r>
      <w:r w:rsidR="00EF0DC0">
        <w:t>if out</w:t>
      </w:r>
      <w:r w:rsidR="004C6741">
        <w:t>-</w:t>
      </w:r>
      <w:r w:rsidR="00EF0DC0">
        <w:t>of</w:t>
      </w:r>
      <w:r w:rsidR="004C6741">
        <w:t>-</w:t>
      </w:r>
      <w:r w:rsidR="00EF0DC0">
        <w:t>lab</w:t>
      </w:r>
      <w:r w:rsidR="004C6741">
        <w:t>oratory</w:t>
      </w:r>
      <w:r w:rsidR="00EF0DC0">
        <w:t xml:space="preserve"> studies were publicly funded</w:t>
      </w:r>
      <w:r w:rsidR="00AF1DAA">
        <w:t xml:space="preserve">. </w:t>
      </w:r>
      <w:r w:rsidR="00385527">
        <w:t xml:space="preserve"> </w:t>
      </w:r>
    </w:p>
    <w:p w14:paraId="78D641D6" w14:textId="77777777" w:rsidR="00221E68" w:rsidRDefault="00221E68" w:rsidP="00221E68">
      <w:r>
        <w:t xml:space="preserve">ANZSSA stated they support the proposed medical service and clinical claim, main </w:t>
      </w:r>
      <w:proofErr w:type="gramStart"/>
      <w:r>
        <w:t>comparator</w:t>
      </w:r>
      <w:proofErr w:type="gramEnd"/>
      <w:r>
        <w:t xml:space="preserve"> and cost for the proposed service, noting that:</w:t>
      </w:r>
    </w:p>
    <w:p w14:paraId="4EA8A068" w14:textId="4A6AC7D5" w:rsidR="00221E68" w:rsidRDefault="00221E68" w:rsidP="00DC0B63">
      <w:pPr>
        <w:pStyle w:val="ListParagraph"/>
        <w:numPr>
          <w:ilvl w:val="0"/>
          <w:numId w:val="42"/>
        </w:numPr>
      </w:pPr>
      <w:r>
        <w:t xml:space="preserve">Funding should </w:t>
      </w:r>
      <w:r w:rsidR="00447385">
        <w:t>only be</w:t>
      </w:r>
      <w:r>
        <w:t xml:space="preserve"> available for studies requested by paediatric or adult sleep physicians from a NATA accredited facility.</w:t>
      </w:r>
    </w:p>
    <w:p w14:paraId="50A333F7" w14:textId="2E052DE0" w:rsidR="00221E68" w:rsidRDefault="00221E68" w:rsidP="00DC0B63">
      <w:pPr>
        <w:pStyle w:val="ListParagraph"/>
        <w:numPr>
          <w:ilvl w:val="0"/>
          <w:numId w:val="42"/>
        </w:numPr>
      </w:pPr>
      <w:r>
        <w:t xml:space="preserve">The proposed fees are appropriate given </w:t>
      </w:r>
      <w:r w:rsidR="00BC508E">
        <w:t>t</w:t>
      </w:r>
      <w:r>
        <w:t xml:space="preserve">he need for (1) secure postage and handling of medical equipment and onboard patient data, (2) processing of equipment (cleaning) and acquired data, </w:t>
      </w:r>
      <w:r>
        <w:lastRenderedPageBreak/>
        <w:t>(3) clinician time reporting on acquired data, (4) ongoing equipment maintenance and repair, and (5) quality assurance.</w:t>
      </w:r>
    </w:p>
    <w:p w14:paraId="135898C1" w14:textId="77777777" w:rsidR="00D82AA2" w:rsidRPr="00D85150" w:rsidRDefault="009E7A30" w:rsidP="0015469B">
      <w:r w:rsidRPr="00A83FD3">
        <w:rPr>
          <w:rFonts w:asciiTheme="minorHAnsi" w:hAnsiTheme="minorHAnsi" w:cstheme="minorHAnsi"/>
          <w:i/>
          <w:iCs/>
        </w:rPr>
        <w:t xml:space="preserve">PASC </w:t>
      </w:r>
      <w:r>
        <w:rPr>
          <w:rFonts w:asciiTheme="minorHAnsi" w:hAnsiTheme="minorHAnsi" w:cstheme="minorHAnsi"/>
          <w:i/>
          <w:iCs/>
        </w:rPr>
        <w:t>noted</w:t>
      </w:r>
      <w:r w:rsidRPr="00A83FD3">
        <w:rPr>
          <w:rFonts w:asciiTheme="minorHAnsi" w:hAnsiTheme="minorHAnsi" w:cstheme="minorHAnsi"/>
          <w:i/>
          <w:iCs/>
        </w:rPr>
        <w:t xml:space="preserve"> the consultation feedback</w:t>
      </w:r>
      <w:r>
        <w:rPr>
          <w:rFonts w:asciiTheme="minorHAnsi" w:hAnsiTheme="minorHAnsi" w:cstheme="minorHAnsi"/>
          <w:i/>
          <w:iCs/>
        </w:rPr>
        <w:t xml:space="preserve"> from </w:t>
      </w:r>
      <w:r w:rsidRPr="00F26811">
        <w:rPr>
          <w:rFonts w:asciiTheme="minorHAnsi" w:hAnsiTheme="minorHAnsi" w:cstheme="minorHAnsi"/>
          <w:i/>
          <w:iCs/>
        </w:rPr>
        <w:t xml:space="preserve">the Thoracic Society of Australia and New Zealand </w:t>
      </w:r>
      <w:r>
        <w:rPr>
          <w:rFonts w:asciiTheme="minorHAnsi" w:hAnsiTheme="minorHAnsi" w:cstheme="minorHAnsi"/>
          <w:i/>
          <w:iCs/>
        </w:rPr>
        <w:t>(TSANZ)</w:t>
      </w:r>
      <w:r w:rsidRPr="00A83FD3">
        <w:rPr>
          <w:rFonts w:asciiTheme="minorHAnsi" w:hAnsiTheme="minorHAnsi" w:cstheme="minorHAnsi"/>
          <w:i/>
          <w:iCs/>
        </w:rPr>
        <w:t xml:space="preserve">, </w:t>
      </w:r>
      <w:r>
        <w:rPr>
          <w:rFonts w:asciiTheme="minorHAnsi" w:hAnsiTheme="minorHAnsi" w:cstheme="minorHAnsi"/>
          <w:i/>
          <w:iCs/>
        </w:rPr>
        <w:t xml:space="preserve">both the feedback </w:t>
      </w:r>
      <w:r w:rsidRPr="00A83FD3">
        <w:rPr>
          <w:rFonts w:asciiTheme="minorHAnsi" w:hAnsiTheme="minorHAnsi" w:cstheme="minorHAnsi"/>
          <w:i/>
          <w:iCs/>
        </w:rPr>
        <w:t xml:space="preserve">received </w:t>
      </w:r>
      <w:r>
        <w:rPr>
          <w:rFonts w:asciiTheme="minorHAnsi" w:hAnsiTheme="minorHAnsi" w:cstheme="minorHAnsi"/>
          <w:i/>
          <w:iCs/>
        </w:rPr>
        <w:t xml:space="preserve">prior to the previous August 2022 </w:t>
      </w:r>
      <w:r w:rsidRPr="00A83FD3">
        <w:rPr>
          <w:rFonts w:asciiTheme="minorHAnsi" w:hAnsiTheme="minorHAnsi" w:cstheme="minorHAnsi"/>
          <w:i/>
          <w:iCs/>
        </w:rPr>
        <w:t xml:space="preserve">PASC meeting </w:t>
      </w:r>
      <w:r>
        <w:rPr>
          <w:rFonts w:asciiTheme="minorHAnsi" w:hAnsiTheme="minorHAnsi" w:cstheme="minorHAnsi"/>
          <w:i/>
          <w:iCs/>
        </w:rPr>
        <w:t>and the subsequent responses to the targeted consultation questions from PASC</w:t>
      </w:r>
      <w:r w:rsidRPr="00A83FD3">
        <w:rPr>
          <w:rFonts w:asciiTheme="minorHAnsi" w:hAnsiTheme="minorHAnsi" w:cstheme="minorHAnsi"/>
          <w:i/>
          <w:iCs/>
        </w:rPr>
        <w:t>.</w:t>
      </w:r>
      <w:r>
        <w:rPr>
          <w:rFonts w:asciiTheme="minorHAnsi" w:hAnsiTheme="minorHAnsi" w:cstheme="minorHAnsi"/>
          <w:i/>
          <w:iCs/>
        </w:rPr>
        <w:t xml:space="preserve"> PASC also noted more recent feedback from the Australian Society of Otolaryngology, Head and Neck Surgery (ASOHNS), the Australian New Zealand Sleep Science Association (ANZSSA), and the Sleep Health Forum (community group).  </w:t>
      </w:r>
    </w:p>
    <w:p w14:paraId="4E68667F" w14:textId="77777777" w:rsidR="00D37A3F" w:rsidRDefault="00D37A3F" w:rsidP="00713728">
      <w:pPr>
        <w:pStyle w:val="Heading2"/>
      </w:pPr>
      <w:r w:rsidRPr="00D37A3F">
        <w:t>Next steps</w:t>
      </w:r>
    </w:p>
    <w:p w14:paraId="02DB3A2D" w14:textId="1D47C29E" w:rsidR="005E5A73" w:rsidRDefault="005E5A73" w:rsidP="005E5A73">
      <w:pPr>
        <w:autoSpaceDE w:val="0"/>
        <w:autoSpaceDN w:val="0"/>
        <w:adjustRightInd w:val="0"/>
        <w:spacing w:line="23" w:lineRule="atLeast"/>
        <w:rPr>
          <w:rFonts w:asciiTheme="minorHAnsi" w:hAnsiTheme="minorHAnsi" w:cstheme="minorHAnsi"/>
        </w:rPr>
      </w:pPr>
      <w:r w:rsidRPr="00281058">
        <w:rPr>
          <w:rFonts w:asciiTheme="minorHAnsi" w:hAnsiTheme="minorHAnsi" w:cstheme="minorHAnsi"/>
          <w:i/>
          <w:iCs/>
        </w:rPr>
        <w:t xml:space="preserve">The applicant </w:t>
      </w:r>
      <w:r>
        <w:rPr>
          <w:rFonts w:asciiTheme="minorHAnsi" w:hAnsiTheme="minorHAnsi" w:cstheme="minorHAnsi"/>
          <w:i/>
          <w:iCs/>
        </w:rPr>
        <w:t>confirmed</w:t>
      </w:r>
      <w:r w:rsidRPr="00281058">
        <w:rPr>
          <w:rFonts w:asciiTheme="minorHAnsi" w:hAnsiTheme="minorHAnsi" w:cstheme="minorHAnsi"/>
          <w:i/>
          <w:iCs/>
        </w:rPr>
        <w:t xml:space="preserve"> that the assessment</w:t>
      </w:r>
      <w:r>
        <w:rPr>
          <w:rFonts w:asciiTheme="minorHAnsi" w:hAnsiTheme="minorHAnsi" w:cstheme="minorHAnsi"/>
          <w:i/>
          <w:iCs/>
        </w:rPr>
        <w:t xml:space="preserve"> </w:t>
      </w:r>
      <w:r w:rsidRPr="00281058">
        <w:rPr>
          <w:rFonts w:asciiTheme="minorHAnsi" w:hAnsiTheme="minorHAnsi" w:cstheme="minorHAnsi"/>
          <w:i/>
          <w:iCs/>
        </w:rPr>
        <w:t xml:space="preserve">should proceed as a </w:t>
      </w:r>
      <w:r>
        <w:rPr>
          <w:rFonts w:asciiTheme="minorHAnsi" w:hAnsiTheme="minorHAnsi" w:cstheme="minorHAnsi"/>
          <w:i/>
          <w:iCs/>
        </w:rPr>
        <w:t>Department Contracted Assessment Report (</w:t>
      </w:r>
      <w:r w:rsidRPr="00281058">
        <w:rPr>
          <w:rFonts w:asciiTheme="minorHAnsi" w:hAnsiTheme="minorHAnsi" w:cstheme="minorHAnsi"/>
          <w:i/>
          <w:iCs/>
        </w:rPr>
        <w:t>DCAR</w:t>
      </w:r>
      <w:r>
        <w:rPr>
          <w:rFonts w:asciiTheme="minorHAnsi" w:hAnsiTheme="minorHAnsi" w:cstheme="minorHAnsi"/>
          <w:i/>
          <w:iCs/>
        </w:rPr>
        <w:t>)</w:t>
      </w:r>
      <w:r w:rsidRPr="00281058">
        <w:rPr>
          <w:rFonts w:asciiTheme="minorHAnsi" w:hAnsiTheme="minorHAnsi" w:cstheme="minorHAnsi"/>
          <w:i/>
          <w:iCs/>
        </w:rPr>
        <w:t>.</w:t>
      </w:r>
      <w:r>
        <w:rPr>
          <w:rFonts w:asciiTheme="minorHAnsi" w:hAnsiTheme="minorHAnsi" w:cstheme="minorHAnsi"/>
        </w:rPr>
        <w:t xml:space="preserve"> </w:t>
      </w:r>
    </w:p>
    <w:p w14:paraId="74BA588F" w14:textId="77777777" w:rsidR="00D21019" w:rsidRDefault="00F71541" w:rsidP="008E5CA5">
      <w:pPr>
        <w:autoSpaceDE w:val="0"/>
        <w:autoSpaceDN w:val="0"/>
        <w:adjustRightInd w:val="0"/>
        <w:spacing w:before="360" w:after="120" w:line="23" w:lineRule="atLeast"/>
        <w:rPr>
          <w:rFonts w:ascii="Franklin Gothic Medium" w:hAnsi="Franklin Gothic Medium" w:cstheme="minorHAnsi"/>
          <w:sz w:val="32"/>
          <w:szCs w:val="32"/>
        </w:rPr>
      </w:pPr>
      <w:proofErr w:type="gramStart"/>
      <w:r w:rsidRPr="00F71541">
        <w:rPr>
          <w:rFonts w:ascii="Franklin Gothic Medium" w:hAnsi="Franklin Gothic Medium" w:cstheme="minorHAnsi"/>
          <w:sz w:val="32"/>
          <w:szCs w:val="32"/>
        </w:rPr>
        <w:t>Applicant</w:t>
      </w:r>
      <w:proofErr w:type="gramEnd"/>
      <w:r w:rsidRPr="00F71541">
        <w:rPr>
          <w:rFonts w:ascii="Franklin Gothic Medium" w:hAnsi="Franklin Gothic Medium" w:cstheme="minorHAnsi"/>
          <w:sz w:val="32"/>
          <w:szCs w:val="32"/>
        </w:rPr>
        <w:t xml:space="preserve"> comment on the PICO confirmation</w:t>
      </w:r>
    </w:p>
    <w:p w14:paraId="7294AA55" w14:textId="6200FE2F" w:rsidR="00D21019" w:rsidRDefault="00D21019" w:rsidP="00D21019">
      <w:r>
        <w:t>In Table 7 and the population description for PICO set 2, the “</w:t>
      </w:r>
      <w:r w:rsidRPr="00E84D40">
        <w:t xml:space="preserve">5% </w:t>
      </w:r>
      <w:r>
        <w:t xml:space="preserve">of patients likely to find head leads distressing or challenging” relates to the patient group in whom this sensitivity would likely lead to a complete study failure. </w:t>
      </w:r>
      <w:proofErr w:type="spellStart"/>
      <w:r w:rsidRPr="00D21019">
        <w:t>Lanzlinger</w:t>
      </w:r>
      <w:proofErr w:type="spellEnd"/>
      <w:r w:rsidRPr="00D21019">
        <w:t xml:space="preserve"> et</w:t>
      </w:r>
      <w:r w:rsidR="00E96C92">
        <w:t>.</w:t>
      </w:r>
      <w:r w:rsidRPr="00D21019">
        <w:t xml:space="preserve"> </w:t>
      </w:r>
      <w:r w:rsidR="008E5CA5">
        <w:t>a</w:t>
      </w:r>
      <w:r w:rsidRPr="00D21019">
        <w:t>l</w:t>
      </w:r>
      <w:r w:rsidR="00E96C92">
        <w:t>.</w:t>
      </w:r>
      <w:r w:rsidRPr="00D21019">
        <w:t xml:space="preserve"> 2023</w:t>
      </w:r>
      <w:r>
        <w:t xml:space="preserve"> is a new reference relating to PSG tolerance in neuro diverse children.</w:t>
      </w:r>
    </w:p>
    <w:p w14:paraId="3B2E3273" w14:textId="2BE45B70" w:rsidR="00D21019" w:rsidRPr="00D21019" w:rsidRDefault="00D21019" w:rsidP="00D21019">
      <w:pPr>
        <w:autoSpaceDE w:val="0"/>
        <w:autoSpaceDN w:val="0"/>
        <w:adjustRightInd w:val="0"/>
        <w:spacing w:line="23" w:lineRule="atLeast"/>
        <w:rPr>
          <w:rFonts w:ascii="Franklin Gothic Medium" w:hAnsi="Franklin Gothic Medium" w:cstheme="minorHAnsi"/>
          <w:sz w:val="32"/>
          <w:szCs w:val="32"/>
        </w:rPr>
        <w:sectPr w:rsidR="00D21019" w:rsidRPr="00D21019" w:rsidSect="00AE6FE0">
          <w:footerReference w:type="even" r:id="rId14"/>
          <w:footerReference w:type="default" r:id="rId15"/>
          <w:pgSz w:w="11906" w:h="16838"/>
          <w:pgMar w:top="682" w:right="1134" w:bottom="1021" w:left="1191" w:header="709" w:footer="709" w:gutter="0"/>
          <w:cols w:space="708"/>
          <w:docGrid w:linePitch="360"/>
        </w:sectPr>
      </w:pPr>
    </w:p>
    <w:p w14:paraId="73A2A9C9" w14:textId="76523EB7" w:rsidR="006478E7" w:rsidRDefault="00A33126" w:rsidP="00536A40">
      <w:pPr>
        <w:pStyle w:val="Heading2"/>
        <w:pageBreakBefore/>
      </w:pPr>
      <w:r w:rsidRPr="00A33126">
        <w:lastRenderedPageBreak/>
        <w:t>References</w:t>
      </w:r>
    </w:p>
    <w:p w14:paraId="2F4558CA" w14:textId="5F857186" w:rsidR="00FF5980" w:rsidRDefault="0027457A" w:rsidP="00843748">
      <w:pPr>
        <w:spacing w:after="120"/>
        <w:rPr>
          <w:sz w:val="20"/>
          <w:szCs w:val="20"/>
        </w:rPr>
      </w:pPr>
      <w:r w:rsidRPr="0027457A">
        <w:rPr>
          <w:sz w:val="20"/>
          <w:szCs w:val="20"/>
        </w:rPr>
        <w:t xml:space="preserve">Baker-Smith, C.M., et al., Sleep-Disordered Breathing and Cardiovascular Disease in Children and Adolescents: A Scientific Statement </w:t>
      </w:r>
      <w:proofErr w:type="gramStart"/>
      <w:r w:rsidRPr="0027457A">
        <w:rPr>
          <w:sz w:val="20"/>
          <w:szCs w:val="20"/>
        </w:rPr>
        <w:t>From</w:t>
      </w:r>
      <w:proofErr w:type="gramEnd"/>
      <w:r w:rsidRPr="0027457A">
        <w:rPr>
          <w:sz w:val="20"/>
          <w:szCs w:val="20"/>
        </w:rPr>
        <w:t xml:space="preserve"> the American Heart Association. J Am Heart Assoc, 2021. 10(18): p. e022427.</w:t>
      </w:r>
    </w:p>
    <w:p w14:paraId="1F1F3196" w14:textId="36A0CE73" w:rsidR="00562585" w:rsidRDefault="00562585" w:rsidP="00843748">
      <w:pPr>
        <w:spacing w:after="120"/>
        <w:rPr>
          <w:sz w:val="20"/>
          <w:szCs w:val="20"/>
        </w:rPr>
      </w:pPr>
      <w:r w:rsidRPr="00562585">
        <w:rPr>
          <w:sz w:val="20"/>
          <w:szCs w:val="20"/>
        </w:rPr>
        <w:t>British Thoracic Society (BTS). BTS Guideline for diagnosing and monitoring paediatric sleep disordered breathing. Draft for public consultation. February 2022.</w:t>
      </w:r>
    </w:p>
    <w:p w14:paraId="34857EF7" w14:textId="7888472B" w:rsidR="000102B4" w:rsidRDefault="00223FC6" w:rsidP="00843748">
      <w:pPr>
        <w:spacing w:after="120"/>
        <w:rPr>
          <w:sz w:val="20"/>
          <w:szCs w:val="20"/>
        </w:rPr>
      </w:pPr>
      <w:r w:rsidRPr="00223FC6">
        <w:rPr>
          <w:sz w:val="20"/>
          <w:szCs w:val="20"/>
        </w:rPr>
        <w:t>Chawla, J., et al., Ventilatory support at home for children: A joint position paper from the Thoracic Society of Australia and New Zealand/Australasian Sleep Association. Respirology, 2021. 26(10): p. 920-937.</w:t>
      </w:r>
    </w:p>
    <w:p w14:paraId="024C5BA0" w14:textId="1CC3A578" w:rsidR="006A1B1A" w:rsidRDefault="006A1B1A" w:rsidP="00843748">
      <w:pPr>
        <w:spacing w:after="120"/>
        <w:rPr>
          <w:sz w:val="20"/>
          <w:szCs w:val="20"/>
        </w:rPr>
      </w:pPr>
      <w:proofErr w:type="spellStart"/>
      <w:r w:rsidRPr="006A1B1A">
        <w:rPr>
          <w:sz w:val="20"/>
          <w:szCs w:val="20"/>
        </w:rPr>
        <w:t>Gozal</w:t>
      </w:r>
      <w:proofErr w:type="spellEnd"/>
      <w:r w:rsidRPr="006A1B1A">
        <w:rPr>
          <w:sz w:val="20"/>
          <w:szCs w:val="20"/>
        </w:rPr>
        <w:t xml:space="preserve">, D., L. O'Brien, and B.W. Row, Consequences of snoring and sleep disordered breathing in children. </w:t>
      </w:r>
      <w:proofErr w:type="spellStart"/>
      <w:r w:rsidRPr="006A1B1A">
        <w:rPr>
          <w:sz w:val="20"/>
          <w:szCs w:val="20"/>
        </w:rPr>
        <w:t>Pediatr</w:t>
      </w:r>
      <w:proofErr w:type="spellEnd"/>
      <w:r w:rsidRPr="006A1B1A">
        <w:rPr>
          <w:sz w:val="20"/>
          <w:szCs w:val="20"/>
        </w:rPr>
        <w:t xml:space="preserve"> </w:t>
      </w:r>
      <w:proofErr w:type="spellStart"/>
      <w:r w:rsidRPr="006A1B1A">
        <w:rPr>
          <w:sz w:val="20"/>
          <w:szCs w:val="20"/>
        </w:rPr>
        <w:t>Pulmonol</w:t>
      </w:r>
      <w:proofErr w:type="spellEnd"/>
      <w:r w:rsidRPr="006A1B1A">
        <w:rPr>
          <w:sz w:val="20"/>
          <w:szCs w:val="20"/>
        </w:rPr>
        <w:t xml:space="preserve"> Suppl, 2004. 26: p. 166-8.</w:t>
      </w:r>
    </w:p>
    <w:p w14:paraId="2316BD15" w14:textId="74ED6007" w:rsidR="000102B4" w:rsidRDefault="000102B4" w:rsidP="00843748">
      <w:pPr>
        <w:spacing w:after="120"/>
        <w:rPr>
          <w:sz w:val="20"/>
          <w:szCs w:val="20"/>
        </w:rPr>
      </w:pPr>
      <w:r w:rsidRPr="000102B4">
        <w:rPr>
          <w:sz w:val="20"/>
          <w:szCs w:val="20"/>
        </w:rPr>
        <w:t xml:space="preserve">Griffiths, A., A. </w:t>
      </w:r>
      <w:proofErr w:type="spellStart"/>
      <w:r w:rsidRPr="000102B4">
        <w:rPr>
          <w:sz w:val="20"/>
          <w:szCs w:val="20"/>
        </w:rPr>
        <w:t>Mukushi</w:t>
      </w:r>
      <w:proofErr w:type="spellEnd"/>
      <w:r w:rsidRPr="000102B4">
        <w:rPr>
          <w:sz w:val="20"/>
          <w:szCs w:val="20"/>
        </w:rPr>
        <w:t xml:space="preserve">, and A. Adams, P043 Telehealth-supported Level 2 </w:t>
      </w:r>
      <w:proofErr w:type="spellStart"/>
      <w:r w:rsidRPr="000102B4">
        <w:rPr>
          <w:sz w:val="20"/>
          <w:szCs w:val="20"/>
        </w:rPr>
        <w:t>paediatic</w:t>
      </w:r>
      <w:proofErr w:type="spellEnd"/>
      <w:r w:rsidRPr="000102B4">
        <w:rPr>
          <w:sz w:val="20"/>
          <w:szCs w:val="20"/>
        </w:rPr>
        <w:t xml:space="preserve"> home polysomnography. SLEEP Advances, 2021. 2. p. A35.</w:t>
      </w:r>
    </w:p>
    <w:p w14:paraId="2653FEB8" w14:textId="3F979F82" w:rsidR="00494369" w:rsidRDefault="00494369" w:rsidP="00843748">
      <w:pPr>
        <w:spacing w:after="120"/>
        <w:rPr>
          <w:sz w:val="20"/>
          <w:szCs w:val="20"/>
        </w:rPr>
      </w:pPr>
      <w:proofErr w:type="spellStart"/>
      <w:r w:rsidRPr="00494369">
        <w:rPr>
          <w:sz w:val="20"/>
          <w:szCs w:val="20"/>
        </w:rPr>
        <w:t>Ioan</w:t>
      </w:r>
      <w:proofErr w:type="spellEnd"/>
      <w:r w:rsidRPr="00494369">
        <w:rPr>
          <w:sz w:val="20"/>
          <w:szCs w:val="20"/>
        </w:rPr>
        <w:t xml:space="preserve"> I, Weick D, Schweitzer C, Guyon A, </w:t>
      </w:r>
      <w:proofErr w:type="spellStart"/>
      <w:r w:rsidRPr="00494369">
        <w:rPr>
          <w:sz w:val="20"/>
          <w:szCs w:val="20"/>
        </w:rPr>
        <w:t>Coutier</w:t>
      </w:r>
      <w:proofErr w:type="spellEnd"/>
      <w:r w:rsidRPr="00494369">
        <w:rPr>
          <w:sz w:val="20"/>
          <w:szCs w:val="20"/>
        </w:rPr>
        <w:t xml:space="preserve"> L, Franco P. Feasibility of parent-attended ambulatory polysomnography in children with suspected obstructive sleep </w:t>
      </w:r>
      <w:proofErr w:type="spellStart"/>
      <w:r w:rsidRPr="00494369">
        <w:rPr>
          <w:sz w:val="20"/>
          <w:szCs w:val="20"/>
        </w:rPr>
        <w:t>apnea</w:t>
      </w:r>
      <w:proofErr w:type="spellEnd"/>
      <w:r w:rsidRPr="00494369">
        <w:rPr>
          <w:sz w:val="20"/>
          <w:szCs w:val="20"/>
        </w:rPr>
        <w:t>. J Clin Sleep Med. 2020 Jul 15;16(7):1013-1019.</w:t>
      </w:r>
    </w:p>
    <w:p w14:paraId="4487EE49" w14:textId="4591E2DF" w:rsidR="00F84EE1" w:rsidRDefault="00F84EE1" w:rsidP="00843748">
      <w:pPr>
        <w:spacing w:after="120"/>
        <w:rPr>
          <w:sz w:val="20"/>
          <w:szCs w:val="20"/>
        </w:rPr>
      </w:pPr>
      <w:r w:rsidRPr="00F84EE1">
        <w:rPr>
          <w:sz w:val="20"/>
          <w:szCs w:val="20"/>
        </w:rPr>
        <w:t xml:space="preserve">Jacob SV, </w:t>
      </w:r>
      <w:proofErr w:type="spellStart"/>
      <w:r w:rsidRPr="00F84EE1">
        <w:rPr>
          <w:sz w:val="20"/>
          <w:szCs w:val="20"/>
        </w:rPr>
        <w:t>Morielli</w:t>
      </w:r>
      <w:proofErr w:type="spellEnd"/>
      <w:r w:rsidRPr="00F84EE1">
        <w:rPr>
          <w:sz w:val="20"/>
          <w:szCs w:val="20"/>
        </w:rPr>
        <w:t xml:space="preserve"> A, </w:t>
      </w:r>
      <w:proofErr w:type="spellStart"/>
      <w:r w:rsidRPr="00F84EE1">
        <w:rPr>
          <w:sz w:val="20"/>
          <w:szCs w:val="20"/>
        </w:rPr>
        <w:t>Mograss</w:t>
      </w:r>
      <w:proofErr w:type="spellEnd"/>
      <w:r w:rsidRPr="00F84EE1">
        <w:rPr>
          <w:sz w:val="20"/>
          <w:szCs w:val="20"/>
        </w:rPr>
        <w:t xml:space="preserve"> M, et al. </w:t>
      </w:r>
      <w:proofErr w:type="gramStart"/>
      <w:r w:rsidRPr="00F84EE1">
        <w:rPr>
          <w:sz w:val="20"/>
          <w:szCs w:val="20"/>
        </w:rPr>
        <w:t>Home</w:t>
      </w:r>
      <w:proofErr w:type="gramEnd"/>
      <w:r w:rsidRPr="00F84EE1">
        <w:rPr>
          <w:sz w:val="20"/>
          <w:szCs w:val="20"/>
        </w:rPr>
        <w:t xml:space="preserve"> testing for </w:t>
      </w:r>
      <w:proofErr w:type="spellStart"/>
      <w:r w:rsidRPr="00F84EE1">
        <w:rPr>
          <w:sz w:val="20"/>
          <w:szCs w:val="20"/>
        </w:rPr>
        <w:t>pediatric</w:t>
      </w:r>
      <w:proofErr w:type="spellEnd"/>
      <w:r w:rsidRPr="00F84EE1">
        <w:rPr>
          <w:sz w:val="20"/>
          <w:szCs w:val="20"/>
        </w:rPr>
        <w:t xml:space="preserve"> obstructive</w:t>
      </w:r>
      <w:r>
        <w:rPr>
          <w:sz w:val="20"/>
          <w:szCs w:val="20"/>
        </w:rPr>
        <w:t xml:space="preserve"> </w:t>
      </w:r>
      <w:r w:rsidRPr="00F84EE1">
        <w:rPr>
          <w:sz w:val="20"/>
          <w:szCs w:val="20"/>
        </w:rPr>
        <w:t xml:space="preserve">sleep </w:t>
      </w:r>
      <w:proofErr w:type="spellStart"/>
      <w:r w:rsidRPr="00F84EE1">
        <w:rPr>
          <w:sz w:val="20"/>
          <w:szCs w:val="20"/>
        </w:rPr>
        <w:t>apnea</w:t>
      </w:r>
      <w:proofErr w:type="spellEnd"/>
      <w:r w:rsidRPr="00F84EE1">
        <w:rPr>
          <w:sz w:val="20"/>
          <w:szCs w:val="20"/>
        </w:rPr>
        <w:t xml:space="preserve"> syndrome secondary to </w:t>
      </w:r>
      <w:proofErr w:type="spellStart"/>
      <w:r w:rsidRPr="00F84EE1">
        <w:rPr>
          <w:sz w:val="20"/>
          <w:szCs w:val="20"/>
        </w:rPr>
        <w:t>adenotonsillar</w:t>
      </w:r>
      <w:proofErr w:type="spellEnd"/>
      <w:r w:rsidRPr="00F84EE1">
        <w:rPr>
          <w:sz w:val="20"/>
          <w:szCs w:val="20"/>
        </w:rPr>
        <w:t xml:space="preserve"> hypertrophy. </w:t>
      </w:r>
      <w:proofErr w:type="spellStart"/>
      <w:r w:rsidRPr="00F84EE1">
        <w:rPr>
          <w:sz w:val="20"/>
          <w:szCs w:val="20"/>
        </w:rPr>
        <w:t>Pediatr</w:t>
      </w:r>
      <w:proofErr w:type="spellEnd"/>
      <w:r>
        <w:rPr>
          <w:sz w:val="20"/>
          <w:szCs w:val="20"/>
        </w:rPr>
        <w:t xml:space="preserve"> </w:t>
      </w:r>
      <w:proofErr w:type="spellStart"/>
      <w:r w:rsidRPr="00F84EE1">
        <w:rPr>
          <w:sz w:val="20"/>
          <w:szCs w:val="20"/>
        </w:rPr>
        <w:t>Pulmonol</w:t>
      </w:r>
      <w:proofErr w:type="spellEnd"/>
      <w:r w:rsidRPr="00F84EE1">
        <w:rPr>
          <w:sz w:val="20"/>
          <w:szCs w:val="20"/>
        </w:rPr>
        <w:t xml:space="preserve"> </w:t>
      </w:r>
      <w:proofErr w:type="gramStart"/>
      <w:r w:rsidRPr="00F84EE1">
        <w:rPr>
          <w:sz w:val="20"/>
          <w:szCs w:val="20"/>
        </w:rPr>
        <w:t>1995;20:241</w:t>
      </w:r>
      <w:proofErr w:type="gramEnd"/>
      <w:r>
        <w:rPr>
          <w:sz w:val="20"/>
          <w:szCs w:val="20"/>
        </w:rPr>
        <w:t>-</w:t>
      </w:r>
      <w:r w:rsidRPr="00F84EE1">
        <w:rPr>
          <w:sz w:val="20"/>
          <w:szCs w:val="20"/>
        </w:rPr>
        <w:t>52.</w:t>
      </w:r>
    </w:p>
    <w:p w14:paraId="679F1AF4" w14:textId="2772D784" w:rsidR="001F10FF" w:rsidRDefault="00D35C97" w:rsidP="001F10FF">
      <w:pPr>
        <w:spacing w:after="120"/>
        <w:rPr>
          <w:sz w:val="20"/>
          <w:szCs w:val="20"/>
        </w:rPr>
      </w:pPr>
      <w:r w:rsidRPr="00D35C97">
        <w:rPr>
          <w:sz w:val="20"/>
          <w:szCs w:val="20"/>
        </w:rPr>
        <w:t xml:space="preserve">Katz, E.S. and C.M. </w:t>
      </w:r>
      <w:proofErr w:type="spellStart"/>
      <w:r w:rsidRPr="00D35C97">
        <w:rPr>
          <w:sz w:val="20"/>
          <w:szCs w:val="20"/>
        </w:rPr>
        <w:t>D'Ambrosio</w:t>
      </w:r>
      <w:proofErr w:type="spellEnd"/>
      <w:r w:rsidRPr="00D35C97">
        <w:rPr>
          <w:sz w:val="20"/>
          <w:szCs w:val="20"/>
        </w:rPr>
        <w:t xml:space="preserve">, Pathophysiology of </w:t>
      </w:r>
      <w:proofErr w:type="spellStart"/>
      <w:r w:rsidRPr="00D35C97">
        <w:rPr>
          <w:sz w:val="20"/>
          <w:szCs w:val="20"/>
        </w:rPr>
        <w:t>pediatric</w:t>
      </w:r>
      <w:proofErr w:type="spellEnd"/>
      <w:r w:rsidRPr="00D35C97">
        <w:rPr>
          <w:sz w:val="20"/>
          <w:szCs w:val="20"/>
        </w:rPr>
        <w:t xml:space="preserve"> obstructive sleep </w:t>
      </w:r>
      <w:proofErr w:type="spellStart"/>
      <w:r w:rsidRPr="00D35C97">
        <w:rPr>
          <w:sz w:val="20"/>
          <w:szCs w:val="20"/>
        </w:rPr>
        <w:t>apnea</w:t>
      </w:r>
      <w:proofErr w:type="spellEnd"/>
      <w:r w:rsidRPr="00D35C97">
        <w:rPr>
          <w:sz w:val="20"/>
          <w:szCs w:val="20"/>
        </w:rPr>
        <w:t xml:space="preserve">. Proc Am </w:t>
      </w:r>
      <w:proofErr w:type="spellStart"/>
      <w:r w:rsidRPr="00D35C97">
        <w:rPr>
          <w:sz w:val="20"/>
          <w:szCs w:val="20"/>
        </w:rPr>
        <w:t>Thorac</w:t>
      </w:r>
      <w:proofErr w:type="spellEnd"/>
      <w:r w:rsidRPr="00D35C97">
        <w:rPr>
          <w:sz w:val="20"/>
          <w:szCs w:val="20"/>
        </w:rPr>
        <w:t xml:space="preserve"> Soc, 2008. 5(2): p. 253-62.</w:t>
      </w:r>
    </w:p>
    <w:p w14:paraId="7BC29F44" w14:textId="3D32C63C" w:rsidR="00D21019" w:rsidRPr="001F10FF" w:rsidRDefault="00D21019" w:rsidP="001F10FF">
      <w:pPr>
        <w:spacing w:after="120"/>
        <w:rPr>
          <w:sz w:val="20"/>
          <w:szCs w:val="20"/>
        </w:rPr>
      </w:pPr>
      <w:proofErr w:type="spellStart"/>
      <w:r w:rsidRPr="00D21019">
        <w:rPr>
          <w:sz w:val="20"/>
          <w:szCs w:val="20"/>
        </w:rPr>
        <w:t>Lanzlinger</w:t>
      </w:r>
      <w:proofErr w:type="spellEnd"/>
      <w:r w:rsidRPr="00D21019">
        <w:rPr>
          <w:sz w:val="20"/>
          <w:szCs w:val="20"/>
        </w:rPr>
        <w:t>, D</w:t>
      </w:r>
      <w:r w:rsidR="00E96C92">
        <w:rPr>
          <w:sz w:val="20"/>
          <w:szCs w:val="20"/>
        </w:rPr>
        <w:t>.</w:t>
      </w:r>
      <w:r w:rsidRPr="00D21019">
        <w:rPr>
          <w:sz w:val="20"/>
          <w:szCs w:val="20"/>
        </w:rPr>
        <w:t xml:space="preserve">, </w:t>
      </w:r>
      <w:proofErr w:type="spellStart"/>
      <w:r w:rsidR="00E96C92">
        <w:rPr>
          <w:sz w:val="20"/>
          <w:szCs w:val="20"/>
        </w:rPr>
        <w:t>Kevat</w:t>
      </w:r>
      <w:proofErr w:type="spellEnd"/>
      <w:r w:rsidR="00E96C92">
        <w:rPr>
          <w:sz w:val="20"/>
          <w:szCs w:val="20"/>
        </w:rPr>
        <w:t>, A.</w:t>
      </w:r>
      <w:r w:rsidRPr="00D21019">
        <w:rPr>
          <w:sz w:val="20"/>
          <w:szCs w:val="20"/>
        </w:rPr>
        <w:t xml:space="preserve">, </w:t>
      </w:r>
      <w:proofErr w:type="spellStart"/>
      <w:r w:rsidRPr="00D21019">
        <w:rPr>
          <w:sz w:val="20"/>
          <w:szCs w:val="20"/>
        </w:rPr>
        <w:t>Collaro</w:t>
      </w:r>
      <w:proofErr w:type="spellEnd"/>
      <w:r w:rsidR="00E96C92">
        <w:rPr>
          <w:sz w:val="20"/>
          <w:szCs w:val="20"/>
        </w:rPr>
        <w:t>, A.</w:t>
      </w:r>
      <w:r w:rsidRPr="00D21019">
        <w:rPr>
          <w:sz w:val="20"/>
          <w:szCs w:val="20"/>
        </w:rPr>
        <w:t xml:space="preserve">, </w:t>
      </w:r>
      <w:proofErr w:type="spellStart"/>
      <w:r w:rsidRPr="00D21019">
        <w:rPr>
          <w:sz w:val="20"/>
          <w:szCs w:val="20"/>
        </w:rPr>
        <w:t>Poh</w:t>
      </w:r>
      <w:proofErr w:type="spellEnd"/>
      <w:r w:rsidR="00E96C92">
        <w:rPr>
          <w:sz w:val="20"/>
          <w:szCs w:val="20"/>
        </w:rPr>
        <w:t>. S.H.</w:t>
      </w:r>
      <w:r w:rsidRPr="00D21019">
        <w:rPr>
          <w:sz w:val="20"/>
          <w:szCs w:val="20"/>
        </w:rPr>
        <w:t>, Pérez</w:t>
      </w:r>
      <w:r w:rsidR="00E96C92">
        <w:rPr>
          <w:sz w:val="20"/>
          <w:szCs w:val="20"/>
        </w:rPr>
        <w:t xml:space="preserve">, </w:t>
      </w:r>
      <w:proofErr w:type="gramStart"/>
      <w:r w:rsidR="00E96C92">
        <w:rPr>
          <w:sz w:val="20"/>
          <w:szCs w:val="20"/>
        </w:rPr>
        <w:t>W.</w:t>
      </w:r>
      <w:proofErr w:type="gramEnd"/>
      <w:r w:rsidRPr="00D21019">
        <w:rPr>
          <w:sz w:val="20"/>
          <w:szCs w:val="20"/>
        </w:rPr>
        <w:t xml:space="preserve"> and Chawla.</w:t>
      </w:r>
      <w:r w:rsidR="00E96C92">
        <w:rPr>
          <w:sz w:val="20"/>
          <w:szCs w:val="20"/>
        </w:rPr>
        <w:t xml:space="preserve"> J.</w:t>
      </w:r>
      <w:r w:rsidRPr="00D21019">
        <w:rPr>
          <w:sz w:val="20"/>
          <w:szCs w:val="20"/>
        </w:rPr>
        <w:t xml:space="preserve"> Tolerance of polysomnography in children with neurodevelopmental disorders compared to neurotypical peers.</w:t>
      </w:r>
      <w:r w:rsidRPr="00494369">
        <w:rPr>
          <w:sz w:val="20"/>
          <w:szCs w:val="20"/>
        </w:rPr>
        <w:t xml:space="preserve"> J Clin Sleep Med. 202</w:t>
      </w:r>
      <w:r>
        <w:rPr>
          <w:sz w:val="20"/>
          <w:szCs w:val="20"/>
        </w:rPr>
        <w:t>3</w:t>
      </w:r>
      <w:r w:rsidRPr="00494369">
        <w:rPr>
          <w:sz w:val="20"/>
          <w:szCs w:val="20"/>
        </w:rPr>
        <w:t xml:space="preserve"> </w:t>
      </w:r>
      <w:r>
        <w:rPr>
          <w:sz w:val="20"/>
          <w:szCs w:val="20"/>
        </w:rPr>
        <w:t xml:space="preserve">Apr </w:t>
      </w:r>
      <w:r w:rsidRPr="00D21019">
        <w:rPr>
          <w:sz w:val="20"/>
          <w:szCs w:val="20"/>
        </w:rPr>
        <w:t>doi.org/10.5664/jcsm.10626 </w:t>
      </w:r>
    </w:p>
    <w:p w14:paraId="56794EF4" w14:textId="4799E51E" w:rsidR="00A7670A" w:rsidRDefault="001F10FF" w:rsidP="001F10FF">
      <w:pPr>
        <w:spacing w:after="120"/>
        <w:rPr>
          <w:sz w:val="20"/>
          <w:szCs w:val="20"/>
        </w:rPr>
      </w:pPr>
      <w:r w:rsidRPr="001F10FF">
        <w:rPr>
          <w:sz w:val="20"/>
          <w:szCs w:val="20"/>
        </w:rPr>
        <w:t xml:space="preserve">Liu CC, </w:t>
      </w:r>
      <w:proofErr w:type="spellStart"/>
      <w:r w:rsidRPr="001F10FF">
        <w:rPr>
          <w:sz w:val="20"/>
          <w:szCs w:val="20"/>
        </w:rPr>
        <w:t>Chaput</w:t>
      </w:r>
      <w:proofErr w:type="spellEnd"/>
      <w:r w:rsidRPr="001F10FF">
        <w:rPr>
          <w:sz w:val="20"/>
          <w:szCs w:val="20"/>
        </w:rPr>
        <w:t xml:space="preserve"> KH, Kirk V, </w:t>
      </w:r>
      <w:proofErr w:type="spellStart"/>
      <w:r w:rsidRPr="001F10FF">
        <w:rPr>
          <w:sz w:val="20"/>
          <w:szCs w:val="20"/>
        </w:rPr>
        <w:t>Yunker</w:t>
      </w:r>
      <w:proofErr w:type="spellEnd"/>
      <w:r w:rsidRPr="001F10FF">
        <w:rPr>
          <w:sz w:val="20"/>
          <w:szCs w:val="20"/>
        </w:rPr>
        <w:t xml:space="preserve"> W. Overnight oximetry in children undergoing adenotonsillectomy: a single </w:t>
      </w:r>
      <w:proofErr w:type="spellStart"/>
      <w:r w:rsidRPr="001F10FF">
        <w:rPr>
          <w:sz w:val="20"/>
          <w:szCs w:val="20"/>
        </w:rPr>
        <w:t>center</w:t>
      </w:r>
      <w:proofErr w:type="spellEnd"/>
      <w:r w:rsidRPr="001F10FF">
        <w:rPr>
          <w:sz w:val="20"/>
          <w:szCs w:val="20"/>
        </w:rPr>
        <w:t xml:space="preserve"> experience.</w:t>
      </w:r>
      <w:r>
        <w:rPr>
          <w:sz w:val="20"/>
          <w:szCs w:val="20"/>
        </w:rPr>
        <w:t xml:space="preserve"> </w:t>
      </w:r>
      <w:r w:rsidRPr="001F10FF">
        <w:rPr>
          <w:sz w:val="20"/>
          <w:szCs w:val="20"/>
        </w:rPr>
        <w:t xml:space="preserve">J </w:t>
      </w:r>
      <w:proofErr w:type="spellStart"/>
      <w:r w:rsidRPr="001F10FF">
        <w:rPr>
          <w:sz w:val="20"/>
          <w:szCs w:val="20"/>
        </w:rPr>
        <w:t>Otolaryngol</w:t>
      </w:r>
      <w:proofErr w:type="spellEnd"/>
      <w:r w:rsidRPr="001F10FF">
        <w:rPr>
          <w:sz w:val="20"/>
          <w:szCs w:val="20"/>
        </w:rPr>
        <w:t xml:space="preserve"> Head Neck Surg. 2019 Dec 3;48(1):69.</w:t>
      </w:r>
    </w:p>
    <w:p w14:paraId="5B4931E8" w14:textId="77777777" w:rsidR="0021541D" w:rsidRDefault="0021541D" w:rsidP="00843748">
      <w:pPr>
        <w:spacing w:after="120"/>
        <w:rPr>
          <w:sz w:val="20"/>
          <w:szCs w:val="20"/>
        </w:rPr>
      </w:pPr>
      <w:proofErr w:type="spellStart"/>
      <w:r w:rsidRPr="0021541D">
        <w:rPr>
          <w:sz w:val="20"/>
          <w:szCs w:val="20"/>
        </w:rPr>
        <w:t>Lumeng</w:t>
      </w:r>
      <w:proofErr w:type="spellEnd"/>
      <w:r w:rsidRPr="0021541D">
        <w:rPr>
          <w:sz w:val="20"/>
          <w:szCs w:val="20"/>
        </w:rPr>
        <w:t xml:space="preserve">, J.C. and R.D. </w:t>
      </w:r>
      <w:proofErr w:type="spellStart"/>
      <w:r w:rsidRPr="0021541D">
        <w:rPr>
          <w:sz w:val="20"/>
          <w:szCs w:val="20"/>
        </w:rPr>
        <w:t>Chervin</w:t>
      </w:r>
      <w:proofErr w:type="spellEnd"/>
      <w:r w:rsidRPr="0021541D">
        <w:rPr>
          <w:sz w:val="20"/>
          <w:szCs w:val="20"/>
        </w:rPr>
        <w:t xml:space="preserve">, Epidemiology of </w:t>
      </w:r>
      <w:proofErr w:type="spellStart"/>
      <w:r w:rsidRPr="0021541D">
        <w:rPr>
          <w:sz w:val="20"/>
          <w:szCs w:val="20"/>
        </w:rPr>
        <w:t>pediatric</w:t>
      </w:r>
      <w:proofErr w:type="spellEnd"/>
      <w:r w:rsidRPr="0021541D">
        <w:rPr>
          <w:sz w:val="20"/>
          <w:szCs w:val="20"/>
        </w:rPr>
        <w:t xml:space="preserve"> obstructive sleep </w:t>
      </w:r>
      <w:proofErr w:type="spellStart"/>
      <w:r w:rsidRPr="0021541D">
        <w:rPr>
          <w:sz w:val="20"/>
          <w:szCs w:val="20"/>
        </w:rPr>
        <w:t>apnea</w:t>
      </w:r>
      <w:proofErr w:type="spellEnd"/>
      <w:r w:rsidRPr="0021541D">
        <w:rPr>
          <w:sz w:val="20"/>
          <w:szCs w:val="20"/>
        </w:rPr>
        <w:t>. Proceedings of the American Thoracic Society, 2008. 5(2): p. 242-252.</w:t>
      </w:r>
    </w:p>
    <w:p w14:paraId="2BEEE008" w14:textId="77777777" w:rsidR="0021541D" w:rsidRDefault="0021541D" w:rsidP="00843748">
      <w:pPr>
        <w:spacing w:after="120"/>
        <w:rPr>
          <w:sz w:val="20"/>
          <w:szCs w:val="20"/>
        </w:rPr>
      </w:pPr>
      <w:r w:rsidRPr="0021541D">
        <w:rPr>
          <w:sz w:val="20"/>
          <w:szCs w:val="20"/>
        </w:rPr>
        <w:t xml:space="preserve">Marcus, C.L., et al. Diagnosis and management of childhood obstructive sleep </w:t>
      </w:r>
      <w:proofErr w:type="spellStart"/>
      <w:r w:rsidRPr="0021541D">
        <w:rPr>
          <w:sz w:val="20"/>
          <w:szCs w:val="20"/>
        </w:rPr>
        <w:t>apnea</w:t>
      </w:r>
      <w:proofErr w:type="spellEnd"/>
      <w:r w:rsidRPr="0021541D">
        <w:rPr>
          <w:sz w:val="20"/>
          <w:szCs w:val="20"/>
        </w:rPr>
        <w:t xml:space="preserve"> syndrome. </w:t>
      </w:r>
      <w:proofErr w:type="spellStart"/>
      <w:r w:rsidRPr="0021541D">
        <w:rPr>
          <w:sz w:val="20"/>
          <w:szCs w:val="20"/>
        </w:rPr>
        <w:t>Pediatrics</w:t>
      </w:r>
      <w:proofErr w:type="spellEnd"/>
      <w:r w:rsidRPr="0021541D">
        <w:rPr>
          <w:sz w:val="20"/>
          <w:szCs w:val="20"/>
        </w:rPr>
        <w:t>, 2012. 130(3</w:t>
      </w:r>
      <w:proofErr w:type="gramStart"/>
      <w:r w:rsidRPr="0021541D">
        <w:rPr>
          <w:sz w:val="20"/>
          <w:szCs w:val="20"/>
        </w:rPr>
        <w:t>) :</w:t>
      </w:r>
      <w:proofErr w:type="gramEnd"/>
      <w:r w:rsidRPr="0021541D">
        <w:rPr>
          <w:sz w:val="20"/>
          <w:szCs w:val="20"/>
        </w:rPr>
        <w:t xml:space="preserve"> p.576–84.</w:t>
      </w:r>
    </w:p>
    <w:p w14:paraId="7189694E" w14:textId="0A76DF05" w:rsidR="00467CEA" w:rsidRPr="0021541D" w:rsidRDefault="00467CEA" w:rsidP="00843748">
      <w:pPr>
        <w:spacing w:after="120"/>
        <w:rPr>
          <w:sz w:val="20"/>
          <w:szCs w:val="20"/>
        </w:rPr>
      </w:pPr>
      <w:r w:rsidRPr="008E2BD9">
        <w:rPr>
          <w:sz w:val="20"/>
          <w:szCs w:val="20"/>
        </w:rPr>
        <w:t>Nixon</w:t>
      </w:r>
      <w:r>
        <w:rPr>
          <w:sz w:val="20"/>
          <w:szCs w:val="20"/>
        </w:rPr>
        <w:t xml:space="preserve">, </w:t>
      </w:r>
      <w:r w:rsidRPr="008E2BD9">
        <w:rPr>
          <w:sz w:val="20"/>
          <w:szCs w:val="20"/>
        </w:rPr>
        <w:t xml:space="preserve">Gillian M </w:t>
      </w:r>
      <w:r>
        <w:rPr>
          <w:sz w:val="20"/>
          <w:szCs w:val="20"/>
        </w:rPr>
        <w:t>and</w:t>
      </w:r>
      <w:r w:rsidRPr="008E2BD9">
        <w:rPr>
          <w:sz w:val="20"/>
          <w:szCs w:val="20"/>
        </w:rPr>
        <w:t xml:space="preserve"> Davey</w:t>
      </w:r>
      <w:r>
        <w:rPr>
          <w:sz w:val="20"/>
          <w:szCs w:val="20"/>
        </w:rPr>
        <w:t xml:space="preserve">, </w:t>
      </w:r>
      <w:r w:rsidRPr="008E2BD9">
        <w:rPr>
          <w:sz w:val="20"/>
          <w:szCs w:val="20"/>
        </w:rPr>
        <w:t>Margot</w:t>
      </w:r>
      <w:r>
        <w:rPr>
          <w:sz w:val="20"/>
          <w:szCs w:val="20"/>
        </w:rPr>
        <w:t xml:space="preserve">. </w:t>
      </w:r>
      <w:r w:rsidRPr="008E2BD9">
        <w:rPr>
          <w:sz w:val="20"/>
          <w:szCs w:val="20"/>
        </w:rPr>
        <w:t>Sleep apnoea in the child</w:t>
      </w:r>
      <w:r>
        <w:rPr>
          <w:sz w:val="20"/>
          <w:szCs w:val="20"/>
        </w:rPr>
        <w:t>. Australian Family Physician,</w:t>
      </w:r>
      <w:r w:rsidRPr="008E2BD9">
        <w:rPr>
          <w:sz w:val="20"/>
          <w:szCs w:val="20"/>
        </w:rPr>
        <w:t xml:space="preserve"> Volume 44, Issue 6, June 2015</w:t>
      </w:r>
      <w:r>
        <w:rPr>
          <w:sz w:val="20"/>
          <w:szCs w:val="20"/>
        </w:rPr>
        <w:t xml:space="preserve">. </w:t>
      </w:r>
    </w:p>
    <w:p w14:paraId="141E7952" w14:textId="507B8FB8" w:rsidR="00E01349" w:rsidRDefault="00D262D5" w:rsidP="00843748">
      <w:pPr>
        <w:spacing w:after="120"/>
        <w:rPr>
          <w:sz w:val="20"/>
          <w:szCs w:val="20"/>
        </w:rPr>
      </w:pPr>
      <w:r w:rsidRPr="00FF5980">
        <w:rPr>
          <w:sz w:val="20"/>
          <w:szCs w:val="20"/>
        </w:rPr>
        <w:t>Pamula, Y., et al., Australasian Sleep Association clinical practice guidelines for performing sleep studies in children. Sleep Med, 2017. 36 Suppl 1: p. S23-s42.</w:t>
      </w:r>
    </w:p>
    <w:p w14:paraId="7CB25367" w14:textId="0CFEBA67" w:rsidR="00BE45E1" w:rsidRDefault="00BE45E1" w:rsidP="00843748">
      <w:pPr>
        <w:spacing w:after="120"/>
        <w:rPr>
          <w:sz w:val="20"/>
          <w:szCs w:val="20"/>
        </w:rPr>
      </w:pPr>
      <w:proofErr w:type="spellStart"/>
      <w:r w:rsidRPr="00BE45E1">
        <w:rPr>
          <w:sz w:val="20"/>
          <w:szCs w:val="20"/>
        </w:rPr>
        <w:t>Pavone</w:t>
      </w:r>
      <w:proofErr w:type="spellEnd"/>
      <w:r w:rsidRPr="00BE45E1">
        <w:rPr>
          <w:sz w:val="20"/>
          <w:szCs w:val="20"/>
        </w:rPr>
        <w:t xml:space="preserve"> M, Ullmann N, </w:t>
      </w:r>
      <w:proofErr w:type="spellStart"/>
      <w:r w:rsidRPr="00BE45E1">
        <w:rPr>
          <w:sz w:val="20"/>
          <w:szCs w:val="20"/>
        </w:rPr>
        <w:t>Verrillo</w:t>
      </w:r>
      <w:proofErr w:type="spellEnd"/>
      <w:r w:rsidRPr="00BE45E1">
        <w:rPr>
          <w:sz w:val="20"/>
          <w:szCs w:val="20"/>
        </w:rPr>
        <w:t xml:space="preserve"> E, De </w:t>
      </w:r>
      <w:proofErr w:type="spellStart"/>
      <w:r w:rsidRPr="00BE45E1">
        <w:rPr>
          <w:sz w:val="20"/>
          <w:szCs w:val="20"/>
        </w:rPr>
        <w:t>Vincentiis</w:t>
      </w:r>
      <w:proofErr w:type="spellEnd"/>
      <w:r w:rsidRPr="00BE45E1">
        <w:rPr>
          <w:sz w:val="20"/>
          <w:szCs w:val="20"/>
        </w:rPr>
        <w:t xml:space="preserve"> G, </w:t>
      </w:r>
      <w:proofErr w:type="spellStart"/>
      <w:r w:rsidRPr="00BE45E1">
        <w:rPr>
          <w:sz w:val="20"/>
          <w:szCs w:val="20"/>
        </w:rPr>
        <w:t>Sitzia</w:t>
      </w:r>
      <w:proofErr w:type="spellEnd"/>
      <w:r w:rsidRPr="00BE45E1">
        <w:rPr>
          <w:sz w:val="20"/>
          <w:szCs w:val="20"/>
        </w:rPr>
        <w:t xml:space="preserve"> E, </w:t>
      </w:r>
      <w:proofErr w:type="spellStart"/>
      <w:r w:rsidRPr="00BE45E1">
        <w:rPr>
          <w:sz w:val="20"/>
          <w:szCs w:val="20"/>
        </w:rPr>
        <w:t>Cutrera</w:t>
      </w:r>
      <w:proofErr w:type="spellEnd"/>
      <w:r w:rsidRPr="00BE45E1">
        <w:rPr>
          <w:sz w:val="20"/>
          <w:szCs w:val="20"/>
        </w:rPr>
        <w:t xml:space="preserve"> R. At-home pulse oximetry in children undergoing adenotonsillectomy for obstructive sleep </w:t>
      </w:r>
      <w:proofErr w:type="spellStart"/>
      <w:r w:rsidRPr="00BE45E1">
        <w:rPr>
          <w:sz w:val="20"/>
          <w:szCs w:val="20"/>
        </w:rPr>
        <w:t>apnea</w:t>
      </w:r>
      <w:proofErr w:type="spellEnd"/>
      <w:r w:rsidRPr="00BE45E1">
        <w:rPr>
          <w:sz w:val="20"/>
          <w:szCs w:val="20"/>
        </w:rPr>
        <w:t xml:space="preserve">. European Journal of </w:t>
      </w:r>
      <w:proofErr w:type="spellStart"/>
      <w:r w:rsidRPr="00BE45E1">
        <w:rPr>
          <w:sz w:val="20"/>
          <w:szCs w:val="20"/>
        </w:rPr>
        <w:t>Pediatrics</w:t>
      </w:r>
      <w:proofErr w:type="spellEnd"/>
      <w:r w:rsidRPr="00BE45E1">
        <w:rPr>
          <w:sz w:val="20"/>
          <w:szCs w:val="20"/>
        </w:rPr>
        <w:t>. 2017. 176:493-499</w:t>
      </w:r>
      <w:r>
        <w:rPr>
          <w:sz w:val="20"/>
          <w:szCs w:val="20"/>
        </w:rPr>
        <w:t>.</w:t>
      </w:r>
    </w:p>
    <w:p w14:paraId="454C885A" w14:textId="7E3D3A52" w:rsidR="00D37234" w:rsidRDefault="00D37234" w:rsidP="00843748">
      <w:pPr>
        <w:spacing w:after="120"/>
        <w:rPr>
          <w:sz w:val="20"/>
          <w:szCs w:val="20"/>
        </w:rPr>
      </w:pPr>
      <w:proofErr w:type="spellStart"/>
      <w:r w:rsidRPr="00D37234">
        <w:rPr>
          <w:sz w:val="20"/>
          <w:szCs w:val="20"/>
        </w:rPr>
        <w:t>Poels</w:t>
      </w:r>
      <w:proofErr w:type="spellEnd"/>
      <w:r w:rsidRPr="00D37234">
        <w:rPr>
          <w:sz w:val="20"/>
          <w:szCs w:val="20"/>
        </w:rPr>
        <w:t xml:space="preserve"> PJ, </w:t>
      </w:r>
      <w:proofErr w:type="spellStart"/>
      <w:r w:rsidRPr="00D37234">
        <w:rPr>
          <w:sz w:val="20"/>
          <w:szCs w:val="20"/>
        </w:rPr>
        <w:t>Schilder</w:t>
      </w:r>
      <w:proofErr w:type="spellEnd"/>
      <w:r w:rsidRPr="00D37234">
        <w:rPr>
          <w:sz w:val="20"/>
          <w:szCs w:val="20"/>
        </w:rPr>
        <w:t xml:space="preserve"> AG, van den Berg S, et al. Evaluation of a new device for</w:t>
      </w:r>
      <w:r>
        <w:rPr>
          <w:sz w:val="20"/>
          <w:szCs w:val="20"/>
        </w:rPr>
        <w:t xml:space="preserve"> </w:t>
      </w:r>
      <w:r w:rsidRPr="00D37234">
        <w:rPr>
          <w:sz w:val="20"/>
          <w:szCs w:val="20"/>
        </w:rPr>
        <w:t xml:space="preserve">home cardiorespiratory recording in children. Arch </w:t>
      </w:r>
      <w:proofErr w:type="spellStart"/>
      <w:r w:rsidRPr="00D37234">
        <w:rPr>
          <w:sz w:val="20"/>
          <w:szCs w:val="20"/>
        </w:rPr>
        <w:t>Otolaryngol</w:t>
      </w:r>
      <w:proofErr w:type="spellEnd"/>
      <w:r w:rsidRPr="00D37234">
        <w:rPr>
          <w:sz w:val="20"/>
          <w:szCs w:val="20"/>
        </w:rPr>
        <w:t xml:space="preserve"> Head Neck</w:t>
      </w:r>
      <w:r>
        <w:rPr>
          <w:sz w:val="20"/>
          <w:szCs w:val="20"/>
        </w:rPr>
        <w:t xml:space="preserve"> </w:t>
      </w:r>
      <w:r w:rsidRPr="00D37234">
        <w:rPr>
          <w:sz w:val="20"/>
          <w:szCs w:val="20"/>
        </w:rPr>
        <w:t xml:space="preserve">Surg </w:t>
      </w:r>
      <w:proofErr w:type="gramStart"/>
      <w:r w:rsidRPr="00D37234">
        <w:rPr>
          <w:sz w:val="20"/>
          <w:szCs w:val="20"/>
        </w:rPr>
        <w:t>2003;129:1281</w:t>
      </w:r>
      <w:proofErr w:type="gramEnd"/>
      <w:r w:rsidR="00A753D5">
        <w:rPr>
          <w:sz w:val="20"/>
          <w:szCs w:val="20"/>
        </w:rPr>
        <w:t>-</w:t>
      </w:r>
      <w:r w:rsidRPr="00D37234">
        <w:rPr>
          <w:sz w:val="20"/>
          <w:szCs w:val="20"/>
        </w:rPr>
        <w:t>4</w:t>
      </w:r>
      <w:r w:rsidR="00A753D5">
        <w:rPr>
          <w:sz w:val="20"/>
          <w:szCs w:val="20"/>
        </w:rPr>
        <w:t>.</w:t>
      </w:r>
    </w:p>
    <w:p w14:paraId="2A659149" w14:textId="78761D18" w:rsidR="00F9057B" w:rsidRDefault="00F9057B" w:rsidP="00843748">
      <w:pPr>
        <w:spacing w:after="120"/>
        <w:rPr>
          <w:sz w:val="20"/>
          <w:szCs w:val="20"/>
        </w:rPr>
      </w:pPr>
      <w:r w:rsidRPr="00F9057B">
        <w:rPr>
          <w:sz w:val="20"/>
          <w:szCs w:val="20"/>
        </w:rPr>
        <w:t>Russo, K., J. Greenhill, and S. Burgess. Home (Level 2) polysomnography is feasible in children with suspected sleep disorders. Sleep Med, 2021. 88: p. 157-161.</w:t>
      </w:r>
    </w:p>
    <w:p w14:paraId="33B4B5A6" w14:textId="77777777" w:rsidR="008D7C4C" w:rsidRPr="008D7C4C" w:rsidRDefault="008D7C4C" w:rsidP="00843748">
      <w:pPr>
        <w:spacing w:after="120"/>
        <w:rPr>
          <w:sz w:val="20"/>
          <w:szCs w:val="20"/>
        </w:rPr>
      </w:pPr>
      <w:proofErr w:type="spellStart"/>
      <w:r w:rsidRPr="008D7C4C">
        <w:rPr>
          <w:sz w:val="20"/>
          <w:szCs w:val="20"/>
        </w:rPr>
        <w:t>Scalzitti</w:t>
      </w:r>
      <w:proofErr w:type="spellEnd"/>
      <w:r w:rsidRPr="008D7C4C">
        <w:rPr>
          <w:sz w:val="20"/>
          <w:szCs w:val="20"/>
        </w:rPr>
        <w:t xml:space="preserve"> N, Hansen S, </w:t>
      </w:r>
      <w:proofErr w:type="spellStart"/>
      <w:r w:rsidRPr="008D7C4C">
        <w:rPr>
          <w:sz w:val="20"/>
          <w:szCs w:val="20"/>
        </w:rPr>
        <w:t>Maturo</w:t>
      </w:r>
      <w:proofErr w:type="spellEnd"/>
      <w:r w:rsidRPr="008D7C4C">
        <w:rPr>
          <w:sz w:val="20"/>
          <w:szCs w:val="20"/>
        </w:rPr>
        <w:t xml:space="preserve"> S, </w:t>
      </w:r>
      <w:proofErr w:type="spellStart"/>
      <w:r w:rsidRPr="008D7C4C">
        <w:rPr>
          <w:sz w:val="20"/>
          <w:szCs w:val="20"/>
        </w:rPr>
        <w:t>Lospinoso</w:t>
      </w:r>
      <w:proofErr w:type="spellEnd"/>
      <w:r w:rsidRPr="008D7C4C">
        <w:rPr>
          <w:sz w:val="20"/>
          <w:szCs w:val="20"/>
        </w:rPr>
        <w:t xml:space="preserve"> J, O'Connor P. Comparison of home sleep </w:t>
      </w:r>
      <w:proofErr w:type="spellStart"/>
      <w:r w:rsidRPr="008D7C4C">
        <w:rPr>
          <w:sz w:val="20"/>
          <w:szCs w:val="20"/>
        </w:rPr>
        <w:t>apnea</w:t>
      </w:r>
      <w:proofErr w:type="spellEnd"/>
      <w:r w:rsidRPr="008D7C4C">
        <w:rPr>
          <w:sz w:val="20"/>
          <w:szCs w:val="20"/>
        </w:rPr>
        <w:t xml:space="preserve"> testing versus laboratory polysomnography for the diagnosis of obstructive sleep </w:t>
      </w:r>
      <w:proofErr w:type="spellStart"/>
      <w:r w:rsidRPr="008D7C4C">
        <w:rPr>
          <w:sz w:val="20"/>
          <w:szCs w:val="20"/>
        </w:rPr>
        <w:t>apnea</w:t>
      </w:r>
      <w:proofErr w:type="spellEnd"/>
      <w:r w:rsidRPr="008D7C4C">
        <w:rPr>
          <w:sz w:val="20"/>
          <w:szCs w:val="20"/>
        </w:rPr>
        <w:t xml:space="preserve"> in children. Int J </w:t>
      </w:r>
      <w:proofErr w:type="spellStart"/>
      <w:r w:rsidRPr="008D7C4C">
        <w:rPr>
          <w:sz w:val="20"/>
          <w:szCs w:val="20"/>
        </w:rPr>
        <w:t>Pediatr</w:t>
      </w:r>
      <w:proofErr w:type="spellEnd"/>
      <w:r w:rsidRPr="008D7C4C">
        <w:rPr>
          <w:sz w:val="20"/>
          <w:szCs w:val="20"/>
        </w:rPr>
        <w:t xml:space="preserve"> </w:t>
      </w:r>
      <w:proofErr w:type="spellStart"/>
      <w:r w:rsidRPr="008D7C4C">
        <w:rPr>
          <w:sz w:val="20"/>
          <w:szCs w:val="20"/>
        </w:rPr>
        <w:t>Otorhinolaryngol</w:t>
      </w:r>
      <w:proofErr w:type="spellEnd"/>
      <w:r w:rsidRPr="008D7C4C">
        <w:rPr>
          <w:sz w:val="20"/>
          <w:szCs w:val="20"/>
        </w:rPr>
        <w:t xml:space="preserve">. 2017 </w:t>
      </w:r>
      <w:proofErr w:type="gramStart"/>
      <w:r w:rsidRPr="008D7C4C">
        <w:rPr>
          <w:sz w:val="20"/>
          <w:szCs w:val="20"/>
        </w:rPr>
        <w:t>Sep;100:44</w:t>
      </w:r>
      <w:proofErr w:type="gramEnd"/>
      <w:r w:rsidRPr="008D7C4C">
        <w:rPr>
          <w:sz w:val="20"/>
          <w:szCs w:val="20"/>
        </w:rPr>
        <w:t>-51.</w:t>
      </w:r>
    </w:p>
    <w:p w14:paraId="0B15629F" w14:textId="36A9742E" w:rsidR="008D7C4C" w:rsidRDefault="008D7C4C" w:rsidP="00843748">
      <w:pPr>
        <w:spacing w:after="120"/>
        <w:rPr>
          <w:sz w:val="20"/>
          <w:szCs w:val="20"/>
        </w:rPr>
      </w:pPr>
      <w:r w:rsidRPr="008D7C4C">
        <w:rPr>
          <w:sz w:val="20"/>
          <w:szCs w:val="20"/>
        </w:rPr>
        <w:t xml:space="preserve">Tan HL, </w:t>
      </w:r>
      <w:proofErr w:type="spellStart"/>
      <w:r w:rsidRPr="008D7C4C">
        <w:rPr>
          <w:sz w:val="20"/>
          <w:szCs w:val="20"/>
        </w:rPr>
        <w:t>Kheirandish-Gozal</w:t>
      </w:r>
      <w:proofErr w:type="spellEnd"/>
      <w:r w:rsidRPr="008D7C4C">
        <w:rPr>
          <w:sz w:val="20"/>
          <w:szCs w:val="20"/>
        </w:rPr>
        <w:t xml:space="preserve"> L, </w:t>
      </w:r>
      <w:proofErr w:type="spellStart"/>
      <w:r w:rsidRPr="008D7C4C">
        <w:rPr>
          <w:sz w:val="20"/>
          <w:szCs w:val="20"/>
        </w:rPr>
        <w:t>Gozal</w:t>
      </w:r>
      <w:proofErr w:type="spellEnd"/>
      <w:r w:rsidRPr="008D7C4C">
        <w:rPr>
          <w:sz w:val="20"/>
          <w:szCs w:val="20"/>
        </w:rPr>
        <w:t xml:space="preserve"> D. </w:t>
      </w:r>
      <w:proofErr w:type="spellStart"/>
      <w:r w:rsidRPr="008D7C4C">
        <w:rPr>
          <w:sz w:val="20"/>
          <w:szCs w:val="20"/>
        </w:rPr>
        <w:t>Pediatric</w:t>
      </w:r>
      <w:proofErr w:type="spellEnd"/>
      <w:r w:rsidRPr="008D7C4C">
        <w:rPr>
          <w:sz w:val="20"/>
          <w:szCs w:val="20"/>
        </w:rPr>
        <w:t xml:space="preserve"> Home Sleep </w:t>
      </w:r>
      <w:proofErr w:type="spellStart"/>
      <w:r w:rsidRPr="008D7C4C">
        <w:rPr>
          <w:sz w:val="20"/>
          <w:szCs w:val="20"/>
        </w:rPr>
        <w:t>Apnea</w:t>
      </w:r>
      <w:proofErr w:type="spellEnd"/>
      <w:r w:rsidRPr="008D7C4C">
        <w:rPr>
          <w:sz w:val="20"/>
          <w:szCs w:val="20"/>
        </w:rPr>
        <w:t xml:space="preserve"> Testing: Slowly Getting There! Chest. 2015 Dec;148(6):1382-1395.</w:t>
      </w:r>
    </w:p>
    <w:p w14:paraId="02563C10" w14:textId="13E7A2FE" w:rsidR="008013A7" w:rsidRDefault="00520197" w:rsidP="00843748">
      <w:pPr>
        <w:spacing w:after="120"/>
      </w:pPr>
      <w:r w:rsidRPr="00520197">
        <w:rPr>
          <w:sz w:val="20"/>
          <w:szCs w:val="20"/>
        </w:rPr>
        <w:t xml:space="preserve">Twiss J, Chawla J, Davey MJ, Edwards EA, Elder D, Francis A, Griffiths A, Pamula Y, Suresh S, </w:t>
      </w:r>
      <w:proofErr w:type="spellStart"/>
      <w:r w:rsidRPr="00520197">
        <w:rPr>
          <w:sz w:val="20"/>
          <w:szCs w:val="20"/>
        </w:rPr>
        <w:t>Verginis</w:t>
      </w:r>
      <w:proofErr w:type="spellEnd"/>
      <w:r w:rsidRPr="00520197">
        <w:rPr>
          <w:sz w:val="20"/>
          <w:szCs w:val="20"/>
        </w:rPr>
        <w:t xml:space="preserve"> N, Nixon GM</w:t>
      </w:r>
      <w:r w:rsidR="0069047E">
        <w:rPr>
          <w:sz w:val="20"/>
          <w:szCs w:val="20"/>
        </w:rPr>
        <w:t xml:space="preserve">. </w:t>
      </w:r>
      <w:r w:rsidR="0069047E" w:rsidRPr="0069047E">
        <w:rPr>
          <w:sz w:val="20"/>
          <w:szCs w:val="20"/>
        </w:rPr>
        <w:t>Overnight Oximetry for evaluating Paediatric Obstructive Sleep Apnoea</w:t>
      </w:r>
      <w:r w:rsidR="0069047E">
        <w:rPr>
          <w:sz w:val="20"/>
          <w:szCs w:val="20"/>
        </w:rPr>
        <w:t xml:space="preserve">. Australasian Sleep Association. </w:t>
      </w:r>
      <w:r w:rsidR="00436B88">
        <w:rPr>
          <w:sz w:val="20"/>
          <w:szCs w:val="20"/>
        </w:rPr>
        <w:t>March 2016.</w:t>
      </w:r>
    </w:p>
    <w:p w14:paraId="2855E9A9" w14:textId="77777777" w:rsidR="008013A7" w:rsidRDefault="008013A7" w:rsidP="00843748">
      <w:pPr>
        <w:spacing w:after="120"/>
        <w:sectPr w:rsidR="008013A7" w:rsidSect="00AE6FE0">
          <w:pgSz w:w="11906" w:h="16838"/>
          <w:pgMar w:top="682" w:right="1134" w:bottom="1021" w:left="1191" w:header="709" w:footer="709" w:gutter="0"/>
          <w:cols w:space="708"/>
          <w:docGrid w:linePitch="360"/>
        </w:sectPr>
      </w:pPr>
    </w:p>
    <w:p w14:paraId="7098E193" w14:textId="74F1A15F" w:rsidR="008013A7" w:rsidRDefault="008013A7" w:rsidP="00DA715D">
      <w:pPr>
        <w:pStyle w:val="Heading2"/>
        <w:spacing w:before="240"/>
      </w:pPr>
      <w:r>
        <w:lastRenderedPageBreak/>
        <w:t>Appendix</w:t>
      </w:r>
    </w:p>
    <w:p w14:paraId="60A35D25" w14:textId="6D11D37E" w:rsidR="00211E82" w:rsidRDefault="00211E82" w:rsidP="00211E82">
      <w:pPr>
        <w:pStyle w:val="Heading3"/>
        <w:spacing w:before="240"/>
      </w:pPr>
      <w:r w:rsidRPr="00211E82">
        <w:t>Appendix A - Paediatric sleep study MBS claims data</w:t>
      </w:r>
    </w:p>
    <w:p w14:paraId="656F7FC7" w14:textId="13CDFE59" w:rsidR="00DA4E8C" w:rsidRDefault="00DA4E8C" w:rsidP="00DA4E8C">
      <w:pPr>
        <w:spacing w:after="120"/>
      </w:pPr>
      <w:r>
        <w:t>Level 1 PSG sleep study services (MBS items 12210 + 12213) grouped by patient location for the 2021-2022 financial year are provided in</w:t>
      </w:r>
      <w:r w:rsidR="005E53C5">
        <w:t xml:space="preserve"> </w:t>
      </w:r>
      <w:r w:rsidR="005E53C5">
        <w:fldChar w:fldCharType="begin"/>
      </w:r>
      <w:r w:rsidR="005E53C5">
        <w:instrText xml:space="preserve"> REF _Ref136433788 \h </w:instrText>
      </w:r>
      <w:r w:rsidR="005E53C5">
        <w:fldChar w:fldCharType="separate"/>
      </w:r>
      <w:r w:rsidR="002A3A2E">
        <w:t xml:space="preserve">Table </w:t>
      </w:r>
      <w:r w:rsidR="002A3A2E">
        <w:rPr>
          <w:noProof/>
        </w:rPr>
        <w:t>18</w:t>
      </w:r>
      <w:r w:rsidR="005E53C5">
        <w:fldChar w:fldCharType="end"/>
      </w:r>
      <w:r>
        <w:t xml:space="preserve">. </w:t>
      </w:r>
      <w:r w:rsidR="00D97312" w:rsidRPr="00D97312">
        <w:rPr>
          <w:color w:val="FF0000"/>
          <w:w w:val="60"/>
          <w:shd w:val="solid" w:color="000000" w:fill="000000"/>
          <w:fitText w:val="3450" w:id="-1240840448"/>
          <w14:textFill>
            <w14:solidFill>
              <w14:srgbClr w14:val="FF0000">
                <w14:alpha w14:val="100000"/>
              </w14:srgbClr>
            </w14:solidFill>
          </w14:textFill>
        </w:rPr>
        <w:t>|||||||||||||||||||||||||||||||||||||||||||||||||||||||</w:t>
      </w:r>
      <w:r w:rsidR="00D97312" w:rsidRPr="00D97312">
        <w:rPr>
          <w:color w:val="FF0000"/>
          <w:spacing w:val="45"/>
          <w:w w:val="60"/>
          <w:shd w:val="solid" w:color="000000" w:fill="000000"/>
          <w:fitText w:val="3450" w:id="-1240840448"/>
          <w14:textFill>
            <w14:solidFill>
              <w14:srgbClr w14:val="FF0000">
                <w14:alpha w14:val="100000"/>
              </w14:srgbClr>
            </w14:solidFill>
          </w14:textFill>
        </w:rPr>
        <w:t>|</w:t>
      </w:r>
    </w:p>
    <w:p w14:paraId="0185DF19" w14:textId="79F07C1E" w:rsidR="00DA4E8C" w:rsidRPr="00243CB0" w:rsidRDefault="00DA4E8C" w:rsidP="00DA4E8C">
      <w:pPr>
        <w:pStyle w:val="Caption"/>
        <w:spacing w:before="0" w:after="0"/>
      </w:pPr>
      <w:r>
        <w:t xml:space="preserve">Table </w:t>
      </w:r>
      <w:r>
        <w:fldChar w:fldCharType="begin"/>
      </w:r>
      <w:r>
        <w:instrText xml:space="preserve"> SEQ Table \* ARABIC </w:instrText>
      </w:r>
      <w:r>
        <w:fldChar w:fldCharType="separate"/>
      </w:r>
      <w:r w:rsidR="002A3A2E">
        <w:rPr>
          <w:noProof/>
        </w:rPr>
        <w:t>18</w:t>
      </w:r>
      <w:r>
        <w:fldChar w:fldCharType="end"/>
      </w:r>
      <w:r w:rsidRPr="00AB2A53">
        <w:t xml:space="preserve"> </w:t>
      </w:r>
      <w:r>
        <w:t>MBS Claims data – paediatric Level 1 PSG studies by MM location (2021 – 2022 FY)</w:t>
      </w:r>
    </w:p>
    <w:tbl>
      <w:tblPr>
        <w:tblStyle w:val="TableGrid"/>
        <w:tblW w:w="7656" w:type="dxa"/>
        <w:tblInd w:w="0" w:type="dxa"/>
        <w:tblCellMar>
          <w:left w:w="28" w:type="dxa"/>
          <w:right w:w="28" w:type="dxa"/>
        </w:tblCellMar>
        <w:tblLook w:val="04A0" w:firstRow="1" w:lastRow="0" w:firstColumn="1" w:lastColumn="0" w:noHBand="0" w:noVBand="1"/>
      </w:tblPr>
      <w:tblGrid>
        <w:gridCol w:w="1914"/>
        <w:gridCol w:w="1914"/>
        <w:gridCol w:w="1914"/>
        <w:gridCol w:w="1914"/>
      </w:tblGrid>
      <w:tr w:rsidR="00DA4E8C" w:rsidRPr="00556038" w14:paraId="51C548B4" w14:textId="63FA83FD" w:rsidTr="00D97312">
        <w:tc>
          <w:tcPr>
            <w:tcW w:w="1914" w:type="dxa"/>
            <w:vAlign w:val="center"/>
          </w:tcPr>
          <w:p w14:paraId="07CC617B" w14:textId="60574EC3" w:rsidR="00DA4E8C" w:rsidRPr="004664F0" w:rsidRDefault="00DA4E8C" w:rsidP="009C0F9F">
            <w:pPr>
              <w:pStyle w:val="Instructionaltext"/>
              <w:spacing w:before="0" w:after="60" w:line="240" w:lineRule="auto"/>
              <w:contextualSpacing/>
              <w:rPr>
                <w:rFonts w:ascii="Arial Narrow" w:hAnsi="Arial Narrow"/>
                <w:color w:val="auto"/>
                <w:sz w:val="20"/>
                <w:szCs w:val="20"/>
              </w:rPr>
            </w:pPr>
            <w:r>
              <w:rPr>
                <w:rFonts w:ascii="Arial Narrow" w:hAnsi="Arial Narrow"/>
                <w:b/>
                <w:color w:val="auto"/>
                <w:sz w:val="20"/>
                <w:szCs w:val="20"/>
              </w:rPr>
              <w:t xml:space="preserve">Modified Monash Model </w:t>
            </w:r>
            <w:r w:rsidRPr="00556038">
              <w:rPr>
                <w:rFonts w:ascii="Arial Narrow" w:hAnsi="Arial Narrow"/>
                <w:b/>
                <w:color w:val="auto"/>
                <w:sz w:val="20"/>
                <w:szCs w:val="20"/>
              </w:rPr>
              <w:t>Location</w:t>
            </w:r>
          </w:p>
        </w:tc>
        <w:tc>
          <w:tcPr>
            <w:tcW w:w="1914" w:type="dxa"/>
            <w:tcBorders>
              <w:bottom w:val="single" w:sz="4" w:space="0" w:color="auto"/>
            </w:tcBorders>
            <w:vAlign w:val="center"/>
          </w:tcPr>
          <w:p w14:paraId="46C46348" w14:textId="05C46FCA" w:rsidR="00DA4E8C" w:rsidRPr="004664F0" w:rsidRDefault="00DA4E8C" w:rsidP="009C0F9F">
            <w:pPr>
              <w:pStyle w:val="Instructionaltext"/>
              <w:spacing w:before="0" w:after="60" w:line="240" w:lineRule="auto"/>
              <w:contextualSpacing/>
              <w:rPr>
                <w:rFonts w:ascii="Arial Narrow" w:hAnsi="Arial Narrow"/>
                <w:color w:val="auto"/>
                <w:sz w:val="20"/>
                <w:szCs w:val="20"/>
              </w:rPr>
            </w:pPr>
            <w:r>
              <w:rPr>
                <w:rFonts w:ascii="Arial Narrow" w:hAnsi="Arial Narrow"/>
                <w:b/>
                <w:color w:val="auto"/>
                <w:sz w:val="20"/>
                <w:szCs w:val="20"/>
              </w:rPr>
              <w:t>Claims</w:t>
            </w:r>
          </w:p>
        </w:tc>
        <w:tc>
          <w:tcPr>
            <w:tcW w:w="1914" w:type="dxa"/>
            <w:tcBorders>
              <w:bottom w:val="single" w:sz="4" w:space="0" w:color="auto"/>
            </w:tcBorders>
            <w:vAlign w:val="center"/>
          </w:tcPr>
          <w:p w14:paraId="77219DF4" w14:textId="37BCB49F" w:rsidR="00DA4E8C" w:rsidRPr="004664F0" w:rsidRDefault="00DA4E8C" w:rsidP="009C0F9F">
            <w:pPr>
              <w:pStyle w:val="Instructionaltext"/>
              <w:spacing w:before="0" w:after="60" w:line="240" w:lineRule="auto"/>
              <w:contextualSpacing/>
              <w:jc w:val="center"/>
              <w:rPr>
                <w:rFonts w:ascii="Arial Narrow" w:hAnsi="Arial Narrow"/>
                <w:color w:val="auto"/>
                <w:sz w:val="20"/>
                <w:szCs w:val="20"/>
              </w:rPr>
            </w:pPr>
            <w:r>
              <w:rPr>
                <w:rFonts w:ascii="Arial Narrow" w:hAnsi="Arial Narrow"/>
                <w:b/>
                <w:color w:val="auto"/>
                <w:sz w:val="20"/>
                <w:szCs w:val="20"/>
              </w:rPr>
              <w:t>Proportion</w:t>
            </w:r>
          </w:p>
        </w:tc>
        <w:tc>
          <w:tcPr>
            <w:tcW w:w="1914" w:type="dxa"/>
            <w:vAlign w:val="center"/>
          </w:tcPr>
          <w:p w14:paraId="5FB5853C" w14:textId="4912740A" w:rsidR="00DA4E8C" w:rsidRPr="00556038" w:rsidRDefault="00DA4E8C" w:rsidP="009C0F9F">
            <w:pPr>
              <w:pStyle w:val="Instructionaltext"/>
              <w:spacing w:before="0" w:after="60" w:line="240" w:lineRule="auto"/>
              <w:contextualSpacing/>
              <w:jc w:val="center"/>
              <w:rPr>
                <w:rFonts w:ascii="Arial Narrow" w:hAnsi="Arial Narrow"/>
                <w:color w:val="auto"/>
                <w:sz w:val="20"/>
                <w:szCs w:val="20"/>
              </w:rPr>
            </w:pPr>
            <w:r>
              <w:rPr>
                <w:rFonts w:ascii="Arial Narrow" w:hAnsi="Arial Narrow"/>
                <w:b/>
                <w:color w:val="auto"/>
                <w:sz w:val="20"/>
                <w:szCs w:val="20"/>
              </w:rPr>
              <w:t xml:space="preserve">MM2 – MM7 </w:t>
            </w:r>
            <w:r>
              <w:rPr>
                <w:rFonts w:ascii="Arial Narrow" w:hAnsi="Arial Narrow"/>
                <w:b/>
                <w:color w:val="auto"/>
                <w:sz w:val="20"/>
                <w:szCs w:val="20"/>
              </w:rPr>
              <w:br/>
              <w:t>Claims</w:t>
            </w:r>
          </w:p>
        </w:tc>
      </w:tr>
      <w:tr w:rsidR="00DA4E8C" w:rsidRPr="00556038" w14:paraId="677C23DD" w14:textId="3614DDEF" w:rsidTr="00623CF2">
        <w:tc>
          <w:tcPr>
            <w:tcW w:w="1914" w:type="dxa"/>
          </w:tcPr>
          <w:p w14:paraId="18830F8A" w14:textId="3858625E" w:rsidR="00DA4E8C" w:rsidRPr="004664F0" w:rsidRDefault="00DA4E8C" w:rsidP="009C0F9F">
            <w:pPr>
              <w:pStyle w:val="Instructionaltext"/>
              <w:spacing w:before="0" w:after="60" w:line="240" w:lineRule="auto"/>
              <w:contextualSpacing/>
              <w:rPr>
                <w:rFonts w:ascii="Arial Narrow" w:hAnsi="Arial Narrow"/>
                <w:color w:val="auto"/>
                <w:sz w:val="20"/>
                <w:szCs w:val="20"/>
              </w:rPr>
            </w:pPr>
            <w:r w:rsidRPr="004664F0">
              <w:rPr>
                <w:rFonts w:ascii="Arial Narrow" w:hAnsi="Arial Narrow"/>
                <w:color w:val="auto"/>
                <w:sz w:val="20"/>
                <w:szCs w:val="20"/>
              </w:rPr>
              <w:t>MM1</w:t>
            </w:r>
          </w:p>
        </w:tc>
        <w:tc>
          <w:tcPr>
            <w:tcW w:w="1914" w:type="dxa"/>
            <w:tcBorders>
              <w:bottom w:val="single" w:sz="4" w:space="0" w:color="auto"/>
            </w:tcBorders>
            <w:shd w:val="solid" w:color="000000" w:fill="000000"/>
          </w:tcPr>
          <w:p w14:paraId="76F7D50E" w14:textId="05198FF9" w:rsidR="00DA4E8C" w:rsidRPr="0001519A" w:rsidRDefault="00D97312" w:rsidP="009C0F9F">
            <w:pPr>
              <w:pStyle w:val="Instructionaltext"/>
              <w:spacing w:before="0" w:after="60" w:line="240" w:lineRule="auto"/>
              <w:contextualSpacing/>
              <w:rPr>
                <w:rFonts w:ascii="Arial Narrow" w:hAnsi="Arial Narrow"/>
                <w:color w:val="FF0000"/>
                <w:sz w:val="20"/>
                <w:szCs w:val="20"/>
              </w:rPr>
            </w:pPr>
            <w:r w:rsidRPr="00F24A96">
              <w:rPr>
                <w:rFonts w:ascii="Arial Narrow" w:hAnsi="Arial Narrow"/>
                <w:color w:val="FF0000"/>
                <w:spacing w:val="186"/>
                <w:sz w:val="20"/>
                <w:szCs w:val="20"/>
                <w:fitText w:val="272" w:id="-1240840192"/>
                <w14:textFill>
                  <w14:solidFill>
                    <w14:srgbClr w14:val="FF0000">
                      <w14:alpha w14:val="100000"/>
                    </w14:srgbClr>
                  </w14:solidFill>
                </w14:textFill>
              </w:rPr>
              <w:t>|</w:t>
            </w:r>
            <w:r w:rsidRPr="00F24A96">
              <w:rPr>
                <w:rFonts w:ascii="Arial Narrow" w:hAnsi="Arial Narrow"/>
                <w:color w:val="FF0000"/>
                <w:sz w:val="20"/>
                <w:szCs w:val="20"/>
                <w:fitText w:val="272" w:id="-1240840192"/>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1CB57592" w14:textId="03E63634" w:rsidR="00DA4E8C" w:rsidRPr="0001519A" w:rsidRDefault="00D97312" w:rsidP="009C0F9F">
            <w:pPr>
              <w:pStyle w:val="Instructionaltext"/>
              <w:spacing w:before="0" w:after="60" w:line="240" w:lineRule="auto"/>
              <w:contextualSpacing/>
              <w:jc w:val="center"/>
              <w:rPr>
                <w:rFonts w:ascii="Arial Narrow" w:hAnsi="Arial Narrow"/>
                <w:color w:val="FF0000"/>
                <w:sz w:val="20"/>
                <w:szCs w:val="20"/>
              </w:rPr>
            </w:pPr>
            <w:r w:rsidRPr="00D97312">
              <w:rPr>
                <w:rFonts w:ascii="Arial Narrow" w:hAnsi="Arial Narrow"/>
                <w:color w:val="FF0000"/>
                <w:sz w:val="20"/>
                <w:szCs w:val="20"/>
                <w14:textFill>
                  <w14:solidFill>
                    <w14:srgbClr w14:val="FF0000">
                      <w14:alpha w14:val="100000"/>
                    </w14:srgbClr>
                  </w14:solidFill>
                </w14:textFill>
              </w:rPr>
              <w:t>|</w:t>
            </w:r>
          </w:p>
        </w:tc>
        <w:tc>
          <w:tcPr>
            <w:tcW w:w="1914" w:type="dxa"/>
            <w:tcBorders>
              <w:bottom w:val="single" w:sz="4" w:space="0" w:color="auto"/>
            </w:tcBorders>
          </w:tcPr>
          <w:p w14:paraId="786C22B3" w14:textId="7A0893A3" w:rsidR="00DA4E8C" w:rsidRPr="0001519A" w:rsidRDefault="00DA4E8C" w:rsidP="009C0F9F">
            <w:pPr>
              <w:pStyle w:val="Instructionaltext"/>
              <w:spacing w:before="0" w:after="60" w:line="240" w:lineRule="auto"/>
              <w:contextualSpacing/>
              <w:jc w:val="center"/>
              <w:rPr>
                <w:rFonts w:ascii="Arial Narrow" w:hAnsi="Arial Narrow"/>
                <w:color w:val="FF0000"/>
                <w:sz w:val="20"/>
                <w:szCs w:val="20"/>
              </w:rPr>
            </w:pPr>
          </w:p>
        </w:tc>
      </w:tr>
      <w:tr w:rsidR="00DA4E8C" w:rsidRPr="00556038" w14:paraId="48F62C0F" w14:textId="7B6D13CC" w:rsidTr="00623CF2">
        <w:tc>
          <w:tcPr>
            <w:tcW w:w="1914" w:type="dxa"/>
          </w:tcPr>
          <w:p w14:paraId="2078B26C" w14:textId="74CB9BBD" w:rsidR="00DA4E8C" w:rsidRPr="004664F0" w:rsidRDefault="00DA4E8C" w:rsidP="009C0F9F">
            <w:pPr>
              <w:pStyle w:val="Instructionaltext"/>
              <w:spacing w:before="0" w:after="60" w:line="240" w:lineRule="auto"/>
              <w:contextualSpacing/>
              <w:rPr>
                <w:rFonts w:ascii="Arial Narrow" w:hAnsi="Arial Narrow"/>
                <w:color w:val="auto"/>
                <w:sz w:val="20"/>
                <w:szCs w:val="20"/>
              </w:rPr>
            </w:pPr>
            <w:r w:rsidRPr="004664F0">
              <w:rPr>
                <w:rFonts w:ascii="Arial Narrow" w:hAnsi="Arial Narrow"/>
                <w:color w:val="auto"/>
                <w:sz w:val="20"/>
                <w:szCs w:val="20"/>
              </w:rPr>
              <w:t xml:space="preserve">MM2 </w:t>
            </w:r>
          </w:p>
        </w:tc>
        <w:tc>
          <w:tcPr>
            <w:tcW w:w="1914" w:type="dxa"/>
            <w:tcBorders>
              <w:bottom w:val="single" w:sz="4" w:space="0" w:color="auto"/>
            </w:tcBorders>
            <w:shd w:val="solid" w:color="000000" w:fill="000000"/>
          </w:tcPr>
          <w:p w14:paraId="5161AA9B" w14:textId="5A068452" w:rsidR="00DA4E8C" w:rsidRPr="0001519A" w:rsidRDefault="00D97312" w:rsidP="009C0F9F">
            <w:pPr>
              <w:pStyle w:val="Instructionaltext"/>
              <w:spacing w:before="0" w:after="60" w:line="240" w:lineRule="auto"/>
              <w:contextualSpacing/>
              <w:rPr>
                <w:rFonts w:ascii="Arial Narrow" w:hAnsi="Arial Narrow"/>
                <w:color w:val="FF0000"/>
                <w:sz w:val="20"/>
                <w:szCs w:val="20"/>
              </w:rPr>
            </w:pPr>
            <w:r w:rsidRPr="00F24A96">
              <w:rPr>
                <w:rFonts w:ascii="Arial Narrow" w:hAnsi="Arial Narrow"/>
                <w:color w:val="FF0000"/>
                <w:spacing w:val="91"/>
                <w:sz w:val="20"/>
                <w:szCs w:val="20"/>
                <w:fitText w:val="177" w:id="-1240840191"/>
                <w14:textFill>
                  <w14:solidFill>
                    <w14:srgbClr w14:val="FF0000">
                      <w14:alpha w14:val="100000"/>
                    </w14:srgbClr>
                  </w14:solidFill>
                </w14:textFill>
              </w:rPr>
              <w:t>|</w:t>
            </w:r>
            <w:r w:rsidRPr="00F24A96">
              <w:rPr>
                <w:rFonts w:ascii="Arial Narrow" w:hAnsi="Arial Narrow"/>
                <w:color w:val="FF0000"/>
                <w:sz w:val="20"/>
                <w:szCs w:val="20"/>
                <w:fitText w:val="177" w:id="-1240840191"/>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2ADAE031" w14:textId="60315741" w:rsidR="00DA4E8C" w:rsidRPr="0001519A" w:rsidRDefault="00D97312" w:rsidP="009C0F9F">
            <w:pPr>
              <w:pStyle w:val="Instructionaltext"/>
              <w:spacing w:before="0" w:after="60" w:line="240" w:lineRule="auto"/>
              <w:contextualSpacing/>
              <w:jc w:val="center"/>
              <w:rPr>
                <w:rFonts w:ascii="Arial Narrow" w:hAnsi="Arial Narrow"/>
                <w:color w:val="FF0000"/>
                <w:sz w:val="20"/>
                <w:szCs w:val="20"/>
              </w:rPr>
            </w:pPr>
            <w:r w:rsidRPr="00D97312">
              <w:rPr>
                <w:rFonts w:ascii="Arial Narrow" w:hAnsi="Arial Narrow"/>
                <w:color w:val="FF0000"/>
                <w:sz w:val="20"/>
                <w:szCs w:val="20"/>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29D77026" w14:textId="19036851" w:rsidR="00DA4E8C" w:rsidRPr="0001519A" w:rsidRDefault="00623CF2" w:rsidP="009C0F9F">
            <w:pPr>
              <w:pStyle w:val="Instructionaltext"/>
              <w:spacing w:before="0" w:after="60" w:line="240" w:lineRule="auto"/>
              <w:contextualSpacing/>
              <w:jc w:val="center"/>
              <w:rPr>
                <w:rFonts w:ascii="Arial Narrow" w:hAnsi="Arial Narrow"/>
                <w:color w:val="FF0000"/>
                <w:sz w:val="20"/>
                <w:szCs w:val="20"/>
              </w:rPr>
            </w:pPr>
            <w:r w:rsidRPr="00623CF2">
              <w:rPr>
                <w:rFonts w:ascii="Arial Narrow" w:hAnsi="Arial Narrow"/>
                <w:color w:val="FF0000"/>
                <w:sz w:val="20"/>
                <w:szCs w:val="20"/>
                <w14:textFill>
                  <w14:solidFill>
                    <w14:srgbClr w14:val="FF0000">
                      <w14:alpha w14:val="100000"/>
                    </w14:srgbClr>
                  </w14:solidFill>
                </w14:textFill>
              </w:rPr>
              <w:t>|</w:t>
            </w:r>
          </w:p>
        </w:tc>
      </w:tr>
      <w:tr w:rsidR="00DA4E8C" w:rsidRPr="00556038" w14:paraId="592DFC38" w14:textId="6946BBC3" w:rsidTr="00623CF2">
        <w:tc>
          <w:tcPr>
            <w:tcW w:w="1914" w:type="dxa"/>
          </w:tcPr>
          <w:p w14:paraId="27051584" w14:textId="0EC23E1F" w:rsidR="00DA4E8C" w:rsidRPr="004664F0" w:rsidRDefault="00DA4E8C" w:rsidP="009C0F9F">
            <w:pPr>
              <w:pStyle w:val="Instructionaltext"/>
              <w:spacing w:before="0" w:after="60" w:line="240" w:lineRule="auto"/>
              <w:contextualSpacing/>
              <w:rPr>
                <w:rFonts w:ascii="Arial Narrow" w:hAnsi="Arial Narrow"/>
                <w:color w:val="auto"/>
                <w:sz w:val="20"/>
                <w:szCs w:val="20"/>
              </w:rPr>
            </w:pPr>
            <w:r w:rsidRPr="004664F0">
              <w:rPr>
                <w:rFonts w:ascii="Arial Narrow" w:hAnsi="Arial Narrow"/>
                <w:color w:val="auto"/>
                <w:sz w:val="20"/>
                <w:szCs w:val="20"/>
              </w:rPr>
              <w:t xml:space="preserve">MM3 </w:t>
            </w:r>
          </w:p>
        </w:tc>
        <w:tc>
          <w:tcPr>
            <w:tcW w:w="1914" w:type="dxa"/>
            <w:tcBorders>
              <w:bottom w:val="single" w:sz="4" w:space="0" w:color="auto"/>
            </w:tcBorders>
            <w:shd w:val="solid" w:color="000000" w:fill="000000"/>
          </w:tcPr>
          <w:p w14:paraId="0917292C" w14:textId="66C6FE47" w:rsidR="00DA4E8C" w:rsidRPr="0001519A" w:rsidRDefault="00D97312" w:rsidP="009C0F9F">
            <w:pPr>
              <w:pStyle w:val="Instructionaltext"/>
              <w:spacing w:before="0" w:after="60" w:line="240" w:lineRule="auto"/>
              <w:contextualSpacing/>
              <w:rPr>
                <w:rFonts w:ascii="Arial Narrow" w:hAnsi="Arial Narrow"/>
                <w:color w:val="FF0000"/>
                <w:sz w:val="20"/>
                <w:szCs w:val="20"/>
              </w:rPr>
            </w:pPr>
            <w:r w:rsidRPr="00F24A96">
              <w:rPr>
                <w:rFonts w:ascii="Arial Narrow" w:hAnsi="Arial Narrow"/>
                <w:color w:val="FF0000"/>
                <w:spacing w:val="91"/>
                <w:sz w:val="20"/>
                <w:szCs w:val="20"/>
                <w:fitText w:val="177" w:id="-1240840190"/>
                <w14:textFill>
                  <w14:solidFill>
                    <w14:srgbClr w14:val="FF0000">
                      <w14:alpha w14:val="100000"/>
                    </w14:srgbClr>
                  </w14:solidFill>
                </w14:textFill>
              </w:rPr>
              <w:t>|</w:t>
            </w:r>
            <w:r w:rsidRPr="00F24A96">
              <w:rPr>
                <w:rFonts w:ascii="Arial Narrow" w:hAnsi="Arial Narrow"/>
                <w:color w:val="FF0000"/>
                <w:sz w:val="20"/>
                <w:szCs w:val="20"/>
                <w:fitText w:val="177" w:id="-1240840190"/>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589323A5" w14:textId="391BCFE8" w:rsidR="00DA4E8C" w:rsidRPr="0001519A" w:rsidRDefault="00623CF2" w:rsidP="009C0F9F">
            <w:pPr>
              <w:pStyle w:val="Instructionaltext"/>
              <w:spacing w:before="0" w:after="60" w:line="240" w:lineRule="auto"/>
              <w:contextualSpacing/>
              <w:jc w:val="center"/>
              <w:rPr>
                <w:rFonts w:ascii="Arial Narrow" w:hAnsi="Arial Narrow"/>
                <w:color w:val="FF0000"/>
                <w:sz w:val="20"/>
                <w:szCs w:val="20"/>
              </w:rPr>
            </w:pPr>
            <w:r w:rsidRPr="00623CF2">
              <w:rPr>
                <w:rFonts w:ascii="Arial Narrow" w:hAnsi="Arial Narrow"/>
                <w:color w:val="FF0000"/>
                <w:sz w:val="20"/>
                <w:szCs w:val="20"/>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1FCB66A8" w14:textId="62011C8F" w:rsidR="00DA4E8C" w:rsidRPr="0001519A" w:rsidRDefault="00623CF2" w:rsidP="009C0F9F">
            <w:pPr>
              <w:pStyle w:val="Instructionaltext"/>
              <w:spacing w:before="0" w:after="60" w:line="240" w:lineRule="auto"/>
              <w:contextualSpacing/>
              <w:jc w:val="center"/>
              <w:rPr>
                <w:rFonts w:ascii="Arial Narrow" w:hAnsi="Arial Narrow"/>
                <w:color w:val="FF0000"/>
                <w:sz w:val="20"/>
                <w:szCs w:val="20"/>
              </w:rPr>
            </w:pPr>
            <w:r w:rsidRPr="00623CF2">
              <w:rPr>
                <w:rFonts w:ascii="Arial Narrow" w:hAnsi="Arial Narrow"/>
                <w:color w:val="FF0000"/>
                <w:sz w:val="20"/>
                <w:szCs w:val="20"/>
                <w14:textFill>
                  <w14:solidFill>
                    <w14:srgbClr w14:val="FF0000">
                      <w14:alpha w14:val="100000"/>
                    </w14:srgbClr>
                  </w14:solidFill>
                </w14:textFill>
              </w:rPr>
              <w:t>|</w:t>
            </w:r>
          </w:p>
        </w:tc>
      </w:tr>
      <w:tr w:rsidR="00DA4E8C" w:rsidRPr="00556038" w14:paraId="077F0F63" w14:textId="1F643B55" w:rsidTr="00623CF2">
        <w:tc>
          <w:tcPr>
            <w:tcW w:w="1914" w:type="dxa"/>
          </w:tcPr>
          <w:p w14:paraId="5431CB3B" w14:textId="21901566" w:rsidR="00DA4E8C" w:rsidRPr="004664F0" w:rsidRDefault="00DA4E8C" w:rsidP="009C0F9F">
            <w:pPr>
              <w:pStyle w:val="Instructionaltext"/>
              <w:spacing w:before="0" w:after="60" w:line="240" w:lineRule="auto"/>
              <w:contextualSpacing/>
              <w:rPr>
                <w:rFonts w:ascii="Arial Narrow" w:hAnsi="Arial Narrow"/>
                <w:color w:val="auto"/>
                <w:sz w:val="20"/>
                <w:szCs w:val="20"/>
              </w:rPr>
            </w:pPr>
            <w:r w:rsidRPr="004664F0">
              <w:rPr>
                <w:rFonts w:ascii="Arial Narrow" w:hAnsi="Arial Narrow"/>
                <w:color w:val="auto"/>
                <w:sz w:val="20"/>
                <w:szCs w:val="20"/>
              </w:rPr>
              <w:t xml:space="preserve">MM4 </w:t>
            </w:r>
          </w:p>
        </w:tc>
        <w:tc>
          <w:tcPr>
            <w:tcW w:w="1914" w:type="dxa"/>
            <w:tcBorders>
              <w:bottom w:val="single" w:sz="4" w:space="0" w:color="auto"/>
            </w:tcBorders>
            <w:shd w:val="solid" w:color="000000" w:fill="000000"/>
          </w:tcPr>
          <w:p w14:paraId="154E7CF0" w14:textId="5B709C77" w:rsidR="00DA4E8C" w:rsidRPr="0001519A" w:rsidRDefault="00D97312" w:rsidP="009C0F9F">
            <w:pPr>
              <w:pStyle w:val="Instructionaltext"/>
              <w:spacing w:before="0" w:after="60" w:line="240" w:lineRule="auto"/>
              <w:contextualSpacing/>
              <w:rPr>
                <w:rFonts w:ascii="Arial Narrow" w:hAnsi="Arial Narrow"/>
                <w:color w:val="FF0000"/>
                <w:sz w:val="20"/>
                <w:szCs w:val="20"/>
              </w:rPr>
            </w:pPr>
            <w:r w:rsidRPr="00F24A96">
              <w:rPr>
                <w:rFonts w:ascii="Arial Narrow" w:hAnsi="Arial Narrow"/>
                <w:color w:val="FF0000"/>
                <w:spacing w:val="91"/>
                <w:sz w:val="20"/>
                <w:szCs w:val="20"/>
                <w:fitText w:val="177" w:id="-1240840189"/>
                <w14:textFill>
                  <w14:solidFill>
                    <w14:srgbClr w14:val="FF0000">
                      <w14:alpha w14:val="100000"/>
                    </w14:srgbClr>
                  </w14:solidFill>
                </w14:textFill>
              </w:rPr>
              <w:t>|</w:t>
            </w:r>
            <w:r w:rsidRPr="00F24A96">
              <w:rPr>
                <w:rFonts w:ascii="Arial Narrow" w:hAnsi="Arial Narrow"/>
                <w:color w:val="FF0000"/>
                <w:sz w:val="20"/>
                <w:szCs w:val="20"/>
                <w:fitText w:val="177" w:id="-1240840189"/>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7F1BC93E" w14:textId="1071934F" w:rsidR="00DA4E8C" w:rsidRPr="0001519A" w:rsidRDefault="00623CF2" w:rsidP="009C0F9F">
            <w:pPr>
              <w:pStyle w:val="Instructionaltext"/>
              <w:spacing w:before="0" w:after="60" w:line="240" w:lineRule="auto"/>
              <w:contextualSpacing/>
              <w:jc w:val="center"/>
              <w:rPr>
                <w:rFonts w:ascii="Arial Narrow" w:hAnsi="Arial Narrow"/>
                <w:color w:val="FF0000"/>
                <w:sz w:val="20"/>
                <w:szCs w:val="20"/>
              </w:rPr>
            </w:pPr>
            <w:r w:rsidRPr="00623CF2">
              <w:rPr>
                <w:rFonts w:ascii="Arial Narrow" w:hAnsi="Arial Narrow"/>
                <w:color w:val="FF0000"/>
                <w:sz w:val="20"/>
                <w:szCs w:val="20"/>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6804495B" w14:textId="6D55BED6" w:rsidR="00DA4E8C" w:rsidRPr="0001519A" w:rsidRDefault="00623CF2" w:rsidP="009C0F9F">
            <w:pPr>
              <w:pStyle w:val="Instructionaltext"/>
              <w:spacing w:before="0" w:after="60" w:line="240" w:lineRule="auto"/>
              <w:contextualSpacing/>
              <w:jc w:val="center"/>
              <w:rPr>
                <w:rFonts w:ascii="Arial Narrow" w:hAnsi="Arial Narrow"/>
                <w:color w:val="FF0000"/>
                <w:sz w:val="20"/>
                <w:szCs w:val="20"/>
              </w:rPr>
            </w:pPr>
            <w:r w:rsidRPr="00623CF2">
              <w:rPr>
                <w:rFonts w:ascii="Arial Narrow" w:hAnsi="Arial Narrow"/>
                <w:color w:val="FF0000"/>
                <w:sz w:val="20"/>
                <w:szCs w:val="20"/>
                <w14:textFill>
                  <w14:solidFill>
                    <w14:srgbClr w14:val="FF0000">
                      <w14:alpha w14:val="100000"/>
                    </w14:srgbClr>
                  </w14:solidFill>
                </w14:textFill>
              </w:rPr>
              <w:t>|</w:t>
            </w:r>
          </w:p>
        </w:tc>
      </w:tr>
      <w:tr w:rsidR="00DA4E8C" w:rsidRPr="00556038" w14:paraId="2B90AA18" w14:textId="75BC175E" w:rsidTr="00623CF2">
        <w:tc>
          <w:tcPr>
            <w:tcW w:w="1914" w:type="dxa"/>
          </w:tcPr>
          <w:p w14:paraId="307E0EF3" w14:textId="66BD5AC2" w:rsidR="00DA4E8C" w:rsidRPr="004664F0" w:rsidRDefault="00DA4E8C" w:rsidP="009C0F9F">
            <w:pPr>
              <w:pStyle w:val="Instructionaltext"/>
              <w:spacing w:before="0" w:after="60" w:line="240" w:lineRule="auto"/>
              <w:contextualSpacing/>
              <w:rPr>
                <w:rFonts w:ascii="Arial Narrow" w:hAnsi="Arial Narrow"/>
                <w:color w:val="auto"/>
                <w:sz w:val="20"/>
                <w:szCs w:val="20"/>
              </w:rPr>
            </w:pPr>
            <w:r w:rsidRPr="004664F0">
              <w:rPr>
                <w:rFonts w:ascii="Arial Narrow" w:hAnsi="Arial Narrow"/>
                <w:color w:val="auto"/>
                <w:sz w:val="20"/>
                <w:szCs w:val="20"/>
              </w:rPr>
              <w:t xml:space="preserve">MM5 </w:t>
            </w:r>
          </w:p>
        </w:tc>
        <w:tc>
          <w:tcPr>
            <w:tcW w:w="1914" w:type="dxa"/>
            <w:tcBorders>
              <w:bottom w:val="single" w:sz="4" w:space="0" w:color="auto"/>
            </w:tcBorders>
            <w:shd w:val="solid" w:color="000000" w:fill="000000"/>
          </w:tcPr>
          <w:p w14:paraId="6F104CC7" w14:textId="5DDAF978" w:rsidR="00DA4E8C" w:rsidRPr="0001519A" w:rsidRDefault="00D97312" w:rsidP="009C0F9F">
            <w:pPr>
              <w:pStyle w:val="Instructionaltext"/>
              <w:spacing w:before="0" w:after="60" w:line="240" w:lineRule="auto"/>
              <w:contextualSpacing/>
              <w:rPr>
                <w:rFonts w:ascii="Arial Narrow" w:hAnsi="Arial Narrow"/>
                <w:color w:val="FF0000"/>
                <w:sz w:val="20"/>
                <w:szCs w:val="20"/>
              </w:rPr>
            </w:pPr>
            <w:r w:rsidRPr="00F24A96">
              <w:rPr>
                <w:rFonts w:ascii="Arial Narrow" w:hAnsi="Arial Narrow"/>
                <w:color w:val="FF0000"/>
                <w:spacing w:val="91"/>
                <w:sz w:val="20"/>
                <w:szCs w:val="20"/>
                <w:fitText w:val="177" w:id="-1240840188"/>
                <w14:textFill>
                  <w14:solidFill>
                    <w14:srgbClr w14:val="FF0000">
                      <w14:alpha w14:val="100000"/>
                    </w14:srgbClr>
                  </w14:solidFill>
                </w14:textFill>
              </w:rPr>
              <w:t>|</w:t>
            </w:r>
            <w:r w:rsidRPr="00F24A96">
              <w:rPr>
                <w:rFonts w:ascii="Arial Narrow" w:hAnsi="Arial Narrow"/>
                <w:color w:val="FF0000"/>
                <w:sz w:val="20"/>
                <w:szCs w:val="20"/>
                <w:fitText w:val="177" w:id="-1240840188"/>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5F5E5997" w14:textId="3F0C155F" w:rsidR="00DA4E8C" w:rsidRPr="0001519A" w:rsidRDefault="00623CF2" w:rsidP="009C0F9F">
            <w:pPr>
              <w:pStyle w:val="Instructionaltext"/>
              <w:spacing w:before="0" w:after="60" w:line="240" w:lineRule="auto"/>
              <w:contextualSpacing/>
              <w:jc w:val="center"/>
              <w:rPr>
                <w:rFonts w:ascii="Arial Narrow" w:hAnsi="Arial Narrow"/>
                <w:color w:val="FF0000"/>
                <w:sz w:val="20"/>
                <w:szCs w:val="20"/>
              </w:rPr>
            </w:pPr>
            <w:r w:rsidRPr="00623CF2">
              <w:rPr>
                <w:rFonts w:ascii="Arial Narrow" w:hAnsi="Arial Narrow"/>
                <w:color w:val="FF0000"/>
                <w:sz w:val="20"/>
                <w:szCs w:val="20"/>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419FD3E4" w14:textId="5EB03BDA" w:rsidR="00DA4E8C" w:rsidRPr="0001519A" w:rsidRDefault="00623CF2" w:rsidP="009C0F9F">
            <w:pPr>
              <w:pStyle w:val="Instructionaltext"/>
              <w:spacing w:before="0" w:after="60" w:line="240" w:lineRule="auto"/>
              <w:contextualSpacing/>
              <w:jc w:val="center"/>
              <w:rPr>
                <w:rFonts w:ascii="Arial Narrow" w:hAnsi="Arial Narrow"/>
                <w:color w:val="FF0000"/>
                <w:sz w:val="20"/>
                <w:szCs w:val="20"/>
              </w:rPr>
            </w:pPr>
            <w:r w:rsidRPr="00623CF2">
              <w:rPr>
                <w:rFonts w:ascii="Arial Narrow" w:hAnsi="Arial Narrow"/>
                <w:color w:val="FF0000"/>
                <w:sz w:val="20"/>
                <w:szCs w:val="20"/>
                <w14:textFill>
                  <w14:solidFill>
                    <w14:srgbClr w14:val="FF0000">
                      <w14:alpha w14:val="100000"/>
                    </w14:srgbClr>
                  </w14:solidFill>
                </w14:textFill>
              </w:rPr>
              <w:t>|</w:t>
            </w:r>
          </w:p>
        </w:tc>
      </w:tr>
      <w:tr w:rsidR="00DA4E8C" w:rsidRPr="005726A0" w14:paraId="1932F96E" w14:textId="1BB93F3B" w:rsidTr="00623CF2">
        <w:tc>
          <w:tcPr>
            <w:tcW w:w="1914" w:type="dxa"/>
          </w:tcPr>
          <w:p w14:paraId="67DA3382" w14:textId="6BDC29AF" w:rsidR="00DA4E8C" w:rsidRPr="005726A0" w:rsidRDefault="00DA4E8C" w:rsidP="009C0F9F">
            <w:pPr>
              <w:pStyle w:val="Instructionaltext"/>
              <w:spacing w:before="0" w:after="60" w:line="240" w:lineRule="auto"/>
              <w:contextualSpacing/>
              <w:rPr>
                <w:rFonts w:ascii="Arial Narrow" w:hAnsi="Arial Narrow"/>
                <w:color w:val="auto"/>
                <w:sz w:val="20"/>
                <w:szCs w:val="20"/>
              </w:rPr>
            </w:pPr>
            <w:r w:rsidRPr="005726A0">
              <w:rPr>
                <w:rFonts w:ascii="Arial Narrow" w:hAnsi="Arial Narrow"/>
                <w:color w:val="auto"/>
                <w:sz w:val="20"/>
                <w:szCs w:val="20"/>
              </w:rPr>
              <w:t xml:space="preserve">MM6 </w:t>
            </w:r>
          </w:p>
        </w:tc>
        <w:tc>
          <w:tcPr>
            <w:tcW w:w="1914" w:type="dxa"/>
            <w:tcBorders>
              <w:bottom w:val="single" w:sz="4" w:space="0" w:color="auto"/>
            </w:tcBorders>
            <w:shd w:val="solid" w:color="000000" w:fill="000000"/>
          </w:tcPr>
          <w:p w14:paraId="38F6E56F" w14:textId="2B8F2985" w:rsidR="00DA4E8C" w:rsidRPr="00A546C1" w:rsidRDefault="00D97312" w:rsidP="009C0F9F">
            <w:pPr>
              <w:pStyle w:val="Instructionaltext"/>
              <w:spacing w:before="0" w:after="60" w:line="240" w:lineRule="auto"/>
              <w:contextualSpacing/>
              <w:rPr>
                <w:rFonts w:ascii="Arial Narrow" w:hAnsi="Arial Narrow"/>
                <w:color w:val="FF0000"/>
                <w:sz w:val="20"/>
              </w:rPr>
            </w:pPr>
            <w:r w:rsidRPr="00D97312">
              <w:rPr>
                <w:rFonts w:ascii="Arial Narrow" w:hAnsi="Arial Narrow" w:hint="eastAsia"/>
                <w:color w:val="FF0000"/>
                <w:w w:val="18"/>
                <w:sz w:val="20"/>
                <w:fitText w:val="82" w:id="-1240840187"/>
                <w14:textFill>
                  <w14:solidFill>
                    <w14:srgbClr w14:val="FF0000">
                      <w14:alpha w14:val="100000"/>
                    </w14:srgbClr>
                  </w14:solidFill>
                </w14:textFill>
              </w:rPr>
              <w:t xml:space="preserve">　</w:t>
            </w:r>
            <w:r w:rsidRPr="00D97312">
              <w:rPr>
                <w:rFonts w:ascii="Arial Narrow" w:hAnsi="Arial Narrow"/>
                <w:color w:val="FF0000"/>
                <w:w w:val="18"/>
                <w:sz w:val="20"/>
                <w:fitText w:val="82" w:id="-1240840187"/>
                <w14:textFill>
                  <w14:solidFill>
                    <w14:srgbClr w14:val="FF0000">
                      <w14:alpha w14:val="100000"/>
                    </w14:srgbClr>
                  </w14:solidFill>
                </w14:textFill>
              </w:rPr>
              <w:t>|</w:t>
            </w:r>
            <w:r w:rsidRPr="00D97312">
              <w:rPr>
                <w:rFonts w:ascii="Arial Narrow" w:hAnsi="Arial Narrow" w:hint="eastAsia"/>
                <w:color w:val="FF0000"/>
                <w:w w:val="18"/>
                <w:sz w:val="20"/>
                <w:fitText w:val="82" w:id="-1240840187"/>
                <w14:textFill>
                  <w14:solidFill>
                    <w14:srgbClr w14:val="FF0000">
                      <w14:alpha w14:val="100000"/>
                    </w14:srgbClr>
                  </w14:solidFill>
                </w14:textFill>
              </w:rPr>
              <w:t xml:space="preserve">　</w:t>
            </w:r>
          </w:p>
        </w:tc>
        <w:tc>
          <w:tcPr>
            <w:tcW w:w="1914" w:type="dxa"/>
            <w:tcBorders>
              <w:bottom w:val="single" w:sz="4" w:space="0" w:color="auto"/>
            </w:tcBorders>
            <w:shd w:val="solid" w:color="000000" w:fill="000000"/>
          </w:tcPr>
          <w:p w14:paraId="72CC99AE" w14:textId="45CC063A" w:rsidR="00DA4E8C" w:rsidRPr="00A546C1" w:rsidRDefault="00623CF2" w:rsidP="009C0F9F">
            <w:pPr>
              <w:pStyle w:val="Instructionaltext"/>
              <w:spacing w:before="0" w:after="60" w:line="240" w:lineRule="auto"/>
              <w:contextualSpacing/>
              <w:jc w:val="center"/>
              <w:rPr>
                <w:rFonts w:ascii="Arial Narrow" w:hAnsi="Arial Narrow"/>
                <w:color w:val="FF0000"/>
                <w:sz w:val="20"/>
              </w:rPr>
            </w:pPr>
            <w:r w:rsidRPr="00623CF2">
              <w:rPr>
                <w:rFonts w:ascii="Arial Narrow" w:hAnsi="Arial Narrow"/>
                <w:color w:val="FF0000"/>
                <w:sz w:val="20"/>
                <w14:textFill>
                  <w14:solidFill>
                    <w14:srgbClr w14:val="FF0000">
                      <w14:alpha w14:val="100000"/>
                    </w14:srgbClr>
                  </w14:solidFill>
                </w14:textFill>
              </w:rPr>
              <w:t>|</w:t>
            </w:r>
          </w:p>
        </w:tc>
        <w:tc>
          <w:tcPr>
            <w:tcW w:w="1914" w:type="dxa"/>
            <w:tcBorders>
              <w:bottom w:val="single" w:sz="4" w:space="0" w:color="auto"/>
            </w:tcBorders>
            <w:shd w:val="solid" w:color="000000" w:fill="000000"/>
          </w:tcPr>
          <w:p w14:paraId="2E30978E" w14:textId="7BA3E7E1" w:rsidR="00DA4E8C" w:rsidRPr="00A546C1" w:rsidRDefault="00623CF2" w:rsidP="009C0F9F">
            <w:pPr>
              <w:pStyle w:val="Instructionaltext"/>
              <w:spacing w:before="0" w:after="60" w:line="240" w:lineRule="auto"/>
              <w:contextualSpacing/>
              <w:jc w:val="center"/>
              <w:rPr>
                <w:rFonts w:ascii="Arial Narrow" w:hAnsi="Arial Narrow"/>
                <w:color w:val="FF0000"/>
                <w:sz w:val="20"/>
              </w:rPr>
            </w:pPr>
            <w:r w:rsidRPr="00623CF2">
              <w:rPr>
                <w:rFonts w:ascii="Arial Narrow" w:hAnsi="Arial Narrow"/>
                <w:color w:val="FF0000"/>
                <w:sz w:val="20"/>
                <w14:textFill>
                  <w14:solidFill>
                    <w14:srgbClr w14:val="FF0000">
                      <w14:alpha w14:val="100000"/>
                    </w14:srgbClr>
                  </w14:solidFill>
                </w14:textFill>
              </w:rPr>
              <w:t>|</w:t>
            </w:r>
          </w:p>
        </w:tc>
      </w:tr>
      <w:tr w:rsidR="00DA4E8C" w:rsidRPr="00556038" w14:paraId="120B3DA9" w14:textId="28667269" w:rsidTr="00623CF2">
        <w:tc>
          <w:tcPr>
            <w:tcW w:w="1914" w:type="dxa"/>
          </w:tcPr>
          <w:p w14:paraId="5397B871" w14:textId="312BCA83" w:rsidR="00DA4E8C" w:rsidRPr="005726A0" w:rsidRDefault="00DA4E8C" w:rsidP="009C0F9F">
            <w:pPr>
              <w:pStyle w:val="Instructionaltext"/>
              <w:spacing w:before="0" w:after="60" w:line="240" w:lineRule="auto"/>
              <w:contextualSpacing/>
              <w:rPr>
                <w:rFonts w:ascii="Arial Narrow" w:hAnsi="Arial Narrow"/>
                <w:color w:val="auto"/>
                <w:sz w:val="20"/>
                <w:szCs w:val="20"/>
              </w:rPr>
            </w:pPr>
            <w:r w:rsidRPr="005726A0">
              <w:rPr>
                <w:rFonts w:ascii="Arial Narrow" w:hAnsi="Arial Narrow"/>
                <w:color w:val="auto"/>
                <w:sz w:val="20"/>
                <w:szCs w:val="20"/>
              </w:rPr>
              <w:t xml:space="preserve">MM7 </w:t>
            </w:r>
          </w:p>
        </w:tc>
        <w:tc>
          <w:tcPr>
            <w:tcW w:w="1914" w:type="dxa"/>
            <w:shd w:val="solid" w:color="000000" w:fill="000000"/>
          </w:tcPr>
          <w:p w14:paraId="7E8BABD3" w14:textId="5705E345" w:rsidR="00DA4E8C" w:rsidRPr="00A546C1" w:rsidRDefault="00D97312" w:rsidP="009C0F9F">
            <w:pPr>
              <w:pStyle w:val="Instructionaltext"/>
              <w:spacing w:before="0" w:after="60" w:line="240" w:lineRule="auto"/>
              <w:contextualSpacing/>
              <w:rPr>
                <w:rFonts w:ascii="Arial Narrow" w:hAnsi="Arial Narrow"/>
                <w:color w:val="FF0000"/>
                <w:sz w:val="20"/>
              </w:rPr>
            </w:pPr>
            <w:r w:rsidRPr="00D97312">
              <w:rPr>
                <w:rFonts w:ascii="Arial Narrow" w:hAnsi="Arial Narrow" w:hint="eastAsia"/>
                <w:color w:val="FF0000"/>
                <w:w w:val="18"/>
                <w:sz w:val="20"/>
                <w:fitText w:val="82" w:id="-1240840186"/>
                <w14:textFill>
                  <w14:solidFill>
                    <w14:srgbClr w14:val="FF0000">
                      <w14:alpha w14:val="100000"/>
                    </w14:srgbClr>
                  </w14:solidFill>
                </w14:textFill>
              </w:rPr>
              <w:t xml:space="preserve">　</w:t>
            </w:r>
            <w:r w:rsidRPr="00D97312">
              <w:rPr>
                <w:rFonts w:ascii="Arial Narrow" w:hAnsi="Arial Narrow"/>
                <w:color w:val="FF0000"/>
                <w:w w:val="18"/>
                <w:sz w:val="20"/>
                <w:fitText w:val="82" w:id="-1240840186"/>
                <w14:textFill>
                  <w14:solidFill>
                    <w14:srgbClr w14:val="FF0000">
                      <w14:alpha w14:val="100000"/>
                    </w14:srgbClr>
                  </w14:solidFill>
                </w14:textFill>
              </w:rPr>
              <w:t>|</w:t>
            </w:r>
            <w:r w:rsidRPr="00D97312">
              <w:rPr>
                <w:rFonts w:ascii="Arial Narrow" w:hAnsi="Arial Narrow" w:hint="eastAsia"/>
                <w:color w:val="FF0000"/>
                <w:w w:val="18"/>
                <w:sz w:val="20"/>
                <w:fitText w:val="82" w:id="-1240840186"/>
                <w14:textFill>
                  <w14:solidFill>
                    <w14:srgbClr w14:val="FF0000">
                      <w14:alpha w14:val="100000"/>
                    </w14:srgbClr>
                  </w14:solidFill>
                </w14:textFill>
              </w:rPr>
              <w:t xml:space="preserve">　</w:t>
            </w:r>
          </w:p>
        </w:tc>
        <w:tc>
          <w:tcPr>
            <w:tcW w:w="1914" w:type="dxa"/>
            <w:shd w:val="solid" w:color="000000" w:fill="000000"/>
          </w:tcPr>
          <w:p w14:paraId="4F4BC99E" w14:textId="5DC1A019" w:rsidR="00DA4E8C" w:rsidRPr="00A546C1" w:rsidRDefault="00623CF2" w:rsidP="009C0F9F">
            <w:pPr>
              <w:pStyle w:val="Instructionaltext"/>
              <w:spacing w:before="0" w:after="60" w:line="240" w:lineRule="auto"/>
              <w:contextualSpacing/>
              <w:jc w:val="center"/>
              <w:rPr>
                <w:rFonts w:ascii="Arial Narrow" w:hAnsi="Arial Narrow"/>
                <w:color w:val="FF0000"/>
                <w:sz w:val="20"/>
              </w:rPr>
            </w:pPr>
            <w:r w:rsidRPr="00623CF2">
              <w:rPr>
                <w:rFonts w:ascii="Arial Narrow" w:hAnsi="Arial Narrow"/>
                <w:color w:val="FF0000"/>
                <w:sz w:val="20"/>
                <w14:textFill>
                  <w14:solidFill>
                    <w14:srgbClr w14:val="FF0000">
                      <w14:alpha w14:val="100000"/>
                    </w14:srgbClr>
                  </w14:solidFill>
                </w14:textFill>
              </w:rPr>
              <w:t>|</w:t>
            </w:r>
          </w:p>
        </w:tc>
        <w:tc>
          <w:tcPr>
            <w:tcW w:w="1914" w:type="dxa"/>
            <w:shd w:val="solid" w:color="000000" w:fill="000000"/>
          </w:tcPr>
          <w:p w14:paraId="298297EE" w14:textId="19C27B33" w:rsidR="00DA4E8C" w:rsidRPr="00A546C1" w:rsidRDefault="00623CF2" w:rsidP="009C0F9F">
            <w:pPr>
              <w:pStyle w:val="Instructionaltext"/>
              <w:spacing w:before="0" w:after="60" w:line="240" w:lineRule="auto"/>
              <w:contextualSpacing/>
              <w:jc w:val="center"/>
              <w:rPr>
                <w:rFonts w:ascii="Arial Narrow" w:hAnsi="Arial Narrow"/>
                <w:color w:val="FF0000"/>
                <w:sz w:val="20"/>
              </w:rPr>
            </w:pPr>
            <w:r w:rsidRPr="00623CF2">
              <w:rPr>
                <w:rFonts w:ascii="Arial Narrow" w:hAnsi="Arial Narrow"/>
                <w:color w:val="FF0000"/>
                <w:sz w:val="20"/>
                <w14:textFill>
                  <w14:solidFill>
                    <w14:srgbClr w14:val="FF0000">
                      <w14:alpha w14:val="100000"/>
                    </w14:srgbClr>
                  </w14:solidFill>
                </w14:textFill>
              </w:rPr>
              <w:t>|</w:t>
            </w:r>
          </w:p>
        </w:tc>
      </w:tr>
      <w:tr w:rsidR="00DA4E8C" w:rsidRPr="00865B90" w14:paraId="43DA6273" w14:textId="4448F796" w:rsidTr="009C0F9F">
        <w:tc>
          <w:tcPr>
            <w:tcW w:w="1914" w:type="dxa"/>
          </w:tcPr>
          <w:p w14:paraId="544938B6" w14:textId="1AA85F98" w:rsidR="00DA4E8C" w:rsidRPr="00865B90" w:rsidRDefault="00DA4E8C" w:rsidP="009C0F9F">
            <w:pPr>
              <w:pStyle w:val="Instructionaltext"/>
              <w:spacing w:before="0" w:after="60" w:line="240" w:lineRule="auto"/>
              <w:contextualSpacing/>
              <w:rPr>
                <w:rFonts w:ascii="Arial Narrow" w:hAnsi="Arial Narrow"/>
                <w:b/>
                <w:bCs/>
                <w:color w:val="auto"/>
                <w:sz w:val="20"/>
                <w:szCs w:val="20"/>
              </w:rPr>
            </w:pPr>
            <w:r w:rsidRPr="00865B90">
              <w:rPr>
                <w:rFonts w:ascii="Arial Narrow" w:hAnsi="Arial Narrow"/>
                <w:b/>
                <w:bCs/>
                <w:color w:val="auto"/>
                <w:sz w:val="20"/>
                <w:szCs w:val="20"/>
              </w:rPr>
              <w:t>Total</w:t>
            </w:r>
          </w:p>
        </w:tc>
        <w:tc>
          <w:tcPr>
            <w:tcW w:w="1914" w:type="dxa"/>
          </w:tcPr>
          <w:p w14:paraId="1811806D" w14:textId="59231FD5" w:rsidR="00DA4E8C" w:rsidRPr="0083291B" w:rsidRDefault="00DA4E8C" w:rsidP="009C0F9F">
            <w:pPr>
              <w:pStyle w:val="Instructionaltext"/>
              <w:spacing w:before="0" w:after="60" w:line="240" w:lineRule="auto"/>
              <w:contextualSpacing/>
              <w:rPr>
                <w:rFonts w:ascii="Arial Narrow" w:hAnsi="Arial Narrow"/>
                <w:b/>
                <w:bCs/>
                <w:color w:val="auto"/>
                <w:sz w:val="20"/>
                <w:szCs w:val="20"/>
              </w:rPr>
            </w:pPr>
            <w:r w:rsidRPr="0083291B">
              <w:rPr>
                <w:rFonts w:ascii="Arial Narrow" w:hAnsi="Arial Narrow"/>
                <w:b/>
                <w:bCs/>
                <w:color w:val="auto"/>
                <w:sz w:val="20"/>
                <w:szCs w:val="20"/>
              </w:rPr>
              <w:t>6,586</w:t>
            </w:r>
          </w:p>
        </w:tc>
        <w:tc>
          <w:tcPr>
            <w:tcW w:w="1914" w:type="dxa"/>
          </w:tcPr>
          <w:p w14:paraId="7278950F" w14:textId="2F686BD7" w:rsidR="00DA4E8C" w:rsidRPr="0083291B" w:rsidRDefault="00DA4E8C" w:rsidP="009C0F9F">
            <w:pPr>
              <w:pStyle w:val="Instructionaltext"/>
              <w:spacing w:before="0" w:after="60" w:line="240" w:lineRule="auto"/>
              <w:contextualSpacing/>
              <w:jc w:val="center"/>
              <w:rPr>
                <w:rFonts w:ascii="Arial Narrow" w:hAnsi="Arial Narrow"/>
                <w:b/>
                <w:bCs/>
                <w:color w:val="auto"/>
                <w:sz w:val="20"/>
                <w:szCs w:val="20"/>
              </w:rPr>
            </w:pPr>
            <w:r w:rsidRPr="0083291B">
              <w:rPr>
                <w:rFonts w:ascii="Arial Narrow" w:hAnsi="Arial Narrow"/>
                <w:b/>
                <w:bCs/>
                <w:color w:val="auto"/>
                <w:sz w:val="20"/>
                <w:szCs w:val="20"/>
              </w:rPr>
              <w:t>100%</w:t>
            </w:r>
          </w:p>
        </w:tc>
        <w:tc>
          <w:tcPr>
            <w:tcW w:w="1914" w:type="dxa"/>
          </w:tcPr>
          <w:p w14:paraId="16FB5AE3" w14:textId="4C17B35E" w:rsidR="00DA4E8C" w:rsidRPr="0083291B" w:rsidRDefault="00DA4E8C" w:rsidP="009C0F9F">
            <w:pPr>
              <w:pStyle w:val="Instructionaltext"/>
              <w:spacing w:before="0" w:after="60" w:line="240" w:lineRule="auto"/>
              <w:contextualSpacing/>
              <w:jc w:val="center"/>
              <w:rPr>
                <w:rFonts w:ascii="Arial Narrow" w:hAnsi="Arial Narrow"/>
                <w:b/>
                <w:bCs/>
                <w:color w:val="auto"/>
                <w:sz w:val="20"/>
                <w:szCs w:val="20"/>
              </w:rPr>
            </w:pPr>
            <w:r w:rsidRPr="0083291B">
              <w:rPr>
                <w:rFonts w:ascii="Arial Narrow" w:hAnsi="Arial Narrow"/>
                <w:b/>
                <w:bCs/>
                <w:color w:val="auto"/>
                <w:sz w:val="20"/>
                <w:szCs w:val="20"/>
              </w:rPr>
              <w:t>1,276</w:t>
            </w:r>
          </w:p>
        </w:tc>
      </w:tr>
    </w:tbl>
    <w:p w14:paraId="2BFFA128" w14:textId="7B6D91A4" w:rsidR="00DA4E8C" w:rsidRDefault="00DA4E8C" w:rsidP="00DA4E8C">
      <w:pPr>
        <w:spacing w:after="60"/>
        <w:rPr>
          <w:rFonts w:ascii="Arial Narrow" w:hAnsi="Arial Narrow"/>
          <w:sz w:val="18"/>
          <w:szCs w:val="18"/>
        </w:rPr>
      </w:pPr>
      <w:r w:rsidRPr="00C95B77">
        <w:rPr>
          <w:rFonts w:ascii="Arial Narrow" w:hAnsi="Arial Narrow"/>
          <w:sz w:val="18"/>
          <w:szCs w:val="18"/>
        </w:rPr>
        <w:t xml:space="preserve">Source: MBS data provided by the </w:t>
      </w:r>
      <w:proofErr w:type="gramStart"/>
      <w:r w:rsidRPr="00C95B77">
        <w:rPr>
          <w:rFonts w:ascii="Arial Narrow" w:hAnsi="Arial Narrow"/>
          <w:sz w:val="18"/>
          <w:szCs w:val="18"/>
        </w:rPr>
        <w:t>Department,</w:t>
      </w:r>
      <w:proofErr w:type="gramEnd"/>
      <w:r w:rsidRPr="00C95B77">
        <w:rPr>
          <w:rFonts w:ascii="Arial Narrow" w:hAnsi="Arial Narrow"/>
          <w:sz w:val="18"/>
          <w:szCs w:val="18"/>
        </w:rPr>
        <w:t xml:space="preserve"> table compiled for this PICO Confirmation.</w:t>
      </w:r>
    </w:p>
    <w:p w14:paraId="68B347A0" w14:textId="40CFBCF0" w:rsidR="00DA4E8C" w:rsidRDefault="00DA4E8C">
      <w:pPr>
        <w:spacing w:after="160" w:line="259" w:lineRule="auto"/>
        <w:rPr>
          <w:rFonts w:ascii="Arial Narrow" w:hAnsi="Arial Narrow"/>
          <w:sz w:val="18"/>
          <w:szCs w:val="18"/>
        </w:rPr>
      </w:pPr>
      <w:r>
        <w:rPr>
          <w:rFonts w:ascii="Arial Narrow" w:hAnsi="Arial Narrow"/>
          <w:sz w:val="18"/>
          <w:szCs w:val="18"/>
        </w:rPr>
        <w:br w:type="page"/>
      </w:r>
    </w:p>
    <w:p w14:paraId="3C94D66D" w14:textId="20094108" w:rsidR="000D72C1" w:rsidRDefault="008F6FBC" w:rsidP="00DF00BB">
      <w:pPr>
        <w:pStyle w:val="Heading3"/>
        <w:spacing w:before="240"/>
      </w:pPr>
      <w:r>
        <w:lastRenderedPageBreak/>
        <w:t xml:space="preserve">Appendix </w:t>
      </w:r>
      <w:r w:rsidR="00DA4E8C">
        <w:t xml:space="preserve">B - </w:t>
      </w:r>
      <w:r w:rsidR="000D72C1">
        <w:t xml:space="preserve">PASC comments </w:t>
      </w:r>
      <w:r w:rsidR="002D0F61">
        <w:t xml:space="preserve">from </w:t>
      </w:r>
      <w:r w:rsidR="00ED6D40">
        <w:t>August 2022 meeting</w:t>
      </w:r>
    </w:p>
    <w:p w14:paraId="4478D5AB" w14:textId="77777777" w:rsidR="005A3458" w:rsidRPr="002D0F61" w:rsidRDefault="005A3458" w:rsidP="005A3458">
      <w:pPr>
        <w:pStyle w:val="Heading4"/>
      </w:pPr>
      <w:r>
        <w:t>Level 3 cardiorespiratory studies</w:t>
      </w:r>
    </w:p>
    <w:p w14:paraId="7F65FF09" w14:textId="119A6CE8" w:rsidR="000C528C" w:rsidRDefault="000C528C" w:rsidP="009D6C4F">
      <w:pPr>
        <w:spacing w:after="120"/>
      </w:pPr>
      <w:r w:rsidRPr="000C528C">
        <w:t>PASC queried whether there are any other clinical indications that require a Level 3 cardiorespiratory study instead of a Level 2 PSG study. PASC considered that clarification from the applicant was needed on the clinical criteria for choosing the correct population for diagnosing OSA using a Level 3 cardiorespiratory study as opposed to a Level 2 PSG study.</w:t>
      </w:r>
      <w:r w:rsidRPr="00AC76BE">
        <w:t xml:space="preserve"> </w:t>
      </w:r>
    </w:p>
    <w:p w14:paraId="75735C99" w14:textId="72B37428" w:rsidR="00602123" w:rsidRDefault="00602123" w:rsidP="009D6C4F">
      <w:pPr>
        <w:spacing w:after="120"/>
      </w:pPr>
      <w:r w:rsidRPr="002D0F61">
        <w:t>PASC considered that ECG</w:t>
      </w:r>
      <w:r w:rsidR="00F46AE6">
        <w:t xml:space="preserve"> </w:t>
      </w:r>
      <w:r w:rsidRPr="002D0F61">
        <w:t xml:space="preserve">monitoring should be listed as a channel for the Level 3 </w:t>
      </w:r>
      <w:r w:rsidR="00447385" w:rsidRPr="002D0F61">
        <w:t>cardiorespiratory</w:t>
      </w:r>
      <w:r w:rsidRPr="002D0F61">
        <w:t xml:space="preserve"> study item descriptor. PASC noted that Level 3 cardiorespiratory studies have significant false negative rates and failed tests. PASC noted the pre-PASC response suggested that 10% of Level 3 cardiorespiratory studies would be inconclusive or incomplete. However, feedback from TSANZ suggested that the Level 3 cardiorespiratory study failure rate (thus needing repeat studies) was 13-26%, with a sensitivity of 61-91% and specificity of 16-93%, meaning higher false positive rates, leading to potentially inappropriate treatment, compared to Level 1 and 2 PSG study. PASC considered that clarification was required on the estimate of failed tests (inclusive of technical failures, inadequate </w:t>
      </w:r>
      <w:proofErr w:type="gramStart"/>
      <w:r w:rsidRPr="002D0F61">
        <w:t>data</w:t>
      </w:r>
      <w:proofErr w:type="gramEnd"/>
      <w:r w:rsidRPr="002D0F61">
        <w:t xml:space="preserve"> or inconclusive tests). PASC also queried whether a Level 3 cardiorespiratory study was adequate at all as a stand</w:t>
      </w:r>
      <w:r w:rsidR="004F1101">
        <w:t>-</w:t>
      </w:r>
      <w:r w:rsidRPr="002D0F61">
        <w:t xml:space="preserve">alone test to diagnose OSA. That is, can a Level 3 cardiorespiratory study reliably rule out OSA given the test has a </w:t>
      </w:r>
      <w:r w:rsidR="00447385" w:rsidRPr="002D0F61">
        <w:t>significant</w:t>
      </w:r>
      <w:r w:rsidRPr="002D0F61">
        <w:t xml:space="preserve"> false negative rate, or is a Level 3 cardiorespiratory study used for triaging patients for a Level 1 PSG study. PASC also noted the application indicated that following a failed Level 3 cardiorespiratory study, the patient will require a repeat testing with a Level 1 PSG study. PASC queried whether the repeat study could be a Level 2 study and confirmation will need to be sought from the applicant regarding this.</w:t>
      </w:r>
    </w:p>
    <w:p w14:paraId="55482B30" w14:textId="77777777" w:rsidR="00606420" w:rsidRPr="002D0F61" w:rsidRDefault="00606420" w:rsidP="00606420">
      <w:pPr>
        <w:pStyle w:val="Heading4"/>
        <w:spacing w:before="0" w:after="80"/>
      </w:pPr>
      <w:r>
        <w:t>Level 4 pulse oximetry studies</w:t>
      </w:r>
    </w:p>
    <w:p w14:paraId="4CADB25E" w14:textId="77777777" w:rsidR="00606420" w:rsidRDefault="00606420" w:rsidP="00606420">
      <w:pPr>
        <w:spacing w:after="120"/>
      </w:pPr>
      <w:r>
        <w:t xml:space="preserve">PASC noted the Level 4 oximetry study consisted of single lead oximetry only and measures a single parameter e.g., oxygen saturation and heart rate. PASC considered clarification is required regarding the clinical indications for a Level 4 oximetry study, the diagnostic </w:t>
      </w:r>
      <w:proofErr w:type="gramStart"/>
      <w:r>
        <w:t>accuracy</w:t>
      </w:r>
      <w:proofErr w:type="gramEnd"/>
      <w:r>
        <w:t xml:space="preserve"> and limitations of a Level 4 oximetry study, and how it would change clinical management. PASC noted that a high proportion (70%) of results are inconclusive, and questioned whether these rural/regional patients are better served with a Level 2 PSG study instead of a Level 4 oximetry study. PASC considered clarification is needed on whether the inconclusive rate of 70% includes both negative results as well as uninterpretable studies. PASC noted it was unclear whether patients with inconclusive oximetry results, who require repeat testing, will subsequently go on to be waitlisted for a Level 1 or a Level 2 PSG study. PASC noted this would mean additional wait times, thus not impacting the issue of access to services in rural and regional areas. PASC was also uncertain whether a Level 4 oximetry study would be used as a ‘rule in’ test for access to treatment, referral to ENT surgery and/or determining the location for surgery according to risk for post-operative complications or whether the Level 4 oximetry study would be used as a prior test to triage patients for a Level 1 PSG study. PASC queried whether patients would then wait for a Level 1 PSG study or be referred directly for surgery given the long wait times for Level 1 PSG studies. PASC also queried whether there is any role for Level 4 oximetry sleep studies in patients with clinically obvious </w:t>
      </w:r>
      <w:proofErr w:type="spellStart"/>
      <w:r>
        <w:t>adenotonsillar</w:t>
      </w:r>
      <w:proofErr w:type="spellEnd"/>
      <w:r>
        <w:t xml:space="preserve"> hypertrophy given the decision to operate can be made on physical examination and clinical opinion. PASC considered that further advice should be sought from ENT surgeons on this issue. </w:t>
      </w:r>
    </w:p>
    <w:p w14:paraId="3EA0A97F" w14:textId="77777777" w:rsidR="00606420" w:rsidRDefault="00606420" w:rsidP="00606420">
      <w:pPr>
        <w:spacing w:after="120"/>
      </w:pPr>
      <w:r>
        <w:t>PASC also indicated further clarification was needed around terminology such as inconclusive result and technical failure. That is, what constitutes an inconclusive result and is it the same for each study level, i.e., does it include negative result, uninterpretable, incomplete due to technical failure etc. Further, what constitutes a technical failure, is it leads falling off, an inconclusive result and/or inadequate data.</w:t>
      </w:r>
    </w:p>
    <w:p w14:paraId="688706BF" w14:textId="001CB49A" w:rsidR="0058102F" w:rsidRDefault="0058102F" w:rsidP="00DA715D">
      <w:pPr>
        <w:spacing w:after="60"/>
      </w:pPr>
      <w:r>
        <w:br w:type="page"/>
      </w:r>
    </w:p>
    <w:p w14:paraId="2844CECF" w14:textId="0243620E" w:rsidR="0058102F" w:rsidRDefault="008F6FBC" w:rsidP="0058102F">
      <w:pPr>
        <w:pStyle w:val="Heading3"/>
      </w:pPr>
      <w:r>
        <w:lastRenderedPageBreak/>
        <w:t xml:space="preserve">Appendix C - </w:t>
      </w:r>
      <w:r w:rsidR="0058102F">
        <w:t>Equipment for out-of-laboratory sleep studies</w:t>
      </w:r>
    </w:p>
    <w:p w14:paraId="295DBB2D" w14:textId="25CDCD5C" w:rsidR="0058102F" w:rsidRPr="00243CB0" w:rsidRDefault="0058102F" w:rsidP="0058102F">
      <w:pPr>
        <w:pStyle w:val="Caption"/>
        <w:spacing w:before="0" w:after="0"/>
      </w:pPr>
      <w:r>
        <w:t xml:space="preserve">Table </w:t>
      </w:r>
      <w:r>
        <w:fldChar w:fldCharType="begin"/>
      </w:r>
      <w:r>
        <w:instrText xml:space="preserve"> SEQ Table \* ARABIC </w:instrText>
      </w:r>
      <w:r>
        <w:fldChar w:fldCharType="separate"/>
      </w:r>
      <w:r w:rsidR="002A3A2E">
        <w:rPr>
          <w:noProof/>
        </w:rPr>
        <w:t>19</w:t>
      </w:r>
      <w:r>
        <w:fldChar w:fldCharType="end"/>
      </w:r>
      <w:r w:rsidRPr="00AB2A53">
        <w:t xml:space="preserve"> </w:t>
      </w:r>
      <w:r>
        <w:t>M</w:t>
      </w:r>
      <w:r w:rsidRPr="001009B3">
        <w:t>edical device</w:t>
      </w:r>
      <w:r>
        <w:t xml:space="preserve">s </w:t>
      </w:r>
      <w:r w:rsidRPr="001009B3">
        <w:t xml:space="preserve">currently </w:t>
      </w:r>
      <w:r>
        <w:t>registered / used</w:t>
      </w:r>
      <w:r w:rsidRPr="001009B3">
        <w:t xml:space="preserve"> in Australia for </w:t>
      </w:r>
      <w:r>
        <w:t xml:space="preserve">home </w:t>
      </w:r>
      <w:r w:rsidRPr="001009B3">
        <w:t>sleep studies</w:t>
      </w:r>
    </w:p>
    <w:tbl>
      <w:tblPr>
        <w:tblStyle w:val="TableGrid"/>
        <w:tblW w:w="0" w:type="auto"/>
        <w:tblInd w:w="0" w:type="dxa"/>
        <w:tblCellMar>
          <w:left w:w="28" w:type="dxa"/>
          <w:right w:w="28" w:type="dxa"/>
        </w:tblCellMar>
        <w:tblLook w:val="04A0" w:firstRow="1" w:lastRow="0" w:firstColumn="1" w:lastColumn="0" w:noHBand="0" w:noVBand="1"/>
      </w:tblPr>
      <w:tblGrid>
        <w:gridCol w:w="1413"/>
        <w:gridCol w:w="7087"/>
        <w:gridCol w:w="1071"/>
      </w:tblGrid>
      <w:tr w:rsidR="0058102F" w:rsidRPr="003100DC" w14:paraId="77DCFBDE" w14:textId="77777777" w:rsidTr="008C5DA5">
        <w:tc>
          <w:tcPr>
            <w:tcW w:w="1413" w:type="dxa"/>
            <w:vAlign w:val="center"/>
          </w:tcPr>
          <w:p w14:paraId="0BE27FEC" w14:textId="77777777" w:rsidR="0058102F" w:rsidRPr="003100DC" w:rsidRDefault="0058102F" w:rsidP="008C5DA5">
            <w:pPr>
              <w:pStyle w:val="Instructionaltext"/>
              <w:spacing w:before="0" w:after="60" w:line="240" w:lineRule="auto"/>
              <w:contextualSpacing/>
              <w:jc w:val="center"/>
              <w:rPr>
                <w:rFonts w:ascii="Arial Narrow" w:hAnsi="Arial Narrow"/>
                <w:b/>
                <w:color w:val="auto"/>
                <w:sz w:val="20"/>
                <w:szCs w:val="20"/>
              </w:rPr>
            </w:pPr>
            <w:r w:rsidRPr="003100DC">
              <w:rPr>
                <w:rFonts w:ascii="Arial Narrow" w:hAnsi="Arial Narrow"/>
                <w:b/>
                <w:color w:val="auto"/>
                <w:sz w:val="20"/>
                <w:szCs w:val="20"/>
              </w:rPr>
              <w:t>Device</w:t>
            </w:r>
          </w:p>
        </w:tc>
        <w:tc>
          <w:tcPr>
            <w:tcW w:w="7087" w:type="dxa"/>
            <w:vAlign w:val="center"/>
          </w:tcPr>
          <w:p w14:paraId="0B523AA8" w14:textId="77777777" w:rsidR="0058102F" w:rsidRPr="003100DC" w:rsidRDefault="0058102F" w:rsidP="008C5DA5">
            <w:pPr>
              <w:pStyle w:val="Instructionaltext"/>
              <w:spacing w:before="0" w:after="60" w:line="240" w:lineRule="auto"/>
              <w:contextualSpacing/>
              <w:jc w:val="center"/>
              <w:rPr>
                <w:rFonts w:ascii="Arial Narrow" w:hAnsi="Arial Narrow"/>
                <w:b/>
                <w:color w:val="auto"/>
                <w:sz w:val="20"/>
                <w:szCs w:val="20"/>
              </w:rPr>
            </w:pPr>
            <w:r w:rsidRPr="003100DC">
              <w:rPr>
                <w:rFonts w:ascii="Arial Narrow" w:hAnsi="Arial Narrow"/>
                <w:b/>
                <w:color w:val="auto"/>
                <w:sz w:val="20"/>
                <w:szCs w:val="20"/>
              </w:rPr>
              <w:t>Description</w:t>
            </w:r>
          </w:p>
        </w:tc>
        <w:tc>
          <w:tcPr>
            <w:tcW w:w="1071" w:type="dxa"/>
            <w:vAlign w:val="center"/>
          </w:tcPr>
          <w:p w14:paraId="6CA1022A" w14:textId="77777777" w:rsidR="0058102F" w:rsidRPr="003100DC" w:rsidRDefault="0058102F" w:rsidP="008C5DA5">
            <w:pPr>
              <w:pStyle w:val="Instructionaltext"/>
              <w:spacing w:before="0" w:after="60" w:line="240" w:lineRule="auto"/>
              <w:contextualSpacing/>
              <w:jc w:val="center"/>
              <w:rPr>
                <w:rFonts w:ascii="Arial Narrow" w:hAnsi="Arial Narrow"/>
                <w:b/>
                <w:color w:val="auto"/>
                <w:sz w:val="20"/>
                <w:szCs w:val="20"/>
              </w:rPr>
            </w:pPr>
            <w:r w:rsidRPr="003100DC">
              <w:rPr>
                <w:rFonts w:ascii="Arial Narrow" w:hAnsi="Arial Narrow"/>
                <w:b/>
                <w:color w:val="auto"/>
                <w:sz w:val="20"/>
                <w:szCs w:val="20"/>
              </w:rPr>
              <w:t>Sleep study</w:t>
            </w:r>
          </w:p>
        </w:tc>
      </w:tr>
      <w:tr w:rsidR="0058102F" w:rsidRPr="003100DC" w14:paraId="67BE03B8" w14:textId="77777777" w:rsidTr="008C5DA5">
        <w:tc>
          <w:tcPr>
            <w:tcW w:w="1413" w:type="dxa"/>
          </w:tcPr>
          <w:p w14:paraId="73B7622A"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proofErr w:type="spellStart"/>
            <w:r w:rsidRPr="003100DC">
              <w:rPr>
                <w:rFonts w:ascii="Arial Narrow" w:hAnsi="Arial Narrow"/>
                <w:color w:val="auto"/>
                <w:sz w:val="20"/>
                <w:szCs w:val="20"/>
              </w:rPr>
              <w:t>Somte</w:t>
            </w:r>
            <w:proofErr w:type="spellEnd"/>
            <w:r w:rsidRPr="003100DC">
              <w:rPr>
                <w:rFonts w:ascii="Arial Narrow" w:hAnsi="Arial Narrow"/>
                <w:color w:val="auto"/>
                <w:sz w:val="20"/>
                <w:szCs w:val="20"/>
              </w:rPr>
              <w:t xml:space="preserve"> PSG</w:t>
            </w:r>
          </w:p>
        </w:tc>
        <w:tc>
          <w:tcPr>
            <w:tcW w:w="7087" w:type="dxa"/>
          </w:tcPr>
          <w:p w14:paraId="5D3DE276"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Manufacturer: </w:t>
            </w:r>
            <w:proofErr w:type="spellStart"/>
            <w:r w:rsidRPr="003100DC">
              <w:rPr>
                <w:rFonts w:ascii="Arial Narrow" w:hAnsi="Arial Narrow"/>
                <w:color w:val="auto"/>
                <w:sz w:val="20"/>
                <w:szCs w:val="20"/>
              </w:rPr>
              <w:t>Compumedics</w:t>
            </w:r>
            <w:proofErr w:type="spellEnd"/>
          </w:p>
          <w:p w14:paraId="2A25B6CA"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TGA approved device: Yes (ARTG 198298)</w:t>
            </w:r>
          </w:p>
          <w:p w14:paraId="03E228C5" w14:textId="6DFEF981"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Equipment for Level 2 </w:t>
            </w:r>
            <w:r w:rsidR="00BD12F8">
              <w:rPr>
                <w:rFonts w:ascii="Arial Narrow" w:hAnsi="Arial Narrow"/>
                <w:color w:val="auto"/>
                <w:sz w:val="20"/>
                <w:szCs w:val="20"/>
              </w:rPr>
              <w:t xml:space="preserve">PSG </w:t>
            </w:r>
            <w:r w:rsidRPr="003100DC">
              <w:rPr>
                <w:rFonts w:ascii="Arial Narrow" w:hAnsi="Arial Narrow"/>
                <w:color w:val="auto"/>
                <w:sz w:val="20"/>
                <w:szCs w:val="20"/>
              </w:rPr>
              <w:t xml:space="preserve">study: </w:t>
            </w:r>
            <w:proofErr w:type="spellStart"/>
            <w:r w:rsidRPr="003100DC">
              <w:rPr>
                <w:rFonts w:ascii="Arial Narrow" w:hAnsi="Arial Narrow"/>
                <w:color w:val="auto"/>
                <w:sz w:val="20"/>
                <w:szCs w:val="20"/>
              </w:rPr>
              <w:t>Somte</w:t>
            </w:r>
            <w:proofErr w:type="spellEnd"/>
            <w:r w:rsidRPr="003100DC">
              <w:rPr>
                <w:rFonts w:ascii="Arial Narrow" w:hAnsi="Arial Narrow"/>
                <w:color w:val="auto"/>
                <w:sz w:val="20"/>
                <w:szCs w:val="20"/>
              </w:rPr>
              <w:t xml:space="preserve"> PSG recorder and input box</w:t>
            </w:r>
          </w:p>
          <w:p w14:paraId="1642C8B0" w14:textId="77777777" w:rsidR="0058102F" w:rsidRPr="003100DC" w:rsidRDefault="0058102F" w:rsidP="00DC0B63">
            <w:pPr>
              <w:pStyle w:val="Instructionaltext"/>
              <w:numPr>
                <w:ilvl w:val="0"/>
                <w:numId w:val="16"/>
              </w:numPr>
              <w:spacing w:before="0" w:after="60" w:line="240" w:lineRule="auto"/>
              <w:contextualSpacing/>
              <w:rPr>
                <w:rFonts w:ascii="Arial Narrow" w:hAnsi="Arial Narrow"/>
                <w:color w:val="auto"/>
                <w:sz w:val="20"/>
                <w:szCs w:val="20"/>
              </w:rPr>
            </w:pPr>
            <w:r>
              <w:rPr>
                <w:rFonts w:ascii="Arial Narrow" w:hAnsi="Arial Narrow"/>
                <w:color w:val="auto"/>
                <w:sz w:val="20"/>
                <w:szCs w:val="20"/>
              </w:rPr>
              <w:t>Pulse o</w:t>
            </w:r>
            <w:r w:rsidRPr="003100DC">
              <w:rPr>
                <w:rFonts w:ascii="Arial Narrow" w:hAnsi="Arial Narrow"/>
                <w:color w:val="auto"/>
                <w:sz w:val="20"/>
                <w:szCs w:val="20"/>
              </w:rPr>
              <w:t>ximeter probe (paediatric and adult sizes)</w:t>
            </w:r>
          </w:p>
          <w:p w14:paraId="1B19C77B" w14:textId="77777777" w:rsidR="0058102F" w:rsidRPr="003100DC" w:rsidRDefault="0058102F" w:rsidP="00DC0B63">
            <w:pPr>
              <w:pStyle w:val="Instructionaltext"/>
              <w:numPr>
                <w:ilvl w:val="0"/>
                <w:numId w:val="16"/>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Respiratory bands </w:t>
            </w:r>
          </w:p>
          <w:p w14:paraId="47066E5C" w14:textId="77777777" w:rsidR="0058102F" w:rsidRPr="003100DC" w:rsidRDefault="0058102F" w:rsidP="00DC0B63">
            <w:pPr>
              <w:pStyle w:val="Instructionaltext"/>
              <w:numPr>
                <w:ilvl w:val="0"/>
                <w:numId w:val="16"/>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Electrodes: ECG, chin, head leads, eye leads, ground, leg leads</w:t>
            </w:r>
          </w:p>
          <w:p w14:paraId="5CC48D7F" w14:textId="77777777" w:rsidR="0058102F" w:rsidRPr="003100DC" w:rsidRDefault="0058102F" w:rsidP="00DC0B63">
            <w:pPr>
              <w:pStyle w:val="Instructionaltext"/>
              <w:numPr>
                <w:ilvl w:val="0"/>
                <w:numId w:val="16"/>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Nasal cannula and Thermistor</w:t>
            </w:r>
          </w:p>
          <w:p w14:paraId="7B752550" w14:textId="77777777" w:rsidR="0058102F" w:rsidRPr="003100DC" w:rsidRDefault="0058102F" w:rsidP="00DC0B63">
            <w:pPr>
              <w:pStyle w:val="Instructionaltext"/>
              <w:numPr>
                <w:ilvl w:val="0"/>
                <w:numId w:val="16"/>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Position sensor</w:t>
            </w:r>
          </w:p>
          <w:p w14:paraId="582568A5" w14:textId="77777777" w:rsidR="0058102F" w:rsidRPr="003100DC" w:rsidRDefault="0058102F" w:rsidP="00DC0B63">
            <w:pPr>
              <w:pStyle w:val="Instructionaltext"/>
              <w:numPr>
                <w:ilvl w:val="0"/>
                <w:numId w:val="16"/>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Profusion PSG (software)</w:t>
            </w:r>
          </w:p>
          <w:p w14:paraId="2E2C6213" w14:textId="71FC032B"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Current use in clinical practice*: Used for paediatric home sleep studies by groups in Melbourne and Perth. Used for adult out-of-laboratory sleep studies in Australia for MBS item 12250 studies (Level 2 </w:t>
            </w:r>
            <w:r w:rsidR="00BD12F8">
              <w:rPr>
                <w:rFonts w:ascii="Arial Narrow" w:hAnsi="Arial Narrow"/>
                <w:color w:val="auto"/>
                <w:sz w:val="20"/>
                <w:szCs w:val="20"/>
              </w:rPr>
              <w:t xml:space="preserve">PSG </w:t>
            </w:r>
            <w:r w:rsidRPr="003100DC">
              <w:rPr>
                <w:rFonts w:ascii="Arial Narrow" w:hAnsi="Arial Narrow"/>
                <w:color w:val="auto"/>
                <w:sz w:val="20"/>
                <w:szCs w:val="20"/>
              </w:rPr>
              <w:t>studies).</w:t>
            </w:r>
          </w:p>
        </w:tc>
        <w:tc>
          <w:tcPr>
            <w:tcW w:w="1071" w:type="dxa"/>
          </w:tcPr>
          <w:p w14:paraId="77BB4E76" w14:textId="77777777" w:rsidR="0058102F" w:rsidRPr="003100DC" w:rsidRDefault="0058102F" w:rsidP="008C5DA5">
            <w:pPr>
              <w:pStyle w:val="Instructionaltext"/>
              <w:spacing w:before="0" w:after="60" w:line="240" w:lineRule="auto"/>
              <w:contextualSpacing/>
              <w:jc w:val="center"/>
              <w:rPr>
                <w:rFonts w:ascii="Arial Narrow" w:hAnsi="Arial Narrow"/>
                <w:color w:val="auto"/>
                <w:sz w:val="20"/>
                <w:szCs w:val="20"/>
              </w:rPr>
            </w:pPr>
            <w:r w:rsidRPr="003100DC">
              <w:rPr>
                <w:rFonts w:ascii="Arial Narrow" w:hAnsi="Arial Narrow"/>
                <w:color w:val="auto"/>
                <w:sz w:val="20"/>
                <w:szCs w:val="20"/>
              </w:rPr>
              <w:t>Level 2</w:t>
            </w:r>
          </w:p>
        </w:tc>
      </w:tr>
      <w:tr w:rsidR="0058102F" w:rsidRPr="003100DC" w14:paraId="30666309" w14:textId="77777777" w:rsidTr="008C5DA5">
        <w:tc>
          <w:tcPr>
            <w:tcW w:w="1413" w:type="dxa"/>
          </w:tcPr>
          <w:p w14:paraId="7FA1979C"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proofErr w:type="spellStart"/>
            <w:r w:rsidRPr="003100DC">
              <w:rPr>
                <w:rFonts w:ascii="Arial Narrow" w:hAnsi="Arial Narrow"/>
                <w:color w:val="auto"/>
                <w:sz w:val="20"/>
                <w:szCs w:val="20"/>
              </w:rPr>
              <w:t>Somnotouch</w:t>
            </w:r>
            <w:proofErr w:type="spellEnd"/>
          </w:p>
        </w:tc>
        <w:tc>
          <w:tcPr>
            <w:tcW w:w="7087" w:type="dxa"/>
          </w:tcPr>
          <w:p w14:paraId="75423FD8" w14:textId="186857EC"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Manufacturer:</w:t>
            </w:r>
            <w:r w:rsidR="002A3A69">
              <w:rPr>
                <w:rFonts w:ascii="Arial Narrow" w:hAnsi="Arial Narrow"/>
                <w:color w:val="auto"/>
                <w:sz w:val="20"/>
                <w:szCs w:val="20"/>
              </w:rPr>
              <w:t xml:space="preserve"> </w:t>
            </w:r>
            <w:proofErr w:type="spellStart"/>
            <w:r w:rsidRPr="003100DC">
              <w:rPr>
                <w:rFonts w:ascii="Arial Narrow" w:hAnsi="Arial Narrow"/>
                <w:color w:val="auto"/>
                <w:sz w:val="20"/>
                <w:szCs w:val="20"/>
              </w:rPr>
              <w:t>Somnomedics</w:t>
            </w:r>
            <w:proofErr w:type="spellEnd"/>
          </w:p>
          <w:p w14:paraId="09982B32"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TGA approved device: Yes (ARTG 343713)</w:t>
            </w:r>
          </w:p>
          <w:p w14:paraId="2DBDDC08" w14:textId="1CD95ED4"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Equipment for Level 2 </w:t>
            </w:r>
            <w:r w:rsidR="00BD12F8">
              <w:rPr>
                <w:rFonts w:ascii="Arial Narrow" w:hAnsi="Arial Narrow"/>
                <w:color w:val="auto"/>
                <w:sz w:val="20"/>
                <w:szCs w:val="20"/>
              </w:rPr>
              <w:t xml:space="preserve">PSG </w:t>
            </w:r>
            <w:r w:rsidRPr="003100DC">
              <w:rPr>
                <w:rFonts w:ascii="Arial Narrow" w:hAnsi="Arial Narrow"/>
                <w:color w:val="auto"/>
                <w:sz w:val="20"/>
                <w:szCs w:val="20"/>
              </w:rPr>
              <w:t xml:space="preserve">study: </w:t>
            </w:r>
            <w:proofErr w:type="spellStart"/>
            <w:r w:rsidRPr="003100DC">
              <w:rPr>
                <w:rFonts w:ascii="Arial Narrow" w:hAnsi="Arial Narrow"/>
                <w:color w:val="auto"/>
                <w:sz w:val="20"/>
                <w:szCs w:val="20"/>
              </w:rPr>
              <w:t>Somnotouch</w:t>
            </w:r>
            <w:proofErr w:type="spellEnd"/>
            <w:r w:rsidRPr="003100DC">
              <w:rPr>
                <w:rFonts w:ascii="Arial Narrow" w:hAnsi="Arial Narrow"/>
                <w:color w:val="auto"/>
                <w:sz w:val="20"/>
                <w:szCs w:val="20"/>
              </w:rPr>
              <w:t xml:space="preserve"> sleep screener plus software (BHCTOR105)</w:t>
            </w:r>
          </w:p>
          <w:p w14:paraId="67AEE197" w14:textId="77777777" w:rsidR="0058102F" w:rsidRPr="003100DC" w:rsidRDefault="0058102F" w:rsidP="00DC0B63">
            <w:pPr>
              <w:pStyle w:val="Instructionaltext"/>
              <w:numPr>
                <w:ilvl w:val="0"/>
                <w:numId w:val="17"/>
              </w:numPr>
              <w:spacing w:before="0" w:after="60" w:line="240" w:lineRule="auto"/>
              <w:contextualSpacing/>
              <w:rPr>
                <w:rFonts w:ascii="Arial Narrow" w:hAnsi="Arial Narrow"/>
                <w:color w:val="auto"/>
                <w:sz w:val="20"/>
                <w:szCs w:val="20"/>
              </w:rPr>
            </w:pPr>
            <w:proofErr w:type="spellStart"/>
            <w:r w:rsidRPr="003100DC">
              <w:rPr>
                <w:rFonts w:ascii="Arial Narrow" w:hAnsi="Arial Narrow"/>
                <w:color w:val="auto"/>
                <w:sz w:val="20"/>
                <w:szCs w:val="20"/>
              </w:rPr>
              <w:t>Somnotouch</w:t>
            </w:r>
            <w:proofErr w:type="spellEnd"/>
            <w:r w:rsidRPr="003100DC">
              <w:rPr>
                <w:rFonts w:ascii="Arial Narrow" w:hAnsi="Arial Narrow"/>
                <w:color w:val="auto"/>
                <w:sz w:val="20"/>
                <w:szCs w:val="20"/>
              </w:rPr>
              <w:t xml:space="preserve"> AASM headbox (BHCTOS095)</w:t>
            </w:r>
          </w:p>
          <w:p w14:paraId="3B115105" w14:textId="77777777" w:rsidR="0058102F" w:rsidRPr="003100DC" w:rsidRDefault="0058102F" w:rsidP="00DC0B63">
            <w:pPr>
              <w:pStyle w:val="Instructionaltext"/>
              <w:numPr>
                <w:ilvl w:val="0"/>
                <w:numId w:val="17"/>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Belt set (paediatric and adult sizes)</w:t>
            </w:r>
          </w:p>
          <w:p w14:paraId="225E0DA0" w14:textId="77777777" w:rsidR="0058102F" w:rsidRPr="003100DC" w:rsidRDefault="0058102F" w:rsidP="00DC0B63">
            <w:pPr>
              <w:pStyle w:val="Instructionaltext"/>
              <w:numPr>
                <w:ilvl w:val="0"/>
                <w:numId w:val="17"/>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ECG lead</w:t>
            </w:r>
          </w:p>
          <w:p w14:paraId="0D3D80AE" w14:textId="77777777" w:rsidR="0058102F" w:rsidRPr="003100DC" w:rsidRDefault="0058102F" w:rsidP="00DC0B63">
            <w:pPr>
              <w:pStyle w:val="Instructionaltext"/>
              <w:numPr>
                <w:ilvl w:val="0"/>
                <w:numId w:val="17"/>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SpO</w:t>
            </w:r>
            <w:r w:rsidRPr="002E387D">
              <w:rPr>
                <w:rFonts w:ascii="Arial Narrow" w:hAnsi="Arial Narrow"/>
                <w:color w:val="auto"/>
                <w:sz w:val="20"/>
                <w:szCs w:val="20"/>
                <w:vertAlign w:val="subscript"/>
              </w:rPr>
              <w:t>2</w:t>
            </w:r>
            <w:r w:rsidRPr="003100DC">
              <w:rPr>
                <w:rFonts w:ascii="Arial Narrow" w:hAnsi="Arial Narrow"/>
                <w:color w:val="auto"/>
                <w:sz w:val="20"/>
                <w:szCs w:val="20"/>
              </w:rPr>
              <w:t xml:space="preserve"> silicone finger probe (paediatric and adult sizes) </w:t>
            </w:r>
          </w:p>
          <w:p w14:paraId="0B7E469E" w14:textId="77777777" w:rsidR="0058102F" w:rsidRPr="003100DC" w:rsidRDefault="0058102F" w:rsidP="00DC0B63">
            <w:pPr>
              <w:pStyle w:val="Instructionaltext"/>
              <w:numPr>
                <w:ilvl w:val="0"/>
                <w:numId w:val="17"/>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Grass Gold cup electrodes and 2 leg leads</w:t>
            </w:r>
          </w:p>
          <w:p w14:paraId="0667BFBE" w14:textId="77777777" w:rsidR="0058102F" w:rsidRPr="003100DC" w:rsidRDefault="0058102F" w:rsidP="00DC0B63">
            <w:pPr>
              <w:pStyle w:val="Instructionaltext"/>
              <w:numPr>
                <w:ilvl w:val="0"/>
                <w:numId w:val="17"/>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Nasal canula</w:t>
            </w:r>
          </w:p>
          <w:p w14:paraId="5533932B" w14:textId="77777777" w:rsidR="0058102F" w:rsidRPr="003100DC" w:rsidRDefault="0058102F" w:rsidP="00DC0B63">
            <w:pPr>
              <w:pStyle w:val="Instructionaltext"/>
              <w:numPr>
                <w:ilvl w:val="0"/>
                <w:numId w:val="17"/>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Docking station</w:t>
            </w:r>
          </w:p>
          <w:p w14:paraId="36A1CCD6"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Current use in clinical practice*: Not currently used in Australia in paediatrics. However, used widely in </w:t>
            </w:r>
            <w:r>
              <w:rPr>
                <w:rFonts w:ascii="Arial Narrow" w:hAnsi="Arial Narrow"/>
                <w:color w:val="auto"/>
                <w:sz w:val="20"/>
                <w:szCs w:val="20"/>
              </w:rPr>
              <w:t>the United Kingdom</w:t>
            </w:r>
            <w:r w:rsidRPr="003100DC">
              <w:rPr>
                <w:rFonts w:ascii="Arial Narrow" w:hAnsi="Arial Narrow"/>
                <w:color w:val="auto"/>
                <w:sz w:val="20"/>
                <w:szCs w:val="20"/>
              </w:rPr>
              <w:t xml:space="preserve"> and some Europeans centres.</w:t>
            </w:r>
          </w:p>
        </w:tc>
        <w:tc>
          <w:tcPr>
            <w:tcW w:w="1071" w:type="dxa"/>
          </w:tcPr>
          <w:p w14:paraId="783BFD03" w14:textId="77777777" w:rsidR="0058102F" w:rsidRPr="003100DC" w:rsidRDefault="0058102F" w:rsidP="008C5DA5">
            <w:pPr>
              <w:pStyle w:val="Instructionaltext"/>
              <w:spacing w:before="0" w:after="60" w:line="240" w:lineRule="auto"/>
              <w:contextualSpacing/>
              <w:jc w:val="center"/>
              <w:rPr>
                <w:rFonts w:ascii="Arial Narrow" w:hAnsi="Arial Narrow"/>
                <w:color w:val="auto"/>
                <w:sz w:val="20"/>
                <w:szCs w:val="20"/>
              </w:rPr>
            </w:pPr>
            <w:r w:rsidRPr="003100DC">
              <w:rPr>
                <w:rFonts w:ascii="Arial Narrow" w:hAnsi="Arial Narrow"/>
                <w:color w:val="auto"/>
                <w:sz w:val="20"/>
                <w:szCs w:val="20"/>
              </w:rPr>
              <w:t>Level 2 or 3</w:t>
            </w:r>
          </w:p>
        </w:tc>
      </w:tr>
      <w:tr w:rsidR="0058102F" w:rsidRPr="003100DC" w14:paraId="7AB6F135" w14:textId="77777777" w:rsidTr="008C5DA5">
        <w:tc>
          <w:tcPr>
            <w:tcW w:w="1413" w:type="dxa"/>
          </w:tcPr>
          <w:p w14:paraId="62F22F5A"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proofErr w:type="spellStart"/>
            <w:r w:rsidRPr="003100DC">
              <w:rPr>
                <w:rFonts w:ascii="Arial Narrow" w:hAnsi="Arial Narrow"/>
                <w:color w:val="auto"/>
                <w:sz w:val="20"/>
                <w:szCs w:val="20"/>
              </w:rPr>
              <w:t>Nox</w:t>
            </w:r>
            <w:proofErr w:type="spellEnd"/>
            <w:r w:rsidRPr="003100DC">
              <w:rPr>
                <w:rFonts w:ascii="Arial Narrow" w:hAnsi="Arial Narrow"/>
                <w:color w:val="auto"/>
                <w:sz w:val="20"/>
                <w:szCs w:val="20"/>
              </w:rPr>
              <w:t xml:space="preserve"> A1 and </w:t>
            </w:r>
            <w:proofErr w:type="spellStart"/>
            <w:r w:rsidRPr="003100DC">
              <w:rPr>
                <w:rFonts w:ascii="Arial Narrow" w:hAnsi="Arial Narrow"/>
                <w:color w:val="auto"/>
                <w:sz w:val="20"/>
                <w:szCs w:val="20"/>
              </w:rPr>
              <w:t>Nox</w:t>
            </w:r>
            <w:proofErr w:type="spellEnd"/>
            <w:r w:rsidRPr="003100DC">
              <w:rPr>
                <w:rFonts w:ascii="Arial Narrow" w:hAnsi="Arial Narrow"/>
                <w:color w:val="auto"/>
                <w:sz w:val="20"/>
                <w:szCs w:val="20"/>
              </w:rPr>
              <w:t xml:space="preserve"> T3</w:t>
            </w:r>
          </w:p>
        </w:tc>
        <w:tc>
          <w:tcPr>
            <w:tcW w:w="7087" w:type="dxa"/>
          </w:tcPr>
          <w:p w14:paraId="000F7CCC"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Manufacturer: </w:t>
            </w:r>
            <w:proofErr w:type="spellStart"/>
            <w:r w:rsidRPr="003100DC">
              <w:rPr>
                <w:rFonts w:ascii="Arial Narrow" w:hAnsi="Arial Narrow"/>
                <w:color w:val="auto"/>
                <w:sz w:val="20"/>
                <w:szCs w:val="20"/>
              </w:rPr>
              <w:t>Nox</w:t>
            </w:r>
            <w:proofErr w:type="spellEnd"/>
            <w:r w:rsidRPr="003100DC">
              <w:rPr>
                <w:rFonts w:ascii="Arial Narrow" w:hAnsi="Arial Narrow"/>
                <w:color w:val="auto"/>
                <w:sz w:val="20"/>
                <w:szCs w:val="20"/>
              </w:rPr>
              <w:t xml:space="preserve"> medical</w:t>
            </w:r>
          </w:p>
          <w:p w14:paraId="6D333D34"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TGA approved: Yes (ARTG 232041)</w:t>
            </w:r>
          </w:p>
          <w:p w14:paraId="61BFDC57" w14:textId="25794129"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Equipment for </w:t>
            </w:r>
            <w:r w:rsidR="00BD12F8">
              <w:rPr>
                <w:rFonts w:ascii="Arial Narrow" w:hAnsi="Arial Narrow"/>
                <w:color w:val="auto"/>
                <w:sz w:val="20"/>
                <w:szCs w:val="20"/>
              </w:rPr>
              <w:t>L</w:t>
            </w:r>
            <w:r w:rsidRPr="003100DC">
              <w:rPr>
                <w:rFonts w:ascii="Arial Narrow" w:hAnsi="Arial Narrow"/>
                <w:color w:val="auto"/>
                <w:sz w:val="20"/>
                <w:szCs w:val="20"/>
              </w:rPr>
              <w:t>evel 2</w:t>
            </w:r>
            <w:r w:rsidR="00BD12F8">
              <w:rPr>
                <w:rFonts w:ascii="Arial Narrow" w:hAnsi="Arial Narrow"/>
                <w:color w:val="auto"/>
                <w:sz w:val="20"/>
                <w:szCs w:val="20"/>
              </w:rPr>
              <w:t xml:space="preserve"> PSG</w:t>
            </w:r>
            <w:r w:rsidRPr="003100DC">
              <w:rPr>
                <w:rFonts w:ascii="Arial Narrow" w:hAnsi="Arial Narrow"/>
                <w:color w:val="auto"/>
                <w:sz w:val="20"/>
                <w:szCs w:val="20"/>
              </w:rPr>
              <w:t xml:space="preserve"> study: </w:t>
            </w:r>
            <w:proofErr w:type="spellStart"/>
            <w:r w:rsidRPr="003100DC">
              <w:rPr>
                <w:rFonts w:ascii="Arial Narrow" w:hAnsi="Arial Narrow"/>
                <w:color w:val="auto"/>
                <w:sz w:val="20"/>
                <w:szCs w:val="20"/>
              </w:rPr>
              <w:t>Nox</w:t>
            </w:r>
            <w:proofErr w:type="spellEnd"/>
            <w:r w:rsidRPr="003100DC">
              <w:rPr>
                <w:rFonts w:ascii="Arial Narrow" w:hAnsi="Arial Narrow"/>
                <w:color w:val="auto"/>
                <w:sz w:val="20"/>
                <w:szCs w:val="20"/>
              </w:rPr>
              <w:t xml:space="preserve"> A1 device (NX563010)</w:t>
            </w:r>
          </w:p>
          <w:p w14:paraId="1874E52D" w14:textId="77777777" w:rsidR="0058102F" w:rsidRPr="003100DC" w:rsidRDefault="0058102F" w:rsidP="00DC0B63">
            <w:pPr>
              <w:pStyle w:val="Instructionaltext"/>
              <w:numPr>
                <w:ilvl w:val="0"/>
                <w:numId w:val="18"/>
              </w:numPr>
              <w:spacing w:before="0" w:after="60" w:line="240" w:lineRule="auto"/>
              <w:contextualSpacing/>
              <w:rPr>
                <w:rFonts w:ascii="Arial Narrow" w:hAnsi="Arial Narrow"/>
                <w:color w:val="auto"/>
                <w:sz w:val="20"/>
                <w:szCs w:val="20"/>
              </w:rPr>
            </w:pPr>
            <w:proofErr w:type="spellStart"/>
            <w:r w:rsidRPr="003100DC">
              <w:rPr>
                <w:rFonts w:ascii="Arial Narrow" w:hAnsi="Arial Narrow"/>
                <w:color w:val="auto"/>
                <w:sz w:val="20"/>
                <w:szCs w:val="20"/>
              </w:rPr>
              <w:t>Noxturnal</w:t>
            </w:r>
            <w:proofErr w:type="spellEnd"/>
            <w:r w:rsidRPr="003100DC">
              <w:rPr>
                <w:rFonts w:ascii="Arial Narrow" w:hAnsi="Arial Narrow"/>
                <w:color w:val="auto"/>
                <w:sz w:val="20"/>
                <w:szCs w:val="20"/>
              </w:rPr>
              <w:t xml:space="preserve"> (software)</w:t>
            </w:r>
          </w:p>
          <w:p w14:paraId="5788B495" w14:textId="7FE524EB" w:rsidR="0058102F" w:rsidRPr="003100DC" w:rsidRDefault="0058102F" w:rsidP="00DC0B63">
            <w:pPr>
              <w:pStyle w:val="Instructionaltext"/>
              <w:numPr>
                <w:ilvl w:val="0"/>
                <w:numId w:val="18"/>
              </w:numPr>
              <w:spacing w:before="0" w:after="60" w:line="240" w:lineRule="auto"/>
              <w:contextualSpacing/>
              <w:rPr>
                <w:rFonts w:ascii="Arial Narrow" w:hAnsi="Arial Narrow"/>
                <w:color w:val="auto"/>
                <w:sz w:val="20"/>
                <w:szCs w:val="20"/>
              </w:rPr>
            </w:pPr>
            <w:proofErr w:type="spellStart"/>
            <w:r w:rsidRPr="003100DC">
              <w:rPr>
                <w:rFonts w:ascii="Arial Narrow" w:hAnsi="Arial Narrow"/>
                <w:color w:val="auto"/>
                <w:sz w:val="20"/>
                <w:szCs w:val="20"/>
              </w:rPr>
              <w:t>Nox</w:t>
            </w:r>
            <w:proofErr w:type="spellEnd"/>
            <w:r w:rsidRPr="003100DC">
              <w:rPr>
                <w:rFonts w:ascii="Arial Narrow" w:hAnsi="Arial Narrow"/>
                <w:color w:val="auto"/>
                <w:sz w:val="20"/>
                <w:szCs w:val="20"/>
              </w:rPr>
              <w:t xml:space="preserve"> RIP belts (</w:t>
            </w:r>
            <w:r w:rsidR="002A3A69">
              <w:rPr>
                <w:rFonts w:ascii="Arial Narrow" w:hAnsi="Arial Narrow"/>
                <w:color w:val="auto"/>
                <w:sz w:val="20"/>
                <w:szCs w:val="20"/>
              </w:rPr>
              <w:t>p</w:t>
            </w:r>
            <w:r w:rsidRPr="003100DC">
              <w:rPr>
                <w:rFonts w:ascii="Arial Narrow" w:hAnsi="Arial Narrow"/>
                <w:color w:val="auto"/>
                <w:sz w:val="20"/>
                <w:szCs w:val="20"/>
              </w:rPr>
              <w:t xml:space="preserve">aediatric, small, </w:t>
            </w:r>
            <w:proofErr w:type="gramStart"/>
            <w:r w:rsidRPr="003100DC">
              <w:rPr>
                <w:rFonts w:ascii="Arial Narrow" w:hAnsi="Arial Narrow"/>
                <w:color w:val="auto"/>
                <w:sz w:val="20"/>
                <w:szCs w:val="20"/>
              </w:rPr>
              <w:t>medium</w:t>
            </w:r>
            <w:proofErr w:type="gramEnd"/>
            <w:r w:rsidRPr="003100DC">
              <w:rPr>
                <w:rFonts w:ascii="Arial Narrow" w:hAnsi="Arial Narrow"/>
                <w:color w:val="auto"/>
                <w:sz w:val="20"/>
                <w:szCs w:val="20"/>
              </w:rPr>
              <w:t xml:space="preserve"> and large sizes)</w:t>
            </w:r>
          </w:p>
          <w:p w14:paraId="32848BAD" w14:textId="77777777" w:rsidR="0058102F" w:rsidRPr="003100DC" w:rsidRDefault="0058102F" w:rsidP="00DC0B63">
            <w:pPr>
              <w:pStyle w:val="Instructionaltext"/>
              <w:numPr>
                <w:ilvl w:val="0"/>
                <w:numId w:val="18"/>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Paediatric EEG bundle and chin leads</w:t>
            </w:r>
          </w:p>
          <w:p w14:paraId="21EF33A2" w14:textId="77777777" w:rsidR="0058102F" w:rsidRPr="003100DC" w:rsidRDefault="0058102F" w:rsidP="00DC0B63">
            <w:pPr>
              <w:pStyle w:val="Instructionaltext"/>
              <w:numPr>
                <w:ilvl w:val="0"/>
                <w:numId w:val="18"/>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ECG cable</w:t>
            </w:r>
          </w:p>
          <w:p w14:paraId="709C81C6" w14:textId="77777777" w:rsidR="0058102F" w:rsidRPr="003100DC" w:rsidRDefault="0058102F" w:rsidP="00DC0B63">
            <w:pPr>
              <w:pStyle w:val="Instructionaltext"/>
              <w:numPr>
                <w:ilvl w:val="0"/>
                <w:numId w:val="18"/>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2 leg leads</w:t>
            </w:r>
          </w:p>
          <w:p w14:paraId="3F2B8469" w14:textId="77777777" w:rsidR="0058102F" w:rsidRPr="003100DC" w:rsidRDefault="0058102F" w:rsidP="00DC0B63">
            <w:pPr>
              <w:pStyle w:val="Instructionaltext"/>
              <w:numPr>
                <w:ilvl w:val="0"/>
                <w:numId w:val="18"/>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Paediatric cannula and paediatric thermistor (latter optional)</w:t>
            </w:r>
          </w:p>
          <w:p w14:paraId="0383972D" w14:textId="77777777" w:rsidR="0058102F" w:rsidRPr="003100DC" w:rsidRDefault="0058102F" w:rsidP="00DC0B63">
            <w:pPr>
              <w:pStyle w:val="Instructionaltext"/>
              <w:numPr>
                <w:ilvl w:val="0"/>
                <w:numId w:val="18"/>
              </w:numPr>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Wrist Ox2 sensors (small, </w:t>
            </w:r>
            <w:proofErr w:type="gramStart"/>
            <w:r w:rsidRPr="003100DC">
              <w:rPr>
                <w:rFonts w:ascii="Arial Narrow" w:hAnsi="Arial Narrow"/>
                <w:color w:val="auto"/>
                <w:sz w:val="20"/>
                <w:szCs w:val="20"/>
              </w:rPr>
              <w:t>medium</w:t>
            </w:r>
            <w:proofErr w:type="gramEnd"/>
            <w:r w:rsidRPr="003100DC">
              <w:rPr>
                <w:rFonts w:ascii="Arial Narrow" w:hAnsi="Arial Narrow"/>
                <w:color w:val="auto"/>
                <w:sz w:val="20"/>
                <w:szCs w:val="20"/>
              </w:rPr>
              <w:t xml:space="preserve"> and large sizes)</w:t>
            </w:r>
          </w:p>
          <w:p w14:paraId="6A4B4375"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eastAsia="Calibri" w:hAnsi="Arial Narrow" w:cs="Times New Roman"/>
                <w:color w:val="auto"/>
                <w:sz w:val="20"/>
                <w:szCs w:val="20"/>
              </w:rPr>
              <w:t>Current use in clinical practice*</w:t>
            </w:r>
            <w:r w:rsidRPr="003100DC">
              <w:rPr>
                <w:rFonts w:ascii="Arial Narrow" w:hAnsi="Arial Narrow"/>
                <w:color w:val="auto"/>
                <w:sz w:val="20"/>
                <w:szCs w:val="20"/>
              </w:rPr>
              <w:t>: Used for paediatric home sleep studies by Brisbane group. Used for in-patient studies by several Australian labs.</w:t>
            </w:r>
          </w:p>
        </w:tc>
        <w:tc>
          <w:tcPr>
            <w:tcW w:w="1071" w:type="dxa"/>
          </w:tcPr>
          <w:p w14:paraId="6467BC7D" w14:textId="77777777" w:rsidR="0058102F" w:rsidRPr="003100DC" w:rsidRDefault="0058102F" w:rsidP="008C5DA5">
            <w:pPr>
              <w:pStyle w:val="Instructionaltext"/>
              <w:spacing w:before="0" w:after="60" w:line="240" w:lineRule="auto"/>
              <w:contextualSpacing/>
              <w:jc w:val="center"/>
              <w:rPr>
                <w:rFonts w:ascii="Arial Narrow" w:hAnsi="Arial Narrow"/>
                <w:color w:val="auto"/>
                <w:sz w:val="20"/>
                <w:szCs w:val="20"/>
              </w:rPr>
            </w:pPr>
            <w:r w:rsidRPr="003100DC">
              <w:rPr>
                <w:rFonts w:ascii="Arial Narrow" w:hAnsi="Arial Narrow"/>
                <w:color w:val="auto"/>
                <w:sz w:val="20"/>
                <w:szCs w:val="20"/>
              </w:rPr>
              <w:t>Level 2 (A1) or 3 (T3)</w:t>
            </w:r>
          </w:p>
        </w:tc>
      </w:tr>
      <w:tr w:rsidR="0058102F" w:rsidRPr="003100DC" w14:paraId="5FF77888" w14:textId="77777777" w:rsidTr="008C5DA5">
        <w:tc>
          <w:tcPr>
            <w:tcW w:w="1413" w:type="dxa"/>
          </w:tcPr>
          <w:p w14:paraId="57506A60"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Masimo Radical-7 oximeter</w:t>
            </w:r>
          </w:p>
        </w:tc>
        <w:tc>
          <w:tcPr>
            <w:tcW w:w="7087" w:type="dxa"/>
          </w:tcPr>
          <w:p w14:paraId="430DC2E9"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Manufacturer: Masimo Australia</w:t>
            </w:r>
          </w:p>
          <w:p w14:paraId="01FB3CEA"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TGA approved: Yes (ARTG 157479)</w:t>
            </w:r>
          </w:p>
        </w:tc>
        <w:tc>
          <w:tcPr>
            <w:tcW w:w="1071" w:type="dxa"/>
          </w:tcPr>
          <w:p w14:paraId="1E5C8F70" w14:textId="77777777" w:rsidR="0058102F" w:rsidRPr="003100DC" w:rsidRDefault="0058102F" w:rsidP="008C5DA5">
            <w:pPr>
              <w:pStyle w:val="Instructionaltext"/>
              <w:spacing w:before="0" w:after="60" w:line="240" w:lineRule="auto"/>
              <w:contextualSpacing/>
              <w:jc w:val="center"/>
              <w:rPr>
                <w:rFonts w:ascii="Arial Narrow" w:hAnsi="Arial Narrow"/>
                <w:color w:val="auto"/>
                <w:sz w:val="20"/>
                <w:szCs w:val="20"/>
              </w:rPr>
            </w:pPr>
            <w:r w:rsidRPr="003100DC">
              <w:rPr>
                <w:rFonts w:ascii="Arial Narrow" w:hAnsi="Arial Narrow"/>
                <w:color w:val="auto"/>
                <w:sz w:val="20"/>
                <w:szCs w:val="20"/>
              </w:rPr>
              <w:t>All levels</w:t>
            </w:r>
          </w:p>
        </w:tc>
      </w:tr>
      <w:tr w:rsidR="0058102F" w:rsidRPr="003100DC" w14:paraId="706DA88C" w14:textId="77777777" w:rsidTr="008C5DA5">
        <w:tc>
          <w:tcPr>
            <w:tcW w:w="1413" w:type="dxa"/>
          </w:tcPr>
          <w:p w14:paraId="33D7D6C5"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Radiometer TCM5 basic and flex monitors</w:t>
            </w:r>
          </w:p>
        </w:tc>
        <w:tc>
          <w:tcPr>
            <w:tcW w:w="7087" w:type="dxa"/>
          </w:tcPr>
          <w:p w14:paraId="7A57037A"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Supplier: Radiometer Pacific</w:t>
            </w:r>
          </w:p>
          <w:p w14:paraId="772D5D32" w14:textId="77777777" w:rsidR="0058102F" w:rsidRPr="003100DC" w:rsidRDefault="0058102F" w:rsidP="008C5DA5">
            <w:pPr>
              <w:pStyle w:val="Instructionaltext"/>
              <w:spacing w:before="0" w:after="60" w:line="240" w:lineRule="auto"/>
              <w:contextualSpacing/>
              <w:rPr>
                <w:rFonts w:ascii="Arial Narrow" w:hAnsi="Arial Narrow"/>
                <w:i/>
                <w:color w:val="auto"/>
                <w:sz w:val="20"/>
                <w:szCs w:val="20"/>
              </w:rPr>
            </w:pPr>
            <w:r w:rsidRPr="003100DC">
              <w:rPr>
                <w:rFonts w:ascii="Arial Narrow" w:hAnsi="Arial Narrow"/>
                <w:color w:val="auto"/>
                <w:sz w:val="20"/>
                <w:szCs w:val="20"/>
              </w:rPr>
              <w:t xml:space="preserve">TGA approved: Yes (ARTG </w:t>
            </w:r>
            <w:r w:rsidRPr="003100DC">
              <w:rPr>
                <w:rFonts w:ascii="Arial Narrow" w:hAnsi="Arial Narrow"/>
                <w:i/>
                <w:color w:val="auto"/>
                <w:sz w:val="20"/>
                <w:szCs w:val="20"/>
              </w:rPr>
              <w:t>not provided)</w:t>
            </w:r>
          </w:p>
        </w:tc>
        <w:tc>
          <w:tcPr>
            <w:tcW w:w="1071" w:type="dxa"/>
          </w:tcPr>
          <w:p w14:paraId="225D4D5D" w14:textId="77777777" w:rsidR="0058102F" w:rsidRPr="003100DC" w:rsidRDefault="0058102F" w:rsidP="008C5DA5">
            <w:pPr>
              <w:pStyle w:val="Instructionaltext"/>
              <w:spacing w:before="0" w:after="60" w:line="240" w:lineRule="auto"/>
              <w:contextualSpacing/>
              <w:jc w:val="center"/>
              <w:rPr>
                <w:rFonts w:ascii="Arial Narrow" w:hAnsi="Arial Narrow"/>
                <w:color w:val="auto"/>
                <w:sz w:val="20"/>
                <w:szCs w:val="20"/>
              </w:rPr>
            </w:pPr>
            <w:r w:rsidRPr="003100DC">
              <w:rPr>
                <w:rFonts w:ascii="Arial Narrow" w:hAnsi="Arial Narrow"/>
                <w:color w:val="auto"/>
                <w:sz w:val="20"/>
                <w:szCs w:val="20"/>
              </w:rPr>
              <w:t>Level 2, 3 and 4</w:t>
            </w:r>
          </w:p>
        </w:tc>
      </w:tr>
      <w:tr w:rsidR="0058102F" w:rsidRPr="003100DC" w14:paraId="123C5019" w14:textId="77777777" w:rsidTr="008C5DA5">
        <w:tc>
          <w:tcPr>
            <w:tcW w:w="1413" w:type="dxa"/>
          </w:tcPr>
          <w:p w14:paraId="39E7F2CE"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proofErr w:type="spellStart"/>
            <w:r w:rsidRPr="003100DC">
              <w:rPr>
                <w:rFonts w:ascii="Arial Narrow" w:hAnsi="Arial Narrow"/>
                <w:color w:val="auto"/>
                <w:sz w:val="20"/>
                <w:szCs w:val="20"/>
              </w:rPr>
              <w:t>Medtronics</w:t>
            </w:r>
            <w:proofErr w:type="spellEnd"/>
            <w:r w:rsidRPr="003100DC">
              <w:rPr>
                <w:rFonts w:ascii="Arial Narrow" w:hAnsi="Arial Narrow"/>
                <w:color w:val="auto"/>
                <w:sz w:val="20"/>
                <w:szCs w:val="20"/>
              </w:rPr>
              <w:t xml:space="preserve"> </w:t>
            </w:r>
            <w:proofErr w:type="spellStart"/>
            <w:r w:rsidRPr="003100DC">
              <w:rPr>
                <w:rFonts w:ascii="Arial Narrow" w:hAnsi="Arial Narrow"/>
                <w:color w:val="auto"/>
                <w:sz w:val="20"/>
                <w:szCs w:val="20"/>
              </w:rPr>
              <w:t>Nellcor</w:t>
            </w:r>
            <w:proofErr w:type="spellEnd"/>
            <w:r w:rsidRPr="003100DC">
              <w:rPr>
                <w:rFonts w:ascii="Arial Narrow" w:hAnsi="Arial Narrow"/>
                <w:color w:val="auto"/>
                <w:sz w:val="20"/>
                <w:szCs w:val="20"/>
              </w:rPr>
              <w:t xml:space="preserve"> oximeter</w:t>
            </w:r>
          </w:p>
        </w:tc>
        <w:tc>
          <w:tcPr>
            <w:tcW w:w="7087" w:type="dxa"/>
          </w:tcPr>
          <w:p w14:paraId="125A8AB3"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Supplier: Medtronic Australasia</w:t>
            </w:r>
          </w:p>
          <w:p w14:paraId="3687C1E8"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TGA approved: Yes (ARTG </w:t>
            </w:r>
            <w:r w:rsidRPr="003100DC">
              <w:rPr>
                <w:rFonts w:ascii="Arial Narrow" w:hAnsi="Arial Narrow"/>
                <w:i/>
                <w:color w:val="auto"/>
                <w:sz w:val="20"/>
                <w:szCs w:val="20"/>
              </w:rPr>
              <w:t>not provided)</w:t>
            </w:r>
          </w:p>
        </w:tc>
        <w:tc>
          <w:tcPr>
            <w:tcW w:w="1071" w:type="dxa"/>
          </w:tcPr>
          <w:p w14:paraId="1126A2B2" w14:textId="77777777" w:rsidR="0058102F" w:rsidRPr="003100DC" w:rsidRDefault="0058102F" w:rsidP="008C5DA5">
            <w:pPr>
              <w:pStyle w:val="Instructionaltext"/>
              <w:spacing w:before="0" w:after="60" w:line="240" w:lineRule="auto"/>
              <w:contextualSpacing/>
              <w:jc w:val="center"/>
              <w:rPr>
                <w:rFonts w:ascii="Arial Narrow" w:hAnsi="Arial Narrow"/>
                <w:color w:val="auto"/>
                <w:sz w:val="20"/>
                <w:szCs w:val="20"/>
              </w:rPr>
            </w:pPr>
            <w:r w:rsidRPr="003100DC">
              <w:rPr>
                <w:rFonts w:ascii="Arial Narrow" w:hAnsi="Arial Narrow"/>
                <w:color w:val="auto"/>
                <w:sz w:val="20"/>
                <w:szCs w:val="20"/>
              </w:rPr>
              <w:t>All levels</w:t>
            </w:r>
          </w:p>
        </w:tc>
      </w:tr>
      <w:tr w:rsidR="0058102F" w:rsidRPr="003100DC" w14:paraId="2665E305" w14:textId="77777777" w:rsidTr="008C5DA5">
        <w:tc>
          <w:tcPr>
            <w:tcW w:w="1413" w:type="dxa"/>
          </w:tcPr>
          <w:p w14:paraId="2ED982DC"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proofErr w:type="spellStart"/>
            <w:r w:rsidRPr="003100DC">
              <w:rPr>
                <w:rFonts w:ascii="Arial Narrow" w:hAnsi="Arial Narrow"/>
                <w:color w:val="auto"/>
                <w:sz w:val="20"/>
                <w:szCs w:val="20"/>
              </w:rPr>
              <w:t>Sentec</w:t>
            </w:r>
            <w:proofErr w:type="spellEnd"/>
            <w:r w:rsidRPr="003100DC">
              <w:rPr>
                <w:rFonts w:ascii="Arial Narrow" w:hAnsi="Arial Narrow"/>
                <w:color w:val="auto"/>
                <w:sz w:val="20"/>
                <w:szCs w:val="20"/>
              </w:rPr>
              <w:t xml:space="preserve"> </w:t>
            </w:r>
            <w:proofErr w:type="spellStart"/>
            <w:r w:rsidRPr="003100DC">
              <w:rPr>
                <w:rFonts w:ascii="Arial Narrow" w:hAnsi="Arial Narrow"/>
                <w:color w:val="auto"/>
                <w:sz w:val="20"/>
                <w:szCs w:val="20"/>
              </w:rPr>
              <w:t>Oxicapnograph</w:t>
            </w:r>
            <w:proofErr w:type="spellEnd"/>
          </w:p>
        </w:tc>
        <w:tc>
          <w:tcPr>
            <w:tcW w:w="7087" w:type="dxa"/>
          </w:tcPr>
          <w:p w14:paraId="697DF91A"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Supplier: Temple Healthcare</w:t>
            </w:r>
          </w:p>
          <w:p w14:paraId="20CA49B7" w14:textId="77777777" w:rsidR="0058102F" w:rsidRPr="003100DC" w:rsidRDefault="0058102F" w:rsidP="008C5DA5">
            <w:pPr>
              <w:pStyle w:val="Instructionaltext"/>
              <w:spacing w:before="0" w:after="60" w:line="240" w:lineRule="auto"/>
              <w:contextualSpacing/>
              <w:rPr>
                <w:rFonts w:ascii="Arial Narrow" w:hAnsi="Arial Narrow"/>
                <w:i/>
                <w:color w:val="auto"/>
                <w:sz w:val="20"/>
                <w:szCs w:val="20"/>
              </w:rPr>
            </w:pPr>
            <w:r w:rsidRPr="003100DC">
              <w:rPr>
                <w:rFonts w:ascii="Arial Narrow" w:hAnsi="Arial Narrow"/>
                <w:color w:val="auto"/>
                <w:sz w:val="20"/>
                <w:szCs w:val="20"/>
              </w:rPr>
              <w:t xml:space="preserve">TGA approved: Yes (ARTG </w:t>
            </w:r>
            <w:r w:rsidRPr="003100DC">
              <w:rPr>
                <w:rFonts w:ascii="Arial Narrow" w:hAnsi="Arial Narrow"/>
                <w:i/>
                <w:color w:val="auto"/>
                <w:sz w:val="20"/>
                <w:szCs w:val="20"/>
              </w:rPr>
              <w:t>not provided)</w:t>
            </w:r>
          </w:p>
          <w:p w14:paraId="0B7AC135" w14:textId="77777777" w:rsidR="0058102F" w:rsidRPr="003100DC" w:rsidRDefault="0058102F" w:rsidP="008C5DA5">
            <w:pPr>
              <w:pStyle w:val="Instructionaltext"/>
              <w:spacing w:before="0" w:after="60" w:line="240" w:lineRule="auto"/>
              <w:contextualSpacing/>
              <w:rPr>
                <w:rFonts w:ascii="Arial Narrow" w:hAnsi="Arial Narrow"/>
                <w:color w:val="auto"/>
                <w:sz w:val="20"/>
                <w:szCs w:val="20"/>
              </w:rPr>
            </w:pPr>
            <w:r w:rsidRPr="003100DC">
              <w:rPr>
                <w:rFonts w:ascii="Arial Narrow" w:hAnsi="Arial Narrow"/>
                <w:color w:val="auto"/>
                <w:sz w:val="20"/>
                <w:szCs w:val="20"/>
              </w:rPr>
              <w:t xml:space="preserve">Combined transcutaneous carbon dioxide and oxygen with pulse </w:t>
            </w:r>
            <w:r>
              <w:rPr>
                <w:rFonts w:ascii="Arial Narrow" w:hAnsi="Arial Narrow"/>
                <w:color w:val="auto"/>
                <w:sz w:val="20"/>
                <w:szCs w:val="20"/>
              </w:rPr>
              <w:t xml:space="preserve">oximeter </w:t>
            </w:r>
            <w:r w:rsidRPr="003100DC">
              <w:rPr>
                <w:rFonts w:ascii="Arial Narrow" w:hAnsi="Arial Narrow"/>
                <w:color w:val="auto"/>
                <w:sz w:val="20"/>
                <w:szCs w:val="20"/>
              </w:rPr>
              <w:t>oxygen saturation monitor</w:t>
            </w:r>
          </w:p>
        </w:tc>
        <w:tc>
          <w:tcPr>
            <w:tcW w:w="1071" w:type="dxa"/>
          </w:tcPr>
          <w:p w14:paraId="7F52CBEB" w14:textId="77777777" w:rsidR="0058102F" w:rsidRPr="003100DC" w:rsidRDefault="0058102F" w:rsidP="008C5DA5">
            <w:pPr>
              <w:pStyle w:val="Instructionaltext"/>
              <w:spacing w:before="0" w:after="60" w:line="240" w:lineRule="auto"/>
              <w:contextualSpacing/>
              <w:jc w:val="center"/>
              <w:rPr>
                <w:rFonts w:ascii="Arial Narrow" w:hAnsi="Arial Narrow"/>
                <w:color w:val="auto"/>
                <w:sz w:val="20"/>
                <w:szCs w:val="20"/>
              </w:rPr>
            </w:pPr>
            <w:r w:rsidRPr="003100DC">
              <w:rPr>
                <w:rFonts w:ascii="Arial Narrow" w:hAnsi="Arial Narrow"/>
                <w:color w:val="auto"/>
                <w:sz w:val="20"/>
                <w:szCs w:val="20"/>
              </w:rPr>
              <w:t>All levels</w:t>
            </w:r>
          </w:p>
        </w:tc>
      </w:tr>
    </w:tbl>
    <w:p w14:paraId="2DC2F8FB" w14:textId="77777777" w:rsidR="0058102F" w:rsidRDefault="0058102F" w:rsidP="0058102F">
      <w:pPr>
        <w:pStyle w:val="Tablenotes"/>
        <w:spacing w:after="0"/>
        <w:rPr>
          <w:szCs w:val="18"/>
        </w:rPr>
      </w:pPr>
      <w:r w:rsidRPr="00E621D4">
        <w:rPr>
          <w:szCs w:val="18"/>
        </w:rPr>
        <w:t>Source: pp6-8 of 1712 Application Form.docx</w:t>
      </w:r>
      <w:r>
        <w:rPr>
          <w:szCs w:val="18"/>
        </w:rPr>
        <w:tab/>
      </w:r>
      <w:r>
        <w:rPr>
          <w:szCs w:val="18"/>
        </w:rPr>
        <w:br/>
      </w:r>
      <w:r w:rsidRPr="00643BE6">
        <w:rPr>
          <w:szCs w:val="18"/>
          <w:u w:val="single"/>
        </w:rPr>
        <w:t>Abbreviations</w:t>
      </w:r>
      <w:r>
        <w:rPr>
          <w:szCs w:val="18"/>
        </w:rPr>
        <w:t xml:space="preserve">: ARTG – Australian Register of Therapeutic Goods; ECG – electrocardiogram; EEG – electroencephalogram; PSG – </w:t>
      </w:r>
      <w:proofErr w:type="spellStart"/>
      <w:r>
        <w:rPr>
          <w:szCs w:val="18"/>
        </w:rPr>
        <w:t>polysomno-graphy</w:t>
      </w:r>
      <w:proofErr w:type="spellEnd"/>
      <w:r>
        <w:rPr>
          <w:szCs w:val="18"/>
        </w:rPr>
        <w:t xml:space="preserve">; RIP – </w:t>
      </w:r>
      <w:r w:rsidRPr="00625EFC">
        <w:rPr>
          <w:szCs w:val="18"/>
        </w:rPr>
        <w:t>respiratory inductance plethysmography</w:t>
      </w:r>
      <w:r>
        <w:rPr>
          <w:szCs w:val="18"/>
        </w:rPr>
        <w:t xml:space="preserve">; </w:t>
      </w:r>
      <w:r w:rsidRPr="003100DC">
        <w:rPr>
          <w:sz w:val="20"/>
        </w:rPr>
        <w:t>SpO</w:t>
      </w:r>
      <w:r w:rsidRPr="002E387D">
        <w:rPr>
          <w:sz w:val="20"/>
          <w:vertAlign w:val="subscript"/>
        </w:rPr>
        <w:t>2</w:t>
      </w:r>
      <w:r>
        <w:rPr>
          <w:szCs w:val="18"/>
        </w:rPr>
        <w:t xml:space="preserve"> – peripheral oxygen saturation; TGA – Therapeutic Goods Administration. </w:t>
      </w:r>
    </w:p>
    <w:p w14:paraId="2BD67792" w14:textId="77777777" w:rsidR="0058102F" w:rsidRPr="00E621D4" w:rsidRDefault="0058102F" w:rsidP="0058102F">
      <w:pPr>
        <w:widowControl w:val="0"/>
        <w:tabs>
          <w:tab w:val="left" w:pos="142"/>
        </w:tabs>
        <w:spacing w:after="240" w:line="240" w:lineRule="auto"/>
        <w:jc w:val="both"/>
        <w:rPr>
          <w:rFonts w:ascii="Arial Narrow" w:eastAsia="Times New Roman" w:hAnsi="Arial Narrow" w:cs="Arial"/>
          <w:snapToGrid w:val="0"/>
          <w:sz w:val="18"/>
          <w:szCs w:val="20"/>
        </w:rPr>
      </w:pPr>
      <w:r w:rsidRPr="00E621D4">
        <w:rPr>
          <w:rFonts w:ascii="Arial Narrow" w:eastAsia="Times New Roman" w:hAnsi="Arial Narrow" w:cs="Arial"/>
          <w:snapToGrid w:val="0"/>
          <w:sz w:val="18"/>
          <w:szCs w:val="20"/>
        </w:rPr>
        <w:t>*</w:t>
      </w:r>
      <w:r w:rsidRPr="00E621D4">
        <w:rPr>
          <w:rFonts w:ascii="Arial Narrow" w:eastAsia="Times New Roman" w:hAnsi="Arial Narrow" w:cs="Arial"/>
          <w:snapToGrid w:val="0"/>
          <w:sz w:val="18"/>
          <w:szCs w:val="20"/>
        </w:rPr>
        <w:tab/>
        <w:t>Advice from the applicant</w:t>
      </w:r>
    </w:p>
    <w:p w14:paraId="1A7C3082" w14:textId="77777777" w:rsidR="0058102F" w:rsidRPr="000D72C1" w:rsidRDefault="0058102F" w:rsidP="000D72C1"/>
    <w:p w14:paraId="1FCA11FA" w14:textId="77777777" w:rsidR="00D06CDC" w:rsidRDefault="00D06CDC" w:rsidP="000977B1">
      <w:r>
        <w:br w:type="page"/>
      </w:r>
    </w:p>
    <w:p w14:paraId="1D7F3435" w14:textId="4E6B0D8B" w:rsidR="00AC6EE6" w:rsidRDefault="008F6FBC" w:rsidP="00AC6EE6">
      <w:pPr>
        <w:pStyle w:val="Heading3"/>
      </w:pPr>
      <w:r>
        <w:lastRenderedPageBreak/>
        <w:t xml:space="preserve">Appendix D - </w:t>
      </w:r>
      <w:r w:rsidR="00AC6EE6">
        <w:t>Item descriptor – PICO Set 1</w:t>
      </w:r>
    </w:p>
    <w:p w14:paraId="3BB545F8" w14:textId="3C4D43DE" w:rsidR="00AC6EE6" w:rsidRPr="0050789A" w:rsidRDefault="00AC6EE6" w:rsidP="00AC6EE6">
      <w:pPr>
        <w:pStyle w:val="Caption"/>
        <w:spacing w:before="120" w:after="0"/>
      </w:pPr>
      <w:r w:rsidRPr="00490FBB">
        <w:t>Table</w:t>
      </w:r>
      <w:r>
        <w:t> </w:t>
      </w:r>
      <w:r w:rsidR="00547AF1">
        <w:fldChar w:fldCharType="begin"/>
      </w:r>
      <w:r w:rsidR="00547AF1">
        <w:instrText xml:space="preserve"> SEQ Table \* ARABIC </w:instrText>
      </w:r>
      <w:r w:rsidR="00547AF1">
        <w:fldChar w:fldCharType="separate"/>
      </w:r>
      <w:r w:rsidR="002A3A2E">
        <w:rPr>
          <w:noProof/>
        </w:rPr>
        <w:t>20</w:t>
      </w:r>
      <w:r w:rsidR="00547AF1">
        <w:fldChar w:fldCharType="end"/>
      </w:r>
      <w:r w:rsidR="002A3A69">
        <w:tab/>
      </w:r>
      <w:r>
        <w:t>Applicant proposed MBS item descriptors for Level 2 PSG studies</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9242"/>
      </w:tblGrid>
      <w:tr w:rsidR="00AC6EE6" w:rsidRPr="00D2670B" w14:paraId="1706BE09" w14:textId="77777777" w:rsidTr="008C5DA5">
        <w:tc>
          <w:tcPr>
            <w:tcW w:w="9242" w:type="dxa"/>
            <w:tcBorders>
              <w:top w:val="single" w:sz="4" w:space="0" w:color="auto"/>
              <w:left w:val="single" w:sz="4" w:space="0" w:color="auto"/>
              <w:bottom w:val="single" w:sz="4" w:space="0" w:color="auto"/>
              <w:right w:val="single" w:sz="4" w:space="0" w:color="auto"/>
            </w:tcBorders>
            <w:hideMark/>
          </w:tcPr>
          <w:p w14:paraId="344A074C" w14:textId="77777777" w:rsidR="00AC6EE6" w:rsidRPr="00DE762F" w:rsidRDefault="00AC6EE6" w:rsidP="00AC6EE6">
            <w:pPr>
              <w:spacing w:after="80" w:line="240" w:lineRule="auto"/>
              <w:rPr>
                <w:rFonts w:ascii="Arial Narrow" w:hAnsi="Arial Narrow"/>
                <w:sz w:val="20"/>
                <w:szCs w:val="20"/>
              </w:rPr>
            </w:pPr>
            <w:r>
              <w:rPr>
                <w:rFonts w:ascii="Arial Narrow" w:hAnsi="Arial Narrow"/>
                <w:sz w:val="20"/>
                <w:szCs w:val="20"/>
              </w:rPr>
              <w:t>Category 2: Diagnostic Procedures and Investigations</w:t>
            </w:r>
          </w:p>
        </w:tc>
      </w:tr>
      <w:tr w:rsidR="00AC6EE6" w:rsidRPr="005771DC" w14:paraId="65DB7DBC" w14:textId="77777777" w:rsidTr="008C5DA5">
        <w:trPr>
          <w:cantSplit/>
          <w:tblHeader/>
        </w:trPr>
        <w:tc>
          <w:tcPr>
            <w:tcW w:w="9242" w:type="dxa"/>
            <w:tcBorders>
              <w:top w:val="single" w:sz="4" w:space="0" w:color="auto"/>
              <w:left w:val="single" w:sz="4" w:space="0" w:color="auto"/>
              <w:bottom w:val="single" w:sz="4" w:space="0" w:color="auto"/>
              <w:right w:val="single" w:sz="4" w:space="0" w:color="auto"/>
            </w:tcBorders>
          </w:tcPr>
          <w:p w14:paraId="78B5276C" w14:textId="77777777" w:rsidR="00AC6EE6" w:rsidRPr="00DE762F" w:rsidRDefault="00AC6EE6" w:rsidP="00AC6EE6">
            <w:pPr>
              <w:spacing w:after="80" w:line="240" w:lineRule="auto"/>
              <w:rPr>
                <w:rFonts w:ascii="Arial Narrow" w:hAnsi="Arial Narrow"/>
                <w:sz w:val="20"/>
                <w:szCs w:val="20"/>
              </w:rPr>
            </w:pPr>
            <w:r w:rsidRPr="00DE762F">
              <w:rPr>
                <w:rFonts w:ascii="Arial Narrow" w:hAnsi="Arial Narrow"/>
                <w:sz w:val="20"/>
                <w:szCs w:val="20"/>
              </w:rPr>
              <w:t>MBS item XXXX</w:t>
            </w:r>
          </w:p>
          <w:p w14:paraId="58B6575D" w14:textId="5D59AD8D"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Overnight investigation of sleep for at least 8 hours of a patient aged 3</w:t>
            </w:r>
            <w:r w:rsidR="00950825">
              <w:rPr>
                <w:rFonts w:ascii="Arial Narrow" w:hAnsi="Arial Narrow"/>
                <w:sz w:val="20"/>
                <w:szCs w:val="20"/>
              </w:rPr>
              <w:t xml:space="preserve"> to &lt;</w:t>
            </w:r>
            <w:r w:rsidRPr="00DA4720">
              <w:rPr>
                <w:rFonts w:ascii="Arial Narrow" w:hAnsi="Arial Narrow"/>
                <w:sz w:val="20"/>
                <w:szCs w:val="20"/>
              </w:rPr>
              <w:t>12 years to confirm diagnosis of obstructive sleep apnoea, if:</w:t>
            </w:r>
          </w:p>
          <w:p w14:paraId="664271CF" w14:textId="2E51BD51"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w:t>
            </w:r>
            <w:proofErr w:type="spellStart"/>
            <w:r w:rsidRPr="00DA4720">
              <w:rPr>
                <w:rFonts w:ascii="Arial Narrow" w:hAnsi="Arial Narrow"/>
                <w:sz w:val="20"/>
                <w:szCs w:val="20"/>
              </w:rPr>
              <w:t>i</w:t>
            </w:r>
            <w:proofErr w:type="spellEnd"/>
            <w:r w:rsidRPr="00DA4720">
              <w:rPr>
                <w:rFonts w:ascii="Arial Narrow" w:hAnsi="Arial Narrow"/>
                <w:sz w:val="20"/>
                <w:szCs w:val="20"/>
              </w:rPr>
              <w:t xml:space="preserve">) the patient has been referred by a </w:t>
            </w:r>
            <w:r w:rsidR="00B93C78">
              <w:rPr>
                <w:rFonts w:ascii="Arial Narrow" w:hAnsi="Arial Narrow"/>
                <w:sz w:val="20"/>
                <w:szCs w:val="20"/>
              </w:rPr>
              <w:t>general</w:t>
            </w:r>
            <w:r w:rsidRPr="00DA4720">
              <w:rPr>
                <w:rFonts w:ascii="Arial Narrow" w:hAnsi="Arial Narrow"/>
                <w:sz w:val="20"/>
                <w:szCs w:val="20"/>
              </w:rPr>
              <w:t xml:space="preserve"> practitioner to a qualified paediatric sleep medicine practitioner who has determined that the patient has a high probability </w:t>
            </w:r>
            <w:r>
              <w:rPr>
                <w:rFonts w:ascii="Arial Narrow" w:hAnsi="Arial Narrow"/>
                <w:sz w:val="20"/>
                <w:szCs w:val="20"/>
              </w:rPr>
              <w:t xml:space="preserve">of </w:t>
            </w:r>
            <w:r w:rsidRPr="00DA4720">
              <w:rPr>
                <w:rFonts w:ascii="Arial Narrow" w:hAnsi="Arial Narrow"/>
                <w:sz w:val="20"/>
                <w:szCs w:val="20"/>
              </w:rPr>
              <w:t>symptomatic, moderate to severe obstructive sleep apnoea; and</w:t>
            </w:r>
          </w:p>
          <w:p w14:paraId="1E15090A"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(ii) following professional attendance of the patient (either face to face or by video conference) by a qualified paediatric sleep medicine specialist who determines that investigation is necessary to confirm the diagnosis of obstructive sleep apnoea and that an out-of-laboratory setting is appropriate for the sleep study; and</w:t>
            </w:r>
          </w:p>
          <w:p w14:paraId="28087B42"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(a) during a period of sleep, there is continuous monitoring and recording performed in accordance with current professional guidelines, a minimum of 7 channels that include (</w:t>
            </w:r>
            <w:proofErr w:type="spellStart"/>
            <w:r w:rsidRPr="00DA4720">
              <w:rPr>
                <w:rFonts w:ascii="Arial Narrow" w:hAnsi="Arial Narrow"/>
                <w:sz w:val="20"/>
                <w:szCs w:val="20"/>
              </w:rPr>
              <w:t>i</w:t>
            </w:r>
            <w:proofErr w:type="spellEnd"/>
            <w:r w:rsidRPr="00DA4720">
              <w:rPr>
                <w:rFonts w:ascii="Arial Narrow" w:hAnsi="Arial Narrow"/>
                <w:sz w:val="20"/>
                <w:szCs w:val="20"/>
              </w:rPr>
              <w:t>) to (vii) of the following measures:</w:t>
            </w:r>
          </w:p>
          <w:p w14:paraId="686D5669"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w:t>
            </w:r>
            <w:proofErr w:type="spellStart"/>
            <w:r w:rsidRPr="00DA4720">
              <w:rPr>
                <w:rFonts w:ascii="Arial Narrow" w:hAnsi="Arial Narrow"/>
                <w:sz w:val="20"/>
                <w:szCs w:val="20"/>
              </w:rPr>
              <w:t>i</w:t>
            </w:r>
            <w:proofErr w:type="spellEnd"/>
            <w:r w:rsidRPr="00DA4720">
              <w:rPr>
                <w:rFonts w:ascii="Arial Narrow" w:hAnsi="Arial Narrow"/>
                <w:sz w:val="20"/>
                <w:szCs w:val="20"/>
              </w:rPr>
              <w:t xml:space="preserve">) </w:t>
            </w:r>
            <w:proofErr w:type="gramStart"/>
            <w:r w:rsidRPr="00DA4720">
              <w:rPr>
                <w:rFonts w:ascii="Arial Narrow" w:hAnsi="Arial Narrow"/>
                <w:sz w:val="20"/>
                <w:szCs w:val="20"/>
              </w:rPr>
              <w:t>airflow;</w:t>
            </w:r>
            <w:proofErr w:type="gramEnd"/>
          </w:p>
          <w:p w14:paraId="4598E644"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(ii) continuous </w:t>
            </w:r>
            <w:proofErr w:type="gramStart"/>
            <w:r w:rsidRPr="00DA4720">
              <w:rPr>
                <w:rFonts w:ascii="Arial Narrow" w:hAnsi="Arial Narrow"/>
                <w:sz w:val="20"/>
                <w:szCs w:val="20"/>
              </w:rPr>
              <w:t>EMG;</w:t>
            </w:r>
            <w:proofErr w:type="gramEnd"/>
          </w:p>
          <w:p w14:paraId="15C69CAB"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(iii) continuous </w:t>
            </w:r>
            <w:proofErr w:type="gramStart"/>
            <w:r w:rsidRPr="00DA4720">
              <w:rPr>
                <w:rFonts w:ascii="Arial Narrow" w:hAnsi="Arial Narrow"/>
                <w:sz w:val="20"/>
                <w:szCs w:val="20"/>
              </w:rPr>
              <w:t>ECG;</w:t>
            </w:r>
            <w:proofErr w:type="gramEnd"/>
          </w:p>
          <w:p w14:paraId="7F74F70D"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(iv) continuous </w:t>
            </w:r>
            <w:proofErr w:type="gramStart"/>
            <w:r w:rsidRPr="00DA4720">
              <w:rPr>
                <w:rFonts w:ascii="Arial Narrow" w:hAnsi="Arial Narrow"/>
                <w:sz w:val="20"/>
                <w:szCs w:val="20"/>
              </w:rPr>
              <w:t>EEG;</w:t>
            </w:r>
            <w:proofErr w:type="gramEnd"/>
          </w:p>
          <w:p w14:paraId="4536B0FF"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(v) </w:t>
            </w:r>
            <w:proofErr w:type="gramStart"/>
            <w:r w:rsidRPr="00DA4720">
              <w:rPr>
                <w:rFonts w:ascii="Arial Narrow" w:hAnsi="Arial Narrow"/>
                <w:sz w:val="20"/>
                <w:szCs w:val="20"/>
              </w:rPr>
              <w:t>EOG;</w:t>
            </w:r>
            <w:proofErr w:type="gramEnd"/>
          </w:p>
          <w:p w14:paraId="5E310977"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(vi) oxygen </w:t>
            </w:r>
            <w:proofErr w:type="gramStart"/>
            <w:r w:rsidRPr="00DA4720">
              <w:rPr>
                <w:rFonts w:ascii="Arial Narrow" w:hAnsi="Arial Narrow"/>
                <w:sz w:val="20"/>
                <w:szCs w:val="20"/>
              </w:rPr>
              <w:t>saturation;</w:t>
            </w:r>
            <w:proofErr w:type="gramEnd"/>
          </w:p>
          <w:p w14:paraId="1A450A7A"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(vii) respiratory effort</w:t>
            </w:r>
          </w:p>
          <w:p w14:paraId="65AFA18A" w14:textId="62E3E5E1" w:rsidR="00AC6EE6" w:rsidRPr="006064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(viii</w:t>
            </w:r>
            <w:r w:rsidRPr="00606420">
              <w:rPr>
                <w:rFonts w:ascii="Arial Narrow" w:hAnsi="Arial Narrow"/>
                <w:sz w:val="20"/>
                <w:szCs w:val="20"/>
              </w:rPr>
              <w:t>)</w:t>
            </w:r>
            <w:r w:rsidR="00C1514E" w:rsidRPr="00606420">
              <w:rPr>
                <w:rFonts w:ascii="Arial Narrow" w:hAnsi="Arial Narrow"/>
                <w:sz w:val="20"/>
                <w:szCs w:val="20"/>
              </w:rPr>
              <w:t xml:space="preserve"> </w:t>
            </w:r>
            <w:r w:rsidR="00C1514E" w:rsidRPr="00606420">
              <w:rPr>
                <w:rFonts w:ascii="Arial Narrow" w:hAnsi="Arial Narrow"/>
                <w:strike/>
                <w:sz w:val="20"/>
                <w:szCs w:val="20"/>
              </w:rPr>
              <w:t>+/-</w:t>
            </w:r>
            <w:r w:rsidR="00C1514E" w:rsidRPr="00606420">
              <w:rPr>
                <w:rFonts w:ascii="Arial Narrow" w:hAnsi="Arial Narrow"/>
                <w:sz w:val="20"/>
                <w:szCs w:val="20"/>
              </w:rPr>
              <w:t xml:space="preserve"> </w:t>
            </w:r>
            <w:r w:rsidR="00C1514E" w:rsidRPr="00606420">
              <w:rPr>
                <w:rFonts w:ascii="Arial Narrow" w:hAnsi="Arial Narrow"/>
                <w:sz w:val="20"/>
                <w:szCs w:val="20"/>
                <w:u w:val="single"/>
              </w:rPr>
              <w:t>(optional)</w:t>
            </w:r>
            <w:r w:rsidR="00C1514E" w:rsidRPr="00606420">
              <w:rPr>
                <w:rFonts w:ascii="Arial Narrow" w:hAnsi="Arial Narrow"/>
                <w:sz w:val="20"/>
                <w:szCs w:val="20"/>
              </w:rPr>
              <w:t xml:space="preserve"> </w:t>
            </w:r>
            <w:r w:rsidRPr="00606420">
              <w:rPr>
                <w:rFonts w:ascii="Arial Narrow" w:hAnsi="Arial Narrow"/>
                <w:sz w:val="20"/>
                <w:szCs w:val="20"/>
              </w:rPr>
              <w:t>measurement of carbon dioxide (either end tidal or transcutaneous);</w:t>
            </w:r>
            <w:r w:rsidRPr="00606420">
              <w:rPr>
                <w:rFonts w:ascii="Arial Narrow" w:hAnsi="Arial Narrow"/>
                <w:strike/>
                <w:sz w:val="20"/>
                <w:szCs w:val="20"/>
              </w:rPr>
              <w:t xml:space="preserve"> - this to be assessed on </w:t>
            </w:r>
            <w:proofErr w:type="gramStart"/>
            <w:r w:rsidRPr="00606420">
              <w:rPr>
                <w:rFonts w:ascii="Arial Narrow" w:hAnsi="Arial Narrow"/>
                <w:strike/>
                <w:sz w:val="20"/>
                <w:szCs w:val="20"/>
              </w:rPr>
              <w:t>case by case</w:t>
            </w:r>
            <w:proofErr w:type="gramEnd"/>
            <w:r w:rsidRPr="00606420">
              <w:rPr>
                <w:rFonts w:ascii="Arial Narrow" w:hAnsi="Arial Narrow"/>
                <w:strike/>
                <w:sz w:val="20"/>
                <w:szCs w:val="20"/>
              </w:rPr>
              <w:t xml:space="preserve"> basis by paediatric sleep medicine specialist.</w:t>
            </w:r>
          </w:p>
          <w:p w14:paraId="1DD52651"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 xml:space="preserve">(b) the investigation is performed under the supervision of a qualified paediatric sleep medicine practitioner who is listed on staff of a paediatric sleep laboratory accredited under the NATA/ASA Sleep Disorders Service Accreditation Program; and </w:t>
            </w:r>
          </w:p>
          <w:p w14:paraId="152BBC95"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(c) either:</w:t>
            </w:r>
          </w:p>
          <w:p w14:paraId="49EE5AB9" w14:textId="77777777" w:rsidR="00AC6EE6" w:rsidRPr="00017614" w:rsidRDefault="00AC6EE6" w:rsidP="00AC6EE6">
            <w:pPr>
              <w:spacing w:after="80" w:line="240" w:lineRule="auto"/>
              <w:ind w:left="458"/>
              <w:rPr>
                <w:rFonts w:ascii="Arial Narrow" w:hAnsi="Arial Narrow"/>
                <w:iCs/>
                <w:sz w:val="20"/>
                <w:szCs w:val="20"/>
              </w:rPr>
            </w:pPr>
            <w:r w:rsidRPr="00DA4720">
              <w:rPr>
                <w:rFonts w:ascii="Arial Narrow" w:hAnsi="Arial Narrow"/>
                <w:sz w:val="20"/>
                <w:szCs w:val="20"/>
              </w:rPr>
              <w:t>(</w:t>
            </w:r>
            <w:proofErr w:type="spellStart"/>
            <w:r w:rsidRPr="00DA4720">
              <w:rPr>
                <w:rFonts w:ascii="Arial Narrow" w:hAnsi="Arial Narrow"/>
                <w:sz w:val="20"/>
                <w:szCs w:val="20"/>
              </w:rPr>
              <w:t>i</w:t>
            </w:r>
            <w:proofErr w:type="spellEnd"/>
            <w:r w:rsidRPr="00DA4720">
              <w:rPr>
                <w:rFonts w:ascii="Arial Narrow" w:hAnsi="Arial Narrow"/>
                <w:sz w:val="20"/>
                <w:szCs w:val="20"/>
              </w:rPr>
              <w:t xml:space="preserve">) </w:t>
            </w:r>
            <w:r w:rsidRPr="00BE3D76">
              <w:rPr>
                <w:rFonts w:ascii="Arial Narrow" w:hAnsi="Arial Narrow"/>
                <w:strike/>
                <w:sz w:val="20"/>
                <w:szCs w:val="20"/>
              </w:rPr>
              <w:t xml:space="preserve">the equipment is applied to the patient by a paediatric sleep professional [scientist, technician, nurse, or doctor listed on the staff list of an accredited paediatric sleep laboratory] either at the laboratory or at the patients’ place of residence; </w:t>
            </w:r>
            <w:proofErr w:type="spellStart"/>
            <w:r w:rsidRPr="00606420">
              <w:rPr>
                <w:rFonts w:ascii="Arial Narrow" w:hAnsi="Arial Narrow"/>
                <w:strike/>
                <w:sz w:val="20"/>
                <w:szCs w:val="20"/>
              </w:rPr>
              <w:t>or</w:t>
            </w:r>
            <w:r w:rsidRPr="00606420">
              <w:rPr>
                <w:rFonts w:ascii="Arial Narrow" w:hAnsi="Arial Narrow"/>
                <w:iCs/>
                <w:sz w:val="20"/>
                <w:szCs w:val="20"/>
                <w:u w:val="single"/>
              </w:rPr>
              <w:t>the</w:t>
            </w:r>
            <w:proofErr w:type="spellEnd"/>
            <w:r w:rsidRPr="00606420">
              <w:rPr>
                <w:rFonts w:ascii="Arial Narrow" w:hAnsi="Arial Narrow"/>
                <w:iCs/>
                <w:sz w:val="20"/>
                <w:szCs w:val="20"/>
                <w:u w:val="single"/>
              </w:rPr>
              <w:t xml:space="preserve"> equipment is applied to the patient by a sleep technician; or</w:t>
            </w:r>
          </w:p>
          <w:p w14:paraId="581B46B1" w14:textId="1BACEF6B"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(ii) </w:t>
            </w:r>
            <w:r w:rsidRPr="00786A5C">
              <w:rPr>
                <w:rFonts w:ascii="Arial Narrow" w:hAnsi="Arial Narrow"/>
                <w:strike/>
                <w:sz w:val="20"/>
                <w:szCs w:val="20"/>
              </w:rPr>
              <w:t xml:space="preserve">if child lives &gt; 50km from an accredited paediatric sleep laboratory by a health professional who has been trained in the application of leads by staff from an accredited paediatric sleep laboratory ; and is listed as an associate clinical staff member of the accredited sleep laboratory and thus will participate in laboratory in-house education to maintain </w:t>
            </w:r>
            <w:proofErr w:type="spellStart"/>
            <w:r w:rsidRPr="00017614">
              <w:rPr>
                <w:rFonts w:ascii="Arial Narrow" w:hAnsi="Arial Narrow"/>
                <w:strike/>
                <w:sz w:val="20"/>
                <w:szCs w:val="20"/>
              </w:rPr>
              <w:t>skills</w:t>
            </w:r>
            <w:r w:rsidRPr="00606420">
              <w:rPr>
                <w:rFonts w:ascii="Arial Narrow" w:hAnsi="Arial Narrow"/>
                <w:sz w:val="20"/>
                <w:szCs w:val="20"/>
                <w:u w:val="single"/>
              </w:rPr>
              <w:t>if</w:t>
            </w:r>
            <w:proofErr w:type="spellEnd"/>
            <w:r w:rsidRPr="00606420">
              <w:rPr>
                <w:rFonts w:ascii="Arial Narrow" w:hAnsi="Arial Narrow"/>
                <w:sz w:val="20"/>
                <w:szCs w:val="20"/>
                <w:u w:val="single"/>
              </w:rPr>
              <w:t xml:space="preserve"> this is not possible - the reason it is not possible for the accredited paediatric sleep laboratory professional to apply the equipment to the patient is documented and a health professional is given instructions on how to apply the equipment by an affiliated accredited paediatric sleep laboratory.</w:t>
            </w:r>
          </w:p>
          <w:p w14:paraId="2973EC30"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(d) written instructions are given to parent/caregiver to monitor the child overnight and a phone contact or data link to the accredited paediatric sleep laboratory to enable trouble shooting overnight if required; and</w:t>
            </w:r>
          </w:p>
          <w:p w14:paraId="5F38B8E4"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 xml:space="preserve">(e) </w:t>
            </w:r>
            <w:proofErr w:type="spellStart"/>
            <w:r w:rsidRPr="00DA4720">
              <w:rPr>
                <w:rFonts w:ascii="Arial Narrow" w:hAnsi="Arial Narrow"/>
                <w:sz w:val="20"/>
                <w:szCs w:val="20"/>
              </w:rPr>
              <w:t>polygraphic</w:t>
            </w:r>
            <w:proofErr w:type="spellEnd"/>
            <w:r w:rsidRPr="00DA4720">
              <w:rPr>
                <w:rFonts w:ascii="Arial Narrow" w:hAnsi="Arial Narrow"/>
                <w:sz w:val="20"/>
                <w:szCs w:val="20"/>
              </w:rPr>
              <w:t xml:space="preserve"> records are:</w:t>
            </w:r>
          </w:p>
          <w:p w14:paraId="1E19D94C"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w:t>
            </w:r>
            <w:proofErr w:type="spellStart"/>
            <w:r w:rsidRPr="00DA4720">
              <w:rPr>
                <w:rFonts w:ascii="Arial Narrow" w:hAnsi="Arial Narrow"/>
                <w:sz w:val="20"/>
                <w:szCs w:val="20"/>
              </w:rPr>
              <w:t>i</w:t>
            </w:r>
            <w:proofErr w:type="spellEnd"/>
            <w:r w:rsidRPr="00DA4720">
              <w:rPr>
                <w:rFonts w:ascii="Arial Narrow" w:hAnsi="Arial Narrow"/>
                <w:sz w:val="20"/>
                <w:szCs w:val="20"/>
              </w:rPr>
              <w:t>) analysed for assessment of sleep stage, arousals, respiratory events, and cardiac abnormalities using manual scoring, or manual correction of computerised scoring in epochs of not more than 1 minute; and</w:t>
            </w:r>
          </w:p>
          <w:p w14:paraId="60B2039C"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(ii) stored for interpretation and preparation of a report; and</w:t>
            </w:r>
          </w:p>
          <w:p w14:paraId="2841710F"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 xml:space="preserve">(f) interpretation and preparation of a permanent report is provided by a qualified paediatric sleep medicine specialist who is listed on staff of a paediatric sleep laboratory accredited under the NATA/ASA Sleep Disorders Service Accreditation Program with personal direct review of raw data from the original recording of </w:t>
            </w:r>
            <w:proofErr w:type="spellStart"/>
            <w:r w:rsidRPr="00DA4720">
              <w:rPr>
                <w:rFonts w:ascii="Arial Narrow" w:hAnsi="Arial Narrow"/>
                <w:sz w:val="20"/>
                <w:szCs w:val="20"/>
              </w:rPr>
              <w:t>polygraphic</w:t>
            </w:r>
            <w:proofErr w:type="spellEnd"/>
            <w:r w:rsidRPr="00DA4720">
              <w:rPr>
                <w:rFonts w:ascii="Arial Narrow" w:hAnsi="Arial Narrow"/>
                <w:sz w:val="20"/>
                <w:szCs w:val="20"/>
              </w:rPr>
              <w:t xml:space="preserve"> data from the patient; and</w:t>
            </w:r>
          </w:p>
          <w:p w14:paraId="719B09D0"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 xml:space="preserve">(g) the investigation is not provided to the patient on the same occasion that a service mentioned in any of items 11000, 11003, 11004, 11005, 11503, 11704, 11705, 11707, 11714, 11716, 11717, 11723, 11735 and 12203 </w:t>
            </w:r>
          </w:p>
          <w:p w14:paraId="63D467B2" w14:textId="77777777" w:rsidR="00AC6EE6" w:rsidRPr="00606420" w:rsidRDefault="00AC6EE6" w:rsidP="00AC6EE6">
            <w:pPr>
              <w:spacing w:after="80" w:line="240" w:lineRule="auto"/>
              <w:rPr>
                <w:rFonts w:ascii="Arial Narrow" w:hAnsi="Arial Narrow"/>
                <w:sz w:val="20"/>
                <w:szCs w:val="20"/>
                <w:u w:val="single"/>
              </w:rPr>
            </w:pPr>
            <w:r w:rsidRPr="00606420">
              <w:rPr>
                <w:rFonts w:ascii="Arial Narrow" w:hAnsi="Arial Narrow"/>
                <w:sz w:val="20"/>
                <w:szCs w:val="20"/>
                <w:u w:val="single"/>
              </w:rPr>
              <w:t xml:space="preserve">For each particular patient, up to a maximum of three services across all out of laboratory sleep study types will be applicable in any </w:t>
            </w:r>
            <w:proofErr w:type="gramStart"/>
            <w:r w:rsidRPr="00606420">
              <w:rPr>
                <w:rFonts w:ascii="Arial Narrow" w:hAnsi="Arial Narrow"/>
                <w:sz w:val="20"/>
                <w:szCs w:val="20"/>
                <w:u w:val="single"/>
              </w:rPr>
              <w:t>12 month</w:t>
            </w:r>
            <w:proofErr w:type="gramEnd"/>
            <w:r w:rsidRPr="00606420">
              <w:rPr>
                <w:rFonts w:ascii="Arial Narrow" w:hAnsi="Arial Narrow"/>
                <w:sz w:val="20"/>
                <w:szCs w:val="20"/>
                <w:u w:val="single"/>
              </w:rPr>
              <w:t xml:space="preserve"> period. </w:t>
            </w:r>
          </w:p>
          <w:p w14:paraId="669B10AC" w14:textId="77777777" w:rsidR="00AC6EE6" w:rsidRPr="006C0D66" w:rsidRDefault="00AC6EE6" w:rsidP="00AC6EE6">
            <w:pPr>
              <w:spacing w:after="80" w:line="240" w:lineRule="auto"/>
              <w:rPr>
                <w:rFonts w:ascii="Arial Narrow" w:hAnsi="Arial Narrow"/>
                <w:strike/>
                <w:sz w:val="20"/>
                <w:szCs w:val="20"/>
              </w:rPr>
            </w:pPr>
            <w:r w:rsidRPr="006C0D66">
              <w:rPr>
                <w:rFonts w:ascii="Arial Narrow" w:hAnsi="Arial Narrow"/>
                <w:strike/>
                <w:sz w:val="20"/>
                <w:szCs w:val="20"/>
              </w:rPr>
              <w:t xml:space="preserve">Applicable only </w:t>
            </w:r>
            <w:r w:rsidRPr="00FE1880">
              <w:rPr>
                <w:rFonts w:ascii="Arial Narrow" w:hAnsi="Arial Narrow"/>
                <w:strike/>
                <w:sz w:val="20"/>
                <w:szCs w:val="20"/>
              </w:rPr>
              <w:t>twice</w:t>
            </w:r>
            <w:r w:rsidRPr="006C0D66">
              <w:rPr>
                <w:rFonts w:ascii="Arial Narrow" w:hAnsi="Arial Narrow"/>
                <w:strike/>
                <w:color w:val="2E74B5" w:themeColor="accent1" w:themeShade="BF"/>
                <w:sz w:val="20"/>
                <w:szCs w:val="20"/>
              </w:rPr>
              <w:t xml:space="preserve"> </w:t>
            </w:r>
            <w:r w:rsidRPr="006C0D66">
              <w:rPr>
                <w:rFonts w:ascii="Arial Narrow" w:hAnsi="Arial Narrow"/>
                <w:strike/>
                <w:sz w:val="20"/>
                <w:szCs w:val="20"/>
              </w:rPr>
              <w:t>in any 12-month period</w:t>
            </w:r>
          </w:p>
        </w:tc>
      </w:tr>
      <w:tr w:rsidR="00AC6EE6" w:rsidRPr="005771DC" w14:paraId="59360F78" w14:textId="77777777" w:rsidTr="008C5DA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30737AAD" w14:textId="77777777" w:rsidR="00AC6EE6" w:rsidRPr="00DE762F" w:rsidRDefault="00AC6EE6" w:rsidP="00AC6EE6">
            <w:pPr>
              <w:spacing w:after="80" w:line="240" w:lineRule="auto"/>
              <w:rPr>
                <w:rFonts w:ascii="Arial Narrow" w:hAnsi="Arial Narrow"/>
                <w:sz w:val="20"/>
                <w:szCs w:val="20"/>
              </w:rPr>
            </w:pPr>
            <w:r w:rsidRPr="00DE762F">
              <w:rPr>
                <w:rFonts w:ascii="Arial Narrow" w:hAnsi="Arial Narrow"/>
                <w:sz w:val="20"/>
                <w:szCs w:val="20"/>
              </w:rPr>
              <w:t xml:space="preserve">Fee: </w:t>
            </w:r>
            <w:r w:rsidRPr="00DA4720">
              <w:rPr>
                <w:rFonts w:ascii="Arial Narrow" w:hAnsi="Arial Narrow"/>
                <w:sz w:val="20"/>
                <w:szCs w:val="20"/>
              </w:rPr>
              <w:t>$512.96</w:t>
            </w:r>
          </w:p>
        </w:tc>
      </w:tr>
      <w:tr w:rsidR="00AC6EE6" w:rsidRPr="005771DC" w14:paraId="62D3ACD2" w14:textId="77777777" w:rsidTr="008C5DA5">
        <w:trPr>
          <w:cantSplit/>
          <w:tblHeader/>
        </w:trPr>
        <w:tc>
          <w:tcPr>
            <w:tcW w:w="9242" w:type="dxa"/>
            <w:tcBorders>
              <w:top w:val="single" w:sz="4" w:space="0" w:color="auto"/>
              <w:left w:val="single" w:sz="4" w:space="0" w:color="auto"/>
              <w:bottom w:val="single" w:sz="4" w:space="0" w:color="auto"/>
              <w:right w:val="single" w:sz="4" w:space="0" w:color="auto"/>
            </w:tcBorders>
          </w:tcPr>
          <w:p w14:paraId="09FC5985" w14:textId="77777777" w:rsidR="00AC6EE6" w:rsidRPr="00DE762F" w:rsidRDefault="00AC6EE6" w:rsidP="00AC6EE6">
            <w:pPr>
              <w:keepNext/>
              <w:spacing w:after="80" w:line="240" w:lineRule="auto"/>
              <w:rPr>
                <w:rFonts w:ascii="Arial Narrow" w:hAnsi="Arial Narrow"/>
                <w:sz w:val="20"/>
                <w:szCs w:val="20"/>
              </w:rPr>
            </w:pPr>
            <w:r w:rsidRPr="00DE762F">
              <w:rPr>
                <w:rFonts w:ascii="Arial Narrow" w:hAnsi="Arial Narrow"/>
                <w:sz w:val="20"/>
                <w:szCs w:val="20"/>
              </w:rPr>
              <w:t>MBS item XXXX</w:t>
            </w:r>
          </w:p>
          <w:p w14:paraId="3102FE83" w14:textId="702606A6" w:rsidR="00AC6EE6" w:rsidRPr="00DA4720" w:rsidRDefault="00AC6EE6" w:rsidP="00AC6EE6">
            <w:pPr>
              <w:keepNext/>
              <w:spacing w:after="80" w:line="240" w:lineRule="auto"/>
              <w:rPr>
                <w:rFonts w:ascii="Arial Narrow" w:hAnsi="Arial Narrow"/>
                <w:sz w:val="20"/>
                <w:szCs w:val="20"/>
              </w:rPr>
            </w:pPr>
            <w:r w:rsidRPr="00DA4720">
              <w:rPr>
                <w:rFonts w:ascii="Arial Narrow" w:hAnsi="Arial Narrow"/>
                <w:sz w:val="20"/>
                <w:szCs w:val="20"/>
              </w:rPr>
              <w:t>Overnight investigation of sleep for at least 8 hours of a patient aged 12</w:t>
            </w:r>
            <w:r w:rsidR="00950825">
              <w:rPr>
                <w:rFonts w:ascii="Arial Narrow" w:hAnsi="Arial Narrow"/>
                <w:sz w:val="20"/>
                <w:szCs w:val="20"/>
              </w:rPr>
              <w:t xml:space="preserve"> to &lt;</w:t>
            </w:r>
            <w:r w:rsidRPr="00DA4720">
              <w:rPr>
                <w:rFonts w:ascii="Arial Narrow" w:hAnsi="Arial Narrow"/>
                <w:sz w:val="20"/>
                <w:szCs w:val="20"/>
              </w:rPr>
              <w:t>18 years to confirm diagnosis of obstructive sleep apnoea, if:</w:t>
            </w:r>
          </w:p>
          <w:p w14:paraId="5AEAAE19"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lastRenderedPageBreak/>
              <w:t>(</w:t>
            </w:r>
            <w:proofErr w:type="spellStart"/>
            <w:r w:rsidRPr="00DA4720">
              <w:rPr>
                <w:rFonts w:ascii="Arial Narrow" w:hAnsi="Arial Narrow"/>
                <w:sz w:val="20"/>
                <w:szCs w:val="20"/>
              </w:rPr>
              <w:t>i</w:t>
            </w:r>
            <w:proofErr w:type="spellEnd"/>
            <w:r w:rsidRPr="00DA4720">
              <w:rPr>
                <w:rFonts w:ascii="Arial Narrow" w:hAnsi="Arial Narrow"/>
                <w:sz w:val="20"/>
                <w:szCs w:val="20"/>
              </w:rPr>
              <w:t xml:space="preserve">) the patient has been referred by a medical practitioner to a qualified paediatric or adult sleep medicine practitioner who has determined that the patient has a high probability </w:t>
            </w:r>
            <w:r>
              <w:rPr>
                <w:rFonts w:ascii="Arial Narrow" w:hAnsi="Arial Narrow"/>
                <w:sz w:val="20"/>
                <w:szCs w:val="20"/>
              </w:rPr>
              <w:t>of</w:t>
            </w:r>
            <w:r w:rsidRPr="00DA4720">
              <w:rPr>
                <w:rFonts w:ascii="Arial Narrow" w:hAnsi="Arial Narrow"/>
                <w:sz w:val="20"/>
                <w:szCs w:val="20"/>
              </w:rPr>
              <w:t xml:space="preserve"> symptomatic, moderate to severe obstructive sleep apnoea; and </w:t>
            </w:r>
          </w:p>
          <w:p w14:paraId="7825CBFF"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(ii) following professional attendance of the patient (either face to face or by video conference) by a qualified paediatric or adult sleep medicine specialist who determines that investigation is necessary to confirm the diagnosis of obstructive sleep apnoea; and</w:t>
            </w:r>
          </w:p>
          <w:p w14:paraId="5D0FEA73"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(a) during a period of sleep, there is continuous monitoring and recording, performed in accordance with current professional guidelines, of the following measures:</w:t>
            </w:r>
          </w:p>
          <w:p w14:paraId="46A21E82"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w:t>
            </w:r>
            <w:proofErr w:type="spellStart"/>
            <w:r w:rsidRPr="00DA4720">
              <w:rPr>
                <w:rFonts w:ascii="Arial Narrow" w:hAnsi="Arial Narrow"/>
                <w:sz w:val="20"/>
                <w:szCs w:val="20"/>
              </w:rPr>
              <w:t>i</w:t>
            </w:r>
            <w:proofErr w:type="spellEnd"/>
            <w:r w:rsidRPr="00DA4720">
              <w:rPr>
                <w:rFonts w:ascii="Arial Narrow" w:hAnsi="Arial Narrow"/>
                <w:sz w:val="20"/>
                <w:szCs w:val="20"/>
              </w:rPr>
              <w:t xml:space="preserve">) </w:t>
            </w:r>
            <w:proofErr w:type="gramStart"/>
            <w:r w:rsidRPr="00DA4720">
              <w:rPr>
                <w:rFonts w:ascii="Arial Narrow" w:hAnsi="Arial Narrow"/>
                <w:sz w:val="20"/>
                <w:szCs w:val="20"/>
              </w:rPr>
              <w:t>airflow;</w:t>
            </w:r>
            <w:proofErr w:type="gramEnd"/>
          </w:p>
          <w:p w14:paraId="54794E2C"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(ii) continuous </w:t>
            </w:r>
            <w:proofErr w:type="gramStart"/>
            <w:r w:rsidRPr="00DA4720">
              <w:rPr>
                <w:rFonts w:ascii="Arial Narrow" w:hAnsi="Arial Narrow"/>
                <w:sz w:val="20"/>
                <w:szCs w:val="20"/>
              </w:rPr>
              <w:t>EMG;</w:t>
            </w:r>
            <w:proofErr w:type="gramEnd"/>
          </w:p>
          <w:p w14:paraId="4CB8CBDE"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(iii) continuous </w:t>
            </w:r>
            <w:proofErr w:type="gramStart"/>
            <w:r w:rsidRPr="00DA4720">
              <w:rPr>
                <w:rFonts w:ascii="Arial Narrow" w:hAnsi="Arial Narrow"/>
                <w:sz w:val="20"/>
                <w:szCs w:val="20"/>
              </w:rPr>
              <w:t>ECG;</w:t>
            </w:r>
            <w:proofErr w:type="gramEnd"/>
          </w:p>
          <w:p w14:paraId="6871F457"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(iv) continuous </w:t>
            </w:r>
            <w:proofErr w:type="gramStart"/>
            <w:r w:rsidRPr="00DA4720">
              <w:rPr>
                <w:rFonts w:ascii="Arial Narrow" w:hAnsi="Arial Narrow"/>
                <w:sz w:val="20"/>
                <w:szCs w:val="20"/>
              </w:rPr>
              <w:t>EEG;</w:t>
            </w:r>
            <w:proofErr w:type="gramEnd"/>
          </w:p>
          <w:p w14:paraId="76B78EA2"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(v) </w:t>
            </w:r>
            <w:proofErr w:type="gramStart"/>
            <w:r w:rsidRPr="00DA4720">
              <w:rPr>
                <w:rFonts w:ascii="Arial Narrow" w:hAnsi="Arial Narrow"/>
                <w:sz w:val="20"/>
                <w:szCs w:val="20"/>
              </w:rPr>
              <w:t>EOG;</w:t>
            </w:r>
            <w:proofErr w:type="gramEnd"/>
          </w:p>
          <w:p w14:paraId="7AE7E5AB"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(vi) oxygen </w:t>
            </w:r>
            <w:proofErr w:type="gramStart"/>
            <w:r w:rsidRPr="00DA4720">
              <w:rPr>
                <w:rFonts w:ascii="Arial Narrow" w:hAnsi="Arial Narrow"/>
                <w:sz w:val="20"/>
                <w:szCs w:val="20"/>
              </w:rPr>
              <w:t>saturation;</w:t>
            </w:r>
            <w:proofErr w:type="gramEnd"/>
          </w:p>
          <w:p w14:paraId="2D62C509"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 xml:space="preserve">(vii) respiratory </w:t>
            </w:r>
            <w:proofErr w:type="gramStart"/>
            <w:r w:rsidRPr="00DA4720">
              <w:rPr>
                <w:rFonts w:ascii="Arial Narrow" w:hAnsi="Arial Narrow"/>
                <w:sz w:val="20"/>
                <w:szCs w:val="20"/>
              </w:rPr>
              <w:t>effort;</w:t>
            </w:r>
            <w:proofErr w:type="gramEnd"/>
            <w:r w:rsidRPr="00DA4720">
              <w:rPr>
                <w:rFonts w:ascii="Arial Narrow" w:hAnsi="Arial Narrow"/>
                <w:sz w:val="20"/>
                <w:szCs w:val="20"/>
              </w:rPr>
              <w:t xml:space="preserve"> </w:t>
            </w:r>
          </w:p>
          <w:p w14:paraId="412DC41C" w14:textId="28FD269D"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(viii</w:t>
            </w:r>
            <w:r w:rsidRPr="00606420">
              <w:rPr>
                <w:rFonts w:ascii="Arial Narrow" w:hAnsi="Arial Narrow"/>
                <w:sz w:val="20"/>
                <w:szCs w:val="20"/>
              </w:rPr>
              <w:t xml:space="preserve">) </w:t>
            </w:r>
            <w:r w:rsidR="00C1514E" w:rsidRPr="00606420">
              <w:rPr>
                <w:rFonts w:ascii="Arial Narrow" w:hAnsi="Arial Narrow"/>
                <w:sz w:val="20"/>
                <w:szCs w:val="20"/>
              </w:rPr>
              <w:t xml:space="preserve"> </w:t>
            </w:r>
            <w:r w:rsidR="00C1514E" w:rsidRPr="00606420">
              <w:rPr>
                <w:rFonts w:ascii="Arial Narrow" w:hAnsi="Arial Narrow"/>
                <w:strike/>
                <w:sz w:val="20"/>
                <w:szCs w:val="20"/>
              </w:rPr>
              <w:t>+/-</w:t>
            </w:r>
            <w:r w:rsidR="00C1514E" w:rsidRPr="00606420">
              <w:rPr>
                <w:rFonts w:ascii="Arial Narrow" w:hAnsi="Arial Narrow"/>
                <w:sz w:val="20"/>
                <w:szCs w:val="20"/>
              </w:rPr>
              <w:t xml:space="preserve"> </w:t>
            </w:r>
            <w:r w:rsidR="00C1514E" w:rsidRPr="00606420">
              <w:rPr>
                <w:rFonts w:ascii="Arial Narrow" w:hAnsi="Arial Narrow"/>
                <w:sz w:val="20"/>
                <w:szCs w:val="20"/>
                <w:u w:val="single"/>
              </w:rPr>
              <w:t>(optional)</w:t>
            </w:r>
            <w:r w:rsidR="00C1514E" w:rsidRPr="00606420">
              <w:rPr>
                <w:rFonts w:ascii="Arial Narrow" w:hAnsi="Arial Narrow"/>
                <w:sz w:val="20"/>
                <w:szCs w:val="20"/>
              </w:rPr>
              <w:t xml:space="preserve"> </w:t>
            </w:r>
            <w:r w:rsidRPr="00606420">
              <w:rPr>
                <w:rFonts w:ascii="Arial Narrow" w:hAnsi="Arial Narrow"/>
                <w:sz w:val="20"/>
                <w:szCs w:val="20"/>
              </w:rPr>
              <w:t>measurement of carbon dioxide (either end tidal or transcutaneous);</w:t>
            </w:r>
            <w:r w:rsidRPr="00606420">
              <w:rPr>
                <w:rFonts w:ascii="Arial Narrow" w:hAnsi="Arial Narrow"/>
                <w:strike/>
                <w:sz w:val="20"/>
                <w:szCs w:val="20"/>
              </w:rPr>
              <w:t xml:space="preserve"> - this to be assessed on </w:t>
            </w:r>
            <w:proofErr w:type="gramStart"/>
            <w:r w:rsidRPr="00606420">
              <w:rPr>
                <w:rFonts w:ascii="Arial Narrow" w:hAnsi="Arial Narrow"/>
                <w:strike/>
                <w:sz w:val="20"/>
                <w:szCs w:val="20"/>
              </w:rPr>
              <w:t>case by case</w:t>
            </w:r>
            <w:proofErr w:type="gramEnd"/>
            <w:r w:rsidRPr="00606420">
              <w:rPr>
                <w:rFonts w:ascii="Arial Narrow" w:hAnsi="Arial Narrow"/>
                <w:strike/>
                <w:sz w:val="20"/>
                <w:szCs w:val="20"/>
              </w:rPr>
              <w:t xml:space="preserve"> basis by paediatric or adult sleep medicine specialist:</w:t>
            </w:r>
            <w:r w:rsidRPr="00606420">
              <w:rPr>
                <w:rFonts w:ascii="Arial Narrow" w:hAnsi="Arial Narrow"/>
                <w:sz w:val="20"/>
                <w:szCs w:val="20"/>
              </w:rPr>
              <w:t xml:space="preserve"> and </w:t>
            </w:r>
          </w:p>
          <w:p w14:paraId="13C937D9"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 xml:space="preserve">(b) the investigation is performed under the supervision of a qualified paediatric or adult sleep medicine practitioner [who is listed on the staff list of a NATA/ASA accredited sleep laboratory]; who has determined if CO2 recording is required and </w:t>
            </w:r>
          </w:p>
          <w:p w14:paraId="297032DC"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(c) either:</w:t>
            </w:r>
          </w:p>
          <w:p w14:paraId="505BF025" w14:textId="77777777" w:rsidR="00AC6EE6" w:rsidRPr="009B634C" w:rsidRDefault="00AC6EE6" w:rsidP="00AC6EE6">
            <w:pPr>
              <w:spacing w:after="80" w:line="240" w:lineRule="auto"/>
              <w:ind w:left="458"/>
              <w:rPr>
                <w:rFonts w:ascii="Arial Narrow" w:hAnsi="Arial Narrow"/>
                <w:color w:val="0070C0"/>
                <w:sz w:val="20"/>
                <w:szCs w:val="20"/>
              </w:rPr>
            </w:pPr>
            <w:r w:rsidRPr="00DA4720">
              <w:rPr>
                <w:rFonts w:ascii="Arial Narrow" w:hAnsi="Arial Narrow"/>
                <w:sz w:val="20"/>
                <w:szCs w:val="20"/>
              </w:rPr>
              <w:t>(</w:t>
            </w:r>
            <w:proofErr w:type="spellStart"/>
            <w:r w:rsidRPr="00DA4720">
              <w:rPr>
                <w:rFonts w:ascii="Arial Narrow" w:hAnsi="Arial Narrow"/>
                <w:sz w:val="20"/>
                <w:szCs w:val="20"/>
              </w:rPr>
              <w:t>i</w:t>
            </w:r>
            <w:proofErr w:type="spellEnd"/>
            <w:r w:rsidRPr="00DA4720">
              <w:rPr>
                <w:rFonts w:ascii="Arial Narrow" w:hAnsi="Arial Narrow"/>
                <w:sz w:val="20"/>
                <w:szCs w:val="20"/>
              </w:rPr>
              <w:t xml:space="preserve">) </w:t>
            </w:r>
            <w:r w:rsidRPr="009B634C">
              <w:rPr>
                <w:rFonts w:ascii="Arial Narrow" w:hAnsi="Arial Narrow"/>
                <w:strike/>
                <w:sz w:val="20"/>
                <w:szCs w:val="20"/>
              </w:rPr>
              <w:t xml:space="preserve">the equipment is applied to the patient by </w:t>
            </w:r>
            <w:proofErr w:type="gramStart"/>
            <w:r w:rsidRPr="009B634C">
              <w:rPr>
                <w:rFonts w:ascii="Arial Narrow" w:hAnsi="Arial Narrow"/>
                <w:strike/>
                <w:sz w:val="20"/>
                <w:szCs w:val="20"/>
              </w:rPr>
              <w:t>an</w:t>
            </w:r>
            <w:proofErr w:type="gramEnd"/>
            <w:r w:rsidRPr="009B634C">
              <w:rPr>
                <w:rFonts w:ascii="Arial Narrow" w:hAnsi="Arial Narrow"/>
                <w:strike/>
                <w:sz w:val="20"/>
                <w:szCs w:val="20"/>
              </w:rPr>
              <w:t xml:space="preserve"> paediatric or adult sleep professional [scientist, technician, nurse or doctor] who is listed on the staff list of a NATA/ASA accredited sleep laboratory either at the laboratory or at the patients place of residence; or</w:t>
            </w:r>
            <w:r w:rsidRPr="009B634C">
              <w:rPr>
                <w:rFonts w:ascii="Arial Narrow" w:hAnsi="Arial Narrow"/>
                <w:color w:val="0070C0"/>
                <w:sz w:val="20"/>
                <w:szCs w:val="20"/>
              </w:rPr>
              <w:t xml:space="preserve"> </w:t>
            </w:r>
            <w:r w:rsidRPr="00606420">
              <w:rPr>
                <w:rFonts w:ascii="Arial Narrow" w:hAnsi="Arial Narrow"/>
                <w:iCs/>
                <w:sz w:val="20"/>
                <w:szCs w:val="20"/>
                <w:u w:val="single"/>
              </w:rPr>
              <w:t>the equipment is applied to the patient by a sleep technician; or</w:t>
            </w:r>
          </w:p>
          <w:p w14:paraId="7218AD8E" w14:textId="77777777" w:rsidR="00AC6EE6" w:rsidRPr="00606420" w:rsidRDefault="00AC6EE6" w:rsidP="00AC6EE6">
            <w:pPr>
              <w:spacing w:after="80" w:line="240" w:lineRule="auto"/>
              <w:ind w:left="458"/>
              <w:rPr>
                <w:rFonts w:ascii="Arial Narrow" w:hAnsi="Arial Narrow"/>
                <w:iCs/>
                <w:sz w:val="20"/>
                <w:szCs w:val="20"/>
                <w:u w:val="single"/>
              </w:rPr>
            </w:pPr>
            <w:r w:rsidRPr="00DA4720">
              <w:rPr>
                <w:rFonts w:ascii="Arial Narrow" w:hAnsi="Arial Narrow"/>
                <w:sz w:val="20"/>
                <w:szCs w:val="20"/>
              </w:rPr>
              <w:t xml:space="preserve">(ii) </w:t>
            </w:r>
            <w:r w:rsidRPr="009B634C">
              <w:rPr>
                <w:rFonts w:ascii="Arial Narrow" w:hAnsi="Arial Narrow"/>
                <w:strike/>
                <w:sz w:val="20"/>
                <w:szCs w:val="20"/>
              </w:rPr>
              <w:t>if child lives &gt; 50km from an accredited paediatric or adult sleep laboratory from an accredited sleep laboratory by a health professional who has been trained in the application of leads by staff from an accredited paediatric sleep laboratory; and is listed as an associate clinical staff member of the accredited sleep laboratory and thus will participate in laboratory in-house education to maintain skills.</w:t>
            </w:r>
            <w:r w:rsidRPr="183FEC88">
              <w:rPr>
                <w:strike/>
              </w:rPr>
              <w:t xml:space="preserve"> </w:t>
            </w:r>
            <w:r w:rsidRPr="00606420">
              <w:rPr>
                <w:rFonts w:ascii="Arial Narrow" w:hAnsi="Arial Narrow"/>
                <w:iCs/>
                <w:sz w:val="20"/>
                <w:szCs w:val="20"/>
                <w:u w:val="single"/>
              </w:rPr>
              <w:t>if this is not possible - the reason it is not possible for the accredited paediatric sleep laboratory professional to apply the equipment to the patient is documented and a health professional is given instructions on how to apply the equipment by an affiliated accredited paediatric sleep laboratory.</w:t>
            </w:r>
          </w:p>
          <w:p w14:paraId="37C712ED"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(d) written instructions are given to parent/caregiver to monitor the child overnight and a phone contact or data link to the accredited paediatric or adult sleep laboratory to enable trouble shooting overnight if required.</w:t>
            </w:r>
          </w:p>
          <w:p w14:paraId="6B2DEF21"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 xml:space="preserve">(e) </w:t>
            </w:r>
            <w:proofErr w:type="spellStart"/>
            <w:r w:rsidRPr="00DA4720">
              <w:rPr>
                <w:rFonts w:ascii="Arial Narrow" w:hAnsi="Arial Narrow"/>
                <w:sz w:val="20"/>
                <w:szCs w:val="20"/>
              </w:rPr>
              <w:t>polygraphic</w:t>
            </w:r>
            <w:proofErr w:type="spellEnd"/>
            <w:r w:rsidRPr="00DA4720">
              <w:rPr>
                <w:rFonts w:ascii="Arial Narrow" w:hAnsi="Arial Narrow"/>
                <w:sz w:val="20"/>
                <w:szCs w:val="20"/>
              </w:rPr>
              <w:t xml:space="preserve"> records are:</w:t>
            </w:r>
          </w:p>
          <w:p w14:paraId="5C3BA771"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w:t>
            </w:r>
            <w:proofErr w:type="spellStart"/>
            <w:r w:rsidRPr="00DA4720">
              <w:rPr>
                <w:rFonts w:ascii="Arial Narrow" w:hAnsi="Arial Narrow"/>
                <w:sz w:val="20"/>
                <w:szCs w:val="20"/>
              </w:rPr>
              <w:t>i</w:t>
            </w:r>
            <w:proofErr w:type="spellEnd"/>
            <w:r w:rsidRPr="00DA4720">
              <w:rPr>
                <w:rFonts w:ascii="Arial Narrow" w:hAnsi="Arial Narrow"/>
                <w:sz w:val="20"/>
                <w:szCs w:val="20"/>
              </w:rPr>
              <w:t xml:space="preserve">) analysed (for assessment of sleep stage, arousals, respiratory </w:t>
            </w:r>
            <w:proofErr w:type="gramStart"/>
            <w:r w:rsidRPr="00DA4720">
              <w:rPr>
                <w:rFonts w:ascii="Arial Narrow" w:hAnsi="Arial Narrow"/>
                <w:sz w:val="20"/>
                <w:szCs w:val="20"/>
              </w:rPr>
              <w:t>events</w:t>
            </w:r>
            <w:proofErr w:type="gramEnd"/>
            <w:r w:rsidRPr="00DA4720">
              <w:rPr>
                <w:rFonts w:ascii="Arial Narrow" w:hAnsi="Arial Narrow"/>
                <w:sz w:val="20"/>
                <w:szCs w:val="20"/>
              </w:rPr>
              <w:t xml:space="preserve"> and cardiac abnormalities) with manual scoring, or manual correction of computerised scoring in epochs of not more than 1 minute; and</w:t>
            </w:r>
          </w:p>
          <w:p w14:paraId="77938DF6" w14:textId="77777777" w:rsidR="00AC6EE6" w:rsidRPr="00DA4720" w:rsidRDefault="00AC6EE6" w:rsidP="00AC6EE6">
            <w:pPr>
              <w:spacing w:after="80" w:line="240" w:lineRule="auto"/>
              <w:ind w:left="458"/>
              <w:rPr>
                <w:rFonts w:ascii="Arial Narrow" w:hAnsi="Arial Narrow"/>
                <w:sz w:val="20"/>
                <w:szCs w:val="20"/>
              </w:rPr>
            </w:pPr>
            <w:r w:rsidRPr="00DA4720">
              <w:rPr>
                <w:rFonts w:ascii="Arial Narrow" w:hAnsi="Arial Narrow"/>
                <w:sz w:val="20"/>
                <w:szCs w:val="20"/>
              </w:rPr>
              <w:t>(ii) stored for interpretation and preparation of a report; and</w:t>
            </w:r>
          </w:p>
          <w:p w14:paraId="72BA167E"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 xml:space="preserve">(f) interpretation and preparation of a permanent report is provided by a qualified paediatric or adult sleep medicine specialist [who is on staff of a sleep laboratory accredited under the NATA/ASA Sleep Disorders Service Accreditation Program] with personal direct review of raw data from the original recording of </w:t>
            </w:r>
            <w:proofErr w:type="spellStart"/>
            <w:r w:rsidRPr="00DA4720">
              <w:rPr>
                <w:rFonts w:ascii="Arial Narrow" w:hAnsi="Arial Narrow"/>
                <w:sz w:val="20"/>
                <w:szCs w:val="20"/>
              </w:rPr>
              <w:t>polygraphic</w:t>
            </w:r>
            <w:proofErr w:type="spellEnd"/>
            <w:r w:rsidRPr="00DA4720">
              <w:rPr>
                <w:rFonts w:ascii="Arial Narrow" w:hAnsi="Arial Narrow"/>
                <w:sz w:val="20"/>
                <w:szCs w:val="20"/>
              </w:rPr>
              <w:t xml:space="preserve"> data from the patient; and</w:t>
            </w:r>
          </w:p>
          <w:p w14:paraId="67FDD0FD" w14:textId="77777777" w:rsidR="00AC6EE6" w:rsidRPr="00DA4720" w:rsidRDefault="00AC6EE6" w:rsidP="00AC6EE6">
            <w:pPr>
              <w:spacing w:after="80" w:line="240" w:lineRule="auto"/>
              <w:rPr>
                <w:rFonts w:ascii="Arial Narrow" w:hAnsi="Arial Narrow"/>
                <w:sz w:val="20"/>
                <w:szCs w:val="20"/>
              </w:rPr>
            </w:pPr>
            <w:r w:rsidRPr="00DA4720">
              <w:rPr>
                <w:rFonts w:ascii="Arial Narrow" w:hAnsi="Arial Narrow"/>
                <w:sz w:val="20"/>
                <w:szCs w:val="20"/>
              </w:rPr>
              <w:t>(g) the investigation is not provided to the patient on the same occasion that a service mentioned in any of items 11000, 11003, 11004, 11005, 11503, 11704, 11705, 11707, 11714, 11716, 11717, 11723, 11735 and 12203 is provided to the patient</w:t>
            </w:r>
          </w:p>
          <w:p w14:paraId="0F476570" w14:textId="77777777" w:rsidR="00AC6EE6" w:rsidRPr="00606420" w:rsidRDefault="00AC6EE6" w:rsidP="00AC6EE6">
            <w:pPr>
              <w:spacing w:after="80" w:line="240" w:lineRule="auto"/>
              <w:rPr>
                <w:rFonts w:ascii="Arial Narrow" w:hAnsi="Arial Narrow"/>
                <w:sz w:val="20"/>
                <w:szCs w:val="20"/>
                <w:u w:val="single"/>
              </w:rPr>
            </w:pPr>
            <w:r w:rsidRPr="00606420">
              <w:rPr>
                <w:rFonts w:ascii="Arial Narrow" w:hAnsi="Arial Narrow"/>
                <w:sz w:val="20"/>
                <w:szCs w:val="20"/>
                <w:u w:val="single"/>
              </w:rPr>
              <w:t xml:space="preserve">For each particular patient, up to a maximum of three services across all out of laboratory sleep study types will be applicable in any </w:t>
            </w:r>
            <w:proofErr w:type="gramStart"/>
            <w:r w:rsidRPr="00606420">
              <w:rPr>
                <w:rFonts w:ascii="Arial Narrow" w:hAnsi="Arial Narrow"/>
                <w:sz w:val="20"/>
                <w:szCs w:val="20"/>
                <w:u w:val="single"/>
              </w:rPr>
              <w:t>12 month</w:t>
            </w:r>
            <w:proofErr w:type="gramEnd"/>
            <w:r w:rsidRPr="00606420">
              <w:rPr>
                <w:rFonts w:ascii="Arial Narrow" w:hAnsi="Arial Narrow"/>
                <w:sz w:val="20"/>
                <w:szCs w:val="20"/>
                <w:u w:val="single"/>
              </w:rPr>
              <w:t xml:space="preserve"> period. </w:t>
            </w:r>
          </w:p>
          <w:p w14:paraId="410B1FE7" w14:textId="77777777" w:rsidR="00AC6EE6" w:rsidRPr="00E5406F" w:rsidRDefault="00AC6EE6" w:rsidP="00AC6EE6">
            <w:pPr>
              <w:spacing w:after="80" w:line="240" w:lineRule="auto"/>
              <w:rPr>
                <w:rFonts w:ascii="Arial Narrow" w:hAnsi="Arial Narrow"/>
                <w:strike/>
                <w:sz w:val="20"/>
                <w:szCs w:val="20"/>
              </w:rPr>
            </w:pPr>
            <w:r w:rsidRPr="00E5406F">
              <w:rPr>
                <w:rFonts w:ascii="Arial Narrow" w:hAnsi="Arial Narrow"/>
                <w:strike/>
                <w:sz w:val="20"/>
                <w:szCs w:val="20"/>
              </w:rPr>
              <w:t xml:space="preserve">Applicable only </w:t>
            </w:r>
            <w:r w:rsidRPr="00FE1880">
              <w:rPr>
                <w:rFonts w:ascii="Arial Narrow" w:hAnsi="Arial Narrow"/>
                <w:strike/>
                <w:sz w:val="20"/>
                <w:szCs w:val="20"/>
              </w:rPr>
              <w:t>twice</w:t>
            </w:r>
            <w:r w:rsidRPr="00E5406F">
              <w:rPr>
                <w:rFonts w:ascii="Arial Narrow" w:hAnsi="Arial Narrow"/>
                <w:strike/>
                <w:sz w:val="20"/>
                <w:szCs w:val="20"/>
              </w:rPr>
              <w:t xml:space="preserve"> in any 12-month period</w:t>
            </w:r>
          </w:p>
        </w:tc>
      </w:tr>
      <w:tr w:rsidR="00AC6EE6" w:rsidRPr="005771DC" w14:paraId="40887988" w14:textId="77777777" w:rsidTr="008C5DA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D99CE33" w14:textId="77777777" w:rsidR="00AC6EE6" w:rsidRPr="00DE762F" w:rsidRDefault="00AC6EE6" w:rsidP="00AC6EE6">
            <w:pPr>
              <w:spacing w:after="80" w:line="240" w:lineRule="auto"/>
              <w:rPr>
                <w:rFonts w:ascii="Arial Narrow" w:hAnsi="Arial Narrow"/>
                <w:sz w:val="20"/>
                <w:szCs w:val="20"/>
              </w:rPr>
            </w:pPr>
            <w:r w:rsidRPr="00DE762F">
              <w:rPr>
                <w:rFonts w:ascii="Arial Narrow" w:hAnsi="Arial Narrow"/>
                <w:sz w:val="20"/>
                <w:szCs w:val="20"/>
              </w:rPr>
              <w:lastRenderedPageBreak/>
              <w:t xml:space="preserve">Fee: </w:t>
            </w:r>
            <w:r w:rsidRPr="00DA4720">
              <w:rPr>
                <w:rFonts w:ascii="Arial Narrow" w:hAnsi="Arial Narrow"/>
                <w:sz w:val="20"/>
                <w:szCs w:val="20"/>
              </w:rPr>
              <w:t>$461.63</w:t>
            </w:r>
          </w:p>
        </w:tc>
      </w:tr>
    </w:tbl>
    <w:p w14:paraId="4EAB2BC0" w14:textId="77777777" w:rsidR="00AC6EE6" w:rsidRDefault="00AC6EE6" w:rsidP="00AC6EE6">
      <w:pPr>
        <w:pStyle w:val="Tablenotes"/>
        <w:spacing w:after="0"/>
      </w:pPr>
      <w:r>
        <w:t>Source: pp51-53 of 1712 Application Form.docx.</w:t>
      </w:r>
    </w:p>
    <w:p w14:paraId="17BA3A52" w14:textId="0D0F045F" w:rsidR="00AC6EE6" w:rsidRPr="00606420" w:rsidRDefault="00AC6EE6" w:rsidP="00AC6EE6">
      <w:pPr>
        <w:pStyle w:val="Tablenotes"/>
        <w:spacing w:after="0"/>
        <w:contextualSpacing/>
      </w:pPr>
      <w:r w:rsidRPr="00606420">
        <w:t xml:space="preserve">Suggested additions </w:t>
      </w:r>
      <w:r w:rsidR="00606420" w:rsidRPr="00606420">
        <w:rPr>
          <w:u w:val="single"/>
        </w:rPr>
        <w:t>underlined</w:t>
      </w:r>
      <w:r w:rsidRPr="00606420">
        <w:t xml:space="preserve"> and deletions in strikethrough are presented by the evaluators and the Department.</w:t>
      </w:r>
    </w:p>
    <w:p w14:paraId="5E5C1FE6" w14:textId="77777777" w:rsidR="00AC6EE6" w:rsidRPr="000D73D4" w:rsidRDefault="00AC6EE6" w:rsidP="00AC6EE6">
      <w:pPr>
        <w:pStyle w:val="Tablenotes"/>
        <w:rPr>
          <w:lang w:val="en-GB" w:eastAsia="ja-JP"/>
        </w:rPr>
      </w:pPr>
      <w:r>
        <w:t>Abbreviations: ASA =</w:t>
      </w:r>
      <w:r w:rsidRPr="007017B1">
        <w:t xml:space="preserve"> Australasian Sleep Association</w:t>
      </w:r>
      <w:r>
        <w:t xml:space="preserve">; CO2 = carbon dioxide; </w:t>
      </w:r>
      <w:r w:rsidRPr="00506140">
        <w:rPr>
          <w:szCs w:val="18"/>
        </w:rPr>
        <w:t>CPAP</w:t>
      </w:r>
      <w:r>
        <w:rPr>
          <w:szCs w:val="18"/>
        </w:rPr>
        <w:t xml:space="preserve"> </w:t>
      </w:r>
      <w:r w:rsidRPr="00506140">
        <w:rPr>
          <w:szCs w:val="18"/>
        </w:rPr>
        <w:t>=</w:t>
      </w:r>
      <w:r>
        <w:rPr>
          <w:szCs w:val="18"/>
        </w:rPr>
        <w:t xml:space="preserve"> </w:t>
      </w:r>
      <w:r w:rsidRPr="00506140">
        <w:rPr>
          <w:szCs w:val="18"/>
        </w:rPr>
        <w:t>continuous positive airway pressure</w:t>
      </w:r>
      <w:r>
        <w:rPr>
          <w:szCs w:val="18"/>
        </w:rPr>
        <w:t>;</w:t>
      </w:r>
      <w:r w:rsidRPr="009965FE">
        <w:t xml:space="preserve"> </w:t>
      </w:r>
      <w:r>
        <w:rPr>
          <w:szCs w:val="18"/>
        </w:rPr>
        <w:t>ECG = electrocardiogram</w:t>
      </w:r>
      <w:r>
        <w:t xml:space="preserve">; </w:t>
      </w:r>
      <w:r>
        <w:rPr>
          <w:szCs w:val="18"/>
        </w:rPr>
        <w:t>EEG = electroencephalogram; EMG = electromyogram; EOG = electrooculogram</w:t>
      </w:r>
      <w:r>
        <w:t xml:space="preserve"> NATA = </w:t>
      </w:r>
      <w:r w:rsidRPr="007017B1">
        <w:t>National Association of Testing Authorities</w:t>
      </w:r>
    </w:p>
    <w:p w14:paraId="7E567982" w14:textId="79255F66" w:rsidR="00AC6EE6" w:rsidRDefault="00AC6EE6" w:rsidP="008013A7">
      <w:pPr>
        <w:pStyle w:val="Instructionaltext"/>
        <w:spacing w:before="0"/>
        <w:jc w:val="both"/>
        <w:rPr>
          <w:color w:val="auto"/>
        </w:rPr>
      </w:pPr>
      <w:r>
        <w:rPr>
          <w:color w:val="auto"/>
        </w:rPr>
        <w:br w:type="page"/>
      </w:r>
    </w:p>
    <w:p w14:paraId="29C9D28D" w14:textId="4E9ADB75" w:rsidR="007F1B1E" w:rsidRDefault="008F6FBC" w:rsidP="00AC6EE6">
      <w:pPr>
        <w:pStyle w:val="Heading3"/>
      </w:pPr>
      <w:r>
        <w:lastRenderedPageBreak/>
        <w:t xml:space="preserve">Appendix E - </w:t>
      </w:r>
      <w:r w:rsidR="00AC6EE6">
        <w:t>Item descriptor</w:t>
      </w:r>
      <w:r w:rsidR="00D96653">
        <w:t>s</w:t>
      </w:r>
      <w:r w:rsidR="00AC6EE6">
        <w:t xml:space="preserve"> – PICO Set 2</w:t>
      </w:r>
    </w:p>
    <w:p w14:paraId="4455F9B6" w14:textId="37B1980B" w:rsidR="00711F68" w:rsidRDefault="00711F68" w:rsidP="00AC6EE6">
      <w:pPr>
        <w:pStyle w:val="Caption"/>
        <w:spacing w:before="120" w:after="0"/>
      </w:pPr>
      <w:r>
        <w:t xml:space="preserve">Table </w:t>
      </w:r>
      <w:r w:rsidR="00547AF1">
        <w:fldChar w:fldCharType="begin"/>
      </w:r>
      <w:r w:rsidR="00547AF1">
        <w:instrText xml:space="preserve"> SEQ Table \* ARABIC </w:instrText>
      </w:r>
      <w:r w:rsidR="00547AF1">
        <w:fldChar w:fldCharType="separate"/>
      </w:r>
      <w:r w:rsidR="002A3A2E">
        <w:rPr>
          <w:noProof/>
        </w:rPr>
        <w:t>21</w:t>
      </w:r>
      <w:r w:rsidR="00547AF1">
        <w:fldChar w:fldCharType="end"/>
      </w:r>
      <w:r w:rsidR="002A3A69">
        <w:tab/>
      </w:r>
      <w:r>
        <w:tab/>
        <w:t>Department proposed MBS item descriptors for Level 3 cardiorespiratory study</w:t>
      </w:r>
      <w:r w:rsidR="00F340E4">
        <w:t xml:space="preserve"> (diagnostic)</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9242"/>
      </w:tblGrid>
      <w:tr w:rsidR="00711F68" w:rsidRPr="00DE5E89" w14:paraId="533E9D7D" w14:textId="77777777" w:rsidTr="008C5DA5">
        <w:trPr>
          <w:cantSplit/>
        </w:trPr>
        <w:tc>
          <w:tcPr>
            <w:tcW w:w="9242" w:type="dxa"/>
            <w:tcBorders>
              <w:top w:val="single" w:sz="4" w:space="0" w:color="auto"/>
              <w:left w:val="single" w:sz="4" w:space="0" w:color="auto"/>
              <w:bottom w:val="single" w:sz="4" w:space="0" w:color="auto"/>
              <w:right w:val="single" w:sz="4" w:space="0" w:color="auto"/>
            </w:tcBorders>
          </w:tcPr>
          <w:p w14:paraId="31598B37" w14:textId="77777777" w:rsidR="00711F68" w:rsidRPr="00DE5E89" w:rsidRDefault="00711F68" w:rsidP="00DE5E89">
            <w:pPr>
              <w:spacing w:after="120" w:line="240" w:lineRule="auto"/>
              <w:contextualSpacing/>
              <w:rPr>
                <w:rFonts w:ascii="Arial Narrow" w:hAnsi="Arial Narrow"/>
                <w:i/>
                <w:iCs/>
                <w:color w:val="2E74B5" w:themeColor="accent1" w:themeShade="BF"/>
                <w:sz w:val="20"/>
                <w:szCs w:val="20"/>
              </w:rPr>
            </w:pPr>
            <w:r w:rsidRPr="00DE5E89">
              <w:rPr>
                <w:rFonts w:ascii="Arial Narrow" w:hAnsi="Arial Narrow"/>
                <w:sz w:val="20"/>
                <w:szCs w:val="20"/>
              </w:rPr>
              <w:t>Category 2: Diagnostic Procedures and Investigations</w:t>
            </w:r>
          </w:p>
        </w:tc>
      </w:tr>
      <w:tr w:rsidR="00711F68" w:rsidRPr="00DE5E89" w14:paraId="0B223461" w14:textId="77777777" w:rsidTr="008C5DA5">
        <w:trPr>
          <w:cantSplit/>
        </w:trPr>
        <w:tc>
          <w:tcPr>
            <w:tcW w:w="9242" w:type="dxa"/>
            <w:tcBorders>
              <w:top w:val="single" w:sz="4" w:space="0" w:color="auto"/>
              <w:left w:val="single" w:sz="4" w:space="0" w:color="auto"/>
              <w:bottom w:val="single" w:sz="4" w:space="0" w:color="auto"/>
              <w:right w:val="single" w:sz="4" w:space="0" w:color="auto"/>
            </w:tcBorders>
          </w:tcPr>
          <w:p w14:paraId="242C9C74"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MBS item XXXX</w:t>
            </w:r>
          </w:p>
          <w:p w14:paraId="5E7AD206" w14:textId="574394E8"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Overnight investigation of sleep for at least 8 hours of a patient aged 3</w:t>
            </w:r>
            <w:r w:rsidR="00950825" w:rsidRPr="00D96653">
              <w:rPr>
                <w:rFonts w:ascii="Arial Narrow" w:hAnsi="Arial Narrow"/>
                <w:color w:val="2E74B5" w:themeColor="accent1" w:themeShade="BF"/>
                <w:sz w:val="20"/>
                <w:szCs w:val="20"/>
              </w:rPr>
              <w:t xml:space="preserve"> </w:t>
            </w:r>
            <w:r w:rsidR="00950825" w:rsidRPr="00606420">
              <w:rPr>
                <w:rFonts w:ascii="Arial Narrow" w:hAnsi="Arial Narrow"/>
                <w:sz w:val="20"/>
                <w:szCs w:val="20"/>
                <w:u w:val="single"/>
              </w:rPr>
              <w:t>to &lt;</w:t>
            </w:r>
            <w:r w:rsidRPr="00DE5E89">
              <w:rPr>
                <w:rFonts w:ascii="Arial Narrow" w:hAnsi="Arial Narrow"/>
                <w:sz w:val="20"/>
                <w:szCs w:val="20"/>
              </w:rPr>
              <w:t>12 years to confirm diagnosis of obstructive sleep apnoea, if:</w:t>
            </w:r>
          </w:p>
          <w:p w14:paraId="28D81FC0"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w:t>
            </w:r>
            <w:proofErr w:type="spellStart"/>
            <w:r w:rsidRPr="00DE5E89">
              <w:rPr>
                <w:rFonts w:ascii="Arial Narrow" w:hAnsi="Arial Narrow"/>
                <w:sz w:val="20"/>
                <w:szCs w:val="20"/>
              </w:rPr>
              <w:t>i</w:t>
            </w:r>
            <w:proofErr w:type="spellEnd"/>
            <w:r w:rsidRPr="00DE5E89">
              <w:rPr>
                <w:rFonts w:ascii="Arial Narrow" w:hAnsi="Arial Narrow"/>
                <w:sz w:val="20"/>
                <w:szCs w:val="20"/>
              </w:rPr>
              <w:t xml:space="preserve">) The patient has been referred by a medical practitioner to a qualified paediatric sleep medicine practitioner who has determined that the patient has a high probability for symptomatic, moderate to severe obstructive sleep apnoea and is </w:t>
            </w:r>
            <w:proofErr w:type="gramStart"/>
            <w:r w:rsidRPr="00DE5E89">
              <w:rPr>
                <w:rFonts w:ascii="Arial Narrow" w:hAnsi="Arial Narrow"/>
                <w:sz w:val="20"/>
                <w:szCs w:val="20"/>
              </w:rPr>
              <w:t>non tolerant</w:t>
            </w:r>
            <w:proofErr w:type="gramEnd"/>
            <w:r w:rsidRPr="00DE5E89">
              <w:rPr>
                <w:rFonts w:ascii="Arial Narrow" w:hAnsi="Arial Narrow"/>
                <w:sz w:val="20"/>
                <w:szCs w:val="20"/>
              </w:rPr>
              <w:t xml:space="preserve"> of head leads when full PSG attempted; and </w:t>
            </w:r>
          </w:p>
          <w:p w14:paraId="0646CDFD"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(ii) following professional attendance of the patient (either face to face or by video conference) by a qualified paediatric sleep medicine specialist who determines that investigation is necessary to confirm the diagnosis of obstructive sleep apnoea; and</w:t>
            </w:r>
          </w:p>
          <w:p w14:paraId="65591017"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(a) During a period of sleep, there is continuous monitoring and recording, performed in accordance with current professional guidelines, of the following measures:</w:t>
            </w:r>
          </w:p>
          <w:p w14:paraId="24CB3081" w14:textId="77777777" w:rsidR="00711F68" w:rsidRPr="00DE5E89" w:rsidRDefault="00711F68" w:rsidP="00E672A7">
            <w:pPr>
              <w:spacing w:after="80" w:line="240" w:lineRule="auto"/>
              <w:ind w:left="458"/>
              <w:rPr>
                <w:rFonts w:ascii="Arial Narrow" w:hAnsi="Arial Narrow"/>
                <w:sz w:val="20"/>
                <w:szCs w:val="20"/>
              </w:rPr>
            </w:pPr>
            <w:proofErr w:type="spellStart"/>
            <w:r w:rsidRPr="00DE5E89">
              <w:rPr>
                <w:rFonts w:ascii="Arial Narrow" w:hAnsi="Arial Narrow"/>
                <w:sz w:val="20"/>
                <w:szCs w:val="20"/>
              </w:rPr>
              <w:t>i</w:t>
            </w:r>
            <w:proofErr w:type="spellEnd"/>
            <w:r w:rsidRPr="00DE5E89">
              <w:rPr>
                <w:rFonts w:ascii="Arial Narrow" w:hAnsi="Arial Narrow"/>
                <w:sz w:val="20"/>
                <w:szCs w:val="20"/>
              </w:rPr>
              <w:t xml:space="preserve">) </w:t>
            </w:r>
            <w:proofErr w:type="gramStart"/>
            <w:r w:rsidRPr="00DE5E89">
              <w:rPr>
                <w:rFonts w:ascii="Arial Narrow" w:hAnsi="Arial Narrow"/>
                <w:sz w:val="20"/>
                <w:szCs w:val="20"/>
              </w:rPr>
              <w:t>airflow;</w:t>
            </w:r>
            <w:proofErr w:type="gramEnd"/>
          </w:p>
          <w:p w14:paraId="221078CA"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 xml:space="preserve">ii) oxygen </w:t>
            </w:r>
            <w:proofErr w:type="gramStart"/>
            <w:r w:rsidRPr="00DE5E89">
              <w:rPr>
                <w:rFonts w:ascii="Arial Narrow" w:hAnsi="Arial Narrow"/>
                <w:sz w:val="20"/>
                <w:szCs w:val="20"/>
              </w:rPr>
              <w:t>saturation;</w:t>
            </w:r>
            <w:proofErr w:type="gramEnd"/>
          </w:p>
          <w:p w14:paraId="6CF6B280"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 xml:space="preserve">iii) respiratory </w:t>
            </w:r>
            <w:proofErr w:type="gramStart"/>
            <w:r w:rsidRPr="00DE5E89">
              <w:rPr>
                <w:rFonts w:ascii="Arial Narrow" w:hAnsi="Arial Narrow"/>
                <w:sz w:val="20"/>
                <w:szCs w:val="20"/>
              </w:rPr>
              <w:t>effort;</w:t>
            </w:r>
            <w:proofErr w:type="gramEnd"/>
          </w:p>
          <w:p w14:paraId="4F2ABF87" w14:textId="2E969F58"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iv) ECG</w:t>
            </w:r>
            <w:r w:rsidR="002A3A2E">
              <w:rPr>
                <w:rFonts w:ascii="Arial Narrow" w:hAnsi="Arial Narrow"/>
                <w:sz w:val="20"/>
                <w:szCs w:val="20"/>
              </w:rPr>
              <w:t xml:space="preserve"> or heart rate</w:t>
            </w:r>
            <w:r w:rsidR="00F100B4">
              <w:rPr>
                <w:rFonts w:ascii="Arial Narrow" w:hAnsi="Arial Narrow"/>
                <w:sz w:val="20"/>
                <w:szCs w:val="20"/>
              </w:rPr>
              <w:t>*</w:t>
            </w:r>
          </w:p>
          <w:p w14:paraId="36026E98" w14:textId="4EAC275A" w:rsidR="00711F68" w:rsidRPr="00606420"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v)</w:t>
            </w:r>
            <w:r w:rsidRPr="00C1514E">
              <w:rPr>
                <w:rFonts w:ascii="Arial Narrow" w:hAnsi="Arial Narrow"/>
                <w:color w:val="2E74B5" w:themeColor="accent1" w:themeShade="BF"/>
                <w:sz w:val="20"/>
                <w:szCs w:val="20"/>
              </w:rPr>
              <w:t xml:space="preserve"> </w:t>
            </w:r>
            <w:r w:rsidRPr="00606420">
              <w:rPr>
                <w:rFonts w:ascii="Arial Narrow" w:hAnsi="Arial Narrow"/>
                <w:strike/>
                <w:sz w:val="20"/>
                <w:szCs w:val="20"/>
              </w:rPr>
              <w:t>+/-</w:t>
            </w:r>
            <w:r w:rsidR="00C1514E" w:rsidRPr="00606420">
              <w:rPr>
                <w:rFonts w:ascii="Arial Narrow" w:hAnsi="Arial Narrow"/>
                <w:sz w:val="20"/>
                <w:szCs w:val="20"/>
              </w:rPr>
              <w:t xml:space="preserve"> </w:t>
            </w:r>
            <w:r w:rsidR="00C1514E" w:rsidRPr="00606420">
              <w:rPr>
                <w:rFonts w:ascii="Arial Narrow" w:hAnsi="Arial Narrow"/>
                <w:sz w:val="20"/>
                <w:szCs w:val="20"/>
                <w:u w:val="single"/>
              </w:rPr>
              <w:t>(optional)</w:t>
            </w:r>
            <w:r w:rsidR="00C1514E" w:rsidRPr="00606420">
              <w:rPr>
                <w:rFonts w:ascii="Arial Narrow" w:hAnsi="Arial Narrow"/>
                <w:sz w:val="20"/>
                <w:szCs w:val="20"/>
              </w:rPr>
              <w:t xml:space="preserve"> </w:t>
            </w:r>
            <w:r w:rsidRPr="00606420">
              <w:rPr>
                <w:rFonts w:ascii="Arial Narrow" w:hAnsi="Arial Narrow"/>
                <w:sz w:val="20"/>
                <w:szCs w:val="20"/>
              </w:rPr>
              <w:t>measurement of carbon dioxide (either end tidal or transcutaneous);</w:t>
            </w:r>
            <w:r w:rsidRPr="00606420">
              <w:rPr>
                <w:rFonts w:ascii="Arial Narrow" w:hAnsi="Arial Narrow"/>
                <w:strike/>
                <w:sz w:val="20"/>
                <w:szCs w:val="20"/>
              </w:rPr>
              <w:t xml:space="preserve"> this to be assessed on </w:t>
            </w:r>
            <w:proofErr w:type="gramStart"/>
            <w:r w:rsidRPr="00606420">
              <w:rPr>
                <w:rFonts w:ascii="Arial Narrow" w:hAnsi="Arial Narrow"/>
                <w:strike/>
                <w:sz w:val="20"/>
                <w:szCs w:val="20"/>
              </w:rPr>
              <w:t>case by case</w:t>
            </w:r>
            <w:proofErr w:type="gramEnd"/>
            <w:r w:rsidRPr="00606420">
              <w:rPr>
                <w:rFonts w:ascii="Arial Narrow" w:hAnsi="Arial Narrow"/>
                <w:strike/>
                <w:sz w:val="20"/>
                <w:szCs w:val="20"/>
              </w:rPr>
              <w:t xml:space="preserve"> basis by paediatric sleep medicine specialist</w:t>
            </w:r>
          </w:p>
          <w:p w14:paraId="16597AD0" w14:textId="77777777" w:rsidR="00711F68" w:rsidRPr="00DE5E89" w:rsidRDefault="00711F68" w:rsidP="00E672A7">
            <w:pPr>
              <w:spacing w:after="80" w:line="240" w:lineRule="auto"/>
              <w:rPr>
                <w:rFonts w:ascii="Arial Narrow" w:hAnsi="Arial Narrow"/>
                <w:iCs/>
                <w:sz w:val="20"/>
                <w:szCs w:val="20"/>
              </w:rPr>
            </w:pPr>
            <w:r w:rsidRPr="00DE5E89">
              <w:rPr>
                <w:rFonts w:ascii="Arial Narrow" w:hAnsi="Arial Narrow"/>
                <w:iCs/>
                <w:sz w:val="20"/>
                <w:szCs w:val="20"/>
              </w:rPr>
              <w:t>(b) the investigation is performed under the supervision of a qualified paediatric or adult sleep medicine practitioner [who is listed on the staff list of a NATA/ASA accredited sleep laboratory]; who has determined if CO2 recording is required and</w:t>
            </w:r>
          </w:p>
          <w:p w14:paraId="01C93CE2" w14:textId="77777777" w:rsidR="00711F68" w:rsidRPr="00DE5E89" w:rsidRDefault="00711F68" w:rsidP="00E672A7">
            <w:pPr>
              <w:spacing w:after="80" w:line="240" w:lineRule="auto"/>
              <w:rPr>
                <w:rFonts w:ascii="Arial Narrow" w:hAnsi="Arial Narrow"/>
                <w:iCs/>
                <w:sz w:val="20"/>
                <w:szCs w:val="20"/>
              </w:rPr>
            </w:pPr>
            <w:r w:rsidRPr="00DE5E89">
              <w:rPr>
                <w:rFonts w:ascii="Arial Narrow" w:hAnsi="Arial Narrow"/>
                <w:iCs/>
                <w:sz w:val="20"/>
                <w:szCs w:val="20"/>
              </w:rPr>
              <w:t>(c) either:</w:t>
            </w:r>
          </w:p>
          <w:p w14:paraId="203149E0" w14:textId="77777777" w:rsidR="00711F68" w:rsidRPr="00DE5E89" w:rsidRDefault="00711F68" w:rsidP="00E672A7">
            <w:pPr>
              <w:spacing w:after="80" w:line="240" w:lineRule="auto"/>
              <w:ind w:left="458"/>
              <w:rPr>
                <w:rFonts w:ascii="Arial Narrow" w:hAnsi="Arial Narrow"/>
                <w:iCs/>
                <w:sz w:val="20"/>
                <w:szCs w:val="20"/>
              </w:rPr>
            </w:pPr>
            <w:r w:rsidRPr="00DE5E89">
              <w:rPr>
                <w:rFonts w:ascii="Arial Narrow" w:hAnsi="Arial Narrow"/>
                <w:iCs/>
                <w:sz w:val="20"/>
                <w:szCs w:val="20"/>
              </w:rPr>
              <w:t>(</w:t>
            </w:r>
            <w:proofErr w:type="spellStart"/>
            <w:r w:rsidRPr="00DE5E89">
              <w:rPr>
                <w:rFonts w:ascii="Arial Narrow" w:hAnsi="Arial Narrow"/>
                <w:iCs/>
                <w:sz w:val="20"/>
                <w:szCs w:val="20"/>
              </w:rPr>
              <w:t>i</w:t>
            </w:r>
            <w:proofErr w:type="spellEnd"/>
            <w:r w:rsidRPr="00DE5E89">
              <w:rPr>
                <w:rFonts w:ascii="Arial Narrow" w:hAnsi="Arial Narrow"/>
                <w:iCs/>
                <w:sz w:val="20"/>
                <w:szCs w:val="20"/>
              </w:rPr>
              <w:t>) the equipment is applied to the patient by a sleep technician; or</w:t>
            </w:r>
          </w:p>
          <w:p w14:paraId="1DEBCA74" w14:textId="7497DA54" w:rsidR="00711F68" w:rsidRPr="00DE5E89" w:rsidRDefault="00711F68" w:rsidP="00E672A7">
            <w:pPr>
              <w:spacing w:after="80" w:line="240" w:lineRule="auto"/>
              <w:ind w:left="458"/>
              <w:rPr>
                <w:rFonts w:ascii="Arial Narrow" w:hAnsi="Arial Narrow"/>
                <w:iCs/>
                <w:sz w:val="20"/>
                <w:szCs w:val="20"/>
              </w:rPr>
            </w:pPr>
            <w:r w:rsidRPr="00DE5E89">
              <w:rPr>
                <w:rFonts w:ascii="Arial Narrow" w:hAnsi="Arial Narrow"/>
                <w:iCs/>
                <w:sz w:val="20"/>
                <w:szCs w:val="20"/>
              </w:rPr>
              <w:t xml:space="preserve">(ii) if this is not possible - the reason it is not possible for the accredited paediatric sleep laboratory professional to apply the </w:t>
            </w:r>
            <w:r w:rsidR="00447385" w:rsidRPr="00DE5E89">
              <w:rPr>
                <w:rFonts w:ascii="Arial Narrow" w:hAnsi="Arial Narrow"/>
                <w:iCs/>
                <w:sz w:val="20"/>
                <w:szCs w:val="20"/>
              </w:rPr>
              <w:t>equipment</w:t>
            </w:r>
            <w:r w:rsidRPr="00DE5E89">
              <w:rPr>
                <w:rFonts w:ascii="Arial Narrow" w:hAnsi="Arial Narrow"/>
                <w:iCs/>
                <w:sz w:val="20"/>
                <w:szCs w:val="20"/>
              </w:rPr>
              <w:t xml:space="preserve"> to the patient is documented and a health professional is given instructions on how to apply the equipment by an affiliated accredited paediatric sleep laboratory. </w:t>
            </w:r>
          </w:p>
          <w:p w14:paraId="79C297D5"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(d) The parents/caregivers are instructed on how to check recording is occurring and to trouble shoot loss of leads. They are given a contact number/data link for overnight support with recording.</w:t>
            </w:r>
          </w:p>
          <w:p w14:paraId="3947C276"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i/>
                <w:iCs/>
                <w:sz w:val="20"/>
                <w:szCs w:val="20"/>
                <w:u w:val="single"/>
              </w:rPr>
              <w:t>(e)</w:t>
            </w:r>
            <w:r w:rsidRPr="00DE5E89">
              <w:rPr>
                <w:rFonts w:ascii="Arial Narrow" w:hAnsi="Arial Narrow"/>
                <w:sz w:val="20"/>
                <w:szCs w:val="20"/>
              </w:rPr>
              <w:t xml:space="preserve"> </w:t>
            </w:r>
            <w:proofErr w:type="spellStart"/>
            <w:r w:rsidRPr="00DE5E89">
              <w:rPr>
                <w:rFonts w:ascii="Arial Narrow" w:hAnsi="Arial Narrow"/>
                <w:sz w:val="20"/>
                <w:szCs w:val="20"/>
              </w:rPr>
              <w:t>Polygraphic</w:t>
            </w:r>
            <w:proofErr w:type="spellEnd"/>
            <w:r w:rsidRPr="00DE5E89">
              <w:rPr>
                <w:rFonts w:ascii="Arial Narrow" w:hAnsi="Arial Narrow"/>
                <w:sz w:val="20"/>
                <w:szCs w:val="20"/>
              </w:rPr>
              <w:t xml:space="preserve"> records are:</w:t>
            </w:r>
          </w:p>
          <w:p w14:paraId="10FBFAEB" w14:textId="697C10F9"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w:t>
            </w:r>
            <w:proofErr w:type="spellStart"/>
            <w:r w:rsidRPr="00DE5E89">
              <w:rPr>
                <w:rFonts w:ascii="Arial Narrow" w:hAnsi="Arial Narrow"/>
                <w:sz w:val="20"/>
                <w:szCs w:val="20"/>
              </w:rPr>
              <w:t>i</w:t>
            </w:r>
            <w:proofErr w:type="spellEnd"/>
            <w:r w:rsidRPr="00DE5E89">
              <w:rPr>
                <w:rFonts w:ascii="Arial Narrow" w:hAnsi="Arial Narrow"/>
                <w:sz w:val="20"/>
                <w:szCs w:val="20"/>
              </w:rPr>
              <w:t xml:space="preserve">) analysed for assessment of </w:t>
            </w:r>
            <w:r w:rsidRPr="00BC6C14">
              <w:rPr>
                <w:rFonts w:ascii="Arial Narrow" w:hAnsi="Arial Narrow"/>
                <w:sz w:val="20"/>
                <w:szCs w:val="20"/>
              </w:rPr>
              <w:t>r</w:t>
            </w:r>
            <w:r w:rsidRPr="00DE5E89">
              <w:rPr>
                <w:rFonts w:ascii="Arial Narrow" w:hAnsi="Arial Narrow"/>
                <w:sz w:val="20"/>
                <w:szCs w:val="20"/>
              </w:rPr>
              <w:t>espiratory events and cardiac abnormalities with manual scoring, or manual correction of computerised scoring in epochs of not more than 1 minute; and</w:t>
            </w:r>
          </w:p>
          <w:p w14:paraId="2DD5B8E1"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(ii) stored for interpretation and preparation of a report; and</w:t>
            </w:r>
          </w:p>
          <w:p w14:paraId="7B22495B"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 xml:space="preserve">(f) Interpretation and preparation of a permanent report is provided by a qualified paediatric sleep medicine specialist [who is listed on staff of a sleep laboratory accredited under the NATA/ASA Sleep Disorders Service Accreditation Program] with personal direct review of raw data from the original recording of </w:t>
            </w:r>
            <w:proofErr w:type="spellStart"/>
            <w:r w:rsidRPr="00DE5E89">
              <w:rPr>
                <w:rFonts w:ascii="Arial Narrow" w:hAnsi="Arial Narrow"/>
                <w:sz w:val="20"/>
                <w:szCs w:val="20"/>
              </w:rPr>
              <w:t>polygraphic</w:t>
            </w:r>
            <w:proofErr w:type="spellEnd"/>
            <w:r w:rsidRPr="00DE5E89">
              <w:rPr>
                <w:rFonts w:ascii="Arial Narrow" w:hAnsi="Arial Narrow"/>
                <w:sz w:val="20"/>
                <w:szCs w:val="20"/>
              </w:rPr>
              <w:t xml:space="preserve"> data from the patient; </w:t>
            </w:r>
            <w:r w:rsidRPr="00DE5E89">
              <w:rPr>
                <w:rFonts w:ascii="Arial Narrow" w:hAnsi="Arial Narrow"/>
                <w:strike/>
                <w:sz w:val="20"/>
                <w:szCs w:val="20"/>
              </w:rPr>
              <w:t>al</w:t>
            </w:r>
            <w:r w:rsidRPr="00DE5E89">
              <w:rPr>
                <w:rFonts w:ascii="Arial Narrow" w:hAnsi="Arial Narrow"/>
                <w:sz w:val="20"/>
                <w:szCs w:val="20"/>
              </w:rPr>
              <w:t xml:space="preserve"> and</w:t>
            </w:r>
          </w:p>
          <w:p w14:paraId="6D651C0C"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(g) the investigation is not provided to the patient on the same occasion that a service mentioned in any of items 11000, 11003, 11004, 11005, 11503, 11704, 11705, 11707, 11714, 11716, 11717, 11723, 11735 and 12203</w:t>
            </w:r>
          </w:p>
          <w:p w14:paraId="5AF1D917" w14:textId="77777777" w:rsidR="00711F68" w:rsidRPr="00DE5E89" w:rsidRDefault="00711F68" w:rsidP="00E672A7">
            <w:pPr>
              <w:spacing w:after="80" w:line="240" w:lineRule="auto"/>
              <w:rPr>
                <w:rFonts w:ascii="Arial Narrow" w:hAnsi="Arial Narrow"/>
                <w:color w:val="2E74B5" w:themeColor="accent1" w:themeShade="BF"/>
                <w:sz w:val="20"/>
                <w:szCs w:val="20"/>
              </w:rPr>
            </w:pPr>
            <w:r w:rsidRPr="00DE5E89">
              <w:rPr>
                <w:rFonts w:ascii="Arial Narrow" w:hAnsi="Arial Narrow"/>
                <w:sz w:val="20"/>
                <w:szCs w:val="20"/>
              </w:rPr>
              <w:t xml:space="preserve">For each particular patient, up to a maximum of three services across all out of laboratory sleep study types will be applicable in any </w:t>
            </w:r>
            <w:proofErr w:type="gramStart"/>
            <w:r w:rsidRPr="00DE5E89">
              <w:rPr>
                <w:rFonts w:ascii="Arial Narrow" w:hAnsi="Arial Narrow"/>
                <w:sz w:val="20"/>
                <w:szCs w:val="20"/>
              </w:rPr>
              <w:t>12 month</w:t>
            </w:r>
            <w:proofErr w:type="gramEnd"/>
            <w:r w:rsidRPr="00DE5E89">
              <w:rPr>
                <w:rFonts w:ascii="Arial Narrow" w:hAnsi="Arial Narrow"/>
                <w:sz w:val="20"/>
                <w:szCs w:val="20"/>
              </w:rPr>
              <w:t xml:space="preserve"> period. </w:t>
            </w:r>
          </w:p>
        </w:tc>
      </w:tr>
      <w:tr w:rsidR="00711F68" w:rsidRPr="00DE5E89" w14:paraId="4ADA6B24" w14:textId="77777777" w:rsidTr="008C5DA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3A402BBB"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Fee: $381</w:t>
            </w:r>
          </w:p>
        </w:tc>
      </w:tr>
    </w:tbl>
    <w:tbl>
      <w:tblPr>
        <w:tblStyle w:val="TableGrid"/>
        <w:tblW w:w="0" w:type="auto"/>
        <w:tblInd w:w="0" w:type="dxa"/>
        <w:tblLook w:val="04A0" w:firstRow="1" w:lastRow="0" w:firstColumn="1" w:lastColumn="0" w:noHBand="0" w:noVBand="1"/>
      </w:tblPr>
      <w:tblGrid>
        <w:gridCol w:w="9242"/>
      </w:tblGrid>
      <w:tr w:rsidR="00711F68" w:rsidRPr="00DE5E89" w14:paraId="54383791" w14:textId="77777777" w:rsidTr="008C5DA5">
        <w:trPr>
          <w:cantSplit/>
        </w:trPr>
        <w:tc>
          <w:tcPr>
            <w:tcW w:w="9242" w:type="dxa"/>
            <w:tcBorders>
              <w:top w:val="single" w:sz="4" w:space="0" w:color="auto"/>
              <w:left w:val="single" w:sz="4" w:space="0" w:color="auto"/>
              <w:bottom w:val="single" w:sz="4" w:space="0" w:color="auto"/>
              <w:right w:val="single" w:sz="4" w:space="0" w:color="auto"/>
            </w:tcBorders>
          </w:tcPr>
          <w:p w14:paraId="528D2205"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lastRenderedPageBreak/>
              <w:t>MBS item XXXX</w:t>
            </w:r>
          </w:p>
          <w:p w14:paraId="0B5EF2D6" w14:textId="791F2751"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Overnight investigation of sleep for at least 8 hours of a patient aged 12</w:t>
            </w:r>
            <w:r w:rsidR="00950825">
              <w:rPr>
                <w:rFonts w:ascii="Arial Narrow" w:hAnsi="Arial Narrow"/>
                <w:sz w:val="20"/>
                <w:szCs w:val="20"/>
              </w:rPr>
              <w:t xml:space="preserve"> </w:t>
            </w:r>
            <w:r w:rsidR="00950825" w:rsidRPr="00606420">
              <w:rPr>
                <w:rFonts w:ascii="Arial Narrow" w:hAnsi="Arial Narrow"/>
                <w:sz w:val="20"/>
                <w:szCs w:val="20"/>
                <w:u w:val="single"/>
              </w:rPr>
              <w:t>to &lt;</w:t>
            </w:r>
            <w:r w:rsidRPr="00DE5E89">
              <w:rPr>
                <w:rFonts w:ascii="Arial Narrow" w:hAnsi="Arial Narrow"/>
                <w:sz w:val="20"/>
                <w:szCs w:val="20"/>
              </w:rPr>
              <w:t>18 years to confirm diagnosis of obstructive sleep apnoea, if:</w:t>
            </w:r>
          </w:p>
          <w:p w14:paraId="5496A720"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w:t>
            </w:r>
            <w:proofErr w:type="spellStart"/>
            <w:r w:rsidRPr="00DE5E89">
              <w:rPr>
                <w:rFonts w:ascii="Arial Narrow" w:hAnsi="Arial Narrow"/>
                <w:sz w:val="20"/>
                <w:szCs w:val="20"/>
              </w:rPr>
              <w:t>i</w:t>
            </w:r>
            <w:proofErr w:type="spellEnd"/>
            <w:r w:rsidRPr="00DE5E89">
              <w:rPr>
                <w:rFonts w:ascii="Arial Narrow" w:hAnsi="Arial Narrow"/>
                <w:sz w:val="20"/>
                <w:szCs w:val="20"/>
              </w:rPr>
              <w:t xml:space="preserve">) The patient has been referred by a medical practitioner to a qualified paediatric sleep medicine practitioner who has determined that the patient has a high probability for symptomatic, moderate to severe obstructive sleep apnoea and is </w:t>
            </w:r>
            <w:proofErr w:type="gramStart"/>
            <w:r w:rsidRPr="00DE5E89">
              <w:rPr>
                <w:rFonts w:ascii="Arial Narrow" w:hAnsi="Arial Narrow"/>
                <w:sz w:val="20"/>
                <w:szCs w:val="20"/>
              </w:rPr>
              <w:t>non tolerant</w:t>
            </w:r>
            <w:proofErr w:type="gramEnd"/>
            <w:r w:rsidRPr="00DE5E89">
              <w:rPr>
                <w:rFonts w:ascii="Arial Narrow" w:hAnsi="Arial Narrow"/>
                <w:sz w:val="20"/>
                <w:szCs w:val="20"/>
              </w:rPr>
              <w:t xml:space="preserve"> of head leads when full PSG attempted; and </w:t>
            </w:r>
          </w:p>
          <w:p w14:paraId="329656FC"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(ii) following professional attendance of the patient (either face to face or by video conference) by a qualified paediatric sleep medicine specialist who determines that investigation is necessary to confirm the diagnosis of obstructive sleep apnoea; and</w:t>
            </w:r>
          </w:p>
          <w:p w14:paraId="4C93CBA7"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(a) During a period of sleep, there is continuous monitoring and recording, performed in accordance with current professional guidelines, of the following measures:</w:t>
            </w:r>
          </w:p>
          <w:p w14:paraId="5CF891CB" w14:textId="77777777" w:rsidR="00711F68" w:rsidRPr="00DE5E89" w:rsidRDefault="00711F68" w:rsidP="00E672A7">
            <w:pPr>
              <w:spacing w:after="80" w:line="240" w:lineRule="auto"/>
              <w:ind w:left="458"/>
              <w:rPr>
                <w:rFonts w:ascii="Arial Narrow" w:hAnsi="Arial Narrow"/>
                <w:sz w:val="20"/>
                <w:szCs w:val="20"/>
              </w:rPr>
            </w:pPr>
            <w:proofErr w:type="spellStart"/>
            <w:r w:rsidRPr="00DE5E89">
              <w:rPr>
                <w:rFonts w:ascii="Arial Narrow" w:hAnsi="Arial Narrow"/>
                <w:sz w:val="20"/>
                <w:szCs w:val="20"/>
              </w:rPr>
              <w:t>i</w:t>
            </w:r>
            <w:proofErr w:type="spellEnd"/>
            <w:r w:rsidRPr="00DE5E89">
              <w:rPr>
                <w:rFonts w:ascii="Arial Narrow" w:hAnsi="Arial Narrow"/>
                <w:sz w:val="20"/>
                <w:szCs w:val="20"/>
              </w:rPr>
              <w:t xml:space="preserve">) </w:t>
            </w:r>
            <w:proofErr w:type="gramStart"/>
            <w:r w:rsidRPr="00DE5E89">
              <w:rPr>
                <w:rFonts w:ascii="Arial Narrow" w:hAnsi="Arial Narrow"/>
                <w:sz w:val="20"/>
                <w:szCs w:val="20"/>
              </w:rPr>
              <w:t>airflow;</w:t>
            </w:r>
            <w:proofErr w:type="gramEnd"/>
          </w:p>
          <w:p w14:paraId="46FE0791"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 xml:space="preserve">ii) oxygen </w:t>
            </w:r>
            <w:proofErr w:type="gramStart"/>
            <w:r w:rsidRPr="00DE5E89">
              <w:rPr>
                <w:rFonts w:ascii="Arial Narrow" w:hAnsi="Arial Narrow"/>
                <w:sz w:val="20"/>
                <w:szCs w:val="20"/>
              </w:rPr>
              <w:t>saturation;</w:t>
            </w:r>
            <w:proofErr w:type="gramEnd"/>
          </w:p>
          <w:p w14:paraId="1A7511F5"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 xml:space="preserve">iii) respiratory </w:t>
            </w:r>
            <w:proofErr w:type="gramStart"/>
            <w:r w:rsidRPr="00DE5E89">
              <w:rPr>
                <w:rFonts w:ascii="Arial Narrow" w:hAnsi="Arial Narrow"/>
                <w:sz w:val="20"/>
                <w:szCs w:val="20"/>
              </w:rPr>
              <w:t>effort;</w:t>
            </w:r>
            <w:proofErr w:type="gramEnd"/>
            <w:r w:rsidRPr="00DE5E89">
              <w:rPr>
                <w:rFonts w:ascii="Arial Narrow" w:hAnsi="Arial Narrow"/>
                <w:sz w:val="20"/>
                <w:szCs w:val="20"/>
              </w:rPr>
              <w:t xml:space="preserve"> </w:t>
            </w:r>
          </w:p>
          <w:p w14:paraId="183E9409" w14:textId="636BB3B5"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iv) ECG</w:t>
            </w:r>
            <w:r w:rsidR="002A3A2E">
              <w:rPr>
                <w:rFonts w:ascii="Arial Narrow" w:hAnsi="Arial Narrow"/>
                <w:sz w:val="20"/>
                <w:szCs w:val="20"/>
              </w:rPr>
              <w:t xml:space="preserve"> or heart rate</w:t>
            </w:r>
            <w:r w:rsidR="00F100B4">
              <w:rPr>
                <w:rFonts w:ascii="Arial Narrow" w:hAnsi="Arial Narrow"/>
                <w:sz w:val="20"/>
                <w:szCs w:val="20"/>
              </w:rPr>
              <w:t>*</w:t>
            </w:r>
          </w:p>
          <w:p w14:paraId="33C1E14E" w14:textId="4EC752DE" w:rsidR="00711F68" w:rsidRPr="00606420"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v</w:t>
            </w:r>
            <w:r w:rsidRPr="00606420">
              <w:rPr>
                <w:rFonts w:ascii="Arial Narrow" w:hAnsi="Arial Narrow"/>
                <w:sz w:val="20"/>
                <w:szCs w:val="20"/>
              </w:rPr>
              <w:t xml:space="preserve">) </w:t>
            </w:r>
            <w:r w:rsidR="00910A3E" w:rsidRPr="00606420">
              <w:rPr>
                <w:rFonts w:ascii="Arial Narrow" w:hAnsi="Arial Narrow"/>
                <w:sz w:val="20"/>
                <w:szCs w:val="20"/>
              </w:rPr>
              <w:t xml:space="preserve"> </w:t>
            </w:r>
            <w:r w:rsidR="00910A3E" w:rsidRPr="00606420">
              <w:rPr>
                <w:rFonts w:ascii="Arial Narrow" w:hAnsi="Arial Narrow"/>
                <w:strike/>
                <w:sz w:val="20"/>
                <w:szCs w:val="20"/>
              </w:rPr>
              <w:t>+/-</w:t>
            </w:r>
            <w:r w:rsidR="00910A3E" w:rsidRPr="00606420">
              <w:rPr>
                <w:rFonts w:ascii="Arial Narrow" w:hAnsi="Arial Narrow"/>
                <w:sz w:val="20"/>
                <w:szCs w:val="20"/>
              </w:rPr>
              <w:t xml:space="preserve"> </w:t>
            </w:r>
            <w:r w:rsidR="00910A3E" w:rsidRPr="00606420">
              <w:rPr>
                <w:rFonts w:ascii="Arial Narrow" w:hAnsi="Arial Narrow"/>
                <w:sz w:val="20"/>
                <w:szCs w:val="20"/>
                <w:u w:val="single"/>
              </w:rPr>
              <w:t>(optional)</w:t>
            </w:r>
            <w:r w:rsidR="00910A3E" w:rsidRPr="00606420">
              <w:rPr>
                <w:rFonts w:ascii="Arial Narrow" w:hAnsi="Arial Narrow"/>
                <w:sz w:val="20"/>
                <w:szCs w:val="20"/>
              </w:rPr>
              <w:t xml:space="preserve"> </w:t>
            </w:r>
            <w:r w:rsidRPr="00606420">
              <w:rPr>
                <w:rFonts w:ascii="Arial Narrow" w:hAnsi="Arial Narrow"/>
                <w:sz w:val="20"/>
                <w:szCs w:val="20"/>
              </w:rPr>
              <w:t xml:space="preserve">measurement of carbon dioxide (either end tidal or transcutaneous); </w:t>
            </w:r>
            <w:r w:rsidRPr="00606420">
              <w:rPr>
                <w:rFonts w:ascii="Arial Narrow" w:hAnsi="Arial Narrow"/>
                <w:strike/>
                <w:sz w:val="20"/>
                <w:szCs w:val="20"/>
              </w:rPr>
              <w:t xml:space="preserve">this to be assessed on </w:t>
            </w:r>
            <w:proofErr w:type="gramStart"/>
            <w:r w:rsidRPr="00606420">
              <w:rPr>
                <w:rFonts w:ascii="Arial Narrow" w:hAnsi="Arial Narrow"/>
                <w:strike/>
                <w:sz w:val="20"/>
                <w:szCs w:val="20"/>
              </w:rPr>
              <w:t>case by case</w:t>
            </w:r>
            <w:proofErr w:type="gramEnd"/>
            <w:r w:rsidRPr="00606420">
              <w:rPr>
                <w:rFonts w:ascii="Arial Narrow" w:hAnsi="Arial Narrow"/>
                <w:strike/>
                <w:sz w:val="20"/>
                <w:szCs w:val="20"/>
              </w:rPr>
              <w:t xml:space="preserve"> basis by paediatric sleep medicine specialist</w:t>
            </w:r>
          </w:p>
          <w:p w14:paraId="2FED447B" w14:textId="77777777" w:rsidR="00711F68" w:rsidRPr="00DE5E89" w:rsidRDefault="00711F68" w:rsidP="00E672A7">
            <w:pPr>
              <w:spacing w:after="80" w:line="240" w:lineRule="auto"/>
              <w:rPr>
                <w:rFonts w:ascii="Arial Narrow" w:hAnsi="Arial Narrow"/>
                <w:iCs/>
                <w:sz w:val="20"/>
                <w:szCs w:val="20"/>
              </w:rPr>
            </w:pPr>
            <w:r w:rsidRPr="00DE5E89">
              <w:rPr>
                <w:rFonts w:ascii="Arial Narrow" w:hAnsi="Arial Narrow"/>
                <w:iCs/>
                <w:sz w:val="20"/>
                <w:szCs w:val="20"/>
              </w:rPr>
              <w:t>(b) the investigation is performed under the supervision of a qualified paediatric or adult sleep medicine practitioner [who is listed on the staff list of a NATA/ASA accredited sleep laboratory]; who has determined if CO2 recording is required and</w:t>
            </w:r>
          </w:p>
          <w:p w14:paraId="3C68DFAD" w14:textId="77777777" w:rsidR="00711F68" w:rsidRPr="00DE5E89" w:rsidRDefault="00711F68" w:rsidP="00E672A7">
            <w:pPr>
              <w:spacing w:after="80" w:line="240" w:lineRule="auto"/>
              <w:rPr>
                <w:rFonts w:ascii="Arial Narrow" w:hAnsi="Arial Narrow"/>
                <w:iCs/>
                <w:sz w:val="20"/>
                <w:szCs w:val="20"/>
              </w:rPr>
            </w:pPr>
            <w:r w:rsidRPr="00DE5E89">
              <w:rPr>
                <w:rFonts w:ascii="Arial Narrow" w:hAnsi="Arial Narrow"/>
                <w:iCs/>
                <w:sz w:val="20"/>
                <w:szCs w:val="20"/>
              </w:rPr>
              <w:t>(c) either:</w:t>
            </w:r>
          </w:p>
          <w:p w14:paraId="1E59C425" w14:textId="77777777" w:rsidR="00711F68" w:rsidRPr="00DE5E89" w:rsidRDefault="00711F68" w:rsidP="00E672A7">
            <w:pPr>
              <w:spacing w:after="80" w:line="240" w:lineRule="auto"/>
              <w:ind w:left="458"/>
              <w:rPr>
                <w:rFonts w:ascii="Arial Narrow" w:hAnsi="Arial Narrow"/>
                <w:iCs/>
                <w:sz w:val="20"/>
                <w:szCs w:val="20"/>
              </w:rPr>
            </w:pPr>
            <w:r w:rsidRPr="00DE5E89">
              <w:rPr>
                <w:rFonts w:ascii="Arial Narrow" w:hAnsi="Arial Narrow"/>
                <w:iCs/>
                <w:sz w:val="20"/>
                <w:szCs w:val="20"/>
              </w:rPr>
              <w:t>(</w:t>
            </w:r>
            <w:proofErr w:type="spellStart"/>
            <w:r w:rsidRPr="00DE5E89">
              <w:rPr>
                <w:rFonts w:ascii="Arial Narrow" w:hAnsi="Arial Narrow"/>
                <w:iCs/>
                <w:sz w:val="20"/>
                <w:szCs w:val="20"/>
              </w:rPr>
              <w:t>i</w:t>
            </w:r>
            <w:proofErr w:type="spellEnd"/>
            <w:r w:rsidRPr="00DE5E89">
              <w:rPr>
                <w:rFonts w:ascii="Arial Narrow" w:hAnsi="Arial Narrow"/>
                <w:iCs/>
                <w:sz w:val="20"/>
                <w:szCs w:val="20"/>
              </w:rPr>
              <w:t>) the equipment is applied to the patient by a sleep technician; or</w:t>
            </w:r>
          </w:p>
          <w:p w14:paraId="74C6802D" w14:textId="0AEA235B" w:rsidR="00711F68" w:rsidRPr="00DE5E89" w:rsidRDefault="00711F68" w:rsidP="00E672A7">
            <w:pPr>
              <w:spacing w:after="80" w:line="240" w:lineRule="auto"/>
              <w:ind w:left="458"/>
              <w:rPr>
                <w:rFonts w:ascii="Arial Narrow" w:hAnsi="Arial Narrow"/>
                <w:iCs/>
                <w:sz w:val="20"/>
                <w:szCs w:val="20"/>
              </w:rPr>
            </w:pPr>
            <w:r w:rsidRPr="00DE5E89">
              <w:rPr>
                <w:rFonts w:ascii="Arial Narrow" w:hAnsi="Arial Narrow"/>
                <w:iCs/>
                <w:sz w:val="20"/>
                <w:szCs w:val="20"/>
              </w:rPr>
              <w:t xml:space="preserve">(ii) if this is not possible - the reason it is not possible for the accredited paediatric sleep laboratory professional to apply the </w:t>
            </w:r>
            <w:r w:rsidR="00447385" w:rsidRPr="00DE5E89">
              <w:rPr>
                <w:rFonts w:ascii="Arial Narrow" w:hAnsi="Arial Narrow"/>
                <w:iCs/>
                <w:sz w:val="20"/>
                <w:szCs w:val="20"/>
              </w:rPr>
              <w:t>equipment</w:t>
            </w:r>
            <w:r w:rsidRPr="00DE5E89">
              <w:rPr>
                <w:rFonts w:ascii="Arial Narrow" w:hAnsi="Arial Narrow"/>
                <w:iCs/>
                <w:sz w:val="20"/>
                <w:szCs w:val="20"/>
              </w:rPr>
              <w:t xml:space="preserve"> to the patient is documented and a health professional is given instructions on how to apply the equipment by an affiliated accredited paediatric sleep laboratory. </w:t>
            </w:r>
          </w:p>
          <w:p w14:paraId="7E303C26"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(d) The parents/caregivers are instructed on how to check recording is occurring and to trouble shoot loss of leads. They are given a contact number/data link for overnight support with recording.</w:t>
            </w:r>
          </w:p>
          <w:p w14:paraId="1B807D1C"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 xml:space="preserve">(e) </w:t>
            </w:r>
            <w:proofErr w:type="spellStart"/>
            <w:r w:rsidRPr="00DE5E89">
              <w:rPr>
                <w:rFonts w:ascii="Arial Narrow" w:hAnsi="Arial Narrow"/>
                <w:sz w:val="20"/>
                <w:szCs w:val="20"/>
              </w:rPr>
              <w:t>Polygraphic</w:t>
            </w:r>
            <w:proofErr w:type="spellEnd"/>
            <w:r w:rsidRPr="00DE5E89">
              <w:rPr>
                <w:rFonts w:ascii="Arial Narrow" w:hAnsi="Arial Narrow"/>
                <w:sz w:val="20"/>
                <w:szCs w:val="20"/>
              </w:rPr>
              <w:t xml:space="preserve"> records are:</w:t>
            </w:r>
          </w:p>
          <w:p w14:paraId="2B4C6607" w14:textId="20975D00"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w:t>
            </w:r>
            <w:proofErr w:type="spellStart"/>
            <w:r w:rsidRPr="00DE5E89">
              <w:rPr>
                <w:rFonts w:ascii="Arial Narrow" w:hAnsi="Arial Narrow"/>
                <w:sz w:val="20"/>
                <w:szCs w:val="20"/>
              </w:rPr>
              <w:t>i</w:t>
            </w:r>
            <w:proofErr w:type="spellEnd"/>
            <w:r w:rsidRPr="00DE5E89">
              <w:rPr>
                <w:rFonts w:ascii="Arial Narrow" w:hAnsi="Arial Narrow"/>
                <w:sz w:val="20"/>
                <w:szCs w:val="20"/>
              </w:rPr>
              <w:t>) analysed for assessment of respiratory events and cardiac abnormalities with manual scoring, or manual correction of computerised scoring in epochs of not more than 1 minute; and</w:t>
            </w:r>
          </w:p>
          <w:p w14:paraId="2CF2DFA1" w14:textId="77777777" w:rsidR="00711F68" w:rsidRPr="00DE5E89" w:rsidRDefault="00711F68" w:rsidP="00E672A7">
            <w:pPr>
              <w:spacing w:after="80" w:line="240" w:lineRule="auto"/>
              <w:ind w:left="458"/>
              <w:rPr>
                <w:rFonts w:ascii="Arial Narrow" w:hAnsi="Arial Narrow"/>
                <w:sz w:val="20"/>
                <w:szCs w:val="20"/>
              </w:rPr>
            </w:pPr>
            <w:r w:rsidRPr="00DE5E89">
              <w:rPr>
                <w:rFonts w:ascii="Arial Narrow" w:hAnsi="Arial Narrow"/>
                <w:sz w:val="20"/>
                <w:szCs w:val="20"/>
              </w:rPr>
              <w:t>(ii) stored for interpretation and preparation of a report; and</w:t>
            </w:r>
          </w:p>
          <w:p w14:paraId="7C79E918"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 xml:space="preserve">(f) Interpretation and preparation of a permanent report is provided by a qualified paediatric sleep medicine specialist [who is listed on staff of a sleep laboratory accredited under the NATA/ASA Sleep Disorders Service Accreditation Program] with personal direct review of raw data from the original recording of </w:t>
            </w:r>
            <w:proofErr w:type="spellStart"/>
            <w:r w:rsidRPr="00DE5E89">
              <w:rPr>
                <w:rFonts w:ascii="Arial Narrow" w:hAnsi="Arial Narrow"/>
                <w:sz w:val="20"/>
                <w:szCs w:val="20"/>
              </w:rPr>
              <w:t>polygraphic</w:t>
            </w:r>
            <w:proofErr w:type="spellEnd"/>
            <w:r w:rsidRPr="00DE5E89">
              <w:rPr>
                <w:rFonts w:ascii="Arial Narrow" w:hAnsi="Arial Narrow"/>
                <w:sz w:val="20"/>
                <w:szCs w:val="20"/>
              </w:rPr>
              <w:t xml:space="preserve"> data from the patient; and</w:t>
            </w:r>
          </w:p>
          <w:p w14:paraId="6BF0341A"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(g) the investigation is not provided to the patient on the same occasion that a service mentioned in any of items 11000, 11003, 11004, 11005, 11503, 11704, 11705, 11707, 11714, 11716, 11717, 11723, 11735 and 12203</w:t>
            </w:r>
          </w:p>
          <w:p w14:paraId="790BC958"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 xml:space="preserve">For each particular patient, up to a maximum of three services across all out of laboratory sleep study types will be applicable in any </w:t>
            </w:r>
            <w:proofErr w:type="gramStart"/>
            <w:r w:rsidRPr="00DE5E89">
              <w:rPr>
                <w:rFonts w:ascii="Arial Narrow" w:hAnsi="Arial Narrow"/>
                <w:sz w:val="20"/>
                <w:szCs w:val="20"/>
              </w:rPr>
              <w:t>12 month</w:t>
            </w:r>
            <w:proofErr w:type="gramEnd"/>
            <w:r w:rsidRPr="00DE5E89">
              <w:rPr>
                <w:rFonts w:ascii="Arial Narrow" w:hAnsi="Arial Narrow"/>
                <w:sz w:val="20"/>
                <w:szCs w:val="20"/>
              </w:rPr>
              <w:t xml:space="preserve"> period. </w:t>
            </w:r>
          </w:p>
        </w:tc>
      </w:tr>
      <w:tr w:rsidR="00711F68" w:rsidRPr="00DE5E89" w14:paraId="45DBE4CB" w14:textId="77777777" w:rsidTr="008C5DA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BB8A699" w14:textId="77777777" w:rsidR="00711F68" w:rsidRPr="00DE5E89" w:rsidRDefault="00711F68" w:rsidP="00E672A7">
            <w:pPr>
              <w:spacing w:after="80" w:line="240" w:lineRule="auto"/>
              <w:rPr>
                <w:rFonts w:ascii="Arial Narrow" w:hAnsi="Arial Narrow"/>
                <w:sz w:val="20"/>
                <w:szCs w:val="20"/>
              </w:rPr>
            </w:pPr>
            <w:r w:rsidRPr="00DE5E89">
              <w:rPr>
                <w:rFonts w:ascii="Arial Narrow" w:hAnsi="Arial Narrow"/>
                <w:sz w:val="20"/>
                <w:szCs w:val="20"/>
              </w:rPr>
              <w:t>Fee: $381</w:t>
            </w:r>
          </w:p>
        </w:tc>
      </w:tr>
    </w:tbl>
    <w:p w14:paraId="3BF1E14B" w14:textId="63AFBF27" w:rsidR="00711F68" w:rsidRDefault="00711F68" w:rsidP="00711F68">
      <w:pPr>
        <w:pStyle w:val="Tablenotes"/>
        <w:spacing w:after="0"/>
      </w:pPr>
      <w:r>
        <w:t xml:space="preserve">Source: </w:t>
      </w:r>
      <w:r w:rsidR="00605BB1">
        <w:t>Adapted</w:t>
      </w:r>
      <w:r>
        <w:t xml:space="preserve"> by the Department from</w:t>
      </w:r>
      <w:r w:rsidRPr="00F43BD6">
        <w:t xml:space="preserve"> </w:t>
      </w:r>
      <w:r>
        <w:t>pp53-54 of 1712 Application Form to present separate paediatric/adolescent diagnosis and monitoring items for Level 3 cardiorespiratory and to include ECG as channel</w:t>
      </w:r>
    </w:p>
    <w:p w14:paraId="62DA00E3" w14:textId="77777777" w:rsidR="00606420" w:rsidRPr="00606420" w:rsidRDefault="00606420" w:rsidP="00606420">
      <w:pPr>
        <w:pStyle w:val="Tablenotes"/>
        <w:spacing w:after="0"/>
        <w:contextualSpacing/>
      </w:pPr>
      <w:r w:rsidRPr="00606420">
        <w:t xml:space="preserve">Suggested additions </w:t>
      </w:r>
      <w:r w:rsidRPr="00606420">
        <w:rPr>
          <w:u w:val="single"/>
        </w:rPr>
        <w:t>underlined</w:t>
      </w:r>
      <w:r w:rsidRPr="00606420">
        <w:t xml:space="preserve"> and deletions in strikethrough are presented by the evaluators and the Department.</w:t>
      </w:r>
    </w:p>
    <w:p w14:paraId="495CD549" w14:textId="479B026B" w:rsidR="00711F68" w:rsidRDefault="00711F68" w:rsidP="00F24A96">
      <w:pPr>
        <w:pStyle w:val="Tablenotes"/>
        <w:spacing w:after="0"/>
      </w:pPr>
      <w:r>
        <w:t>Abbreviations: ASA =</w:t>
      </w:r>
      <w:r w:rsidRPr="007017B1">
        <w:t xml:space="preserve"> Australasian Sleep Association</w:t>
      </w:r>
      <w:r>
        <w:t xml:space="preserve">; CO2 = carbon dioxide; </w:t>
      </w:r>
      <w:r w:rsidRPr="00506140">
        <w:rPr>
          <w:szCs w:val="18"/>
        </w:rPr>
        <w:t>CPAP</w:t>
      </w:r>
      <w:r>
        <w:rPr>
          <w:szCs w:val="18"/>
        </w:rPr>
        <w:t xml:space="preserve"> </w:t>
      </w:r>
      <w:r w:rsidRPr="00506140">
        <w:rPr>
          <w:szCs w:val="18"/>
        </w:rPr>
        <w:t>=</w:t>
      </w:r>
      <w:r>
        <w:rPr>
          <w:szCs w:val="18"/>
        </w:rPr>
        <w:t xml:space="preserve"> </w:t>
      </w:r>
      <w:r w:rsidRPr="00506140">
        <w:rPr>
          <w:szCs w:val="18"/>
        </w:rPr>
        <w:t>continuous positive airway pressure</w:t>
      </w:r>
      <w:r>
        <w:rPr>
          <w:szCs w:val="18"/>
        </w:rPr>
        <w:t>;</w:t>
      </w:r>
      <w:r w:rsidRPr="009965FE">
        <w:t xml:space="preserve"> </w:t>
      </w:r>
      <w:r>
        <w:rPr>
          <w:szCs w:val="18"/>
        </w:rPr>
        <w:t>ECG = electrocardiogram</w:t>
      </w:r>
      <w:r>
        <w:t xml:space="preserve">; NATA = </w:t>
      </w:r>
      <w:r w:rsidRPr="007017B1">
        <w:t>National Association of Testing Authorities</w:t>
      </w:r>
    </w:p>
    <w:p w14:paraId="5043EDDE" w14:textId="77777777" w:rsidR="00F100B4" w:rsidRDefault="00F100B4" w:rsidP="00F100B4">
      <w:pPr>
        <w:pStyle w:val="Tablenotes"/>
      </w:pPr>
      <w:r>
        <w:t xml:space="preserve">* Existing item descriptors for Level 1 and Level 2 PSG specify ECG. Previously PASC advised that ECG should be included as one of the channels for Level 3 as well. Whether it is appropriate for Level 3 item descriptor include “ECG” or “ECG or heart rate” will be assessed during the assessment phase. </w:t>
      </w:r>
    </w:p>
    <w:p w14:paraId="08B2D938" w14:textId="77777777" w:rsidR="00F100B4" w:rsidRDefault="00F100B4" w:rsidP="00711F68">
      <w:pPr>
        <w:pStyle w:val="Tablenotes"/>
      </w:pPr>
    </w:p>
    <w:p w14:paraId="5EF44EB4" w14:textId="7F462644" w:rsidR="00A24145" w:rsidRDefault="008F6FBC" w:rsidP="00A24145">
      <w:pPr>
        <w:pStyle w:val="Heading3"/>
      </w:pPr>
      <w:r>
        <w:lastRenderedPageBreak/>
        <w:t xml:space="preserve">Appendix </w:t>
      </w:r>
      <w:r w:rsidR="00DA4E8C">
        <w:t xml:space="preserve">F - </w:t>
      </w:r>
      <w:r w:rsidR="00A24145">
        <w:t>Item descriptors – PICO Set 3</w:t>
      </w:r>
    </w:p>
    <w:p w14:paraId="5D7C3195" w14:textId="751A606C" w:rsidR="00A24145" w:rsidRDefault="00A24145" w:rsidP="00A24145">
      <w:pPr>
        <w:pStyle w:val="Caption"/>
        <w:spacing w:before="120" w:after="0"/>
      </w:pPr>
      <w:r>
        <w:t xml:space="preserve">Table </w:t>
      </w:r>
      <w:r>
        <w:fldChar w:fldCharType="begin"/>
      </w:r>
      <w:r>
        <w:instrText xml:space="preserve"> SEQ Table \* ARABIC </w:instrText>
      </w:r>
      <w:r>
        <w:fldChar w:fldCharType="separate"/>
      </w:r>
      <w:r w:rsidR="002A3A2E">
        <w:rPr>
          <w:noProof/>
        </w:rPr>
        <w:t>22</w:t>
      </w:r>
      <w:r>
        <w:fldChar w:fldCharType="end"/>
      </w:r>
      <w:r w:rsidR="002A3A69">
        <w:tab/>
      </w:r>
      <w:r>
        <w:tab/>
        <w:t>Department proposed MBS item descriptors for Level 3 cardiorespiratory study (monitoring)</w:t>
      </w:r>
    </w:p>
    <w:tbl>
      <w:tblPr>
        <w:tblStyle w:val="TableGrid"/>
        <w:tblW w:w="0" w:type="auto"/>
        <w:tblInd w:w="0" w:type="dxa"/>
        <w:tblLook w:val="04A0" w:firstRow="1" w:lastRow="0" w:firstColumn="1" w:lastColumn="0" w:noHBand="0" w:noVBand="1"/>
      </w:tblPr>
      <w:tblGrid>
        <w:gridCol w:w="9242"/>
      </w:tblGrid>
      <w:tr w:rsidR="00A24145" w:rsidRPr="00DE5E89" w14:paraId="734DD101" w14:textId="77777777" w:rsidTr="008C5DA5">
        <w:trPr>
          <w:cantSplit/>
        </w:trPr>
        <w:tc>
          <w:tcPr>
            <w:tcW w:w="9242" w:type="dxa"/>
            <w:tcBorders>
              <w:top w:val="single" w:sz="4" w:space="0" w:color="auto"/>
              <w:left w:val="single" w:sz="4" w:space="0" w:color="auto"/>
              <w:bottom w:val="single" w:sz="4" w:space="0" w:color="auto"/>
              <w:right w:val="single" w:sz="4" w:space="0" w:color="auto"/>
            </w:tcBorders>
          </w:tcPr>
          <w:p w14:paraId="21FF98AB"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MBS item XXXX</w:t>
            </w:r>
          </w:p>
          <w:p w14:paraId="65909DBA"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Overnight investigation of sleep for at least 8 hours of a patient aged 3</w:t>
            </w:r>
            <w:r>
              <w:rPr>
                <w:rFonts w:ascii="Arial Narrow" w:hAnsi="Arial Narrow"/>
                <w:sz w:val="20"/>
                <w:szCs w:val="20"/>
              </w:rPr>
              <w:t xml:space="preserve"> </w:t>
            </w:r>
            <w:r w:rsidRPr="00606420">
              <w:rPr>
                <w:rFonts w:ascii="Arial Narrow" w:hAnsi="Arial Narrow"/>
                <w:sz w:val="20"/>
                <w:szCs w:val="20"/>
                <w:u w:val="single"/>
              </w:rPr>
              <w:t>to &lt;</w:t>
            </w:r>
            <w:r w:rsidRPr="00DE5E89">
              <w:rPr>
                <w:rFonts w:ascii="Arial Narrow" w:hAnsi="Arial Narrow"/>
                <w:sz w:val="20"/>
                <w:szCs w:val="20"/>
              </w:rPr>
              <w:t>12 years to confirm adequacy of present respiratory support [CPAP or bilevel], if:</w:t>
            </w:r>
          </w:p>
          <w:p w14:paraId="77FFDEF4"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w:t>
            </w:r>
            <w:proofErr w:type="spellStart"/>
            <w:r w:rsidRPr="00DE5E89">
              <w:rPr>
                <w:rFonts w:ascii="Arial Narrow" w:hAnsi="Arial Narrow"/>
                <w:sz w:val="20"/>
                <w:szCs w:val="20"/>
              </w:rPr>
              <w:t>i</w:t>
            </w:r>
            <w:proofErr w:type="spellEnd"/>
            <w:r w:rsidRPr="00DE5E89">
              <w:rPr>
                <w:rFonts w:ascii="Arial Narrow" w:hAnsi="Arial Narrow"/>
                <w:sz w:val="20"/>
                <w:szCs w:val="20"/>
              </w:rPr>
              <w:t xml:space="preserve">) The patient has been referred by a medical practitioner to a qualified paediatric sleep medicine practitioner who has determined that the patient is stable on current respiratory support for sleep disordered breathing; and </w:t>
            </w:r>
          </w:p>
          <w:p w14:paraId="2E19368B"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(ii) following professional attendance of the patient (either face to face or by video conference) by a qualified paediatric sleep medicine specialist who determines that investigation is necessary to assess respiratory support therapy [CPAP or bilevel]; and</w:t>
            </w:r>
          </w:p>
          <w:p w14:paraId="184E4EBC"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(a) During a period of sleep, there is continuous monitoring and recording, performed in accordance with current professional guidelines, of the following measures:</w:t>
            </w:r>
          </w:p>
          <w:p w14:paraId="0F2F4CC7" w14:textId="77777777" w:rsidR="00A24145" w:rsidRPr="00DE5E89" w:rsidRDefault="00A24145" w:rsidP="008C5DA5">
            <w:pPr>
              <w:spacing w:after="80" w:line="240" w:lineRule="auto"/>
              <w:ind w:left="458"/>
              <w:rPr>
                <w:rFonts w:ascii="Arial Narrow" w:hAnsi="Arial Narrow"/>
                <w:sz w:val="20"/>
                <w:szCs w:val="20"/>
              </w:rPr>
            </w:pPr>
            <w:proofErr w:type="spellStart"/>
            <w:r w:rsidRPr="00DE5E89">
              <w:rPr>
                <w:rFonts w:ascii="Arial Narrow" w:hAnsi="Arial Narrow"/>
                <w:sz w:val="20"/>
                <w:szCs w:val="20"/>
              </w:rPr>
              <w:t>i</w:t>
            </w:r>
            <w:proofErr w:type="spellEnd"/>
            <w:r w:rsidRPr="00DE5E89">
              <w:rPr>
                <w:rFonts w:ascii="Arial Narrow" w:hAnsi="Arial Narrow"/>
                <w:sz w:val="20"/>
                <w:szCs w:val="20"/>
              </w:rPr>
              <w:t xml:space="preserve">) </w:t>
            </w:r>
            <w:proofErr w:type="gramStart"/>
            <w:r w:rsidRPr="00DE5E89">
              <w:rPr>
                <w:rFonts w:ascii="Arial Narrow" w:hAnsi="Arial Narrow"/>
                <w:sz w:val="20"/>
                <w:szCs w:val="20"/>
              </w:rPr>
              <w:t>airflow;</w:t>
            </w:r>
            <w:proofErr w:type="gramEnd"/>
          </w:p>
          <w:p w14:paraId="24A136E7"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 xml:space="preserve">ii) oxygen </w:t>
            </w:r>
            <w:proofErr w:type="gramStart"/>
            <w:r w:rsidRPr="00DE5E89">
              <w:rPr>
                <w:rFonts w:ascii="Arial Narrow" w:hAnsi="Arial Narrow"/>
                <w:sz w:val="20"/>
                <w:szCs w:val="20"/>
              </w:rPr>
              <w:t>saturation;</w:t>
            </w:r>
            <w:proofErr w:type="gramEnd"/>
          </w:p>
          <w:p w14:paraId="57C3EFC4"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 xml:space="preserve">iii) respiratory </w:t>
            </w:r>
            <w:proofErr w:type="gramStart"/>
            <w:r w:rsidRPr="00DE5E89">
              <w:rPr>
                <w:rFonts w:ascii="Arial Narrow" w:hAnsi="Arial Narrow"/>
                <w:sz w:val="20"/>
                <w:szCs w:val="20"/>
              </w:rPr>
              <w:t>effort;</w:t>
            </w:r>
            <w:proofErr w:type="gramEnd"/>
          </w:p>
          <w:p w14:paraId="12D226B8" w14:textId="683BC290"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iv) ECG</w:t>
            </w:r>
            <w:r w:rsidR="0028347D">
              <w:rPr>
                <w:rFonts w:ascii="Arial Narrow" w:hAnsi="Arial Narrow"/>
                <w:sz w:val="20"/>
                <w:szCs w:val="20"/>
              </w:rPr>
              <w:t xml:space="preserve"> or heart rate</w:t>
            </w:r>
          </w:p>
          <w:p w14:paraId="232425A1" w14:textId="77777777" w:rsidR="00A24145" w:rsidRPr="00606420"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v</w:t>
            </w:r>
            <w:r w:rsidRPr="00606420">
              <w:rPr>
                <w:rFonts w:ascii="Arial Narrow" w:hAnsi="Arial Narrow"/>
                <w:sz w:val="20"/>
                <w:szCs w:val="20"/>
              </w:rPr>
              <w:t xml:space="preserve">)  </w:t>
            </w:r>
            <w:r w:rsidRPr="00606420">
              <w:rPr>
                <w:rFonts w:ascii="Arial Narrow" w:hAnsi="Arial Narrow"/>
                <w:strike/>
                <w:sz w:val="20"/>
                <w:szCs w:val="20"/>
              </w:rPr>
              <w:t>+/-</w:t>
            </w:r>
            <w:r w:rsidRPr="00606420">
              <w:rPr>
                <w:rFonts w:ascii="Arial Narrow" w:hAnsi="Arial Narrow"/>
                <w:sz w:val="20"/>
                <w:szCs w:val="20"/>
              </w:rPr>
              <w:t xml:space="preserve"> </w:t>
            </w:r>
            <w:r w:rsidRPr="00606420">
              <w:rPr>
                <w:rFonts w:ascii="Arial Narrow" w:hAnsi="Arial Narrow"/>
                <w:sz w:val="20"/>
                <w:szCs w:val="20"/>
                <w:u w:val="single"/>
              </w:rPr>
              <w:t>(optional)</w:t>
            </w:r>
            <w:r w:rsidRPr="00606420">
              <w:rPr>
                <w:rFonts w:ascii="Arial Narrow" w:hAnsi="Arial Narrow"/>
                <w:sz w:val="20"/>
                <w:szCs w:val="20"/>
              </w:rPr>
              <w:t xml:space="preserve"> measurement of carbon dioxide (either end tidal or transcutaneous);</w:t>
            </w:r>
            <w:r w:rsidRPr="00606420">
              <w:rPr>
                <w:rFonts w:ascii="Arial Narrow" w:hAnsi="Arial Narrow"/>
                <w:strike/>
                <w:sz w:val="20"/>
                <w:szCs w:val="20"/>
              </w:rPr>
              <w:t xml:space="preserve"> this to be assessed on </w:t>
            </w:r>
            <w:proofErr w:type="gramStart"/>
            <w:r w:rsidRPr="00606420">
              <w:rPr>
                <w:rFonts w:ascii="Arial Narrow" w:hAnsi="Arial Narrow"/>
                <w:strike/>
                <w:sz w:val="20"/>
                <w:szCs w:val="20"/>
              </w:rPr>
              <w:t>case by case</w:t>
            </w:r>
            <w:proofErr w:type="gramEnd"/>
            <w:r w:rsidRPr="00606420">
              <w:rPr>
                <w:rFonts w:ascii="Arial Narrow" w:hAnsi="Arial Narrow"/>
                <w:strike/>
                <w:sz w:val="20"/>
                <w:szCs w:val="20"/>
              </w:rPr>
              <w:t xml:space="preserve"> basis by paediatric sleep medicine specialist</w:t>
            </w:r>
          </w:p>
          <w:p w14:paraId="3CC46196" w14:textId="77777777" w:rsidR="00A24145" w:rsidRPr="00DE5E89" w:rsidRDefault="00A24145" w:rsidP="008C5DA5">
            <w:pPr>
              <w:spacing w:after="80" w:line="240" w:lineRule="auto"/>
              <w:rPr>
                <w:rFonts w:ascii="Arial Narrow" w:hAnsi="Arial Narrow"/>
                <w:iCs/>
                <w:sz w:val="20"/>
                <w:szCs w:val="20"/>
              </w:rPr>
            </w:pPr>
            <w:r w:rsidRPr="00DE5E89">
              <w:rPr>
                <w:rFonts w:ascii="Arial Narrow" w:hAnsi="Arial Narrow"/>
                <w:iCs/>
                <w:sz w:val="20"/>
                <w:szCs w:val="20"/>
              </w:rPr>
              <w:t>(b) the investigation is performed under the supervision of a qualified paediatric or adult sleep medicine practitioner [who is listed on the staff list of a NATA/ASA accredited sleep laboratory]; who has determined if CO2 recording is required and</w:t>
            </w:r>
          </w:p>
          <w:p w14:paraId="54E09800" w14:textId="77777777" w:rsidR="00A24145" w:rsidRPr="00DE5E89" w:rsidRDefault="00A24145" w:rsidP="008C5DA5">
            <w:pPr>
              <w:spacing w:after="80" w:line="240" w:lineRule="auto"/>
              <w:rPr>
                <w:rFonts w:ascii="Arial Narrow" w:hAnsi="Arial Narrow"/>
                <w:iCs/>
                <w:sz w:val="20"/>
                <w:szCs w:val="20"/>
              </w:rPr>
            </w:pPr>
            <w:r w:rsidRPr="00DE5E89">
              <w:rPr>
                <w:rFonts w:ascii="Arial Narrow" w:hAnsi="Arial Narrow"/>
                <w:iCs/>
                <w:sz w:val="20"/>
                <w:szCs w:val="20"/>
              </w:rPr>
              <w:t>(c) either:</w:t>
            </w:r>
          </w:p>
          <w:p w14:paraId="4734100A" w14:textId="77777777" w:rsidR="00A24145" w:rsidRPr="00DE5E89" w:rsidRDefault="00A24145" w:rsidP="008C5DA5">
            <w:pPr>
              <w:spacing w:after="80" w:line="240" w:lineRule="auto"/>
              <w:ind w:left="458"/>
              <w:rPr>
                <w:rFonts w:ascii="Arial Narrow" w:hAnsi="Arial Narrow"/>
                <w:iCs/>
                <w:sz w:val="20"/>
                <w:szCs w:val="20"/>
              </w:rPr>
            </w:pPr>
            <w:r w:rsidRPr="00DE5E89">
              <w:rPr>
                <w:rFonts w:ascii="Arial Narrow" w:hAnsi="Arial Narrow"/>
                <w:iCs/>
                <w:sz w:val="20"/>
                <w:szCs w:val="20"/>
              </w:rPr>
              <w:t>(</w:t>
            </w:r>
            <w:proofErr w:type="spellStart"/>
            <w:r w:rsidRPr="00DE5E89">
              <w:rPr>
                <w:rFonts w:ascii="Arial Narrow" w:hAnsi="Arial Narrow"/>
                <w:iCs/>
                <w:sz w:val="20"/>
                <w:szCs w:val="20"/>
              </w:rPr>
              <w:t>i</w:t>
            </w:r>
            <w:proofErr w:type="spellEnd"/>
            <w:r w:rsidRPr="00DE5E89">
              <w:rPr>
                <w:rFonts w:ascii="Arial Narrow" w:hAnsi="Arial Narrow"/>
                <w:iCs/>
                <w:sz w:val="20"/>
                <w:szCs w:val="20"/>
              </w:rPr>
              <w:t>) the equipment is applied to the patient by a sleep technician; or</w:t>
            </w:r>
          </w:p>
          <w:p w14:paraId="335839E2" w14:textId="41FB0915" w:rsidR="00A24145" w:rsidRPr="00DE5E89" w:rsidRDefault="00A24145" w:rsidP="008C5DA5">
            <w:pPr>
              <w:spacing w:after="80" w:line="240" w:lineRule="auto"/>
              <w:ind w:left="458"/>
              <w:rPr>
                <w:rFonts w:ascii="Arial Narrow" w:hAnsi="Arial Narrow"/>
                <w:iCs/>
                <w:sz w:val="20"/>
                <w:szCs w:val="20"/>
              </w:rPr>
            </w:pPr>
            <w:r w:rsidRPr="00DE5E89">
              <w:rPr>
                <w:rFonts w:ascii="Arial Narrow" w:hAnsi="Arial Narrow"/>
                <w:iCs/>
                <w:sz w:val="20"/>
                <w:szCs w:val="20"/>
              </w:rPr>
              <w:t xml:space="preserve">(ii) if this is not possible - the reason it is not possible for the accredited paediatric sleep laboratory professional to apply the </w:t>
            </w:r>
            <w:r w:rsidR="00605BB1" w:rsidRPr="00DE5E89">
              <w:rPr>
                <w:rFonts w:ascii="Arial Narrow" w:hAnsi="Arial Narrow"/>
                <w:iCs/>
                <w:sz w:val="20"/>
                <w:szCs w:val="20"/>
              </w:rPr>
              <w:t>equipment</w:t>
            </w:r>
            <w:r w:rsidRPr="00DE5E89">
              <w:rPr>
                <w:rFonts w:ascii="Arial Narrow" w:hAnsi="Arial Narrow"/>
                <w:iCs/>
                <w:sz w:val="20"/>
                <w:szCs w:val="20"/>
              </w:rPr>
              <w:t xml:space="preserve"> to the patient is documented and a health professional is given instructions on how to apply the equipment by an affiliated accredited paediatric sleep laboratory. </w:t>
            </w:r>
          </w:p>
          <w:p w14:paraId="5AB15C4E"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(d) The parents/caregivers are instructed on how to check recording is occurring and to trouble shoot loss of leads. They are given a contact number/data link for overnight support with recording.</w:t>
            </w:r>
          </w:p>
          <w:p w14:paraId="612F07EE"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 xml:space="preserve">(e) </w:t>
            </w:r>
            <w:proofErr w:type="spellStart"/>
            <w:r w:rsidRPr="00DE5E89">
              <w:rPr>
                <w:rFonts w:ascii="Arial Narrow" w:hAnsi="Arial Narrow"/>
                <w:sz w:val="20"/>
                <w:szCs w:val="20"/>
              </w:rPr>
              <w:t>Polygraphic</w:t>
            </w:r>
            <w:proofErr w:type="spellEnd"/>
            <w:r w:rsidRPr="00DE5E89">
              <w:rPr>
                <w:rFonts w:ascii="Arial Narrow" w:hAnsi="Arial Narrow"/>
                <w:sz w:val="20"/>
                <w:szCs w:val="20"/>
              </w:rPr>
              <w:t xml:space="preserve"> records are:</w:t>
            </w:r>
          </w:p>
          <w:p w14:paraId="64502F5E" w14:textId="69D78C22"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w:t>
            </w:r>
            <w:proofErr w:type="spellStart"/>
            <w:r w:rsidRPr="00DE5E89">
              <w:rPr>
                <w:rFonts w:ascii="Arial Narrow" w:hAnsi="Arial Narrow"/>
                <w:sz w:val="20"/>
                <w:szCs w:val="20"/>
              </w:rPr>
              <w:t>i</w:t>
            </w:r>
            <w:proofErr w:type="spellEnd"/>
            <w:r w:rsidRPr="00DE5E89">
              <w:rPr>
                <w:rFonts w:ascii="Arial Narrow" w:hAnsi="Arial Narrow"/>
                <w:sz w:val="20"/>
                <w:szCs w:val="20"/>
              </w:rPr>
              <w:t>) analysed for assessment of respiratory events and cardiac abnormalities with manual scoring, or manual correction of computerised scoring in epochs of not more than 1 minute; and</w:t>
            </w:r>
          </w:p>
          <w:p w14:paraId="7336174A"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(ii) stored for interpretation and preparation of a report; and</w:t>
            </w:r>
          </w:p>
          <w:p w14:paraId="7D287288"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 xml:space="preserve">(f) Interpretation and preparation of a permanent report is provided by a qualified paediatric sleep medicine specialist [who is listed on staff of a sleep laboratory accredited under the NATA/ASA Sleep Disorders Service Accreditation Program] with personal direct review of raw data from the original recording of </w:t>
            </w:r>
            <w:proofErr w:type="spellStart"/>
            <w:r w:rsidRPr="00DE5E89">
              <w:rPr>
                <w:rFonts w:ascii="Arial Narrow" w:hAnsi="Arial Narrow"/>
                <w:sz w:val="20"/>
                <w:szCs w:val="20"/>
              </w:rPr>
              <w:t>polygraphic</w:t>
            </w:r>
            <w:proofErr w:type="spellEnd"/>
            <w:r w:rsidRPr="00DE5E89">
              <w:rPr>
                <w:rFonts w:ascii="Arial Narrow" w:hAnsi="Arial Narrow"/>
                <w:sz w:val="20"/>
                <w:szCs w:val="20"/>
              </w:rPr>
              <w:t xml:space="preserve"> data from the patient; </w:t>
            </w:r>
            <w:r w:rsidRPr="00DE5E89">
              <w:rPr>
                <w:rFonts w:ascii="Arial Narrow" w:hAnsi="Arial Narrow"/>
                <w:strike/>
                <w:sz w:val="20"/>
                <w:szCs w:val="20"/>
              </w:rPr>
              <w:t>al</w:t>
            </w:r>
            <w:r w:rsidRPr="00DE5E89">
              <w:rPr>
                <w:rFonts w:ascii="Arial Narrow" w:hAnsi="Arial Narrow"/>
                <w:sz w:val="20"/>
                <w:szCs w:val="20"/>
              </w:rPr>
              <w:t xml:space="preserve"> and</w:t>
            </w:r>
          </w:p>
          <w:p w14:paraId="13BEC6F7"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(g) the investigation is not provided to the patient on the same occasion that a service mentioned in any of items 11000, 11003, 11004, 11005, 11503, 11704, 11705, 11707, 11714, 11716, 11717, 11723, 11735 and 12203</w:t>
            </w:r>
          </w:p>
          <w:p w14:paraId="18E3B971" w14:textId="77777777" w:rsidR="00A24145" w:rsidRPr="00DE5E89" w:rsidRDefault="00A24145" w:rsidP="008C5DA5">
            <w:pPr>
              <w:spacing w:after="80" w:line="240" w:lineRule="auto"/>
              <w:rPr>
                <w:rFonts w:ascii="Arial Narrow" w:hAnsi="Arial Narrow"/>
                <w:color w:val="2E74B5" w:themeColor="accent1" w:themeShade="BF"/>
                <w:sz w:val="20"/>
                <w:szCs w:val="20"/>
              </w:rPr>
            </w:pPr>
            <w:r w:rsidRPr="00DE5E89">
              <w:rPr>
                <w:rFonts w:ascii="Arial Narrow" w:hAnsi="Arial Narrow"/>
                <w:sz w:val="20"/>
                <w:szCs w:val="20"/>
              </w:rPr>
              <w:t xml:space="preserve">For each particular patient, up to a maximum of three services across all out of laboratory sleep study types will be applicable in any </w:t>
            </w:r>
            <w:proofErr w:type="gramStart"/>
            <w:r w:rsidRPr="00DE5E89">
              <w:rPr>
                <w:rFonts w:ascii="Arial Narrow" w:hAnsi="Arial Narrow"/>
                <w:sz w:val="20"/>
                <w:szCs w:val="20"/>
              </w:rPr>
              <w:t>12 month</w:t>
            </w:r>
            <w:proofErr w:type="gramEnd"/>
            <w:r w:rsidRPr="00DE5E89">
              <w:rPr>
                <w:rFonts w:ascii="Arial Narrow" w:hAnsi="Arial Narrow"/>
                <w:sz w:val="20"/>
                <w:szCs w:val="20"/>
              </w:rPr>
              <w:t xml:space="preserve"> period. </w:t>
            </w:r>
          </w:p>
        </w:tc>
      </w:tr>
      <w:tr w:rsidR="00A24145" w:rsidRPr="00DE5E89" w14:paraId="4CDC7475" w14:textId="77777777" w:rsidTr="008C5DA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B5812F8" w14:textId="77777777" w:rsidR="00A24145" w:rsidRPr="00DE5E89" w:rsidRDefault="00A24145" w:rsidP="00A24145">
            <w:pPr>
              <w:spacing w:after="80" w:line="240" w:lineRule="auto"/>
              <w:rPr>
                <w:rFonts w:ascii="Arial Narrow" w:hAnsi="Arial Narrow"/>
                <w:sz w:val="20"/>
                <w:szCs w:val="20"/>
              </w:rPr>
            </w:pPr>
            <w:r w:rsidRPr="00DE5E89">
              <w:rPr>
                <w:rFonts w:ascii="Arial Narrow" w:hAnsi="Arial Narrow"/>
                <w:sz w:val="20"/>
                <w:szCs w:val="20"/>
              </w:rPr>
              <w:t>Fee: $381</w:t>
            </w:r>
          </w:p>
        </w:tc>
      </w:tr>
      <w:tr w:rsidR="00A24145" w:rsidRPr="00DE5E89" w14:paraId="46E4D210" w14:textId="77777777" w:rsidTr="008C5DA5">
        <w:trPr>
          <w:cantSplit/>
        </w:trPr>
        <w:tc>
          <w:tcPr>
            <w:tcW w:w="9242" w:type="dxa"/>
            <w:tcBorders>
              <w:top w:val="single" w:sz="4" w:space="0" w:color="auto"/>
              <w:left w:val="single" w:sz="4" w:space="0" w:color="auto"/>
              <w:bottom w:val="single" w:sz="4" w:space="0" w:color="auto"/>
              <w:right w:val="single" w:sz="4" w:space="0" w:color="auto"/>
            </w:tcBorders>
          </w:tcPr>
          <w:p w14:paraId="4C65E7CB"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lastRenderedPageBreak/>
              <w:t>MBS item XXXX</w:t>
            </w:r>
          </w:p>
          <w:p w14:paraId="7C7A3A79"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Overnight investigation of sleep for at least 8 hours of a patient aged 12</w:t>
            </w:r>
            <w:r>
              <w:rPr>
                <w:rFonts w:ascii="Arial Narrow" w:hAnsi="Arial Narrow"/>
                <w:sz w:val="20"/>
                <w:szCs w:val="20"/>
              </w:rPr>
              <w:t xml:space="preserve"> </w:t>
            </w:r>
            <w:r w:rsidRPr="00606420">
              <w:rPr>
                <w:rFonts w:ascii="Arial Narrow" w:hAnsi="Arial Narrow"/>
                <w:sz w:val="20"/>
                <w:szCs w:val="20"/>
                <w:u w:val="single"/>
              </w:rPr>
              <w:t>to &lt;</w:t>
            </w:r>
            <w:r w:rsidRPr="00DE5E89">
              <w:rPr>
                <w:rFonts w:ascii="Arial Narrow" w:hAnsi="Arial Narrow"/>
                <w:sz w:val="20"/>
                <w:szCs w:val="20"/>
              </w:rPr>
              <w:t>18 years to confirm adequacy of present respiratory support [CPAP or bilevel], if:</w:t>
            </w:r>
          </w:p>
          <w:p w14:paraId="78222B17"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w:t>
            </w:r>
            <w:proofErr w:type="spellStart"/>
            <w:r w:rsidRPr="00DE5E89">
              <w:rPr>
                <w:rFonts w:ascii="Arial Narrow" w:hAnsi="Arial Narrow"/>
                <w:sz w:val="20"/>
                <w:szCs w:val="20"/>
              </w:rPr>
              <w:t>i</w:t>
            </w:r>
            <w:proofErr w:type="spellEnd"/>
            <w:r w:rsidRPr="00DE5E89">
              <w:rPr>
                <w:rFonts w:ascii="Arial Narrow" w:hAnsi="Arial Narrow"/>
                <w:sz w:val="20"/>
                <w:szCs w:val="20"/>
              </w:rPr>
              <w:t xml:space="preserve">) The patient has been referred by a medical practitioner to a qualified paediatric sleep medicine practitioner who has determined that the patient is stable on current respiratory support for sleep disordered breathing; and </w:t>
            </w:r>
          </w:p>
          <w:p w14:paraId="51DC0A5D"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(ii) following professional attendance of the patient (either face to face or by video conference) by a qualified paediatric sleep medicine specialist who determines that investigation is necessary to assess respiratory support therapy [CPAP or bilevel]; and</w:t>
            </w:r>
          </w:p>
          <w:p w14:paraId="0186791E"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(a) During a period of sleep, there is continuous monitoring and recording, performed in accordance with current professional guidelines, of the following measures:</w:t>
            </w:r>
          </w:p>
          <w:p w14:paraId="1EE11385" w14:textId="77777777" w:rsidR="00A24145" w:rsidRPr="00DE5E89" w:rsidRDefault="00A24145" w:rsidP="008C5DA5">
            <w:pPr>
              <w:spacing w:after="80" w:line="240" w:lineRule="auto"/>
              <w:ind w:left="458"/>
              <w:rPr>
                <w:rFonts w:ascii="Arial Narrow" w:hAnsi="Arial Narrow"/>
                <w:sz w:val="20"/>
                <w:szCs w:val="20"/>
              </w:rPr>
            </w:pPr>
            <w:proofErr w:type="spellStart"/>
            <w:r w:rsidRPr="00DE5E89">
              <w:rPr>
                <w:rFonts w:ascii="Arial Narrow" w:hAnsi="Arial Narrow"/>
                <w:sz w:val="20"/>
                <w:szCs w:val="20"/>
              </w:rPr>
              <w:t>i</w:t>
            </w:r>
            <w:proofErr w:type="spellEnd"/>
            <w:r w:rsidRPr="00DE5E89">
              <w:rPr>
                <w:rFonts w:ascii="Arial Narrow" w:hAnsi="Arial Narrow"/>
                <w:sz w:val="20"/>
                <w:szCs w:val="20"/>
              </w:rPr>
              <w:t xml:space="preserve">) </w:t>
            </w:r>
            <w:proofErr w:type="gramStart"/>
            <w:r w:rsidRPr="00DE5E89">
              <w:rPr>
                <w:rFonts w:ascii="Arial Narrow" w:hAnsi="Arial Narrow"/>
                <w:sz w:val="20"/>
                <w:szCs w:val="20"/>
              </w:rPr>
              <w:t>airflow;</w:t>
            </w:r>
            <w:proofErr w:type="gramEnd"/>
          </w:p>
          <w:p w14:paraId="3BB6A1D2"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 xml:space="preserve">ii) oxygen </w:t>
            </w:r>
            <w:proofErr w:type="gramStart"/>
            <w:r w:rsidRPr="00DE5E89">
              <w:rPr>
                <w:rFonts w:ascii="Arial Narrow" w:hAnsi="Arial Narrow"/>
                <w:sz w:val="20"/>
                <w:szCs w:val="20"/>
              </w:rPr>
              <w:t>saturation;</w:t>
            </w:r>
            <w:proofErr w:type="gramEnd"/>
          </w:p>
          <w:p w14:paraId="686AC5B9"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 xml:space="preserve">iii) respiratory </w:t>
            </w:r>
            <w:proofErr w:type="gramStart"/>
            <w:r w:rsidRPr="00DE5E89">
              <w:rPr>
                <w:rFonts w:ascii="Arial Narrow" w:hAnsi="Arial Narrow"/>
                <w:sz w:val="20"/>
                <w:szCs w:val="20"/>
              </w:rPr>
              <w:t>effort;</w:t>
            </w:r>
            <w:proofErr w:type="gramEnd"/>
          </w:p>
          <w:p w14:paraId="633036DA" w14:textId="7C51CCDB"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iv) ECG</w:t>
            </w:r>
            <w:r w:rsidR="0028347D">
              <w:rPr>
                <w:rFonts w:ascii="Arial Narrow" w:hAnsi="Arial Narrow"/>
                <w:sz w:val="20"/>
                <w:szCs w:val="20"/>
              </w:rPr>
              <w:t xml:space="preserve"> or heart rate</w:t>
            </w:r>
          </w:p>
          <w:p w14:paraId="4BB53192" w14:textId="77777777" w:rsidR="00A24145" w:rsidRPr="00606420"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v</w:t>
            </w:r>
            <w:r w:rsidRPr="00606420">
              <w:rPr>
                <w:rFonts w:ascii="Arial Narrow" w:hAnsi="Arial Narrow"/>
                <w:sz w:val="20"/>
                <w:szCs w:val="20"/>
              </w:rPr>
              <w:t xml:space="preserve">)  </w:t>
            </w:r>
            <w:r w:rsidRPr="00606420">
              <w:rPr>
                <w:rFonts w:ascii="Arial Narrow" w:hAnsi="Arial Narrow"/>
                <w:strike/>
                <w:sz w:val="20"/>
                <w:szCs w:val="20"/>
              </w:rPr>
              <w:t>+/-</w:t>
            </w:r>
            <w:r w:rsidRPr="00606420">
              <w:rPr>
                <w:rFonts w:ascii="Arial Narrow" w:hAnsi="Arial Narrow"/>
                <w:sz w:val="20"/>
                <w:szCs w:val="20"/>
              </w:rPr>
              <w:t xml:space="preserve"> </w:t>
            </w:r>
            <w:r w:rsidRPr="00606420">
              <w:rPr>
                <w:rFonts w:ascii="Arial Narrow" w:hAnsi="Arial Narrow"/>
                <w:sz w:val="20"/>
                <w:szCs w:val="20"/>
                <w:u w:val="single"/>
              </w:rPr>
              <w:t>(optional)</w:t>
            </w:r>
            <w:r w:rsidRPr="00606420">
              <w:rPr>
                <w:rFonts w:ascii="Arial Narrow" w:hAnsi="Arial Narrow"/>
                <w:sz w:val="20"/>
                <w:szCs w:val="20"/>
              </w:rPr>
              <w:t xml:space="preserve"> measurement of carbon dioxide (either end tidal or transcutaneous); </w:t>
            </w:r>
            <w:r w:rsidRPr="00606420">
              <w:rPr>
                <w:rFonts w:ascii="Arial Narrow" w:hAnsi="Arial Narrow"/>
                <w:strike/>
                <w:sz w:val="20"/>
                <w:szCs w:val="20"/>
              </w:rPr>
              <w:t xml:space="preserve">this to be assessed on </w:t>
            </w:r>
            <w:proofErr w:type="gramStart"/>
            <w:r w:rsidRPr="00606420">
              <w:rPr>
                <w:rFonts w:ascii="Arial Narrow" w:hAnsi="Arial Narrow"/>
                <w:strike/>
                <w:sz w:val="20"/>
                <w:szCs w:val="20"/>
              </w:rPr>
              <w:t>case by case</w:t>
            </w:r>
            <w:proofErr w:type="gramEnd"/>
            <w:r w:rsidRPr="00606420">
              <w:rPr>
                <w:rFonts w:ascii="Arial Narrow" w:hAnsi="Arial Narrow"/>
                <w:strike/>
                <w:sz w:val="20"/>
                <w:szCs w:val="20"/>
              </w:rPr>
              <w:t xml:space="preserve"> basis by paediatric sleep medicine specialist</w:t>
            </w:r>
          </w:p>
          <w:p w14:paraId="013B88DB" w14:textId="77777777" w:rsidR="00A24145" w:rsidRPr="00DE5E89" w:rsidRDefault="00A24145" w:rsidP="008C5DA5">
            <w:pPr>
              <w:spacing w:after="80" w:line="240" w:lineRule="auto"/>
              <w:rPr>
                <w:rFonts w:ascii="Arial Narrow" w:hAnsi="Arial Narrow"/>
                <w:iCs/>
                <w:sz w:val="20"/>
                <w:szCs w:val="20"/>
              </w:rPr>
            </w:pPr>
            <w:r w:rsidRPr="00606420">
              <w:rPr>
                <w:rFonts w:ascii="Arial Narrow" w:hAnsi="Arial Narrow"/>
                <w:iCs/>
                <w:sz w:val="20"/>
                <w:szCs w:val="20"/>
              </w:rPr>
              <w:t>(b) the investigation is performed under the supervision of a qualified paediatric or adult sleep medicine practitioner [who is listed on the staff list of a NATA/ASA accredited sleep laboratory</w:t>
            </w:r>
            <w:r w:rsidRPr="00DE5E89">
              <w:rPr>
                <w:rFonts w:ascii="Arial Narrow" w:hAnsi="Arial Narrow"/>
                <w:iCs/>
                <w:sz w:val="20"/>
                <w:szCs w:val="20"/>
              </w:rPr>
              <w:t>]; who has determined if CO2 recording is required and</w:t>
            </w:r>
          </w:p>
          <w:p w14:paraId="63FDF2BA" w14:textId="77777777" w:rsidR="00A24145" w:rsidRPr="00DE5E89" w:rsidRDefault="00A24145" w:rsidP="008C5DA5">
            <w:pPr>
              <w:spacing w:after="80" w:line="240" w:lineRule="auto"/>
              <w:rPr>
                <w:rFonts w:ascii="Arial Narrow" w:hAnsi="Arial Narrow"/>
                <w:iCs/>
                <w:sz w:val="20"/>
                <w:szCs w:val="20"/>
              </w:rPr>
            </w:pPr>
            <w:r w:rsidRPr="00DE5E89">
              <w:rPr>
                <w:rFonts w:ascii="Arial Narrow" w:hAnsi="Arial Narrow"/>
                <w:iCs/>
                <w:sz w:val="20"/>
                <w:szCs w:val="20"/>
              </w:rPr>
              <w:t>(c) either:</w:t>
            </w:r>
          </w:p>
          <w:p w14:paraId="2055BA1E" w14:textId="77777777" w:rsidR="00A24145" w:rsidRPr="00DE5E89" w:rsidRDefault="00A24145" w:rsidP="008C5DA5">
            <w:pPr>
              <w:spacing w:after="80" w:line="240" w:lineRule="auto"/>
              <w:ind w:left="458"/>
              <w:rPr>
                <w:rFonts w:ascii="Arial Narrow" w:hAnsi="Arial Narrow"/>
                <w:iCs/>
                <w:sz w:val="20"/>
                <w:szCs w:val="20"/>
              </w:rPr>
            </w:pPr>
            <w:r w:rsidRPr="00DE5E89">
              <w:rPr>
                <w:rFonts w:ascii="Arial Narrow" w:hAnsi="Arial Narrow"/>
                <w:iCs/>
                <w:sz w:val="20"/>
                <w:szCs w:val="20"/>
              </w:rPr>
              <w:t>(</w:t>
            </w:r>
            <w:proofErr w:type="spellStart"/>
            <w:r w:rsidRPr="00DE5E89">
              <w:rPr>
                <w:rFonts w:ascii="Arial Narrow" w:hAnsi="Arial Narrow"/>
                <w:iCs/>
                <w:sz w:val="20"/>
                <w:szCs w:val="20"/>
              </w:rPr>
              <w:t>i</w:t>
            </w:r>
            <w:proofErr w:type="spellEnd"/>
            <w:r w:rsidRPr="00DE5E89">
              <w:rPr>
                <w:rFonts w:ascii="Arial Narrow" w:hAnsi="Arial Narrow"/>
                <w:iCs/>
                <w:sz w:val="20"/>
                <w:szCs w:val="20"/>
              </w:rPr>
              <w:t>) the equipment is applied to the patient by a sleep technician; or</w:t>
            </w:r>
          </w:p>
          <w:p w14:paraId="13D1C919" w14:textId="29C9C9CE" w:rsidR="00A24145" w:rsidRPr="00DE5E89" w:rsidRDefault="00A24145" w:rsidP="008C5DA5">
            <w:pPr>
              <w:spacing w:after="80" w:line="240" w:lineRule="auto"/>
              <w:ind w:left="458"/>
              <w:rPr>
                <w:rFonts w:ascii="Arial Narrow" w:hAnsi="Arial Narrow"/>
                <w:iCs/>
                <w:sz w:val="20"/>
                <w:szCs w:val="20"/>
              </w:rPr>
            </w:pPr>
            <w:r w:rsidRPr="00DE5E89">
              <w:rPr>
                <w:rFonts w:ascii="Arial Narrow" w:hAnsi="Arial Narrow"/>
                <w:iCs/>
                <w:sz w:val="20"/>
                <w:szCs w:val="20"/>
              </w:rPr>
              <w:t xml:space="preserve">(ii) if this is not possible - the reason it is not possible for the accredited paediatric sleep laboratory professional to apply the </w:t>
            </w:r>
            <w:r w:rsidR="00605BB1" w:rsidRPr="00DE5E89">
              <w:rPr>
                <w:rFonts w:ascii="Arial Narrow" w:hAnsi="Arial Narrow"/>
                <w:iCs/>
                <w:sz w:val="20"/>
                <w:szCs w:val="20"/>
              </w:rPr>
              <w:t>equipment</w:t>
            </w:r>
            <w:r w:rsidRPr="00DE5E89">
              <w:rPr>
                <w:rFonts w:ascii="Arial Narrow" w:hAnsi="Arial Narrow"/>
                <w:iCs/>
                <w:sz w:val="20"/>
                <w:szCs w:val="20"/>
              </w:rPr>
              <w:t xml:space="preserve"> to the patient is documented and a health professional is given instructions on how to apply the equipment by an affiliated accredited paediatric sleep laboratory. </w:t>
            </w:r>
          </w:p>
          <w:p w14:paraId="721C8066"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(d) The parents/caregivers are instructed on how to check recording is occurring and to trouble shoot loss of leads. They are given a contact number/data link for overnight support with recording.</w:t>
            </w:r>
          </w:p>
          <w:p w14:paraId="4A76AB5C"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 xml:space="preserve">(e) </w:t>
            </w:r>
            <w:proofErr w:type="spellStart"/>
            <w:r w:rsidRPr="00DE5E89">
              <w:rPr>
                <w:rFonts w:ascii="Arial Narrow" w:hAnsi="Arial Narrow"/>
                <w:sz w:val="20"/>
                <w:szCs w:val="20"/>
              </w:rPr>
              <w:t>Polygraphic</w:t>
            </w:r>
            <w:proofErr w:type="spellEnd"/>
            <w:r w:rsidRPr="00DE5E89">
              <w:rPr>
                <w:rFonts w:ascii="Arial Narrow" w:hAnsi="Arial Narrow"/>
                <w:sz w:val="20"/>
                <w:szCs w:val="20"/>
              </w:rPr>
              <w:t xml:space="preserve"> records are:</w:t>
            </w:r>
          </w:p>
          <w:p w14:paraId="4598CE40" w14:textId="4F6DCDD0"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w:t>
            </w:r>
            <w:proofErr w:type="spellStart"/>
            <w:r w:rsidRPr="00DE5E89">
              <w:rPr>
                <w:rFonts w:ascii="Arial Narrow" w:hAnsi="Arial Narrow"/>
                <w:sz w:val="20"/>
                <w:szCs w:val="20"/>
              </w:rPr>
              <w:t>i</w:t>
            </w:r>
            <w:proofErr w:type="spellEnd"/>
            <w:r w:rsidRPr="00DE5E89">
              <w:rPr>
                <w:rFonts w:ascii="Arial Narrow" w:hAnsi="Arial Narrow"/>
                <w:sz w:val="20"/>
                <w:szCs w:val="20"/>
              </w:rPr>
              <w:t>) analysed for assessment of respiratory events and cardiac abnormalities with manual scoring, or manual correction of computerised scoring in epochs of not more than 1 minute; and</w:t>
            </w:r>
          </w:p>
          <w:p w14:paraId="122D4153" w14:textId="77777777" w:rsidR="00A24145" w:rsidRPr="00DE5E89" w:rsidRDefault="00A24145" w:rsidP="008C5DA5">
            <w:pPr>
              <w:spacing w:after="80" w:line="240" w:lineRule="auto"/>
              <w:ind w:left="458"/>
              <w:rPr>
                <w:rFonts w:ascii="Arial Narrow" w:hAnsi="Arial Narrow"/>
                <w:sz w:val="20"/>
                <w:szCs w:val="20"/>
              </w:rPr>
            </w:pPr>
            <w:r w:rsidRPr="00DE5E89">
              <w:rPr>
                <w:rFonts w:ascii="Arial Narrow" w:hAnsi="Arial Narrow"/>
                <w:sz w:val="20"/>
                <w:szCs w:val="20"/>
              </w:rPr>
              <w:t>(ii) stored for interpretation and preparation of a report; and</w:t>
            </w:r>
          </w:p>
          <w:p w14:paraId="6D2FB8FC"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 xml:space="preserve">(f) Interpretation and preparation of a permanent report is provided by a qualified paediatric sleep medicine specialist [who is listed on staff of a sleep laboratory accredited under the NATA/ASA Sleep Disorders Service Accreditation Program] with personal direct review of raw data from the original recording of </w:t>
            </w:r>
            <w:proofErr w:type="spellStart"/>
            <w:r w:rsidRPr="00DE5E89">
              <w:rPr>
                <w:rFonts w:ascii="Arial Narrow" w:hAnsi="Arial Narrow"/>
                <w:sz w:val="20"/>
                <w:szCs w:val="20"/>
              </w:rPr>
              <w:t>polygraphic</w:t>
            </w:r>
            <w:proofErr w:type="spellEnd"/>
            <w:r w:rsidRPr="00DE5E89">
              <w:rPr>
                <w:rFonts w:ascii="Arial Narrow" w:hAnsi="Arial Narrow"/>
                <w:sz w:val="20"/>
                <w:szCs w:val="20"/>
              </w:rPr>
              <w:t xml:space="preserve"> data from the patient; </w:t>
            </w:r>
            <w:r w:rsidRPr="00DE5E89">
              <w:rPr>
                <w:rFonts w:ascii="Arial Narrow" w:hAnsi="Arial Narrow"/>
                <w:strike/>
                <w:sz w:val="20"/>
                <w:szCs w:val="20"/>
              </w:rPr>
              <w:t>al</w:t>
            </w:r>
            <w:r w:rsidRPr="00DE5E89">
              <w:rPr>
                <w:rFonts w:ascii="Arial Narrow" w:hAnsi="Arial Narrow"/>
                <w:sz w:val="20"/>
                <w:szCs w:val="20"/>
              </w:rPr>
              <w:t xml:space="preserve"> and</w:t>
            </w:r>
          </w:p>
          <w:p w14:paraId="5AD87F5A" w14:textId="77777777" w:rsidR="00A24145" w:rsidRPr="00DE5E89" w:rsidRDefault="00A24145" w:rsidP="008C5DA5">
            <w:pPr>
              <w:spacing w:after="80" w:line="240" w:lineRule="auto"/>
              <w:rPr>
                <w:rFonts w:ascii="Arial Narrow" w:hAnsi="Arial Narrow"/>
                <w:sz w:val="20"/>
                <w:szCs w:val="20"/>
              </w:rPr>
            </w:pPr>
            <w:r w:rsidRPr="00DE5E89">
              <w:rPr>
                <w:rFonts w:ascii="Arial Narrow" w:hAnsi="Arial Narrow"/>
                <w:sz w:val="20"/>
                <w:szCs w:val="20"/>
              </w:rPr>
              <w:t>(g) the investigation is not provided to the patient on the same occasion that a service mentioned in any of items 11000, 11003, 11004, 11005, 11503, 11704, 11705, 11707, 11714, 11716, 11717, 11723, 11735 and 12203</w:t>
            </w:r>
          </w:p>
          <w:p w14:paraId="3E9A7770" w14:textId="77777777" w:rsidR="00A24145" w:rsidRPr="00DE5E89" w:rsidRDefault="00A24145" w:rsidP="008C5DA5">
            <w:pPr>
              <w:spacing w:after="80" w:line="240" w:lineRule="auto"/>
              <w:rPr>
                <w:rFonts w:ascii="Arial Narrow" w:hAnsi="Arial Narrow"/>
                <w:color w:val="2E74B5" w:themeColor="accent1" w:themeShade="BF"/>
                <w:sz w:val="20"/>
                <w:szCs w:val="20"/>
              </w:rPr>
            </w:pPr>
            <w:r w:rsidRPr="00DE5E89">
              <w:rPr>
                <w:rFonts w:ascii="Arial Narrow" w:hAnsi="Arial Narrow"/>
                <w:sz w:val="20"/>
                <w:szCs w:val="20"/>
              </w:rPr>
              <w:t xml:space="preserve">For each particular patient, up to a maximum of three services across all out of laboratory sleep study types will be applicable in any </w:t>
            </w:r>
            <w:proofErr w:type="gramStart"/>
            <w:r w:rsidRPr="00DE5E89">
              <w:rPr>
                <w:rFonts w:ascii="Arial Narrow" w:hAnsi="Arial Narrow"/>
                <w:sz w:val="20"/>
                <w:szCs w:val="20"/>
              </w:rPr>
              <w:t>12 month</w:t>
            </w:r>
            <w:proofErr w:type="gramEnd"/>
            <w:r w:rsidRPr="00DE5E89">
              <w:rPr>
                <w:rFonts w:ascii="Arial Narrow" w:hAnsi="Arial Narrow"/>
                <w:sz w:val="20"/>
                <w:szCs w:val="20"/>
              </w:rPr>
              <w:t xml:space="preserve"> period. </w:t>
            </w:r>
          </w:p>
        </w:tc>
      </w:tr>
      <w:tr w:rsidR="00A24145" w:rsidRPr="00A24145" w14:paraId="79B6DD98" w14:textId="77777777" w:rsidTr="008C5DA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35B8980" w14:textId="77777777" w:rsidR="00A24145" w:rsidRPr="00A24145" w:rsidRDefault="00A24145" w:rsidP="008C5DA5">
            <w:pPr>
              <w:spacing w:after="120" w:line="240" w:lineRule="auto"/>
              <w:rPr>
                <w:rFonts w:ascii="Arial Narrow" w:hAnsi="Arial Narrow"/>
                <w:sz w:val="20"/>
                <w:szCs w:val="18"/>
              </w:rPr>
            </w:pPr>
            <w:r w:rsidRPr="00A24145">
              <w:rPr>
                <w:rFonts w:ascii="Arial Narrow" w:hAnsi="Arial Narrow"/>
                <w:sz w:val="20"/>
                <w:szCs w:val="18"/>
              </w:rPr>
              <w:t>Fee: $381</w:t>
            </w:r>
          </w:p>
        </w:tc>
      </w:tr>
    </w:tbl>
    <w:p w14:paraId="5E06857F" w14:textId="679338E6" w:rsidR="00A24145" w:rsidRDefault="00A24145" w:rsidP="00A24145">
      <w:pPr>
        <w:pStyle w:val="Tablenotes"/>
        <w:spacing w:after="0"/>
      </w:pPr>
      <w:r>
        <w:t xml:space="preserve">Source: </w:t>
      </w:r>
      <w:r w:rsidR="00447385">
        <w:t>Adapted</w:t>
      </w:r>
      <w:r>
        <w:t xml:space="preserve"> by the Department from</w:t>
      </w:r>
      <w:r w:rsidRPr="00F43BD6">
        <w:t xml:space="preserve"> </w:t>
      </w:r>
      <w:r>
        <w:t>pp53-54 of 1712 Application Form to present separate paediatric/adolescent diagnosis and monitoring items for Level 3 cardiorespiratory and to include ECG as channel</w:t>
      </w:r>
    </w:p>
    <w:p w14:paraId="4C7C2F42" w14:textId="77777777" w:rsidR="00606420" w:rsidRPr="00606420" w:rsidRDefault="00606420" w:rsidP="00606420">
      <w:pPr>
        <w:pStyle w:val="Tablenotes"/>
        <w:spacing w:after="0"/>
        <w:contextualSpacing/>
      </w:pPr>
      <w:r w:rsidRPr="00606420">
        <w:t xml:space="preserve">Suggested additions </w:t>
      </w:r>
      <w:r w:rsidRPr="00606420">
        <w:rPr>
          <w:u w:val="single"/>
        </w:rPr>
        <w:t>underlined</w:t>
      </w:r>
      <w:r w:rsidRPr="00606420">
        <w:t xml:space="preserve"> and deletions in strikethrough are presented by the evaluators and the Department.</w:t>
      </w:r>
    </w:p>
    <w:p w14:paraId="3B3C4110" w14:textId="6060E45F" w:rsidR="00A24145" w:rsidRDefault="00A24145" w:rsidP="00F24A96">
      <w:pPr>
        <w:pStyle w:val="Tablenotes"/>
        <w:spacing w:after="0"/>
      </w:pPr>
      <w:r>
        <w:t>Abbreviations: ASA =</w:t>
      </w:r>
      <w:r w:rsidRPr="007017B1">
        <w:t xml:space="preserve"> Australasian Sleep Association</w:t>
      </w:r>
      <w:r>
        <w:t xml:space="preserve">; CO2 = carbon dioxide; </w:t>
      </w:r>
      <w:r w:rsidRPr="00506140">
        <w:rPr>
          <w:szCs w:val="18"/>
        </w:rPr>
        <w:t>CPAP</w:t>
      </w:r>
      <w:r>
        <w:rPr>
          <w:szCs w:val="18"/>
        </w:rPr>
        <w:t xml:space="preserve"> </w:t>
      </w:r>
      <w:r w:rsidRPr="00506140">
        <w:rPr>
          <w:szCs w:val="18"/>
        </w:rPr>
        <w:t>=</w:t>
      </w:r>
      <w:r>
        <w:rPr>
          <w:szCs w:val="18"/>
        </w:rPr>
        <w:t xml:space="preserve"> </w:t>
      </w:r>
      <w:r w:rsidRPr="00506140">
        <w:rPr>
          <w:szCs w:val="18"/>
        </w:rPr>
        <w:t>continuous positive airway pressure</w:t>
      </w:r>
      <w:r>
        <w:rPr>
          <w:szCs w:val="18"/>
        </w:rPr>
        <w:t>;</w:t>
      </w:r>
      <w:r w:rsidRPr="009965FE">
        <w:t xml:space="preserve"> </w:t>
      </w:r>
      <w:r>
        <w:rPr>
          <w:szCs w:val="18"/>
        </w:rPr>
        <w:t>ECG = electrocardiogram</w:t>
      </w:r>
      <w:r>
        <w:t xml:space="preserve">; NATA = </w:t>
      </w:r>
      <w:r w:rsidRPr="007017B1">
        <w:t>National Association of Testing Authorities</w:t>
      </w:r>
    </w:p>
    <w:p w14:paraId="5B1D4D52" w14:textId="77777777" w:rsidR="003A7B3D" w:rsidRDefault="003A7B3D" w:rsidP="003A7B3D">
      <w:pPr>
        <w:pStyle w:val="Tablenotes"/>
      </w:pPr>
      <w:r>
        <w:t xml:space="preserve">* Existing item descriptors for Level 1 and Level 2 PSG specify ECG. Previously PASC advised that ECG should be included as one of the channels for Level 3 as well. Whether it is appropriate for Level 3 item descriptor include “ECG” or “ECG or heart rate” will be assessed during the assessment phase. </w:t>
      </w:r>
    </w:p>
    <w:p w14:paraId="68F6B226" w14:textId="77777777" w:rsidR="003A7B3D" w:rsidRDefault="003A7B3D" w:rsidP="00A24145">
      <w:pPr>
        <w:pStyle w:val="Tablenotes"/>
      </w:pPr>
    </w:p>
    <w:p w14:paraId="348BE0DD" w14:textId="77777777" w:rsidR="00A24145" w:rsidRDefault="00A24145" w:rsidP="00A24145">
      <w:pPr>
        <w:pStyle w:val="Tablenotes"/>
      </w:pPr>
    </w:p>
    <w:p w14:paraId="15204282" w14:textId="77777777" w:rsidR="007F1B1E" w:rsidRDefault="007F1B1E" w:rsidP="008013A7">
      <w:pPr>
        <w:pStyle w:val="Instructionaltext"/>
        <w:spacing w:before="0"/>
        <w:jc w:val="both"/>
        <w:rPr>
          <w:color w:val="auto"/>
        </w:rPr>
      </w:pPr>
    </w:p>
    <w:p w14:paraId="74871AE5" w14:textId="532DE38C" w:rsidR="00D96653" w:rsidRDefault="00D96653" w:rsidP="008013A7">
      <w:pPr>
        <w:pStyle w:val="Instructionaltext"/>
        <w:spacing w:before="0"/>
        <w:jc w:val="both"/>
        <w:rPr>
          <w:color w:val="auto"/>
        </w:rPr>
      </w:pPr>
    </w:p>
    <w:p w14:paraId="44E80A2A" w14:textId="77777777" w:rsidR="00D96653" w:rsidRDefault="00D96653" w:rsidP="00D96653">
      <w:pPr>
        <w:pStyle w:val="Instructionaltext"/>
        <w:spacing w:before="0"/>
        <w:jc w:val="both"/>
        <w:rPr>
          <w:color w:val="auto"/>
        </w:rPr>
      </w:pPr>
    </w:p>
    <w:p w14:paraId="549EF568" w14:textId="7CC3E72E" w:rsidR="00B745B4" w:rsidRDefault="00B745B4">
      <w:pPr>
        <w:spacing w:after="160" w:line="259" w:lineRule="auto"/>
        <w:rPr>
          <w:rFonts w:eastAsiaTheme="minorHAnsi" w:cstheme="minorBidi"/>
        </w:rPr>
      </w:pPr>
      <w:r>
        <w:br w:type="page"/>
      </w:r>
    </w:p>
    <w:p w14:paraId="3972ED9C" w14:textId="451BE0E3" w:rsidR="000451DA" w:rsidRDefault="00B745B4" w:rsidP="000451DA">
      <w:pPr>
        <w:pStyle w:val="Heading3"/>
      </w:pPr>
      <w:r>
        <w:lastRenderedPageBreak/>
        <w:t xml:space="preserve">Appendix G </w:t>
      </w:r>
      <w:r w:rsidR="00BB5B5C">
        <w:t>–</w:t>
      </w:r>
      <w:r>
        <w:t xml:space="preserve"> </w:t>
      </w:r>
      <w:r w:rsidR="00BB5B5C">
        <w:t xml:space="preserve">Information specific to </w:t>
      </w:r>
      <w:r>
        <w:t>PICO Set 4</w:t>
      </w:r>
    </w:p>
    <w:p w14:paraId="1B90B81E" w14:textId="37DEF1BD" w:rsidR="000451DA" w:rsidRPr="000451DA" w:rsidRDefault="00387201" w:rsidP="00387201">
      <w:pPr>
        <w:pStyle w:val="Caption"/>
      </w:pPr>
      <w:r>
        <w:t xml:space="preserve">Table </w:t>
      </w:r>
      <w:r>
        <w:fldChar w:fldCharType="begin"/>
      </w:r>
      <w:r>
        <w:instrText xml:space="preserve"> SEQ Table \* ARABIC </w:instrText>
      </w:r>
      <w:r>
        <w:fldChar w:fldCharType="separate"/>
      </w:r>
      <w:r w:rsidR="002A3A2E">
        <w:rPr>
          <w:noProof/>
        </w:rPr>
        <w:t>23</w:t>
      </w:r>
      <w:r>
        <w:fldChar w:fldCharType="end"/>
      </w:r>
      <w:r w:rsidR="000451DA" w:rsidRPr="000451DA">
        <w:tab/>
        <w:t>PICO for out-of-laboratory sleep (Level 4 pulse oximetry) study in children and adolescents: PICO Set 4 – not progressing to the evaluation stage as part of this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4"/>
        <w:gridCol w:w="8017"/>
      </w:tblGrid>
      <w:tr w:rsidR="000451DA" w:rsidRPr="000451DA" w14:paraId="1727D48D" w14:textId="77777777" w:rsidTr="009C0F9F">
        <w:trPr>
          <w:trHeight w:val="372"/>
          <w:tblHeader/>
        </w:trPr>
        <w:tc>
          <w:tcPr>
            <w:tcW w:w="812" w:type="pct"/>
            <w:shd w:val="clear" w:color="auto" w:fill="D9D9D9"/>
            <w:vAlign w:val="center"/>
            <w:hideMark/>
          </w:tcPr>
          <w:p w14:paraId="19F41265" w14:textId="77777777" w:rsidR="000451DA" w:rsidRPr="000451DA" w:rsidRDefault="000451DA" w:rsidP="009C0F9F">
            <w:pPr>
              <w:spacing w:before="20" w:after="20" w:line="240" w:lineRule="auto"/>
              <w:rPr>
                <w:rFonts w:ascii="Arial Narrow" w:hAnsi="Arial Narrow"/>
                <w:b/>
                <w:sz w:val="20"/>
                <w:szCs w:val="20"/>
              </w:rPr>
            </w:pPr>
            <w:r w:rsidRPr="000451DA">
              <w:rPr>
                <w:rFonts w:ascii="Arial Narrow" w:hAnsi="Arial Narrow"/>
                <w:b/>
                <w:sz w:val="20"/>
                <w:szCs w:val="20"/>
              </w:rPr>
              <w:t>Component</w:t>
            </w:r>
          </w:p>
        </w:tc>
        <w:tc>
          <w:tcPr>
            <w:tcW w:w="4188" w:type="pct"/>
            <w:shd w:val="clear" w:color="auto" w:fill="D9D9D9"/>
            <w:vAlign w:val="center"/>
            <w:hideMark/>
          </w:tcPr>
          <w:p w14:paraId="437268B6" w14:textId="77777777" w:rsidR="000451DA" w:rsidRPr="000451DA" w:rsidRDefault="000451DA" w:rsidP="009C0F9F">
            <w:pPr>
              <w:spacing w:before="20" w:after="20" w:line="240" w:lineRule="auto"/>
              <w:rPr>
                <w:rFonts w:ascii="Arial Narrow" w:hAnsi="Arial Narrow"/>
                <w:b/>
                <w:sz w:val="20"/>
                <w:szCs w:val="20"/>
              </w:rPr>
            </w:pPr>
            <w:r w:rsidRPr="000451DA">
              <w:rPr>
                <w:rFonts w:ascii="Arial Narrow" w:hAnsi="Arial Narrow"/>
                <w:b/>
                <w:sz w:val="20"/>
                <w:szCs w:val="20"/>
              </w:rPr>
              <w:t>Description</w:t>
            </w:r>
          </w:p>
        </w:tc>
      </w:tr>
      <w:tr w:rsidR="000451DA" w:rsidRPr="000451DA" w14:paraId="3CAA8BBC" w14:textId="77777777" w:rsidTr="009C0F9F">
        <w:trPr>
          <w:trHeight w:val="325"/>
        </w:trPr>
        <w:tc>
          <w:tcPr>
            <w:tcW w:w="812" w:type="pct"/>
            <w:hideMark/>
          </w:tcPr>
          <w:p w14:paraId="6E11F52B" w14:textId="77777777" w:rsidR="000451DA" w:rsidRPr="000451DA" w:rsidRDefault="000451DA" w:rsidP="009C0F9F">
            <w:pPr>
              <w:spacing w:after="60" w:line="240" w:lineRule="auto"/>
              <w:contextualSpacing/>
              <w:rPr>
                <w:rFonts w:ascii="Arial Narrow" w:hAnsi="Arial Narrow" w:cs="Arial"/>
                <w:sz w:val="20"/>
                <w:szCs w:val="20"/>
              </w:rPr>
            </w:pPr>
            <w:r w:rsidRPr="000451DA">
              <w:rPr>
                <w:rFonts w:ascii="Arial Narrow" w:hAnsi="Arial Narrow" w:cs="Arial"/>
                <w:sz w:val="20"/>
                <w:szCs w:val="20"/>
              </w:rPr>
              <w:t>Population</w:t>
            </w:r>
          </w:p>
        </w:tc>
        <w:tc>
          <w:tcPr>
            <w:tcW w:w="4188" w:type="pct"/>
            <w:hideMark/>
          </w:tcPr>
          <w:p w14:paraId="41F76B8E" w14:textId="77777777" w:rsidR="000451DA" w:rsidRPr="000451DA" w:rsidRDefault="000451DA" w:rsidP="009C0F9F">
            <w:pPr>
              <w:pStyle w:val="Instructionaltext"/>
              <w:keepNext/>
              <w:spacing w:before="0" w:after="60" w:line="240" w:lineRule="auto"/>
              <w:contextualSpacing/>
              <w:rPr>
                <w:rFonts w:ascii="Arial Narrow" w:hAnsi="Arial Narrow"/>
                <w:color w:val="auto"/>
                <w:sz w:val="20"/>
                <w:szCs w:val="20"/>
              </w:rPr>
            </w:pPr>
            <w:r w:rsidRPr="000451DA">
              <w:rPr>
                <w:rFonts w:ascii="Arial Narrow" w:hAnsi="Arial Narrow"/>
                <w:color w:val="auto"/>
                <w:sz w:val="20"/>
                <w:szCs w:val="20"/>
              </w:rPr>
              <w:t xml:space="preserve">Children aged </w:t>
            </w:r>
            <w:r w:rsidRPr="000451DA">
              <w:rPr>
                <w:rFonts w:ascii="Arial Narrow" w:hAnsi="Arial Narrow"/>
                <w:color w:val="auto"/>
                <w:sz w:val="20"/>
              </w:rPr>
              <w:t>1 to &lt;12</w:t>
            </w:r>
            <w:r w:rsidRPr="000451DA">
              <w:rPr>
                <w:rFonts w:ascii="Arial Narrow" w:hAnsi="Arial Narrow"/>
                <w:color w:val="auto"/>
                <w:sz w:val="20"/>
                <w:vertAlign w:val="superscript"/>
              </w:rPr>
              <w:t>a</w:t>
            </w:r>
            <w:r w:rsidRPr="000451DA">
              <w:rPr>
                <w:rFonts w:ascii="Arial Narrow" w:hAnsi="Arial Narrow"/>
                <w:color w:val="auto"/>
                <w:sz w:val="20"/>
              </w:rPr>
              <w:t xml:space="preserve"> and adolescents aged 12 to &lt;18</w:t>
            </w:r>
            <w:r w:rsidRPr="000451DA">
              <w:rPr>
                <w:rFonts w:ascii="Arial Narrow" w:hAnsi="Arial Narrow"/>
                <w:color w:val="auto"/>
                <w:sz w:val="20"/>
                <w:vertAlign w:val="superscript"/>
              </w:rPr>
              <w:t>b</w:t>
            </w:r>
            <w:r w:rsidRPr="000451DA">
              <w:rPr>
                <w:rFonts w:ascii="Arial Narrow" w:hAnsi="Arial Narrow"/>
                <w:color w:val="auto"/>
                <w:sz w:val="20"/>
                <w:szCs w:val="20"/>
              </w:rPr>
              <w:t xml:space="preserve"> years with sleep disordered breathing (SDB) that have been </w:t>
            </w:r>
            <w:r w:rsidRPr="000451DA">
              <w:rPr>
                <w:rFonts w:ascii="Arial Narrow" w:eastAsia="CIDFont+F2" w:hAnsi="Arial Narrow" w:cstheme="minorHAnsi"/>
                <w:color w:val="auto"/>
                <w:sz w:val="20"/>
                <w:szCs w:val="20"/>
              </w:rPr>
              <w:t>referred by a medical practitioner who provides a service at, or from, a practice location in:</w:t>
            </w:r>
          </w:p>
          <w:p w14:paraId="4BE60705" w14:textId="77777777" w:rsidR="000451DA" w:rsidRPr="000451DA" w:rsidRDefault="000451DA" w:rsidP="009C0F9F">
            <w:pPr>
              <w:pStyle w:val="ListParagraph"/>
              <w:numPr>
                <w:ilvl w:val="1"/>
                <w:numId w:val="4"/>
              </w:numPr>
              <w:spacing w:after="60" w:line="240" w:lineRule="auto"/>
              <w:ind w:left="536"/>
              <w:rPr>
                <w:rFonts w:ascii="Arial Narrow" w:eastAsia="CIDFont+F2" w:hAnsi="Arial Narrow" w:cstheme="minorHAnsi"/>
                <w:sz w:val="20"/>
                <w:szCs w:val="20"/>
              </w:rPr>
            </w:pPr>
            <w:r w:rsidRPr="000451DA">
              <w:rPr>
                <w:rFonts w:ascii="Arial Narrow" w:eastAsia="CIDFont+F2" w:hAnsi="Arial Narrow" w:cstheme="minorHAnsi"/>
                <w:sz w:val="20"/>
                <w:szCs w:val="20"/>
              </w:rPr>
              <w:t>a Modified Monash 2 area; or</w:t>
            </w:r>
          </w:p>
          <w:p w14:paraId="52A81BE3" w14:textId="77777777" w:rsidR="000451DA" w:rsidRPr="000451DA" w:rsidRDefault="000451DA" w:rsidP="009C0F9F">
            <w:pPr>
              <w:pStyle w:val="ListParagraph"/>
              <w:numPr>
                <w:ilvl w:val="1"/>
                <w:numId w:val="4"/>
              </w:numPr>
              <w:spacing w:after="60" w:line="240" w:lineRule="auto"/>
              <w:ind w:left="536"/>
              <w:rPr>
                <w:rFonts w:ascii="Arial Narrow" w:eastAsia="CIDFont+F2" w:hAnsi="Arial Narrow" w:cstheme="minorHAnsi"/>
                <w:sz w:val="20"/>
                <w:szCs w:val="20"/>
              </w:rPr>
            </w:pPr>
            <w:r w:rsidRPr="000451DA">
              <w:rPr>
                <w:rFonts w:ascii="Arial Narrow" w:eastAsia="CIDFont+F2" w:hAnsi="Arial Narrow" w:cstheme="minorHAnsi"/>
                <w:sz w:val="20"/>
                <w:szCs w:val="20"/>
              </w:rPr>
              <w:t>a Modified Monash 3 area; or</w:t>
            </w:r>
          </w:p>
          <w:p w14:paraId="1642C1D6" w14:textId="77777777" w:rsidR="000451DA" w:rsidRPr="000451DA" w:rsidRDefault="000451DA" w:rsidP="009C0F9F">
            <w:pPr>
              <w:pStyle w:val="ListParagraph"/>
              <w:numPr>
                <w:ilvl w:val="1"/>
                <w:numId w:val="4"/>
              </w:numPr>
              <w:spacing w:after="60" w:line="240" w:lineRule="auto"/>
              <w:ind w:left="536"/>
              <w:rPr>
                <w:rFonts w:ascii="Arial Narrow" w:eastAsia="CIDFont+F2" w:hAnsi="Arial Narrow" w:cstheme="minorHAnsi"/>
                <w:sz w:val="20"/>
                <w:szCs w:val="20"/>
              </w:rPr>
            </w:pPr>
            <w:r w:rsidRPr="000451DA">
              <w:rPr>
                <w:rFonts w:ascii="Arial Narrow" w:eastAsia="CIDFont+F2" w:hAnsi="Arial Narrow" w:cstheme="minorHAnsi"/>
                <w:sz w:val="20"/>
                <w:szCs w:val="20"/>
              </w:rPr>
              <w:t>a Modified Monash 4 area; or</w:t>
            </w:r>
          </w:p>
          <w:p w14:paraId="1A12F793" w14:textId="77777777" w:rsidR="000451DA" w:rsidRPr="000451DA" w:rsidRDefault="000451DA" w:rsidP="009C0F9F">
            <w:pPr>
              <w:pStyle w:val="ListParagraph"/>
              <w:numPr>
                <w:ilvl w:val="1"/>
                <w:numId w:val="4"/>
              </w:numPr>
              <w:spacing w:after="60" w:line="240" w:lineRule="auto"/>
              <w:ind w:left="536"/>
              <w:rPr>
                <w:rFonts w:ascii="Arial Narrow" w:eastAsia="CIDFont+F2" w:hAnsi="Arial Narrow" w:cstheme="minorHAnsi"/>
                <w:sz w:val="20"/>
                <w:szCs w:val="20"/>
              </w:rPr>
            </w:pPr>
            <w:r w:rsidRPr="000451DA">
              <w:rPr>
                <w:rFonts w:ascii="Arial Narrow" w:eastAsia="CIDFont+F2" w:hAnsi="Arial Narrow" w:cstheme="minorHAnsi"/>
                <w:sz w:val="20"/>
                <w:szCs w:val="20"/>
              </w:rPr>
              <w:t>a Modified Monash 5 area; or</w:t>
            </w:r>
          </w:p>
          <w:p w14:paraId="64B08B28" w14:textId="77777777" w:rsidR="000451DA" w:rsidRPr="000451DA" w:rsidRDefault="000451DA" w:rsidP="009C0F9F">
            <w:pPr>
              <w:pStyle w:val="ListParagraph"/>
              <w:numPr>
                <w:ilvl w:val="1"/>
                <w:numId w:val="4"/>
              </w:numPr>
              <w:spacing w:after="60" w:line="240" w:lineRule="auto"/>
              <w:ind w:left="536"/>
              <w:rPr>
                <w:rFonts w:ascii="Arial Narrow" w:eastAsia="CIDFont+F2" w:hAnsi="Arial Narrow" w:cstheme="minorHAnsi"/>
                <w:sz w:val="20"/>
                <w:szCs w:val="20"/>
              </w:rPr>
            </w:pPr>
            <w:r w:rsidRPr="000451DA">
              <w:rPr>
                <w:rFonts w:ascii="Arial Narrow" w:eastAsia="CIDFont+F2" w:hAnsi="Arial Narrow" w:cstheme="minorHAnsi"/>
                <w:sz w:val="20"/>
                <w:szCs w:val="20"/>
              </w:rPr>
              <w:t>a Modified Monash 6 area; or</w:t>
            </w:r>
          </w:p>
          <w:p w14:paraId="63D765AE" w14:textId="77777777" w:rsidR="000451DA" w:rsidRPr="000451DA" w:rsidRDefault="000451DA" w:rsidP="009C0F9F">
            <w:pPr>
              <w:pStyle w:val="ListParagraph"/>
              <w:numPr>
                <w:ilvl w:val="1"/>
                <w:numId w:val="4"/>
              </w:numPr>
              <w:spacing w:after="60" w:line="240" w:lineRule="auto"/>
              <w:ind w:left="536"/>
              <w:rPr>
                <w:rFonts w:ascii="Arial Narrow" w:eastAsia="CIDFont+F2" w:hAnsi="Arial Narrow" w:cstheme="minorHAnsi"/>
                <w:sz w:val="20"/>
                <w:szCs w:val="20"/>
              </w:rPr>
            </w:pPr>
            <w:r w:rsidRPr="000451DA">
              <w:rPr>
                <w:rFonts w:ascii="Arial Narrow" w:eastAsia="CIDFont+F2" w:hAnsi="Arial Narrow" w:cstheme="minorHAnsi"/>
                <w:sz w:val="20"/>
                <w:szCs w:val="20"/>
              </w:rPr>
              <w:t xml:space="preserve">a Modified Monash 7 </w:t>
            </w:r>
            <w:proofErr w:type="gramStart"/>
            <w:r w:rsidRPr="000451DA">
              <w:rPr>
                <w:rFonts w:ascii="Arial Narrow" w:eastAsia="CIDFont+F2" w:hAnsi="Arial Narrow" w:cstheme="minorHAnsi"/>
                <w:sz w:val="20"/>
                <w:szCs w:val="20"/>
              </w:rPr>
              <w:t>area;</w:t>
            </w:r>
            <w:proofErr w:type="gramEnd"/>
          </w:p>
          <w:p w14:paraId="5964B07B" w14:textId="77777777" w:rsidR="000451DA" w:rsidRPr="000451DA" w:rsidRDefault="000451DA" w:rsidP="009C0F9F">
            <w:pPr>
              <w:pStyle w:val="ListParagraph"/>
              <w:spacing w:after="60" w:line="240" w:lineRule="auto"/>
              <w:ind w:left="770"/>
              <w:rPr>
                <w:rFonts w:ascii="Arial Narrow" w:eastAsia="CIDFont+F2" w:hAnsi="Arial Narrow" w:cstheme="minorHAnsi"/>
                <w:sz w:val="20"/>
                <w:szCs w:val="20"/>
              </w:rPr>
            </w:pPr>
          </w:p>
          <w:p w14:paraId="06D34A96" w14:textId="77777777" w:rsidR="000451DA" w:rsidRPr="000451DA" w:rsidRDefault="000451DA" w:rsidP="00DC0B63">
            <w:pPr>
              <w:pStyle w:val="ListParagraph"/>
              <w:numPr>
                <w:ilvl w:val="0"/>
                <w:numId w:val="33"/>
              </w:numPr>
              <w:spacing w:after="60" w:line="240" w:lineRule="auto"/>
              <w:rPr>
                <w:rFonts w:ascii="Arial Narrow" w:eastAsia="CIDFont+F2" w:hAnsi="Arial Narrow" w:cstheme="minorHAnsi"/>
                <w:sz w:val="20"/>
                <w:szCs w:val="20"/>
              </w:rPr>
            </w:pPr>
            <w:r w:rsidRPr="000451DA">
              <w:rPr>
                <w:rFonts w:ascii="Arial Narrow" w:eastAsia="CIDFont+F2" w:hAnsi="Arial Narrow" w:cstheme="minorHAnsi"/>
                <w:sz w:val="20"/>
                <w:szCs w:val="20"/>
              </w:rPr>
              <w:t xml:space="preserve">to a qualified paediatric or </w:t>
            </w:r>
            <w:proofErr w:type="spellStart"/>
            <w:r w:rsidRPr="000451DA">
              <w:rPr>
                <w:rFonts w:ascii="Arial Narrow" w:eastAsia="CIDFont+F2" w:hAnsi="Arial Narrow" w:cstheme="minorHAnsi"/>
                <w:sz w:val="20"/>
                <w:szCs w:val="20"/>
              </w:rPr>
              <w:t>adult</w:t>
            </w:r>
            <w:r w:rsidRPr="000451DA">
              <w:rPr>
                <w:rFonts w:ascii="Arial Narrow" w:hAnsi="Arial Narrow"/>
                <w:sz w:val="20"/>
                <w:vertAlign w:val="superscript"/>
              </w:rPr>
              <w:t>b</w:t>
            </w:r>
            <w:proofErr w:type="spellEnd"/>
            <w:r w:rsidRPr="000451DA">
              <w:rPr>
                <w:rFonts w:ascii="Arial Narrow" w:eastAsia="CIDFont+F2" w:hAnsi="Arial Narrow" w:cstheme="minorHAnsi"/>
                <w:sz w:val="20"/>
                <w:szCs w:val="20"/>
              </w:rPr>
              <w:t xml:space="preserve"> sleep medicine practitioner who had determined that the patient has a high probability for symptomatic, moderate to severe OSA, and </w:t>
            </w:r>
          </w:p>
          <w:p w14:paraId="72E0FF2E" w14:textId="77777777" w:rsidR="000451DA" w:rsidRPr="000451DA" w:rsidRDefault="000451DA" w:rsidP="009C0F9F">
            <w:pPr>
              <w:pStyle w:val="ListParagraph"/>
              <w:numPr>
                <w:ilvl w:val="0"/>
                <w:numId w:val="4"/>
              </w:numPr>
              <w:spacing w:after="60" w:line="240" w:lineRule="auto"/>
              <w:ind w:left="536"/>
              <w:rPr>
                <w:rFonts w:ascii="Arial Narrow" w:hAnsi="Arial Narrow"/>
                <w:sz w:val="20"/>
                <w:szCs w:val="20"/>
              </w:rPr>
            </w:pPr>
            <w:r w:rsidRPr="000451DA">
              <w:rPr>
                <w:rFonts w:ascii="Arial Narrow" w:eastAsia="CIDFont+F2" w:hAnsi="Arial Narrow" w:cstheme="minorHAnsi"/>
                <w:sz w:val="20"/>
                <w:szCs w:val="20"/>
              </w:rPr>
              <w:t xml:space="preserve">following professional attendance of the patient (either face-to-face or by video conference) by a qualified paediatric or </w:t>
            </w:r>
            <w:proofErr w:type="spellStart"/>
            <w:r w:rsidRPr="000451DA">
              <w:rPr>
                <w:rFonts w:ascii="Arial Narrow" w:eastAsia="CIDFont+F2" w:hAnsi="Arial Narrow" w:cstheme="minorHAnsi"/>
                <w:sz w:val="20"/>
                <w:szCs w:val="20"/>
              </w:rPr>
              <w:t>adult</w:t>
            </w:r>
            <w:r w:rsidRPr="000451DA">
              <w:rPr>
                <w:rFonts w:ascii="Arial Narrow" w:hAnsi="Arial Narrow"/>
                <w:sz w:val="20"/>
                <w:vertAlign w:val="superscript"/>
              </w:rPr>
              <w:t>b</w:t>
            </w:r>
            <w:proofErr w:type="spellEnd"/>
            <w:r w:rsidRPr="000451DA">
              <w:rPr>
                <w:rFonts w:ascii="Arial Narrow" w:eastAsia="CIDFont+F2" w:hAnsi="Arial Narrow" w:cstheme="minorHAnsi"/>
                <w:sz w:val="20"/>
                <w:szCs w:val="20"/>
              </w:rPr>
              <w:t xml:space="preserve"> sleep medicine specialist who determines that investigation is necessary to confirm the diagnosis of OSA</w:t>
            </w:r>
          </w:p>
        </w:tc>
      </w:tr>
      <w:tr w:rsidR="000451DA" w:rsidRPr="000451DA" w14:paraId="424F8171" w14:textId="77777777" w:rsidTr="009C0F9F">
        <w:tc>
          <w:tcPr>
            <w:tcW w:w="812" w:type="pct"/>
            <w:hideMark/>
          </w:tcPr>
          <w:p w14:paraId="75BF873B" w14:textId="77777777" w:rsidR="000451DA" w:rsidRPr="000451DA" w:rsidRDefault="000451DA" w:rsidP="009C0F9F">
            <w:pPr>
              <w:spacing w:after="60" w:line="240" w:lineRule="auto"/>
              <w:contextualSpacing/>
              <w:rPr>
                <w:rFonts w:ascii="Arial Narrow" w:hAnsi="Arial Narrow" w:cs="Arial"/>
                <w:sz w:val="20"/>
                <w:szCs w:val="20"/>
              </w:rPr>
            </w:pPr>
            <w:r w:rsidRPr="000451DA">
              <w:rPr>
                <w:rFonts w:ascii="Arial Narrow" w:hAnsi="Arial Narrow" w:cs="Arial"/>
                <w:sz w:val="20"/>
                <w:szCs w:val="20"/>
              </w:rPr>
              <w:t>Intervention</w:t>
            </w:r>
          </w:p>
        </w:tc>
        <w:tc>
          <w:tcPr>
            <w:tcW w:w="4188" w:type="pct"/>
            <w:hideMark/>
          </w:tcPr>
          <w:p w14:paraId="4FB3DDC4" w14:textId="77777777" w:rsidR="000451DA" w:rsidRPr="000451DA" w:rsidRDefault="000451DA" w:rsidP="009C0F9F">
            <w:pPr>
              <w:pStyle w:val="Instructionaltext"/>
              <w:spacing w:before="0" w:after="60" w:line="240" w:lineRule="auto"/>
              <w:contextualSpacing/>
              <w:rPr>
                <w:rFonts w:ascii="Arial Narrow" w:hAnsi="Arial Narrow"/>
                <w:color w:val="auto"/>
                <w:sz w:val="20"/>
                <w:szCs w:val="20"/>
              </w:rPr>
            </w:pPr>
            <w:r w:rsidRPr="000451DA">
              <w:rPr>
                <w:rFonts w:ascii="Arial Narrow" w:hAnsi="Arial Narrow"/>
                <w:color w:val="auto"/>
                <w:sz w:val="20"/>
                <w:szCs w:val="20"/>
              </w:rPr>
              <w:t>Level 4 pulse oximetry study with a pulse oximeter in out-of-sleep-laboratory setting</w:t>
            </w:r>
          </w:p>
        </w:tc>
      </w:tr>
      <w:tr w:rsidR="000451DA" w:rsidRPr="000451DA" w14:paraId="3D9CFA4A" w14:textId="77777777" w:rsidTr="009C0F9F">
        <w:tc>
          <w:tcPr>
            <w:tcW w:w="812" w:type="pct"/>
            <w:hideMark/>
          </w:tcPr>
          <w:p w14:paraId="7F25B2B3" w14:textId="77777777" w:rsidR="000451DA" w:rsidRPr="000451DA" w:rsidRDefault="000451DA" w:rsidP="009C0F9F">
            <w:pPr>
              <w:spacing w:after="60" w:line="240" w:lineRule="auto"/>
              <w:contextualSpacing/>
              <w:rPr>
                <w:rFonts w:ascii="Arial Narrow" w:hAnsi="Arial Narrow" w:cs="Arial"/>
                <w:sz w:val="20"/>
                <w:szCs w:val="20"/>
              </w:rPr>
            </w:pPr>
            <w:r w:rsidRPr="000451DA">
              <w:rPr>
                <w:rFonts w:ascii="Arial Narrow" w:hAnsi="Arial Narrow" w:cs="Arial"/>
                <w:sz w:val="20"/>
                <w:szCs w:val="20"/>
              </w:rPr>
              <w:t>Comparator/s</w:t>
            </w:r>
          </w:p>
        </w:tc>
        <w:tc>
          <w:tcPr>
            <w:tcW w:w="4188" w:type="pct"/>
            <w:hideMark/>
          </w:tcPr>
          <w:p w14:paraId="64457762" w14:textId="77777777" w:rsidR="000451DA" w:rsidRPr="000451DA" w:rsidRDefault="000451DA" w:rsidP="009C0F9F">
            <w:pPr>
              <w:pStyle w:val="Instructionaltext"/>
              <w:spacing w:before="0" w:after="60" w:line="240" w:lineRule="auto"/>
              <w:ind w:left="35"/>
              <w:contextualSpacing/>
              <w:rPr>
                <w:rFonts w:ascii="Arial Narrow" w:hAnsi="Arial Narrow"/>
                <w:color w:val="auto"/>
                <w:sz w:val="20"/>
                <w:szCs w:val="20"/>
              </w:rPr>
            </w:pPr>
            <w:r w:rsidRPr="000451DA">
              <w:rPr>
                <w:rFonts w:ascii="Arial Narrow" w:hAnsi="Arial Narrow"/>
                <w:color w:val="auto"/>
                <w:sz w:val="20"/>
                <w:szCs w:val="20"/>
              </w:rPr>
              <w:t>Main: Level 1 or Level 2 PSG studies</w:t>
            </w:r>
          </w:p>
          <w:p w14:paraId="5801DC44" w14:textId="77777777" w:rsidR="000451DA" w:rsidRPr="000451DA" w:rsidRDefault="000451DA" w:rsidP="009C0F9F">
            <w:pPr>
              <w:pStyle w:val="Instructionaltext"/>
              <w:spacing w:before="0" w:after="60" w:line="240" w:lineRule="auto"/>
              <w:contextualSpacing/>
              <w:rPr>
                <w:rFonts w:ascii="Arial Narrow" w:hAnsi="Arial Narrow"/>
                <w:color w:val="auto"/>
                <w:sz w:val="20"/>
                <w:szCs w:val="20"/>
              </w:rPr>
            </w:pPr>
            <w:r w:rsidRPr="000451DA">
              <w:rPr>
                <w:rFonts w:ascii="Arial Narrow" w:hAnsi="Arial Narrow"/>
                <w:color w:val="auto"/>
                <w:sz w:val="20"/>
                <w:szCs w:val="20"/>
              </w:rPr>
              <w:t xml:space="preserve">Secondary: </w:t>
            </w:r>
          </w:p>
          <w:p w14:paraId="5A6C0B99" w14:textId="77777777" w:rsidR="000451DA" w:rsidRPr="000451DA" w:rsidRDefault="000451DA" w:rsidP="00DC0B63">
            <w:pPr>
              <w:pStyle w:val="Instructionaltext"/>
              <w:numPr>
                <w:ilvl w:val="0"/>
                <w:numId w:val="39"/>
              </w:numPr>
              <w:spacing w:before="0" w:after="60" w:line="240" w:lineRule="auto"/>
              <w:contextualSpacing/>
              <w:rPr>
                <w:rFonts w:ascii="Arial Narrow" w:hAnsi="Arial Narrow"/>
                <w:color w:val="auto"/>
                <w:sz w:val="20"/>
                <w:szCs w:val="20"/>
              </w:rPr>
            </w:pPr>
            <w:r w:rsidRPr="000451DA">
              <w:rPr>
                <w:rFonts w:ascii="Arial Narrow" w:hAnsi="Arial Narrow"/>
                <w:color w:val="auto"/>
                <w:sz w:val="20"/>
                <w:szCs w:val="20"/>
              </w:rPr>
              <w:t>No testing, followed by ENT surgery</w:t>
            </w:r>
          </w:p>
          <w:p w14:paraId="7E05BFD3" w14:textId="77777777" w:rsidR="000451DA" w:rsidRPr="000451DA" w:rsidRDefault="000451DA" w:rsidP="00DC0B63">
            <w:pPr>
              <w:pStyle w:val="Instructionaltext"/>
              <w:numPr>
                <w:ilvl w:val="0"/>
                <w:numId w:val="38"/>
              </w:numPr>
              <w:spacing w:before="0" w:after="60" w:line="240" w:lineRule="auto"/>
              <w:contextualSpacing/>
              <w:rPr>
                <w:rFonts w:ascii="Arial Narrow" w:hAnsi="Arial Narrow" w:cstheme="minorHAnsi"/>
                <w:color w:val="auto"/>
                <w:sz w:val="20"/>
                <w:szCs w:val="20"/>
              </w:rPr>
            </w:pPr>
            <w:r w:rsidRPr="000451DA">
              <w:rPr>
                <w:rFonts w:ascii="Arial Narrow" w:hAnsi="Arial Narrow"/>
                <w:color w:val="auto"/>
                <w:sz w:val="20"/>
                <w:szCs w:val="20"/>
              </w:rPr>
              <w:t>No testing, followed by standard non-CPAP management (not including ENT surgery)</w:t>
            </w:r>
          </w:p>
        </w:tc>
      </w:tr>
      <w:tr w:rsidR="000451DA" w:rsidRPr="000451DA" w14:paraId="0EA38C2F" w14:textId="77777777" w:rsidTr="009C0F9F">
        <w:tc>
          <w:tcPr>
            <w:tcW w:w="812" w:type="pct"/>
          </w:tcPr>
          <w:p w14:paraId="4A3AAD71" w14:textId="77777777" w:rsidR="000451DA" w:rsidRPr="000451DA" w:rsidRDefault="000451DA" w:rsidP="009C0F9F">
            <w:pPr>
              <w:spacing w:after="60" w:line="240" w:lineRule="auto"/>
              <w:contextualSpacing/>
              <w:rPr>
                <w:rFonts w:ascii="Arial Narrow" w:hAnsi="Arial Narrow" w:cs="Arial"/>
                <w:sz w:val="20"/>
                <w:szCs w:val="20"/>
              </w:rPr>
            </w:pPr>
            <w:r w:rsidRPr="000451DA">
              <w:rPr>
                <w:rFonts w:ascii="Arial Narrow" w:hAnsi="Arial Narrow" w:cs="Arial"/>
                <w:sz w:val="20"/>
                <w:szCs w:val="20"/>
              </w:rPr>
              <w:t>Reference standard</w:t>
            </w:r>
          </w:p>
        </w:tc>
        <w:tc>
          <w:tcPr>
            <w:tcW w:w="4188" w:type="pct"/>
          </w:tcPr>
          <w:p w14:paraId="481CA99B" w14:textId="77777777" w:rsidR="000451DA" w:rsidRPr="000451DA" w:rsidRDefault="000451DA" w:rsidP="009C0F9F">
            <w:pPr>
              <w:pStyle w:val="Instructionaltext"/>
              <w:spacing w:before="0" w:after="60" w:line="240" w:lineRule="auto"/>
              <w:contextualSpacing/>
              <w:rPr>
                <w:rFonts w:ascii="Arial Narrow" w:hAnsi="Arial Narrow" w:cs="Calibri"/>
                <w:color w:val="auto"/>
                <w:sz w:val="20"/>
                <w:szCs w:val="20"/>
              </w:rPr>
            </w:pPr>
            <w:r w:rsidRPr="000451DA">
              <w:rPr>
                <w:rFonts w:ascii="Arial Narrow" w:hAnsi="Arial Narrow" w:cs="Calibri"/>
                <w:color w:val="auto"/>
                <w:sz w:val="20"/>
                <w:szCs w:val="20"/>
              </w:rPr>
              <w:t xml:space="preserve">Level 1 PSG study in an accredited sleep laboratory with 12-13 recording channels routinely recorded, and trained sleep laboratory staff in attendance. </w:t>
            </w:r>
          </w:p>
        </w:tc>
      </w:tr>
      <w:tr w:rsidR="000451DA" w:rsidRPr="000451DA" w14:paraId="27576DF6" w14:textId="77777777" w:rsidTr="009C0F9F">
        <w:trPr>
          <w:trHeight w:val="1435"/>
        </w:trPr>
        <w:tc>
          <w:tcPr>
            <w:tcW w:w="812" w:type="pct"/>
            <w:hideMark/>
          </w:tcPr>
          <w:p w14:paraId="334597A1" w14:textId="77777777" w:rsidR="000451DA" w:rsidRPr="000451DA" w:rsidRDefault="000451DA" w:rsidP="009C0F9F">
            <w:pPr>
              <w:spacing w:before="20" w:after="20" w:line="240" w:lineRule="auto"/>
              <w:contextualSpacing/>
              <w:rPr>
                <w:rFonts w:ascii="Arial Narrow" w:hAnsi="Arial Narrow" w:cs="Arial"/>
                <w:sz w:val="20"/>
                <w:szCs w:val="20"/>
              </w:rPr>
            </w:pPr>
            <w:r w:rsidRPr="000451DA">
              <w:rPr>
                <w:rFonts w:ascii="Arial Narrow" w:hAnsi="Arial Narrow" w:cs="Arial"/>
                <w:sz w:val="20"/>
                <w:szCs w:val="20"/>
              </w:rPr>
              <w:t>Outcomes</w:t>
            </w:r>
          </w:p>
        </w:tc>
        <w:tc>
          <w:tcPr>
            <w:tcW w:w="4188" w:type="pct"/>
            <w:hideMark/>
          </w:tcPr>
          <w:tbl>
            <w:tblPr>
              <w:tblStyle w:val="TableGrid"/>
              <w:tblW w:w="5000" w:type="pct"/>
              <w:tblInd w:w="0" w:type="dxa"/>
              <w:tblCellMar>
                <w:left w:w="28" w:type="dxa"/>
                <w:right w:w="28" w:type="dxa"/>
              </w:tblCellMar>
              <w:tblLook w:val="04A0" w:firstRow="1" w:lastRow="0" w:firstColumn="1" w:lastColumn="0" w:noHBand="0" w:noVBand="1"/>
            </w:tblPr>
            <w:tblGrid>
              <w:gridCol w:w="1552"/>
              <w:gridCol w:w="6399"/>
            </w:tblGrid>
            <w:tr w:rsidR="000451DA" w:rsidRPr="000451DA" w14:paraId="224969FE" w14:textId="77777777" w:rsidTr="009C0F9F">
              <w:tc>
                <w:tcPr>
                  <w:tcW w:w="976" w:type="pct"/>
                </w:tcPr>
                <w:p w14:paraId="0FD6C9F1" w14:textId="77777777" w:rsidR="000451DA" w:rsidRPr="000451DA" w:rsidRDefault="000451DA" w:rsidP="009C0F9F">
                  <w:pPr>
                    <w:pStyle w:val="Instructionaltext"/>
                    <w:spacing w:before="20" w:after="20" w:line="240" w:lineRule="auto"/>
                    <w:rPr>
                      <w:rFonts w:ascii="Arial Narrow" w:hAnsi="Arial Narrow"/>
                      <w:color w:val="auto"/>
                      <w:sz w:val="20"/>
                      <w:szCs w:val="20"/>
                    </w:rPr>
                  </w:pPr>
                  <w:r w:rsidRPr="000451DA">
                    <w:rPr>
                      <w:rFonts w:ascii="Arial Narrow" w:hAnsi="Arial Narrow"/>
                      <w:color w:val="auto"/>
                      <w:sz w:val="20"/>
                      <w:szCs w:val="20"/>
                    </w:rPr>
                    <w:t>Testing success</w:t>
                  </w:r>
                </w:p>
              </w:tc>
              <w:tc>
                <w:tcPr>
                  <w:tcW w:w="4024" w:type="pct"/>
                </w:tcPr>
                <w:p w14:paraId="3E0DDCD8" w14:textId="77777777" w:rsidR="000451DA" w:rsidRPr="000451DA" w:rsidRDefault="000451DA" w:rsidP="009C0F9F">
                  <w:pPr>
                    <w:tabs>
                      <w:tab w:val="left" w:pos="293"/>
                    </w:tabs>
                    <w:spacing w:before="20" w:after="20" w:line="240" w:lineRule="auto"/>
                    <w:ind w:left="114"/>
                    <w:rPr>
                      <w:rFonts w:ascii="Arial Narrow" w:hAnsi="Arial Narrow"/>
                      <w:sz w:val="20"/>
                      <w:szCs w:val="20"/>
                    </w:rPr>
                  </w:pPr>
                  <w:r w:rsidRPr="000451DA">
                    <w:rPr>
                      <w:rFonts w:ascii="Arial Narrow" w:hAnsi="Arial Narrow"/>
                      <w:sz w:val="20"/>
                      <w:szCs w:val="20"/>
                    </w:rPr>
                    <w:t>Failed test</w:t>
                  </w:r>
                </w:p>
                <w:p w14:paraId="34DE3072" w14:textId="77777777" w:rsidR="000451DA" w:rsidRPr="000451DA" w:rsidRDefault="000451DA" w:rsidP="009C0F9F">
                  <w:pPr>
                    <w:tabs>
                      <w:tab w:val="left" w:pos="293"/>
                    </w:tabs>
                    <w:spacing w:before="20" w:after="20" w:line="240" w:lineRule="auto"/>
                    <w:ind w:left="114"/>
                    <w:rPr>
                      <w:rFonts w:ascii="Arial Narrow" w:hAnsi="Arial Narrow"/>
                      <w:sz w:val="20"/>
                      <w:szCs w:val="20"/>
                    </w:rPr>
                  </w:pPr>
                  <w:r w:rsidRPr="000451DA">
                    <w:rPr>
                      <w:rFonts w:ascii="Arial Narrow" w:hAnsi="Arial Narrow"/>
                      <w:sz w:val="20"/>
                      <w:szCs w:val="20"/>
                    </w:rPr>
                    <w:t>Repeat testing</w:t>
                  </w:r>
                </w:p>
                <w:p w14:paraId="4AF5676C" w14:textId="77777777" w:rsidR="000451DA" w:rsidRPr="000451DA" w:rsidRDefault="000451DA" w:rsidP="009C0F9F">
                  <w:pPr>
                    <w:tabs>
                      <w:tab w:val="left" w:pos="293"/>
                    </w:tabs>
                    <w:spacing w:before="20" w:after="20" w:line="240" w:lineRule="auto"/>
                    <w:ind w:left="114"/>
                    <w:rPr>
                      <w:rFonts w:ascii="Arial Narrow" w:hAnsi="Arial Narrow"/>
                      <w:sz w:val="20"/>
                      <w:szCs w:val="20"/>
                    </w:rPr>
                  </w:pPr>
                  <w:r w:rsidRPr="000451DA">
                    <w:rPr>
                      <w:rFonts w:ascii="Arial Narrow" w:hAnsi="Arial Narrow"/>
                      <w:sz w:val="20"/>
                      <w:szCs w:val="20"/>
                    </w:rPr>
                    <w:t xml:space="preserve">Referrals for Level 1 PSG studies </w:t>
                  </w:r>
                </w:p>
                <w:p w14:paraId="438D6430" w14:textId="77777777" w:rsidR="000451DA" w:rsidRPr="000451DA" w:rsidRDefault="000451DA" w:rsidP="009C0F9F">
                  <w:pPr>
                    <w:tabs>
                      <w:tab w:val="left" w:pos="293"/>
                    </w:tabs>
                    <w:spacing w:before="20" w:after="20" w:line="240" w:lineRule="auto"/>
                    <w:ind w:left="114"/>
                    <w:rPr>
                      <w:rFonts w:ascii="Arial Narrow" w:hAnsi="Arial Narrow"/>
                      <w:sz w:val="20"/>
                      <w:szCs w:val="20"/>
                    </w:rPr>
                  </w:pPr>
                  <w:r w:rsidRPr="000451DA">
                    <w:rPr>
                      <w:rFonts w:ascii="Arial Narrow" w:hAnsi="Arial Narrow"/>
                      <w:sz w:val="20"/>
                      <w:szCs w:val="20"/>
                    </w:rPr>
                    <w:t>Referrals for Level 2 PSG studies</w:t>
                  </w:r>
                </w:p>
              </w:tc>
            </w:tr>
            <w:tr w:rsidR="000451DA" w:rsidRPr="000451DA" w14:paraId="6527C628" w14:textId="77777777" w:rsidTr="009C0F9F">
              <w:tc>
                <w:tcPr>
                  <w:tcW w:w="976" w:type="pct"/>
                </w:tcPr>
                <w:p w14:paraId="757405F8" w14:textId="77777777" w:rsidR="000451DA" w:rsidRPr="000451DA" w:rsidRDefault="000451DA" w:rsidP="009C0F9F">
                  <w:pPr>
                    <w:pStyle w:val="Instructionaltext"/>
                    <w:spacing w:before="20" w:after="20" w:line="240" w:lineRule="auto"/>
                    <w:rPr>
                      <w:rFonts w:ascii="Arial Narrow" w:hAnsi="Arial Narrow"/>
                      <w:color w:val="auto"/>
                      <w:sz w:val="20"/>
                      <w:szCs w:val="20"/>
                    </w:rPr>
                  </w:pPr>
                  <w:r w:rsidRPr="000451DA">
                    <w:rPr>
                      <w:rFonts w:ascii="Arial Narrow" w:hAnsi="Arial Narrow"/>
                      <w:color w:val="auto"/>
                      <w:sz w:val="20"/>
                      <w:szCs w:val="20"/>
                    </w:rPr>
                    <w:t>Technical performance</w:t>
                  </w:r>
                </w:p>
              </w:tc>
              <w:tc>
                <w:tcPr>
                  <w:tcW w:w="4024" w:type="pct"/>
                </w:tcPr>
                <w:p w14:paraId="7F15ECFB"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Sensitivity</w:t>
                  </w:r>
                </w:p>
                <w:p w14:paraId="07315CFC"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Specificity</w:t>
                  </w:r>
                </w:p>
                <w:p w14:paraId="0BC8F682"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Positive and negative predictive values</w:t>
                  </w:r>
                </w:p>
                <w:p w14:paraId="37A58D3A"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 xml:space="preserve">Rates of false positive and false negative results </w:t>
                  </w:r>
                </w:p>
              </w:tc>
            </w:tr>
            <w:tr w:rsidR="000451DA" w:rsidRPr="000451DA" w14:paraId="46173BFE" w14:textId="77777777" w:rsidTr="009C0F9F">
              <w:tc>
                <w:tcPr>
                  <w:tcW w:w="976" w:type="pct"/>
                </w:tcPr>
                <w:p w14:paraId="41E9CF70" w14:textId="77777777" w:rsidR="000451DA" w:rsidRPr="000451DA" w:rsidRDefault="000451DA" w:rsidP="009C0F9F">
                  <w:pPr>
                    <w:pStyle w:val="Instructionaltext"/>
                    <w:spacing w:before="20" w:after="20" w:line="240" w:lineRule="auto"/>
                    <w:rPr>
                      <w:rFonts w:ascii="Arial Narrow" w:hAnsi="Arial Narrow"/>
                      <w:color w:val="auto"/>
                      <w:sz w:val="20"/>
                      <w:szCs w:val="20"/>
                    </w:rPr>
                  </w:pPr>
                  <w:r w:rsidRPr="000451DA">
                    <w:rPr>
                      <w:rFonts w:ascii="Arial Narrow" w:hAnsi="Arial Narrow"/>
                      <w:color w:val="auto"/>
                      <w:sz w:val="20"/>
                      <w:szCs w:val="20"/>
                    </w:rPr>
                    <w:t>Change in management</w:t>
                  </w:r>
                </w:p>
              </w:tc>
              <w:tc>
                <w:tcPr>
                  <w:tcW w:w="4024" w:type="pct"/>
                </w:tcPr>
                <w:p w14:paraId="41C7CC89"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Referral for ENT surgery</w:t>
                  </w:r>
                </w:p>
                <w:p w14:paraId="28FE7D3C"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Time from primary care referral to diagnosis</w:t>
                  </w:r>
                </w:p>
              </w:tc>
            </w:tr>
            <w:tr w:rsidR="000451DA" w:rsidRPr="000451DA" w14:paraId="1D604BC9" w14:textId="77777777" w:rsidTr="009C0F9F">
              <w:tc>
                <w:tcPr>
                  <w:tcW w:w="976" w:type="pct"/>
                </w:tcPr>
                <w:p w14:paraId="046546E9" w14:textId="77777777" w:rsidR="000451DA" w:rsidRPr="000451DA" w:rsidRDefault="000451DA" w:rsidP="009C0F9F">
                  <w:pPr>
                    <w:pStyle w:val="Instructionaltext"/>
                    <w:spacing w:before="20" w:after="20" w:line="240" w:lineRule="auto"/>
                    <w:rPr>
                      <w:rFonts w:ascii="Arial Narrow" w:hAnsi="Arial Narrow"/>
                      <w:color w:val="auto"/>
                      <w:sz w:val="20"/>
                      <w:szCs w:val="20"/>
                    </w:rPr>
                  </w:pPr>
                  <w:r w:rsidRPr="000451DA">
                    <w:rPr>
                      <w:rFonts w:ascii="Arial Narrow" w:hAnsi="Arial Narrow"/>
                      <w:color w:val="auto"/>
                      <w:sz w:val="20"/>
                      <w:szCs w:val="20"/>
                    </w:rPr>
                    <w:t>Patient outcomes</w:t>
                  </w:r>
                </w:p>
              </w:tc>
              <w:tc>
                <w:tcPr>
                  <w:tcW w:w="4024" w:type="pct"/>
                </w:tcPr>
                <w:p w14:paraId="3C5DFEA2"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Improvement in neurocognitive performance, and cardiorespiratory illness</w:t>
                  </w:r>
                </w:p>
                <w:p w14:paraId="7CFE6A35"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Sleep outcomes (measure of interrupted sleep or sleep improvement; sleep-related behavioural problems; reduction in surrogate measures e.g., obstructive AHI, desaturations)</w:t>
                  </w:r>
                </w:p>
                <w:p w14:paraId="473D7FE5"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Quality of Life</w:t>
                  </w:r>
                </w:p>
              </w:tc>
            </w:tr>
            <w:tr w:rsidR="000451DA" w:rsidRPr="000451DA" w14:paraId="73AB9BAC" w14:textId="77777777" w:rsidTr="009C0F9F">
              <w:tc>
                <w:tcPr>
                  <w:tcW w:w="976" w:type="pct"/>
                </w:tcPr>
                <w:p w14:paraId="12481E76" w14:textId="77777777" w:rsidR="000451DA" w:rsidRPr="000451DA" w:rsidRDefault="000451DA" w:rsidP="009C0F9F">
                  <w:pPr>
                    <w:pStyle w:val="Instructionaltext"/>
                    <w:spacing w:before="20" w:after="20" w:line="240" w:lineRule="auto"/>
                    <w:rPr>
                      <w:rFonts w:ascii="Arial Narrow" w:hAnsi="Arial Narrow"/>
                      <w:color w:val="auto"/>
                      <w:sz w:val="20"/>
                      <w:szCs w:val="20"/>
                    </w:rPr>
                  </w:pPr>
                  <w:r w:rsidRPr="000451DA">
                    <w:rPr>
                      <w:rFonts w:ascii="Arial Narrow" w:hAnsi="Arial Narrow"/>
                      <w:color w:val="auto"/>
                      <w:sz w:val="20"/>
                      <w:szCs w:val="20"/>
                    </w:rPr>
                    <w:t>Prognostic outcome</w:t>
                  </w:r>
                </w:p>
              </w:tc>
              <w:tc>
                <w:tcPr>
                  <w:tcW w:w="4024" w:type="pct"/>
                </w:tcPr>
                <w:p w14:paraId="73C5506F"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 xml:space="preserve">Surgical risk (McGill score – relevant to Level 4 pulse oximetry) </w:t>
                  </w:r>
                </w:p>
              </w:tc>
            </w:tr>
            <w:tr w:rsidR="000451DA" w:rsidRPr="000451DA" w14:paraId="407C9580" w14:textId="77777777" w:rsidTr="009C0F9F">
              <w:tc>
                <w:tcPr>
                  <w:tcW w:w="976" w:type="pct"/>
                </w:tcPr>
                <w:p w14:paraId="197FFE50" w14:textId="77777777" w:rsidR="000451DA" w:rsidRPr="000451DA" w:rsidRDefault="000451DA" w:rsidP="009C0F9F">
                  <w:pPr>
                    <w:pStyle w:val="Instructionaltext"/>
                    <w:spacing w:before="20" w:after="20" w:line="240" w:lineRule="auto"/>
                    <w:rPr>
                      <w:rFonts w:ascii="Arial Narrow" w:hAnsi="Arial Narrow"/>
                      <w:color w:val="auto"/>
                      <w:sz w:val="20"/>
                      <w:szCs w:val="20"/>
                    </w:rPr>
                  </w:pPr>
                  <w:r w:rsidRPr="000451DA">
                    <w:rPr>
                      <w:rFonts w:ascii="Arial Narrow" w:hAnsi="Arial Narrow"/>
                      <w:color w:val="auto"/>
                      <w:sz w:val="20"/>
                      <w:szCs w:val="20"/>
                    </w:rPr>
                    <w:t>Safety</w:t>
                  </w:r>
                </w:p>
              </w:tc>
              <w:tc>
                <w:tcPr>
                  <w:tcW w:w="4024" w:type="pct"/>
                </w:tcPr>
                <w:p w14:paraId="5E4BFB08"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Device issues: Skin reactions and lead entanglement</w:t>
                  </w:r>
                </w:p>
                <w:p w14:paraId="23EA560C"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Nosocomial infections avoided</w:t>
                  </w:r>
                </w:p>
                <w:p w14:paraId="6FF3D2AA" w14:textId="77777777" w:rsidR="000451DA" w:rsidRPr="000451DA" w:rsidRDefault="000451DA" w:rsidP="009C0F9F">
                  <w:pPr>
                    <w:tabs>
                      <w:tab w:val="left" w:pos="293"/>
                    </w:tabs>
                    <w:spacing w:before="20" w:after="20" w:line="240" w:lineRule="auto"/>
                    <w:ind w:left="114"/>
                    <w:rPr>
                      <w:rFonts w:ascii="Arial Narrow" w:hAnsi="Arial Narrow"/>
                      <w:sz w:val="20"/>
                      <w:szCs w:val="20"/>
                    </w:rPr>
                  </w:pPr>
                  <w:r w:rsidRPr="000451DA">
                    <w:rPr>
                      <w:rFonts w:ascii="Arial Narrow" w:hAnsi="Arial Narrow"/>
                      <w:sz w:val="20"/>
                      <w:szCs w:val="20"/>
                    </w:rPr>
                    <w:t xml:space="preserve">Unplanned peri-operative emergency transfer </w:t>
                  </w:r>
                </w:p>
                <w:p w14:paraId="77E5A875"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 xml:space="preserve">Unplanned peri-operative intubation </w:t>
                  </w:r>
                </w:p>
              </w:tc>
            </w:tr>
            <w:tr w:rsidR="000451DA" w:rsidRPr="000451DA" w14:paraId="78E16D49" w14:textId="77777777" w:rsidTr="009C0F9F">
              <w:tc>
                <w:tcPr>
                  <w:tcW w:w="976" w:type="pct"/>
                </w:tcPr>
                <w:p w14:paraId="0680393A" w14:textId="77777777" w:rsidR="000451DA" w:rsidRPr="000451DA" w:rsidRDefault="000451DA" w:rsidP="009C0F9F">
                  <w:pPr>
                    <w:pStyle w:val="Instructionaltext"/>
                    <w:spacing w:before="20" w:after="20" w:line="240" w:lineRule="auto"/>
                    <w:rPr>
                      <w:rFonts w:ascii="Arial Narrow" w:hAnsi="Arial Narrow"/>
                      <w:color w:val="auto"/>
                      <w:sz w:val="20"/>
                      <w:szCs w:val="20"/>
                    </w:rPr>
                  </w:pPr>
                  <w:r w:rsidRPr="000451DA">
                    <w:rPr>
                      <w:rFonts w:ascii="Arial Narrow" w:hAnsi="Arial Narrow"/>
                      <w:color w:val="auto"/>
                      <w:sz w:val="20"/>
                      <w:szCs w:val="20"/>
                    </w:rPr>
                    <w:t>Health system outcomes</w:t>
                  </w:r>
                </w:p>
              </w:tc>
              <w:tc>
                <w:tcPr>
                  <w:tcW w:w="4024" w:type="pct"/>
                </w:tcPr>
                <w:p w14:paraId="002024DD" w14:textId="77777777" w:rsidR="000451DA" w:rsidRPr="000451DA" w:rsidRDefault="000451DA" w:rsidP="009C0F9F">
                  <w:pPr>
                    <w:pStyle w:val="Instructionalt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Health care utilisation</w:t>
                  </w:r>
                </w:p>
                <w:p w14:paraId="6C32EE00" w14:textId="77777777" w:rsidR="000451DA" w:rsidRPr="000451DA" w:rsidRDefault="000451DA" w:rsidP="009C0F9F">
                  <w:pPr>
                    <w:pStyle w:val="Instructionaltext"/>
                    <w:keepNext/>
                    <w:tabs>
                      <w:tab w:val="left" w:pos="293"/>
                    </w:tabs>
                    <w:spacing w:before="20" w:after="20" w:line="240" w:lineRule="auto"/>
                    <w:ind w:left="114"/>
                    <w:rPr>
                      <w:rFonts w:ascii="Arial Narrow" w:hAnsi="Arial Narrow"/>
                      <w:color w:val="auto"/>
                      <w:sz w:val="20"/>
                      <w:szCs w:val="20"/>
                    </w:rPr>
                  </w:pPr>
                  <w:r w:rsidRPr="000451DA">
                    <w:rPr>
                      <w:rFonts w:ascii="Arial Narrow" w:hAnsi="Arial Narrow"/>
                      <w:color w:val="auto"/>
                      <w:sz w:val="20"/>
                      <w:szCs w:val="20"/>
                    </w:rPr>
                    <w:t>Wait-list times</w:t>
                  </w:r>
                </w:p>
              </w:tc>
            </w:tr>
          </w:tbl>
          <w:p w14:paraId="7B2A7856" w14:textId="77777777" w:rsidR="000451DA" w:rsidRPr="000451DA" w:rsidRDefault="000451DA" w:rsidP="009C0F9F">
            <w:pPr>
              <w:pStyle w:val="Caption"/>
              <w:spacing w:before="20" w:after="20"/>
            </w:pPr>
          </w:p>
        </w:tc>
      </w:tr>
      <w:tr w:rsidR="000451DA" w:rsidRPr="000451DA" w14:paraId="26E7BA39" w14:textId="77777777" w:rsidTr="009C0F9F">
        <w:tc>
          <w:tcPr>
            <w:tcW w:w="812" w:type="pct"/>
          </w:tcPr>
          <w:p w14:paraId="60222D70" w14:textId="77777777" w:rsidR="000451DA" w:rsidRPr="000451DA" w:rsidRDefault="000451DA" w:rsidP="009C0F9F">
            <w:pPr>
              <w:spacing w:after="120" w:line="240" w:lineRule="auto"/>
              <w:rPr>
                <w:rFonts w:ascii="Arial Narrow" w:hAnsi="Arial Narrow" w:cs="Arial"/>
                <w:sz w:val="20"/>
                <w:szCs w:val="20"/>
              </w:rPr>
            </w:pPr>
            <w:r w:rsidRPr="000451DA">
              <w:rPr>
                <w:rFonts w:ascii="Arial Narrow" w:hAnsi="Arial Narrow" w:cs="Arial"/>
                <w:sz w:val="20"/>
                <w:szCs w:val="20"/>
              </w:rPr>
              <w:t>Assessment questions</w:t>
            </w:r>
          </w:p>
        </w:tc>
        <w:tc>
          <w:tcPr>
            <w:tcW w:w="4188" w:type="pct"/>
          </w:tcPr>
          <w:p w14:paraId="1A360EF0" w14:textId="77777777" w:rsidR="000451DA" w:rsidRPr="000451DA" w:rsidRDefault="000451DA" w:rsidP="009C0F9F">
            <w:pPr>
              <w:spacing w:after="120" w:line="240" w:lineRule="auto"/>
              <w:rPr>
                <w:rFonts w:ascii="Arial Narrow" w:hAnsi="Arial Narrow"/>
                <w:sz w:val="20"/>
                <w:szCs w:val="20"/>
              </w:rPr>
            </w:pPr>
            <w:r w:rsidRPr="000451DA">
              <w:rPr>
                <w:rFonts w:ascii="Arial Narrow" w:hAnsi="Arial Narrow"/>
                <w:sz w:val="20"/>
                <w:szCs w:val="20"/>
              </w:rPr>
              <w:t xml:space="preserve">What is the safety, </w:t>
            </w:r>
            <w:proofErr w:type="gramStart"/>
            <w:r w:rsidRPr="000451DA">
              <w:rPr>
                <w:rFonts w:ascii="Arial Narrow" w:hAnsi="Arial Narrow"/>
                <w:sz w:val="20"/>
                <w:szCs w:val="20"/>
              </w:rPr>
              <w:t>effectiveness</w:t>
            </w:r>
            <w:proofErr w:type="gramEnd"/>
            <w:r w:rsidRPr="000451DA">
              <w:rPr>
                <w:rFonts w:ascii="Arial Narrow" w:hAnsi="Arial Narrow"/>
                <w:sz w:val="20"/>
                <w:szCs w:val="20"/>
              </w:rPr>
              <w:t xml:space="preserve"> and cost-effectiveness of Level 4 pulse oximetry as a triage test for OSA versus no testing (followed by ENT surgery or by standard non-CPAP management) in children aged 1 to &lt;12 and adolescents aged 12 to &lt;18 years with a high probability for symptomatic, moderate to severe OSA, living in regional, rural or remote areas?</w:t>
            </w:r>
          </w:p>
        </w:tc>
      </w:tr>
    </w:tbl>
    <w:p w14:paraId="22DFD68E" w14:textId="77777777" w:rsidR="000451DA" w:rsidRDefault="000451DA" w:rsidP="000451DA">
      <w:pPr>
        <w:spacing w:after="0"/>
        <w:rPr>
          <w:rFonts w:ascii="Arial Narrow" w:hAnsi="Arial Narrow"/>
          <w:sz w:val="18"/>
          <w:szCs w:val="18"/>
        </w:rPr>
      </w:pPr>
      <w:r w:rsidRPr="00F67CA8">
        <w:rPr>
          <w:rFonts w:ascii="Arial Narrow" w:hAnsi="Arial Narrow"/>
          <w:sz w:val="18"/>
          <w:szCs w:val="18"/>
        </w:rPr>
        <w:t>Abbreviations</w:t>
      </w:r>
      <w:r w:rsidRPr="00CF2EFC">
        <w:rPr>
          <w:rFonts w:ascii="Arial Narrow" w:hAnsi="Arial Narrow"/>
          <w:sz w:val="18"/>
          <w:szCs w:val="18"/>
        </w:rPr>
        <w:t>:</w:t>
      </w:r>
      <w:r>
        <w:rPr>
          <w:rFonts w:ascii="Arial Narrow" w:hAnsi="Arial Narrow"/>
          <w:sz w:val="18"/>
          <w:szCs w:val="18"/>
        </w:rPr>
        <w:t xml:space="preserve"> AHI=apnoea / hypopnoea index; BiPAP=bilevel positive airway pressure; CPAP=continuous positive airway pressure; ECG=electrocardiogram; EEG=electroencephalogram; EMG=electromyogram; ENT=</w:t>
      </w:r>
      <w:r w:rsidRPr="00541C62">
        <w:rPr>
          <w:rFonts w:ascii="Arial Narrow" w:hAnsi="Arial Narrow"/>
          <w:sz w:val="18"/>
          <w:szCs w:val="18"/>
        </w:rPr>
        <w:t xml:space="preserve">ear, </w:t>
      </w:r>
      <w:proofErr w:type="gramStart"/>
      <w:r w:rsidRPr="00541C62">
        <w:rPr>
          <w:rFonts w:ascii="Arial Narrow" w:hAnsi="Arial Narrow"/>
          <w:sz w:val="18"/>
          <w:szCs w:val="18"/>
        </w:rPr>
        <w:t>nose</w:t>
      </w:r>
      <w:proofErr w:type="gramEnd"/>
      <w:r w:rsidRPr="00541C62">
        <w:rPr>
          <w:rFonts w:ascii="Arial Narrow" w:hAnsi="Arial Narrow"/>
          <w:sz w:val="18"/>
          <w:szCs w:val="18"/>
        </w:rPr>
        <w:t xml:space="preserve"> and throat</w:t>
      </w:r>
      <w:r>
        <w:rPr>
          <w:rFonts w:ascii="Arial Narrow" w:hAnsi="Arial Narrow"/>
          <w:sz w:val="18"/>
          <w:szCs w:val="18"/>
        </w:rPr>
        <w:t>; EOG=electrooculogram; MBS=Medicare Benefits Schedule; OSA=obstructive sleep apnoea; SDB=sleep disordered breathing; PSG=</w:t>
      </w:r>
      <w:r w:rsidRPr="00CF2EFC">
        <w:rPr>
          <w:rFonts w:ascii="Arial Narrow" w:hAnsi="Arial Narrow"/>
          <w:sz w:val="18"/>
          <w:szCs w:val="18"/>
        </w:rPr>
        <w:t>polysomnography</w:t>
      </w:r>
      <w:r>
        <w:rPr>
          <w:rFonts w:ascii="Arial Narrow" w:hAnsi="Arial Narrow"/>
          <w:sz w:val="18"/>
          <w:szCs w:val="18"/>
        </w:rPr>
        <w:t>.</w:t>
      </w:r>
    </w:p>
    <w:p w14:paraId="0036C1C2" w14:textId="77777777" w:rsidR="000451DA" w:rsidRDefault="000451DA" w:rsidP="000451DA">
      <w:pPr>
        <w:pStyle w:val="TableFigureFooter"/>
        <w:tabs>
          <w:tab w:val="left" w:pos="720"/>
          <w:tab w:val="left" w:pos="1440"/>
          <w:tab w:val="left" w:pos="2160"/>
          <w:tab w:val="left" w:pos="2880"/>
          <w:tab w:val="left" w:pos="3600"/>
          <w:tab w:val="center" w:pos="4790"/>
          <w:tab w:val="left" w:pos="5240"/>
        </w:tabs>
        <w:spacing w:after="0"/>
        <w:ind w:left="164" w:hanging="164"/>
        <w:rPr>
          <w:vertAlign w:val="superscript"/>
        </w:rPr>
      </w:pPr>
      <w:proofErr w:type="spellStart"/>
      <w:proofErr w:type="gramStart"/>
      <w:r w:rsidRPr="00583CDB">
        <w:rPr>
          <w:vertAlign w:val="superscript"/>
        </w:rPr>
        <w:t>a</w:t>
      </w:r>
      <w:proofErr w:type="spellEnd"/>
      <w:proofErr w:type="gramEnd"/>
      <w:r>
        <w:tab/>
        <w:t>Item 1 of proposed new MBS item numbers is for children.</w:t>
      </w:r>
      <w:r>
        <w:rPr>
          <w:vertAlign w:val="superscript"/>
        </w:rPr>
        <w:t xml:space="preserve"> </w:t>
      </w:r>
      <w:r>
        <w:rPr>
          <w:vertAlign w:val="superscript"/>
        </w:rPr>
        <w:tab/>
      </w:r>
      <w:r>
        <w:rPr>
          <w:vertAlign w:val="superscript"/>
        </w:rPr>
        <w:tab/>
      </w:r>
    </w:p>
    <w:p w14:paraId="4FB3DD7B" w14:textId="77777777" w:rsidR="000451DA" w:rsidRDefault="000451DA" w:rsidP="000451DA">
      <w:pPr>
        <w:pStyle w:val="TableFigureFooter"/>
        <w:spacing w:after="0"/>
        <w:ind w:left="164" w:hanging="164"/>
      </w:pPr>
      <w:r>
        <w:rPr>
          <w:vertAlign w:val="superscript"/>
        </w:rPr>
        <w:t>b</w:t>
      </w:r>
      <w:r>
        <w:tab/>
        <w:t>Item 2 of proposed new MBS item numbers is for adolescents; adolescents may be referred to paediatric or adult sleep medicine practitioners.</w:t>
      </w:r>
    </w:p>
    <w:p w14:paraId="0DFF70A2" w14:textId="77777777" w:rsidR="000451DA" w:rsidRPr="000451DA" w:rsidRDefault="000451DA" w:rsidP="000451DA"/>
    <w:p w14:paraId="79AD1298" w14:textId="2CF700BF" w:rsidR="00BB5B5C" w:rsidRPr="00BB5B5C" w:rsidRDefault="00BB5B5C" w:rsidP="00BB5B5C">
      <w:pPr>
        <w:pStyle w:val="Heading3"/>
        <w:rPr>
          <w:rFonts w:ascii="Franklin Gothic Medium" w:hAnsi="Franklin Gothic Medium"/>
          <w:b w:val="0"/>
          <w:bCs w:val="0"/>
          <w:i w:val="0"/>
          <w:iCs/>
          <w:sz w:val="32"/>
          <w:szCs w:val="32"/>
        </w:rPr>
      </w:pPr>
      <w:r w:rsidRPr="00BB5B5C">
        <w:rPr>
          <w:rFonts w:ascii="Franklin Gothic Medium" w:hAnsi="Franklin Gothic Medium"/>
          <w:b w:val="0"/>
          <w:bCs w:val="0"/>
          <w:i w:val="0"/>
          <w:iCs/>
          <w:sz w:val="32"/>
          <w:szCs w:val="32"/>
        </w:rPr>
        <w:t xml:space="preserve">PICO criteria </w:t>
      </w:r>
    </w:p>
    <w:p w14:paraId="7FAF529E" w14:textId="77777777" w:rsidR="00BB5B5C" w:rsidRPr="00713728" w:rsidRDefault="00BB5B5C" w:rsidP="00BB5B5C">
      <w:pPr>
        <w:pStyle w:val="Heading3"/>
      </w:pPr>
      <w:r w:rsidRPr="00713728">
        <w:t>Population</w:t>
      </w:r>
    </w:p>
    <w:p w14:paraId="04016BEA" w14:textId="140B9AC5" w:rsidR="00BB5B5C" w:rsidRPr="00490FBB" w:rsidRDefault="00FB4D3C" w:rsidP="00FB4D3C">
      <w:pPr>
        <w:pStyle w:val="Caption"/>
      </w:pPr>
      <w:r>
        <w:t xml:space="preserve">Table </w:t>
      </w:r>
      <w:r>
        <w:fldChar w:fldCharType="begin"/>
      </w:r>
      <w:r>
        <w:instrText xml:space="preserve"> SEQ Table \* ARABIC </w:instrText>
      </w:r>
      <w:r>
        <w:fldChar w:fldCharType="separate"/>
      </w:r>
      <w:r w:rsidR="002A3A2E">
        <w:rPr>
          <w:noProof/>
        </w:rPr>
        <w:t>24</w:t>
      </w:r>
      <w:r>
        <w:fldChar w:fldCharType="end"/>
      </w:r>
      <w:r w:rsidR="00BB5B5C">
        <w:tab/>
        <w:t xml:space="preserve">Summary of proposed paediatric populations </w:t>
      </w:r>
      <w:r w:rsidR="005B3085">
        <w:t xml:space="preserve">for Level 4 </w:t>
      </w:r>
      <w:r w:rsidR="00605BB1">
        <w:t>pulse</w:t>
      </w:r>
      <w:r w:rsidR="005B3085">
        <w:t xml:space="preserve"> oximetry study</w:t>
      </w:r>
      <w:r w:rsidR="00BB5B5C">
        <w:t xml:space="preserve"> (scenario after items listed)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135"/>
        <w:gridCol w:w="8436"/>
      </w:tblGrid>
      <w:tr w:rsidR="00BB5B5C" w:rsidRPr="00490FBB" w14:paraId="47586BDE" w14:textId="77777777" w:rsidTr="009C0F9F">
        <w:trPr>
          <w:cantSplit/>
          <w:tblHeader/>
        </w:trPr>
        <w:tc>
          <w:tcPr>
            <w:tcW w:w="593" w:type="pct"/>
          </w:tcPr>
          <w:p w14:paraId="4595B4DE" w14:textId="77777777" w:rsidR="00BB5B5C" w:rsidRPr="00490FBB" w:rsidRDefault="00BB5B5C" w:rsidP="009C0F9F">
            <w:pPr>
              <w:pStyle w:val="TableHeading"/>
            </w:pPr>
            <w:r>
              <w:t>Study Type</w:t>
            </w:r>
          </w:p>
        </w:tc>
        <w:tc>
          <w:tcPr>
            <w:tcW w:w="4407" w:type="pct"/>
          </w:tcPr>
          <w:p w14:paraId="1B487FB8" w14:textId="77777777" w:rsidR="00BB5B5C" w:rsidRPr="00490FBB" w:rsidRDefault="00BB5B5C" w:rsidP="009C0F9F">
            <w:pPr>
              <w:pStyle w:val="TableHeading"/>
              <w:jc w:val="center"/>
            </w:pPr>
            <w:r>
              <w:t>Target Paediatric Population</w:t>
            </w:r>
          </w:p>
        </w:tc>
      </w:tr>
      <w:tr w:rsidR="00BB5B5C" w:rsidRPr="00490FBB" w14:paraId="63E80118" w14:textId="77777777" w:rsidTr="009C0F9F">
        <w:trPr>
          <w:cantSplit/>
          <w:tblHeader/>
        </w:trPr>
        <w:tc>
          <w:tcPr>
            <w:tcW w:w="593" w:type="pct"/>
            <w:shd w:val="clear" w:color="auto" w:fill="000000" w:themeFill="text1"/>
          </w:tcPr>
          <w:p w14:paraId="262EFC11" w14:textId="77777777" w:rsidR="00BB5B5C" w:rsidRDefault="00BB5B5C" w:rsidP="009C0F9F">
            <w:pPr>
              <w:pStyle w:val="TableHeading"/>
            </w:pPr>
            <w:r>
              <w:t>Diagnostic</w:t>
            </w:r>
          </w:p>
        </w:tc>
        <w:tc>
          <w:tcPr>
            <w:tcW w:w="4407" w:type="pct"/>
            <w:shd w:val="clear" w:color="auto" w:fill="000000" w:themeFill="text1"/>
          </w:tcPr>
          <w:p w14:paraId="7388D889" w14:textId="77777777" w:rsidR="00BB5B5C" w:rsidRDefault="00BB5B5C" w:rsidP="009C0F9F">
            <w:pPr>
              <w:pStyle w:val="TableHeading"/>
              <w:jc w:val="center"/>
            </w:pPr>
          </w:p>
        </w:tc>
      </w:tr>
      <w:tr w:rsidR="00BB5B5C" w:rsidRPr="00630505" w14:paraId="3DF04A49" w14:textId="77777777" w:rsidTr="009C0F9F">
        <w:trPr>
          <w:cantSplit/>
          <w:tblHeader/>
        </w:trPr>
        <w:tc>
          <w:tcPr>
            <w:tcW w:w="593" w:type="pct"/>
            <w:shd w:val="clear" w:color="auto" w:fill="auto"/>
            <w:vAlign w:val="center"/>
          </w:tcPr>
          <w:p w14:paraId="567EE356" w14:textId="77777777" w:rsidR="00BB5B5C" w:rsidRPr="00630505" w:rsidRDefault="00BB5B5C" w:rsidP="009C0F9F">
            <w:pPr>
              <w:pStyle w:val="TableHeading"/>
              <w:rPr>
                <w:b w:val="0"/>
                <w:bCs/>
              </w:rPr>
            </w:pPr>
            <w:r w:rsidRPr="00630505">
              <w:rPr>
                <w:b w:val="0"/>
                <w:bCs/>
              </w:rPr>
              <w:t>Level 4</w:t>
            </w:r>
          </w:p>
        </w:tc>
        <w:tc>
          <w:tcPr>
            <w:tcW w:w="4407" w:type="pct"/>
            <w:shd w:val="clear" w:color="auto" w:fill="auto"/>
          </w:tcPr>
          <w:p w14:paraId="5CE4507A" w14:textId="77777777" w:rsidR="00BB5B5C" w:rsidRPr="00630505" w:rsidRDefault="00BB5B5C" w:rsidP="009C0F9F">
            <w:pPr>
              <w:pStyle w:val="TableHeading"/>
              <w:rPr>
                <w:b w:val="0"/>
                <w:bCs/>
              </w:rPr>
            </w:pPr>
            <w:r w:rsidRPr="00630505">
              <w:rPr>
                <w:b w:val="0"/>
                <w:bCs/>
              </w:rPr>
              <w:t xml:space="preserve">Children/adolescents 1 to &lt;18 years living in regional, </w:t>
            </w:r>
            <w:proofErr w:type="gramStart"/>
            <w:r w:rsidRPr="00630505">
              <w:rPr>
                <w:b w:val="0"/>
                <w:bCs/>
              </w:rPr>
              <w:t>rural</w:t>
            </w:r>
            <w:proofErr w:type="gramEnd"/>
            <w:r w:rsidRPr="00630505">
              <w:rPr>
                <w:b w:val="0"/>
                <w:bCs/>
              </w:rPr>
              <w:t xml:space="preserve"> or remote areas (i.e., MM2-7) who are unable to access an accredited sleep laboratory.</w:t>
            </w:r>
          </w:p>
        </w:tc>
      </w:tr>
    </w:tbl>
    <w:p w14:paraId="465EB6EC" w14:textId="77777777" w:rsidR="00BB5B5C" w:rsidRDefault="00BB5B5C" w:rsidP="005A6DF6">
      <w:pPr>
        <w:spacing w:after="0"/>
      </w:pPr>
    </w:p>
    <w:p w14:paraId="3A9C64DC" w14:textId="77777777" w:rsidR="00BB5B5C" w:rsidRDefault="00BB5B5C" w:rsidP="005A6DF6">
      <w:r w:rsidRPr="00F67CA8">
        <w:t xml:space="preserve">Level 4 </w:t>
      </w:r>
      <w:r w:rsidRPr="00687351">
        <w:t xml:space="preserve">pulse oximetry </w:t>
      </w:r>
      <w:r w:rsidRPr="00F67CA8">
        <w:t xml:space="preserve">studies are not used in infants due to a higher </w:t>
      </w:r>
      <w:r>
        <w:t xml:space="preserve">prevalence </w:t>
      </w:r>
      <w:r w:rsidRPr="00F67CA8">
        <w:t xml:space="preserve">of central sleep apnoea in </w:t>
      </w:r>
      <w:r>
        <w:t xml:space="preserve">children </w:t>
      </w:r>
      <w:r w:rsidRPr="00F67CA8">
        <w:t>under 1 year</w:t>
      </w:r>
      <w:r>
        <w:t>s</w:t>
      </w:r>
      <w:r w:rsidRPr="00F67CA8">
        <w:t xml:space="preserve"> old. </w:t>
      </w:r>
      <w:proofErr w:type="gramStart"/>
      <w:r w:rsidRPr="00F67CA8">
        <w:t>Therefore</w:t>
      </w:r>
      <w:proofErr w:type="gramEnd"/>
      <w:r w:rsidRPr="00F67CA8">
        <w:t xml:space="preserve"> it is difficult to differentiate whether desaturations detected on oximetry are due to OSA or central sleep apnoea. Level 4 </w:t>
      </w:r>
      <w:r w:rsidRPr="00687351">
        <w:t xml:space="preserve">pulse oximetry </w:t>
      </w:r>
      <w:r w:rsidRPr="00F67CA8">
        <w:t>studies, however, only involve a single probe and the attached lead is attached to the child’s finger or toe, which makes pulse oximetry manageable in an out-of-laboratory setting for children as young as 1 year old</w:t>
      </w:r>
      <w:r>
        <w:t>. In addition, the applicant has cited evidence of use of pulse oximetry in children aged 1 to 12 years old.</w:t>
      </w:r>
    </w:p>
    <w:p w14:paraId="1CD61FB2" w14:textId="77777777" w:rsidR="00BB5B5C" w:rsidRPr="00713728" w:rsidRDefault="00BB5B5C" w:rsidP="00BB5B5C">
      <w:pPr>
        <w:pStyle w:val="Heading4"/>
      </w:pPr>
      <w:r w:rsidRPr="00713728">
        <w:t>Population</w:t>
      </w:r>
      <w:r>
        <w:t xml:space="preserve"> – PICO Set 4</w:t>
      </w:r>
    </w:p>
    <w:p w14:paraId="5D8AA5FC" w14:textId="77777777" w:rsidR="00BB5B5C" w:rsidRDefault="00BB5B5C" w:rsidP="00BB5B5C">
      <w:pPr>
        <w:ind w:hanging="2"/>
      </w:pPr>
      <w:r>
        <w:t xml:space="preserve">The target population for Level 4 pulse oximetry studies is paediatric patients (children aged 1 to </w:t>
      </w:r>
      <w:r>
        <w:rPr>
          <w:rFonts w:cs="Calibri"/>
        </w:rPr>
        <w:t>≤</w:t>
      </w:r>
      <w:r>
        <w:t>12 and adolescents 12</w:t>
      </w:r>
      <w:r>
        <w:rPr>
          <w:rFonts w:cs="Calibri"/>
        </w:rPr>
        <w:t xml:space="preserve"> to &lt;</w:t>
      </w:r>
      <w:r>
        <w:t xml:space="preserve">18 years) with suspected moderate to severe OSA who live in regional, </w:t>
      </w:r>
      <w:proofErr w:type="gramStart"/>
      <w:r>
        <w:t>rural</w:t>
      </w:r>
      <w:proofErr w:type="gramEnd"/>
      <w:r>
        <w:t xml:space="preserve"> or remote areas. </w:t>
      </w:r>
      <w:r w:rsidRPr="00F67CA8">
        <w:t>Note that this population may be different to those who have been referred directly to ENT surgeons from primary care. As depicted in Figure 2, patients who are directly referred to ENT surgeons by their general practitioner (GP) are likely to have a different clinical picture in comparison to patients who are referred to sleep physicians and triaged for a Level 4 pulse oximetry study (the target population for PICO Set 4).</w:t>
      </w:r>
      <w:r>
        <w:t xml:space="preserve"> </w:t>
      </w:r>
    </w:p>
    <w:p w14:paraId="2B0EA8D6" w14:textId="77777777" w:rsidR="00BB5B5C" w:rsidRDefault="00BB5B5C" w:rsidP="00BB5B5C">
      <w:pPr>
        <w:ind w:hanging="2"/>
      </w:pPr>
      <w:r>
        <w:t xml:space="preserve">The purpose of the overnight pulse oximetry is to triage referrals, made by sleep practitioners for ENT surgery in patients from regional/remote areas. The study will inform decision-making about who requires urgent surgery and will enable referral of those children diagnosed with OSA for surgical review and treatment. </w:t>
      </w:r>
    </w:p>
    <w:p w14:paraId="6C6FEFFB" w14:textId="77777777" w:rsidR="00BB5B5C" w:rsidRPr="001E482C" w:rsidRDefault="00BB5B5C" w:rsidP="00BB5B5C">
      <w:pPr>
        <w:ind w:hanging="2"/>
        <w:rPr>
          <w:u w:val="single"/>
        </w:rPr>
      </w:pPr>
      <w:r>
        <w:t>The results of the Level 4 pulse oximetry study will also inform the most appropriate location for surgery for management of patient safety – children with seriously severely obstructed breathing tend to recover poorly and more frequently require post-operative emergency transfers and/or intubation</w:t>
      </w:r>
      <w:r w:rsidRPr="003543AB">
        <w:t>. Therefore</w:t>
      </w:r>
      <w:r>
        <w:t>, it</w:t>
      </w:r>
      <w:r w:rsidRPr="003543AB">
        <w:t xml:space="preserve"> would be safer </w:t>
      </w:r>
      <w:r>
        <w:t xml:space="preserve">if </w:t>
      </w:r>
      <w:r w:rsidRPr="003543AB">
        <w:t>their surgery takes place at a centre that can provide higher level care (a patient requiring emergency breathing support or intubation would</w:t>
      </w:r>
      <w:r>
        <w:t xml:space="preserve"> usually</w:t>
      </w:r>
      <w:r w:rsidRPr="003543AB">
        <w:t xml:space="preserve"> be admitted to </w:t>
      </w:r>
      <w:r>
        <w:t>an intensive care unit [</w:t>
      </w:r>
      <w:r w:rsidRPr="003543AB">
        <w:t>ICU</w:t>
      </w:r>
      <w:r>
        <w:t>]</w:t>
      </w:r>
      <w:r w:rsidRPr="003543AB">
        <w:t xml:space="preserve">). </w:t>
      </w:r>
      <w:r w:rsidRPr="00AA12B8">
        <w:t>This is consistent with the applicant’s guidance (</w:t>
      </w:r>
      <w:proofErr w:type="spellStart"/>
      <w:r w:rsidRPr="00BE45E1">
        <w:t>Pavone</w:t>
      </w:r>
      <w:proofErr w:type="spellEnd"/>
      <w:r w:rsidRPr="00BE45E1">
        <w:t xml:space="preserve"> et al., 2017</w:t>
      </w:r>
      <w:r w:rsidRPr="00AA12B8">
        <w:t>)</w:t>
      </w:r>
      <w:r w:rsidRPr="003543AB">
        <w:t>.</w:t>
      </w:r>
      <w:r w:rsidRPr="001E482C">
        <w:rPr>
          <w:u w:val="single"/>
        </w:rPr>
        <w:t xml:space="preserve">  </w:t>
      </w:r>
    </w:p>
    <w:p w14:paraId="1D567303" w14:textId="14F94569" w:rsidR="00BB5B5C" w:rsidRDefault="00BB5B5C" w:rsidP="00BB5B5C">
      <w:pPr>
        <w:ind w:hanging="2"/>
      </w:pPr>
      <w:r>
        <w:t xml:space="preserve">An overnight pulse oximetry study can only diagnose OSA if the result (McGill score) is positive. Unlike Level 1 PSG, overnight pulse oximetry can only reliably ‘rule in’ (approximately 30% of cases) but </w:t>
      </w:r>
      <w:proofErr w:type="spellStart"/>
      <w:r>
        <w:t>can not</w:t>
      </w:r>
      <w:proofErr w:type="spellEnd"/>
      <w:r>
        <w:t xml:space="preserve"> </w:t>
      </w:r>
      <w:r w:rsidRPr="00700544">
        <w:t>‘rule-out’ OSA (see discussion in</w:t>
      </w:r>
      <w:r w:rsidR="00683444">
        <w:t xml:space="preserve"> </w:t>
      </w:r>
      <w:r w:rsidR="00683444" w:rsidRPr="00683444">
        <w:t>Level 4 Studies (PICO Set 4) p</w:t>
      </w:r>
      <w:proofErr w:type="gramStart"/>
      <w:r w:rsidR="00683444" w:rsidRPr="00683444">
        <w:t>51</w:t>
      </w:r>
      <w:r w:rsidRPr="00700544">
        <w:t xml:space="preserve"> .</w:t>
      </w:r>
      <w:proofErr w:type="gramEnd"/>
      <w:r w:rsidRPr="00700544">
        <w:t xml:space="preserve"> A failed study where the child (or adolescent)</w:t>
      </w:r>
      <w:r>
        <w:t xml:space="preserve"> has failed to sleep for </w:t>
      </w:r>
      <w:r w:rsidRPr="00AA12B8">
        <w:t>the minimum six hours</w:t>
      </w:r>
      <w:r>
        <w:t xml:space="preserve">, or equipment was set up incorrectly, can be repeated. Otherwise, patients with negative results from a Level 4 </w:t>
      </w:r>
      <w:r w:rsidRPr="00687351">
        <w:t xml:space="preserve">pulse oximetry </w:t>
      </w:r>
      <w:r>
        <w:t xml:space="preserve">study (up to 70% of cases) will require further investigation. These patients will need to be referred for a Level 2 or Level 1 PSG study. </w:t>
      </w:r>
    </w:p>
    <w:p w14:paraId="1886F343" w14:textId="63F84150" w:rsidR="00BB5B5C" w:rsidRPr="00DE27AA" w:rsidRDefault="00BB5B5C" w:rsidP="00BB5B5C">
      <w:pPr>
        <w:ind w:hanging="2"/>
        <w:rPr>
          <w:i/>
          <w:iCs/>
        </w:rPr>
      </w:pPr>
      <w:r>
        <w:lastRenderedPageBreak/>
        <w:t xml:space="preserve">The application estimated that 20% of the 9,390 currently on the waiting list live in regional, </w:t>
      </w:r>
      <w:proofErr w:type="gramStart"/>
      <w:r>
        <w:t>rural</w:t>
      </w:r>
      <w:proofErr w:type="gramEnd"/>
      <w:r>
        <w:t xml:space="preserve"> or remote areas (</w:t>
      </w:r>
      <w:r>
        <w:fldChar w:fldCharType="begin"/>
      </w:r>
      <w:r>
        <w:instrText xml:space="preserve"> REF _Ref118213254 \h </w:instrText>
      </w:r>
      <w:r>
        <w:fldChar w:fldCharType="separate"/>
      </w:r>
      <w:r w:rsidR="00FB4D3C" w:rsidRPr="00490FBB">
        <w:t>Table</w:t>
      </w:r>
      <w:r w:rsidR="00FB4D3C">
        <w:t> </w:t>
      </w:r>
      <w:r w:rsidR="00FB4D3C">
        <w:rPr>
          <w:noProof/>
        </w:rPr>
        <w:t>7</w:t>
      </w:r>
      <w:r>
        <w:fldChar w:fldCharType="end"/>
      </w:r>
      <w:r>
        <w:t xml:space="preserve">). </w:t>
      </w:r>
    </w:p>
    <w:p w14:paraId="0C2F1B86" w14:textId="77777777" w:rsidR="00BB5B5C" w:rsidRDefault="00BB5B5C" w:rsidP="00BB5B5C">
      <w:pPr>
        <w:ind w:hanging="2"/>
      </w:pPr>
      <w:r>
        <w:t xml:space="preserve">In the application, regional and remote areas were defined as &gt;50 km from a paediatric sleep medicine service; however, the Department has advised that MBS items cannot be restricted based on distance from a facility. Other MBS items use the Modified Monash (MM) model of remoteness in descriptors as these can apply to either MBS prescribers or MBS service providers. </w:t>
      </w:r>
    </w:p>
    <w:p w14:paraId="063F906A" w14:textId="77777777" w:rsidR="00BB5B5C" w:rsidRDefault="00BB5B5C" w:rsidP="00BB5B5C">
      <w:pPr>
        <w:ind w:hanging="2"/>
      </w:pPr>
      <w:r>
        <w:t>The MM model has assigned every address in Australia to 7 locations</w:t>
      </w:r>
      <w:r>
        <w:rPr>
          <w:rStyle w:val="FootnoteReference"/>
        </w:rPr>
        <w:footnoteReference w:id="2"/>
      </w:r>
      <w:r>
        <w:t>, MM1 – MM7 as follows:</w:t>
      </w:r>
    </w:p>
    <w:p w14:paraId="4F93F6D7" w14:textId="77777777" w:rsidR="00BB5B5C" w:rsidRDefault="00BB5B5C" w:rsidP="00DC0B63">
      <w:pPr>
        <w:pStyle w:val="ListParagraph"/>
        <w:numPr>
          <w:ilvl w:val="0"/>
          <w:numId w:val="13"/>
        </w:numPr>
      </w:pPr>
      <w:r>
        <w:t>MM1 covers capital city metropolitan areas (not including Hobart or Darwin)</w:t>
      </w:r>
    </w:p>
    <w:p w14:paraId="7A71891E" w14:textId="77777777" w:rsidR="00BB5B5C" w:rsidRDefault="00BB5B5C" w:rsidP="00DC0B63">
      <w:pPr>
        <w:pStyle w:val="ListParagraph"/>
        <w:numPr>
          <w:ilvl w:val="0"/>
          <w:numId w:val="13"/>
        </w:numPr>
      </w:pPr>
      <w:r>
        <w:t>MM2 covers regional centres and outer suburbs of capital cities (also metropolitan Hobart and Darwin)</w:t>
      </w:r>
    </w:p>
    <w:p w14:paraId="70A63D21" w14:textId="77777777" w:rsidR="00BB5B5C" w:rsidRDefault="00BB5B5C" w:rsidP="00DC0B63">
      <w:pPr>
        <w:pStyle w:val="ListParagraph"/>
        <w:numPr>
          <w:ilvl w:val="0"/>
          <w:numId w:val="13"/>
        </w:numPr>
      </w:pPr>
      <w:r>
        <w:t xml:space="preserve">MM3 – MM5 represents large, </w:t>
      </w:r>
      <w:proofErr w:type="gramStart"/>
      <w:r>
        <w:t>medium</w:t>
      </w:r>
      <w:proofErr w:type="gramEnd"/>
      <w:r>
        <w:t xml:space="preserve"> and small rural towns, respectively</w:t>
      </w:r>
    </w:p>
    <w:p w14:paraId="3484174C" w14:textId="77777777" w:rsidR="00BB5B5C" w:rsidRDefault="00BB5B5C" w:rsidP="00DC0B63">
      <w:pPr>
        <w:pStyle w:val="ListParagraph"/>
        <w:numPr>
          <w:ilvl w:val="0"/>
          <w:numId w:val="13"/>
        </w:numPr>
      </w:pPr>
      <w:r>
        <w:t>MM6 – MM7 are remote and very remote communities.</w:t>
      </w:r>
    </w:p>
    <w:p w14:paraId="4A7E7F46" w14:textId="4EED6DD9" w:rsidR="00BB5B5C" w:rsidRDefault="00BB5B5C" w:rsidP="00BB5B5C">
      <w:pPr>
        <w:ind w:hanging="2"/>
      </w:pPr>
      <w:r>
        <w:t xml:space="preserve">Further discussion of MM locations as a proxy for rural and remote patients is in </w:t>
      </w:r>
      <w:r w:rsidR="00683444" w:rsidRPr="00683444">
        <w:t>Proposed descriptor text, p56.</w:t>
      </w:r>
    </w:p>
    <w:p w14:paraId="71E570E6" w14:textId="77777777" w:rsidR="00BB5B5C" w:rsidRDefault="00BB5B5C" w:rsidP="00BB5B5C">
      <w:pPr>
        <w:ind w:hanging="2"/>
        <w:rPr>
          <w:rFonts w:ascii="Arial Narrow" w:hAnsi="Arial Narrow"/>
          <w:sz w:val="18"/>
          <w:szCs w:val="18"/>
        </w:rPr>
      </w:pPr>
      <w:r>
        <w:t xml:space="preserve">The application stated that at present, patients in this population are either not being diagnosed with OSA (due to long wait lists for a Level 1 PSG study), or are being referred directly for consideration of ENT surgery, if OSA is considered present on clinical grounds. </w:t>
      </w:r>
      <w:r w:rsidRPr="00F67CA8">
        <w:t xml:space="preserve">However, MBS claims data shows that this may not strictly be the case </w:t>
      </w:r>
      <w:r>
        <w:t xml:space="preserve">(see </w:t>
      </w:r>
      <w:r>
        <w:rPr>
          <w:b/>
          <w:bCs/>
        </w:rPr>
        <w:t xml:space="preserve">Appendix </w:t>
      </w:r>
      <w:r w:rsidRPr="005A6DF6">
        <w:rPr>
          <w:b/>
          <w:bCs/>
        </w:rPr>
        <w:t>A</w:t>
      </w:r>
      <w:r>
        <w:t xml:space="preserve"> – Paediatric sleep study MBS claims data).</w:t>
      </w:r>
    </w:p>
    <w:p w14:paraId="0A292AE8" w14:textId="77777777" w:rsidR="00BB5B5C" w:rsidRPr="00F67CA8" w:rsidRDefault="00BB5B5C" w:rsidP="00BB5B5C">
      <w:pPr>
        <w:ind w:hanging="2"/>
      </w:pPr>
      <w:r>
        <w:t>At the</w:t>
      </w:r>
      <w:r w:rsidRPr="00732C63">
        <w:t xml:space="preserve"> August 2022 PASC </w:t>
      </w:r>
      <w:r>
        <w:t xml:space="preserve">meeting, PASC </w:t>
      </w:r>
      <w:r w:rsidRPr="00732C63">
        <w:t>questioned whether the listing of out-of-laboratory sleep studies may lead to increased referrals for sleep studies that are not clinically necessary to confirm a diagnosis and inappropriately delay patients who are most likely to benefit from being directly referred for surgery. For example, PASC</w:t>
      </w:r>
      <w:r>
        <w:t xml:space="preserve"> (August 2022)</w:t>
      </w:r>
      <w:r w:rsidRPr="00732C63">
        <w:t xml:space="preserve"> noted that </w:t>
      </w:r>
      <w:r>
        <w:t xml:space="preserve">some </w:t>
      </w:r>
      <w:r w:rsidRPr="00732C63">
        <w:t>patients</w:t>
      </w:r>
      <w:r>
        <w:t xml:space="preserve"> presenting</w:t>
      </w:r>
      <w:r w:rsidRPr="00732C63">
        <w:t xml:space="preserve"> with enlarged adenoids and tonsils can be diagnosed clinically and referred directly for adenotonsillectomy with resolution of OSA in 80-90% and that a very small number require a sleep study for a failed operation. PASC</w:t>
      </w:r>
      <w:r>
        <w:t xml:space="preserve"> (August 2022)</w:t>
      </w:r>
      <w:r w:rsidRPr="00732C63">
        <w:t xml:space="preserve"> was uncertain whether this issue could be addressed by defining the eligibility criteria for the out-of-laboratory sleep studies </w:t>
      </w:r>
      <w:r>
        <w:t xml:space="preserve">more carefully </w:t>
      </w:r>
      <w:r w:rsidRPr="00732C63">
        <w:t>but considered that further consideration and clarification of this is required to prevent unnecessary excess testing with sleep studies.</w:t>
      </w:r>
      <w:r>
        <w:t xml:space="preserve"> Subsequently, t</w:t>
      </w:r>
      <w:r w:rsidRPr="00F67CA8">
        <w:t xml:space="preserve">he applicant </w:t>
      </w:r>
      <w:proofErr w:type="gramStart"/>
      <w:r>
        <w:t>advised</w:t>
      </w:r>
      <w:r w:rsidRPr="00F67CA8">
        <w:t xml:space="preserve"> </w:t>
      </w:r>
      <w:r>
        <w:t xml:space="preserve"> (</w:t>
      </w:r>
      <w:proofErr w:type="gramEnd"/>
      <w:r w:rsidRPr="008B66A4">
        <w:t>28 October 2022</w:t>
      </w:r>
      <w:r>
        <w:t xml:space="preserve"> </w:t>
      </w:r>
      <w:r w:rsidRPr="00F67CA8">
        <w:t>pre-PASC videoconference</w:t>
      </w:r>
      <w:r>
        <w:t>)</w:t>
      </w:r>
      <w:r w:rsidRPr="00135B29">
        <w:t xml:space="preserve">, that a number of suspected OSA patients are being referred directly to ENT by GPs and paediatricians – the figure for resolution of OSA by adenotonsillectomy most likely draws heavily on these patients. In comparison, patients being referred for ENT by sleep physicians </w:t>
      </w:r>
      <w:proofErr w:type="gramStart"/>
      <w:r w:rsidRPr="00135B29">
        <w:t>on the basis of</w:t>
      </w:r>
      <w:proofErr w:type="gramEnd"/>
      <w:r w:rsidRPr="00135B29">
        <w:t xml:space="preserve"> Level 4 </w:t>
      </w:r>
      <w:r w:rsidRPr="00687351">
        <w:t xml:space="preserve">pulse oximetry </w:t>
      </w:r>
      <w:r w:rsidRPr="00F67CA8">
        <w:t xml:space="preserve">studies will be a somewhat different group of patients judged to require a sleep study of some kind ahead of surgery. </w:t>
      </w:r>
    </w:p>
    <w:p w14:paraId="685FC9CA" w14:textId="77777777" w:rsidR="00BB5B5C" w:rsidRDefault="00BB5B5C" w:rsidP="00BB5B5C">
      <w:pPr>
        <w:ind w:hanging="2"/>
      </w:pPr>
      <w:r>
        <w:t xml:space="preserve">The applicant noted that </w:t>
      </w:r>
      <w:r w:rsidRPr="00011825">
        <w:t xml:space="preserve">Level 4 </w:t>
      </w:r>
      <w:r w:rsidRPr="00687351">
        <w:t xml:space="preserve">pulse oximetry </w:t>
      </w:r>
      <w:r w:rsidRPr="00011825">
        <w:t xml:space="preserve">studies are not suitable for patients with sensory or behavioural issues and intolerance to head leads (the proposed Level 3 </w:t>
      </w:r>
      <w:r w:rsidRPr="003A0834">
        <w:t>cardiorespiratory</w:t>
      </w:r>
      <w:r w:rsidRPr="00011825">
        <w:t xml:space="preserve"> patient population) because </w:t>
      </w:r>
      <w:r>
        <w:t xml:space="preserve">pulse </w:t>
      </w:r>
      <w:r w:rsidRPr="00011825">
        <w:t xml:space="preserve">oximetry cannot distinguish between central and obstructive sleep apnoea, and central disease is more common in </w:t>
      </w:r>
      <w:r>
        <w:t>the proposed</w:t>
      </w:r>
      <w:r w:rsidRPr="00011825">
        <w:t xml:space="preserve"> population </w:t>
      </w:r>
      <w:r>
        <w:t xml:space="preserve">for Level 3 </w:t>
      </w:r>
      <w:r w:rsidRPr="003A0834">
        <w:t>cardiorespiratory</w:t>
      </w:r>
      <w:r>
        <w:t xml:space="preserve"> studies</w:t>
      </w:r>
      <w:r w:rsidRPr="00011825">
        <w:t>.</w:t>
      </w:r>
    </w:p>
    <w:p w14:paraId="3DCD3D79" w14:textId="77777777" w:rsidR="00BB5B5C" w:rsidRDefault="00BB5B5C" w:rsidP="00BB5B5C">
      <w:pPr>
        <w:rPr>
          <w:rFonts w:asciiTheme="minorHAnsi" w:hAnsiTheme="minorHAnsi" w:cstheme="minorHAnsi"/>
          <w:i/>
          <w:iCs/>
        </w:rPr>
      </w:pPr>
      <w:r>
        <w:rPr>
          <w:rFonts w:asciiTheme="minorHAnsi" w:hAnsiTheme="minorHAnsi" w:cstheme="minorHAnsi"/>
          <w:i/>
          <w:iCs/>
        </w:rPr>
        <w:t xml:space="preserve">PASC noted the proposed population for Level 4 studies are </w:t>
      </w:r>
      <w:r w:rsidRPr="00507AFD">
        <w:rPr>
          <w:rFonts w:asciiTheme="minorHAnsi" w:hAnsiTheme="minorHAnsi" w:cstheme="minorHAnsi"/>
          <w:i/>
          <w:iCs/>
        </w:rPr>
        <w:t>children with SDB who live in regional or remote areas</w:t>
      </w:r>
      <w:r>
        <w:rPr>
          <w:rFonts w:asciiTheme="minorHAnsi" w:hAnsiTheme="minorHAnsi" w:cstheme="minorHAnsi"/>
          <w:i/>
          <w:iCs/>
        </w:rPr>
        <w:t xml:space="preserve">, to confirm diagnosis of OSA and to </w:t>
      </w:r>
      <w:r w:rsidRPr="00507AFD">
        <w:rPr>
          <w:rFonts w:asciiTheme="minorHAnsi" w:hAnsiTheme="minorHAnsi" w:cstheme="minorHAnsi"/>
          <w:i/>
          <w:iCs/>
        </w:rPr>
        <w:t xml:space="preserve">identify patients at high post-operative risk </w:t>
      </w:r>
      <w:r>
        <w:rPr>
          <w:rFonts w:asciiTheme="minorHAnsi" w:hAnsiTheme="minorHAnsi" w:cstheme="minorHAnsi"/>
          <w:i/>
          <w:iCs/>
        </w:rPr>
        <w:t>following</w:t>
      </w:r>
      <w:r w:rsidRPr="00507AFD">
        <w:rPr>
          <w:rFonts w:asciiTheme="minorHAnsi" w:hAnsiTheme="minorHAnsi" w:cstheme="minorHAnsi"/>
          <w:i/>
          <w:iCs/>
        </w:rPr>
        <w:t xml:space="preserve"> ENT surgery </w:t>
      </w:r>
      <w:r>
        <w:rPr>
          <w:rFonts w:asciiTheme="minorHAnsi" w:hAnsiTheme="minorHAnsi" w:cstheme="minorHAnsi"/>
          <w:i/>
          <w:iCs/>
        </w:rPr>
        <w:t>and therefore triage these children to undergo</w:t>
      </w:r>
      <w:r w:rsidRPr="00507AFD">
        <w:rPr>
          <w:rFonts w:asciiTheme="minorHAnsi" w:hAnsiTheme="minorHAnsi" w:cstheme="minorHAnsi"/>
          <w:i/>
          <w:iCs/>
        </w:rPr>
        <w:t xml:space="preserve"> </w:t>
      </w:r>
      <w:r>
        <w:rPr>
          <w:rFonts w:asciiTheme="minorHAnsi" w:hAnsiTheme="minorHAnsi" w:cstheme="minorHAnsi"/>
          <w:i/>
          <w:iCs/>
        </w:rPr>
        <w:t xml:space="preserve">ENT surgery in a </w:t>
      </w:r>
      <w:r w:rsidRPr="00507AFD">
        <w:rPr>
          <w:rFonts w:asciiTheme="minorHAnsi" w:hAnsiTheme="minorHAnsi" w:cstheme="minorHAnsi"/>
          <w:i/>
          <w:iCs/>
        </w:rPr>
        <w:t>hospital</w:t>
      </w:r>
      <w:r>
        <w:rPr>
          <w:rFonts w:asciiTheme="minorHAnsi" w:hAnsiTheme="minorHAnsi" w:cstheme="minorHAnsi"/>
          <w:i/>
          <w:iCs/>
        </w:rPr>
        <w:t xml:space="preserve"> with paediatric ICU facilities. PASC noted t</w:t>
      </w:r>
      <w:r w:rsidRPr="00770A37">
        <w:rPr>
          <w:rFonts w:asciiTheme="minorHAnsi" w:hAnsiTheme="minorHAnsi" w:cstheme="minorHAnsi"/>
          <w:i/>
          <w:iCs/>
        </w:rPr>
        <w:t xml:space="preserve">he Department </w:t>
      </w:r>
      <w:r>
        <w:rPr>
          <w:rFonts w:asciiTheme="minorHAnsi" w:hAnsiTheme="minorHAnsi" w:cstheme="minorHAnsi"/>
          <w:i/>
          <w:iCs/>
        </w:rPr>
        <w:t>questioned, on the basis that Level 4 studies can be used to predict surgical risk (</w:t>
      </w:r>
      <w:proofErr w:type="gramStart"/>
      <w:r>
        <w:rPr>
          <w:rFonts w:asciiTheme="minorHAnsi" w:hAnsiTheme="minorHAnsi" w:cstheme="minorHAnsi"/>
          <w:i/>
          <w:iCs/>
        </w:rPr>
        <w:t>i.e.</w:t>
      </w:r>
      <w:proofErr w:type="gramEnd"/>
      <w:r>
        <w:rPr>
          <w:rFonts w:asciiTheme="minorHAnsi" w:hAnsiTheme="minorHAnsi" w:cstheme="minorHAnsi"/>
          <w:i/>
          <w:iCs/>
        </w:rPr>
        <w:t xml:space="preserve"> prognostic test) for regional/remote patients,</w:t>
      </w:r>
      <w:r w:rsidRPr="00770A37">
        <w:rPr>
          <w:rFonts w:asciiTheme="minorHAnsi" w:hAnsiTheme="minorHAnsi" w:cstheme="minorHAnsi"/>
          <w:i/>
          <w:iCs/>
        </w:rPr>
        <w:t xml:space="preserve"> whether Level 4 sleep studies </w:t>
      </w:r>
      <w:r>
        <w:rPr>
          <w:rFonts w:asciiTheme="minorHAnsi" w:hAnsiTheme="minorHAnsi" w:cstheme="minorHAnsi"/>
          <w:i/>
          <w:iCs/>
        </w:rPr>
        <w:t>sh</w:t>
      </w:r>
      <w:r w:rsidRPr="00770A37">
        <w:rPr>
          <w:rFonts w:asciiTheme="minorHAnsi" w:hAnsiTheme="minorHAnsi" w:cstheme="minorHAnsi"/>
          <w:i/>
          <w:iCs/>
        </w:rPr>
        <w:t xml:space="preserve">ould also be </w:t>
      </w:r>
      <w:r>
        <w:rPr>
          <w:rFonts w:asciiTheme="minorHAnsi" w:hAnsiTheme="minorHAnsi" w:cstheme="minorHAnsi"/>
          <w:i/>
          <w:iCs/>
        </w:rPr>
        <w:t>available to assess surgical risk in</w:t>
      </w:r>
      <w:r w:rsidRPr="00770A37">
        <w:rPr>
          <w:rFonts w:asciiTheme="minorHAnsi" w:hAnsiTheme="minorHAnsi" w:cstheme="minorHAnsi"/>
          <w:i/>
          <w:iCs/>
        </w:rPr>
        <w:t xml:space="preserve"> paediatric </w:t>
      </w:r>
      <w:r>
        <w:rPr>
          <w:rFonts w:asciiTheme="minorHAnsi" w:hAnsiTheme="minorHAnsi" w:cstheme="minorHAnsi"/>
          <w:i/>
          <w:iCs/>
        </w:rPr>
        <w:t>and adolescent</w:t>
      </w:r>
      <w:r w:rsidRPr="00770A37">
        <w:rPr>
          <w:rFonts w:asciiTheme="minorHAnsi" w:hAnsiTheme="minorHAnsi" w:cstheme="minorHAnsi"/>
          <w:i/>
          <w:iCs/>
        </w:rPr>
        <w:t xml:space="preserve"> patients in metropolitan areas</w:t>
      </w:r>
      <w:r>
        <w:rPr>
          <w:rFonts w:asciiTheme="minorHAnsi" w:hAnsiTheme="minorHAnsi" w:cstheme="minorHAnsi"/>
          <w:i/>
          <w:iCs/>
        </w:rPr>
        <w:t xml:space="preserve">. These patients may also </w:t>
      </w:r>
      <w:r>
        <w:rPr>
          <w:rFonts w:asciiTheme="minorHAnsi" w:hAnsiTheme="minorHAnsi" w:cstheme="minorHAnsi"/>
          <w:i/>
          <w:iCs/>
        </w:rPr>
        <w:lastRenderedPageBreak/>
        <w:t xml:space="preserve">have difficulty accessing paediatric ICU facilities and would benefit from an accessible prognostic test, such as </w:t>
      </w:r>
      <w:proofErr w:type="gramStart"/>
      <w:r>
        <w:rPr>
          <w:rFonts w:asciiTheme="minorHAnsi" w:hAnsiTheme="minorHAnsi" w:cstheme="minorHAnsi"/>
          <w:i/>
          <w:iCs/>
        </w:rPr>
        <w:t>a  Level</w:t>
      </w:r>
      <w:proofErr w:type="gramEnd"/>
      <w:r>
        <w:rPr>
          <w:rFonts w:asciiTheme="minorHAnsi" w:hAnsiTheme="minorHAnsi" w:cstheme="minorHAnsi"/>
          <w:i/>
          <w:iCs/>
        </w:rPr>
        <w:t xml:space="preserve"> 4 study, to help direct the location of surgery.</w:t>
      </w:r>
      <w:r w:rsidRPr="00770A37">
        <w:rPr>
          <w:rFonts w:asciiTheme="minorHAnsi" w:hAnsiTheme="minorHAnsi" w:cstheme="minorHAnsi"/>
          <w:i/>
          <w:iCs/>
        </w:rPr>
        <w:t xml:space="preserve"> The applicant explained that their </w:t>
      </w:r>
      <w:proofErr w:type="gramStart"/>
      <w:r w:rsidRPr="00770A37">
        <w:rPr>
          <w:rFonts w:asciiTheme="minorHAnsi" w:hAnsiTheme="minorHAnsi" w:cstheme="minorHAnsi"/>
          <w:i/>
          <w:iCs/>
        </w:rPr>
        <w:t>first priority</w:t>
      </w:r>
      <w:proofErr w:type="gramEnd"/>
      <w:r w:rsidRPr="00770A37">
        <w:rPr>
          <w:rFonts w:asciiTheme="minorHAnsi" w:hAnsiTheme="minorHAnsi" w:cstheme="minorHAnsi"/>
          <w:i/>
          <w:iCs/>
        </w:rPr>
        <w:t xml:space="preserve"> was to improve access for children in regional, rural and remote areas, acknowledging that children living in closer proximity to tertiary hospitals have better access to sleep study services.</w:t>
      </w:r>
      <w:r>
        <w:rPr>
          <w:rFonts w:asciiTheme="minorHAnsi" w:hAnsiTheme="minorHAnsi" w:cstheme="minorHAnsi"/>
          <w:i/>
          <w:iCs/>
        </w:rPr>
        <w:t xml:space="preserve"> However, PASC considered that this issue remains unresolved and requires further discussion with the applicant out of session before the PICO can be ratified.</w:t>
      </w:r>
    </w:p>
    <w:p w14:paraId="05BC24CD" w14:textId="003B71C3" w:rsidR="00BB5B5C" w:rsidRPr="005A6DF6" w:rsidRDefault="00FB4D3C" w:rsidP="00FB4D3C">
      <w:pPr>
        <w:pStyle w:val="Caption"/>
        <w:rPr>
          <w:b w:val="0"/>
          <w:bCs/>
        </w:rPr>
      </w:pPr>
      <w:r>
        <w:t xml:space="preserve">Table </w:t>
      </w:r>
      <w:r>
        <w:fldChar w:fldCharType="begin"/>
      </w:r>
      <w:r>
        <w:instrText xml:space="preserve"> SEQ Table \* ARABIC </w:instrText>
      </w:r>
      <w:r>
        <w:fldChar w:fldCharType="separate"/>
      </w:r>
      <w:r w:rsidR="002A3A2E">
        <w:rPr>
          <w:noProof/>
        </w:rPr>
        <w:t>25</w:t>
      </w:r>
      <w:r>
        <w:fldChar w:fldCharType="end"/>
      </w:r>
      <w:r w:rsidR="00BB5B5C" w:rsidRPr="005A6DF6">
        <w:rPr>
          <w:bCs/>
        </w:rPr>
        <w:tab/>
        <w:t xml:space="preserve">Summary of utilisation assumptions and estimates for </w:t>
      </w:r>
      <w:r w:rsidR="005B3085">
        <w:rPr>
          <w:bCs/>
        </w:rPr>
        <w:t>Level 4 pulse oximetry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426"/>
        <w:gridCol w:w="1076"/>
        <w:gridCol w:w="1244"/>
        <w:gridCol w:w="1549"/>
        <w:gridCol w:w="2825"/>
        <w:gridCol w:w="1451"/>
      </w:tblGrid>
      <w:tr w:rsidR="00BB5B5C" w:rsidRPr="00490FBB" w14:paraId="73BA2623" w14:textId="77777777" w:rsidTr="009C0F9F">
        <w:trPr>
          <w:cantSplit/>
          <w:tblHeader/>
          <w:jc w:val="center"/>
        </w:trPr>
        <w:tc>
          <w:tcPr>
            <w:tcW w:w="745" w:type="pct"/>
          </w:tcPr>
          <w:p w14:paraId="1DDC77C9" w14:textId="77777777" w:rsidR="00BB5B5C" w:rsidRDefault="00BB5B5C" w:rsidP="009C0F9F">
            <w:pPr>
              <w:pStyle w:val="TableHeading"/>
              <w:jc w:val="center"/>
            </w:pPr>
            <w:r>
              <w:t>PICO Set</w:t>
            </w:r>
          </w:p>
        </w:tc>
        <w:tc>
          <w:tcPr>
            <w:tcW w:w="562" w:type="pct"/>
          </w:tcPr>
          <w:p w14:paraId="2DEC0D0C" w14:textId="77777777" w:rsidR="00BB5B5C" w:rsidRPr="00490FBB" w:rsidRDefault="00BB5B5C" w:rsidP="009C0F9F">
            <w:pPr>
              <w:pStyle w:val="TableHeading"/>
              <w:jc w:val="center"/>
            </w:pPr>
            <w:r>
              <w:t>Age</w:t>
            </w:r>
          </w:p>
        </w:tc>
        <w:tc>
          <w:tcPr>
            <w:tcW w:w="650" w:type="pct"/>
          </w:tcPr>
          <w:p w14:paraId="53BD5395" w14:textId="77777777" w:rsidR="00BB5B5C" w:rsidRPr="00490FBB" w:rsidRDefault="00BB5B5C" w:rsidP="009C0F9F">
            <w:pPr>
              <w:pStyle w:val="TableHeading"/>
              <w:ind w:right="-114"/>
              <w:jc w:val="center"/>
            </w:pPr>
            <w:r>
              <w:t>Study Type</w:t>
            </w:r>
          </w:p>
        </w:tc>
        <w:tc>
          <w:tcPr>
            <w:tcW w:w="809" w:type="pct"/>
          </w:tcPr>
          <w:p w14:paraId="213C6D3F" w14:textId="77777777" w:rsidR="00BB5B5C" w:rsidRDefault="00BB5B5C" w:rsidP="009C0F9F">
            <w:pPr>
              <w:pStyle w:val="TableHeading"/>
              <w:jc w:val="center"/>
            </w:pPr>
            <w:r>
              <w:t>Level 1 PSG wait-list estimate</w:t>
            </w:r>
          </w:p>
        </w:tc>
        <w:tc>
          <w:tcPr>
            <w:tcW w:w="1476" w:type="pct"/>
          </w:tcPr>
          <w:p w14:paraId="2637D5DE" w14:textId="77777777" w:rsidR="00BB5B5C" w:rsidRPr="00490FBB" w:rsidRDefault="00BB5B5C" w:rsidP="009C0F9F">
            <w:pPr>
              <w:pStyle w:val="TableHeading"/>
              <w:jc w:val="center"/>
            </w:pPr>
            <w:r>
              <w:t>Assumption / Proportion (based on Applicant review of wait listed patients)</w:t>
            </w:r>
          </w:p>
        </w:tc>
        <w:tc>
          <w:tcPr>
            <w:tcW w:w="758" w:type="pct"/>
          </w:tcPr>
          <w:p w14:paraId="4714602B" w14:textId="77777777" w:rsidR="00BB5B5C" w:rsidRPr="00490FBB" w:rsidRDefault="00BB5B5C" w:rsidP="009C0F9F">
            <w:pPr>
              <w:pStyle w:val="TableHeading"/>
              <w:jc w:val="center"/>
            </w:pPr>
            <w:r>
              <w:t>Estimated Number of Patients</w:t>
            </w:r>
          </w:p>
        </w:tc>
      </w:tr>
      <w:tr w:rsidR="00BB5B5C" w:rsidRPr="0015469B" w14:paraId="51F2DF57" w14:textId="77777777" w:rsidTr="009C0F9F">
        <w:trPr>
          <w:jc w:val="center"/>
        </w:trPr>
        <w:tc>
          <w:tcPr>
            <w:tcW w:w="745" w:type="pct"/>
            <w:shd w:val="clear" w:color="auto" w:fill="000000" w:themeFill="text1"/>
            <w:vAlign w:val="center"/>
          </w:tcPr>
          <w:p w14:paraId="475608B9" w14:textId="77777777" w:rsidR="00BB5B5C" w:rsidRPr="0015469B" w:rsidRDefault="00BB5B5C" w:rsidP="009C0F9F">
            <w:pPr>
              <w:pStyle w:val="Tabletext"/>
              <w:keepNext/>
              <w:rPr>
                <w:b/>
                <w:bCs/>
              </w:rPr>
            </w:pPr>
            <w:r w:rsidRPr="0015469B">
              <w:rPr>
                <w:b/>
                <w:bCs/>
              </w:rPr>
              <w:t>Diagnostic</w:t>
            </w:r>
          </w:p>
        </w:tc>
        <w:tc>
          <w:tcPr>
            <w:tcW w:w="562" w:type="pct"/>
            <w:shd w:val="clear" w:color="auto" w:fill="000000" w:themeFill="text1"/>
            <w:vAlign w:val="center"/>
          </w:tcPr>
          <w:p w14:paraId="4A996C5C" w14:textId="77777777" w:rsidR="00BB5B5C" w:rsidRPr="0015469B" w:rsidRDefault="00BB5B5C" w:rsidP="009C0F9F">
            <w:pPr>
              <w:pStyle w:val="Tabletext"/>
              <w:keepNext/>
              <w:rPr>
                <w:b/>
                <w:bCs/>
              </w:rPr>
            </w:pPr>
          </w:p>
        </w:tc>
        <w:tc>
          <w:tcPr>
            <w:tcW w:w="650" w:type="pct"/>
            <w:shd w:val="clear" w:color="auto" w:fill="000000" w:themeFill="text1"/>
            <w:vAlign w:val="center"/>
          </w:tcPr>
          <w:p w14:paraId="7ADEE660" w14:textId="77777777" w:rsidR="00BB5B5C" w:rsidRPr="0015469B" w:rsidRDefault="00BB5B5C" w:rsidP="009C0F9F">
            <w:pPr>
              <w:pStyle w:val="Tabletext"/>
              <w:keepNext/>
              <w:rPr>
                <w:b/>
                <w:bCs/>
              </w:rPr>
            </w:pPr>
          </w:p>
        </w:tc>
        <w:tc>
          <w:tcPr>
            <w:tcW w:w="809" w:type="pct"/>
            <w:shd w:val="clear" w:color="auto" w:fill="000000" w:themeFill="text1"/>
          </w:tcPr>
          <w:p w14:paraId="5438F2BA" w14:textId="77777777" w:rsidR="00BB5B5C" w:rsidRPr="0015469B" w:rsidRDefault="00BB5B5C" w:rsidP="009C0F9F">
            <w:pPr>
              <w:pStyle w:val="Tabletext"/>
              <w:keepNext/>
              <w:rPr>
                <w:b/>
                <w:bCs/>
                <w:highlight w:val="yellow"/>
              </w:rPr>
            </w:pPr>
          </w:p>
        </w:tc>
        <w:tc>
          <w:tcPr>
            <w:tcW w:w="1476" w:type="pct"/>
            <w:shd w:val="clear" w:color="auto" w:fill="000000" w:themeFill="text1"/>
            <w:vAlign w:val="center"/>
          </w:tcPr>
          <w:p w14:paraId="27C49B2B" w14:textId="77777777" w:rsidR="00BB5B5C" w:rsidRPr="0015469B" w:rsidRDefault="00BB5B5C" w:rsidP="009C0F9F">
            <w:pPr>
              <w:pStyle w:val="Tabletext"/>
              <w:keepNext/>
              <w:rPr>
                <w:b/>
                <w:bCs/>
                <w:highlight w:val="yellow"/>
              </w:rPr>
            </w:pPr>
          </w:p>
        </w:tc>
        <w:tc>
          <w:tcPr>
            <w:tcW w:w="758" w:type="pct"/>
            <w:shd w:val="clear" w:color="auto" w:fill="000000" w:themeFill="text1"/>
            <w:vAlign w:val="center"/>
          </w:tcPr>
          <w:p w14:paraId="3C81930B" w14:textId="77777777" w:rsidR="00BB5B5C" w:rsidRPr="0015469B" w:rsidRDefault="00BB5B5C" w:rsidP="009C0F9F">
            <w:pPr>
              <w:pStyle w:val="Tabletext"/>
              <w:keepNext/>
              <w:rPr>
                <w:b/>
                <w:bCs/>
              </w:rPr>
            </w:pPr>
          </w:p>
        </w:tc>
      </w:tr>
      <w:tr w:rsidR="00BB5B5C" w:rsidRPr="0015469B" w14:paraId="6D9A7D8E" w14:textId="77777777" w:rsidTr="009C0F9F">
        <w:trPr>
          <w:jc w:val="center"/>
        </w:trPr>
        <w:tc>
          <w:tcPr>
            <w:tcW w:w="745" w:type="pct"/>
            <w:shd w:val="clear" w:color="auto" w:fill="auto"/>
          </w:tcPr>
          <w:p w14:paraId="6D6EFE58" w14:textId="77777777" w:rsidR="00BB5B5C" w:rsidRPr="00630505" w:rsidRDefault="00BB5B5C" w:rsidP="009C0F9F">
            <w:pPr>
              <w:pStyle w:val="Tabletext"/>
              <w:keepNext/>
              <w:rPr>
                <w:b/>
                <w:bCs/>
              </w:rPr>
            </w:pPr>
            <w:r w:rsidRPr="00630505">
              <w:t>PICO Set 4</w:t>
            </w:r>
          </w:p>
        </w:tc>
        <w:tc>
          <w:tcPr>
            <w:tcW w:w="562" w:type="pct"/>
            <w:shd w:val="clear" w:color="auto" w:fill="auto"/>
          </w:tcPr>
          <w:p w14:paraId="56206BD4" w14:textId="77777777" w:rsidR="00BB5B5C" w:rsidRPr="00630505" w:rsidRDefault="00BB5B5C" w:rsidP="009C0F9F">
            <w:pPr>
              <w:pStyle w:val="Tabletext"/>
              <w:keepNext/>
              <w:rPr>
                <w:b/>
                <w:bCs/>
              </w:rPr>
            </w:pPr>
            <w:r w:rsidRPr="00630505">
              <w:t xml:space="preserve">1 to &lt;12 </w:t>
            </w:r>
            <w:proofErr w:type="spellStart"/>
            <w:r w:rsidRPr="00630505">
              <w:t>yr</w:t>
            </w:r>
            <w:proofErr w:type="spellEnd"/>
          </w:p>
        </w:tc>
        <w:tc>
          <w:tcPr>
            <w:tcW w:w="650" w:type="pct"/>
            <w:shd w:val="clear" w:color="auto" w:fill="auto"/>
          </w:tcPr>
          <w:p w14:paraId="34D59994" w14:textId="77777777" w:rsidR="00BB5B5C" w:rsidRPr="00630505" w:rsidRDefault="00BB5B5C" w:rsidP="009C0F9F">
            <w:pPr>
              <w:pStyle w:val="Tabletext"/>
              <w:keepNext/>
              <w:rPr>
                <w:b/>
                <w:bCs/>
              </w:rPr>
            </w:pPr>
            <w:r w:rsidRPr="00630505">
              <w:t>Level 4</w:t>
            </w:r>
          </w:p>
        </w:tc>
        <w:tc>
          <w:tcPr>
            <w:tcW w:w="809" w:type="pct"/>
            <w:shd w:val="clear" w:color="auto" w:fill="auto"/>
          </w:tcPr>
          <w:p w14:paraId="01719C62" w14:textId="77777777" w:rsidR="00BB5B5C" w:rsidRPr="00630505" w:rsidRDefault="00BB5B5C" w:rsidP="009C0F9F">
            <w:pPr>
              <w:pStyle w:val="Tabletext"/>
              <w:keepNext/>
              <w:rPr>
                <w:b/>
                <w:bCs/>
                <w:highlight w:val="yellow"/>
              </w:rPr>
            </w:pPr>
            <w:r w:rsidRPr="00630505">
              <w:t>7,748</w:t>
            </w:r>
          </w:p>
        </w:tc>
        <w:tc>
          <w:tcPr>
            <w:tcW w:w="1476" w:type="pct"/>
            <w:shd w:val="clear" w:color="auto" w:fill="auto"/>
          </w:tcPr>
          <w:p w14:paraId="7E89185D" w14:textId="77777777" w:rsidR="00BB5B5C" w:rsidRPr="00630505" w:rsidRDefault="00BB5B5C" w:rsidP="009C0F9F">
            <w:pPr>
              <w:pStyle w:val="Tabletext"/>
              <w:keepNext/>
              <w:rPr>
                <w:b/>
                <w:bCs/>
                <w:highlight w:val="yellow"/>
              </w:rPr>
            </w:pPr>
            <w:r w:rsidRPr="00630505">
              <w:t xml:space="preserve">∞20% of patients likely to live in rural, </w:t>
            </w:r>
            <w:proofErr w:type="gramStart"/>
            <w:r w:rsidRPr="00630505">
              <w:t>regional</w:t>
            </w:r>
            <w:proofErr w:type="gramEnd"/>
            <w:r w:rsidRPr="00630505">
              <w:t xml:space="preserve"> or remote areas</w:t>
            </w:r>
          </w:p>
        </w:tc>
        <w:tc>
          <w:tcPr>
            <w:tcW w:w="758" w:type="pct"/>
            <w:shd w:val="clear" w:color="auto" w:fill="auto"/>
          </w:tcPr>
          <w:p w14:paraId="6C78B3E6" w14:textId="77777777" w:rsidR="00BB5B5C" w:rsidRPr="00630505" w:rsidRDefault="00BB5B5C" w:rsidP="009C0F9F">
            <w:pPr>
              <w:pStyle w:val="Tabletext"/>
              <w:keepNext/>
              <w:rPr>
                <w:b/>
                <w:bCs/>
              </w:rPr>
            </w:pPr>
            <w:r w:rsidRPr="00630505">
              <w:t>1,550</w:t>
            </w:r>
          </w:p>
        </w:tc>
      </w:tr>
      <w:tr w:rsidR="00BB5B5C" w:rsidRPr="0015469B" w14:paraId="7F19AFE7" w14:textId="77777777" w:rsidTr="009C0F9F">
        <w:trPr>
          <w:jc w:val="center"/>
        </w:trPr>
        <w:tc>
          <w:tcPr>
            <w:tcW w:w="745" w:type="pct"/>
            <w:shd w:val="clear" w:color="auto" w:fill="auto"/>
          </w:tcPr>
          <w:p w14:paraId="5ACFAC4B" w14:textId="77777777" w:rsidR="00BB5B5C" w:rsidRPr="00630505" w:rsidRDefault="00BB5B5C" w:rsidP="009C0F9F">
            <w:pPr>
              <w:pStyle w:val="Tabletext"/>
              <w:keepNext/>
              <w:rPr>
                <w:b/>
                <w:bCs/>
              </w:rPr>
            </w:pPr>
            <w:r w:rsidRPr="00630505">
              <w:t>PICO Set 4</w:t>
            </w:r>
          </w:p>
        </w:tc>
        <w:tc>
          <w:tcPr>
            <w:tcW w:w="562" w:type="pct"/>
            <w:shd w:val="clear" w:color="auto" w:fill="auto"/>
          </w:tcPr>
          <w:p w14:paraId="6C118EE3" w14:textId="77777777" w:rsidR="00BB5B5C" w:rsidRPr="00630505" w:rsidRDefault="00BB5B5C" w:rsidP="009C0F9F">
            <w:pPr>
              <w:pStyle w:val="Tabletext"/>
              <w:keepNext/>
              <w:rPr>
                <w:b/>
                <w:bCs/>
              </w:rPr>
            </w:pPr>
            <w:r w:rsidRPr="00630505">
              <w:t xml:space="preserve">12 to &lt;18 </w:t>
            </w:r>
            <w:proofErr w:type="spellStart"/>
            <w:r w:rsidRPr="00630505">
              <w:t>yr</w:t>
            </w:r>
            <w:proofErr w:type="spellEnd"/>
          </w:p>
        </w:tc>
        <w:tc>
          <w:tcPr>
            <w:tcW w:w="650" w:type="pct"/>
            <w:shd w:val="clear" w:color="auto" w:fill="auto"/>
          </w:tcPr>
          <w:p w14:paraId="78A38BE7" w14:textId="77777777" w:rsidR="00BB5B5C" w:rsidRPr="00630505" w:rsidRDefault="00BB5B5C" w:rsidP="009C0F9F">
            <w:pPr>
              <w:pStyle w:val="Tabletext"/>
              <w:keepNext/>
              <w:rPr>
                <w:b/>
                <w:bCs/>
              </w:rPr>
            </w:pPr>
            <w:r w:rsidRPr="00630505">
              <w:t>Level 4</w:t>
            </w:r>
          </w:p>
        </w:tc>
        <w:tc>
          <w:tcPr>
            <w:tcW w:w="809" w:type="pct"/>
            <w:shd w:val="clear" w:color="auto" w:fill="auto"/>
          </w:tcPr>
          <w:p w14:paraId="353B1D6C" w14:textId="77777777" w:rsidR="00BB5B5C" w:rsidRPr="00630505" w:rsidRDefault="00BB5B5C" w:rsidP="009C0F9F">
            <w:pPr>
              <w:pStyle w:val="Tabletext"/>
              <w:keepNext/>
              <w:rPr>
                <w:b/>
                <w:bCs/>
                <w:highlight w:val="yellow"/>
              </w:rPr>
            </w:pPr>
            <w:r w:rsidRPr="00630505">
              <w:t>1,621</w:t>
            </w:r>
          </w:p>
        </w:tc>
        <w:tc>
          <w:tcPr>
            <w:tcW w:w="1476" w:type="pct"/>
            <w:shd w:val="clear" w:color="auto" w:fill="auto"/>
          </w:tcPr>
          <w:p w14:paraId="37E47F7E" w14:textId="77777777" w:rsidR="00BB5B5C" w:rsidRPr="00630505" w:rsidRDefault="00BB5B5C" w:rsidP="009C0F9F">
            <w:pPr>
              <w:pStyle w:val="Tabletext"/>
              <w:keepNext/>
              <w:rPr>
                <w:b/>
                <w:bCs/>
                <w:highlight w:val="yellow"/>
              </w:rPr>
            </w:pPr>
          </w:p>
        </w:tc>
        <w:tc>
          <w:tcPr>
            <w:tcW w:w="758" w:type="pct"/>
            <w:shd w:val="clear" w:color="auto" w:fill="auto"/>
          </w:tcPr>
          <w:p w14:paraId="53FBD4A5" w14:textId="77777777" w:rsidR="00BB5B5C" w:rsidRPr="00630505" w:rsidRDefault="00BB5B5C" w:rsidP="009C0F9F">
            <w:pPr>
              <w:pStyle w:val="Tabletext"/>
              <w:keepNext/>
              <w:rPr>
                <w:b/>
                <w:bCs/>
              </w:rPr>
            </w:pPr>
            <w:r w:rsidRPr="00630505">
              <w:t>324</w:t>
            </w:r>
          </w:p>
        </w:tc>
      </w:tr>
    </w:tbl>
    <w:p w14:paraId="177E3BB0" w14:textId="77777777" w:rsidR="00BB5B5C" w:rsidRDefault="00BB5B5C" w:rsidP="00BB5B5C">
      <w:pPr>
        <w:spacing w:after="0" w:line="240" w:lineRule="auto"/>
        <w:rPr>
          <w:rFonts w:ascii="Arial Narrow" w:hAnsi="Arial Narrow"/>
          <w:sz w:val="18"/>
          <w:szCs w:val="18"/>
        </w:rPr>
      </w:pPr>
      <w:r>
        <w:t>∞</w:t>
      </w:r>
      <w:r>
        <w:rPr>
          <w:rFonts w:ascii="Arial Narrow" w:hAnsi="Arial Narrow"/>
          <w:sz w:val="18"/>
          <w:szCs w:val="18"/>
        </w:rPr>
        <w:t xml:space="preserve">The applicant’s </w:t>
      </w:r>
      <w:r w:rsidRPr="003F58EB">
        <w:rPr>
          <w:rFonts w:ascii="Arial Narrow" w:hAnsi="Arial Narrow"/>
          <w:sz w:val="18"/>
          <w:szCs w:val="18"/>
        </w:rPr>
        <w:t xml:space="preserve">20% estimate </w:t>
      </w:r>
      <w:r>
        <w:rPr>
          <w:rFonts w:ascii="Arial Narrow" w:hAnsi="Arial Narrow"/>
          <w:sz w:val="18"/>
          <w:szCs w:val="18"/>
        </w:rPr>
        <w:t xml:space="preserve">(of current </w:t>
      </w:r>
      <w:proofErr w:type="gramStart"/>
      <w:r>
        <w:rPr>
          <w:rFonts w:ascii="Arial Narrow" w:hAnsi="Arial Narrow"/>
          <w:sz w:val="18"/>
          <w:szCs w:val="18"/>
        </w:rPr>
        <w:t>wait-list</w:t>
      </w:r>
      <w:proofErr w:type="gramEnd"/>
      <w:r>
        <w:rPr>
          <w:rFonts w:ascii="Arial Narrow" w:hAnsi="Arial Narrow"/>
          <w:sz w:val="18"/>
          <w:szCs w:val="18"/>
        </w:rPr>
        <w:t xml:space="preserve">) for Level 4 </w:t>
      </w:r>
      <w:r w:rsidRPr="00B702A6">
        <w:rPr>
          <w:rFonts w:ascii="Arial Narrow" w:hAnsi="Arial Narrow"/>
          <w:sz w:val="18"/>
          <w:szCs w:val="18"/>
        </w:rPr>
        <w:t xml:space="preserve">pulse oximetry </w:t>
      </w:r>
      <w:r>
        <w:rPr>
          <w:rFonts w:ascii="Arial Narrow" w:hAnsi="Arial Narrow"/>
          <w:sz w:val="18"/>
          <w:szCs w:val="18"/>
        </w:rPr>
        <w:t>studies is consistent</w:t>
      </w:r>
      <w:r w:rsidRPr="003F58EB">
        <w:rPr>
          <w:rFonts w:ascii="Arial Narrow" w:hAnsi="Arial Narrow"/>
          <w:sz w:val="18"/>
          <w:szCs w:val="18"/>
        </w:rPr>
        <w:t xml:space="preserve"> with MBS data </w:t>
      </w:r>
      <w:r>
        <w:rPr>
          <w:rFonts w:ascii="Arial Narrow" w:hAnsi="Arial Narrow"/>
          <w:sz w:val="18"/>
          <w:szCs w:val="18"/>
        </w:rPr>
        <w:t xml:space="preserve">supplied by the Department: Of the </w:t>
      </w:r>
      <w:r w:rsidRPr="003F58EB">
        <w:rPr>
          <w:rFonts w:ascii="Arial Narrow" w:hAnsi="Arial Narrow"/>
          <w:sz w:val="18"/>
          <w:szCs w:val="18"/>
        </w:rPr>
        <w:t>6,566 claims</w:t>
      </w:r>
      <w:r>
        <w:rPr>
          <w:rFonts w:ascii="Arial Narrow" w:hAnsi="Arial Narrow"/>
          <w:sz w:val="18"/>
          <w:szCs w:val="18"/>
        </w:rPr>
        <w:t xml:space="preserve"> for paediatric sleep studies</w:t>
      </w:r>
      <w:r w:rsidRPr="003F58EB">
        <w:rPr>
          <w:rFonts w:ascii="Arial Narrow" w:hAnsi="Arial Narrow"/>
          <w:sz w:val="18"/>
          <w:szCs w:val="18"/>
        </w:rPr>
        <w:t xml:space="preserve"> in</w:t>
      </w:r>
      <w:r>
        <w:rPr>
          <w:rFonts w:ascii="Arial Narrow" w:hAnsi="Arial Narrow"/>
          <w:sz w:val="18"/>
          <w:szCs w:val="18"/>
        </w:rPr>
        <w:t xml:space="preserve"> the</w:t>
      </w:r>
      <w:r w:rsidRPr="003F58EB">
        <w:rPr>
          <w:rFonts w:ascii="Arial Narrow" w:hAnsi="Arial Narrow"/>
          <w:sz w:val="18"/>
          <w:szCs w:val="18"/>
        </w:rPr>
        <w:t xml:space="preserve"> 2021/2022 </w:t>
      </w:r>
      <w:r>
        <w:rPr>
          <w:rFonts w:ascii="Arial Narrow" w:hAnsi="Arial Narrow"/>
          <w:sz w:val="18"/>
          <w:szCs w:val="18"/>
        </w:rPr>
        <w:t xml:space="preserve">financial year, </w:t>
      </w:r>
      <w:r w:rsidRPr="003F58EB">
        <w:rPr>
          <w:rFonts w:ascii="Arial Narrow" w:hAnsi="Arial Narrow"/>
          <w:sz w:val="18"/>
          <w:szCs w:val="18"/>
        </w:rPr>
        <w:t>1276 patients</w:t>
      </w:r>
      <w:r>
        <w:rPr>
          <w:rFonts w:ascii="Arial Narrow" w:hAnsi="Arial Narrow"/>
          <w:sz w:val="18"/>
          <w:szCs w:val="18"/>
        </w:rPr>
        <w:t xml:space="preserve"> (</w:t>
      </w:r>
      <w:r w:rsidRPr="003F58EB">
        <w:rPr>
          <w:rFonts w:ascii="Arial Narrow" w:hAnsi="Arial Narrow"/>
          <w:sz w:val="18"/>
          <w:szCs w:val="18"/>
        </w:rPr>
        <w:t>19.4%</w:t>
      </w:r>
      <w:r>
        <w:rPr>
          <w:rFonts w:ascii="Arial Narrow" w:hAnsi="Arial Narrow"/>
          <w:sz w:val="18"/>
          <w:szCs w:val="18"/>
        </w:rPr>
        <w:t>) are</w:t>
      </w:r>
      <w:r w:rsidRPr="003F58EB">
        <w:rPr>
          <w:rFonts w:ascii="Arial Narrow" w:hAnsi="Arial Narrow"/>
          <w:sz w:val="18"/>
          <w:szCs w:val="18"/>
        </w:rPr>
        <w:t xml:space="preserve"> from MM2</w:t>
      </w:r>
      <w:r>
        <w:rPr>
          <w:rFonts w:ascii="Arial Narrow" w:hAnsi="Arial Narrow"/>
          <w:sz w:val="18"/>
          <w:szCs w:val="18"/>
        </w:rPr>
        <w:t xml:space="preserve"> – </w:t>
      </w:r>
      <w:r w:rsidRPr="003F58EB">
        <w:rPr>
          <w:rFonts w:ascii="Arial Narrow" w:hAnsi="Arial Narrow"/>
          <w:sz w:val="18"/>
          <w:szCs w:val="18"/>
        </w:rPr>
        <w:t>MM7</w:t>
      </w:r>
      <w:r>
        <w:rPr>
          <w:rFonts w:ascii="Arial Narrow" w:hAnsi="Arial Narrow"/>
          <w:sz w:val="18"/>
          <w:szCs w:val="18"/>
        </w:rPr>
        <w:t xml:space="preserve">. </w:t>
      </w:r>
    </w:p>
    <w:p w14:paraId="60C491B2" w14:textId="77777777" w:rsidR="00BB5B5C" w:rsidRDefault="00BB5B5C" w:rsidP="005A6DF6">
      <w:pPr>
        <w:spacing w:after="0"/>
      </w:pPr>
    </w:p>
    <w:p w14:paraId="701653CB" w14:textId="77777777" w:rsidR="00BB5B5C" w:rsidRDefault="00BB5B5C" w:rsidP="00BB5B5C">
      <w:pPr>
        <w:autoSpaceDE w:val="0"/>
        <w:autoSpaceDN w:val="0"/>
        <w:adjustRightInd w:val="0"/>
        <w:spacing w:line="23" w:lineRule="atLeast"/>
        <w:rPr>
          <w:rFonts w:asciiTheme="minorHAnsi" w:hAnsiTheme="minorHAnsi" w:cstheme="minorHAnsi"/>
          <w:i/>
          <w:iCs/>
          <w:szCs w:val="24"/>
        </w:rPr>
      </w:pPr>
      <w:r w:rsidRPr="00770A37">
        <w:rPr>
          <w:rFonts w:asciiTheme="minorHAnsi" w:hAnsiTheme="minorHAnsi" w:cstheme="minorHAnsi"/>
          <w:i/>
          <w:iCs/>
        </w:rPr>
        <w:t>PASC also noted that approximately 20% of patients currently on the waiting list are outside Modified Monash area 1, so an MBS item for Level 4 sleep studies (PICO 4) may also have l</w:t>
      </w:r>
      <w:r>
        <w:rPr>
          <w:rFonts w:asciiTheme="minorHAnsi" w:hAnsiTheme="minorHAnsi" w:cstheme="minorHAnsi"/>
          <w:i/>
          <w:iCs/>
        </w:rPr>
        <w:t>imited</w:t>
      </w:r>
      <w:r w:rsidRPr="00770A37">
        <w:rPr>
          <w:rFonts w:asciiTheme="minorHAnsi" w:hAnsiTheme="minorHAnsi" w:cstheme="minorHAnsi"/>
          <w:i/>
          <w:iCs/>
        </w:rPr>
        <w:t xml:space="preserve"> impact on the waiting list. The applicant explained that the waiting lists were continuing to </w:t>
      </w:r>
      <w:proofErr w:type="gramStart"/>
      <w:r w:rsidRPr="00770A37">
        <w:rPr>
          <w:rFonts w:asciiTheme="minorHAnsi" w:hAnsiTheme="minorHAnsi" w:cstheme="minorHAnsi"/>
          <w:i/>
          <w:iCs/>
        </w:rPr>
        <w:t>increase</w:t>
      </w:r>
      <w:proofErr w:type="gramEnd"/>
      <w:r w:rsidRPr="00770A37">
        <w:rPr>
          <w:rFonts w:asciiTheme="minorHAnsi" w:hAnsiTheme="minorHAnsi" w:cstheme="minorHAnsi"/>
          <w:i/>
          <w:iCs/>
        </w:rPr>
        <w:t xml:space="preserve"> and the proposed items would result in a considerable decrease in caseload backlog. </w:t>
      </w:r>
      <w:r w:rsidRPr="00770A37" w:rsidDel="009A201C">
        <w:rPr>
          <w:rFonts w:asciiTheme="minorHAnsi" w:hAnsiTheme="minorHAnsi" w:cstheme="minorHAnsi"/>
          <w:i/>
          <w:iCs/>
          <w:szCs w:val="24"/>
        </w:rPr>
        <w:t xml:space="preserve"> </w:t>
      </w:r>
    </w:p>
    <w:p w14:paraId="239995CC" w14:textId="77777777" w:rsidR="00BB5B5C" w:rsidRPr="008F1532" w:rsidRDefault="00BB5B5C" w:rsidP="00BB5B5C">
      <w:pPr>
        <w:pStyle w:val="Heading3"/>
      </w:pPr>
      <w:r w:rsidRPr="008F1532">
        <w:t>Intervention</w:t>
      </w:r>
    </w:p>
    <w:p w14:paraId="5614811C" w14:textId="37522F53" w:rsidR="00BB5B5C" w:rsidRPr="008F1532" w:rsidRDefault="00BB5B5C" w:rsidP="00BB5B5C">
      <w:pPr>
        <w:pStyle w:val="Heading4"/>
      </w:pPr>
      <w:r>
        <w:t>Proposed Item</w:t>
      </w:r>
    </w:p>
    <w:p w14:paraId="70DE43F0" w14:textId="26E9154A" w:rsidR="00BB5B5C" w:rsidRDefault="00BB5B5C" w:rsidP="00FB4D3C">
      <w:r>
        <w:t xml:space="preserve">The </w:t>
      </w:r>
      <w:r w:rsidR="00FB4D3C">
        <w:t>proposed item is le</w:t>
      </w:r>
      <w:r w:rsidRPr="00090BE1">
        <w:t xml:space="preserve">vel 4 </w:t>
      </w:r>
      <w:r>
        <w:t xml:space="preserve">pulse </w:t>
      </w:r>
      <w:r w:rsidRPr="00090BE1">
        <w:t>oximetry study</w:t>
      </w:r>
      <w:r>
        <w:t xml:space="preserve"> (PICO Set 4) </w:t>
      </w:r>
      <w:r w:rsidR="00FB4D3C">
        <w:t xml:space="preserve">for </w:t>
      </w:r>
      <w:r>
        <w:t>triage / diagnos</w:t>
      </w:r>
      <w:r w:rsidR="00FB4D3C">
        <w:t>is</w:t>
      </w:r>
      <w:r>
        <w:t>.</w:t>
      </w:r>
    </w:p>
    <w:p w14:paraId="19E15463" w14:textId="1179EF2D" w:rsidR="00BB5B5C" w:rsidRDefault="00BB5B5C" w:rsidP="00BB5B5C">
      <w:r>
        <w:t>Age groups</w:t>
      </w:r>
      <w:r w:rsidR="001928CF">
        <w:t xml:space="preserve"> </w:t>
      </w:r>
      <w:r>
        <w:t xml:space="preserve">and other information for </w:t>
      </w:r>
      <w:r w:rsidR="002937BC">
        <w:t xml:space="preserve">Level 4 pulse oximetry </w:t>
      </w:r>
      <w:r>
        <w:t>items is summarised in</w:t>
      </w:r>
      <w:r w:rsidR="001928CF">
        <w:t xml:space="preserve"> </w:t>
      </w:r>
      <w:r w:rsidR="001928CF">
        <w:fldChar w:fldCharType="begin"/>
      </w:r>
      <w:r w:rsidR="001928CF">
        <w:instrText xml:space="preserve"> REF _Ref136436271 \h </w:instrText>
      </w:r>
      <w:r w:rsidR="001928CF">
        <w:fldChar w:fldCharType="separate"/>
      </w:r>
      <w:r w:rsidR="002A3A2E">
        <w:t xml:space="preserve">Table </w:t>
      </w:r>
      <w:r w:rsidR="002A3A2E">
        <w:rPr>
          <w:noProof/>
        </w:rPr>
        <w:t>26</w:t>
      </w:r>
      <w:r w:rsidR="001928CF">
        <w:fldChar w:fldCharType="end"/>
      </w:r>
      <w:r w:rsidR="001928CF">
        <w:t xml:space="preserve"> </w:t>
      </w:r>
      <w:r>
        <w:t>(a version of this table also including proposed fees and maximum frequency is presented elsewhere in</w:t>
      </w:r>
      <w:r w:rsidR="001928CF">
        <w:t xml:space="preserve"> </w:t>
      </w:r>
      <w:r w:rsidR="001928CF">
        <w:fldChar w:fldCharType="begin"/>
      </w:r>
      <w:r w:rsidR="001928CF">
        <w:instrText xml:space="preserve"> REF _Ref136434714 \h </w:instrText>
      </w:r>
      <w:r w:rsidR="001928CF">
        <w:fldChar w:fldCharType="separate"/>
      </w:r>
      <w:r w:rsidR="002A3A2E">
        <w:t xml:space="preserve">Table </w:t>
      </w:r>
      <w:r w:rsidR="002A3A2E">
        <w:rPr>
          <w:noProof/>
        </w:rPr>
        <w:t>33</w:t>
      </w:r>
      <w:r w:rsidR="001928CF">
        <w:fldChar w:fldCharType="end"/>
      </w:r>
      <w:r>
        <w:t xml:space="preserve">). </w:t>
      </w:r>
    </w:p>
    <w:p w14:paraId="746F19BA" w14:textId="71FE483C" w:rsidR="00BB5B5C" w:rsidRPr="00490FBB" w:rsidRDefault="00FB4D3C" w:rsidP="00FB4D3C">
      <w:pPr>
        <w:pStyle w:val="Caption"/>
      </w:pPr>
      <w:r>
        <w:t xml:space="preserve">Table </w:t>
      </w:r>
      <w:r>
        <w:fldChar w:fldCharType="begin"/>
      </w:r>
      <w:r>
        <w:instrText xml:space="preserve"> SEQ Table \* ARABIC </w:instrText>
      </w:r>
      <w:r>
        <w:fldChar w:fldCharType="separate"/>
      </w:r>
      <w:r w:rsidR="002A3A2E">
        <w:rPr>
          <w:noProof/>
        </w:rPr>
        <w:t>26</w:t>
      </w:r>
      <w:r>
        <w:fldChar w:fldCharType="end"/>
      </w:r>
      <w:r w:rsidR="00BB5B5C">
        <w:tab/>
        <w:t>Proposed MBS sleep study items (incorporating PASC [August 2022]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597"/>
        <w:gridCol w:w="1449"/>
        <w:gridCol w:w="1237"/>
        <w:gridCol w:w="6288"/>
      </w:tblGrid>
      <w:tr w:rsidR="00BB5B5C" w:rsidRPr="00490FBB" w14:paraId="71F3DFAD" w14:textId="77777777" w:rsidTr="009C0F9F">
        <w:trPr>
          <w:cantSplit/>
          <w:tblHeader/>
        </w:trPr>
        <w:tc>
          <w:tcPr>
            <w:tcW w:w="312" w:type="pct"/>
          </w:tcPr>
          <w:p w14:paraId="653AE483" w14:textId="77777777" w:rsidR="00BB5B5C" w:rsidRDefault="00BB5B5C" w:rsidP="009C0F9F">
            <w:pPr>
              <w:pStyle w:val="TableHeading"/>
              <w:keepNext w:val="0"/>
              <w:spacing w:before="0"/>
            </w:pPr>
            <w:r>
              <w:t>#</w:t>
            </w:r>
          </w:p>
        </w:tc>
        <w:tc>
          <w:tcPr>
            <w:tcW w:w="757" w:type="pct"/>
          </w:tcPr>
          <w:p w14:paraId="1F5D5DD1" w14:textId="77777777" w:rsidR="00BB5B5C" w:rsidRPr="00490FBB" w:rsidRDefault="00BB5B5C" w:rsidP="009C0F9F">
            <w:pPr>
              <w:pStyle w:val="TableHeading"/>
              <w:keepNext w:val="0"/>
              <w:spacing w:before="0"/>
            </w:pPr>
            <w:r>
              <w:t>Age</w:t>
            </w:r>
          </w:p>
        </w:tc>
        <w:tc>
          <w:tcPr>
            <w:tcW w:w="646" w:type="pct"/>
          </w:tcPr>
          <w:p w14:paraId="5BE4E7CD" w14:textId="77777777" w:rsidR="00BB5B5C" w:rsidRPr="00490FBB" w:rsidRDefault="00BB5B5C" w:rsidP="009C0F9F">
            <w:pPr>
              <w:pStyle w:val="TableHeading"/>
              <w:keepNext w:val="0"/>
              <w:spacing w:before="0"/>
            </w:pPr>
            <w:r>
              <w:t>Study Type</w:t>
            </w:r>
          </w:p>
        </w:tc>
        <w:tc>
          <w:tcPr>
            <w:tcW w:w="3285" w:type="pct"/>
          </w:tcPr>
          <w:p w14:paraId="779D8B3F" w14:textId="77777777" w:rsidR="00BB5B5C" w:rsidRPr="00490FBB" w:rsidRDefault="00BB5B5C" w:rsidP="009C0F9F">
            <w:pPr>
              <w:pStyle w:val="TableHeading"/>
              <w:keepNext w:val="0"/>
              <w:spacing w:before="0"/>
            </w:pPr>
            <w:r>
              <w:t>Purpose</w:t>
            </w:r>
          </w:p>
        </w:tc>
      </w:tr>
      <w:tr w:rsidR="00BB5B5C" w:rsidRPr="0015469B" w14:paraId="4722BE8E" w14:textId="77777777" w:rsidTr="009C0F9F">
        <w:tc>
          <w:tcPr>
            <w:tcW w:w="1069" w:type="pct"/>
            <w:gridSpan w:val="2"/>
            <w:shd w:val="clear" w:color="auto" w:fill="000000" w:themeFill="text1"/>
          </w:tcPr>
          <w:p w14:paraId="33D8F05A" w14:textId="77777777" w:rsidR="00BB5B5C" w:rsidRPr="0015469B" w:rsidRDefault="00BB5B5C" w:rsidP="009C0F9F">
            <w:pPr>
              <w:pStyle w:val="Tabletext"/>
              <w:spacing w:before="0"/>
              <w:rPr>
                <w:b/>
                <w:bCs/>
              </w:rPr>
            </w:pPr>
            <w:r w:rsidRPr="0015469B">
              <w:rPr>
                <w:b/>
                <w:bCs/>
              </w:rPr>
              <w:t>Diagnostic</w:t>
            </w:r>
          </w:p>
        </w:tc>
        <w:tc>
          <w:tcPr>
            <w:tcW w:w="646" w:type="pct"/>
            <w:shd w:val="clear" w:color="auto" w:fill="000000" w:themeFill="text1"/>
            <w:vAlign w:val="center"/>
          </w:tcPr>
          <w:p w14:paraId="248973F4" w14:textId="77777777" w:rsidR="00BB5B5C" w:rsidRPr="0015469B" w:rsidRDefault="00BB5B5C" w:rsidP="009C0F9F">
            <w:pPr>
              <w:pStyle w:val="Tabletext"/>
              <w:spacing w:before="0"/>
              <w:rPr>
                <w:b/>
                <w:bCs/>
              </w:rPr>
            </w:pPr>
          </w:p>
        </w:tc>
        <w:tc>
          <w:tcPr>
            <w:tcW w:w="3285" w:type="pct"/>
            <w:shd w:val="clear" w:color="auto" w:fill="000000" w:themeFill="text1"/>
            <w:vAlign w:val="center"/>
          </w:tcPr>
          <w:p w14:paraId="48322784" w14:textId="77777777" w:rsidR="00BB5B5C" w:rsidRPr="0015469B" w:rsidRDefault="00BB5B5C" w:rsidP="009C0F9F">
            <w:pPr>
              <w:pStyle w:val="Tabletext"/>
              <w:spacing w:before="0"/>
              <w:rPr>
                <w:b/>
                <w:bCs/>
              </w:rPr>
            </w:pPr>
          </w:p>
        </w:tc>
      </w:tr>
      <w:tr w:rsidR="00BB5B5C" w:rsidRPr="0015469B" w14:paraId="480CF8B7" w14:textId="77777777" w:rsidTr="009C0F9F">
        <w:tc>
          <w:tcPr>
            <w:tcW w:w="312" w:type="pct"/>
            <w:shd w:val="clear" w:color="auto" w:fill="auto"/>
            <w:vAlign w:val="center"/>
          </w:tcPr>
          <w:p w14:paraId="1AF531FE" w14:textId="77777777" w:rsidR="00BB5B5C" w:rsidRPr="0015469B" w:rsidRDefault="00BB5B5C" w:rsidP="009C0F9F">
            <w:pPr>
              <w:pStyle w:val="Tabletext"/>
              <w:spacing w:before="0"/>
              <w:rPr>
                <w:b/>
                <w:bCs/>
              </w:rPr>
            </w:pPr>
            <w:r>
              <w:t>5</w:t>
            </w:r>
          </w:p>
        </w:tc>
        <w:tc>
          <w:tcPr>
            <w:tcW w:w="757" w:type="pct"/>
            <w:shd w:val="clear" w:color="auto" w:fill="auto"/>
            <w:vAlign w:val="center"/>
          </w:tcPr>
          <w:p w14:paraId="4B8BA009" w14:textId="77777777" w:rsidR="00BB5B5C" w:rsidRPr="0015469B" w:rsidRDefault="00BB5B5C" w:rsidP="009C0F9F">
            <w:pPr>
              <w:pStyle w:val="Tabletext"/>
              <w:spacing w:before="0"/>
              <w:rPr>
                <w:b/>
                <w:bCs/>
              </w:rPr>
            </w:pPr>
            <w:r>
              <w:t xml:space="preserve">1 ≤12 </w:t>
            </w:r>
            <w:proofErr w:type="spellStart"/>
            <w:r>
              <w:t>yr</w:t>
            </w:r>
            <w:proofErr w:type="spellEnd"/>
          </w:p>
        </w:tc>
        <w:tc>
          <w:tcPr>
            <w:tcW w:w="646" w:type="pct"/>
            <w:shd w:val="clear" w:color="auto" w:fill="auto"/>
            <w:vAlign w:val="center"/>
          </w:tcPr>
          <w:p w14:paraId="46874D0A" w14:textId="77777777" w:rsidR="00BB5B5C" w:rsidRPr="0015469B" w:rsidRDefault="00BB5B5C" w:rsidP="009C0F9F">
            <w:pPr>
              <w:pStyle w:val="Tabletext"/>
              <w:spacing w:before="0"/>
              <w:rPr>
                <w:b/>
                <w:bCs/>
              </w:rPr>
            </w:pPr>
            <w:r>
              <w:t>Level 4</w:t>
            </w:r>
          </w:p>
        </w:tc>
        <w:tc>
          <w:tcPr>
            <w:tcW w:w="3285" w:type="pct"/>
            <w:shd w:val="clear" w:color="auto" w:fill="auto"/>
            <w:vAlign w:val="center"/>
          </w:tcPr>
          <w:p w14:paraId="4FA35552" w14:textId="77777777" w:rsidR="00BB5B5C" w:rsidRPr="0015469B" w:rsidRDefault="00BB5B5C" w:rsidP="009C0F9F">
            <w:pPr>
              <w:pStyle w:val="Tabletext"/>
              <w:spacing w:before="0"/>
              <w:rPr>
                <w:b/>
                <w:bCs/>
              </w:rPr>
            </w:pPr>
            <w:r>
              <w:t>Investigation / diagnosis of suspected OSA in children who live in a regional, rural or remote location and unable to access an accredited sleep laboratory (</w:t>
            </w:r>
            <w:proofErr w:type="gramStart"/>
            <w:r>
              <w:t>i.e.</w:t>
            </w:r>
            <w:proofErr w:type="gramEnd"/>
            <w:r>
              <w:t xml:space="preserve"> referred by a medical practitioner in MM2-7)</w:t>
            </w:r>
          </w:p>
        </w:tc>
      </w:tr>
      <w:tr w:rsidR="00BB5B5C" w:rsidRPr="0015469B" w14:paraId="2FB9EBEF" w14:textId="77777777" w:rsidTr="009C0F9F">
        <w:tc>
          <w:tcPr>
            <w:tcW w:w="312" w:type="pct"/>
            <w:shd w:val="clear" w:color="auto" w:fill="auto"/>
            <w:vAlign w:val="center"/>
          </w:tcPr>
          <w:p w14:paraId="34AE5AB9" w14:textId="77777777" w:rsidR="00BB5B5C" w:rsidRPr="0015469B" w:rsidRDefault="00BB5B5C" w:rsidP="009C0F9F">
            <w:pPr>
              <w:pStyle w:val="Tabletext"/>
              <w:spacing w:before="0"/>
              <w:rPr>
                <w:b/>
                <w:bCs/>
              </w:rPr>
            </w:pPr>
            <w:r>
              <w:t>6</w:t>
            </w:r>
          </w:p>
        </w:tc>
        <w:tc>
          <w:tcPr>
            <w:tcW w:w="757" w:type="pct"/>
            <w:shd w:val="clear" w:color="auto" w:fill="auto"/>
            <w:vAlign w:val="center"/>
          </w:tcPr>
          <w:p w14:paraId="1FDB47AC" w14:textId="77777777" w:rsidR="00BB5B5C" w:rsidRPr="0015469B" w:rsidRDefault="00BB5B5C" w:rsidP="009C0F9F">
            <w:pPr>
              <w:pStyle w:val="Tabletext"/>
              <w:spacing w:before="0"/>
              <w:rPr>
                <w:b/>
                <w:bCs/>
              </w:rPr>
            </w:pPr>
            <w:r>
              <w:t xml:space="preserve">12 ≤18 </w:t>
            </w:r>
            <w:proofErr w:type="spellStart"/>
            <w:r>
              <w:t>yr</w:t>
            </w:r>
            <w:proofErr w:type="spellEnd"/>
          </w:p>
        </w:tc>
        <w:tc>
          <w:tcPr>
            <w:tcW w:w="646" w:type="pct"/>
            <w:shd w:val="clear" w:color="auto" w:fill="auto"/>
            <w:vAlign w:val="center"/>
          </w:tcPr>
          <w:p w14:paraId="3A594A81" w14:textId="77777777" w:rsidR="00BB5B5C" w:rsidRPr="0015469B" w:rsidRDefault="00BB5B5C" w:rsidP="009C0F9F">
            <w:pPr>
              <w:pStyle w:val="Tabletext"/>
              <w:spacing w:before="0"/>
              <w:rPr>
                <w:b/>
                <w:bCs/>
              </w:rPr>
            </w:pPr>
            <w:r>
              <w:t>Level 4</w:t>
            </w:r>
          </w:p>
        </w:tc>
        <w:tc>
          <w:tcPr>
            <w:tcW w:w="3285" w:type="pct"/>
            <w:shd w:val="clear" w:color="auto" w:fill="auto"/>
            <w:vAlign w:val="center"/>
          </w:tcPr>
          <w:p w14:paraId="0E8C1979" w14:textId="6BB8F64F" w:rsidR="00BB5B5C" w:rsidRPr="0015469B" w:rsidRDefault="00BB5B5C" w:rsidP="009C0F9F">
            <w:pPr>
              <w:pStyle w:val="Tabletext"/>
              <w:spacing w:before="0"/>
              <w:rPr>
                <w:b/>
                <w:bCs/>
              </w:rPr>
            </w:pPr>
            <w:r>
              <w:t>Investigation / diagnosis of suspected OSA in adolescents who live in a regional, rural or remote location and unable to access an accredited sleep laboratory (</w:t>
            </w:r>
            <w:proofErr w:type="gramStart"/>
            <w:r>
              <w:t>i.e.</w:t>
            </w:r>
            <w:proofErr w:type="gramEnd"/>
            <w:r w:rsidR="00605BB1">
              <w:t xml:space="preserve"> </w:t>
            </w:r>
            <w:r>
              <w:t>referred by a medical practitioner in MM2-7)</w:t>
            </w:r>
          </w:p>
        </w:tc>
      </w:tr>
    </w:tbl>
    <w:p w14:paraId="0A9CF36A" w14:textId="77777777" w:rsidR="00BB5B5C" w:rsidRDefault="00BB5B5C" w:rsidP="00BB5B5C">
      <w:r w:rsidRPr="00F67CA8">
        <w:rPr>
          <w:rFonts w:ascii="Arial Narrow" w:hAnsi="Arial Narrow"/>
          <w:sz w:val="18"/>
          <w:szCs w:val="14"/>
        </w:rPr>
        <w:t>Abbreviations</w:t>
      </w:r>
      <w:r w:rsidRPr="006E556E">
        <w:rPr>
          <w:rFonts w:ascii="Arial Narrow" w:hAnsi="Arial Narrow"/>
          <w:sz w:val="18"/>
          <w:szCs w:val="14"/>
        </w:rPr>
        <w:t>:</w:t>
      </w:r>
      <w:r>
        <w:rPr>
          <w:rFonts w:ascii="Arial Narrow" w:hAnsi="Arial Narrow"/>
          <w:sz w:val="18"/>
          <w:szCs w:val="14"/>
        </w:rPr>
        <w:t xml:space="preserve"> </w:t>
      </w:r>
      <w:r>
        <w:rPr>
          <w:rFonts w:ascii="Arial Narrow" w:hAnsi="Arial Narrow"/>
          <w:sz w:val="18"/>
          <w:szCs w:val="18"/>
        </w:rPr>
        <w:t>MM=Modified Monash category of geographical remoteness (MM1-MM7);</w:t>
      </w:r>
      <w:r w:rsidRPr="000D61AA">
        <w:rPr>
          <w:rFonts w:ascii="Arial Narrow" w:hAnsi="Arial Narrow"/>
          <w:sz w:val="18"/>
          <w:szCs w:val="14"/>
        </w:rPr>
        <w:t xml:space="preserve"> </w:t>
      </w:r>
      <w:r w:rsidRPr="00BD5C45">
        <w:rPr>
          <w:rFonts w:ascii="Arial Narrow" w:hAnsi="Arial Narrow"/>
          <w:sz w:val="18"/>
          <w:szCs w:val="14"/>
        </w:rPr>
        <w:t>OSA</w:t>
      </w:r>
      <w:r>
        <w:rPr>
          <w:rFonts w:ascii="Arial Narrow" w:hAnsi="Arial Narrow"/>
          <w:sz w:val="18"/>
          <w:szCs w:val="14"/>
        </w:rPr>
        <w:t>=</w:t>
      </w:r>
      <w:r w:rsidRPr="00BD5C45">
        <w:rPr>
          <w:rFonts w:ascii="Arial Narrow" w:hAnsi="Arial Narrow"/>
          <w:sz w:val="18"/>
          <w:szCs w:val="14"/>
        </w:rPr>
        <w:t xml:space="preserve">obstructive sleep apnoea; </w:t>
      </w:r>
      <w:proofErr w:type="spellStart"/>
      <w:r>
        <w:rPr>
          <w:rFonts w:ascii="Arial Narrow" w:hAnsi="Arial Narrow"/>
          <w:sz w:val="18"/>
          <w:szCs w:val="14"/>
        </w:rPr>
        <w:t>yr</w:t>
      </w:r>
      <w:proofErr w:type="spellEnd"/>
      <w:r>
        <w:rPr>
          <w:rFonts w:ascii="Arial Narrow" w:hAnsi="Arial Narrow"/>
          <w:sz w:val="18"/>
          <w:szCs w:val="14"/>
        </w:rPr>
        <w:t>=year.</w:t>
      </w:r>
    </w:p>
    <w:p w14:paraId="3368CBD3" w14:textId="3A0245C9" w:rsidR="00BB5B5C" w:rsidRDefault="008638CF" w:rsidP="00BB5B5C">
      <w:pPr>
        <w:keepNext/>
        <w:keepLines/>
      </w:pPr>
      <w:r>
        <w:t>The description for Level 4 pulse oximetry studies is</w:t>
      </w:r>
      <w:r w:rsidR="00BB5B5C">
        <w:t xml:space="preserve"> summarised in</w:t>
      </w:r>
      <w:r>
        <w:t xml:space="preserve"> </w:t>
      </w:r>
      <w:r>
        <w:fldChar w:fldCharType="begin"/>
      </w:r>
      <w:r>
        <w:instrText xml:space="preserve"> REF _Ref136447052 \h </w:instrText>
      </w:r>
      <w:r>
        <w:fldChar w:fldCharType="separate"/>
      </w:r>
      <w:r w:rsidR="002A3A2E">
        <w:t xml:space="preserve">Table </w:t>
      </w:r>
      <w:r w:rsidR="002A3A2E">
        <w:rPr>
          <w:noProof/>
        </w:rPr>
        <w:t>27</w:t>
      </w:r>
      <w:r>
        <w:fldChar w:fldCharType="end"/>
      </w:r>
      <w:r w:rsidR="00BB5B5C">
        <w:t xml:space="preserve">. </w:t>
      </w:r>
    </w:p>
    <w:p w14:paraId="3289098F" w14:textId="4E408F7C" w:rsidR="00E86884" w:rsidRDefault="00E86884">
      <w:pPr>
        <w:spacing w:after="160" w:line="259" w:lineRule="auto"/>
      </w:pPr>
      <w:r>
        <w:br w:type="page"/>
      </w:r>
    </w:p>
    <w:p w14:paraId="56602FB3" w14:textId="18B4C5A9" w:rsidR="00BB5B5C" w:rsidRPr="00CF7DE2" w:rsidRDefault="00FB4D3C" w:rsidP="00FB4D3C">
      <w:pPr>
        <w:pStyle w:val="Caption"/>
        <w:rPr>
          <w:b w:val="0"/>
          <w:bCs/>
        </w:rPr>
      </w:pPr>
      <w:r>
        <w:lastRenderedPageBreak/>
        <w:t xml:space="preserve">Table </w:t>
      </w:r>
      <w:r>
        <w:fldChar w:fldCharType="begin"/>
      </w:r>
      <w:r>
        <w:instrText xml:space="preserve"> SEQ Table \* ARABIC </w:instrText>
      </w:r>
      <w:r>
        <w:fldChar w:fldCharType="separate"/>
      </w:r>
      <w:r w:rsidR="002A3A2E">
        <w:rPr>
          <w:noProof/>
        </w:rPr>
        <w:t>27</w:t>
      </w:r>
      <w:r>
        <w:fldChar w:fldCharType="end"/>
      </w:r>
      <w:r w:rsidR="00BB5B5C" w:rsidRPr="00CF7DE2">
        <w:rPr>
          <w:bCs/>
        </w:rPr>
        <w:t xml:space="preserve"> </w:t>
      </w:r>
      <w:r w:rsidR="002937BC">
        <w:rPr>
          <w:bCs/>
        </w:rPr>
        <w:t xml:space="preserve">Summary description of Level 4 pulse </w:t>
      </w:r>
      <w:r w:rsidR="00605BB1">
        <w:rPr>
          <w:bCs/>
        </w:rPr>
        <w:t>oximetry</w:t>
      </w:r>
      <w:r w:rsidR="002937BC">
        <w:rPr>
          <w:bCs/>
        </w:rPr>
        <w:t xml:space="preserve"> study</w:t>
      </w:r>
    </w:p>
    <w:tbl>
      <w:tblPr>
        <w:tblStyle w:val="TableGrid"/>
        <w:tblW w:w="0" w:type="auto"/>
        <w:tblInd w:w="0" w:type="dxa"/>
        <w:tblLook w:val="04A0" w:firstRow="1" w:lastRow="0" w:firstColumn="1" w:lastColumn="0" w:noHBand="0" w:noVBand="1"/>
      </w:tblPr>
      <w:tblGrid>
        <w:gridCol w:w="1491"/>
        <w:gridCol w:w="7525"/>
      </w:tblGrid>
      <w:tr w:rsidR="00BB5B5C" w14:paraId="7F422BF8" w14:textId="77777777" w:rsidTr="009C0F9F">
        <w:tc>
          <w:tcPr>
            <w:tcW w:w="1491" w:type="dxa"/>
          </w:tcPr>
          <w:p w14:paraId="4312BBE5" w14:textId="77777777" w:rsidR="00BB5B5C" w:rsidRPr="0033504F" w:rsidRDefault="00BB5B5C" w:rsidP="009C0F9F">
            <w:pPr>
              <w:pStyle w:val="Instructionaltext"/>
              <w:spacing w:before="0" w:after="60" w:line="240" w:lineRule="auto"/>
              <w:rPr>
                <w:rFonts w:ascii="Arial Narrow" w:hAnsi="Arial Narrow"/>
                <w:b/>
                <w:color w:val="auto"/>
                <w:sz w:val="20"/>
                <w:szCs w:val="20"/>
              </w:rPr>
            </w:pPr>
            <w:r w:rsidRPr="0033504F">
              <w:rPr>
                <w:rFonts w:ascii="Arial Narrow" w:hAnsi="Arial Narrow"/>
                <w:b/>
                <w:color w:val="auto"/>
                <w:sz w:val="20"/>
                <w:szCs w:val="20"/>
              </w:rPr>
              <w:t xml:space="preserve">Sleep study </w:t>
            </w:r>
          </w:p>
        </w:tc>
        <w:tc>
          <w:tcPr>
            <w:tcW w:w="7525" w:type="dxa"/>
          </w:tcPr>
          <w:p w14:paraId="40BF202D" w14:textId="77777777" w:rsidR="00BB5B5C" w:rsidRPr="0033504F" w:rsidRDefault="00BB5B5C" w:rsidP="009C0F9F">
            <w:pPr>
              <w:pStyle w:val="Instructionaltext"/>
              <w:spacing w:before="0" w:after="60" w:line="240" w:lineRule="auto"/>
              <w:rPr>
                <w:rFonts w:ascii="Arial Narrow" w:hAnsi="Arial Narrow"/>
                <w:b/>
                <w:color w:val="auto"/>
                <w:sz w:val="20"/>
                <w:szCs w:val="20"/>
              </w:rPr>
            </w:pPr>
            <w:r w:rsidRPr="0033504F">
              <w:rPr>
                <w:rFonts w:ascii="Arial Narrow" w:hAnsi="Arial Narrow"/>
                <w:b/>
                <w:color w:val="auto"/>
                <w:sz w:val="20"/>
                <w:szCs w:val="20"/>
              </w:rPr>
              <w:t>Description</w:t>
            </w:r>
          </w:p>
        </w:tc>
      </w:tr>
      <w:tr w:rsidR="00BB5B5C" w14:paraId="3B77E75D" w14:textId="77777777" w:rsidTr="009C0F9F">
        <w:tc>
          <w:tcPr>
            <w:tcW w:w="1491" w:type="dxa"/>
          </w:tcPr>
          <w:p w14:paraId="289DD031" w14:textId="77777777" w:rsidR="00BB5B5C" w:rsidRPr="0033504F" w:rsidRDefault="00BB5B5C" w:rsidP="009C0F9F">
            <w:pPr>
              <w:pStyle w:val="Instructionaltext"/>
              <w:spacing w:before="0" w:after="60" w:line="240" w:lineRule="auto"/>
              <w:rPr>
                <w:rFonts w:ascii="Arial Narrow" w:hAnsi="Arial Narrow"/>
                <w:b/>
                <w:color w:val="auto"/>
                <w:sz w:val="20"/>
                <w:szCs w:val="20"/>
              </w:rPr>
            </w:pPr>
            <w:r w:rsidRPr="0033504F">
              <w:rPr>
                <w:rFonts w:ascii="Arial Narrow" w:hAnsi="Arial Narrow"/>
                <w:color w:val="auto"/>
                <w:sz w:val="20"/>
                <w:szCs w:val="20"/>
              </w:rPr>
              <w:t>Level 4</w:t>
            </w:r>
          </w:p>
        </w:tc>
        <w:tc>
          <w:tcPr>
            <w:tcW w:w="7525" w:type="dxa"/>
          </w:tcPr>
          <w:p w14:paraId="4948AE75" w14:textId="77777777" w:rsidR="00BB5B5C" w:rsidRPr="0033504F" w:rsidRDefault="00BB5B5C"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 xml:space="preserve">Limited channel pulse oximetry study performed out-of-laboratory, at patient’s home or similar </w:t>
            </w:r>
          </w:p>
          <w:p w14:paraId="0459A35D" w14:textId="77777777" w:rsidR="00BB5B5C" w:rsidRPr="0033504F" w:rsidRDefault="00BB5B5C" w:rsidP="00DC0B63">
            <w:pPr>
              <w:pStyle w:val="Instructionaltext"/>
              <w:numPr>
                <w:ilvl w:val="0"/>
                <w:numId w:val="37"/>
              </w:numPr>
              <w:spacing w:before="0" w:after="40" w:line="240" w:lineRule="auto"/>
              <w:ind w:left="321" w:hanging="284"/>
              <w:rPr>
                <w:rFonts w:ascii="Arial Narrow" w:hAnsi="Arial Narrow"/>
                <w:color w:val="auto"/>
                <w:sz w:val="20"/>
                <w:szCs w:val="20"/>
              </w:rPr>
            </w:pPr>
            <w:r>
              <w:rPr>
                <w:rFonts w:ascii="Arial Narrow" w:hAnsi="Arial Narrow"/>
                <w:color w:val="auto"/>
                <w:sz w:val="20"/>
                <w:szCs w:val="20"/>
              </w:rPr>
              <w:t>Pulse oximetry equipment shipped to patient ahead of study</w:t>
            </w:r>
          </w:p>
          <w:p w14:paraId="7DDCC6A0" w14:textId="77777777" w:rsidR="00BB5B5C" w:rsidRPr="0033504F" w:rsidRDefault="00BB5B5C"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No in-person sleep laboratory staff present at patient’s home</w:t>
            </w:r>
          </w:p>
          <w:p w14:paraId="19BCEFE6" w14:textId="77777777" w:rsidR="00BB5B5C" w:rsidRPr="0033504F" w:rsidRDefault="00BB5B5C"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Trained sleep technician available throughout the study at the sleep laboratory via telephone or other means</w:t>
            </w:r>
          </w:p>
          <w:p w14:paraId="004C0321" w14:textId="77777777" w:rsidR="00BB5B5C" w:rsidRPr="0033504F" w:rsidRDefault="00BB5B5C"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Parent/guardian in attendance</w:t>
            </w:r>
          </w:p>
          <w:p w14:paraId="7F20C1C8" w14:textId="77777777" w:rsidR="00BB5B5C" w:rsidRPr="0033504F" w:rsidRDefault="00BB5B5C"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Measures two to four parameters, e.g., SpO</w:t>
            </w:r>
            <w:r w:rsidRPr="00A1616F">
              <w:rPr>
                <w:rFonts w:ascii="Arial Narrow" w:hAnsi="Arial Narrow"/>
                <w:color w:val="auto"/>
                <w:sz w:val="20"/>
                <w:szCs w:val="20"/>
              </w:rPr>
              <w:t>2</w:t>
            </w:r>
            <w:r w:rsidRPr="0033504F">
              <w:rPr>
                <w:rFonts w:ascii="Arial Narrow" w:hAnsi="Arial Narrow"/>
                <w:color w:val="auto"/>
                <w:sz w:val="20"/>
                <w:szCs w:val="20"/>
              </w:rPr>
              <w:t xml:space="preserve"> and pulse. Potentially also airflow and TcCO</w:t>
            </w:r>
            <w:r w:rsidRPr="00A1616F">
              <w:rPr>
                <w:rFonts w:ascii="Arial Narrow" w:hAnsi="Arial Narrow"/>
                <w:color w:val="auto"/>
                <w:sz w:val="20"/>
                <w:szCs w:val="20"/>
              </w:rPr>
              <w:t>2</w:t>
            </w:r>
          </w:p>
          <w:p w14:paraId="7F1635D8" w14:textId="16510916" w:rsidR="002937BC" w:rsidRPr="0033504F" w:rsidRDefault="00BB5B5C" w:rsidP="00DC0B63">
            <w:pPr>
              <w:pStyle w:val="Instructionaltext"/>
              <w:numPr>
                <w:ilvl w:val="0"/>
                <w:numId w:val="37"/>
              </w:numPr>
              <w:spacing w:before="0" w:after="40" w:line="240" w:lineRule="auto"/>
              <w:ind w:left="321" w:hanging="284"/>
              <w:rPr>
                <w:rFonts w:ascii="Arial Narrow" w:hAnsi="Arial Narrow"/>
                <w:color w:val="auto"/>
                <w:sz w:val="20"/>
                <w:szCs w:val="20"/>
              </w:rPr>
            </w:pPr>
            <w:r w:rsidRPr="0033504F">
              <w:rPr>
                <w:rFonts w:ascii="Arial Narrow" w:hAnsi="Arial Narrow"/>
                <w:color w:val="auto"/>
                <w:sz w:val="20"/>
                <w:szCs w:val="20"/>
              </w:rPr>
              <w:t>Not currently listed on the MBS</w:t>
            </w:r>
          </w:p>
          <w:p w14:paraId="56FCCE01" w14:textId="77777777" w:rsidR="00BB5B5C" w:rsidRPr="002937BC" w:rsidRDefault="00BB5B5C" w:rsidP="00DC0B63">
            <w:pPr>
              <w:pStyle w:val="Instructionaltext"/>
              <w:numPr>
                <w:ilvl w:val="0"/>
                <w:numId w:val="37"/>
              </w:numPr>
              <w:spacing w:before="0" w:after="40" w:line="240" w:lineRule="auto"/>
              <w:ind w:left="321" w:hanging="284"/>
              <w:rPr>
                <w:rFonts w:ascii="Arial Narrow" w:hAnsi="Arial Narrow"/>
                <w:b/>
                <w:color w:val="auto"/>
                <w:sz w:val="20"/>
                <w:szCs w:val="20"/>
              </w:rPr>
            </w:pPr>
            <w:r w:rsidRPr="002937BC">
              <w:rPr>
                <w:rFonts w:ascii="Arial Narrow" w:hAnsi="Arial Narrow"/>
                <w:color w:val="auto"/>
                <w:sz w:val="20"/>
                <w:szCs w:val="20"/>
              </w:rPr>
              <w:t>8 hours’ duration</w:t>
            </w:r>
          </w:p>
        </w:tc>
      </w:tr>
    </w:tbl>
    <w:p w14:paraId="01F39CF3" w14:textId="77777777" w:rsidR="00BB5B5C" w:rsidRDefault="00BB5B5C" w:rsidP="00BB5B5C">
      <w:pPr>
        <w:rPr>
          <w:rFonts w:ascii="Arial Narrow" w:hAnsi="Arial Narrow"/>
          <w:sz w:val="18"/>
          <w:szCs w:val="18"/>
        </w:rPr>
      </w:pPr>
      <w:proofErr w:type="gramStart"/>
      <w:r w:rsidRPr="00A10DD1">
        <w:rPr>
          <w:rFonts w:ascii="Arial Narrow" w:hAnsi="Arial Narrow"/>
          <w:sz w:val="18"/>
          <w:szCs w:val="18"/>
        </w:rPr>
        <w:t>Source :</w:t>
      </w:r>
      <w:proofErr w:type="gramEnd"/>
      <w:r w:rsidRPr="00A10DD1">
        <w:rPr>
          <w:rFonts w:ascii="Arial Narrow" w:hAnsi="Arial Narrow"/>
          <w:sz w:val="18"/>
          <w:szCs w:val="18"/>
        </w:rPr>
        <w:t xml:space="preserve"> </w:t>
      </w:r>
      <w:r>
        <w:rPr>
          <w:rFonts w:ascii="Arial Narrow" w:hAnsi="Arial Narrow"/>
          <w:sz w:val="18"/>
          <w:szCs w:val="18"/>
        </w:rPr>
        <w:t xml:space="preserve">Adapted from </w:t>
      </w:r>
      <w:r w:rsidRPr="00A10DD1">
        <w:rPr>
          <w:rFonts w:ascii="Arial Narrow" w:hAnsi="Arial Narrow"/>
          <w:sz w:val="18"/>
          <w:szCs w:val="18"/>
        </w:rPr>
        <w:t>Table 1 of report for MSAC 1130 application</w:t>
      </w:r>
      <w:r>
        <w:rPr>
          <w:rFonts w:ascii="Arial Narrow" w:hAnsi="Arial Narrow"/>
          <w:sz w:val="18"/>
          <w:szCs w:val="18"/>
        </w:rPr>
        <w:t xml:space="preserve"> and Pamula et al., 2017</w:t>
      </w:r>
      <w:r w:rsidRPr="00A10DD1">
        <w:rPr>
          <w:rFonts w:ascii="Arial Narrow" w:hAnsi="Arial Narrow"/>
          <w:sz w:val="18"/>
          <w:szCs w:val="18"/>
        </w:rPr>
        <w:t>.</w:t>
      </w:r>
      <w:r>
        <w:rPr>
          <w:rFonts w:ascii="Arial Narrow" w:hAnsi="Arial Narrow"/>
          <w:sz w:val="18"/>
          <w:szCs w:val="18"/>
        </w:rPr>
        <w:tab/>
      </w:r>
      <w:r>
        <w:rPr>
          <w:rFonts w:ascii="Arial Narrow" w:hAnsi="Arial Narrow"/>
          <w:sz w:val="18"/>
          <w:szCs w:val="18"/>
        </w:rPr>
        <w:br/>
      </w:r>
      <w:r w:rsidRPr="00F67CA8">
        <w:rPr>
          <w:rFonts w:ascii="Arial Narrow" w:hAnsi="Arial Narrow"/>
          <w:sz w:val="18"/>
          <w:szCs w:val="18"/>
        </w:rPr>
        <w:t>Abbreviations</w:t>
      </w:r>
      <w:r w:rsidRPr="006E556E">
        <w:rPr>
          <w:rFonts w:ascii="Arial Narrow" w:hAnsi="Arial Narrow"/>
          <w:sz w:val="18"/>
          <w:szCs w:val="18"/>
        </w:rPr>
        <w:t>:</w:t>
      </w:r>
      <w:r w:rsidRPr="0094473C">
        <w:rPr>
          <w:rFonts w:ascii="Arial Narrow" w:hAnsi="Arial Narrow"/>
          <w:sz w:val="18"/>
          <w:szCs w:val="18"/>
        </w:rPr>
        <w:t xml:space="preserve"> MBS</w:t>
      </w:r>
      <w:r>
        <w:rPr>
          <w:rFonts w:ascii="Arial Narrow" w:hAnsi="Arial Narrow"/>
          <w:sz w:val="18"/>
          <w:szCs w:val="18"/>
        </w:rPr>
        <w:t>=</w:t>
      </w:r>
      <w:r w:rsidRPr="0094473C">
        <w:rPr>
          <w:rFonts w:ascii="Arial Narrow" w:hAnsi="Arial Narrow"/>
          <w:sz w:val="18"/>
          <w:szCs w:val="18"/>
        </w:rPr>
        <w:t>Medicare Benefits Schedule; SpO</w:t>
      </w:r>
      <w:r w:rsidRPr="0094473C">
        <w:rPr>
          <w:rFonts w:ascii="Arial Narrow" w:hAnsi="Arial Narrow"/>
          <w:sz w:val="18"/>
          <w:szCs w:val="18"/>
          <w:vertAlign w:val="subscript"/>
        </w:rPr>
        <w:t>2</w:t>
      </w:r>
      <w:r>
        <w:rPr>
          <w:rFonts w:ascii="Arial Narrow" w:hAnsi="Arial Narrow"/>
          <w:sz w:val="18"/>
          <w:szCs w:val="18"/>
        </w:rPr>
        <w:t>=</w:t>
      </w:r>
      <w:r w:rsidRPr="0094473C">
        <w:rPr>
          <w:rFonts w:ascii="Arial Narrow" w:hAnsi="Arial Narrow"/>
          <w:sz w:val="18"/>
          <w:szCs w:val="18"/>
        </w:rPr>
        <w:t>peripheral oxygen</w:t>
      </w:r>
      <w:r>
        <w:rPr>
          <w:rFonts w:ascii="Arial Narrow" w:hAnsi="Arial Narrow"/>
          <w:sz w:val="18"/>
          <w:szCs w:val="18"/>
        </w:rPr>
        <w:t xml:space="preserve"> saturation; TcCO</w:t>
      </w:r>
      <w:r w:rsidRPr="00760878">
        <w:rPr>
          <w:rFonts w:ascii="Arial Narrow" w:hAnsi="Arial Narrow"/>
          <w:sz w:val="18"/>
          <w:szCs w:val="18"/>
          <w:vertAlign w:val="subscript"/>
        </w:rPr>
        <w:t>2</w:t>
      </w:r>
      <w:r>
        <w:rPr>
          <w:rFonts w:ascii="Arial Narrow" w:hAnsi="Arial Narrow"/>
          <w:sz w:val="18"/>
          <w:szCs w:val="18"/>
        </w:rPr>
        <w:t>=transcutaneous carbon dioxide.</w:t>
      </w:r>
    </w:p>
    <w:p w14:paraId="79D8D8A9" w14:textId="726EC91F" w:rsidR="00BB5B5C" w:rsidRDefault="002937BC" w:rsidP="00BB5B5C">
      <w:r>
        <w:t xml:space="preserve">Level 4 pulse oximetry studies are not ‘PSG’ studies, and are sometimes described as ‘abbreviated testing’ or ‘limited channel </w:t>
      </w:r>
      <w:proofErr w:type="gramStart"/>
      <w:r>
        <w:t>studies’</w:t>
      </w:r>
      <w:proofErr w:type="gramEnd"/>
      <w:r>
        <w:t xml:space="preserve">. </w:t>
      </w:r>
      <w:r w:rsidR="00BB5B5C">
        <w:t>Level 4 pulse oximetry measures heart rate and peripheral oxygen saturation</w:t>
      </w:r>
      <w:r w:rsidR="00BB5B5C" w:rsidRPr="0006720F">
        <w:t xml:space="preserve"> (SpO</w:t>
      </w:r>
      <w:r w:rsidR="00BB5B5C" w:rsidRPr="0006720F">
        <w:rPr>
          <w:vertAlign w:val="subscript"/>
        </w:rPr>
        <w:t>2</w:t>
      </w:r>
      <w:r w:rsidR="00BB5B5C">
        <w:t>). This can be diagnostic of OSA if results are positive. Otherwise, further investigation is required if results are negative.</w:t>
      </w:r>
    </w:p>
    <w:p w14:paraId="0EFCC90E" w14:textId="77777777" w:rsidR="00BB5B5C" w:rsidRPr="00DC5AAD" w:rsidRDefault="00BB5B5C" w:rsidP="00BB5B5C">
      <w:pPr>
        <w:pStyle w:val="Heading5"/>
        <w:rPr>
          <w:b/>
          <w:bCs/>
          <w:sz w:val="20"/>
          <w:szCs w:val="20"/>
        </w:rPr>
      </w:pPr>
      <w:r w:rsidRPr="00DC5AAD">
        <w:rPr>
          <w:b/>
          <w:bCs/>
          <w:sz w:val="20"/>
          <w:szCs w:val="20"/>
        </w:rPr>
        <w:t xml:space="preserve">Level </w:t>
      </w:r>
      <w:r>
        <w:rPr>
          <w:b/>
          <w:bCs/>
          <w:sz w:val="20"/>
          <w:szCs w:val="20"/>
        </w:rPr>
        <w:t>4</w:t>
      </w:r>
      <w:r w:rsidRPr="00DC5AAD">
        <w:rPr>
          <w:b/>
          <w:bCs/>
          <w:sz w:val="20"/>
          <w:szCs w:val="20"/>
        </w:rPr>
        <w:t xml:space="preserve"> </w:t>
      </w:r>
      <w:r>
        <w:rPr>
          <w:b/>
          <w:bCs/>
          <w:sz w:val="20"/>
          <w:szCs w:val="20"/>
        </w:rPr>
        <w:t>P</w:t>
      </w:r>
      <w:r w:rsidRPr="00B702A6">
        <w:rPr>
          <w:b/>
          <w:bCs/>
          <w:sz w:val="20"/>
          <w:szCs w:val="20"/>
        </w:rPr>
        <w:t xml:space="preserve">ulse </w:t>
      </w:r>
      <w:r>
        <w:rPr>
          <w:b/>
          <w:bCs/>
          <w:sz w:val="20"/>
          <w:szCs w:val="20"/>
        </w:rPr>
        <w:t>O</w:t>
      </w:r>
      <w:r w:rsidRPr="00B702A6">
        <w:rPr>
          <w:b/>
          <w:bCs/>
          <w:sz w:val="20"/>
          <w:szCs w:val="20"/>
        </w:rPr>
        <w:t xml:space="preserve">ximetry </w:t>
      </w:r>
      <w:r w:rsidRPr="00DC5AAD">
        <w:rPr>
          <w:b/>
          <w:bCs/>
          <w:sz w:val="20"/>
          <w:szCs w:val="20"/>
        </w:rPr>
        <w:t>Stud</w:t>
      </w:r>
      <w:r>
        <w:rPr>
          <w:b/>
          <w:bCs/>
          <w:sz w:val="20"/>
          <w:szCs w:val="20"/>
        </w:rPr>
        <w:t>ies</w:t>
      </w:r>
      <w:r w:rsidRPr="00DC5AAD">
        <w:rPr>
          <w:b/>
          <w:bCs/>
          <w:sz w:val="20"/>
          <w:szCs w:val="20"/>
        </w:rPr>
        <w:t xml:space="preserve"> (PICO Set </w:t>
      </w:r>
      <w:r>
        <w:rPr>
          <w:b/>
          <w:bCs/>
          <w:sz w:val="20"/>
          <w:szCs w:val="20"/>
        </w:rPr>
        <w:t>4</w:t>
      </w:r>
      <w:r w:rsidRPr="00DC5AAD">
        <w:rPr>
          <w:b/>
          <w:bCs/>
          <w:sz w:val="20"/>
          <w:szCs w:val="20"/>
        </w:rPr>
        <w:t>)</w:t>
      </w:r>
    </w:p>
    <w:p w14:paraId="12B9D9A8" w14:textId="77777777" w:rsidR="00BB5B5C" w:rsidRDefault="00BB5B5C" w:rsidP="00BB5B5C">
      <w:r w:rsidRPr="008B66A4">
        <w:t>The Level 4 pulse oximetry is a screening tool with a diagnostic component that is proposed for use in a population that otherwise would have no access to sleep studies, in- or out-of-laboratory</w:t>
      </w:r>
      <w:r>
        <w:t xml:space="preserve"> settings</w:t>
      </w:r>
      <w:r w:rsidRPr="008B66A4">
        <w:t xml:space="preserve">. </w:t>
      </w:r>
    </w:p>
    <w:p w14:paraId="7EDFC503" w14:textId="77777777" w:rsidR="00BB5B5C" w:rsidRDefault="00BB5B5C" w:rsidP="00BB5B5C">
      <w:r>
        <w:t xml:space="preserve">The ASA’s Guideline on Pulse Oximetry (Twiss et al., 2019) studies states that: </w:t>
      </w:r>
      <w:r w:rsidRPr="00F67CA8">
        <w:t>“</w:t>
      </w:r>
      <w:proofErr w:type="gramStart"/>
      <w:r w:rsidRPr="00F67CA8">
        <w:t>Pre-operative</w:t>
      </w:r>
      <w:proofErr w:type="gramEnd"/>
      <w:r w:rsidRPr="00F67CA8">
        <w:t xml:space="preserve"> oximetry has been validated as a tool to help predict respiratory compromise post-operative risk (airway compromise) in children having adenotonsillectomy for OSA”.</w:t>
      </w:r>
      <w:r>
        <w:t xml:space="preserve"> </w:t>
      </w:r>
    </w:p>
    <w:p w14:paraId="69961320" w14:textId="77777777" w:rsidR="00BB5B5C" w:rsidRDefault="00BB5B5C" w:rsidP="00BB5B5C">
      <w:r>
        <w:t xml:space="preserve">Risk is calculated as a </w:t>
      </w:r>
      <w:r w:rsidRPr="00876D5E">
        <w:t>McGill Oximetry Score</w:t>
      </w:r>
      <w:r>
        <w:t>, with an increasing score corresponding to increasing risk of post-operative complications. For patients with the highest risk (McGill scores of 3 or 4), the ASA’s guideline recommends the following:</w:t>
      </w:r>
    </w:p>
    <w:p w14:paraId="3D68A963" w14:textId="77777777" w:rsidR="00BB5B5C" w:rsidRPr="00F67CA8" w:rsidRDefault="00BB5B5C" w:rsidP="00DC0B63">
      <w:pPr>
        <w:pStyle w:val="ListParagraph"/>
        <w:numPr>
          <w:ilvl w:val="0"/>
          <w:numId w:val="28"/>
        </w:numPr>
      </w:pPr>
      <w:r w:rsidRPr="00F67CA8">
        <w:t>Overnight admission in a facility with after-hours expertise in paediatric airway management*.</w:t>
      </w:r>
    </w:p>
    <w:p w14:paraId="733710FB" w14:textId="77777777" w:rsidR="00BB5B5C" w:rsidRPr="00F67CA8" w:rsidRDefault="00BB5B5C" w:rsidP="00DC0B63">
      <w:pPr>
        <w:pStyle w:val="ListParagraph"/>
        <w:numPr>
          <w:ilvl w:val="0"/>
          <w:numId w:val="28"/>
        </w:numPr>
      </w:pPr>
      <w:r w:rsidRPr="00F67CA8">
        <w:t>Appropriate caution with opiate administration.</w:t>
      </w:r>
    </w:p>
    <w:p w14:paraId="22935B1B" w14:textId="77777777" w:rsidR="00BB5B5C" w:rsidRPr="00F67CA8" w:rsidRDefault="00BB5B5C" w:rsidP="00DC0B63">
      <w:pPr>
        <w:pStyle w:val="ListParagraph"/>
        <w:numPr>
          <w:ilvl w:val="0"/>
          <w:numId w:val="28"/>
        </w:numPr>
      </w:pPr>
      <w:r w:rsidRPr="00F67CA8">
        <w:t>Continuous oximetry monitoring (including in the post-anaesthetic care unit).</w:t>
      </w:r>
    </w:p>
    <w:p w14:paraId="0A1AE045" w14:textId="7BEBABB5" w:rsidR="00BB5B5C" w:rsidRDefault="00BB5B5C" w:rsidP="00BB5B5C">
      <w:r>
        <w:t>[*</w:t>
      </w:r>
      <w:proofErr w:type="gramStart"/>
      <w:r>
        <w:t>Typically</w:t>
      </w:r>
      <w:proofErr w:type="gramEnd"/>
      <w:r>
        <w:t xml:space="preserve"> such a facility would be a paediatric intensive care unit.]</w:t>
      </w:r>
    </w:p>
    <w:p w14:paraId="441A7927" w14:textId="77777777" w:rsidR="00BB5B5C" w:rsidRPr="00F67CA8" w:rsidRDefault="00BB5B5C" w:rsidP="00BB5B5C">
      <w:r w:rsidRPr="00F67CA8">
        <w:t>The use of pulse oximetry in this setting (</w:t>
      </w:r>
      <w:proofErr w:type="gramStart"/>
      <w:r w:rsidRPr="00F67CA8">
        <w:t>i.e.</w:t>
      </w:r>
      <w:proofErr w:type="gramEnd"/>
      <w:r w:rsidRPr="00F67CA8">
        <w:t xml:space="preserve"> predict post-operative risk) is as a prognostic test. The prognostic capability of Level 4 </w:t>
      </w:r>
      <w:r w:rsidRPr="00687351">
        <w:t xml:space="preserve">pulse oximetry </w:t>
      </w:r>
      <w:r w:rsidRPr="00F67CA8">
        <w:t xml:space="preserve">studies will also need to be assessed during the evaluation stage. </w:t>
      </w:r>
      <w:proofErr w:type="gramStart"/>
      <w:r w:rsidRPr="00F67CA8">
        <w:t>Therefore,  surgical</w:t>
      </w:r>
      <w:proofErr w:type="gramEnd"/>
      <w:r w:rsidRPr="00F67CA8">
        <w:t xml:space="preserve"> risk as a prognostic outcome has been included in PICO Set 4 accordingly. </w:t>
      </w:r>
    </w:p>
    <w:p w14:paraId="03927BB2" w14:textId="73FB48F7" w:rsidR="00BB5B5C" w:rsidRDefault="00BB5B5C" w:rsidP="00BB5B5C">
      <w:r w:rsidRPr="00F67CA8">
        <w:t>This type of sleep study provides a score based on desaturation events and other, smaller drops in SpO</w:t>
      </w:r>
      <w:r w:rsidRPr="00F67CA8">
        <w:rPr>
          <w:vertAlign w:val="subscript"/>
        </w:rPr>
        <w:t>2</w:t>
      </w:r>
      <w:r w:rsidRPr="00F67CA8">
        <w:t xml:space="preserve">. However, OSA (including quite serious OSA), can be present in the absence of these events. </w:t>
      </w:r>
      <w:r w:rsidRPr="006E556E">
        <w:t>The ASA guideline states that a</w:t>
      </w:r>
      <w:r w:rsidRPr="00F6162A">
        <w:t xml:space="preserve"> positive McGill Oximetry Score has a 98% positive predictive value for the presence of OSA, but the method</w:t>
      </w:r>
      <w:r w:rsidRPr="003B58FE">
        <w:t xml:space="preserve"> only has a sensitivity of 43%. </w:t>
      </w:r>
      <w:proofErr w:type="gramStart"/>
      <w:r w:rsidRPr="00F67CA8">
        <w:t>This is why</w:t>
      </w:r>
      <w:proofErr w:type="gramEnd"/>
      <w:r w:rsidRPr="00F67CA8">
        <w:t xml:space="preserve"> this method can be used to confidently rule in OSA in case of a positive result (desaturations detected) but cannot rule out OSA if the result is negative. The poor sensitivity also accounts for the relatively large number of inconclusive studies (negative result, study itself and data recorded was adequate). Due to the low sensitivity of this methodology, it is unlikely that this type of sleep study would be used in patient groups where Level 1 or Level 2</w:t>
      </w:r>
      <w:r>
        <w:t xml:space="preserve"> PSG</w:t>
      </w:r>
      <w:r w:rsidRPr="00F67CA8">
        <w:t xml:space="preserve"> studies are accessible. </w:t>
      </w:r>
      <w:r w:rsidRPr="00975E80">
        <w:t>Level 4</w:t>
      </w:r>
      <w:r>
        <w:t xml:space="preserve"> pulse</w:t>
      </w:r>
      <w:r w:rsidRPr="00975E80">
        <w:t xml:space="preserve"> oximetry stud</w:t>
      </w:r>
      <w:r>
        <w:t>ies</w:t>
      </w:r>
      <w:r w:rsidRPr="00975E80">
        <w:t xml:space="preserve"> require a</w:t>
      </w:r>
      <w:r>
        <w:t xml:space="preserve"> pulse</w:t>
      </w:r>
      <w:r w:rsidRPr="00975E80">
        <w:t xml:space="preserve"> oximeter with a single</w:t>
      </w:r>
      <w:r>
        <w:t xml:space="preserve"> probe /</w:t>
      </w:r>
      <w:r w:rsidRPr="00975E80">
        <w:t xml:space="preserve"> lead to be attached to the </w:t>
      </w:r>
      <w:r>
        <w:t>patient to measure two parameters:</w:t>
      </w:r>
    </w:p>
    <w:p w14:paraId="259FFFDB" w14:textId="77777777" w:rsidR="00BB5B5C" w:rsidRDefault="00BB5B5C" w:rsidP="00DC0B63">
      <w:pPr>
        <w:pStyle w:val="ListParagraph"/>
        <w:numPr>
          <w:ilvl w:val="0"/>
          <w:numId w:val="24"/>
        </w:numPr>
        <w:ind w:hanging="436"/>
      </w:pPr>
      <w:r>
        <w:lastRenderedPageBreak/>
        <w:t>heart rate / pulse</w:t>
      </w:r>
    </w:p>
    <w:p w14:paraId="06274423" w14:textId="77777777" w:rsidR="00BB5B5C" w:rsidRDefault="00BB5B5C" w:rsidP="00DC0B63">
      <w:pPr>
        <w:pStyle w:val="ListParagraph"/>
        <w:numPr>
          <w:ilvl w:val="0"/>
          <w:numId w:val="24"/>
        </w:numPr>
        <w:ind w:hanging="436"/>
      </w:pPr>
      <w:r>
        <w:t>saturation (</w:t>
      </w:r>
      <w:r w:rsidRPr="007A200F">
        <w:t>SpO</w:t>
      </w:r>
      <w:r w:rsidRPr="00DD0AC7">
        <w:rPr>
          <w:vertAlign w:val="subscript"/>
        </w:rPr>
        <w:t>2</w:t>
      </w:r>
      <w:r>
        <w:t>).</w:t>
      </w:r>
    </w:p>
    <w:p w14:paraId="2B6DA272" w14:textId="77777777" w:rsidR="00BB5B5C" w:rsidRDefault="00BB5B5C" w:rsidP="00BB5B5C">
      <w:pPr>
        <w:rPr>
          <w:i/>
          <w:iCs/>
        </w:rPr>
      </w:pPr>
      <w:r>
        <w:t xml:space="preserve">Most currently available pulse oximeters only measure these two parameters. </w:t>
      </w:r>
      <w:r w:rsidRPr="00F67CA8">
        <w:t xml:space="preserve">The applicant advised (pre-PASC video conference 28 October 2022) that, as a result, Level 4 </w:t>
      </w:r>
      <w:r w:rsidRPr="00687351">
        <w:t xml:space="preserve">pulse oximetry </w:t>
      </w:r>
      <w:r w:rsidRPr="00F67CA8">
        <w:t>studies typically do not measure TcCO</w:t>
      </w:r>
      <w:r w:rsidRPr="00F67CA8">
        <w:rPr>
          <w:vertAlign w:val="subscript"/>
        </w:rPr>
        <w:t>2</w:t>
      </w:r>
      <w:r w:rsidRPr="00F67CA8">
        <w:t>. Such devices are, however, in development and once a device becomes more widely available that does measure all three parameters using a single probe (pulse,</w:t>
      </w:r>
      <w:r w:rsidRPr="006E556E">
        <w:t xml:space="preserve"> </w:t>
      </w:r>
      <w:r w:rsidRPr="004D6581">
        <w:t>SpO</w:t>
      </w:r>
      <w:r w:rsidRPr="004D6581">
        <w:rPr>
          <w:vertAlign w:val="subscript"/>
        </w:rPr>
        <w:t>2</w:t>
      </w:r>
      <w:r w:rsidRPr="00F67CA8">
        <w:t xml:space="preserve"> and TcCO</w:t>
      </w:r>
      <w:r w:rsidRPr="00F67CA8">
        <w:rPr>
          <w:vertAlign w:val="subscript"/>
        </w:rPr>
        <w:t>2</w:t>
      </w:r>
      <w:r w:rsidRPr="00F67CA8">
        <w:t xml:space="preserve">), these would most likely be used in Level 4 </w:t>
      </w:r>
      <w:r w:rsidRPr="00687351">
        <w:t xml:space="preserve">pulse oximetry </w:t>
      </w:r>
      <w:r w:rsidRPr="00F67CA8">
        <w:t xml:space="preserve">studies. </w:t>
      </w:r>
    </w:p>
    <w:p w14:paraId="27FDBDF1" w14:textId="77777777" w:rsidR="00BB5B5C" w:rsidRDefault="00BB5B5C" w:rsidP="00BB5B5C">
      <w:r w:rsidRPr="00DA4615">
        <w:t xml:space="preserve">In the </w:t>
      </w:r>
      <w:r>
        <w:t xml:space="preserve">applicant’s </w:t>
      </w:r>
      <w:r w:rsidRPr="00DA4615">
        <w:t xml:space="preserve">pre-PASC response for the August 2022 meeting, the applicant noted that 9% of positive tests </w:t>
      </w:r>
      <w:r>
        <w:t xml:space="preserve">detected by home pulse </w:t>
      </w:r>
      <w:r w:rsidRPr="003C35A5">
        <w:t xml:space="preserve">oximetry were suggestive of </w:t>
      </w:r>
      <w:r>
        <w:t>high</w:t>
      </w:r>
      <w:r w:rsidRPr="003C35A5">
        <w:t xml:space="preserve"> risk of post-operative complications after adenotonsillectomy</w:t>
      </w:r>
      <w:r>
        <w:t xml:space="preserve"> (</w:t>
      </w:r>
      <w:proofErr w:type="spellStart"/>
      <w:r w:rsidRPr="00BE45E1">
        <w:t>Pavone</w:t>
      </w:r>
      <w:proofErr w:type="spellEnd"/>
      <w:r w:rsidRPr="00BE45E1">
        <w:t xml:space="preserve"> et al., 2017</w:t>
      </w:r>
      <w:r>
        <w:t>)</w:t>
      </w:r>
      <w:r w:rsidRPr="003C35A5">
        <w:t xml:space="preserve">. This </w:t>
      </w:r>
      <w:r>
        <w:t>may</w:t>
      </w:r>
      <w:r w:rsidRPr="003C35A5">
        <w:t xml:space="preserve"> have implications for service utilisation,</w:t>
      </w:r>
      <w:r>
        <w:t xml:space="preserve"> noting </w:t>
      </w:r>
      <w:r w:rsidRPr="003C35A5">
        <w:t xml:space="preserve">each city in Australia only has 1-2 centres with a paediatric </w:t>
      </w:r>
      <w:r>
        <w:t>intensive care unit</w:t>
      </w:r>
      <w:r w:rsidRPr="003C35A5">
        <w:t xml:space="preserve">. </w:t>
      </w:r>
    </w:p>
    <w:p w14:paraId="4C6C87D0" w14:textId="3310D45A" w:rsidR="00BB5B5C" w:rsidRDefault="00BB5B5C" w:rsidP="00BB5B5C">
      <w:r>
        <w:t xml:space="preserve">At the August 2022 PASC meeting, PASC raised a suite of issues regarding the proposed Level 4 pulse oximetry studies, which for brevity are reproduced in the </w:t>
      </w:r>
      <w:r w:rsidRPr="003B5B79">
        <w:t>Appendix</w:t>
      </w:r>
      <w:r>
        <w:t xml:space="preserve"> B - </w:t>
      </w:r>
      <w:r>
        <w:rPr>
          <w:rFonts w:ascii="Arial Narrow" w:eastAsia="MS Gothic" w:hAnsi="Arial Narrow" w:cs="Tahoma"/>
          <w:b/>
          <w:bCs/>
          <w:i/>
          <w:sz w:val="24"/>
          <w:szCs w:val="24"/>
          <w:lang w:val="en-GB" w:eastAsia="ja-JP"/>
        </w:rPr>
        <w:fldChar w:fldCharType="begin"/>
      </w:r>
      <w:r>
        <w:instrText xml:space="preserve"> REF _Ref118292848 \h </w:instrText>
      </w:r>
      <w:r>
        <w:rPr>
          <w:rFonts w:ascii="Arial Narrow" w:eastAsia="MS Gothic" w:hAnsi="Arial Narrow" w:cs="Tahoma"/>
          <w:b/>
          <w:bCs/>
          <w:i/>
          <w:sz w:val="24"/>
          <w:szCs w:val="24"/>
          <w:lang w:val="en-GB" w:eastAsia="ja-JP"/>
        </w:rPr>
      </w:r>
      <w:r>
        <w:rPr>
          <w:rFonts w:ascii="Arial Narrow" w:eastAsia="MS Gothic" w:hAnsi="Arial Narrow" w:cs="Tahoma"/>
          <w:b/>
          <w:bCs/>
          <w:i/>
          <w:sz w:val="24"/>
          <w:szCs w:val="24"/>
          <w:lang w:val="en-GB" w:eastAsia="ja-JP"/>
        </w:rPr>
        <w:fldChar w:fldCharType="separate"/>
      </w:r>
      <w:r>
        <w:t>PASC comments from August 2022 meeting</w:t>
      </w:r>
      <w:r>
        <w:fldChar w:fldCharType="end"/>
      </w:r>
      <w:r>
        <w:t xml:space="preserve">. </w:t>
      </w:r>
    </w:p>
    <w:p w14:paraId="7AA3186A" w14:textId="29938E9D" w:rsidR="00BB5B5C" w:rsidRDefault="00BB5B5C" w:rsidP="00BB5B5C">
      <w:pPr>
        <w:rPr>
          <w:iCs/>
        </w:rPr>
      </w:pPr>
      <w:r>
        <w:t xml:space="preserve">The rationale behind Level 4 </w:t>
      </w:r>
      <w:r w:rsidRPr="00687351">
        <w:t xml:space="preserve">pulse oximetry </w:t>
      </w:r>
      <w:r>
        <w:t xml:space="preserve">studies is that the patient’s local GP (or their paediatrician) would refer them to one of the paediatric sleep clinics (by definition, these are in the major cities only). The patient would be seen by the sleep physician </w:t>
      </w:r>
      <w:proofErr w:type="gramStart"/>
      <w:r>
        <w:t>in order for</w:t>
      </w:r>
      <w:proofErr w:type="gramEnd"/>
      <w:r>
        <w:t xml:space="preserve"> the sleep physician to order the Level 4 </w:t>
      </w:r>
      <w:r w:rsidRPr="00687351">
        <w:t xml:space="preserve">pulse oximetry </w:t>
      </w:r>
      <w:r>
        <w:t xml:space="preserve">study. It is assumed that this first consultation would be a telehealth item for essentially all patients who then go on to have a Level 4 </w:t>
      </w:r>
      <w:r w:rsidRPr="00687351">
        <w:t xml:space="preserve">pulse oximetry </w:t>
      </w:r>
      <w:r>
        <w:t xml:space="preserve">study (and receive the pulse oximeter equipment by courier or equivalent). </w:t>
      </w:r>
      <w:r w:rsidRPr="00F67CA8">
        <w:rPr>
          <w:iCs/>
        </w:rPr>
        <w:t>The applicant confirmed this reflects current practice and is achievable.</w:t>
      </w:r>
    </w:p>
    <w:p w14:paraId="610E66CF" w14:textId="77777777" w:rsidR="009D1E20" w:rsidRDefault="009D1E20" w:rsidP="009D1E20">
      <w:r>
        <w:t xml:space="preserve">The need for a trained sleep technician for the Level 2 PSG and Level 3 cardiorespiratory studies limits the availability of those items to patients in remote locations or at a distance from the nearest paediatric sleep laboratory. Listing of Level 4 </w:t>
      </w:r>
      <w:r w:rsidRPr="00687351">
        <w:t xml:space="preserve">pulse oximetry </w:t>
      </w:r>
      <w:r>
        <w:t xml:space="preserve">studies aims to address that inequity of access. </w:t>
      </w:r>
    </w:p>
    <w:p w14:paraId="5DECA340" w14:textId="77777777" w:rsidR="00BB5B5C" w:rsidRPr="00DC532E" w:rsidRDefault="00BB5B5C" w:rsidP="00BB5B5C">
      <w:pPr>
        <w:pStyle w:val="Heading4"/>
      </w:pPr>
      <w:r w:rsidRPr="00DC532E">
        <w:t>C</w:t>
      </w:r>
      <w:r>
        <w:t>laimed benefits</w:t>
      </w:r>
    </w:p>
    <w:p w14:paraId="5A3FBB1F" w14:textId="6221DDD1" w:rsidR="00BB5B5C" w:rsidRPr="00875634" w:rsidRDefault="00BB5B5C" w:rsidP="00BB5B5C">
      <w:r>
        <w:t xml:space="preserve">The claimed benefits of listing </w:t>
      </w:r>
      <w:r w:rsidR="008638CF">
        <w:t>Level 4 pulse oximetry studies</w:t>
      </w:r>
      <w:r>
        <w:t xml:space="preserve"> put forward by the applicant are summarised in</w:t>
      </w:r>
      <w:r w:rsidR="00FB4D3C">
        <w:t xml:space="preserve"> </w:t>
      </w:r>
      <w:r w:rsidR="00FB4D3C">
        <w:fldChar w:fldCharType="begin"/>
      </w:r>
      <w:r w:rsidR="00FB4D3C">
        <w:instrText xml:space="preserve"> REF _Ref136434394 \h </w:instrText>
      </w:r>
      <w:r w:rsidR="00FB4D3C">
        <w:fldChar w:fldCharType="separate"/>
      </w:r>
      <w:r w:rsidR="002A3A2E">
        <w:t xml:space="preserve">Table </w:t>
      </w:r>
      <w:r w:rsidR="002A3A2E">
        <w:rPr>
          <w:noProof/>
        </w:rPr>
        <w:t>28</w:t>
      </w:r>
      <w:r w:rsidR="00FB4D3C">
        <w:fldChar w:fldCharType="end"/>
      </w:r>
      <w:r>
        <w:t xml:space="preserve">. </w:t>
      </w:r>
    </w:p>
    <w:p w14:paraId="59FA6B2D" w14:textId="46811216" w:rsidR="00BB5B5C" w:rsidRPr="00243CB0" w:rsidRDefault="00FB4D3C" w:rsidP="00FB4D3C">
      <w:pPr>
        <w:pStyle w:val="Caption"/>
      </w:pPr>
      <w:r>
        <w:t xml:space="preserve">Table </w:t>
      </w:r>
      <w:r>
        <w:fldChar w:fldCharType="begin"/>
      </w:r>
      <w:r>
        <w:instrText xml:space="preserve"> SEQ Table \* ARABIC </w:instrText>
      </w:r>
      <w:r>
        <w:fldChar w:fldCharType="separate"/>
      </w:r>
      <w:r w:rsidR="002A3A2E">
        <w:rPr>
          <w:noProof/>
        </w:rPr>
        <w:t>28</w:t>
      </w:r>
      <w:r>
        <w:fldChar w:fldCharType="end"/>
      </w:r>
      <w:r w:rsidR="00BB5B5C" w:rsidRPr="00AB2A53">
        <w:t xml:space="preserve"> </w:t>
      </w:r>
      <w:r w:rsidR="00BB5B5C">
        <w:t>Claimed benefits of paediatric sleep study item listing</w:t>
      </w:r>
    </w:p>
    <w:tbl>
      <w:tblPr>
        <w:tblStyle w:val="TableGrid"/>
        <w:tblW w:w="5000" w:type="pct"/>
        <w:tblInd w:w="0" w:type="dxa"/>
        <w:tblCellMar>
          <w:left w:w="28" w:type="dxa"/>
          <w:right w:w="28" w:type="dxa"/>
        </w:tblCellMar>
        <w:tblLook w:val="04A0" w:firstRow="1" w:lastRow="0" w:firstColumn="1" w:lastColumn="0" w:noHBand="0" w:noVBand="1"/>
      </w:tblPr>
      <w:tblGrid>
        <w:gridCol w:w="1518"/>
        <w:gridCol w:w="8053"/>
      </w:tblGrid>
      <w:tr w:rsidR="00BB5B5C" w:rsidRPr="003100DC" w14:paraId="34E37A5A" w14:textId="77777777" w:rsidTr="009C0F9F">
        <w:tc>
          <w:tcPr>
            <w:tcW w:w="793" w:type="pct"/>
            <w:vAlign w:val="center"/>
          </w:tcPr>
          <w:p w14:paraId="76EE9228" w14:textId="77777777" w:rsidR="00BB5B5C" w:rsidRPr="003100DC" w:rsidRDefault="00BB5B5C" w:rsidP="009C0F9F">
            <w:pPr>
              <w:pStyle w:val="Instructionaltext"/>
              <w:spacing w:before="0" w:after="60" w:line="240" w:lineRule="auto"/>
              <w:contextualSpacing/>
              <w:jc w:val="center"/>
              <w:rPr>
                <w:rFonts w:ascii="Arial Narrow" w:hAnsi="Arial Narrow"/>
                <w:b/>
                <w:color w:val="auto"/>
                <w:sz w:val="20"/>
                <w:szCs w:val="20"/>
              </w:rPr>
            </w:pPr>
            <w:r>
              <w:rPr>
                <w:rFonts w:ascii="Arial Narrow" w:hAnsi="Arial Narrow"/>
                <w:b/>
                <w:color w:val="auto"/>
                <w:sz w:val="20"/>
                <w:szCs w:val="20"/>
              </w:rPr>
              <w:t>Study Type</w:t>
            </w:r>
          </w:p>
        </w:tc>
        <w:tc>
          <w:tcPr>
            <w:tcW w:w="4207" w:type="pct"/>
            <w:vAlign w:val="center"/>
          </w:tcPr>
          <w:p w14:paraId="396A0F8E" w14:textId="77777777" w:rsidR="00BB5B5C" w:rsidRPr="003100DC" w:rsidRDefault="00BB5B5C" w:rsidP="009C0F9F">
            <w:pPr>
              <w:pStyle w:val="Instructionaltext"/>
              <w:spacing w:before="0" w:after="60" w:line="240" w:lineRule="auto"/>
              <w:contextualSpacing/>
              <w:jc w:val="center"/>
              <w:rPr>
                <w:rFonts w:ascii="Arial Narrow" w:hAnsi="Arial Narrow"/>
                <w:b/>
                <w:color w:val="auto"/>
                <w:sz w:val="20"/>
                <w:szCs w:val="20"/>
              </w:rPr>
            </w:pPr>
            <w:r>
              <w:rPr>
                <w:rFonts w:ascii="Arial Narrow" w:hAnsi="Arial Narrow"/>
                <w:b/>
                <w:color w:val="auto"/>
                <w:sz w:val="20"/>
                <w:szCs w:val="20"/>
              </w:rPr>
              <w:t>Claimed Benefits</w:t>
            </w:r>
          </w:p>
        </w:tc>
      </w:tr>
      <w:tr w:rsidR="00BB5B5C" w:rsidRPr="003100DC" w14:paraId="58539246" w14:textId="77777777" w:rsidTr="009C0F9F">
        <w:tc>
          <w:tcPr>
            <w:tcW w:w="793" w:type="pct"/>
          </w:tcPr>
          <w:p w14:paraId="15D99847" w14:textId="77777777" w:rsidR="00BB5B5C" w:rsidRDefault="00BB5B5C" w:rsidP="009C0F9F">
            <w:pPr>
              <w:pStyle w:val="Instructionaltext"/>
              <w:spacing w:before="0" w:after="60" w:line="240" w:lineRule="auto"/>
              <w:contextualSpacing/>
              <w:rPr>
                <w:rFonts w:ascii="Arial Narrow" w:hAnsi="Arial Narrow"/>
                <w:b/>
                <w:color w:val="auto"/>
                <w:sz w:val="20"/>
                <w:szCs w:val="20"/>
              </w:rPr>
            </w:pPr>
            <w:r>
              <w:rPr>
                <w:rFonts w:ascii="Arial Narrow" w:hAnsi="Arial Narrow"/>
                <w:color w:val="auto"/>
                <w:sz w:val="20"/>
                <w:szCs w:val="20"/>
              </w:rPr>
              <w:t>Level 4 pulse oximetry studies</w:t>
            </w:r>
          </w:p>
        </w:tc>
        <w:tc>
          <w:tcPr>
            <w:tcW w:w="4207" w:type="pct"/>
            <w:vAlign w:val="center"/>
          </w:tcPr>
          <w:p w14:paraId="57B39D81" w14:textId="77777777" w:rsidR="00BB5B5C" w:rsidRDefault="00BB5B5C" w:rsidP="00DC0B63">
            <w:pPr>
              <w:pStyle w:val="Instructionaltext"/>
              <w:numPr>
                <w:ilvl w:val="0"/>
                <w:numId w:val="27"/>
              </w:numPr>
              <w:spacing w:before="0" w:after="60" w:line="240" w:lineRule="auto"/>
              <w:contextualSpacing/>
              <w:rPr>
                <w:rFonts w:ascii="Arial Narrow" w:hAnsi="Arial Narrow"/>
                <w:color w:val="auto"/>
                <w:sz w:val="20"/>
                <w:szCs w:val="20"/>
              </w:rPr>
            </w:pPr>
            <w:r>
              <w:rPr>
                <w:rFonts w:ascii="Arial Narrow" w:hAnsi="Arial Narrow"/>
                <w:color w:val="auto"/>
                <w:sz w:val="20"/>
                <w:szCs w:val="20"/>
              </w:rPr>
              <w:t>R</w:t>
            </w:r>
            <w:r w:rsidRPr="007747ED">
              <w:rPr>
                <w:rFonts w:ascii="Arial Narrow" w:hAnsi="Arial Narrow"/>
                <w:color w:val="auto"/>
                <w:sz w:val="20"/>
                <w:szCs w:val="20"/>
              </w:rPr>
              <w:t>apid triag</w:t>
            </w:r>
            <w:r>
              <w:rPr>
                <w:rFonts w:ascii="Arial Narrow" w:hAnsi="Arial Narrow"/>
                <w:color w:val="auto"/>
                <w:sz w:val="20"/>
                <w:szCs w:val="20"/>
              </w:rPr>
              <w:t>e</w:t>
            </w:r>
            <w:r w:rsidRPr="007747ED">
              <w:rPr>
                <w:rFonts w:ascii="Arial Narrow" w:hAnsi="Arial Narrow"/>
                <w:color w:val="auto"/>
                <w:sz w:val="20"/>
                <w:szCs w:val="20"/>
              </w:rPr>
              <w:t xml:space="preserve"> of a proportion of referrals for children with suspected moderate to severe OSA who live </w:t>
            </w:r>
            <w:r>
              <w:rPr>
                <w:rFonts w:ascii="Arial Narrow" w:hAnsi="Arial Narrow"/>
                <w:color w:val="auto"/>
                <w:sz w:val="20"/>
                <w:szCs w:val="20"/>
              </w:rPr>
              <w:t xml:space="preserve">in regional, </w:t>
            </w:r>
            <w:proofErr w:type="gramStart"/>
            <w:r>
              <w:rPr>
                <w:rFonts w:ascii="Arial Narrow" w:hAnsi="Arial Narrow"/>
                <w:color w:val="auto"/>
                <w:sz w:val="20"/>
                <w:szCs w:val="20"/>
              </w:rPr>
              <w:t>rural</w:t>
            </w:r>
            <w:proofErr w:type="gramEnd"/>
            <w:r>
              <w:rPr>
                <w:rFonts w:ascii="Arial Narrow" w:hAnsi="Arial Narrow"/>
                <w:color w:val="auto"/>
                <w:sz w:val="20"/>
                <w:szCs w:val="20"/>
              </w:rPr>
              <w:t xml:space="preserve"> or remote areas with limited / no access to an</w:t>
            </w:r>
            <w:r w:rsidRPr="001628BF">
              <w:rPr>
                <w:rFonts w:ascii="Arial Narrow" w:hAnsi="Arial Narrow"/>
                <w:color w:val="auto"/>
                <w:sz w:val="20"/>
                <w:szCs w:val="20"/>
              </w:rPr>
              <w:t xml:space="preserve"> accredited paediatric sleep laboratory</w:t>
            </w:r>
          </w:p>
          <w:p w14:paraId="20AE432B" w14:textId="77777777" w:rsidR="00BB5B5C" w:rsidRDefault="00BB5B5C" w:rsidP="00DC0B63">
            <w:pPr>
              <w:pStyle w:val="Instructionaltext"/>
              <w:numPr>
                <w:ilvl w:val="0"/>
                <w:numId w:val="27"/>
              </w:numPr>
              <w:spacing w:before="0" w:after="60" w:line="240" w:lineRule="auto"/>
              <w:contextualSpacing/>
              <w:rPr>
                <w:rFonts w:ascii="Arial Narrow" w:hAnsi="Arial Narrow"/>
                <w:b/>
                <w:color w:val="auto"/>
                <w:sz w:val="20"/>
                <w:szCs w:val="20"/>
              </w:rPr>
            </w:pPr>
            <w:r>
              <w:rPr>
                <w:rFonts w:ascii="Arial Narrow" w:hAnsi="Arial Narrow"/>
                <w:color w:val="auto"/>
                <w:sz w:val="20"/>
                <w:szCs w:val="20"/>
              </w:rPr>
              <w:t>More timely and safer ENT surgery for those at risk of surgical complications by directing them to higher level care centres; reduction in unplanned post-operative emergency transfers and / or intubation.</w:t>
            </w:r>
          </w:p>
        </w:tc>
      </w:tr>
    </w:tbl>
    <w:p w14:paraId="191F767A" w14:textId="77777777" w:rsidR="00BB5B5C" w:rsidRPr="005A6DF6" w:rsidRDefault="00BB5B5C" w:rsidP="00BB5B5C">
      <w:pPr>
        <w:rPr>
          <w:rFonts w:ascii="Arial Narrow" w:hAnsi="Arial Narrow" w:cs="Arial"/>
          <w:sz w:val="18"/>
          <w:szCs w:val="18"/>
        </w:rPr>
      </w:pPr>
      <w:r w:rsidRPr="005A6DF6">
        <w:rPr>
          <w:rFonts w:ascii="Arial Narrow" w:hAnsi="Arial Narrow" w:cs="Arial"/>
          <w:sz w:val="18"/>
          <w:szCs w:val="18"/>
        </w:rPr>
        <w:t>Abbreviations: ENT=ear, nose &amp; throat; OSA=obstructive sleep apnoea</w:t>
      </w:r>
    </w:p>
    <w:p w14:paraId="0D99EC1C" w14:textId="77777777" w:rsidR="00BB5B5C" w:rsidRDefault="00BB5B5C" w:rsidP="00E86884">
      <w:pPr>
        <w:pStyle w:val="Heading4"/>
        <w:spacing w:after="120"/>
        <w:contextualSpacing/>
      </w:pPr>
      <w:r>
        <w:t>Summary of performance</w:t>
      </w:r>
    </w:p>
    <w:p w14:paraId="6503B354" w14:textId="3FEB95EC" w:rsidR="00BB5B5C" w:rsidRPr="00490FBB" w:rsidRDefault="00FB4D3C" w:rsidP="00FB4D3C">
      <w:pPr>
        <w:pStyle w:val="Caption"/>
      </w:pPr>
      <w:r>
        <w:t xml:space="preserve">Table </w:t>
      </w:r>
      <w:r>
        <w:fldChar w:fldCharType="begin"/>
      </w:r>
      <w:r>
        <w:instrText xml:space="preserve"> SEQ Table \* ARABIC </w:instrText>
      </w:r>
      <w:r>
        <w:fldChar w:fldCharType="separate"/>
      </w:r>
      <w:r w:rsidR="002A3A2E">
        <w:rPr>
          <w:noProof/>
        </w:rPr>
        <w:t>29</w:t>
      </w:r>
      <w:r>
        <w:fldChar w:fldCharType="end"/>
      </w:r>
      <w:r w:rsidR="00BB5B5C">
        <w:tab/>
        <w:t>Summary of available sleep study performance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271"/>
        <w:gridCol w:w="1560"/>
        <w:gridCol w:w="2127"/>
        <w:gridCol w:w="4613"/>
      </w:tblGrid>
      <w:tr w:rsidR="00BB5B5C" w:rsidRPr="00490FBB" w14:paraId="4F88319B" w14:textId="77777777" w:rsidTr="009C0F9F">
        <w:trPr>
          <w:cantSplit/>
          <w:tblHeader/>
        </w:trPr>
        <w:tc>
          <w:tcPr>
            <w:tcW w:w="664" w:type="pct"/>
          </w:tcPr>
          <w:p w14:paraId="5A039074" w14:textId="77777777" w:rsidR="00BB5B5C" w:rsidRPr="00490FBB" w:rsidRDefault="00BB5B5C" w:rsidP="009C0F9F">
            <w:pPr>
              <w:pStyle w:val="TableHeading"/>
              <w:jc w:val="center"/>
            </w:pPr>
            <w:r>
              <w:t>Study Type</w:t>
            </w:r>
          </w:p>
        </w:tc>
        <w:tc>
          <w:tcPr>
            <w:tcW w:w="815" w:type="pct"/>
          </w:tcPr>
          <w:p w14:paraId="55C9A468" w14:textId="77777777" w:rsidR="00BB5B5C" w:rsidRDefault="00BB5B5C" w:rsidP="009C0F9F">
            <w:pPr>
              <w:pStyle w:val="TableHeading"/>
              <w:ind w:left="-112" w:right="-117"/>
              <w:jc w:val="center"/>
            </w:pPr>
            <w:r>
              <w:t>False Positives</w:t>
            </w:r>
          </w:p>
        </w:tc>
        <w:tc>
          <w:tcPr>
            <w:tcW w:w="1111" w:type="pct"/>
          </w:tcPr>
          <w:p w14:paraId="33B503B2" w14:textId="77777777" w:rsidR="00BB5B5C" w:rsidRPr="00490FBB" w:rsidRDefault="00BB5B5C" w:rsidP="009C0F9F">
            <w:pPr>
              <w:pStyle w:val="TableHeading"/>
              <w:jc w:val="center"/>
            </w:pPr>
            <w:r>
              <w:t>False Negatives</w:t>
            </w:r>
          </w:p>
        </w:tc>
        <w:tc>
          <w:tcPr>
            <w:tcW w:w="2410" w:type="pct"/>
          </w:tcPr>
          <w:p w14:paraId="425B9C4E" w14:textId="77777777" w:rsidR="00BB5B5C" w:rsidRPr="00490FBB" w:rsidRDefault="00BB5B5C" w:rsidP="009C0F9F">
            <w:pPr>
              <w:pStyle w:val="TableHeading"/>
              <w:jc w:val="center"/>
            </w:pPr>
            <w:r>
              <w:t>Rates of failed or inconclusive studies</w:t>
            </w:r>
          </w:p>
        </w:tc>
      </w:tr>
      <w:tr w:rsidR="00BB5B5C" w:rsidRPr="00D43F10" w14:paraId="49941938" w14:textId="77777777" w:rsidTr="009C0F9F">
        <w:trPr>
          <w:cantSplit/>
          <w:tblHeader/>
        </w:trPr>
        <w:tc>
          <w:tcPr>
            <w:tcW w:w="664" w:type="pct"/>
            <w:vAlign w:val="center"/>
          </w:tcPr>
          <w:p w14:paraId="36E3D5E9" w14:textId="77777777" w:rsidR="00BB5B5C" w:rsidRPr="00D43F10" w:rsidRDefault="00BB5B5C" w:rsidP="009C0F9F">
            <w:pPr>
              <w:pStyle w:val="TableHeading"/>
              <w:rPr>
                <w:b w:val="0"/>
                <w:bCs/>
              </w:rPr>
            </w:pPr>
            <w:r w:rsidRPr="00D43F10">
              <w:rPr>
                <w:b w:val="0"/>
                <w:bCs/>
              </w:rPr>
              <w:t>Level 4</w:t>
            </w:r>
          </w:p>
        </w:tc>
        <w:tc>
          <w:tcPr>
            <w:tcW w:w="815" w:type="pct"/>
            <w:vAlign w:val="center"/>
          </w:tcPr>
          <w:p w14:paraId="5D9213E0" w14:textId="77777777" w:rsidR="00BB5B5C" w:rsidRPr="00D43F10" w:rsidRDefault="00BB5B5C" w:rsidP="009C0F9F">
            <w:pPr>
              <w:pStyle w:val="TableHeading"/>
              <w:ind w:left="-112" w:right="-117"/>
              <w:rPr>
                <w:b w:val="0"/>
                <w:bCs/>
              </w:rPr>
            </w:pPr>
            <w:r w:rsidRPr="00D43F10">
              <w:rPr>
                <w:b w:val="0"/>
                <w:bCs/>
              </w:rPr>
              <w:t>Negligible</w:t>
            </w:r>
          </w:p>
        </w:tc>
        <w:tc>
          <w:tcPr>
            <w:tcW w:w="1111" w:type="pct"/>
            <w:vAlign w:val="center"/>
          </w:tcPr>
          <w:p w14:paraId="4811561C" w14:textId="77777777" w:rsidR="00BB5B5C" w:rsidRPr="00D43F10" w:rsidRDefault="00BB5B5C" w:rsidP="009C0F9F">
            <w:pPr>
              <w:pStyle w:val="Tabletext"/>
              <w:keepNext/>
              <w:rPr>
                <w:bCs/>
              </w:rPr>
            </w:pPr>
            <w:r w:rsidRPr="00D43F10">
              <w:rPr>
                <w:bCs/>
              </w:rPr>
              <w:t>[If +</w:t>
            </w:r>
            <w:proofErr w:type="spellStart"/>
            <w:r w:rsidRPr="00D43F10">
              <w:rPr>
                <w:bCs/>
              </w:rPr>
              <w:t>ve</w:t>
            </w:r>
            <w:proofErr w:type="spellEnd"/>
            <w:r w:rsidRPr="00D43F10">
              <w:rPr>
                <w:bCs/>
              </w:rPr>
              <w:t xml:space="preserve"> score: 98% PPV</w:t>
            </w:r>
          </w:p>
          <w:p w14:paraId="5C2152ED" w14:textId="3DD63DCD" w:rsidR="00BB5B5C" w:rsidRPr="00D43F10" w:rsidRDefault="002937BC" w:rsidP="009C0F9F">
            <w:pPr>
              <w:pStyle w:val="TableHeading"/>
              <w:rPr>
                <w:b w:val="0"/>
                <w:bCs/>
              </w:rPr>
            </w:pPr>
            <w:r>
              <w:rPr>
                <w:b w:val="0"/>
                <w:bCs/>
                <w:vertAlign w:val="superscript"/>
              </w:rPr>
              <w:t>a</w:t>
            </w:r>
            <w:r w:rsidR="00BB5B5C" w:rsidRPr="00D43F10">
              <w:rPr>
                <w:b w:val="0"/>
                <w:bCs/>
              </w:rPr>
              <w:t xml:space="preserve"> </w:t>
            </w:r>
            <w:proofErr w:type="gramStart"/>
            <w:r w:rsidR="00BB5B5C" w:rsidRPr="00D43F10">
              <w:rPr>
                <w:b w:val="0"/>
                <w:bCs/>
              </w:rPr>
              <w:t>But</w:t>
            </w:r>
            <w:proofErr w:type="gramEnd"/>
            <w:r w:rsidR="00BB5B5C" w:rsidRPr="00D43F10">
              <w:rPr>
                <w:b w:val="0"/>
                <w:bCs/>
              </w:rPr>
              <w:t xml:space="preserve"> only 43% sensitivity]</w:t>
            </w:r>
          </w:p>
        </w:tc>
        <w:tc>
          <w:tcPr>
            <w:tcW w:w="2410" w:type="pct"/>
            <w:vAlign w:val="center"/>
          </w:tcPr>
          <w:p w14:paraId="05773760" w14:textId="52F35CCD" w:rsidR="00BB5B5C" w:rsidRPr="00D43F10" w:rsidRDefault="002937BC" w:rsidP="009C0F9F">
            <w:pPr>
              <w:pStyle w:val="TableHeading"/>
              <w:rPr>
                <w:b w:val="0"/>
                <w:bCs/>
              </w:rPr>
            </w:pPr>
            <w:r>
              <w:rPr>
                <w:b w:val="0"/>
                <w:bCs/>
                <w:vertAlign w:val="superscript"/>
              </w:rPr>
              <w:t>b</w:t>
            </w:r>
            <w:r w:rsidR="00BB5B5C" w:rsidRPr="00D43F10">
              <w:rPr>
                <w:b w:val="0"/>
                <w:bCs/>
              </w:rPr>
              <w:t xml:space="preserve"> 70% no McGill score available or McGill score 0 – 1 (these patients would be referred for a Level 1 or 2 PSG study)</w:t>
            </w:r>
          </w:p>
        </w:tc>
      </w:tr>
    </w:tbl>
    <w:p w14:paraId="51984DCA" w14:textId="77777777" w:rsidR="00BB5B5C" w:rsidRDefault="00BB5B5C" w:rsidP="00BB5B5C">
      <w:pPr>
        <w:spacing w:after="0"/>
        <w:rPr>
          <w:rFonts w:ascii="Arial Narrow" w:hAnsi="Arial Narrow"/>
          <w:sz w:val="18"/>
          <w:szCs w:val="18"/>
          <w:u w:val="single"/>
        </w:rPr>
      </w:pPr>
      <w:r w:rsidRPr="00D2421A">
        <w:rPr>
          <w:rFonts w:ascii="Arial Narrow" w:hAnsi="Arial Narrow"/>
          <w:sz w:val="18"/>
          <w:szCs w:val="18"/>
        </w:rPr>
        <w:t>Source</w:t>
      </w:r>
      <w:r w:rsidRPr="004D6581">
        <w:rPr>
          <w:rFonts w:ascii="Arial Narrow" w:hAnsi="Arial Narrow"/>
          <w:sz w:val="18"/>
          <w:szCs w:val="18"/>
        </w:rPr>
        <w:t>:</w:t>
      </w:r>
      <w:r w:rsidRPr="009442B4">
        <w:rPr>
          <w:rFonts w:ascii="Arial Narrow" w:hAnsi="Arial Narrow"/>
          <w:sz w:val="18"/>
          <w:szCs w:val="18"/>
        </w:rPr>
        <w:t xml:space="preserve"> Table compiled for this PICO Confirmation.</w:t>
      </w:r>
    </w:p>
    <w:p w14:paraId="5AED0D0E" w14:textId="77777777" w:rsidR="00BB5B5C" w:rsidRDefault="00BB5B5C" w:rsidP="00BB5B5C">
      <w:pPr>
        <w:spacing w:after="0"/>
        <w:rPr>
          <w:rFonts w:ascii="Arial Narrow" w:hAnsi="Arial Narrow"/>
          <w:sz w:val="18"/>
          <w:szCs w:val="18"/>
        </w:rPr>
      </w:pPr>
      <w:r w:rsidRPr="00D2421A">
        <w:rPr>
          <w:rFonts w:ascii="Arial Narrow" w:hAnsi="Arial Narrow"/>
          <w:sz w:val="18"/>
          <w:szCs w:val="18"/>
        </w:rPr>
        <w:t>Abbreviations</w:t>
      </w:r>
      <w:r w:rsidRPr="004D6581">
        <w:rPr>
          <w:rFonts w:ascii="Arial Narrow" w:hAnsi="Arial Narrow"/>
          <w:sz w:val="18"/>
          <w:szCs w:val="18"/>
        </w:rPr>
        <w:t>:</w:t>
      </w:r>
      <w:r w:rsidRPr="001F68AA">
        <w:rPr>
          <w:rFonts w:ascii="Arial Narrow" w:hAnsi="Arial Narrow"/>
          <w:sz w:val="18"/>
          <w:szCs w:val="18"/>
        </w:rPr>
        <w:t xml:space="preserve"> PPV</w:t>
      </w:r>
      <w:r>
        <w:rPr>
          <w:rFonts w:ascii="Arial Narrow" w:hAnsi="Arial Narrow"/>
          <w:sz w:val="18"/>
          <w:szCs w:val="18"/>
        </w:rPr>
        <w:t>=</w:t>
      </w:r>
      <w:r w:rsidRPr="001F68AA">
        <w:rPr>
          <w:rFonts w:ascii="Arial Narrow" w:hAnsi="Arial Narrow"/>
          <w:sz w:val="18"/>
          <w:szCs w:val="18"/>
        </w:rPr>
        <w:t xml:space="preserve">positive predictive value.  </w:t>
      </w:r>
    </w:p>
    <w:p w14:paraId="531AC7A6" w14:textId="6110FAD0" w:rsidR="00BB5B5C" w:rsidRPr="0086106D" w:rsidRDefault="002937BC" w:rsidP="00BB5B5C">
      <w:pPr>
        <w:spacing w:after="0"/>
      </w:pPr>
      <w:r>
        <w:rPr>
          <w:rFonts w:ascii="Arial Narrow" w:hAnsi="Arial Narrow"/>
          <w:sz w:val="18"/>
          <w:szCs w:val="18"/>
          <w:vertAlign w:val="superscript"/>
        </w:rPr>
        <w:t>a</w:t>
      </w:r>
      <w:r w:rsidR="00BB5B5C">
        <w:rPr>
          <w:rFonts w:ascii="Arial Narrow" w:hAnsi="Arial Narrow"/>
          <w:sz w:val="18"/>
          <w:szCs w:val="18"/>
        </w:rPr>
        <w:t xml:space="preserve"> 43% sensitivity value is from the ASA Guideline for paediatric pulse oximetry studies (Twiss et al., 2016).</w:t>
      </w:r>
      <w:r w:rsidR="00BB5B5C">
        <w:rPr>
          <w:rFonts w:ascii="Arial Narrow" w:hAnsi="Arial Narrow"/>
          <w:sz w:val="18"/>
          <w:szCs w:val="18"/>
        </w:rPr>
        <w:br/>
      </w:r>
      <w:r>
        <w:rPr>
          <w:rFonts w:ascii="Arial Narrow" w:hAnsi="Arial Narrow"/>
          <w:sz w:val="18"/>
          <w:szCs w:val="18"/>
          <w:vertAlign w:val="superscript"/>
        </w:rPr>
        <w:t>b</w:t>
      </w:r>
      <w:r w:rsidR="00BB5B5C">
        <w:rPr>
          <w:rFonts w:ascii="Arial Narrow" w:hAnsi="Arial Narrow"/>
          <w:sz w:val="18"/>
          <w:szCs w:val="18"/>
        </w:rPr>
        <w:t xml:space="preserve"> the 70% value for failed or inconclusive studies (Level 4) were supplied by the applicant.</w:t>
      </w:r>
    </w:p>
    <w:p w14:paraId="456A04EB" w14:textId="77777777" w:rsidR="00BB5B5C" w:rsidRDefault="00BB5B5C" w:rsidP="005A6DF6">
      <w:pPr>
        <w:spacing w:after="0"/>
      </w:pPr>
    </w:p>
    <w:p w14:paraId="0F4B8E81" w14:textId="77777777" w:rsidR="00BB5B5C" w:rsidRDefault="00BB5B5C" w:rsidP="00BB5B5C">
      <w:r w:rsidRPr="00D2421A">
        <w:lastRenderedPageBreak/>
        <w:t xml:space="preserve">The applicant clarified that the 70% failed or inconclusive study rate for Level 4 </w:t>
      </w:r>
      <w:r w:rsidRPr="00687351">
        <w:t xml:space="preserve">pulse oximetry </w:t>
      </w:r>
      <w:r>
        <w:t xml:space="preserve">studies </w:t>
      </w:r>
      <w:r w:rsidRPr="00D2421A">
        <w:t>was sourced from Nixon et al., (2004)</w:t>
      </w:r>
      <w:r w:rsidRPr="00D2421A">
        <w:rPr>
          <w:rStyle w:val="FootnoteReference"/>
        </w:rPr>
        <w:footnoteReference w:id="3"/>
      </w:r>
      <w:r>
        <w:t>.</w:t>
      </w:r>
      <w:r w:rsidRPr="00D2421A">
        <w:t xml:space="preserve"> </w:t>
      </w:r>
    </w:p>
    <w:p w14:paraId="60A6AA40" w14:textId="77777777" w:rsidR="00BB5B5C" w:rsidRDefault="00BB5B5C" w:rsidP="00BB5B5C">
      <w:pPr>
        <w:spacing w:line="23" w:lineRule="atLeast"/>
        <w:rPr>
          <w:rFonts w:asciiTheme="minorHAnsi" w:hAnsiTheme="minorHAnsi" w:cstheme="minorHAnsi"/>
          <w:i/>
          <w:iCs/>
        </w:rPr>
      </w:pPr>
      <w:r w:rsidRPr="00770A37">
        <w:rPr>
          <w:rFonts w:asciiTheme="minorHAnsi" w:hAnsiTheme="minorHAnsi" w:cstheme="minorHAnsi"/>
          <w:i/>
          <w:iCs/>
        </w:rPr>
        <w:t>PASC r</w:t>
      </w:r>
      <w:r>
        <w:rPr>
          <w:rFonts w:asciiTheme="minorHAnsi" w:hAnsiTheme="minorHAnsi" w:cstheme="minorHAnsi"/>
          <w:i/>
          <w:iCs/>
        </w:rPr>
        <w:t>eiterated</w:t>
      </w:r>
      <w:r w:rsidRPr="00770A37">
        <w:rPr>
          <w:rFonts w:asciiTheme="minorHAnsi" w:hAnsiTheme="minorHAnsi" w:cstheme="minorHAnsi"/>
          <w:i/>
          <w:iCs/>
        </w:rPr>
        <w:t xml:space="preserve"> concerns about the feasibility of being able to demonstrate comparative effectiveness </w:t>
      </w:r>
      <w:r>
        <w:rPr>
          <w:rFonts w:asciiTheme="minorHAnsi" w:hAnsiTheme="minorHAnsi" w:cstheme="minorHAnsi"/>
          <w:i/>
          <w:iCs/>
        </w:rPr>
        <w:t>(</w:t>
      </w:r>
      <w:r w:rsidRPr="00770A37">
        <w:rPr>
          <w:rFonts w:asciiTheme="minorHAnsi" w:hAnsiTheme="minorHAnsi" w:cstheme="minorHAnsi"/>
          <w:i/>
          <w:iCs/>
        </w:rPr>
        <w:t xml:space="preserve">and </w:t>
      </w:r>
      <w:r>
        <w:rPr>
          <w:rFonts w:asciiTheme="minorHAnsi" w:hAnsiTheme="minorHAnsi" w:cstheme="minorHAnsi"/>
          <w:i/>
          <w:iCs/>
        </w:rPr>
        <w:t xml:space="preserve">subsequently </w:t>
      </w:r>
      <w:r w:rsidRPr="00770A37">
        <w:rPr>
          <w:rFonts w:asciiTheme="minorHAnsi" w:hAnsiTheme="minorHAnsi" w:cstheme="minorHAnsi"/>
          <w:i/>
          <w:iCs/>
        </w:rPr>
        <w:t>cost-effectiveness</w:t>
      </w:r>
      <w:r>
        <w:rPr>
          <w:rFonts w:asciiTheme="minorHAnsi" w:hAnsiTheme="minorHAnsi" w:cstheme="minorHAnsi"/>
          <w:i/>
          <w:iCs/>
        </w:rPr>
        <w:t>)</w:t>
      </w:r>
      <w:r w:rsidRPr="00770A37">
        <w:rPr>
          <w:rFonts w:asciiTheme="minorHAnsi" w:hAnsiTheme="minorHAnsi" w:cstheme="minorHAnsi"/>
          <w:i/>
          <w:iCs/>
        </w:rPr>
        <w:t xml:space="preserve"> of Level 4 sleep studies, particularly against Level 1 studies given th</w:t>
      </w:r>
      <w:r>
        <w:rPr>
          <w:rFonts w:asciiTheme="minorHAnsi" w:hAnsiTheme="minorHAnsi" w:cstheme="minorHAnsi"/>
          <w:i/>
          <w:iCs/>
        </w:rPr>
        <w:t>at Level 4</w:t>
      </w:r>
      <w:r w:rsidRPr="00770A37">
        <w:rPr>
          <w:rFonts w:asciiTheme="minorHAnsi" w:hAnsiTheme="minorHAnsi" w:cstheme="minorHAnsi"/>
          <w:i/>
          <w:iCs/>
        </w:rPr>
        <w:t xml:space="preserve"> studies </w:t>
      </w:r>
      <w:r>
        <w:rPr>
          <w:rFonts w:asciiTheme="minorHAnsi" w:hAnsiTheme="minorHAnsi" w:cstheme="minorHAnsi"/>
          <w:i/>
          <w:iCs/>
        </w:rPr>
        <w:t xml:space="preserve">have a </w:t>
      </w:r>
      <w:r w:rsidRPr="00770A37">
        <w:rPr>
          <w:rFonts w:asciiTheme="minorHAnsi" w:hAnsiTheme="minorHAnsi" w:cstheme="minorHAnsi"/>
          <w:i/>
          <w:iCs/>
        </w:rPr>
        <w:t xml:space="preserve">high rate of inconclusive </w:t>
      </w:r>
      <w:r>
        <w:rPr>
          <w:rFonts w:asciiTheme="minorHAnsi" w:hAnsiTheme="minorHAnsi" w:cstheme="minorHAnsi"/>
          <w:i/>
          <w:iCs/>
        </w:rPr>
        <w:t>results</w:t>
      </w:r>
      <w:r w:rsidRPr="00770A37">
        <w:rPr>
          <w:rFonts w:asciiTheme="minorHAnsi" w:hAnsiTheme="minorHAnsi" w:cstheme="minorHAnsi"/>
          <w:i/>
          <w:iCs/>
        </w:rPr>
        <w:t xml:space="preserve"> (70%). The applicant </w:t>
      </w:r>
      <w:r>
        <w:rPr>
          <w:rFonts w:asciiTheme="minorHAnsi" w:hAnsiTheme="minorHAnsi" w:cstheme="minorHAnsi"/>
          <w:i/>
          <w:iCs/>
        </w:rPr>
        <w:t>responded</w:t>
      </w:r>
      <w:r w:rsidRPr="00770A37">
        <w:rPr>
          <w:rFonts w:asciiTheme="minorHAnsi" w:hAnsiTheme="minorHAnsi" w:cstheme="minorHAnsi"/>
          <w:i/>
          <w:iCs/>
        </w:rPr>
        <w:t xml:space="preserve"> that inconclusive tests do not reflect test failures but indicates that </w:t>
      </w:r>
      <w:r>
        <w:rPr>
          <w:rFonts w:asciiTheme="minorHAnsi" w:hAnsiTheme="minorHAnsi" w:cstheme="minorHAnsi"/>
          <w:i/>
          <w:iCs/>
        </w:rPr>
        <w:t xml:space="preserve">OSA </w:t>
      </w:r>
      <w:r w:rsidRPr="00770A37">
        <w:rPr>
          <w:rFonts w:asciiTheme="minorHAnsi" w:hAnsiTheme="minorHAnsi" w:cstheme="minorHAnsi"/>
          <w:i/>
          <w:iCs/>
        </w:rPr>
        <w:t>may be present without abnormal ox</w:t>
      </w:r>
      <w:r>
        <w:rPr>
          <w:rFonts w:asciiTheme="minorHAnsi" w:hAnsiTheme="minorHAnsi" w:cstheme="minorHAnsi"/>
          <w:i/>
          <w:iCs/>
        </w:rPr>
        <w:t>i</w:t>
      </w:r>
      <w:r w:rsidRPr="00770A37">
        <w:rPr>
          <w:rFonts w:asciiTheme="minorHAnsi" w:hAnsiTheme="minorHAnsi" w:cstheme="minorHAnsi"/>
          <w:i/>
          <w:iCs/>
        </w:rPr>
        <w:t xml:space="preserve">metry. </w:t>
      </w:r>
      <w:r>
        <w:rPr>
          <w:rFonts w:asciiTheme="minorHAnsi" w:hAnsiTheme="minorHAnsi" w:cstheme="minorHAnsi"/>
          <w:i/>
          <w:iCs/>
        </w:rPr>
        <w:t>The applicant claimed that a</w:t>
      </w:r>
      <w:r w:rsidRPr="00770A37">
        <w:rPr>
          <w:rFonts w:asciiTheme="minorHAnsi" w:hAnsiTheme="minorHAnsi" w:cstheme="minorHAnsi"/>
          <w:i/>
          <w:iCs/>
        </w:rPr>
        <w:t xml:space="preserve">n inconclusive test can therefore provide information for the sleep specialist in terms of ongoing care and management of the child, including whether they could be managed medically with review, or safely referred to an ENT surgeon for treatment at a regional centre. </w:t>
      </w:r>
    </w:p>
    <w:p w14:paraId="74DE4CB6" w14:textId="77777777" w:rsidR="00BB5B5C" w:rsidRDefault="00BB5B5C" w:rsidP="00BB5B5C">
      <w:pPr>
        <w:spacing w:line="23" w:lineRule="atLeast"/>
        <w:rPr>
          <w:rFonts w:asciiTheme="minorHAnsi" w:hAnsiTheme="minorHAnsi" w:cstheme="minorHAnsi"/>
        </w:rPr>
      </w:pPr>
      <w:r w:rsidRPr="00770A37">
        <w:rPr>
          <w:rFonts w:asciiTheme="minorHAnsi" w:hAnsiTheme="minorHAnsi" w:cstheme="minorHAnsi"/>
          <w:i/>
          <w:iCs/>
        </w:rPr>
        <w:t xml:space="preserve">PASC discussed the likely extent that further testing would be carried out for patients with a normal or </w:t>
      </w:r>
      <w:r>
        <w:rPr>
          <w:rFonts w:asciiTheme="minorHAnsi" w:hAnsiTheme="minorHAnsi" w:cstheme="minorHAnsi"/>
          <w:i/>
          <w:iCs/>
        </w:rPr>
        <w:t>inconclusive</w:t>
      </w:r>
      <w:r w:rsidRPr="00770A37">
        <w:rPr>
          <w:rFonts w:asciiTheme="minorHAnsi" w:hAnsiTheme="minorHAnsi" w:cstheme="minorHAnsi"/>
          <w:i/>
          <w:iCs/>
        </w:rPr>
        <w:t xml:space="preserve"> result from a Level 4 study. The applicant </w:t>
      </w:r>
      <w:r>
        <w:rPr>
          <w:rFonts w:asciiTheme="minorHAnsi" w:hAnsiTheme="minorHAnsi" w:cstheme="minorHAnsi"/>
          <w:i/>
          <w:iCs/>
        </w:rPr>
        <w:t>anticipates</w:t>
      </w:r>
      <w:r w:rsidRPr="00770A37">
        <w:rPr>
          <w:rFonts w:asciiTheme="minorHAnsi" w:hAnsiTheme="minorHAnsi" w:cstheme="minorHAnsi"/>
          <w:i/>
          <w:iCs/>
        </w:rPr>
        <w:t xml:space="preserve"> that a subset of patients would require further (Level 1 or 2) testing</w:t>
      </w:r>
      <w:r>
        <w:rPr>
          <w:rFonts w:asciiTheme="minorHAnsi" w:hAnsiTheme="minorHAnsi" w:cstheme="minorHAnsi"/>
          <w:i/>
          <w:iCs/>
        </w:rPr>
        <w:t xml:space="preserve"> </w:t>
      </w:r>
      <w:r w:rsidRPr="00770A37">
        <w:rPr>
          <w:rFonts w:asciiTheme="minorHAnsi" w:hAnsiTheme="minorHAnsi" w:cstheme="minorHAnsi"/>
          <w:i/>
          <w:iCs/>
        </w:rPr>
        <w:t>if questions remained about their suitability for surgery or, for example, if a parent is reluctant to go ahead with surgery without a clear diagnosis.</w:t>
      </w:r>
      <w:r>
        <w:rPr>
          <w:rFonts w:asciiTheme="minorHAnsi" w:hAnsiTheme="minorHAnsi" w:cstheme="minorHAnsi"/>
        </w:rPr>
        <w:t xml:space="preserve">  </w:t>
      </w:r>
    </w:p>
    <w:p w14:paraId="0F31DECD" w14:textId="77777777" w:rsidR="00BB5B5C" w:rsidRDefault="00BB5B5C" w:rsidP="00BB5B5C">
      <w:pPr>
        <w:rPr>
          <w:rFonts w:asciiTheme="minorHAnsi" w:hAnsiTheme="minorHAnsi" w:cstheme="minorHAnsi"/>
          <w:i/>
          <w:iCs/>
        </w:rPr>
      </w:pPr>
      <w:r>
        <w:rPr>
          <w:rFonts w:asciiTheme="minorHAnsi" w:hAnsiTheme="minorHAnsi" w:cstheme="minorHAnsi"/>
          <w:i/>
          <w:iCs/>
        </w:rPr>
        <w:t>PASC noted t</w:t>
      </w:r>
      <w:r w:rsidRPr="00770A37">
        <w:rPr>
          <w:rFonts w:asciiTheme="minorHAnsi" w:hAnsiTheme="minorHAnsi" w:cstheme="minorHAnsi"/>
          <w:i/>
          <w:iCs/>
        </w:rPr>
        <w:t xml:space="preserve">he </w:t>
      </w:r>
      <w:r>
        <w:rPr>
          <w:rFonts w:asciiTheme="minorHAnsi" w:hAnsiTheme="minorHAnsi" w:cstheme="minorHAnsi"/>
          <w:i/>
          <w:iCs/>
        </w:rPr>
        <w:t>claims</w:t>
      </w:r>
      <w:r w:rsidRPr="00770A37">
        <w:rPr>
          <w:rFonts w:asciiTheme="minorHAnsi" w:hAnsiTheme="minorHAnsi" w:cstheme="minorHAnsi"/>
          <w:i/>
          <w:iCs/>
        </w:rPr>
        <w:t xml:space="preserve"> that children with a McGill</w:t>
      </w:r>
      <w:r>
        <w:rPr>
          <w:rFonts w:asciiTheme="minorHAnsi" w:hAnsiTheme="minorHAnsi" w:cstheme="minorHAnsi"/>
          <w:i/>
          <w:iCs/>
        </w:rPr>
        <w:t xml:space="preserve"> score result of</w:t>
      </w:r>
      <w:r w:rsidRPr="00770A37">
        <w:rPr>
          <w:rFonts w:asciiTheme="minorHAnsi" w:hAnsiTheme="minorHAnsi" w:cstheme="minorHAnsi"/>
          <w:i/>
          <w:iCs/>
        </w:rPr>
        <w:t xml:space="preserve"> 3 or 4 (consistent with more severe sleep apnoea) </w:t>
      </w:r>
      <w:r>
        <w:rPr>
          <w:rFonts w:asciiTheme="minorHAnsi" w:hAnsiTheme="minorHAnsi" w:cstheme="minorHAnsi"/>
          <w:i/>
          <w:iCs/>
        </w:rPr>
        <w:t>following a Level 4 study</w:t>
      </w:r>
      <w:r w:rsidRPr="00770A37">
        <w:rPr>
          <w:rFonts w:asciiTheme="minorHAnsi" w:hAnsiTheme="minorHAnsi" w:cstheme="minorHAnsi"/>
          <w:i/>
          <w:iCs/>
        </w:rPr>
        <w:t xml:space="preserve"> are at higher risk of post-surgery respiratory compromise and should be triaged to a centre that can provide appropriate </w:t>
      </w:r>
      <w:r>
        <w:rPr>
          <w:rFonts w:asciiTheme="minorHAnsi" w:hAnsiTheme="minorHAnsi" w:cstheme="minorHAnsi"/>
          <w:i/>
          <w:iCs/>
        </w:rPr>
        <w:t xml:space="preserve">peri- and post-operative </w:t>
      </w:r>
      <w:r w:rsidRPr="00770A37">
        <w:rPr>
          <w:rFonts w:asciiTheme="minorHAnsi" w:hAnsiTheme="minorHAnsi" w:cstheme="minorHAnsi"/>
          <w:i/>
          <w:iCs/>
        </w:rPr>
        <w:t xml:space="preserve">care. </w:t>
      </w:r>
      <w:r>
        <w:rPr>
          <w:rFonts w:asciiTheme="minorHAnsi" w:hAnsiTheme="minorHAnsi" w:cstheme="minorHAnsi"/>
          <w:i/>
          <w:iCs/>
        </w:rPr>
        <w:t>PASC noted the concerns raised by t</w:t>
      </w:r>
      <w:r w:rsidRPr="00770A37">
        <w:rPr>
          <w:rFonts w:asciiTheme="minorHAnsi" w:hAnsiTheme="minorHAnsi" w:cstheme="minorHAnsi"/>
          <w:i/>
          <w:iCs/>
        </w:rPr>
        <w:t xml:space="preserve">he Department </w:t>
      </w:r>
      <w:r>
        <w:rPr>
          <w:rFonts w:asciiTheme="minorHAnsi" w:hAnsiTheme="minorHAnsi" w:cstheme="minorHAnsi"/>
          <w:i/>
          <w:iCs/>
        </w:rPr>
        <w:t xml:space="preserve">that such claims would mean both the diagnostic accuracy and </w:t>
      </w:r>
      <w:r w:rsidRPr="00770A37">
        <w:rPr>
          <w:rFonts w:asciiTheme="minorHAnsi" w:hAnsiTheme="minorHAnsi" w:cstheme="minorHAnsi"/>
          <w:i/>
          <w:iCs/>
        </w:rPr>
        <w:t xml:space="preserve">the prognostic ability </w:t>
      </w:r>
      <w:r>
        <w:rPr>
          <w:rFonts w:asciiTheme="minorHAnsi" w:hAnsiTheme="minorHAnsi" w:cstheme="minorHAnsi"/>
          <w:i/>
          <w:iCs/>
        </w:rPr>
        <w:t>(</w:t>
      </w:r>
      <w:proofErr w:type="gramStart"/>
      <w:r>
        <w:rPr>
          <w:rFonts w:asciiTheme="minorHAnsi" w:hAnsiTheme="minorHAnsi" w:cstheme="minorHAnsi"/>
          <w:i/>
          <w:iCs/>
        </w:rPr>
        <w:t>i.e.</w:t>
      </w:r>
      <w:proofErr w:type="gramEnd"/>
      <w:r>
        <w:rPr>
          <w:rFonts w:asciiTheme="minorHAnsi" w:hAnsiTheme="minorHAnsi" w:cstheme="minorHAnsi"/>
          <w:i/>
          <w:iCs/>
        </w:rPr>
        <w:t xml:space="preserve"> ability </w:t>
      </w:r>
      <w:r w:rsidRPr="00770A37">
        <w:rPr>
          <w:rFonts w:asciiTheme="minorHAnsi" w:hAnsiTheme="minorHAnsi" w:cstheme="minorHAnsi"/>
          <w:i/>
          <w:iCs/>
        </w:rPr>
        <w:t>to accurately predict post-surgery com</w:t>
      </w:r>
      <w:r>
        <w:rPr>
          <w:rFonts w:asciiTheme="minorHAnsi" w:hAnsiTheme="minorHAnsi" w:cstheme="minorHAnsi"/>
          <w:i/>
          <w:iCs/>
        </w:rPr>
        <w:t>plications)</w:t>
      </w:r>
      <w:r w:rsidRPr="00770A37">
        <w:rPr>
          <w:rFonts w:asciiTheme="minorHAnsi" w:hAnsiTheme="minorHAnsi" w:cstheme="minorHAnsi"/>
          <w:i/>
          <w:iCs/>
        </w:rPr>
        <w:t xml:space="preserve"> of Level 4 studies</w:t>
      </w:r>
      <w:r>
        <w:rPr>
          <w:rFonts w:asciiTheme="minorHAnsi" w:hAnsiTheme="minorHAnsi" w:cstheme="minorHAnsi"/>
          <w:i/>
          <w:iCs/>
        </w:rPr>
        <w:t xml:space="preserve"> would need to be evaluated</w:t>
      </w:r>
      <w:r w:rsidRPr="00770A37">
        <w:rPr>
          <w:rFonts w:asciiTheme="minorHAnsi" w:hAnsiTheme="minorHAnsi" w:cstheme="minorHAnsi"/>
          <w:i/>
          <w:iCs/>
        </w:rPr>
        <w:t xml:space="preserve">, </w:t>
      </w:r>
      <w:r>
        <w:rPr>
          <w:rFonts w:asciiTheme="minorHAnsi" w:hAnsiTheme="minorHAnsi" w:cstheme="minorHAnsi"/>
          <w:i/>
          <w:iCs/>
        </w:rPr>
        <w:t xml:space="preserve">and that such assessment may be challenging due to </w:t>
      </w:r>
      <w:r w:rsidRPr="00770A37">
        <w:rPr>
          <w:rFonts w:asciiTheme="minorHAnsi" w:hAnsiTheme="minorHAnsi" w:cstheme="minorHAnsi"/>
          <w:i/>
          <w:iCs/>
        </w:rPr>
        <w:t xml:space="preserve">the </w:t>
      </w:r>
      <w:r>
        <w:rPr>
          <w:rFonts w:asciiTheme="minorHAnsi" w:hAnsiTheme="minorHAnsi" w:cstheme="minorHAnsi"/>
          <w:i/>
          <w:iCs/>
        </w:rPr>
        <w:t xml:space="preserve">limited </w:t>
      </w:r>
      <w:r w:rsidRPr="00770A37">
        <w:rPr>
          <w:rFonts w:asciiTheme="minorHAnsi" w:hAnsiTheme="minorHAnsi" w:cstheme="minorHAnsi"/>
          <w:i/>
          <w:iCs/>
        </w:rPr>
        <w:t xml:space="preserve">clinical evidence </w:t>
      </w:r>
      <w:r>
        <w:rPr>
          <w:rFonts w:asciiTheme="minorHAnsi" w:hAnsiTheme="minorHAnsi" w:cstheme="minorHAnsi"/>
          <w:i/>
          <w:iCs/>
        </w:rPr>
        <w:t>available</w:t>
      </w:r>
      <w:r w:rsidRPr="00770A37">
        <w:rPr>
          <w:rFonts w:asciiTheme="minorHAnsi" w:hAnsiTheme="minorHAnsi" w:cstheme="minorHAnsi"/>
          <w:i/>
          <w:iCs/>
        </w:rPr>
        <w:t xml:space="preserve">.   </w:t>
      </w:r>
    </w:p>
    <w:p w14:paraId="073D1B8B" w14:textId="77777777" w:rsidR="00BB5B5C" w:rsidRPr="008F1532" w:rsidRDefault="00BB5B5C" w:rsidP="00BB5B5C">
      <w:pPr>
        <w:pStyle w:val="Heading3"/>
      </w:pPr>
      <w:r w:rsidRPr="008F1532">
        <w:t>Comparator</w:t>
      </w:r>
      <w:r>
        <w:t>(s)</w:t>
      </w:r>
    </w:p>
    <w:p w14:paraId="4E565865" w14:textId="33461FD9" w:rsidR="00BB5B5C" w:rsidRPr="00875634" w:rsidRDefault="00BB5B5C" w:rsidP="00BB5B5C">
      <w:r>
        <w:t xml:space="preserve">A summary of </w:t>
      </w:r>
      <w:r w:rsidR="005B3085">
        <w:t xml:space="preserve">proposed </w:t>
      </w:r>
      <w:r>
        <w:t xml:space="preserve">comparators for </w:t>
      </w:r>
      <w:r w:rsidR="005B3085">
        <w:t xml:space="preserve">Level 4 pulse </w:t>
      </w:r>
      <w:proofErr w:type="gramStart"/>
      <w:r w:rsidR="005B3085">
        <w:t xml:space="preserve">oximetry </w:t>
      </w:r>
      <w:r>
        <w:t xml:space="preserve"> is</w:t>
      </w:r>
      <w:proofErr w:type="gramEnd"/>
      <w:r>
        <w:t xml:space="preserve"> provided in</w:t>
      </w:r>
      <w:r w:rsidR="00FB4D3C">
        <w:t xml:space="preserve"> </w:t>
      </w:r>
      <w:r w:rsidR="00FB4D3C">
        <w:fldChar w:fldCharType="begin"/>
      </w:r>
      <w:r w:rsidR="00FB4D3C">
        <w:instrText xml:space="preserve"> REF _Ref136434493 \h </w:instrText>
      </w:r>
      <w:r w:rsidR="00FB4D3C">
        <w:fldChar w:fldCharType="separate"/>
      </w:r>
      <w:r w:rsidR="002A3A2E">
        <w:t xml:space="preserve">Table </w:t>
      </w:r>
      <w:r w:rsidR="002A3A2E">
        <w:rPr>
          <w:noProof/>
        </w:rPr>
        <w:t>30</w:t>
      </w:r>
      <w:r w:rsidR="00FB4D3C">
        <w:fldChar w:fldCharType="end"/>
      </w:r>
      <w:r>
        <w:t>. A summary of existing MBS sleep study i</w:t>
      </w:r>
      <w:r w:rsidRPr="00611828">
        <w:t xml:space="preserve">tems </w:t>
      </w:r>
      <w:r>
        <w:t xml:space="preserve">is provided in </w:t>
      </w:r>
      <w:r>
        <w:fldChar w:fldCharType="begin"/>
      </w:r>
      <w:r>
        <w:instrText xml:space="preserve"> REF _Ref117521437 \h </w:instrText>
      </w:r>
      <w:r>
        <w:fldChar w:fldCharType="separate"/>
      </w:r>
      <w:r w:rsidR="009D1E20" w:rsidRPr="00490FBB">
        <w:t>Table</w:t>
      </w:r>
      <w:r w:rsidR="009D1E20">
        <w:t> </w:t>
      </w:r>
      <w:r w:rsidR="009D1E20">
        <w:rPr>
          <w:noProof/>
        </w:rPr>
        <w:t>4</w:t>
      </w:r>
      <w:r>
        <w:fldChar w:fldCharType="end"/>
      </w:r>
      <w:r>
        <w:t xml:space="preserve">. </w:t>
      </w:r>
    </w:p>
    <w:p w14:paraId="6189FDAC" w14:textId="5CC987ED" w:rsidR="00BB5B5C" w:rsidRPr="00243CB0" w:rsidRDefault="00FB4D3C" w:rsidP="00FB4D3C">
      <w:pPr>
        <w:pStyle w:val="Caption"/>
      </w:pPr>
      <w:r>
        <w:t xml:space="preserve">Table </w:t>
      </w:r>
      <w:r>
        <w:fldChar w:fldCharType="begin"/>
      </w:r>
      <w:r>
        <w:instrText xml:space="preserve"> SEQ Table \* ARABIC </w:instrText>
      </w:r>
      <w:r>
        <w:fldChar w:fldCharType="separate"/>
      </w:r>
      <w:r w:rsidR="002A3A2E">
        <w:rPr>
          <w:noProof/>
        </w:rPr>
        <w:t>30</w:t>
      </w:r>
      <w:r>
        <w:fldChar w:fldCharType="end"/>
      </w:r>
      <w:r w:rsidR="00BB5B5C" w:rsidRPr="00AB2A53">
        <w:t xml:space="preserve"> </w:t>
      </w:r>
      <w:r w:rsidR="00BB5B5C">
        <w:t>Comparators for the proposed study type</w:t>
      </w:r>
    </w:p>
    <w:tbl>
      <w:tblPr>
        <w:tblStyle w:val="TableGrid"/>
        <w:tblW w:w="5000" w:type="pct"/>
        <w:tblInd w:w="0" w:type="dxa"/>
        <w:tblCellMar>
          <w:left w:w="28" w:type="dxa"/>
          <w:right w:w="28" w:type="dxa"/>
        </w:tblCellMar>
        <w:tblLook w:val="04A0" w:firstRow="1" w:lastRow="0" w:firstColumn="1" w:lastColumn="0" w:noHBand="0" w:noVBand="1"/>
      </w:tblPr>
      <w:tblGrid>
        <w:gridCol w:w="1518"/>
        <w:gridCol w:w="8053"/>
      </w:tblGrid>
      <w:tr w:rsidR="00BB5B5C" w:rsidRPr="003100DC" w14:paraId="035F7AFF" w14:textId="77777777" w:rsidTr="009C0F9F">
        <w:tc>
          <w:tcPr>
            <w:tcW w:w="793" w:type="pct"/>
            <w:vAlign w:val="center"/>
          </w:tcPr>
          <w:p w14:paraId="05D5874E" w14:textId="77777777" w:rsidR="00BB5B5C" w:rsidRPr="003100DC" w:rsidRDefault="00BB5B5C" w:rsidP="009C0F9F">
            <w:pPr>
              <w:pStyle w:val="Instructionaltext"/>
              <w:spacing w:before="0" w:after="60" w:line="240" w:lineRule="auto"/>
              <w:contextualSpacing/>
              <w:jc w:val="center"/>
              <w:rPr>
                <w:rFonts w:ascii="Arial Narrow" w:hAnsi="Arial Narrow"/>
                <w:b/>
                <w:color w:val="auto"/>
                <w:sz w:val="20"/>
                <w:szCs w:val="20"/>
              </w:rPr>
            </w:pPr>
            <w:r>
              <w:rPr>
                <w:rFonts w:ascii="Arial Narrow" w:hAnsi="Arial Narrow"/>
                <w:b/>
                <w:color w:val="auto"/>
                <w:sz w:val="20"/>
                <w:szCs w:val="20"/>
              </w:rPr>
              <w:t>Study Type</w:t>
            </w:r>
          </w:p>
        </w:tc>
        <w:tc>
          <w:tcPr>
            <w:tcW w:w="4207" w:type="pct"/>
            <w:vAlign w:val="center"/>
          </w:tcPr>
          <w:p w14:paraId="6BB46A50" w14:textId="77777777" w:rsidR="00BB5B5C" w:rsidRPr="003100DC" w:rsidRDefault="00BB5B5C" w:rsidP="009C0F9F">
            <w:pPr>
              <w:pStyle w:val="Instructionaltext"/>
              <w:spacing w:before="0" w:after="60" w:line="240" w:lineRule="auto"/>
              <w:contextualSpacing/>
              <w:jc w:val="center"/>
              <w:rPr>
                <w:rFonts w:ascii="Arial Narrow" w:hAnsi="Arial Narrow"/>
                <w:b/>
                <w:color w:val="auto"/>
                <w:sz w:val="20"/>
                <w:szCs w:val="20"/>
              </w:rPr>
            </w:pPr>
            <w:r>
              <w:rPr>
                <w:rFonts w:ascii="Arial Narrow" w:hAnsi="Arial Narrow"/>
                <w:b/>
                <w:color w:val="auto"/>
                <w:sz w:val="20"/>
                <w:szCs w:val="20"/>
              </w:rPr>
              <w:t xml:space="preserve">Comparators </w:t>
            </w:r>
          </w:p>
        </w:tc>
      </w:tr>
      <w:tr w:rsidR="00BB5B5C" w:rsidRPr="003100DC" w14:paraId="7724BC2A" w14:textId="77777777" w:rsidTr="009C0F9F">
        <w:tc>
          <w:tcPr>
            <w:tcW w:w="793" w:type="pct"/>
          </w:tcPr>
          <w:p w14:paraId="00FE4CE7" w14:textId="77777777" w:rsidR="00BB5B5C" w:rsidRDefault="00BB5B5C" w:rsidP="009C0F9F">
            <w:pPr>
              <w:pStyle w:val="Instructionaltext"/>
              <w:spacing w:before="0" w:after="60" w:line="240" w:lineRule="auto"/>
              <w:contextualSpacing/>
              <w:rPr>
                <w:rFonts w:ascii="Arial Narrow" w:hAnsi="Arial Narrow"/>
                <w:b/>
                <w:color w:val="auto"/>
                <w:sz w:val="20"/>
                <w:szCs w:val="20"/>
              </w:rPr>
            </w:pPr>
            <w:r>
              <w:rPr>
                <w:rFonts w:ascii="Arial Narrow" w:hAnsi="Arial Narrow"/>
                <w:color w:val="auto"/>
                <w:sz w:val="20"/>
                <w:szCs w:val="20"/>
              </w:rPr>
              <w:t>Level 4 pulse oximetry studies*</w:t>
            </w:r>
          </w:p>
        </w:tc>
        <w:tc>
          <w:tcPr>
            <w:tcW w:w="4207" w:type="pct"/>
          </w:tcPr>
          <w:p w14:paraId="36D8D93D" w14:textId="77777777" w:rsidR="00BB5B5C" w:rsidRDefault="00BB5B5C" w:rsidP="00DC0B63">
            <w:pPr>
              <w:pStyle w:val="Instructionaltext"/>
              <w:numPr>
                <w:ilvl w:val="0"/>
                <w:numId w:val="27"/>
              </w:numPr>
              <w:spacing w:before="0" w:after="60" w:line="240" w:lineRule="auto"/>
              <w:contextualSpacing/>
              <w:rPr>
                <w:rFonts w:ascii="Arial Narrow" w:hAnsi="Arial Narrow"/>
                <w:color w:val="auto"/>
                <w:sz w:val="20"/>
                <w:szCs w:val="20"/>
              </w:rPr>
            </w:pPr>
            <w:r>
              <w:rPr>
                <w:rFonts w:ascii="Arial Narrow" w:hAnsi="Arial Narrow"/>
                <w:color w:val="auto"/>
                <w:sz w:val="20"/>
                <w:szCs w:val="20"/>
              </w:rPr>
              <w:t xml:space="preserve">Main: Level 1 or Level 2 PSG sleep studies </w:t>
            </w:r>
          </w:p>
          <w:p w14:paraId="3812D027" w14:textId="77777777" w:rsidR="00BB5B5C" w:rsidRDefault="00BB5B5C" w:rsidP="00DC0B63">
            <w:pPr>
              <w:pStyle w:val="Instructionaltext"/>
              <w:numPr>
                <w:ilvl w:val="0"/>
                <w:numId w:val="27"/>
              </w:numPr>
              <w:spacing w:before="0" w:after="60" w:line="240" w:lineRule="auto"/>
              <w:contextualSpacing/>
              <w:rPr>
                <w:rFonts w:ascii="Arial Narrow" w:hAnsi="Arial Narrow"/>
                <w:color w:val="auto"/>
                <w:sz w:val="20"/>
                <w:szCs w:val="20"/>
              </w:rPr>
            </w:pPr>
            <w:r>
              <w:rPr>
                <w:rFonts w:ascii="Arial Narrow" w:hAnsi="Arial Narrow"/>
                <w:color w:val="auto"/>
                <w:sz w:val="20"/>
                <w:szCs w:val="20"/>
              </w:rPr>
              <w:t xml:space="preserve">Secondary: </w:t>
            </w:r>
          </w:p>
          <w:p w14:paraId="44C8490D" w14:textId="77777777" w:rsidR="00BB5B5C" w:rsidRDefault="00BB5B5C" w:rsidP="00DC0B63">
            <w:pPr>
              <w:pStyle w:val="Instructionaltext"/>
              <w:numPr>
                <w:ilvl w:val="1"/>
                <w:numId w:val="27"/>
              </w:numPr>
              <w:spacing w:before="0" w:after="60" w:line="240" w:lineRule="auto"/>
              <w:contextualSpacing/>
              <w:rPr>
                <w:rFonts w:ascii="Arial Narrow" w:hAnsi="Arial Narrow"/>
                <w:color w:val="auto"/>
                <w:sz w:val="20"/>
                <w:szCs w:val="20"/>
              </w:rPr>
            </w:pPr>
            <w:r>
              <w:rPr>
                <w:rFonts w:ascii="Arial Narrow" w:hAnsi="Arial Narrow"/>
                <w:color w:val="auto"/>
                <w:sz w:val="20"/>
                <w:szCs w:val="20"/>
              </w:rPr>
              <w:t>No testing, followed by ENT surgery</w:t>
            </w:r>
          </w:p>
          <w:p w14:paraId="52A74C3E" w14:textId="77777777" w:rsidR="00BB5B5C" w:rsidRDefault="00BB5B5C" w:rsidP="00DC0B63">
            <w:pPr>
              <w:pStyle w:val="Instructionaltext"/>
              <w:numPr>
                <w:ilvl w:val="1"/>
                <w:numId w:val="27"/>
              </w:numPr>
              <w:spacing w:before="0" w:after="60" w:line="240" w:lineRule="auto"/>
              <w:contextualSpacing/>
              <w:rPr>
                <w:rFonts w:ascii="Arial Narrow" w:hAnsi="Arial Narrow"/>
                <w:b/>
                <w:color w:val="auto"/>
                <w:sz w:val="20"/>
                <w:szCs w:val="20"/>
              </w:rPr>
            </w:pPr>
            <w:r>
              <w:rPr>
                <w:rFonts w:ascii="Arial Narrow" w:hAnsi="Arial Narrow"/>
                <w:color w:val="auto"/>
                <w:sz w:val="20"/>
                <w:szCs w:val="20"/>
              </w:rPr>
              <w:t>No testing, followed by standard non-CPAP management (not including ENT surgery)</w:t>
            </w:r>
          </w:p>
        </w:tc>
      </w:tr>
    </w:tbl>
    <w:p w14:paraId="575388B3" w14:textId="77777777" w:rsidR="00BB5B5C" w:rsidRDefault="00BB5B5C" w:rsidP="00BB5B5C">
      <w:pPr>
        <w:spacing w:after="0"/>
        <w:rPr>
          <w:rFonts w:ascii="Arial Narrow" w:hAnsi="Arial Narrow"/>
          <w:sz w:val="18"/>
          <w:szCs w:val="18"/>
        </w:rPr>
      </w:pPr>
      <w:r w:rsidRPr="00D2421A">
        <w:rPr>
          <w:rFonts w:ascii="Arial Narrow" w:hAnsi="Arial Narrow"/>
          <w:sz w:val="18"/>
          <w:szCs w:val="18"/>
        </w:rPr>
        <w:t>Abbreviations</w:t>
      </w:r>
      <w:r w:rsidRPr="00A36FC2">
        <w:rPr>
          <w:rFonts w:ascii="Arial Narrow" w:hAnsi="Arial Narrow"/>
          <w:sz w:val="18"/>
          <w:szCs w:val="18"/>
        </w:rPr>
        <w:t xml:space="preserve">: </w:t>
      </w:r>
      <w:r>
        <w:rPr>
          <w:rFonts w:ascii="Arial Narrow" w:hAnsi="Arial Narrow"/>
          <w:sz w:val="18"/>
          <w:szCs w:val="18"/>
        </w:rPr>
        <w:t xml:space="preserve">CPAP=continuous positive airway pressure; ENT=ear, nose &amp; throat; MBS=Medicare Benefits Schedule.  </w:t>
      </w:r>
    </w:p>
    <w:p w14:paraId="3AB0152B" w14:textId="77777777" w:rsidR="00BB5B5C" w:rsidRPr="00A36FC2" w:rsidRDefault="00BB5B5C" w:rsidP="00BB5B5C">
      <w:pPr>
        <w:pStyle w:val="Tablenotes"/>
      </w:pPr>
      <w:r>
        <w:t xml:space="preserve">* The comparator(s) for Level 4 pulse oximetry studies has not been confirmed by PASC. </w:t>
      </w:r>
    </w:p>
    <w:p w14:paraId="1028D9CE" w14:textId="77777777" w:rsidR="00BB5B5C" w:rsidRDefault="00BB5B5C" w:rsidP="00BB5B5C">
      <w:pPr>
        <w:rPr>
          <w:i/>
          <w:iCs/>
        </w:rPr>
      </w:pPr>
      <w:r>
        <w:t>The draft PICO considered at the December 2022 PASC meeting presented three potential comparators for the Level 4 pulse oximetry studies in theory.</w:t>
      </w:r>
      <w:r w:rsidRPr="00B56965">
        <w:rPr>
          <w:i/>
          <w:iCs/>
        </w:rPr>
        <w:t xml:space="preserve"> </w:t>
      </w:r>
      <w:r>
        <w:t>Although i</w:t>
      </w:r>
      <w:r w:rsidRPr="00135B29">
        <w:t xml:space="preserve">n practice, it </w:t>
      </w:r>
      <w:r>
        <w:t>was</w:t>
      </w:r>
      <w:r w:rsidRPr="00135B29">
        <w:t xml:space="preserve"> not clear to what extent patients fitting the population criteria would </w:t>
      </w:r>
      <w:proofErr w:type="gramStart"/>
      <w:r w:rsidRPr="00135B29">
        <w:t>actually receive</w:t>
      </w:r>
      <w:proofErr w:type="gramEnd"/>
      <w:r w:rsidRPr="00135B29">
        <w:t xml:space="preserve"> each of these management options (that is, children or adolescents with moderate-to-severe suspected OSA under consideration for ENT surgery in regional/remote locations). </w:t>
      </w:r>
    </w:p>
    <w:p w14:paraId="0A387CBF" w14:textId="743C6EB7" w:rsidR="00BB5B5C" w:rsidRDefault="00BB5B5C" w:rsidP="00BB5B5C">
      <w:pPr>
        <w:rPr>
          <w:rFonts w:asciiTheme="minorHAnsi" w:hAnsiTheme="minorHAnsi" w:cstheme="minorHAnsi"/>
          <w:i/>
          <w:iCs/>
        </w:rPr>
      </w:pPr>
      <w:r w:rsidRPr="005A7EDA">
        <w:rPr>
          <w:rFonts w:asciiTheme="minorHAnsi" w:hAnsiTheme="minorHAnsi" w:cstheme="minorHAnsi"/>
          <w:i/>
          <w:iCs/>
        </w:rPr>
        <w:t xml:space="preserve">For </w:t>
      </w:r>
      <w:r>
        <w:rPr>
          <w:rFonts w:asciiTheme="minorHAnsi" w:hAnsiTheme="minorHAnsi" w:cstheme="minorHAnsi"/>
          <w:i/>
          <w:iCs/>
        </w:rPr>
        <w:t>Level 4 studies (PICO 4)</w:t>
      </w:r>
      <w:r w:rsidRPr="005A7EDA">
        <w:rPr>
          <w:rFonts w:asciiTheme="minorHAnsi" w:hAnsiTheme="minorHAnsi" w:cstheme="minorHAnsi"/>
          <w:i/>
          <w:iCs/>
        </w:rPr>
        <w:t xml:space="preserve">, PASC noted that Level 2 sleep studies would not be an appropriate comparator because they are not currently funded in paediatric patients. PASC </w:t>
      </w:r>
      <w:r>
        <w:rPr>
          <w:rFonts w:asciiTheme="minorHAnsi" w:hAnsiTheme="minorHAnsi" w:cstheme="minorHAnsi"/>
          <w:i/>
          <w:iCs/>
        </w:rPr>
        <w:t>noted</w:t>
      </w:r>
      <w:r w:rsidRPr="005A7EDA">
        <w:rPr>
          <w:rFonts w:asciiTheme="minorHAnsi" w:hAnsiTheme="minorHAnsi" w:cstheme="minorHAnsi"/>
          <w:i/>
          <w:iCs/>
        </w:rPr>
        <w:t xml:space="preserve"> that no testing and standard management</w:t>
      </w:r>
      <w:r>
        <w:rPr>
          <w:rFonts w:asciiTheme="minorHAnsi" w:hAnsiTheme="minorHAnsi" w:cstheme="minorHAnsi"/>
          <w:i/>
          <w:iCs/>
        </w:rPr>
        <w:t xml:space="preserve"> may be a more realistic</w:t>
      </w:r>
      <w:r w:rsidRPr="005A7EDA">
        <w:rPr>
          <w:rFonts w:asciiTheme="minorHAnsi" w:hAnsiTheme="minorHAnsi" w:cstheme="minorHAnsi"/>
          <w:i/>
          <w:iCs/>
        </w:rPr>
        <w:t xml:space="preserve"> comparator, </w:t>
      </w:r>
      <w:r>
        <w:rPr>
          <w:rFonts w:asciiTheme="minorHAnsi" w:hAnsiTheme="minorHAnsi" w:cstheme="minorHAnsi"/>
          <w:i/>
          <w:iCs/>
        </w:rPr>
        <w:t>due to the difficulties this</w:t>
      </w:r>
      <w:r w:rsidRPr="005A7EDA">
        <w:rPr>
          <w:rFonts w:asciiTheme="minorHAnsi" w:hAnsiTheme="minorHAnsi" w:cstheme="minorHAnsi"/>
          <w:i/>
          <w:iCs/>
        </w:rPr>
        <w:t xml:space="preserve"> population</w:t>
      </w:r>
      <w:r>
        <w:rPr>
          <w:rFonts w:asciiTheme="minorHAnsi" w:hAnsiTheme="minorHAnsi" w:cstheme="minorHAnsi"/>
          <w:i/>
          <w:iCs/>
        </w:rPr>
        <w:t xml:space="preserve"> (rural and remote) has in</w:t>
      </w:r>
      <w:r w:rsidRPr="005A7EDA">
        <w:rPr>
          <w:rFonts w:asciiTheme="minorHAnsi" w:hAnsiTheme="minorHAnsi" w:cstheme="minorHAnsi"/>
          <w:i/>
          <w:iCs/>
        </w:rPr>
        <w:t xml:space="preserve"> </w:t>
      </w:r>
      <w:r>
        <w:rPr>
          <w:rFonts w:asciiTheme="minorHAnsi" w:hAnsiTheme="minorHAnsi" w:cstheme="minorHAnsi"/>
          <w:i/>
          <w:iCs/>
        </w:rPr>
        <w:t>accessing</w:t>
      </w:r>
      <w:r w:rsidRPr="005A7EDA">
        <w:rPr>
          <w:rFonts w:asciiTheme="minorHAnsi" w:hAnsiTheme="minorHAnsi" w:cstheme="minorHAnsi"/>
          <w:i/>
          <w:iCs/>
        </w:rPr>
        <w:t xml:space="preserve"> </w:t>
      </w:r>
      <w:r>
        <w:rPr>
          <w:rFonts w:asciiTheme="minorHAnsi" w:hAnsiTheme="minorHAnsi" w:cstheme="minorHAnsi"/>
          <w:i/>
          <w:iCs/>
        </w:rPr>
        <w:t xml:space="preserve">a Level 1 PSG </w:t>
      </w:r>
      <w:r w:rsidRPr="005A7EDA">
        <w:rPr>
          <w:rFonts w:asciiTheme="minorHAnsi" w:hAnsiTheme="minorHAnsi" w:cstheme="minorHAnsi"/>
          <w:i/>
          <w:iCs/>
        </w:rPr>
        <w:t>sleep stud</w:t>
      </w:r>
      <w:r>
        <w:rPr>
          <w:rFonts w:asciiTheme="minorHAnsi" w:hAnsiTheme="minorHAnsi" w:cstheme="minorHAnsi"/>
          <w:i/>
          <w:iCs/>
        </w:rPr>
        <w:t>y</w:t>
      </w:r>
      <w:r w:rsidRPr="005A7EDA">
        <w:rPr>
          <w:rFonts w:asciiTheme="minorHAnsi" w:hAnsiTheme="minorHAnsi" w:cstheme="minorHAnsi"/>
          <w:i/>
          <w:iCs/>
        </w:rPr>
        <w:t xml:space="preserve">. </w:t>
      </w:r>
      <w:r>
        <w:rPr>
          <w:rFonts w:asciiTheme="minorHAnsi" w:hAnsiTheme="minorHAnsi" w:cstheme="minorHAnsi"/>
          <w:i/>
          <w:iCs/>
        </w:rPr>
        <w:t xml:space="preserve">However, </w:t>
      </w:r>
      <w:r w:rsidRPr="005A7EDA">
        <w:rPr>
          <w:rFonts w:asciiTheme="minorHAnsi" w:hAnsiTheme="minorHAnsi" w:cstheme="minorHAnsi"/>
          <w:i/>
          <w:iCs/>
        </w:rPr>
        <w:t xml:space="preserve">PASC </w:t>
      </w:r>
      <w:r>
        <w:rPr>
          <w:rFonts w:asciiTheme="minorHAnsi" w:hAnsiTheme="minorHAnsi" w:cstheme="minorHAnsi"/>
          <w:i/>
          <w:iCs/>
        </w:rPr>
        <w:t>also noted</w:t>
      </w:r>
      <w:r w:rsidRPr="005A7EDA">
        <w:rPr>
          <w:rFonts w:asciiTheme="minorHAnsi" w:hAnsiTheme="minorHAnsi" w:cstheme="minorHAnsi"/>
          <w:i/>
          <w:iCs/>
        </w:rPr>
        <w:t xml:space="preserve"> that MBS data shows that</w:t>
      </w:r>
      <w:r>
        <w:rPr>
          <w:rFonts w:asciiTheme="minorHAnsi" w:hAnsiTheme="minorHAnsi" w:cstheme="minorHAnsi"/>
          <w:i/>
          <w:iCs/>
        </w:rPr>
        <w:t xml:space="preserve"> some</w:t>
      </w:r>
      <w:r w:rsidRPr="005A7EDA">
        <w:rPr>
          <w:rFonts w:asciiTheme="minorHAnsi" w:hAnsiTheme="minorHAnsi" w:cstheme="minorHAnsi"/>
          <w:i/>
          <w:iCs/>
        </w:rPr>
        <w:t xml:space="preserve"> regional, </w:t>
      </w:r>
      <w:proofErr w:type="gramStart"/>
      <w:r w:rsidRPr="005A7EDA">
        <w:rPr>
          <w:rFonts w:asciiTheme="minorHAnsi" w:hAnsiTheme="minorHAnsi" w:cstheme="minorHAnsi"/>
          <w:i/>
          <w:iCs/>
        </w:rPr>
        <w:t>rural</w:t>
      </w:r>
      <w:proofErr w:type="gramEnd"/>
      <w:r w:rsidRPr="005A7EDA">
        <w:rPr>
          <w:rFonts w:asciiTheme="minorHAnsi" w:hAnsiTheme="minorHAnsi" w:cstheme="minorHAnsi"/>
          <w:i/>
          <w:iCs/>
        </w:rPr>
        <w:t xml:space="preserve"> and remote patients are </w:t>
      </w:r>
      <w:r>
        <w:rPr>
          <w:rFonts w:asciiTheme="minorHAnsi" w:hAnsiTheme="minorHAnsi" w:cstheme="minorHAnsi"/>
          <w:i/>
          <w:iCs/>
        </w:rPr>
        <w:t xml:space="preserve">currently </w:t>
      </w:r>
      <w:r w:rsidRPr="005A7EDA">
        <w:rPr>
          <w:rFonts w:asciiTheme="minorHAnsi" w:hAnsiTheme="minorHAnsi" w:cstheme="minorHAnsi"/>
          <w:i/>
          <w:iCs/>
        </w:rPr>
        <w:t>access</w:t>
      </w:r>
      <w:r>
        <w:rPr>
          <w:rFonts w:asciiTheme="minorHAnsi" w:hAnsiTheme="minorHAnsi" w:cstheme="minorHAnsi"/>
          <w:i/>
          <w:iCs/>
        </w:rPr>
        <w:t>ing</w:t>
      </w:r>
      <w:r w:rsidRPr="005A7EDA">
        <w:rPr>
          <w:rFonts w:asciiTheme="minorHAnsi" w:hAnsiTheme="minorHAnsi" w:cstheme="minorHAnsi"/>
          <w:i/>
          <w:iCs/>
        </w:rPr>
        <w:t xml:space="preserve"> Level 1 sleep studies</w:t>
      </w:r>
      <w:r>
        <w:rPr>
          <w:rFonts w:asciiTheme="minorHAnsi" w:hAnsiTheme="minorHAnsi" w:cstheme="minorHAnsi"/>
          <w:i/>
          <w:iCs/>
        </w:rPr>
        <w:t xml:space="preserve"> by travelling to metropolitan centres.</w:t>
      </w:r>
      <w:r w:rsidRPr="005A7EDA">
        <w:rPr>
          <w:rFonts w:asciiTheme="minorHAnsi" w:hAnsiTheme="minorHAnsi" w:cstheme="minorHAnsi"/>
          <w:i/>
          <w:iCs/>
        </w:rPr>
        <w:t xml:space="preserve"> </w:t>
      </w:r>
      <w:r>
        <w:rPr>
          <w:rFonts w:asciiTheme="minorHAnsi" w:hAnsiTheme="minorHAnsi" w:cstheme="minorHAnsi"/>
          <w:i/>
          <w:iCs/>
        </w:rPr>
        <w:t xml:space="preserve">Assuming all rural and remote patients </w:t>
      </w:r>
      <w:proofErr w:type="gramStart"/>
      <w:r>
        <w:rPr>
          <w:rFonts w:asciiTheme="minorHAnsi" w:hAnsiTheme="minorHAnsi" w:cstheme="minorHAnsi"/>
          <w:i/>
          <w:iCs/>
        </w:rPr>
        <w:t>are able to</w:t>
      </w:r>
      <w:proofErr w:type="gramEnd"/>
      <w:r>
        <w:rPr>
          <w:rFonts w:asciiTheme="minorHAnsi" w:hAnsiTheme="minorHAnsi" w:cstheme="minorHAnsi"/>
          <w:i/>
          <w:iCs/>
        </w:rPr>
        <w:t xml:space="preserve"> undertake this travel,</w:t>
      </w:r>
      <w:r w:rsidRPr="005A7EDA">
        <w:rPr>
          <w:rFonts w:asciiTheme="minorHAnsi" w:hAnsiTheme="minorHAnsi" w:cstheme="minorHAnsi"/>
          <w:i/>
          <w:iCs/>
        </w:rPr>
        <w:t xml:space="preserve"> the appropriate comparator from an HTA perspective </w:t>
      </w:r>
      <w:r>
        <w:rPr>
          <w:rFonts w:asciiTheme="minorHAnsi" w:hAnsiTheme="minorHAnsi" w:cstheme="minorHAnsi"/>
          <w:i/>
          <w:iCs/>
        </w:rPr>
        <w:t>w</w:t>
      </w:r>
      <w:r w:rsidRPr="005A7EDA">
        <w:rPr>
          <w:rFonts w:asciiTheme="minorHAnsi" w:hAnsiTheme="minorHAnsi" w:cstheme="minorHAnsi"/>
          <w:i/>
          <w:iCs/>
        </w:rPr>
        <w:t>ould be Level 1 studies rather than no sleep study.</w:t>
      </w:r>
      <w:r>
        <w:rPr>
          <w:rFonts w:asciiTheme="minorHAnsi" w:hAnsiTheme="minorHAnsi" w:cstheme="minorHAnsi"/>
          <w:i/>
          <w:iCs/>
        </w:rPr>
        <w:t xml:space="preserve"> PASC </w:t>
      </w:r>
      <w:r>
        <w:rPr>
          <w:rFonts w:asciiTheme="minorHAnsi" w:hAnsiTheme="minorHAnsi" w:cstheme="minorHAnsi"/>
          <w:i/>
          <w:iCs/>
        </w:rPr>
        <w:lastRenderedPageBreak/>
        <w:t>noted that the appropriate comparator for Level 4 studies remains an unresolved issue that will require further discussion and resolution with the applicant out of session (along with other PICO issues for Level 4 studies that remain unresolved).</w:t>
      </w:r>
    </w:p>
    <w:p w14:paraId="341654C0" w14:textId="77777777" w:rsidR="00BB5B5C" w:rsidRDefault="00BB5B5C" w:rsidP="00BB5B5C">
      <w:pPr>
        <w:pStyle w:val="Heading3"/>
      </w:pPr>
      <w:r w:rsidRPr="008F1532">
        <w:t xml:space="preserve">Outcomes </w:t>
      </w:r>
    </w:p>
    <w:p w14:paraId="57BE076A" w14:textId="3531400F" w:rsidR="00BB5B5C" w:rsidRPr="00430D75" w:rsidRDefault="00BB5B5C" w:rsidP="00CF7DE2">
      <w:r>
        <w:t>A summary of proposed outcomes is in</w:t>
      </w:r>
      <w:r w:rsidR="00FE6CB2">
        <w:t xml:space="preserve"> </w:t>
      </w:r>
      <w:r w:rsidR="00FE6CB2">
        <w:fldChar w:fldCharType="begin"/>
      </w:r>
      <w:r w:rsidR="00FE6CB2">
        <w:instrText xml:space="preserve"> REF _Ref136434600 \h </w:instrText>
      </w:r>
      <w:r w:rsidR="00FE6CB2">
        <w:fldChar w:fldCharType="separate"/>
      </w:r>
      <w:r w:rsidR="002A3A2E">
        <w:t xml:space="preserve">Table </w:t>
      </w:r>
      <w:r w:rsidR="002A3A2E">
        <w:rPr>
          <w:noProof/>
        </w:rPr>
        <w:t>31</w:t>
      </w:r>
      <w:r w:rsidR="00FE6CB2">
        <w:fldChar w:fldCharType="end"/>
      </w:r>
      <w:r>
        <w:t xml:space="preserve">. </w:t>
      </w:r>
    </w:p>
    <w:p w14:paraId="302F5A28" w14:textId="5D8B2BAE" w:rsidR="00BB5B5C" w:rsidRPr="00243CB0" w:rsidRDefault="00FE6CB2" w:rsidP="00FE6CB2">
      <w:pPr>
        <w:pStyle w:val="Caption"/>
      </w:pPr>
      <w:r>
        <w:t xml:space="preserve">Table </w:t>
      </w:r>
      <w:r>
        <w:fldChar w:fldCharType="begin"/>
      </w:r>
      <w:r>
        <w:instrText xml:space="preserve"> SEQ Table \* ARABIC </w:instrText>
      </w:r>
      <w:r>
        <w:fldChar w:fldCharType="separate"/>
      </w:r>
      <w:r w:rsidR="002A3A2E">
        <w:rPr>
          <w:noProof/>
        </w:rPr>
        <w:t>31</w:t>
      </w:r>
      <w:r>
        <w:fldChar w:fldCharType="end"/>
      </w:r>
      <w:r w:rsidR="00BB5B5C">
        <w:tab/>
        <w:t>Summary of proposed outcomes</w:t>
      </w:r>
      <w:r>
        <w:t xml:space="preserve"> specific to Level 4 studies only</w:t>
      </w:r>
    </w:p>
    <w:tbl>
      <w:tblPr>
        <w:tblStyle w:val="TableGrid"/>
        <w:tblW w:w="5000" w:type="pct"/>
        <w:tblInd w:w="0" w:type="dxa"/>
        <w:tblCellMar>
          <w:left w:w="28" w:type="dxa"/>
          <w:right w:w="28" w:type="dxa"/>
        </w:tblCellMar>
        <w:tblLook w:val="04A0" w:firstRow="1" w:lastRow="0" w:firstColumn="1" w:lastColumn="0" w:noHBand="0" w:noVBand="1"/>
      </w:tblPr>
      <w:tblGrid>
        <w:gridCol w:w="2263"/>
        <w:gridCol w:w="7308"/>
      </w:tblGrid>
      <w:tr w:rsidR="00BB5B5C" w:rsidRPr="003100DC" w14:paraId="6D04CB3B" w14:textId="77777777" w:rsidTr="009C0F9F">
        <w:tc>
          <w:tcPr>
            <w:tcW w:w="1182" w:type="pct"/>
            <w:vAlign w:val="center"/>
          </w:tcPr>
          <w:p w14:paraId="23A2728C" w14:textId="77777777" w:rsidR="00BB5B5C" w:rsidRPr="003100DC" w:rsidRDefault="00BB5B5C" w:rsidP="009C0F9F">
            <w:pPr>
              <w:pStyle w:val="Instructionaltext"/>
              <w:keepNext/>
              <w:spacing w:before="0" w:after="80" w:line="240" w:lineRule="auto"/>
              <w:contextualSpacing/>
              <w:jc w:val="center"/>
              <w:rPr>
                <w:rFonts w:ascii="Arial Narrow" w:hAnsi="Arial Narrow"/>
                <w:b/>
                <w:color w:val="auto"/>
                <w:sz w:val="20"/>
                <w:szCs w:val="20"/>
              </w:rPr>
            </w:pPr>
            <w:r>
              <w:rPr>
                <w:rFonts w:ascii="Arial Narrow" w:hAnsi="Arial Narrow"/>
                <w:b/>
                <w:color w:val="auto"/>
                <w:sz w:val="20"/>
                <w:szCs w:val="20"/>
              </w:rPr>
              <w:t>Type</w:t>
            </w:r>
          </w:p>
        </w:tc>
        <w:tc>
          <w:tcPr>
            <w:tcW w:w="3818" w:type="pct"/>
            <w:vAlign w:val="center"/>
          </w:tcPr>
          <w:p w14:paraId="2A111950" w14:textId="77777777" w:rsidR="00BB5B5C" w:rsidRPr="003100DC" w:rsidRDefault="00BB5B5C" w:rsidP="009C0F9F">
            <w:pPr>
              <w:pStyle w:val="Instructionaltext"/>
              <w:keepNext/>
              <w:tabs>
                <w:tab w:val="left" w:pos="293"/>
              </w:tabs>
              <w:spacing w:before="0" w:after="80" w:line="240" w:lineRule="auto"/>
              <w:ind w:left="114"/>
              <w:contextualSpacing/>
              <w:jc w:val="center"/>
              <w:rPr>
                <w:rFonts w:ascii="Arial Narrow" w:hAnsi="Arial Narrow"/>
                <w:b/>
                <w:color w:val="auto"/>
                <w:sz w:val="20"/>
                <w:szCs w:val="20"/>
              </w:rPr>
            </w:pPr>
            <w:r>
              <w:rPr>
                <w:rFonts w:ascii="Arial Narrow" w:hAnsi="Arial Narrow"/>
                <w:b/>
                <w:color w:val="auto"/>
                <w:sz w:val="20"/>
                <w:szCs w:val="20"/>
              </w:rPr>
              <w:t xml:space="preserve">Outcomes </w:t>
            </w:r>
          </w:p>
        </w:tc>
      </w:tr>
      <w:tr w:rsidR="00BB5B5C" w:rsidRPr="00852346" w14:paraId="65393D24" w14:textId="77777777" w:rsidTr="009C0F9F">
        <w:tc>
          <w:tcPr>
            <w:tcW w:w="1182" w:type="pct"/>
          </w:tcPr>
          <w:p w14:paraId="6BF586F9" w14:textId="77777777" w:rsidR="00BB5B5C" w:rsidRPr="00852346" w:rsidRDefault="00BB5B5C" w:rsidP="009C0F9F">
            <w:pPr>
              <w:pStyle w:val="Instructionaltext"/>
              <w:spacing w:before="0" w:after="60" w:line="240" w:lineRule="auto"/>
              <w:rPr>
                <w:rFonts w:ascii="Arial Narrow" w:hAnsi="Arial Narrow"/>
                <w:color w:val="auto"/>
                <w:sz w:val="20"/>
                <w:szCs w:val="20"/>
              </w:rPr>
            </w:pPr>
            <w:r>
              <w:rPr>
                <w:rFonts w:ascii="Arial Narrow" w:hAnsi="Arial Narrow"/>
                <w:color w:val="auto"/>
                <w:sz w:val="20"/>
                <w:szCs w:val="20"/>
              </w:rPr>
              <w:t>Testing success</w:t>
            </w:r>
          </w:p>
        </w:tc>
        <w:tc>
          <w:tcPr>
            <w:tcW w:w="3818" w:type="pct"/>
          </w:tcPr>
          <w:p w14:paraId="4547F811" w14:textId="77777777" w:rsidR="00BB5B5C" w:rsidRPr="00D2421A" w:rsidRDefault="00BB5B5C" w:rsidP="009C0F9F">
            <w:pPr>
              <w:tabs>
                <w:tab w:val="left" w:pos="293"/>
              </w:tabs>
              <w:spacing w:after="60" w:line="240" w:lineRule="auto"/>
              <w:ind w:left="114"/>
              <w:rPr>
                <w:rFonts w:ascii="Arial Narrow" w:hAnsi="Arial Narrow"/>
                <w:sz w:val="20"/>
                <w:szCs w:val="20"/>
              </w:rPr>
            </w:pPr>
            <w:r w:rsidRPr="00D2421A">
              <w:rPr>
                <w:rFonts w:ascii="Arial Narrow" w:hAnsi="Arial Narrow"/>
                <w:sz w:val="20"/>
                <w:szCs w:val="20"/>
              </w:rPr>
              <w:t>Failed test</w:t>
            </w:r>
          </w:p>
          <w:p w14:paraId="75047685" w14:textId="77777777" w:rsidR="00BB5B5C" w:rsidRPr="00D2421A" w:rsidRDefault="00BB5B5C" w:rsidP="009C0F9F">
            <w:pPr>
              <w:tabs>
                <w:tab w:val="left" w:pos="293"/>
              </w:tabs>
              <w:spacing w:after="60" w:line="240" w:lineRule="auto"/>
              <w:ind w:left="114"/>
              <w:rPr>
                <w:rFonts w:ascii="Arial Narrow" w:hAnsi="Arial Narrow"/>
                <w:sz w:val="20"/>
                <w:szCs w:val="20"/>
              </w:rPr>
            </w:pPr>
            <w:r w:rsidRPr="00D2421A">
              <w:rPr>
                <w:rFonts w:ascii="Arial Narrow" w:hAnsi="Arial Narrow"/>
                <w:sz w:val="20"/>
                <w:szCs w:val="20"/>
              </w:rPr>
              <w:t>Repeat testing</w:t>
            </w:r>
          </w:p>
          <w:p w14:paraId="4743BE0F" w14:textId="77777777" w:rsidR="00BB5B5C" w:rsidRDefault="00BB5B5C" w:rsidP="009C0F9F">
            <w:pPr>
              <w:tabs>
                <w:tab w:val="left" w:pos="293"/>
              </w:tabs>
              <w:spacing w:after="60" w:line="240" w:lineRule="auto"/>
              <w:ind w:left="114"/>
              <w:rPr>
                <w:rFonts w:ascii="Arial Narrow" w:hAnsi="Arial Narrow"/>
                <w:sz w:val="20"/>
                <w:szCs w:val="20"/>
              </w:rPr>
            </w:pPr>
            <w:r>
              <w:rPr>
                <w:rFonts w:ascii="Arial Narrow" w:hAnsi="Arial Narrow"/>
                <w:sz w:val="20"/>
                <w:szCs w:val="20"/>
              </w:rPr>
              <w:t>Referrals for Level 1 PSG studies (</w:t>
            </w:r>
            <w:r w:rsidRPr="005035D4">
              <w:rPr>
                <w:rFonts w:ascii="Arial Narrow" w:hAnsi="Arial Narrow"/>
                <w:sz w:val="20"/>
                <w:szCs w:val="20"/>
              </w:rPr>
              <w:t>relevant to</w:t>
            </w:r>
            <w:r>
              <w:rPr>
                <w:rFonts w:ascii="Arial Narrow" w:hAnsi="Arial Narrow"/>
                <w:sz w:val="20"/>
                <w:szCs w:val="20"/>
              </w:rPr>
              <w:t xml:space="preserve"> all diagnostic items)</w:t>
            </w:r>
          </w:p>
          <w:p w14:paraId="0CDF151A" w14:textId="77777777" w:rsidR="00BB5B5C" w:rsidRPr="00D809EE" w:rsidRDefault="00BB5B5C" w:rsidP="009C0F9F">
            <w:pPr>
              <w:tabs>
                <w:tab w:val="left" w:pos="293"/>
              </w:tabs>
              <w:spacing w:after="60" w:line="240" w:lineRule="auto"/>
              <w:ind w:left="114"/>
              <w:rPr>
                <w:rFonts w:ascii="Arial Narrow" w:hAnsi="Arial Narrow"/>
                <w:sz w:val="20"/>
                <w:szCs w:val="20"/>
              </w:rPr>
            </w:pPr>
            <w:r>
              <w:rPr>
                <w:rFonts w:ascii="Arial Narrow" w:hAnsi="Arial Narrow"/>
                <w:sz w:val="20"/>
                <w:szCs w:val="20"/>
              </w:rPr>
              <w:t xml:space="preserve">Referral for Level 2 PSG studies (relevant to Level 3 cardiorespiratory and </w:t>
            </w:r>
            <w:r w:rsidRPr="00CF7DE2">
              <w:rPr>
                <w:rFonts w:ascii="Arial Narrow" w:hAnsi="Arial Narrow"/>
                <w:sz w:val="20"/>
                <w:szCs w:val="20"/>
              </w:rPr>
              <w:t>Level 4 pulse oximetry</w:t>
            </w:r>
            <w:r>
              <w:rPr>
                <w:rFonts w:ascii="Arial Narrow" w:hAnsi="Arial Narrow"/>
                <w:sz w:val="20"/>
                <w:szCs w:val="20"/>
              </w:rPr>
              <w:t>)</w:t>
            </w:r>
          </w:p>
        </w:tc>
      </w:tr>
      <w:tr w:rsidR="00BB5B5C" w:rsidRPr="00852346" w14:paraId="3ADEB93D" w14:textId="77777777" w:rsidTr="009C0F9F">
        <w:tc>
          <w:tcPr>
            <w:tcW w:w="1182" w:type="pct"/>
          </w:tcPr>
          <w:p w14:paraId="5FEB7ED8" w14:textId="77777777" w:rsidR="00BB5B5C" w:rsidRDefault="00BB5B5C" w:rsidP="009C0F9F">
            <w:pPr>
              <w:pStyle w:val="Instructionaltext"/>
              <w:spacing w:before="0" w:after="60" w:line="240" w:lineRule="auto"/>
              <w:rPr>
                <w:rFonts w:ascii="Arial Narrow" w:hAnsi="Arial Narrow"/>
                <w:color w:val="auto"/>
                <w:sz w:val="20"/>
                <w:szCs w:val="20"/>
              </w:rPr>
            </w:pPr>
            <w:r w:rsidRPr="00D2421A">
              <w:rPr>
                <w:rFonts w:ascii="Arial Narrow" w:hAnsi="Arial Narrow"/>
                <w:color w:val="auto"/>
                <w:sz w:val="20"/>
                <w:szCs w:val="20"/>
              </w:rPr>
              <w:t xml:space="preserve">Prognostic outcome </w:t>
            </w:r>
            <w:r w:rsidRPr="00CF7DE2">
              <w:rPr>
                <w:rFonts w:ascii="Arial Narrow" w:hAnsi="Arial Narrow"/>
                <w:color w:val="auto"/>
                <w:sz w:val="20"/>
                <w:szCs w:val="20"/>
              </w:rPr>
              <w:t>(relevant to Level 4 pulse oximetry</w:t>
            </w:r>
            <w:r w:rsidRPr="00D2421A">
              <w:rPr>
                <w:rFonts w:ascii="Arial Narrow" w:hAnsi="Arial Narrow"/>
                <w:color w:val="auto"/>
                <w:sz w:val="20"/>
                <w:szCs w:val="20"/>
              </w:rPr>
              <w:t>)</w:t>
            </w:r>
          </w:p>
        </w:tc>
        <w:tc>
          <w:tcPr>
            <w:tcW w:w="3818" w:type="pct"/>
          </w:tcPr>
          <w:p w14:paraId="686E0C78" w14:textId="77777777" w:rsidR="00BB5B5C" w:rsidRPr="00D2421A" w:rsidRDefault="00BB5B5C" w:rsidP="009C0F9F">
            <w:pPr>
              <w:pStyle w:val="Instructionaltext"/>
              <w:tabs>
                <w:tab w:val="left" w:pos="293"/>
              </w:tabs>
              <w:spacing w:before="0" w:after="60" w:line="240" w:lineRule="auto"/>
              <w:ind w:left="114"/>
              <w:rPr>
                <w:rFonts w:ascii="Arial Narrow" w:hAnsi="Arial Narrow"/>
                <w:color w:val="auto"/>
                <w:sz w:val="20"/>
                <w:szCs w:val="20"/>
              </w:rPr>
            </w:pPr>
            <w:r w:rsidRPr="00D2421A">
              <w:rPr>
                <w:rFonts w:ascii="Arial Narrow" w:hAnsi="Arial Narrow"/>
                <w:color w:val="auto"/>
                <w:sz w:val="20"/>
                <w:szCs w:val="20"/>
              </w:rPr>
              <w:t>Surgical risk (McGill score)</w:t>
            </w:r>
          </w:p>
          <w:p w14:paraId="60E135ED" w14:textId="77777777" w:rsidR="00BB5B5C" w:rsidRPr="00D2421A" w:rsidRDefault="00BB5B5C" w:rsidP="009C0F9F">
            <w:pPr>
              <w:tabs>
                <w:tab w:val="left" w:pos="293"/>
              </w:tabs>
              <w:spacing w:after="60" w:line="240" w:lineRule="auto"/>
              <w:ind w:left="114"/>
              <w:rPr>
                <w:rFonts w:ascii="Arial Narrow" w:hAnsi="Arial Narrow"/>
                <w:sz w:val="20"/>
                <w:szCs w:val="20"/>
              </w:rPr>
            </w:pPr>
            <w:r w:rsidRPr="00D2421A">
              <w:rPr>
                <w:rFonts w:ascii="Arial Narrow" w:hAnsi="Arial Narrow"/>
                <w:sz w:val="20"/>
                <w:szCs w:val="20"/>
              </w:rPr>
              <w:t>Post-surgical complications (unplanned emergency transfers, intubation)</w:t>
            </w:r>
          </w:p>
        </w:tc>
      </w:tr>
    </w:tbl>
    <w:p w14:paraId="0D752178" w14:textId="77777777" w:rsidR="00BB5B5C" w:rsidRDefault="00BB5B5C" w:rsidP="00BB5B5C">
      <w:pPr>
        <w:rPr>
          <w:rFonts w:ascii="Arial" w:hAnsi="Arial" w:cs="Arial"/>
          <w:sz w:val="18"/>
          <w:szCs w:val="18"/>
        </w:rPr>
      </w:pPr>
    </w:p>
    <w:p w14:paraId="6191B6EF" w14:textId="77777777" w:rsidR="00BB5B5C" w:rsidRDefault="00BB5B5C" w:rsidP="00BB5B5C">
      <w:pPr>
        <w:rPr>
          <w:rFonts w:asciiTheme="minorHAnsi" w:hAnsiTheme="minorHAnsi" w:cstheme="minorHAnsi"/>
          <w:i/>
          <w:iCs/>
        </w:rPr>
      </w:pPr>
      <w:r w:rsidRPr="00F32FF1">
        <w:rPr>
          <w:rFonts w:asciiTheme="minorHAnsi" w:hAnsiTheme="minorHAnsi" w:cstheme="minorHAnsi"/>
          <w:i/>
          <w:iCs/>
        </w:rPr>
        <w:t>PASC noted the that use of Level 4 studies as a test to assess a patient’s post-operative risk with ENT surgery (to triage high risk children to undergo ENT surgery in a hospital with paediatric ICU facilities) constitutes use as a prognostic test, and therefore required inclusion of prognostic outcomes for Level 4 studies.</w:t>
      </w:r>
    </w:p>
    <w:p w14:paraId="2E23CD76" w14:textId="77777777" w:rsidR="00BB5B5C" w:rsidRDefault="00BB5B5C" w:rsidP="00BB5B5C">
      <w:pPr>
        <w:pStyle w:val="Heading2"/>
      </w:pPr>
      <w:r w:rsidRPr="00490FBB">
        <w:t>Clinical management algorithms</w:t>
      </w:r>
    </w:p>
    <w:p w14:paraId="2E8DEB27" w14:textId="3578266F" w:rsidR="00BB5B5C" w:rsidRPr="00BC33A4" w:rsidRDefault="00BB5B5C" w:rsidP="00CF7DE2">
      <w:r>
        <w:t xml:space="preserve">A summary of the changes in clinical management depending on </w:t>
      </w:r>
      <w:r w:rsidR="005B3085">
        <w:t>Level 4 pulse oximetry study</w:t>
      </w:r>
      <w:r>
        <w:t xml:space="preserve"> outcomes, as understood by the evaluator, is in </w:t>
      </w:r>
      <w:r w:rsidR="00FE6CB2">
        <w:fldChar w:fldCharType="begin"/>
      </w:r>
      <w:r w:rsidR="00FE6CB2">
        <w:instrText xml:space="preserve"> REF _Ref136434652 \h </w:instrText>
      </w:r>
      <w:r w:rsidR="00FE6CB2">
        <w:fldChar w:fldCharType="separate"/>
      </w:r>
      <w:r w:rsidR="002A3A2E">
        <w:t xml:space="preserve">Table </w:t>
      </w:r>
      <w:r w:rsidR="002A3A2E">
        <w:rPr>
          <w:noProof/>
        </w:rPr>
        <w:t>32</w:t>
      </w:r>
      <w:r w:rsidR="00FE6CB2">
        <w:fldChar w:fldCharType="end"/>
      </w:r>
      <w:r>
        <w:t xml:space="preserve">. </w:t>
      </w:r>
    </w:p>
    <w:p w14:paraId="1583155B" w14:textId="5D811CA9" w:rsidR="00BB5B5C" w:rsidRDefault="00FE6CB2" w:rsidP="00FE6CB2">
      <w:pPr>
        <w:pStyle w:val="Caption"/>
      </w:pPr>
      <w:r>
        <w:t xml:space="preserve">Table </w:t>
      </w:r>
      <w:r>
        <w:fldChar w:fldCharType="begin"/>
      </w:r>
      <w:r>
        <w:instrText xml:space="preserve"> SEQ Table \* ARABIC </w:instrText>
      </w:r>
      <w:r>
        <w:fldChar w:fldCharType="separate"/>
      </w:r>
      <w:r w:rsidR="002A3A2E">
        <w:rPr>
          <w:noProof/>
        </w:rPr>
        <w:t>32</w:t>
      </w:r>
      <w:r>
        <w:fldChar w:fldCharType="end"/>
      </w:r>
      <w:r w:rsidR="00BB5B5C">
        <w:tab/>
        <w:t>Summary of changes in management – diagnosis of OSA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848"/>
        <w:gridCol w:w="2270"/>
        <w:gridCol w:w="2691"/>
        <w:gridCol w:w="1750"/>
        <w:gridCol w:w="2012"/>
      </w:tblGrid>
      <w:tr w:rsidR="00BB5B5C" w:rsidRPr="00490FBB" w14:paraId="142EF168" w14:textId="77777777" w:rsidTr="009C0F9F">
        <w:trPr>
          <w:cantSplit/>
          <w:tblHeader/>
        </w:trPr>
        <w:tc>
          <w:tcPr>
            <w:tcW w:w="443" w:type="pct"/>
          </w:tcPr>
          <w:p w14:paraId="60D703E5" w14:textId="77777777" w:rsidR="00BB5B5C" w:rsidRPr="00490FBB" w:rsidRDefault="00BB5B5C" w:rsidP="009C0F9F">
            <w:pPr>
              <w:pStyle w:val="TableHeading"/>
              <w:jc w:val="center"/>
            </w:pPr>
            <w:r>
              <w:t>Study Type</w:t>
            </w:r>
          </w:p>
        </w:tc>
        <w:tc>
          <w:tcPr>
            <w:tcW w:w="1186" w:type="pct"/>
          </w:tcPr>
          <w:p w14:paraId="33BD5F1B" w14:textId="77777777" w:rsidR="00BB5B5C" w:rsidRDefault="00BB5B5C" w:rsidP="009C0F9F">
            <w:pPr>
              <w:pStyle w:val="TableHeading"/>
              <w:ind w:left="-112" w:right="-117"/>
              <w:jc w:val="center"/>
            </w:pPr>
            <w:r>
              <w:t>Negative result</w:t>
            </w:r>
          </w:p>
        </w:tc>
        <w:tc>
          <w:tcPr>
            <w:tcW w:w="1406" w:type="pct"/>
          </w:tcPr>
          <w:p w14:paraId="02F64C67" w14:textId="77777777" w:rsidR="00BB5B5C" w:rsidRPr="00490FBB" w:rsidRDefault="00BB5B5C" w:rsidP="009C0F9F">
            <w:pPr>
              <w:pStyle w:val="TableHeading"/>
              <w:jc w:val="center"/>
            </w:pPr>
            <w:r>
              <w:t>Positive result</w:t>
            </w:r>
          </w:p>
        </w:tc>
        <w:tc>
          <w:tcPr>
            <w:tcW w:w="914" w:type="pct"/>
          </w:tcPr>
          <w:p w14:paraId="3DDDCABC" w14:textId="77777777" w:rsidR="00BB5B5C" w:rsidRPr="00490FBB" w:rsidRDefault="00BB5B5C" w:rsidP="009C0F9F">
            <w:pPr>
              <w:pStyle w:val="TableHeading"/>
              <w:jc w:val="center"/>
            </w:pPr>
            <w:r>
              <w:t>Failed study</w:t>
            </w:r>
          </w:p>
        </w:tc>
        <w:tc>
          <w:tcPr>
            <w:tcW w:w="1051" w:type="pct"/>
          </w:tcPr>
          <w:p w14:paraId="00B75470" w14:textId="77777777" w:rsidR="00BB5B5C" w:rsidRDefault="00BB5B5C" w:rsidP="009C0F9F">
            <w:pPr>
              <w:pStyle w:val="TableHeading"/>
              <w:jc w:val="center"/>
            </w:pPr>
            <w:r>
              <w:t>Inconclusive result</w:t>
            </w:r>
          </w:p>
        </w:tc>
      </w:tr>
      <w:tr w:rsidR="00BB5B5C" w:rsidRPr="00490FBB" w14:paraId="7B6167DB" w14:textId="77777777" w:rsidTr="009C0F9F">
        <w:trPr>
          <w:cantSplit/>
          <w:tblHeader/>
        </w:trPr>
        <w:tc>
          <w:tcPr>
            <w:tcW w:w="443" w:type="pct"/>
            <w:vAlign w:val="center"/>
          </w:tcPr>
          <w:p w14:paraId="67EFD668" w14:textId="77777777" w:rsidR="00BB5B5C" w:rsidRPr="00A2757B" w:rsidRDefault="00BB5B5C" w:rsidP="009C0F9F">
            <w:pPr>
              <w:pStyle w:val="TableHeading"/>
              <w:rPr>
                <w:b w:val="0"/>
                <w:bCs/>
              </w:rPr>
            </w:pPr>
            <w:r w:rsidRPr="00A2757B">
              <w:rPr>
                <w:b w:val="0"/>
                <w:bCs/>
              </w:rPr>
              <w:t>Level 4</w:t>
            </w:r>
          </w:p>
        </w:tc>
        <w:tc>
          <w:tcPr>
            <w:tcW w:w="1186" w:type="pct"/>
            <w:vAlign w:val="center"/>
          </w:tcPr>
          <w:p w14:paraId="77013EE3" w14:textId="77777777" w:rsidR="00BB5B5C" w:rsidRPr="00A2757B" w:rsidRDefault="00BB5B5C" w:rsidP="009C0F9F">
            <w:pPr>
              <w:pStyle w:val="TableHeading"/>
              <w:ind w:left="-112" w:right="-117"/>
              <w:rPr>
                <w:b w:val="0"/>
                <w:bCs/>
              </w:rPr>
            </w:pPr>
            <w:r w:rsidRPr="00A2757B">
              <w:rPr>
                <w:b w:val="0"/>
                <w:bCs/>
              </w:rPr>
              <w:t>McGill score shows no desaturations. Refer for Level 1 or Level 2 PSG study.</w:t>
            </w:r>
          </w:p>
        </w:tc>
        <w:tc>
          <w:tcPr>
            <w:tcW w:w="1406" w:type="pct"/>
            <w:vAlign w:val="center"/>
          </w:tcPr>
          <w:p w14:paraId="05D69097" w14:textId="77777777" w:rsidR="00BB5B5C" w:rsidRPr="00A2757B" w:rsidRDefault="00BB5B5C" w:rsidP="009C0F9F">
            <w:pPr>
              <w:pStyle w:val="Tabletext"/>
              <w:rPr>
                <w:bCs/>
              </w:rPr>
            </w:pPr>
            <w:r w:rsidRPr="00A2757B">
              <w:rPr>
                <w:bCs/>
              </w:rPr>
              <w:t>Confirmation of OSA and surgical risk. Triage for ENT surgery according to McGill Score.</w:t>
            </w:r>
          </w:p>
          <w:p w14:paraId="1375A9BB" w14:textId="77777777" w:rsidR="00BB5B5C" w:rsidRPr="00A2757B" w:rsidRDefault="00BB5B5C" w:rsidP="009C0F9F">
            <w:pPr>
              <w:pStyle w:val="TableHeading"/>
              <w:rPr>
                <w:b w:val="0"/>
                <w:bCs/>
              </w:rPr>
            </w:pPr>
            <w:r w:rsidRPr="00A2757B">
              <w:rPr>
                <w:b w:val="0"/>
                <w:bCs/>
              </w:rPr>
              <w:t>9% of Level 4 pulse oximetry results indicate high surgical risk.</w:t>
            </w:r>
          </w:p>
        </w:tc>
        <w:tc>
          <w:tcPr>
            <w:tcW w:w="914" w:type="pct"/>
            <w:vAlign w:val="center"/>
          </w:tcPr>
          <w:p w14:paraId="23FD193E" w14:textId="77777777" w:rsidR="00BB5B5C" w:rsidRPr="00A2757B" w:rsidRDefault="00BB5B5C" w:rsidP="009C0F9F">
            <w:pPr>
              <w:pStyle w:val="TableHeading"/>
              <w:rPr>
                <w:b w:val="0"/>
                <w:bCs/>
              </w:rPr>
            </w:pPr>
            <w:r w:rsidRPr="00A2757B">
              <w:rPr>
                <w:b w:val="0"/>
                <w:bCs/>
              </w:rPr>
              <w:t>Equipment failure or inadequate sleep – repeat study.</w:t>
            </w:r>
          </w:p>
        </w:tc>
        <w:tc>
          <w:tcPr>
            <w:tcW w:w="1051" w:type="pct"/>
            <w:vAlign w:val="center"/>
          </w:tcPr>
          <w:p w14:paraId="3FBE1CBD" w14:textId="77777777" w:rsidR="00BB5B5C" w:rsidRPr="00A2757B" w:rsidRDefault="00BB5B5C" w:rsidP="009C0F9F">
            <w:pPr>
              <w:pStyle w:val="TableHeading"/>
              <w:rPr>
                <w:b w:val="0"/>
                <w:bCs/>
              </w:rPr>
            </w:pPr>
            <w:r w:rsidRPr="00A2757B">
              <w:rPr>
                <w:b w:val="0"/>
                <w:bCs/>
              </w:rPr>
              <w:t>As for negative result.</w:t>
            </w:r>
          </w:p>
        </w:tc>
      </w:tr>
    </w:tbl>
    <w:p w14:paraId="62DA3DA9" w14:textId="77777777" w:rsidR="00BB5B5C" w:rsidRPr="00A36FC2" w:rsidRDefault="00BB5B5C" w:rsidP="00BB5B5C">
      <w:pPr>
        <w:spacing w:after="240"/>
        <w:rPr>
          <w:rFonts w:ascii="Arial Narrow" w:hAnsi="Arial Narrow"/>
          <w:sz w:val="18"/>
          <w:szCs w:val="18"/>
        </w:rPr>
      </w:pPr>
      <w:r w:rsidRPr="0087384E">
        <w:rPr>
          <w:rFonts w:ascii="Arial Narrow" w:hAnsi="Arial Narrow"/>
          <w:sz w:val="18"/>
          <w:szCs w:val="18"/>
          <w:u w:val="single"/>
        </w:rPr>
        <w:t>Abbreviations</w:t>
      </w:r>
      <w:r w:rsidRPr="00A36FC2">
        <w:rPr>
          <w:rFonts w:ascii="Arial Narrow" w:hAnsi="Arial Narrow"/>
          <w:sz w:val="18"/>
          <w:szCs w:val="18"/>
        </w:rPr>
        <w:t xml:space="preserve">: </w:t>
      </w:r>
      <w:r>
        <w:rPr>
          <w:rFonts w:ascii="Arial Narrow" w:hAnsi="Arial Narrow"/>
          <w:sz w:val="18"/>
          <w:szCs w:val="18"/>
        </w:rPr>
        <w:t>AHI=apnoea / hypopnea index; CPAP=continuous positive airway pressure; ENT=ear, nose &amp; throat; OSA=obstructive sleep apnoea; SDB=sleep disordered breathing.</w:t>
      </w:r>
    </w:p>
    <w:p w14:paraId="697C5508" w14:textId="77777777" w:rsidR="00BB5B5C" w:rsidRDefault="00BB5B5C" w:rsidP="00BB5B5C">
      <w:pPr>
        <w:rPr>
          <w:rFonts w:asciiTheme="minorHAnsi" w:hAnsiTheme="minorHAnsi" w:cstheme="minorHAnsi"/>
          <w:i/>
          <w:iCs/>
        </w:rPr>
      </w:pPr>
      <w:r>
        <w:rPr>
          <w:rFonts w:asciiTheme="minorHAnsi" w:hAnsiTheme="minorHAnsi" w:cstheme="minorHAnsi"/>
          <w:i/>
          <w:iCs/>
        </w:rPr>
        <w:t>However, there were still questions regarding aspects of the clinical algorithms that pertain to Level 4 studies</w:t>
      </w:r>
      <w:r w:rsidRPr="00435C78">
        <w:rPr>
          <w:rFonts w:asciiTheme="minorHAnsi" w:hAnsiTheme="minorHAnsi" w:cstheme="minorHAnsi"/>
          <w:i/>
          <w:iCs/>
        </w:rPr>
        <w:t>.</w:t>
      </w:r>
    </w:p>
    <w:p w14:paraId="61D70F89" w14:textId="77777777" w:rsidR="00BB5B5C" w:rsidRDefault="00BB5B5C" w:rsidP="00BB5B5C">
      <w:pPr>
        <w:spacing w:after="0"/>
        <w:rPr>
          <w:rFonts w:asciiTheme="minorHAnsi" w:hAnsiTheme="minorHAnsi" w:cstheme="minorBidi"/>
          <w:i/>
        </w:rPr>
      </w:pPr>
      <w:r w:rsidRPr="0C93EDE6">
        <w:rPr>
          <w:rFonts w:asciiTheme="minorHAnsi" w:hAnsiTheme="minorHAnsi" w:cstheme="minorBidi"/>
          <w:i/>
        </w:rPr>
        <w:t xml:space="preserve">PASC noted the Department questioned whether medical practitioners other than sleep physicians (i.e., GPs, paediatricians, or ENT surgeons) should be able to refer patients (living in regional and rural locations) for a Level 4 study to further improve access. PASC noted additional algorithms that depicted medical practitioners other than sleep physicians (i.e., GPs, paediatricians, or ENT surgeons) referring patients for a Level 4 study were provided by the Department. While the applicant had proposed that the sleep studies (including Level 4) should only be referred by a qualified sleep medicine practitioner, PASC noted that it may be challenging </w:t>
      </w:r>
      <w:r>
        <w:rPr>
          <w:rFonts w:asciiTheme="minorHAnsi" w:hAnsiTheme="minorHAnsi" w:cstheme="minorBidi"/>
          <w:i/>
        </w:rPr>
        <w:t>for patients</w:t>
      </w:r>
      <w:r w:rsidRPr="0C93EDE6">
        <w:rPr>
          <w:rFonts w:asciiTheme="minorHAnsi" w:hAnsiTheme="minorHAnsi" w:cstheme="minorBidi"/>
          <w:i/>
        </w:rPr>
        <w:t xml:space="preserve"> to access qualified sleep practitioners in rural and remote areas and this may pose a barrier, even with the availability of telehealth. Therefore, allowing other medical practitioners to refer patients for Level 4 studies may help overcome this barrier. The applicant did not support this and </w:t>
      </w:r>
      <w:r w:rsidRPr="0C93EDE6">
        <w:rPr>
          <w:rFonts w:asciiTheme="minorHAnsi" w:hAnsiTheme="minorHAnsi" w:cstheme="minorBidi"/>
          <w:i/>
        </w:rPr>
        <w:lastRenderedPageBreak/>
        <w:t xml:space="preserve">responded that a qualified paediatric sleep practitioner is inevitably required to interpret the sleep study data, prepare a </w:t>
      </w:r>
      <w:proofErr w:type="gramStart"/>
      <w:r w:rsidRPr="0C93EDE6">
        <w:rPr>
          <w:rFonts w:asciiTheme="minorHAnsi" w:hAnsiTheme="minorHAnsi" w:cstheme="minorBidi"/>
          <w:i/>
        </w:rPr>
        <w:t>report</w:t>
      </w:r>
      <w:proofErr w:type="gramEnd"/>
      <w:r w:rsidRPr="0C93EDE6">
        <w:rPr>
          <w:rFonts w:asciiTheme="minorHAnsi" w:hAnsiTheme="minorHAnsi" w:cstheme="minorBidi"/>
          <w:i/>
        </w:rPr>
        <w:t xml:space="preserve"> and make clinical recommendations; therefore, the referral and fee should remain with the sleep practitioner. PASC heard from the Department that there is a precedent for other specialists to refer patients for Level 4 studies; paediatricians </w:t>
      </w:r>
      <w:proofErr w:type="gramStart"/>
      <w:r w:rsidRPr="0C93EDE6">
        <w:rPr>
          <w:rFonts w:asciiTheme="minorHAnsi" w:hAnsiTheme="minorHAnsi" w:cstheme="minorBidi"/>
          <w:i/>
        </w:rPr>
        <w:t>are able to</w:t>
      </w:r>
      <w:proofErr w:type="gramEnd"/>
      <w:r w:rsidRPr="0C93EDE6">
        <w:rPr>
          <w:rFonts w:asciiTheme="minorHAnsi" w:hAnsiTheme="minorHAnsi" w:cstheme="minorBidi"/>
          <w:i/>
        </w:rPr>
        <w:t xml:space="preserve"> refer patients for a Level 4 study through hospital-in-the-home services of the two major paediatric hospitals in Victoria, and are provided with a report from a sleep practitioner. PASC considered the issue of whether medical practitioners other than sleep physi</w:t>
      </w:r>
      <w:r>
        <w:rPr>
          <w:rFonts w:asciiTheme="minorHAnsi" w:hAnsiTheme="minorHAnsi" w:cstheme="minorBidi"/>
          <w:i/>
        </w:rPr>
        <w:t>c</w:t>
      </w:r>
      <w:r w:rsidRPr="0C93EDE6">
        <w:rPr>
          <w:rFonts w:asciiTheme="minorHAnsi" w:hAnsiTheme="minorHAnsi" w:cstheme="minorBidi"/>
          <w:i/>
        </w:rPr>
        <w:t xml:space="preserve">ians should be able to refer patients for Level 4 studies remained unresolved and will require further consideration and discussion with the applicant. </w:t>
      </w:r>
    </w:p>
    <w:p w14:paraId="127BEFBC" w14:textId="77777777" w:rsidR="00BB5B5C" w:rsidRDefault="00BB5B5C" w:rsidP="00BB5B5C">
      <w:pPr>
        <w:spacing w:after="0"/>
        <w:rPr>
          <w:rFonts w:asciiTheme="minorHAnsi" w:hAnsiTheme="minorHAnsi" w:cstheme="minorBidi"/>
          <w:iCs/>
        </w:rPr>
      </w:pPr>
    </w:p>
    <w:p w14:paraId="37A8C787" w14:textId="77777777" w:rsidR="00BB5B5C" w:rsidRPr="00F32FF1" w:rsidRDefault="00BB5B5C" w:rsidP="00BB5B5C">
      <w:pPr>
        <w:spacing w:after="0"/>
        <w:rPr>
          <w:rFonts w:asciiTheme="minorHAnsi" w:hAnsiTheme="minorHAnsi" w:cstheme="minorBidi"/>
          <w:iCs/>
        </w:rPr>
      </w:pPr>
      <w:r w:rsidRPr="00F32FF1">
        <w:rPr>
          <w:rFonts w:asciiTheme="minorHAnsi" w:hAnsiTheme="minorHAnsi" w:cstheme="minorBidi"/>
          <w:iCs/>
        </w:rPr>
        <w:t xml:space="preserve">Following the December 2022 PASC meeting, additional input was sought from the applicant in relation the outstanding questions in relation to Level 4 pulse </w:t>
      </w:r>
      <w:r>
        <w:rPr>
          <w:rFonts w:asciiTheme="minorHAnsi" w:hAnsiTheme="minorHAnsi" w:cstheme="minorBidi"/>
          <w:iCs/>
        </w:rPr>
        <w:t>oximetry</w:t>
      </w:r>
      <w:r w:rsidRPr="00F32FF1">
        <w:rPr>
          <w:rFonts w:asciiTheme="minorHAnsi" w:hAnsiTheme="minorHAnsi" w:cstheme="minorBidi"/>
          <w:iCs/>
        </w:rPr>
        <w:t xml:space="preserve"> studies. The applicant advised a separate application for Level 4 pulse oximetry studies will be submitted </w:t>
      </w:r>
      <w:proofErr w:type="gramStart"/>
      <w:r w:rsidRPr="00F32FF1">
        <w:rPr>
          <w:rFonts w:asciiTheme="minorHAnsi" w:hAnsiTheme="minorHAnsi" w:cstheme="minorBidi"/>
          <w:iCs/>
        </w:rPr>
        <w:t>at a later date</w:t>
      </w:r>
      <w:proofErr w:type="gramEnd"/>
      <w:r w:rsidRPr="00F32FF1">
        <w:rPr>
          <w:rFonts w:asciiTheme="minorHAnsi" w:hAnsiTheme="minorHAnsi" w:cstheme="minorBidi"/>
          <w:iCs/>
        </w:rPr>
        <w:t xml:space="preserve"> after resolving the issues raised by PASC. </w:t>
      </w:r>
    </w:p>
    <w:p w14:paraId="272FAC0D" w14:textId="77777777" w:rsidR="00BB5B5C" w:rsidRPr="00DE762F" w:rsidRDefault="00BB5B5C" w:rsidP="00BB5B5C">
      <w:pPr>
        <w:pStyle w:val="Heading2"/>
      </w:pPr>
      <w:r w:rsidRPr="00DE762F">
        <w:t>Proposal for public funding</w:t>
      </w:r>
    </w:p>
    <w:p w14:paraId="6AE831A2" w14:textId="77777777" w:rsidR="00BB5B5C" w:rsidRDefault="00BB5B5C" w:rsidP="00BB5B5C">
      <w:pPr>
        <w:pStyle w:val="Heading3"/>
      </w:pPr>
      <w:r>
        <w:t>Proposed items</w:t>
      </w:r>
    </w:p>
    <w:p w14:paraId="68C4F58E" w14:textId="1156C3B2" w:rsidR="00BB5B5C" w:rsidRDefault="00BB5B5C" w:rsidP="00BB5B5C">
      <w:r>
        <w:t>A summary of the proposed</w:t>
      </w:r>
      <w:r w:rsidR="005B3085">
        <w:t xml:space="preserve"> Level 4 pulse oximetry</w:t>
      </w:r>
      <w:r>
        <w:t xml:space="preserve"> items for MBS listing, including fees and frequency, is given in </w:t>
      </w:r>
      <w:r w:rsidR="00FE6CB2">
        <w:fldChar w:fldCharType="begin"/>
      </w:r>
      <w:r w:rsidR="00FE6CB2">
        <w:instrText xml:space="preserve"> REF _Ref136434714 \h </w:instrText>
      </w:r>
      <w:r w:rsidR="00FE6CB2">
        <w:fldChar w:fldCharType="separate"/>
      </w:r>
      <w:r w:rsidR="002A3A2E">
        <w:t xml:space="preserve">Table </w:t>
      </w:r>
      <w:r w:rsidR="002A3A2E">
        <w:rPr>
          <w:noProof/>
        </w:rPr>
        <w:t>33</w:t>
      </w:r>
      <w:r w:rsidR="00FE6CB2">
        <w:fldChar w:fldCharType="end"/>
      </w:r>
      <w:r>
        <w:fldChar w:fldCharType="begin"/>
      </w:r>
      <w:r>
        <w:instrText xml:space="preserve"> REF _Ref119320300 \h </w:instrText>
      </w:r>
      <w:r w:rsidR="008D6899">
        <w:fldChar w:fldCharType="separate"/>
      </w:r>
      <w:r>
        <w:fldChar w:fldCharType="end"/>
      </w:r>
      <w:r>
        <w:t xml:space="preserve">. </w:t>
      </w:r>
    </w:p>
    <w:p w14:paraId="670D4364" w14:textId="7F40D17D" w:rsidR="00BB5B5C" w:rsidRPr="00490FBB" w:rsidRDefault="00FE6CB2" w:rsidP="00FE6CB2">
      <w:pPr>
        <w:pStyle w:val="Caption"/>
      </w:pPr>
      <w:r>
        <w:t xml:space="preserve">Table </w:t>
      </w:r>
      <w:r>
        <w:fldChar w:fldCharType="begin"/>
      </w:r>
      <w:r>
        <w:instrText xml:space="preserve"> SEQ Table \* ARABIC </w:instrText>
      </w:r>
      <w:r>
        <w:fldChar w:fldCharType="separate"/>
      </w:r>
      <w:r w:rsidR="002A3A2E">
        <w:rPr>
          <w:noProof/>
        </w:rPr>
        <w:t>33</w:t>
      </w:r>
      <w:r>
        <w:fldChar w:fldCharType="end"/>
      </w:r>
      <w:r w:rsidR="00BB5B5C">
        <w:tab/>
        <w:t>Proposed MBS sleep study items (including fees and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412"/>
        <w:gridCol w:w="33"/>
        <w:gridCol w:w="967"/>
        <w:gridCol w:w="852"/>
        <w:gridCol w:w="993"/>
        <w:gridCol w:w="850"/>
        <w:gridCol w:w="4338"/>
        <w:gridCol w:w="1126"/>
      </w:tblGrid>
      <w:tr w:rsidR="00BB5B5C" w:rsidRPr="00490FBB" w14:paraId="4FCBA060" w14:textId="77777777" w:rsidTr="009C0F9F">
        <w:trPr>
          <w:cantSplit/>
          <w:tblHeader/>
        </w:trPr>
        <w:tc>
          <w:tcPr>
            <w:tcW w:w="216" w:type="pct"/>
          </w:tcPr>
          <w:p w14:paraId="02DF485F" w14:textId="77777777" w:rsidR="00BB5B5C" w:rsidRDefault="00BB5B5C" w:rsidP="009C0F9F">
            <w:pPr>
              <w:pStyle w:val="TableHeading"/>
              <w:jc w:val="center"/>
            </w:pPr>
            <w:r>
              <w:t>#</w:t>
            </w:r>
          </w:p>
        </w:tc>
        <w:tc>
          <w:tcPr>
            <w:tcW w:w="522" w:type="pct"/>
            <w:gridSpan w:val="2"/>
          </w:tcPr>
          <w:p w14:paraId="4AE80D59" w14:textId="77777777" w:rsidR="00BB5B5C" w:rsidRPr="00490FBB" w:rsidRDefault="00BB5B5C" w:rsidP="009C0F9F">
            <w:pPr>
              <w:pStyle w:val="TableHeading"/>
              <w:jc w:val="center"/>
            </w:pPr>
            <w:r>
              <w:t>Age</w:t>
            </w:r>
          </w:p>
        </w:tc>
        <w:tc>
          <w:tcPr>
            <w:tcW w:w="445" w:type="pct"/>
          </w:tcPr>
          <w:p w14:paraId="4354E8F3" w14:textId="77777777" w:rsidR="00BB5B5C" w:rsidRPr="00490FBB" w:rsidRDefault="00BB5B5C" w:rsidP="009C0F9F">
            <w:pPr>
              <w:pStyle w:val="TableHeading"/>
              <w:jc w:val="center"/>
            </w:pPr>
            <w:r>
              <w:t>Study Type</w:t>
            </w:r>
          </w:p>
        </w:tc>
        <w:tc>
          <w:tcPr>
            <w:tcW w:w="519" w:type="pct"/>
          </w:tcPr>
          <w:p w14:paraId="2B79860C" w14:textId="77777777" w:rsidR="00BB5B5C" w:rsidRPr="00BD7764" w:rsidRDefault="00BB5B5C" w:rsidP="009C0F9F">
            <w:pPr>
              <w:pStyle w:val="TableHeading"/>
              <w:ind w:left="-112" w:right="-117"/>
              <w:jc w:val="center"/>
            </w:pPr>
            <w:r w:rsidRPr="00BD7764">
              <w:t>Requested Fee</w:t>
            </w:r>
          </w:p>
        </w:tc>
        <w:tc>
          <w:tcPr>
            <w:tcW w:w="444" w:type="pct"/>
          </w:tcPr>
          <w:p w14:paraId="7018570B" w14:textId="77777777" w:rsidR="00BB5B5C" w:rsidRPr="00BD7764" w:rsidRDefault="00BB5B5C" w:rsidP="009C0F9F">
            <w:pPr>
              <w:pStyle w:val="TableHeading"/>
              <w:jc w:val="center"/>
            </w:pPr>
            <w:r w:rsidRPr="00BD7764">
              <w:t>Adult Fee</w:t>
            </w:r>
          </w:p>
        </w:tc>
        <w:tc>
          <w:tcPr>
            <w:tcW w:w="2266" w:type="pct"/>
          </w:tcPr>
          <w:p w14:paraId="70D03548" w14:textId="77777777" w:rsidR="00BB5B5C" w:rsidRPr="00490FBB" w:rsidRDefault="00BB5B5C" w:rsidP="009C0F9F">
            <w:pPr>
              <w:pStyle w:val="TableHeading"/>
              <w:jc w:val="center"/>
            </w:pPr>
            <w:r>
              <w:t>Purpose</w:t>
            </w:r>
          </w:p>
        </w:tc>
        <w:tc>
          <w:tcPr>
            <w:tcW w:w="588" w:type="pct"/>
          </w:tcPr>
          <w:p w14:paraId="7E9907C2" w14:textId="77777777" w:rsidR="00BB5B5C" w:rsidRPr="00586E09" w:rsidRDefault="00BB5B5C" w:rsidP="009C0F9F">
            <w:pPr>
              <w:pStyle w:val="TableHeading"/>
              <w:jc w:val="center"/>
            </w:pPr>
            <w:r w:rsidRPr="00586E09">
              <w:t>Maximum Frequency</w:t>
            </w:r>
          </w:p>
        </w:tc>
      </w:tr>
      <w:tr w:rsidR="00BB5B5C" w:rsidRPr="0015469B" w14:paraId="7995EB87" w14:textId="77777777" w:rsidTr="009C0F9F">
        <w:tc>
          <w:tcPr>
            <w:tcW w:w="738" w:type="pct"/>
            <w:gridSpan w:val="3"/>
            <w:shd w:val="clear" w:color="auto" w:fill="000000" w:themeFill="text1"/>
          </w:tcPr>
          <w:p w14:paraId="51D4694D" w14:textId="77777777" w:rsidR="00BB5B5C" w:rsidRPr="0015469B" w:rsidRDefault="00BB5B5C" w:rsidP="009C0F9F">
            <w:pPr>
              <w:pStyle w:val="Tabletext"/>
              <w:rPr>
                <w:b/>
                <w:bCs/>
              </w:rPr>
            </w:pPr>
            <w:r w:rsidRPr="0015469B">
              <w:rPr>
                <w:b/>
                <w:bCs/>
              </w:rPr>
              <w:t>Diagnostic</w:t>
            </w:r>
          </w:p>
        </w:tc>
        <w:tc>
          <w:tcPr>
            <w:tcW w:w="445" w:type="pct"/>
            <w:shd w:val="clear" w:color="auto" w:fill="000000" w:themeFill="text1"/>
            <w:vAlign w:val="center"/>
          </w:tcPr>
          <w:p w14:paraId="5CD8946D" w14:textId="77777777" w:rsidR="00BB5B5C" w:rsidRPr="0015469B" w:rsidRDefault="00BB5B5C" w:rsidP="009C0F9F">
            <w:pPr>
              <w:pStyle w:val="Tabletext"/>
              <w:rPr>
                <w:b/>
                <w:bCs/>
              </w:rPr>
            </w:pPr>
          </w:p>
        </w:tc>
        <w:tc>
          <w:tcPr>
            <w:tcW w:w="519" w:type="pct"/>
            <w:shd w:val="clear" w:color="auto" w:fill="000000" w:themeFill="text1"/>
          </w:tcPr>
          <w:p w14:paraId="7BC2F12F" w14:textId="77777777" w:rsidR="00BB5B5C" w:rsidRPr="00BD7764" w:rsidRDefault="00BB5B5C" w:rsidP="009C0F9F">
            <w:pPr>
              <w:pStyle w:val="Tabletext"/>
              <w:rPr>
                <w:b/>
                <w:bCs/>
              </w:rPr>
            </w:pPr>
          </w:p>
        </w:tc>
        <w:tc>
          <w:tcPr>
            <w:tcW w:w="444" w:type="pct"/>
            <w:shd w:val="clear" w:color="auto" w:fill="000000" w:themeFill="text1"/>
            <w:vAlign w:val="center"/>
          </w:tcPr>
          <w:p w14:paraId="00ABA53E" w14:textId="77777777" w:rsidR="00BB5B5C" w:rsidRPr="00BD7764" w:rsidRDefault="00BB5B5C" w:rsidP="009C0F9F">
            <w:pPr>
              <w:pStyle w:val="Tabletext"/>
              <w:rPr>
                <w:b/>
                <w:bCs/>
              </w:rPr>
            </w:pPr>
          </w:p>
        </w:tc>
        <w:tc>
          <w:tcPr>
            <w:tcW w:w="2266" w:type="pct"/>
            <w:shd w:val="clear" w:color="auto" w:fill="000000" w:themeFill="text1"/>
            <w:vAlign w:val="center"/>
          </w:tcPr>
          <w:p w14:paraId="53EEF717" w14:textId="77777777" w:rsidR="00BB5B5C" w:rsidRPr="0015469B" w:rsidRDefault="00BB5B5C" w:rsidP="009C0F9F">
            <w:pPr>
              <w:pStyle w:val="Tabletext"/>
              <w:rPr>
                <w:b/>
                <w:bCs/>
              </w:rPr>
            </w:pPr>
          </w:p>
        </w:tc>
        <w:tc>
          <w:tcPr>
            <w:tcW w:w="588" w:type="pct"/>
            <w:shd w:val="clear" w:color="auto" w:fill="000000" w:themeFill="text1"/>
          </w:tcPr>
          <w:p w14:paraId="118A16B5" w14:textId="77777777" w:rsidR="00BB5B5C" w:rsidRPr="00586E09" w:rsidRDefault="00BB5B5C" w:rsidP="009C0F9F">
            <w:pPr>
              <w:pStyle w:val="Tabletext"/>
              <w:rPr>
                <w:b/>
                <w:bCs/>
              </w:rPr>
            </w:pPr>
          </w:p>
        </w:tc>
      </w:tr>
      <w:tr w:rsidR="00BB5B5C" w:rsidRPr="0015469B" w14:paraId="04598FB1" w14:textId="77777777" w:rsidTr="009C0F9F">
        <w:tc>
          <w:tcPr>
            <w:tcW w:w="233" w:type="pct"/>
            <w:gridSpan w:val="2"/>
            <w:shd w:val="clear" w:color="auto" w:fill="auto"/>
            <w:vAlign w:val="center"/>
          </w:tcPr>
          <w:p w14:paraId="077988B7" w14:textId="3C28A5BF" w:rsidR="00BB5B5C" w:rsidRPr="00087BC8" w:rsidRDefault="00087BC8" w:rsidP="009C0F9F">
            <w:pPr>
              <w:pStyle w:val="Tabletext"/>
            </w:pPr>
            <w:r w:rsidRPr="00087BC8">
              <w:t>1</w:t>
            </w:r>
          </w:p>
        </w:tc>
        <w:tc>
          <w:tcPr>
            <w:tcW w:w="505" w:type="pct"/>
            <w:shd w:val="clear" w:color="auto" w:fill="auto"/>
            <w:vAlign w:val="center"/>
          </w:tcPr>
          <w:p w14:paraId="5C7E92E5" w14:textId="77777777" w:rsidR="00BB5B5C" w:rsidRPr="0015469B" w:rsidRDefault="00BB5B5C" w:rsidP="009C0F9F">
            <w:pPr>
              <w:pStyle w:val="Tabletext"/>
              <w:rPr>
                <w:b/>
                <w:bCs/>
              </w:rPr>
            </w:pPr>
            <w:r>
              <w:t xml:space="preserve">1 ≤12 </w:t>
            </w:r>
            <w:proofErr w:type="spellStart"/>
            <w:r>
              <w:t>yr</w:t>
            </w:r>
            <w:proofErr w:type="spellEnd"/>
          </w:p>
        </w:tc>
        <w:tc>
          <w:tcPr>
            <w:tcW w:w="445" w:type="pct"/>
            <w:shd w:val="clear" w:color="auto" w:fill="auto"/>
            <w:vAlign w:val="center"/>
          </w:tcPr>
          <w:p w14:paraId="7ED640CA" w14:textId="77777777" w:rsidR="00BB5B5C" w:rsidRPr="0015469B" w:rsidRDefault="00BB5B5C" w:rsidP="009C0F9F">
            <w:pPr>
              <w:pStyle w:val="Tabletext"/>
              <w:rPr>
                <w:b/>
                <w:bCs/>
              </w:rPr>
            </w:pPr>
            <w:r>
              <w:t>Level 4</w:t>
            </w:r>
          </w:p>
        </w:tc>
        <w:tc>
          <w:tcPr>
            <w:tcW w:w="519" w:type="pct"/>
            <w:shd w:val="clear" w:color="auto" w:fill="auto"/>
            <w:vAlign w:val="center"/>
          </w:tcPr>
          <w:p w14:paraId="7C809145" w14:textId="77777777" w:rsidR="00BB5B5C" w:rsidRPr="00BD7764" w:rsidRDefault="00BB5B5C" w:rsidP="009C0F9F">
            <w:pPr>
              <w:pStyle w:val="Tabletext"/>
              <w:rPr>
                <w:b/>
                <w:bCs/>
              </w:rPr>
            </w:pPr>
            <w:r w:rsidRPr="00BD7764">
              <w:t>$175.85</w:t>
            </w:r>
          </w:p>
        </w:tc>
        <w:tc>
          <w:tcPr>
            <w:tcW w:w="444" w:type="pct"/>
            <w:shd w:val="clear" w:color="auto" w:fill="auto"/>
            <w:vAlign w:val="center"/>
          </w:tcPr>
          <w:p w14:paraId="6B520910" w14:textId="77777777" w:rsidR="00BB5B5C" w:rsidRPr="00BD7764" w:rsidRDefault="00BB5B5C" w:rsidP="009C0F9F">
            <w:pPr>
              <w:pStyle w:val="Tabletext"/>
              <w:rPr>
                <w:b/>
                <w:bCs/>
              </w:rPr>
            </w:pPr>
            <w:r w:rsidRPr="00BD7764">
              <w:t>N/A</w:t>
            </w:r>
          </w:p>
        </w:tc>
        <w:tc>
          <w:tcPr>
            <w:tcW w:w="2266" w:type="pct"/>
            <w:shd w:val="clear" w:color="auto" w:fill="auto"/>
            <w:vAlign w:val="center"/>
          </w:tcPr>
          <w:p w14:paraId="45329489" w14:textId="77777777" w:rsidR="00BB5B5C" w:rsidRPr="0015469B" w:rsidRDefault="00BB5B5C" w:rsidP="009C0F9F">
            <w:pPr>
              <w:pStyle w:val="Tabletext"/>
              <w:rPr>
                <w:b/>
                <w:bCs/>
              </w:rPr>
            </w:pPr>
            <w:proofErr w:type="gramStart"/>
            <w:r>
              <w:t>Investigation  /</w:t>
            </w:r>
            <w:proofErr w:type="gramEnd"/>
            <w:r>
              <w:t xml:space="preserve"> diagnosis of suspected OSA in a child who lives in a regional, rural or remote location and is unable to access an accredited sleep laboratory (i.e. referred by a medical practitioner in MM2-7)</w:t>
            </w:r>
          </w:p>
        </w:tc>
        <w:tc>
          <w:tcPr>
            <w:tcW w:w="588" w:type="pct"/>
            <w:shd w:val="clear" w:color="auto" w:fill="auto"/>
          </w:tcPr>
          <w:p w14:paraId="407930FF" w14:textId="77777777" w:rsidR="00BB5B5C" w:rsidRPr="00586E09" w:rsidRDefault="00BB5B5C" w:rsidP="009C0F9F">
            <w:pPr>
              <w:pStyle w:val="Tabletext"/>
              <w:rPr>
                <w:b/>
                <w:bCs/>
              </w:rPr>
            </w:pPr>
            <w:r>
              <w:t>2</w:t>
            </w:r>
            <w:r w:rsidRPr="00586E09">
              <w:t xml:space="preserve"> per 12 </w:t>
            </w:r>
            <w:proofErr w:type="spellStart"/>
            <w:r w:rsidRPr="00586E09">
              <w:t>mo</w:t>
            </w:r>
            <w:proofErr w:type="spellEnd"/>
          </w:p>
        </w:tc>
      </w:tr>
      <w:tr w:rsidR="00BB5B5C" w:rsidRPr="0015469B" w14:paraId="6553E85B" w14:textId="77777777" w:rsidTr="009C0F9F">
        <w:tc>
          <w:tcPr>
            <w:tcW w:w="233" w:type="pct"/>
            <w:gridSpan w:val="2"/>
            <w:shd w:val="clear" w:color="auto" w:fill="auto"/>
            <w:vAlign w:val="center"/>
          </w:tcPr>
          <w:p w14:paraId="7AEA1FBC" w14:textId="7B3B74B4" w:rsidR="00BB5B5C" w:rsidRPr="00087BC8" w:rsidRDefault="00087BC8" w:rsidP="009C0F9F">
            <w:pPr>
              <w:pStyle w:val="Tabletext"/>
            </w:pPr>
            <w:r w:rsidRPr="00087BC8">
              <w:t>2</w:t>
            </w:r>
          </w:p>
        </w:tc>
        <w:tc>
          <w:tcPr>
            <w:tcW w:w="505" w:type="pct"/>
            <w:shd w:val="clear" w:color="auto" w:fill="auto"/>
            <w:vAlign w:val="center"/>
          </w:tcPr>
          <w:p w14:paraId="02D07679" w14:textId="77777777" w:rsidR="00BB5B5C" w:rsidRPr="0015469B" w:rsidRDefault="00BB5B5C" w:rsidP="009C0F9F">
            <w:pPr>
              <w:pStyle w:val="Tabletext"/>
              <w:rPr>
                <w:b/>
                <w:bCs/>
              </w:rPr>
            </w:pPr>
            <w:r>
              <w:t xml:space="preserve">12 ≤18 </w:t>
            </w:r>
            <w:proofErr w:type="spellStart"/>
            <w:r>
              <w:t>yr</w:t>
            </w:r>
            <w:proofErr w:type="spellEnd"/>
          </w:p>
        </w:tc>
        <w:tc>
          <w:tcPr>
            <w:tcW w:w="445" w:type="pct"/>
            <w:shd w:val="clear" w:color="auto" w:fill="auto"/>
            <w:vAlign w:val="center"/>
          </w:tcPr>
          <w:p w14:paraId="125DA726" w14:textId="77777777" w:rsidR="00BB5B5C" w:rsidRPr="0015469B" w:rsidRDefault="00BB5B5C" w:rsidP="009C0F9F">
            <w:pPr>
              <w:pStyle w:val="Tabletext"/>
              <w:rPr>
                <w:b/>
                <w:bCs/>
              </w:rPr>
            </w:pPr>
            <w:r>
              <w:t>Level 4</w:t>
            </w:r>
          </w:p>
        </w:tc>
        <w:tc>
          <w:tcPr>
            <w:tcW w:w="519" w:type="pct"/>
            <w:shd w:val="clear" w:color="auto" w:fill="auto"/>
            <w:vAlign w:val="center"/>
          </w:tcPr>
          <w:p w14:paraId="2DE21036" w14:textId="77777777" w:rsidR="00BB5B5C" w:rsidRPr="00BD7764" w:rsidRDefault="00BB5B5C" w:rsidP="009C0F9F">
            <w:pPr>
              <w:pStyle w:val="Tabletext"/>
              <w:rPr>
                <w:b/>
                <w:bCs/>
              </w:rPr>
            </w:pPr>
            <w:r w:rsidRPr="00BD7764">
              <w:t>$175.85</w:t>
            </w:r>
          </w:p>
        </w:tc>
        <w:tc>
          <w:tcPr>
            <w:tcW w:w="444" w:type="pct"/>
            <w:shd w:val="clear" w:color="auto" w:fill="auto"/>
            <w:vAlign w:val="center"/>
          </w:tcPr>
          <w:p w14:paraId="5494A2F6" w14:textId="77777777" w:rsidR="00BB5B5C" w:rsidRPr="00BD7764" w:rsidRDefault="00BB5B5C" w:rsidP="009C0F9F">
            <w:pPr>
              <w:pStyle w:val="Tabletext"/>
              <w:rPr>
                <w:b/>
                <w:bCs/>
              </w:rPr>
            </w:pPr>
            <w:r w:rsidRPr="00BD7764">
              <w:t>N/A</w:t>
            </w:r>
          </w:p>
        </w:tc>
        <w:tc>
          <w:tcPr>
            <w:tcW w:w="2266" w:type="pct"/>
            <w:shd w:val="clear" w:color="auto" w:fill="auto"/>
            <w:vAlign w:val="center"/>
          </w:tcPr>
          <w:p w14:paraId="653C8BCF" w14:textId="0B843E54" w:rsidR="00BB5B5C" w:rsidRPr="0015469B" w:rsidRDefault="00BB5B5C" w:rsidP="009C0F9F">
            <w:pPr>
              <w:pStyle w:val="Tabletext"/>
              <w:rPr>
                <w:b/>
                <w:bCs/>
              </w:rPr>
            </w:pPr>
            <w:r>
              <w:t>Investigation / diagnosis of suspected OSA in adolescents who live in a regional, rural or remote location and unable to access an accredited sleep laboratory (</w:t>
            </w:r>
            <w:proofErr w:type="gramStart"/>
            <w:r>
              <w:t>i.e.</w:t>
            </w:r>
            <w:proofErr w:type="gramEnd"/>
            <w:r w:rsidR="00605BB1">
              <w:t xml:space="preserve"> </w:t>
            </w:r>
            <w:r>
              <w:t>referred by a medical practitioner in MM2-7)</w:t>
            </w:r>
          </w:p>
        </w:tc>
        <w:tc>
          <w:tcPr>
            <w:tcW w:w="588" w:type="pct"/>
            <w:shd w:val="clear" w:color="auto" w:fill="auto"/>
          </w:tcPr>
          <w:p w14:paraId="5ECC793C" w14:textId="77777777" w:rsidR="00BB5B5C" w:rsidRPr="00586E09" w:rsidRDefault="00BB5B5C" w:rsidP="009C0F9F">
            <w:pPr>
              <w:pStyle w:val="Tabletext"/>
              <w:rPr>
                <w:b/>
                <w:bCs/>
              </w:rPr>
            </w:pPr>
            <w:r>
              <w:t>2</w:t>
            </w:r>
            <w:r w:rsidRPr="00586E09">
              <w:t xml:space="preserve"> per 12 </w:t>
            </w:r>
            <w:proofErr w:type="spellStart"/>
            <w:r w:rsidRPr="00586E09">
              <w:t>mo</w:t>
            </w:r>
            <w:proofErr w:type="spellEnd"/>
          </w:p>
        </w:tc>
      </w:tr>
    </w:tbl>
    <w:p w14:paraId="5F05EB09" w14:textId="77777777" w:rsidR="00BB5B5C" w:rsidRDefault="00BB5B5C" w:rsidP="00BB5B5C">
      <w:pPr>
        <w:spacing w:after="240"/>
      </w:pPr>
      <w:r w:rsidRPr="00493790">
        <w:rPr>
          <w:rFonts w:ascii="Arial Narrow" w:hAnsi="Arial Narrow"/>
          <w:sz w:val="18"/>
          <w:szCs w:val="14"/>
        </w:rPr>
        <w:t>Abbreviations</w:t>
      </w:r>
      <w:r>
        <w:rPr>
          <w:rFonts w:ascii="Arial Narrow" w:hAnsi="Arial Narrow"/>
          <w:sz w:val="18"/>
          <w:szCs w:val="14"/>
        </w:rPr>
        <w:t>:</w:t>
      </w:r>
      <w:r w:rsidRPr="00BD5C45">
        <w:rPr>
          <w:rFonts w:ascii="Arial Narrow" w:hAnsi="Arial Narrow"/>
          <w:sz w:val="18"/>
          <w:szCs w:val="14"/>
        </w:rPr>
        <w:t xml:space="preserve"> MBS</w:t>
      </w:r>
      <w:r>
        <w:rPr>
          <w:rFonts w:ascii="Arial Narrow" w:hAnsi="Arial Narrow"/>
          <w:sz w:val="18"/>
          <w:szCs w:val="14"/>
        </w:rPr>
        <w:t>=</w:t>
      </w:r>
      <w:r w:rsidRPr="00BD5C45">
        <w:rPr>
          <w:rFonts w:ascii="Arial Narrow" w:hAnsi="Arial Narrow"/>
          <w:sz w:val="18"/>
          <w:szCs w:val="14"/>
        </w:rPr>
        <w:t xml:space="preserve">Medicare Benefits Schedule; </w:t>
      </w:r>
      <w:r>
        <w:rPr>
          <w:rFonts w:ascii="Arial Narrow" w:hAnsi="Arial Narrow"/>
          <w:sz w:val="18"/>
          <w:szCs w:val="18"/>
        </w:rPr>
        <w:t xml:space="preserve">MM=Modified Monash category of geographical remoteness (MM1-MM7); </w:t>
      </w:r>
      <w:proofErr w:type="spellStart"/>
      <w:r>
        <w:rPr>
          <w:rFonts w:ascii="Arial Narrow" w:hAnsi="Arial Narrow"/>
          <w:sz w:val="18"/>
          <w:szCs w:val="14"/>
        </w:rPr>
        <w:t>mo</w:t>
      </w:r>
      <w:proofErr w:type="spellEnd"/>
      <w:r>
        <w:rPr>
          <w:rFonts w:ascii="Arial Narrow" w:hAnsi="Arial Narrow"/>
          <w:sz w:val="18"/>
          <w:szCs w:val="14"/>
        </w:rPr>
        <w:t xml:space="preserve">=month; </w:t>
      </w:r>
      <w:r w:rsidRPr="00BD5C45">
        <w:rPr>
          <w:rFonts w:ascii="Arial Narrow" w:hAnsi="Arial Narrow"/>
          <w:sz w:val="18"/>
          <w:szCs w:val="14"/>
        </w:rPr>
        <w:t>OSA</w:t>
      </w:r>
      <w:r>
        <w:rPr>
          <w:rFonts w:ascii="Arial Narrow" w:hAnsi="Arial Narrow"/>
          <w:sz w:val="18"/>
          <w:szCs w:val="14"/>
        </w:rPr>
        <w:t>=</w:t>
      </w:r>
      <w:r w:rsidRPr="00BD5C45">
        <w:rPr>
          <w:rFonts w:ascii="Arial Narrow" w:hAnsi="Arial Narrow"/>
          <w:sz w:val="18"/>
          <w:szCs w:val="14"/>
        </w:rPr>
        <w:t xml:space="preserve">obstructive sleep apnoea; </w:t>
      </w:r>
      <w:proofErr w:type="spellStart"/>
      <w:r>
        <w:rPr>
          <w:rFonts w:ascii="Arial Narrow" w:hAnsi="Arial Narrow"/>
          <w:sz w:val="18"/>
          <w:szCs w:val="14"/>
        </w:rPr>
        <w:t>yr</w:t>
      </w:r>
      <w:proofErr w:type="spellEnd"/>
      <w:r>
        <w:rPr>
          <w:rFonts w:ascii="Arial Narrow" w:hAnsi="Arial Narrow"/>
          <w:sz w:val="18"/>
          <w:szCs w:val="14"/>
        </w:rPr>
        <w:t>=year.</w:t>
      </w:r>
    </w:p>
    <w:p w14:paraId="01169B67" w14:textId="6A7E6245" w:rsidR="00BB5B5C" w:rsidRDefault="00087BC8" w:rsidP="00BB5B5C">
      <w:r w:rsidRPr="00087BC8">
        <w:t xml:space="preserve">At the August 2022 meeting, PASC considered that for the proposed Level 3 cardiorespiratory study, two MBS items were required for the different age groups (children and adolescents) </w:t>
      </w:r>
      <w:proofErr w:type="gramStart"/>
      <w:r w:rsidRPr="00087BC8">
        <w:t>and also</w:t>
      </w:r>
      <w:proofErr w:type="gramEnd"/>
      <w:r w:rsidRPr="00087BC8">
        <w:t xml:space="preserve"> separate MBS items were required for diagnostic and monitoring purposes. This is now reflected in items proposed – see </w:t>
      </w:r>
      <w:r w:rsidRPr="00087BC8">
        <w:fldChar w:fldCharType="begin"/>
      </w:r>
      <w:r w:rsidRPr="00087BC8">
        <w:instrText xml:space="preserve"> REF _Ref119320300 \h  \* MERGEFORMAT </w:instrText>
      </w:r>
      <w:r w:rsidRPr="00087BC8">
        <w:fldChar w:fldCharType="separate"/>
      </w:r>
      <w:r w:rsidRPr="00490FBB">
        <w:t>Table</w:t>
      </w:r>
      <w:r>
        <w:t> 17</w:t>
      </w:r>
      <w:r w:rsidRPr="00087BC8">
        <w:fldChar w:fldCharType="end"/>
      </w:r>
      <w:r w:rsidRPr="00087BC8">
        <w:t>.</w:t>
      </w:r>
      <w:r w:rsidR="00BE6364">
        <w:t xml:space="preserve"> </w:t>
      </w:r>
      <w:r w:rsidR="00BB5B5C">
        <w:t xml:space="preserve">Similarly, two MBS items for Level 4 pulse oximetry for children and adolescents has now been proposed </w:t>
      </w:r>
      <w:r w:rsidR="00BB5B5C" w:rsidRPr="001C5B2C">
        <w:t>although the applicant noted there is very limited evidence for level 4 studies in th</w:t>
      </w:r>
      <w:r w:rsidR="00BB5B5C">
        <w:t>e adolescent</w:t>
      </w:r>
      <w:r w:rsidR="00BB5B5C" w:rsidRPr="001C5B2C">
        <w:t xml:space="preserve"> age group.</w:t>
      </w:r>
    </w:p>
    <w:p w14:paraId="5B547DCE" w14:textId="77777777" w:rsidR="00BB5B5C" w:rsidRDefault="00BB5B5C" w:rsidP="00BB5B5C">
      <w:pPr>
        <w:pStyle w:val="Heading3"/>
      </w:pPr>
      <w:r>
        <w:lastRenderedPageBreak/>
        <w:t>Proposed descriptor text</w:t>
      </w:r>
    </w:p>
    <w:p w14:paraId="54A02122" w14:textId="2F9E0444" w:rsidR="00342F5D" w:rsidRPr="00E5406F" w:rsidRDefault="00FE6CB2" w:rsidP="00FE6CB2">
      <w:pPr>
        <w:pStyle w:val="Caption"/>
      </w:pPr>
      <w:r>
        <w:t xml:space="preserve">Table </w:t>
      </w:r>
      <w:r>
        <w:fldChar w:fldCharType="begin"/>
      </w:r>
      <w:r>
        <w:instrText xml:space="preserve"> SEQ Table \* ARABIC </w:instrText>
      </w:r>
      <w:r>
        <w:fldChar w:fldCharType="separate"/>
      </w:r>
      <w:r w:rsidR="002A3A2E">
        <w:rPr>
          <w:noProof/>
        </w:rPr>
        <w:t>34</w:t>
      </w:r>
      <w:r>
        <w:fldChar w:fldCharType="end"/>
      </w:r>
      <w:r w:rsidR="00342F5D">
        <w:tab/>
      </w:r>
      <w:r w:rsidR="00342F5D" w:rsidRPr="00E5406F">
        <w:tab/>
        <w:t xml:space="preserve">Applicant proposed MBS item descriptor for Level 4 </w:t>
      </w:r>
      <w:r w:rsidR="00342F5D">
        <w:t xml:space="preserve">pulse </w:t>
      </w:r>
      <w:r w:rsidR="00342F5D" w:rsidRPr="00E5406F">
        <w:t>oximetry study</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9242"/>
      </w:tblGrid>
      <w:tr w:rsidR="00342F5D" w:rsidRPr="00F07654" w14:paraId="67310A38" w14:textId="77777777" w:rsidTr="009C0F9F">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1E240719" w14:textId="77777777" w:rsidR="00342F5D" w:rsidRPr="00F07654" w:rsidRDefault="00342F5D" w:rsidP="009C0F9F">
            <w:pPr>
              <w:spacing w:after="120" w:line="240" w:lineRule="auto"/>
              <w:rPr>
                <w:rFonts w:ascii="Arial Narrow" w:hAnsi="Arial Narrow"/>
                <w:sz w:val="20"/>
                <w:szCs w:val="18"/>
              </w:rPr>
            </w:pPr>
            <w:r w:rsidRPr="00F07654">
              <w:rPr>
                <w:rFonts w:ascii="Arial Narrow" w:hAnsi="Arial Narrow"/>
                <w:sz w:val="20"/>
                <w:szCs w:val="18"/>
              </w:rPr>
              <w:t>Category 2: Diagnostic Procedures and Investigations</w:t>
            </w:r>
          </w:p>
        </w:tc>
      </w:tr>
      <w:tr w:rsidR="00342F5D" w:rsidRPr="00F07654" w14:paraId="367C8F86" w14:textId="77777777" w:rsidTr="009C0F9F">
        <w:trPr>
          <w:cantSplit/>
          <w:tblHeader/>
        </w:trPr>
        <w:tc>
          <w:tcPr>
            <w:tcW w:w="9242" w:type="dxa"/>
            <w:tcBorders>
              <w:top w:val="single" w:sz="4" w:space="0" w:color="auto"/>
              <w:left w:val="single" w:sz="4" w:space="0" w:color="auto"/>
              <w:bottom w:val="single" w:sz="4" w:space="0" w:color="auto"/>
              <w:right w:val="single" w:sz="4" w:space="0" w:color="auto"/>
            </w:tcBorders>
          </w:tcPr>
          <w:p w14:paraId="5F61F2C3" w14:textId="77777777" w:rsidR="00342F5D" w:rsidRPr="00F07654" w:rsidRDefault="00342F5D" w:rsidP="009C0F9F">
            <w:pPr>
              <w:spacing w:after="120" w:line="240" w:lineRule="auto"/>
              <w:contextualSpacing/>
              <w:rPr>
                <w:rFonts w:ascii="Arial Narrow" w:hAnsi="Arial Narrow"/>
                <w:sz w:val="20"/>
                <w:szCs w:val="18"/>
              </w:rPr>
            </w:pPr>
            <w:r w:rsidRPr="00F07654">
              <w:rPr>
                <w:rFonts w:ascii="Arial Narrow" w:hAnsi="Arial Narrow"/>
                <w:sz w:val="20"/>
                <w:szCs w:val="18"/>
              </w:rPr>
              <w:t>MBS item XXXX</w:t>
            </w:r>
          </w:p>
          <w:p w14:paraId="4BAB1CAC" w14:textId="77777777" w:rsidR="00342F5D" w:rsidRPr="00F07654" w:rsidRDefault="00342F5D" w:rsidP="009C0F9F">
            <w:pPr>
              <w:spacing w:after="120" w:line="240" w:lineRule="auto"/>
              <w:contextualSpacing/>
              <w:rPr>
                <w:rFonts w:ascii="Arial Narrow" w:hAnsi="Arial Narrow"/>
                <w:sz w:val="20"/>
                <w:szCs w:val="18"/>
              </w:rPr>
            </w:pPr>
            <w:r w:rsidRPr="00F07654">
              <w:rPr>
                <w:rFonts w:ascii="Arial Narrow" w:hAnsi="Arial Narrow"/>
                <w:sz w:val="20"/>
                <w:szCs w:val="18"/>
              </w:rPr>
              <w:t>Overnight investigation of sleep for at least 8 hours of a patient aged 1</w:t>
            </w:r>
            <w:r>
              <w:rPr>
                <w:rFonts w:ascii="Arial Narrow" w:hAnsi="Arial Narrow"/>
                <w:sz w:val="20"/>
                <w:szCs w:val="18"/>
              </w:rPr>
              <w:t xml:space="preserve"> </w:t>
            </w:r>
            <w:r w:rsidRPr="00342F5D">
              <w:rPr>
                <w:rFonts w:ascii="Arial Narrow" w:hAnsi="Arial Narrow"/>
                <w:sz w:val="20"/>
                <w:szCs w:val="18"/>
                <w:u w:val="single"/>
              </w:rPr>
              <w:t>to &lt;</w:t>
            </w:r>
            <w:r w:rsidRPr="00F07654">
              <w:rPr>
                <w:rFonts w:ascii="Arial Narrow" w:hAnsi="Arial Narrow"/>
                <w:sz w:val="20"/>
                <w:szCs w:val="18"/>
              </w:rPr>
              <w:t>12 years to determine the likelihood of a diagnosis of obstructive sleep apnoea, if:</w:t>
            </w:r>
          </w:p>
          <w:p w14:paraId="7E77D9A8" w14:textId="77777777" w:rsidR="00342F5D" w:rsidRPr="00F07654" w:rsidRDefault="00342F5D" w:rsidP="00DC0B63">
            <w:pPr>
              <w:pStyle w:val="ListParagraph"/>
              <w:numPr>
                <w:ilvl w:val="0"/>
                <w:numId w:val="20"/>
              </w:numPr>
              <w:spacing w:after="120" w:line="240" w:lineRule="auto"/>
              <w:rPr>
                <w:rFonts w:ascii="Arial Narrow" w:eastAsia="CIDFont+F2" w:hAnsi="Arial Narrow" w:cstheme="minorHAnsi"/>
                <w:sz w:val="20"/>
                <w:szCs w:val="18"/>
              </w:rPr>
            </w:pPr>
            <w:r w:rsidRPr="00F07654">
              <w:rPr>
                <w:rFonts w:ascii="Arial Narrow" w:hAnsi="Arial Narrow"/>
                <w:strike/>
                <w:sz w:val="20"/>
                <w:szCs w:val="18"/>
              </w:rPr>
              <w:t>(i) the patient lives &gt; 50 Km from an accredited paediatric sleep laboratory and has been</w:t>
            </w:r>
            <w:r w:rsidRPr="00F07654">
              <w:rPr>
                <w:rFonts w:ascii="Arial Narrow" w:hAnsi="Arial Narrow"/>
                <w:sz w:val="20"/>
                <w:szCs w:val="18"/>
              </w:rPr>
              <w:t xml:space="preserve"> </w:t>
            </w:r>
            <w:r w:rsidRPr="00342F5D">
              <w:rPr>
                <w:rFonts w:ascii="Arial Narrow" w:hAnsi="Arial Narrow"/>
                <w:sz w:val="20"/>
                <w:szCs w:val="18"/>
                <w:u w:val="single"/>
              </w:rPr>
              <w:t>The patient has been</w:t>
            </w:r>
            <w:r w:rsidRPr="00342F5D">
              <w:rPr>
                <w:rFonts w:ascii="Arial Narrow" w:hAnsi="Arial Narrow"/>
                <w:sz w:val="20"/>
                <w:szCs w:val="18"/>
              </w:rPr>
              <w:t xml:space="preserve"> </w:t>
            </w:r>
            <w:r w:rsidRPr="00F07654">
              <w:rPr>
                <w:rFonts w:ascii="Arial Narrow" w:hAnsi="Arial Narrow"/>
                <w:sz w:val="20"/>
                <w:szCs w:val="18"/>
              </w:rPr>
              <w:t xml:space="preserve">referred by a </w:t>
            </w:r>
            <w:r w:rsidRPr="0001519A">
              <w:rPr>
                <w:rFonts w:ascii="Arial Narrow" w:hAnsi="Arial Narrow"/>
                <w:sz w:val="20"/>
                <w:szCs w:val="18"/>
              </w:rPr>
              <w:t>medical</w:t>
            </w:r>
            <w:r w:rsidRPr="00F07654">
              <w:rPr>
                <w:rFonts w:ascii="Arial Narrow" w:hAnsi="Arial Narrow"/>
                <w:sz w:val="20"/>
                <w:szCs w:val="18"/>
              </w:rPr>
              <w:t xml:space="preserve"> practitioner </w:t>
            </w:r>
            <w:r w:rsidRPr="00342F5D">
              <w:rPr>
                <w:rFonts w:ascii="Arial Narrow" w:eastAsia="CIDFont+F2" w:hAnsi="Arial Narrow" w:cstheme="minorHAnsi"/>
                <w:sz w:val="20"/>
                <w:szCs w:val="18"/>
                <w:u w:val="single"/>
              </w:rPr>
              <w:t>who provides a service at, or from, a practice location in:</w:t>
            </w:r>
          </w:p>
          <w:p w14:paraId="56E606CE" w14:textId="77777777" w:rsidR="00342F5D" w:rsidRPr="00F07654" w:rsidRDefault="00342F5D" w:rsidP="00DC0B63">
            <w:pPr>
              <w:pStyle w:val="ListParagraph"/>
              <w:numPr>
                <w:ilvl w:val="1"/>
                <w:numId w:val="20"/>
              </w:numPr>
              <w:spacing w:after="120" w:line="240" w:lineRule="auto"/>
              <w:rPr>
                <w:rFonts w:ascii="Arial Narrow" w:hAnsi="Arial Narrow"/>
                <w:sz w:val="20"/>
                <w:szCs w:val="18"/>
              </w:rPr>
            </w:pPr>
            <w:r w:rsidRPr="00F07654">
              <w:rPr>
                <w:rFonts w:ascii="Arial Narrow" w:hAnsi="Arial Narrow"/>
                <w:sz w:val="20"/>
                <w:szCs w:val="18"/>
              </w:rPr>
              <w:t>a Modified Monash 2 area; or</w:t>
            </w:r>
          </w:p>
          <w:p w14:paraId="519FE194" w14:textId="77777777" w:rsidR="00342F5D" w:rsidRPr="00F07654" w:rsidRDefault="00342F5D" w:rsidP="00DC0B63">
            <w:pPr>
              <w:pStyle w:val="ListParagraph"/>
              <w:numPr>
                <w:ilvl w:val="1"/>
                <w:numId w:val="20"/>
              </w:numPr>
              <w:spacing w:after="120" w:line="240" w:lineRule="auto"/>
              <w:rPr>
                <w:rFonts w:ascii="Arial Narrow" w:hAnsi="Arial Narrow"/>
                <w:sz w:val="20"/>
                <w:szCs w:val="18"/>
              </w:rPr>
            </w:pPr>
            <w:r w:rsidRPr="00F07654">
              <w:rPr>
                <w:rFonts w:ascii="Arial Narrow" w:hAnsi="Arial Narrow"/>
                <w:sz w:val="20"/>
                <w:szCs w:val="18"/>
              </w:rPr>
              <w:t>a Modified Monash 3 area; or</w:t>
            </w:r>
          </w:p>
          <w:p w14:paraId="7D9DD54F" w14:textId="77777777" w:rsidR="00342F5D" w:rsidRPr="00F07654" w:rsidRDefault="00342F5D" w:rsidP="00DC0B63">
            <w:pPr>
              <w:pStyle w:val="ListParagraph"/>
              <w:numPr>
                <w:ilvl w:val="1"/>
                <w:numId w:val="20"/>
              </w:numPr>
              <w:spacing w:after="120" w:line="240" w:lineRule="auto"/>
              <w:rPr>
                <w:rFonts w:ascii="Arial Narrow" w:hAnsi="Arial Narrow"/>
                <w:sz w:val="20"/>
                <w:szCs w:val="18"/>
              </w:rPr>
            </w:pPr>
            <w:r w:rsidRPr="00F07654">
              <w:rPr>
                <w:rFonts w:ascii="Arial Narrow" w:hAnsi="Arial Narrow"/>
                <w:sz w:val="20"/>
                <w:szCs w:val="18"/>
              </w:rPr>
              <w:t>a Modified Monash 4 area; or</w:t>
            </w:r>
          </w:p>
          <w:p w14:paraId="2B0D4324" w14:textId="77777777" w:rsidR="00342F5D" w:rsidRPr="00F07654" w:rsidRDefault="00342F5D" w:rsidP="00DC0B63">
            <w:pPr>
              <w:pStyle w:val="ListParagraph"/>
              <w:numPr>
                <w:ilvl w:val="1"/>
                <w:numId w:val="20"/>
              </w:numPr>
              <w:spacing w:after="120" w:line="240" w:lineRule="auto"/>
              <w:rPr>
                <w:rFonts w:ascii="Arial Narrow" w:hAnsi="Arial Narrow"/>
                <w:sz w:val="20"/>
                <w:szCs w:val="18"/>
              </w:rPr>
            </w:pPr>
            <w:r w:rsidRPr="00F07654">
              <w:rPr>
                <w:rFonts w:ascii="Arial Narrow" w:hAnsi="Arial Narrow"/>
                <w:sz w:val="20"/>
                <w:szCs w:val="18"/>
              </w:rPr>
              <w:t>a Modified Monash 5 area; or</w:t>
            </w:r>
          </w:p>
          <w:p w14:paraId="36D59744" w14:textId="77777777" w:rsidR="00342F5D" w:rsidRPr="00F07654" w:rsidRDefault="00342F5D" w:rsidP="00DC0B63">
            <w:pPr>
              <w:pStyle w:val="ListParagraph"/>
              <w:numPr>
                <w:ilvl w:val="1"/>
                <w:numId w:val="20"/>
              </w:numPr>
              <w:spacing w:after="120" w:line="240" w:lineRule="auto"/>
              <w:rPr>
                <w:rFonts w:ascii="Arial Narrow" w:hAnsi="Arial Narrow"/>
                <w:sz w:val="20"/>
                <w:szCs w:val="18"/>
              </w:rPr>
            </w:pPr>
            <w:r w:rsidRPr="00F07654">
              <w:rPr>
                <w:rFonts w:ascii="Arial Narrow" w:hAnsi="Arial Narrow"/>
                <w:sz w:val="20"/>
                <w:szCs w:val="18"/>
              </w:rPr>
              <w:t>a Modified Monash 6 area; or</w:t>
            </w:r>
          </w:p>
          <w:p w14:paraId="3B18E7B7" w14:textId="77777777" w:rsidR="00342F5D" w:rsidRPr="00F07654" w:rsidRDefault="00342F5D" w:rsidP="00DC0B63">
            <w:pPr>
              <w:pStyle w:val="ListParagraph"/>
              <w:numPr>
                <w:ilvl w:val="1"/>
                <w:numId w:val="20"/>
              </w:numPr>
              <w:spacing w:after="120" w:line="240" w:lineRule="auto"/>
              <w:rPr>
                <w:rFonts w:ascii="Arial Narrow" w:hAnsi="Arial Narrow"/>
                <w:sz w:val="20"/>
                <w:szCs w:val="18"/>
              </w:rPr>
            </w:pPr>
            <w:r w:rsidRPr="00F07654">
              <w:rPr>
                <w:rFonts w:ascii="Arial Narrow" w:hAnsi="Arial Narrow"/>
                <w:sz w:val="20"/>
                <w:szCs w:val="18"/>
              </w:rPr>
              <w:t>Modified Monash 7 area;</w:t>
            </w:r>
          </w:p>
          <w:p w14:paraId="457E336B" w14:textId="77777777" w:rsidR="00342F5D" w:rsidRPr="00F07654" w:rsidRDefault="00342F5D" w:rsidP="009C0F9F">
            <w:pPr>
              <w:pStyle w:val="ListParagraph"/>
              <w:spacing w:after="120" w:line="240" w:lineRule="auto"/>
              <w:rPr>
                <w:rFonts w:ascii="Arial Narrow" w:hAnsi="Arial Narrow"/>
                <w:sz w:val="20"/>
                <w:szCs w:val="20"/>
              </w:rPr>
            </w:pPr>
            <w:r w:rsidRPr="6F1CA016">
              <w:rPr>
                <w:rFonts w:ascii="Arial Narrow" w:hAnsi="Arial Narrow"/>
                <w:sz w:val="20"/>
                <w:szCs w:val="20"/>
              </w:rPr>
              <w:t xml:space="preserve">to a qualified paediatric sleep medicine practitioner who has determined that the patient has a high probability for symptomatic, moderate to severe obstructive sleep apnoea; and </w:t>
            </w:r>
          </w:p>
          <w:p w14:paraId="158764D8" w14:textId="77777777" w:rsidR="00342F5D" w:rsidRPr="00F07654" w:rsidRDefault="00342F5D" w:rsidP="009C0F9F">
            <w:pPr>
              <w:pStyle w:val="ListParagraph"/>
              <w:spacing w:after="120" w:line="240" w:lineRule="auto"/>
              <w:rPr>
                <w:rFonts w:ascii="Arial Narrow" w:hAnsi="Arial Narrow"/>
                <w:sz w:val="20"/>
                <w:szCs w:val="18"/>
              </w:rPr>
            </w:pPr>
          </w:p>
          <w:p w14:paraId="06346533" w14:textId="77777777" w:rsidR="00342F5D" w:rsidRPr="00F07654" w:rsidRDefault="00342F5D" w:rsidP="00DC0B63">
            <w:pPr>
              <w:pStyle w:val="ListParagraph"/>
              <w:numPr>
                <w:ilvl w:val="0"/>
                <w:numId w:val="20"/>
              </w:numPr>
              <w:spacing w:after="120" w:line="240" w:lineRule="auto"/>
              <w:rPr>
                <w:rFonts w:ascii="Arial Narrow" w:hAnsi="Arial Narrow"/>
                <w:sz w:val="20"/>
                <w:szCs w:val="18"/>
              </w:rPr>
            </w:pPr>
            <w:r w:rsidRPr="00F07654">
              <w:rPr>
                <w:rFonts w:ascii="Arial Narrow" w:hAnsi="Arial Narrow"/>
                <w:strike/>
                <w:sz w:val="20"/>
                <w:szCs w:val="18"/>
              </w:rPr>
              <w:t>(ii)</w:t>
            </w:r>
            <w:r w:rsidRPr="00F07654">
              <w:rPr>
                <w:rFonts w:ascii="Arial Narrow" w:hAnsi="Arial Narrow"/>
                <w:sz w:val="20"/>
                <w:szCs w:val="18"/>
              </w:rPr>
              <w:t xml:space="preserve"> following professional attendance of the patient (either face to face or by video conference) by a qualified paediatric sleep medicine specialist who determines that investigation is necessary to confirm the diagnosis of obstructive sleep apnoea; and</w:t>
            </w:r>
          </w:p>
          <w:p w14:paraId="231B07E2" w14:textId="77777777" w:rsidR="00342F5D" w:rsidRPr="00F07654" w:rsidRDefault="00342F5D" w:rsidP="009C0F9F">
            <w:pPr>
              <w:pStyle w:val="ListParagraph"/>
              <w:spacing w:after="120" w:line="240" w:lineRule="auto"/>
              <w:rPr>
                <w:rFonts w:ascii="Arial Narrow" w:hAnsi="Arial Narrow"/>
                <w:sz w:val="20"/>
                <w:szCs w:val="18"/>
              </w:rPr>
            </w:pPr>
          </w:p>
          <w:p w14:paraId="5F0A1EF9" w14:textId="77777777" w:rsidR="00342F5D" w:rsidRPr="00F07654" w:rsidRDefault="00342F5D" w:rsidP="00DC0B63">
            <w:pPr>
              <w:pStyle w:val="ListParagraph"/>
              <w:numPr>
                <w:ilvl w:val="0"/>
                <w:numId w:val="20"/>
              </w:numPr>
              <w:spacing w:after="120" w:line="240" w:lineRule="auto"/>
              <w:rPr>
                <w:rFonts w:ascii="Arial Narrow" w:hAnsi="Arial Narrow"/>
                <w:sz w:val="20"/>
                <w:szCs w:val="18"/>
              </w:rPr>
            </w:pPr>
            <w:r w:rsidRPr="00F07654">
              <w:rPr>
                <w:rFonts w:ascii="Arial Narrow" w:hAnsi="Arial Narrow"/>
                <w:strike/>
                <w:sz w:val="20"/>
                <w:szCs w:val="18"/>
              </w:rPr>
              <w:t>(a)</w:t>
            </w:r>
            <w:r w:rsidRPr="00F07654">
              <w:rPr>
                <w:rFonts w:ascii="Arial Narrow" w:hAnsi="Arial Narrow"/>
                <w:sz w:val="20"/>
                <w:szCs w:val="18"/>
              </w:rPr>
              <w:t xml:space="preserve"> The patient’s (aged 1</w:t>
            </w:r>
            <w:r>
              <w:rPr>
                <w:rFonts w:ascii="Arial Narrow" w:hAnsi="Arial Narrow"/>
                <w:sz w:val="20"/>
                <w:szCs w:val="18"/>
              </w:rPr>
              <w:t xml:space="preserve"> </w:t>
            </w:r>
            <w:r w:rsidRPr="00342F5D">
              <w:rPr>
                <w:rFonts w:ascii="Arial Narrow" w:hAnsi="Arial Narrow"/>
                <w:sz w:val="20"/>
                <w:szCs w:val="18"/>
                <w:u w:val="single"/>
              </w:rPr>
              <w:t>to &lt;</w:t>
            </w:r>
            <w:r w:rsidRPr="00F07654">
              <w:rPr>
                <w:rFonts w:ascii="Arial Narrow" w:hAnsi="Arial Narrow"/>
                <w:sz w:val="20"/>
                <w:szCs w:val="18"/>
              </w:rPr>
              <w:t xml:space="preserve">12 yrs) parent/caregiver is phoned by a trained healthcare professional under the supervision of a paediatric sleep medicine specialist and arrangements are made to courier an oximeter to and from their home. Discussions ensure whether phone or video teleconferencing will occur to assist the parent/caregiver in applying the oximeter for an overnight recording [video preference, phone with photos/texting only if IT does not support video]; and </w:t>
            </w:r>
          </w:p>
          <w:p w14:paraId="2253274D" w14:textId="77777777" w:rsidR="00342F5D" w:rsidRPr="00F07654" w:rsidRDefault="00342F5D" w:rsidP="00DC0B63">
            <w:pPr>
              <w:pStyle w:val="ListParagraph"/>
              <w:numPr>
                <w:ilvl w:val="0"/>
                <w:numId w:val="20"/>
              </w:numPr>
              <w:spacing w:after="120" w:line="240" w:lineRule="auto"/>
              <w:rPr>
                <w:rFonts w:ascii="Arial Narrow" w:hAnsi="Arial Narrow"/>
                <w:sz w:val="20"/>
                <w:szCs w:val="18"/>
              </w:rPr>
            </w:pPr>
            <w:r w:rsidRPr="00F07654">
              <w:rPr>
                <w:rFonts w:ascii="Arial Narrow" w:hAnsi="Arial Narrow"/>
                <w:strike/>
                <w:sz w:val="20"/>
                <w:szCs w:val="18"/>
              </w:rPr>
              <w:t>(b)</w:t>
            </w:r>
            <w:r w:rsidRPr="00F07654">
              <w:rPr>
                <w:rFonts w:ascii="Arial Narrow" w:hAnsi="Arial Narrow"/>
                <w:sz w:val="20"/>
                <w:szCs w:val="18"/>
              </w:rPr>
              <w:t xml:space="preserve"> A trained healthcare professional under the supervision of a paediatric sleep medicine specialist calls [phone or video as previously arranged] on the evening that study is to occur to assist with and ensuring oximeter probe is attached to child correctly for recording. Phone number or data link is given for overnight backup with an accredited paediatric sleep professional or sleep laboratory; and</w:t>
            </w:r>
          </w:p>
          <w:p w14:paraId="6B177D93" w14:textId="77777777" w:rsidR="00342F5D" w:rsidRPr="00F07654" w:rsidRDefault="00342F5D" w:rsidP="00DC0B63">
            <w:pPr>
              <w:pStyle w:val="ListParagraph"/>
              <w:numPr>
                <w:ilvl w:val="0"/>
                <w:numId w:val="20"/>
              </w:numPr>
              <w:spacing w:after="120" w:line="240" w:lineRule="auto"/>
              <w:rPr>
                <w:rFonts w:ascii="Arial Narrow" w:hAnsi="Arial Narrow"/>
                <w:sz w:val="20"/>
                <w:szCs w:val="18"/>
              </w:rPr>
            </w:pPr>
            <w:r w:rsidRPr="00F07654">
              <w:rPr>
                <w:rFonts w:ascii="Arial Narrow" w:hAnsi="Arial Narrow"/>
                <w:strike/>
                <w:sz w:val="20"/>
                <w:szCs w:val="18"/>
              </w:rPr>
              <w:t>(c)</w:t>
            </w:r>
            <w:r w:rsidRPr="00F07654">
              <w:rPr>
                <w:rFonts w:ascii="Arial Narrow" w:hAnsi="Arial Narrow"/>
                <w:sz w:val="20"/>
                <w:szCs w:val="18"/>
              </w:rPr>
              <w:t xml:space="preserve"> </w:t>
            </w:r>
            <w:r w:rsidRPr="00342F5D">
              <w:rPr>
                <w:rFonts w:ascii="Arial Narrow" w:hAnsi="Arial Narrow"/>
                <w:sz w:val="20"/>
                <w:szCs w:val="18"/>
                <w:u w:val="single"/>
              </w:rPr>
              <w:t>Pulse</w:t>
            </w:r>
            <w:r w:rsidRPr="00910A3E">
              <w:rPr>
                <w:rFonts w:ascii="Arial Narrow" w:hAnsi="Arial Narrow"/>
                <w:color w:val="2E74B5" w:themeColor="accent1" w:themeShade="BF"/>
                <w:sz w:val="20"/>
                <w:szCs w:val="18"/>
              </w:rPr>
              <w:t xml:space="preserve"> </w:t>
            </w:r>
            <w:r w:rsidRPr="00342F5D">
              <w:rPr>
                <w:rFonts w:ascii="Arial Narrow" w:hAnsi="Arial Narrow"/>
                <w:sz w:val="20"/>
                <w:szCs w:val="18"/>
              </w:rPr>
              <w:t>oxi</w:t>
            </w:r>
            <w:r w:rsidRPr="00F07654">
              <w:rPr>
                <w:rFonts w:ascii="Arial Narrow" w:hAnsi="Arial Narrow"/>
                <w:sz w:val="20"/>
                <w:szCs w:val="18"/>
              </w:rPr>
              <w:t>metry data is:</w:t>
            </w:r>
          </w:p>
          <w:p w14:paraId="7F3970FA" w14:textId="77777777" w:rsidR="00342F5D" w:rsidRPr="00F07654" w:rsidRDefault="00342F5D" w:rsidP="00DC0B63">
            <w:pPr>
              <w:pStyle w:val="ListParagraph"/>
              <w:numPr>
                <w:ilvl w:val="1"/>
                <w:numId w:val="20"/>
              </w:numPr>
              <w:spacing w:after="120" w:line="240" w:lineRule="auto"/>
              <w:rPr>
                <w:rFonts w:ascii="Arial Narrow" w:hAnsi="Arial Narrow"/>
                <w:sz w:val="20"/>
                <w:szCs w:val="18"/>
              </w:rPr>
            </w:pPr>
            <w:r w:rsidRPr="00F07654">
              <w:rPr>
                <w:rFonts w:ascii="Arial Narrow" w:hAnsi="Arial Narrow"/>
                <w:strike/>
                <w:sz w:val="20"/>
                <w:szCs w:val="18"/>
              </w:rPr>
              <w:t>(i)</w:t>
            </w:r>
            <w:r w:rsidRPr="00F07654">
              <w:rPr>
                <w:rFonts w:ascii="Arial Narrow" w:hAnsi="Arial Narrow"/>
                <w:sz w:val="20"/>
                <w:szCs w:val="18"/>
              </w:rPr>
              <w:t xml:space="preserve"> analysed by software to determine oxygen saturation and heart rate profile</w:t>
            </w:r>
          </w:p>
          <w:p w14:paraId="59B01B55" w14:textId="77777777" w:rsidR="00342F5D" w:rsidRPr="00F07654" w:rsidRDefault="00342F5D" w:rsidP="00DC0B63">
            <w:pPr>
              <w:pStyle w:val="ListParagraph"/>
              <w:numPr>
                <w:ilvl w:val="1"/>
                <w:numId w:val="20"/>
              </w:numPr>
              <w:spacing w:after="120" w:line="240" w:lineRule="auto"/>
              <w:rPr>
                <w:rFonts w:ascii="Arial Narrow" w:hAnsi="Arial Narrow"/>
                <w:sz w:val="20"/>
                <w:szCs w:val="18"/>
              </w:rPr>
            </w:pPr>
            <w:r w:rsidRPr="00F07654">
              <w:rPr>
                <w:rFonts w:ascii="Arial Narrow" w:hAnsi="Arial Narrow"/>
                <w:strike/>
                <w:sz w:val="20"/>
                <w:szCs w:val="18"/>
              </w:rPr>
              <w:t>(ii)</w:t>
            </w:r>
            <w:r w:rsidRPr="00F07654">
              <w:rPr>
                <w:rFonts w:ascii="Arial Narrow" w:hAnsi="Arial Narrow"/>
                <w:sz w:val="20"/>
                <w:szCs w:val="18"/>
              </w:rPr>
              <w:t xml:space="preserve"> stored for interpretation and preparation of a report; and</w:t>
            </w:r>
          </w:p>
          <w:p w14:paraId="5415771A" w14:textId="77777777" w:rsidR="00342F5D" w:rsidRPr="00F07654" w:rsidRDefault="00342F5D" w:rsidP="00DC0B63">
            <w:pPr>
              <w:pStyle w:val="ListParagraph"/>
              <w:numPr>
                <w:ilvl w:val="0"/>
                <w:numId w:val="20"/>
              </w:numPr>
              <w:spacing w:after="120" w:line="240" w:lineRule="auto"/>
              <w:rPr>
                <w:rFonts w:ascii="Arial Narrow" w:hAnsi="Arial Narrow"/>
                <w:sz w:val="20"/>
                <w:szCs w:val="18"/>
              </w:rPr>
            </w:pPr>
            <w:r w:rsidRPr="00F07654">
              <w:rPr>
                <w:rFonts w:ascii="Arial Narrow" w:hAnsi="Arial Narrow"/>
                <w:strike/>
                <w:sz w:val="20"/>
                <w:szCs w:val="18"/>
              </w:rPr>
              <w:t>(d)</w:t>
            </w:r>
            <w:r w:rsidRPr="00F07654">
              <w:rPr>
                <w:rFonts w:ascii="Arial Narrow" w:hAnsi="Arial Narrow"/>
                <w:sz w:val="20"/>
                <w:szCs w:val="18"/>
              </w:rPr>
              <w:t xml:space="preserve"> interpretation and preparation of a permanent report is provided by a qualified paediatric sleep medicine specialist [who is on staff of a paediatric sleep laboratory accredited under the NATA/ASA Sleep Disorders Service Accreditation Program] with personal direct review of raw data from the original recording of oximeter data from the patient; and</w:t>
            </w:r>
          </w:p>
          <w:p w14:paraId="5686F783" w14:textId="77777777" w:rsidR="00342F5D" w:rsidRPr="00F07654" w:rsidRDefault="00342F5D" w:rsidP="00DC0B63">
            <w:pPr>
              <w:pStyle w:val="ListParagraph"/>
              <w:numPr>
                <w:ilvl w:val="0"/>
                <w:numId w:val="20"/>
              </w:numPr>
              <w:spacing w:after="120" w:line="240" w:lineRule="auto"/>
              <w:rPr>
                <w:rFonts w:ascii="Arial Narrow" w:hAnsi="Arial Narrow"/>
                <w:sz w:val="20"/>
                <w:szCs w:val="18"/>
              </w:rPr>
            </w:pPr>
            <w:r w:rsidRPr="00F07654">
              <w:rPr>
                <w:rFonts w:ascii="Arial Narrow" w:hAnsi="Arial Narrow"/>
                <w:strike/>
                <w:sz w:val="20"/>
                <w:szCs w:val="18"/>
              </w:rPr>
              <w:t>(e)</w:t>
            </w:r>
            <w:r w:rsidRPr="00F07654">
              <w:rPr>
                <w:rFonts w:ascii="Arial Narrow" w:hAnsi="Arial Narrow"/>
                <w:sz w:val="20"/>
                <w:szCs w:val="18"/>
              </w:rPr>
              <w:t xml:space="preserve"> the investigation is not provided to the patient on the same occasion that a service mentioned in any of items 11000, 11003, 11004, 11005, 11503, 11704, 11705, 11707, 11714, 11716, 11717, 11723, 11735 and 12203 </w:t>
            </w:r>
          </w:p>
          <w:p w14:paraId="12D238FB" w14:textId="77777777" w:rsidR="00342F5D" w:rsidRPr="00F07654" w:rsidRDefault="00342F5D" w:rsidP="009C0F9F">
            <w:pPr>
              <w:spacing w:after="120" w:line="240" w:lineRule="auto"/>
              <w:contextualSpacing/>
              <w:rPr>
                <w:rFonts w:ascii="Arial Narrow" w:hAnsi="Arial Narrow"/>
                <w:sz w:val="20"/>
                <w:szCs w:val="18"/>
              </w:rPr>
            </w:pPr>
            <w:r w:rsidRPr="00F07654">
              <w:rPr>
                <w:rFonts w:ascii="Arial Narrow" w:hAnsi="Arial Narrow"/>
                <w:sz w:val="20"/>
                <w:szCs w:val="18"/>
              </w:rPr>
              <w:t xml:space="preserve">For each particular patient, up to a maximum of three services across all out of laboratory sleep study types will be applicable in any 12 month period. </w:t>
            </w:r>
          </w:p>
          <w:p w14:paraId="25E0A73D" w14:textId="77777777" w:rsidR="00342F5D" w:rsidRPr="00F07654" w:rsidRDefault="00342F5D" w:rsidP="009C0F9F">
            <w:pPr>
              <w:spacing w:after="120" w:line="240" w:lineRule="auto"/>
              <w:rPr>
                <w:rFonts w:ascii="Arial Narrow" w:hAnsi="Arial Narrow"/>
                <w:sz w:val="20"/>
                <w:szCs w:val="18"/>
              </w:rPr>
            </w:pPr>
            <w:r w:rsidRPr="00F07654">
              <w:rPr>
                <w:rFonts w:ascii="Arial Narrow" w:hAnsi="Arial Narrow"/>
                <w:sz w:val="20"/>
                <w:szCs w:val="18"/>
              </w:rPr>
              <w:t>Applicable only twice in any 12 month period</w:t>
            </w:r>
          </w:p>
        </w:tc>
      </w:tr>
      <w:tr w:rsidR="00342F5D" w:rsidRPr="00F07654" w14:paraId="47F59B0C" w14:textId="77777777" w:rsidTr="009C0F9F">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39AE2A4" w14:textId="77777777" w:rsidR="00342F5D" w:rsidRPr="00F07654" w:rsidRDefault="00342F5D" w:rsidP="009C0F9F">
            <w:pPr>
              <w:spacing w:after="120" w:line="240" w:lineRule="auto"/>
              <w:rPr>
                <w:rFonts w:ascii="Arial Narrow" w:hAnsi="Arial Narrow"/>
                <w:sz w:val="20"/>
                <w:szCs w:val="18"/>
                <w:u w:val="single"/>
              </w:rPr>
            </w:pPr>
            <w:r w:rsidRPr="00F07654">
              <w:rPr>
                <w:rFonts w:ascii="Arial Narrow" w:hAnsi="Arial Narrow"/>
                <w:sz w:val="20"/>
                <w:szCs w:val="18"/>
              </w:rPr>
              <w:t>Fee: $175.85</w:t>
            </w:r>
          </w:p>
        </w:tc>
      </w:tr>
    </w:tbl>
    <w:p w14:paraId="344A03A9" w14:textId="77777777" w:rsidR="00342F5D" w:rsidRDefault="00342F5D" w:rsidP="00342F5D">
      <w:pPr>
        <w:pStyle w:val="Tablenotes"/>
        <w:spacing w:after="60"/>
        <w:contextualSpacing/>
      </w:pPr>
      <w:r>
        <w:t>Source:</w:t>
      </w:r>
      <w:r w:rsidRPr="00F43BD6">
        <w:t xml:space="preserve"> pp5</w:t>
      </w:r>
      <w:r>
        <w:t>4-55</w:t>
      </w:r>
      <w:r w:rsidRPr="00F43BD6">
        <w:t xml:space="preserve"> of 1712 Application Form.docx.</w:t>
      </w:r>
    </w:p>
    <w:p w14:paraId="167B3E3E" w14:textId="632E9D33" w:rsidR="00342F5D" w:rsidRDefault="00342F5D" w:rsidP="00342F5D">
      <w:pPr>
        <w:pStyle w:val="Tablenotes"/>
        <w:spacing w:after="60"/>
        <w:contextualSpacing/>
      </w:pPr>
      <w:r w:rsidRPr="000D73D4">
        <w:t xml:space="preserve">Suggested additions </w:t>
      </w:r>
      <w:r>
        <w:rPr>
          <w:u w:val="single"/>
        </w:rPr>
        <w:t>underlined</w:t>
      </w:r>
      <w:r w:rsidRPr="000D73D4">
        <w:t xml:space="preserve"> and deletions in strikethrough are presented by the evaluators and the Department</w:t>
      </w:r>
      <w:r w:rsidRPr="00C135DD">
        <w:t>.</w:t>
      </w:r>
    </w:p>
    <w:p w14:paraId="53CEDAC1" w14:textId="04BE47C7" w:rsidR="00BB5B5C" w:rsidRDefault="00342F5D" w:rsidP="00342F5D">
      <w:pPr>
        <w:pStyle w:val="Tablenotes"/>
        <w:spacing w:after="60"/>
        <w:contextualSpacing/>
      </w:pPr>
      <w:r>
        <w:t>Abbreviations: ASA =</w:t>
      </w:r>
      <w:r w:rsidRPr="007017B1">
        <w:t xml:space="preserve"> Australasian Sleep Association</w:t>
      </w:r>
      <w:r>
        <w:t xml:space="preserve">; NATA = </w:t>
      </w:r>
      <w:r w:rsidRPr="007017B1">
        <w:t>National Association of Testing Authorities</w:t>
      </w:r>
    </w:p>
    <w:p w14:paraId="12D44AC7" w14:textId="77777777" w:rsidR="00342F5D" w:rsidRPr="00342F5D" w:rsidRDefault="00342F5D" w:rsidP="00342F5D">
      <w:pPr>
        <w:pStyle w:val="Tablenotes"/>
        <w:spacing w:after="60"/>
        <w:contextualSpacing/>
        <w:rPr>
          <w:lang w:val="en-GB" w:eastAsia="ja-JP"/>
        </w:rPr>
      </w:pPr>
    </w:p>
    <w:p w14:paraId="41AAF987" w14:textId="0AACE989" w:rsidR="00BB5B5C" w:rsidRDefault="00BB5B5C" w:rsidP="00BB5B5C">
      <w:r>
        <w:t xml:space="preserve">At the August 2022 PASC meeting, </w:t>
      </w:r>
      <w:r w:rsidRPr="008A4B11">
        <w:t xml:space="preserve">PASC </w:t>
      </w:r>
      <w:r>
        <w:t>(August 2022)</w:t>
      </w:r>
      <w:r w:rsidR="00FE72F9">
        <w:t xml:space="preserve"> </w:t>
      </w:r>
      <w:r w:rsidRPr="008A4B11">
        <w:t xml:space="preserve">noted restricting the Level 4 </w:t>
      </w:r>
      <w:r>
        <w:t xml:space="preserve">pulse </w:t>
      </w:r>
      <w:r w:rsidRPr="008A4B11">
        <w:t>oximetry study to patients living &gt;50</w:t>
      </w:r>
      <w:r>
        <w:t xml:space="preserve"> </w:t>
      </w:r>
      <w:r w:rsidRPr="008A4B11">
        <w:t>km from sleep laboratories is</w:t>
      </w:r>
      <w:r>
        <w:t xml:space="preserve"> not</w:t>
      </w:r>
      <w:r w:rsidRPr="008A4B11">
        <w:t xml:space="preserve"> able to be implemented in an MBS item descriptor and the Department had suggested criteria using Modified Monash</w:t>
      </w:r>
      <w:r>
        <w:t xml:space="preserve"> (MM)</w:t>
      </w:r>
      <w:r w:rsidRPr="008A4B11">
        <w:t xml:space="preserve"> 2-7 areas. However, PASC</w:t>
      </w:r>
      <w:r>
        <w:t xml:space="preserve"> </w:t>
      </w:r>
      <w:r w:rsidRPr="005F7247">
        <w:rPr>
          <w:iCs/>
        </w:rPr>
        <w:t>(August 2022)</w:t>
      </w:r>
      <w:r w:rsidRPr="008A4B11">
        <w:t xml:space="preserve"> noted that th</w:t>
      </w:r>
      <w:r>
        <w:t>ese</w:t>
      </w:r>
      <w:r w:rsidRPr="008A4B11">
        <w:t xml:space="preserve"> criteria referred to the practice location of physicians instead of the patient’s </w:t>
      </w:r>
      <w:r>
        <w:t>home</w:t>
      </w:r>
      <w:r w:rsidRPr="008A4B11">
        <w:t xml:space="preserve">. PASC </w:t>
      </w:r>
      <w:r w:rsidRPr="005F7247">
        <w:rPr>
          <w:iCs/>
        </w:rPr>
        <w:t xml:space="preserve">(August 2022) </w:t>
      </w:r>
      <w:r w:rsidRPr="008A4B11">
        <w:t xml:space="preserve">questioned whether the </w:t>
      </w:r>
      <w:r>
        <w:t>MM</w:t>
      </w:r>
      <w:r w:rsidRPr="008A4B11">
        <w:t xml:space="preserve"> areas for the referring physician will be adequate to limit Level 4 </w:t>
      </w:r>
      <w:r>
        <w:t xml:space="preserve">pulse </w:t>
      </w:r>
      <w:r w:rsidRPr="008A4B11">
        <w:t>oximetry studies to patients who reside in a rural or regional area</w:t>
      </w:r>
      <w:r>
        <w:t>,</w:t>
      </w:r>
      <w:r w:rsidRPr="008A4B11">
        <w:t xml:space="preserve"> given some referral doctors may have more than one provider number e.g.</w:t>
      </w:r>
      <w:r>
        <w:t>,</w:t>
      </w:r>
      <w:r w:rsidRPr="008A4B11">
        <w:t xml:space="preserve"> located in a metro and a rural/remote location.</w:t>
      </w:r>
    </w:p>
    <w:p w14:paraId="57337A98" w14:textId="77777777" w:rsidR="00BB5B5C" w:rsidRPr="00493790" w:rsidRDefault="00BB5B5C" w:rsidP="00BB5B5C">
      <w:r w:rsidRPr="00493790">
        <w:lastRenderedPageBreak/>
        <w:t xml:space="preserve">During development of the PICO for the December 2022 PASC meeting, advice from the Department confirmed that using the MM 2-7 areas and restricting based on the referring medical practitioner (e.g. GP, paediatrician, ENT, etc) location is an established implementable way of restricting services to patients in regional, rural and remote locations. The location of the referring medical practitioner was chosen over using the location of the service provided (e.g. sleep physician) as MBS claims data for the 2021-2022 financial year show that providers were located in MM 1, 2 or 3 areas, as such this would not reflect patient location and may incorrectly restrict access. </w:t>
      </w:r>
    </w:p>
    <w:p w14:paraId="6CF30F27" w14:textId="77777777" w:rsidR="00BB5B5C" w:rsidRDefault="00BB5B5C" w:rsidP="00BB5B5C">
      <w:pPr>
        <w:pStyle w:val="Heading3"/>
      </w:pPr>
      <w:r>
        <w:t>Proposed frequency</w:t>
      </w:r>
    </w:p>
    <w:p w14:paraId="439947A0" w14:textId="77777777" w:rsidR="00BB5B5C" w:rsidRDefault="00BB5B5C" w:rsidP="00BB5B5C">
      <w:r>
        <w:t>For Level 4 pulse oximetry, the proposal is a maximum of two studies every 12 months.</w:t>
      </w:r>
    </w:p>
    <w:p w14:paraId="6A5D93B9" w14:textId="77777777" w:rsidR="00BB5B5C" w:rsidRPr="00493790" w:rsidRDefault="00BB5B5C" w:rsidP="00BB5B5C">
      <w:r w:rsidRPr="00493790">
        <w:t>A maximum of two sleep studies every 12 months per proposed item may be appropriate in most cases, noting the following:</w:t>
      </w:r>
    </w:p>
    <w:p w14:paraId="22F90ECE" w14:textId="75457195" w:rsidR="00BB5B5C" w:rsidRDefault="00BB5B5C" w:rsidP="00DC0B63">
      <w:pPr>
        <w:pStyle w:val="ListParagraph"/>
        <w:numPr>
          <w:ilvl w:val="0"/>
          <w:numId w:val="35"/>
        </w:numPr>
      </w:pPr>
      <w:r w:rsidRPr="00493790">
        <w:t>For PICO Set 4 (Level 4 pulse oximetry study), in most cases it is unlikely that pre-operative overnight pulse oximetry would be needed to be performed more than twice. A second attempt would only be needed in case of a failed study. For most patients a single study would be sufficient.</w:t>
      </w:r>
    </w:p>
    <w:p w14:paraId="2D3DDCAD" w14:textId="77777777" w:rsidR="00342F5D" w:rsidRDefault="00342F5D" w:rsidP="00342F5D">
      <w:pPr>
        <w:pStyle w:val="Heading2"/>
      </w:pPr>
      <w:r w:rsidRPr="00D37A3F">
        <w:t>Next steps</w:t>
      </w:r>
    </w:p>
    <w:p w14:paraId="47B9AC35" w14:textId="77777777" w:rsidR="00BB5B5C" w:rsidRPr="00371814" w:rsidRDefault="00BB5B5C" w:rsidP="00BB5B5C">
      <w:pPr>
        <w:autoSpaceDE w:val="0"/>
        <w:autoSpaceDN w:val="0"/>
        <w:adjustRightInd w:val="0"/>
        <w:spacing w:line="23" w:lineRule="atLeast"/>
        <w:rPr>
          <w:rFonts w:asciiTheme="minorHAnsi" w:hAnsiTheme="minorHAnsi" w:cstheme="minorHAnsi"/>
          <w:i/>
          <w:iCs/>
        </w:rPr>
      </w:pPr>
      <w:r w:rsidRPr="00371814">
        <w:rPr>
          <w:rFonts w:asciiTheme="minorHAnsi" w:hAnsiTheme="minorHAnsi" w:cstheme="minorHAnsi"/>
          <w:i/>
          <w:iCs/>
        </w:rPr>
        <w:t xml:space="preserve">PASC discussed the challenges of progressing the assessment of Level 4 pulse oximetry, given amongst other concerns (i) uncertainty around the appropriate comparator for Level 4 sleep studies, (ii) concerns that the evidence is unlikely to be sufficient to support a claim of non-inferiority to Level 1 studies in terms of diagnostic accuracy or follow through to impacts on patient outcomes and (iii) the evidence is not likely to be sufficient to demonstrate the prognostic ability of Level 4 studies to identify patients at high post-operative risk with ENT surgery to triage patients for ENT surgery. </w:t>
      </w:r>
    </w:p>
    <w:p w14:paraId="39105003" w14:textId="57C14F1D" w:rsidR="00BB5B5C" w:rsidRDefault="00BB5B5C" w:rsidP="00BB5B5C">
      <w:pPr>
        <w:autoSpaceDE w:val="0"/>
        <w:autoSpaceDN w:val="0"/>
        <w:adjustRightInd w:val="0"/>
        <w:spacing w:line="23" w:lineRule="atLeast"/>
        <w:rPr>
          <w:rFonts w:asciiTheme="minorHAnsi" w:hAnsiTheme="minorHAnsi" w:cstheme="minorHAnsi"/>
          <w:i/>
          <w:iCs/>
          <w:szCs w:val="24"/>
        </w:rPr>
      </w:pPr>
      <w:r w:rsidRPr="00281058">
        <w:rPr>
          <w:rFonts w:asciiTheme="minorHAnsi" w:hAnsiTheme="minorHAnsi" w:cstheme="minorHAnsi"/>
          <w:i/>
          <w:iCs/>
        </w:rPr>
        <w:t xml:space="preserve">PASC </w:t>
      </w:r>
      <w:r>
        <w:rPr>
          <w:rFonts w:asciiTheme="minorHAnsi" w:hAnsiTheme="minorHAnsi" w:cstheme="minorHAnsi"/>
          <w:i/>
          <w:iCs/>
        </w:rPr>
        <w:t>suggested</w:t>
      </w:r>
      <w:r w:rsidRPr="00281058">
        <w:rPr>
          <w:rFonts w:asciiTheme="minorHAnsi" w:hAnsiTheme="minorHAnsi" w:cstheme="minorHAnsi"/>
          <w:i/>
          <w:iCs/>
        </w:rPr>
        <w:t xml:space="preserve"> the applicant</w:t>
      </w:r>
      <w:r>
        <w:rPr>
          <w:rFonts w:asciiTheme="minorHAnsi" w:hAnsiTheme="minorHAnsi" w:cstheme="minorHAnsi"/>
          <w:i/>
          <w:iCs/>
        </w:rPr>
        <w:t xml:space="preserve"> should consider </w:t>
      </w:r>
      <w:r w:rsidRPr="00281058">
        <w:rPr>
          <w:rFonts w:asciiTheme="minorHAnsi" w:hAnsiTheme="minorHAnsi" w:cstheme="minorHAnsi"/>
          <w:i/>
          <w:iCs/>
        </w:rPr>
        <w:t xml:space="preserve">whether they wish to proceed with the application including the Level 4 </w:t>
      </w:r>
      <w:r>
        <w:rPr>
          <w:rFonts w:asciiTheme="minorHAnsi" w:hAnsiTheme="minorHAnsi" w:cstheme="minorHAnsi"/>
          <w:i/>
          <w:iCs/>
        </w:rPr>
        <w:t>study</w:t>
      </w:r>
      <w:r w:rsidRPr="00281058">
        <w:rPr>
          <w:rFonts w:asciiTheme="minorHAnsi" w:hAnsiTheme="minorHAnsi" w:cstheme="minorHAnsi"/>
          <w:i/>
          <w:iCs/>
        </w:rPr>
        <w:t xml:space="preserve"> or whether </w:t>
      </w:r>
      <w:r>
        <w:rPr>
          <w:rFonts w:asciiTheme="minorHAnsi" w:hAnsiTheme="minorHAnsi" w:cstheme="minorHAnsi"/>
          <w:i/>
          <w:iCs/>
        </w:rPr>
        <w:t>the Level 4 study</w:t>
      </w:r>
      <w:r w:rsidRPr="00281058">
        <w:rPr>
          <w:rFonts w:asciiTheme="minorHAnsi" w:hAnsiTheme="minorHAnsi" w:cstheme="minorHAnsi"/>
          <w:i/>
          <w:iCs/>
        </w:rPr>
        <w:t xml:space="preserve"> should be excluded and dealt with in a separate application. </w:t>
      </w:r>
      <w:r>
        <w:rPr>
          <w:rFonts w:asciiTheme="minorHAnsi" w:hAnsiTheme="minorHAnsi" w:cstheme="minorHAnsi"/>
          <w:i/>
          <w:iCs/>
        </w:rPr>
        <w:t xml:space="preserve">PASC considered that if the applicant decides to progress a separate application for Level 4 pulse oximetry studies then this should progress to ESC and MSAC as a two-stage assessment </w:t>
      </w:r>
      <w:r w:rsidRPr="002F40CB">
        <w:rPr>
          <w:rFonts w:asciiTheme="minorHAnsi" w:hAnsiTheme="minorHAnsi" w:cstheme="minorHAnsi"/>
          <w:i/>
          <w:iCs/>
          <w:szCs w:val="24"/>
        </w:rPr>
        <w:t xml:space="preserve">report (reference the </w:t>
      </w:r>
      <w:hyperlink r:id="rId16" w:history="1">
        <w:r w:rsidRPr="002F40CB">
          <w:rPr>
            <w:rStyle w:val="Hyperlink"/>
            <w:rFonts w:asciiTheme="minorHAnsi" w:hAnsiTheme="minorHAnsi" w:cstheme="minorHAnsi"/>
            <w:i/>
            <w:iCs/>
            <w:szCs w:val="24"/>
          </w:rPr>
          <w:t>MSAC Process framework</w:t>
        </w:r>
      </w:hyperlink>
      <w:r w:rsidRPr="002F40CB">
        <w:rPr>
          <w:rFonts w:asciiTheme="minorHAnsi" w:hAnsiTheme="minorHAnsi" w:cstheme="minorHAnsi"/>
          <w:i/>
          <w:iCs/>
          <w:szCs w:val="24"/>
        </w:rPr>
        <w:t>, p39).</w:t>
      </w:r>
    </w:p>
    <w:p w14:paraId="0F6CE831" w14:textId="77777777" w:rsidR="005B3085" w:rsidRDefault="005B3085" w:rsidP="005B3085">
      <w:pPr>
        <w:rPr>
          <w:rFonts w:asciiTheme="minorHAnsi" w:hAnsiTheme="minorHAnsi" w:cstheme="minorHAnsi"/>
          <w:i/>
          <w:iCs/>
        </w:rPr>
      </w:pPr>
      <w:r>
        <w:rPr>
          <w:rFonts w:asciiTheme="minorHAnsi" w:hAnsiTheme="minorHAnsi" w:cstheme="minorHAnsi"/>
          <w:i/>
          <w:iCs/>
        </w:rPr>
        <w:t>PASC noted that f</w:t>
      </w:r>
      <w:r w:rsidRPr="00281058">
        <w:rPr>
          <w:rFonts w:asciiTheme="minorHAnsi" w:hAnsiTheme="minorHAnsi" w:cstheme="minorHAnsi"/>
          <w:i/>
          <w:iCs/>
        </w:rPr>
        <w:t xml:space="preserve">inalisation of the PICO Confirmation will </w:t>
      </w:r>
      <w:r>
        <w:rPr>
          <w:rFonts w:asciiTheme="minorHAnsi" w:hAnsiTheme="minorHAnsi" w:cstheme="minorHAnsi"/>
          <w:i/>
          <w:iCs/>
        </w:rPr>
        <w:t xml:space="preserve">occur following resolution of the issues raised by PASC and will </w:t>
      </w:r>
      <w:r w:rsidRPr="00281058">
        <w:rPr>
          <w:rFonts w:asciiTheme="minorHAnsi" w:hAnsiTheme="minorHAnsi" w:cstheme="minorHAnsi"/>
          <w:i/>
          <w:iCs/>
        </w:rPr>
        <w:t>depend on the applicant’s decision</w:t>
      </w:r>
      <w:r>
        <w:rPr>
          <w:rFonts w:asciiTheme="minorHAnsi" w:hAnsiTheme="minorHAnsi" w:cstheme="minorHAnsi"/>
          <w:i/>
          <w:iCs/>
        </w:rPr>
        <w:t xml:space="preserve"> regarding progressing the assessment of Level 4 studies, which will be discussed out of session following PASC</w:t>
      </w:r>
      <w:r w:rsidRPr="00281058">
        <w:rPr>
          <w:rFonts w:asciiTheme="minorHAnsi" w:hAnsiTheme="minorHAnsi" w:cstheme="minorHAnsi"/>
          <w:i/>
          <w:iCs/>
        </w:rPr>
        <w:t>.</w:t>
      </w:r>
    </w:p>
    <w:p w14:paraId="60146A6D" w14:textId="77777777" w:rsidR="005B3085" w:rsidRPr="005E5A73" w:rsidRDefault="005B3085" w:rsidP="005B3085">
      <w:r>
        <w:rPr>
          <w:rFonts w:asciiTheme="minorHAnsi" w:hAnsiTheme="minorHAnsi" w:cstheme="minorBidi"/>
          <w:iCs/>
        </w:rPr>
        <w:t xml:space="preserve">Following the December 2022 PASC meeting, the applicant advised </w:t>
      </w:r>
      <w:r w:rsidRPr="00EE798B">
        <w:rPr>
          <w:rFonts w:asciiTheme="minorHAnsi" w:hAnsiTheme="minorHAnsi" w:cstheme="minorBidi"/>
          <w:iCs/>
        </w:rPr>
        <w:t xml:space="preserve">a separate application for Level 4 pulse oximetry studies </w:t>
      </w:r>
      <w:r>
        <w:rPr>
          <w:rFonts w:asciiTheme="minorHAnsi" w:hAnsiTheme="minorHAnsi" w:cstheme="minorBidi"/>
          <w:iCs/>
        </w:rPr>
        <w:t xml:space="preserve">will be submitted at </w:t>
      </w:r>
      <w:r w:rsidRPr="00EE798B">
        <w:rPr>
          <w:rFonts w:asciiTheme="minorHAnsi" w:hAnsiTheme="minorHAnsi" w:cstheme="minorBidi"/>
          <w:iCs/>
        </w:rPr>
        <w:t xml:space="preserve">later date after resolving the issues raised by PASC. </w:t>
      </w:r>
    </w:p>
    <w:p w14:paraId="2E04F662" w14:textId="77777777" w:rsidR="005B3085" w:rsidRDefault="005B3085" w:rsidP="00BB5B5C">
      <w:pPr>
        <w:autoSpaceDE w:val="0"/>
        <w:autoSpaceDN w:val="0"/>
        <w:adjustRightInd w:val="0"/>
        <w:spacing w:line="23" w:lineRule="atLeast"/>
        <w:rPr>
          <w:rFonts w:asciiTheme="minorHAnsi" w:hAnsiTheme="minorHAnsi" w:cstheme="minorHAnsi"/>
          <w:i/>
          <w:iCs/>
          <w:szCs w:val="24"/>
        </w:rPr>
      </w:pPr>
    </w:p>
    <w:p w14:paraId="1AB99D01" w14:textId="42BA00BD" w:rsidR="00F862AE" w:rsidRDefault="00F862AE" w:rsidP="00E01349"/>
    <w:p w14:paraId="726AC697" w14:textId="5F3963F8" w:rsidR="00F862AE" w:rsidRPr="00E01349" w:rsidRDefault="00F862AE" w:rsidP="00E01349"/>
    <w:sectPr w:rsidR="00F862AE" w:rsidRPr="00E01349" w:rsidSect="00AE6FE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C7DA" w14:textId="77777777" w:rsidR="00100F39" w:rsidRDefault="00100F39" w:rsidP="0016315C">
      <w:pPr>
        <w:spacing w:after="0" w:line="240" w:lineRule="auto"/>
      </w:pPr>
      <w:r>
        <w:separator/>
      </w:r>
    </w:p>
  </w:endnote>
  <w:endnote w:type="continuationSeparator" w:id="0">
    <w:p w14:paraId="35DAD1B4" w14:textId="77777777" w:rsidR="00100F39" w:rsidRDefault="00100F39" w:rsidP="0016315C">
      <w:pPr>
        <w:spacing w:after="0" w:line="240" w:lineRule="auto"/>
      </w:pPr>
      <w:r>
        <w:continuationSeparator/>
      </w:r>
    </w:p>
  </w:endnote>
  <w:endnote w:type="continuationNotice" w:id="1">
    <w:p w14:paraId="255F3017" w14:textId="77777777" w:rsidR="00100F39" w:rsidRDefault="00100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02AF" w14:textId="173CC931" w:rsidR="002D0AA0" w:rsidRDefault="002D0AA0" w:rsidP="008C5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2B60">
      <w:rPr>
        <w:rStyle w:val="PageNumber"/>
        <w:noProof/>
      </w:rPr>
      <w:t>24</w:t>
    </w:r>
    <w:r>
      <w:rPr>
        <w:rStyle w:val="PageNumber"/>
      </w:rPr>
      <w:fldChar w:fldCharType="end"/>
    </w:r>
  </w:p>
  <w:p w14:paraId="0198C0D4" w14:textId="77777777" w:rsidR="002D0AA0" w:rsidRDefault="002D0AA0"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469877"/>
      <w:docPartObj>
        <w:docPartGallery w:val="Page Numbers (Bottom of Page)"/>
        <w:docPartUnique/>
      </w:docPartObj>
    </w:sdtPr>
    <w:sdtEndPr>
      <w:rPr>
        <w:rStyle w:val="PageNumber"/>
      </w:rPr>
    </w:sdtEndPr>
    <w:sdtContent>
      <w:p w14:paraId="5C559978" w14:textId="77777777" w:rsidR="002D0AA0" w:rsidRDefault="002D0AA0" w:rsidP="008C5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41</w:t>
        </w:r>
        <w:r>
          <w:rPr>
            <w:rStyle w:val="PageNumber"/>
          </w:rPr>
          <w:fldChar w:fldCharType="end"/>
        </w:r>
      </w:p>
    </w:sdtContent>
  </w:sdt>
  <w:p w14:paraId="63241E75" w14:textId="6A81D623" w:rsidR="002D0AA0" w:rsidRPr="00685355" w:rsidRDefault="00606420" w:rsidP="00692B60">
    <w:pPr>
      <w:spacing w:before="240" w:after="0" w:line="240" w:lineRule="auto"/>
      <w:jc w:val="center"/>
    </w:pPr>
    <w:r>
      <w:t xml:space="preserve">Ratified </w:t>
    </w:r>
    <w:r w:rsidR="00692B60" w:rsidRPr="00560FB1">
      <w:t xml:space="preserve">PICO </w:t>
    </w:r>
    <w:r w:rsidR="00D21019">
      <w:t>C</w:t>
    </w:r>
    <w:r w:rsidR="00692B60" w:rsidRPr="00560FB1">
      <w:t>onfirmation</w:t>
    </w:r>
    <w:r w:rsidR="00B64371">
      <w:t xml:space="preserve"> – December 2022 PASC Meeting</w:t>
    </w:r>
    <w:r w:rsidR="00692B60">
      <w:br/>
    </w:r>
    <w:r w:rsidR="00692B60" w:rsidRPr="00560FB1">
      <w:t xml:space="preserve">MSAC Application 1712 – </w:t>
    </w:r>
    <w:r w:rsidR="00692B60">
      <w:t xml:space="preserve">Paediatric </w:t>
    </w:r>
    <w:r w:rsidR="00692B60" w:rsidRPr="00560FB1">
      <w:t>Out-of-laboratory Sleep Studies</w:t>
    </w:r>
    <w:r w:rsidR="00692B60">
      <w:t xml:space="preserve"> for OSA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4B5477D6" w:rsidR="00685355" w:rsidRDefault="00685355" w:rsidP="008C5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0FB1">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rsidP="008C5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2C0DB4" w14:textId="46EABA51" w:rsidR="000273B0" w:rsidRPr="00685355" w:rsidRDefault="000273B0" w:rsidP="000273B0">
    <w:pPr>
      <w:spacing w:before="240" w:after="0" w:line="240" w:lineRule="auto"/>
      <w:jc w:val="center"/>
    </w:pPr>
    <w:r>
      <w:t xml:space="preserve">Ratified </w:t>
    </w:r>
    <w:r w:rsidRPr="00560FB1">
      <w:t xml:space="preserve">PICO </w:t>
    </w:r>
    <w:r w:rsidR="0096174E">
      <w:t>C</w:t>
    </w:r>
    <w:r w:rsidRPr="00560FB1">
      <w:t>onfirmation</w:t>
    </w:r>
    <w:r>
      <w:t xml:space="preserve"> – December 2022 PASC Meeting</w:t>
    </w:r>
    <w:r>
      <w:br/>
    </w:r>
    <w:r w:rsidRPr="00560FB1">
      <w:t xml:space="preserve">MSAC Application 1712 – </w:t>
    </w:r>
    <w:r>
      <w:t xml:space="preserve">Paediatric </w:t>
    </w:r>
    <w:r w:rsidRPr="00560FB1">
      <w:t>Out-of-laboratory Sleep Studies</w:t>
    </w:r>
    <w:r>
      <w:t xml:space="preserve"> for OSA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5515" w14:textId="77777777" w:rsidR="00100F39" w:rsidRDefault="00100F39" w:rsidP="0016315C">
      <w:pPr>
        <w:spacing w:after="0" w:line="240" w:lineRule="auto"/>
      </w:pPr>
      <w:r>
        <w:separator/>
      </w:r>
    </w:p>
  </w:footnote>
  <w:footnote w:type="continuationSeparator" w:id="0">
    <w:p w14:paraId="2B0A1665" w14:textId="77777777" w:rsidR="00100F39" w:rsidRDefault="00100F39" w:rsidP="0016315C">
      <w:pPr>
        <w:spacing w:after="0" w:line="240" w:lineRule="auto"/>
      </w:pPr>
      <w:r>
        <w:continuationSeparator/>
      </w:r>
    </w:p>
  </w:footnote>
  <w:footnote w:type="continuationNotice" w:id="1">
    <w:p w14:paraId="3DF7BD77" w14:textId="77777777" w:rsidR="00100F39" w:rsidRDefault="00100F39">
      <w:pPr>
        <w:spacing w:after="0" w:line="240" w:lineRule="auto"/>
      </w:pPr>
    </w:p>
  </w:footnote>
  <w:footnote w:id="2">
    <w:p w14:paraId="6DBC4FB4" w14:textId="77777777" w:rsidR="00BB5B5C" w:rsidRPr="00D858A1" w:rsidRDefault="00BB5B5C" w:rsidP="00BB5B5C">
      <w:pPr>
        <w:pStyle w:val="FootnoteText"/>
        <w:rPr>
          <w:lang w:val="en-US"/>
        </w:rPr>
      </w:pPr>
      <w:r>
        <w:rPr>
          <w:rStyle w:val="FootnoteReference"/>
        </w:rPr>
        <w:footnoteRef/>
      </w:r>
      <w:r>
        <w:t xml:space="preserve"> </w:t>
      </w:r>
      <w:hyperlink r:id="rId1" w:history="1">
        <w:r w:rsidRPr="00F90623">
          <w:rPr>
            <w:rStyle w:val="Hyperlink"/>
          </w:rPr>
          <w:t>https://www.health.gov.au/resources/apps-and-tools/health-workforce-locator/health-workforce-locator</w:t>
        </w:r>
      </w:hyperlink>
      <w:r>
        <w:t xml:space="preserve"> </w:t>
      </w:r>
    </w:p>
  </w:footnote>
  <w:footnote w:id="3">
    <w:p w14:paraId="6C4AA732" w14:textId="77777777" w:rsidR="00BB5B5C" w:rsidRDefault="00BB5B5C" w:rsidP="00BB5B5C">
      <w:pPr>
        <w:pStyle w:val="FootnoteText"/>
      </w:pPr>
      <w:r>
        <w:rPr>
          <w:rStyle w:val="FootnoteReference"/>
        </w:rPr>
        <w:footnoteRef/>
      </w:r>
      <w:r>
        <w:t xml:space="preserve"> </w:t>
      </w:r>
      <w:r w:rsidRPr="00DA3E63">
        <w:t>Nixon</w:t>
      </w:r>
      <w:r>
        <w:t xml:space="preserve"> </w:t>
      </w:r>
      <w:r w:rsidRPr="00DA3E63">
        <w:t>GM, et al.</w:t>
      </w:r>
      <w:r>
        <w:t xml:space="preserve"> (2004)</w:t>
      </w:r>
      <w:r w:rsidRPr="00DA3E63">
        <w:t xml:space="preserve"> Planning adenotonsillectomy in children with obstructive sleep apnea: the role of overnight oximetry. </w:t>
      </w:r>
      <w:r w:rsidRPr="00D2421A">
        <w:rPr>
          <w:i/>
          <w:iCs/>
        </w:rPr>
        <w:t>Pediatrics</w:t>
      </w:r>
      <w:r w:rsidRPr="00DA3E63">
        <w:t>. 113(1 Pt 1): p. e19-25.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BE3"/>
    <w:multiLevelType w:val="hybridMultilevel"/>
    <w:tmpl w:val="CBD05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AD033A"/>
    <w:multiLevelType w:val="hybridMultilevel"/>
    <w:tmpl w:val="E110BC76"/>
    <w:lvl w:ilvl="0" w:tplc="6EBEEC86">
      <w:start w:val="1"/>
      <w:numFmt w:val="lowerLetter"/>
      <w:lvlText w:val="%1)"/>
      <w:lvlJc w:val="left"/>
      <w:pPr>
        <w:ind w:left="720" w:hanging="360"/>
      </w:pPr>
      <w:rPr>
        <w:rFonts w:hint="default"/>
        <w:color w:val="auto"/>
        <w:u w:val="single"/>
      </w:rPr>
    </w:lvl>
    <w:lvl w:ilvl="1" w:tplc="0C090019">
      <w:start w:val="1"/>
      <w:numFmt w:val="lowerLetter"/>
      <w:lvlText w:val="%2."/>
      <w:lvlJc w:val="left"/>
      <w:pPr>
        <w:ind w:left="1440" w:hanging="360"/>
      </w:pPr>
    </w:lvl>
    <w:lvl w:ilvl="2" w:tplc="94121572">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17EBF"/>
    <w:multiLevelType w:val="hybridMultilevel"/>
    <w:tmpl w:val="8E9C9A68"/>
    <w:lvl w:ilvl="0" w:tplc="0C09001B">
      <w:start w:val="1"/>
      <w:numFmt w:val="lowerRoman"/>
      <w:lvlText w:val="%1."/>
      <w:lvlJc w:val="right"/>
      <w:pPr>
        <w:ind w:left="536" w:hanging="360"/>
      </w:p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4" w15:restartNumberingAfterBreak="0">
    <w:nsid w:val="0F671989"/>
    <w:multiLevelType w:val="hybridMultilevel"/>
    <w:tmpl w:val="0C1CC8BE"/>
    <w:lvl w:ilvl="0" w:tplc="8730B86E">
      <w:start w:val="9"/>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B100A"/>
    <w:multiLevelType w:val="hybridMultilevel"/>
    <w:tmpl w:val="E3B05720"/>
    <w:lvl w:ilvl="0" w:tplc="0C09001B">
      <w:start w:val="1"/>
      <w:numFmt w:val="lowerRoman"/>
      <w:lvlText w:val="%1."/>
      <w:lvlJc w:val="righ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6" w15:restartNumberingAfterBreak="0">
    <w:nsid w:val="19DE013B"/>
    <w:multiLevelType w:val="hybridMultilevel"/>
    <w:tmpl w:val="13B0B612"/>
    <w:lvl w:ilvl="0" w:tplc="0C09001B">
      <w:start w:val="1"/>
      <w:numFmt w:val="lowerRoman"/>
      <w:lvlText w:val="%1."/>
      <w:lvlJc w:val="right"/>
      <w:pPr>
        <w:ind w:left="770" w:hanging="360"/>
      </w:pPr>
      <w:rPr>
        <w:sz w:val="20"/>
        <w:szCs w:val="20"/>
      </w:rPr>
    </w:lvl>
    <w:lvl w:ilvl="1" w:tplc="0C090019">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7" w15:restartNumberingAfterBreak="0">
    <w:nsid w:val="1D7C6821"/>
    <w:multiLevelType w:val="hybridMultilevel"/>
    <w:tmpl w:val="F55A3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314454"/>
    <w:multiLevelType w:val="hybridMultilevel"/>
    <w:tmpl w:val="FCCA8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385538"/>
    <w:multiLevelType w:val="hybridMultilevel"/>
    <w:tmpl w:val="202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EF744F"/>
    <w:multiLevelType w:val="hybridMultilevel"/>
    <w:tmpl w:val="81A4F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196D6D"/>
    <w:multiLevelType w:val="hybridMultilevel"/>
    <w:tmpl w:val="4DBEF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40471F"/>
    <w:multiLevelType w:val="hybridMultilevel"/>
    <w:tmpl w:val="6E94A8D6"/>
    <w:lvl w:ilvl="0" w:tplc="0C090017">
      <w:start w:val="1"/>
      <w:numFmt w:val="lowerLetter"/>
      <w:lvlText w:val="%1)"/>
      <w:lvlJc w:val="left"/>
      <w:pPr>
        <w:ind w:left="1080" w:hanging="720"/>
      </w:pPr>
      <w:rPr>
        <w:rFonts w:hint="default"/>
        <w:b/>
        <w:color w:val="auto"/>
      </w:rPr>
    </w:lvl>
    <w:lvl w:ilvl="1" w:tplc="0C09001B">
      <w:start w:val="1"/>
      <w:numFmt w:val="lowerRoman"/>
      <w:lvlText w:val="%2."/>
      <w:lvlJc w:val="righ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EA30AF"/>
    <w:multiLevelType w:val="hybridMultilevel"/>
    <w:tmpl w:val="C084F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324BC7"/>
    <w:multiLevelType w:val="hybridMultilevel"/>
    <w:tmpl w:val="8DBA9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B17229"/>
    <w:multiLevelType w:val="hybridMultilevel"/>
    <w:tmpl w:val="9B6C07C2"/>
    <w:lvl w:ilvl="0" w:tplc="235280C0">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E62917"/>
    <w:multiLevelType w:val="hybridMultilevel"/>
    <w:tmpl w:val="884E9800"/>
    <w:lvl w:ilvl="0" w:tplc="BCF0B23E">
      <w:start w:val="1"/>
      <w:numFmt w:val="lowerRoman"/>
      <w:lvlText w:val="%1."/>
      <w:lvlJc w:val="right"/>
      <w:pPr>
        <w:ind w:left="-190" w:hanging="360"/>
      </w:pPr>
      <w:rPr>
        <w:rFonts w:asciiTheme="minorHAnsi" w:hAnsiTheme="minorHAnsi" w:cstheme="minorHAnsi" w:hint="default"/>
        <w:sz w:val="20"/>
        <w:szCs w:val="20"/>
      </w:rPr>
    </w:lvl>
    <w:lvl w:ilvl="1" w:tplc="0C090019" w:tentative="1">
      <w:start w:val="1"/>
      <w:numFmt w:val="lowerLetter"/>
      <w:lvlText w:val="%2."/>
      <w:lvlJc w:val="left"/>
      <w:pPr>
        <w:ind w:left="530" w:hanging="360"/>
      </w:pPr>
    </w:lvl>
    <w:lvl w:ilvl="2" w:tplc="0C09001B" w:tentative="1">
      <w:start w:val="1"/>
      <w:numFmt w:val="lowerRoman"/>
      <w:lvlText w:val="%3."/>
      <w:lvlJc w:val="right"/>
      <w:pPr>
        <w:ind w:left="1250" w:hanging="180"/>
      </w:pPr>
    </w:lvl>
    <w:lvl w:ilvl="3" w:tplc="0C09000F" w:tentative="1">
      <w:start w:val="1"/>
      <w:numFmt w:val="decimal"/>
      <w:lvlText w:val="%4."/>
      <w:lvlJc w:val="left"/>
      <w:pPr>
        <w:ind w:left="1970" w:hanging="360"/>
      </w:pPr>
    </w:lvl>
    <w:lvl w:ilvl="4" w:tplc="0C090019" w:tentative="1">
      <w:start w:val="1"/>
      <w:numFmt w:val="lowerLetter"/>
      <w:lvlText w:val="%5."/>
      <w:lvlJc w:val="left"/>
      <w:pPr>
        <w:ind w:left="2690" w:hanging="360"/>
      </w:pPr>
    </w:lvl>
    <w:lvl w:ilvl="5" w:tplc="0C09001B" w:tentative="1">
      <w:start w:val="1"/>
      <w:numFmt w:val="lowerRoman"/>
      <w:lvlText w:val="%6."/>
      <w:lvlJc w:val="right"/>
      <w:pPr>
        <w:ind w:left="3410" w:hanging="180"/>
      </w:pPr>
    </w:lvl>
    <w:lvl w:ilvl="6" w:tplc="0C09000F" w:tentative="1">
      <w:start w:val="1"/>
      <w:numFmt w:val="decimal"/>
      <w:lvlText w:val="%7."/>
      <w:lvlJc w:val="left"/>
      <w:pPr>
        <w:ind w:left="4130" w:hanging="360"/>
      </w:pPr>
    </w:lvl>
    <w:lvl w:ilvl="7" w:tplc="0C090019" w:tentative="1">
      <w:start w:val="1"/>
      <w:numFmt w:val="lowerLetter"/>
      <w:lvlText w:val="%8."/>
      <w:lvlJc w:val="left"/>
      <w:pPr>
        <w:ind w:left="4850" w:hanging="360"/>
      </w:pPr>
    </w:lvl>
    <w:lvl w:ilvl="8" w:tplc="0C09001B" w:tentative="1">
      <w:start w:val="1"/>
      <w:numFmt w:val="lowerRoman"/>
      <w:lvlText w:val="%9."/>
      <w:lvlJc w:val="right"/>
      <w:pPr>
        <w:ind w:left="5570" w:hanging="180"/>
      </w:pPr>
    </w:lvl>
  </w:abstractNum>
  <w:abstractNum w:abstractNumId="17" w15:restartNumberingAfterBreak="0">
    <w:nsid w:val="34611884"/>
    <w:multiLevelType w:val="hybridMultilevel"/>
    <w:tmpl w:val="8EDC0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9120C9"/>
    <w:multiLevelType w:val="hybridMultilevel"/>
    <w:tmpl w:val="147E7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F5700A"/>
    <w:multiLevelType w:val="hybridMultilevel"/>
    <w:tmpl w:val="DEECBBCC"/>
    <w:lvl w:ilvl="0" w:tplc="0C090001">
      <w:start w:val="1"/>
      <w:numFmt w:val="bullet"/>
      <w:lvlText w:val=""/>
      <w:lvlJc w:val="left"/>
      <w:pPr>
        <w:ind w:left="720" w:hanging="360"/>
      </w:pPr>
      <w:rPr>
        <w:rFonts w:ascii="Symbol" w:hAnsi="Symbol" w:hint="default"/>
      </w:rPr>
    </w:lvl>
    <w:lvl w:ilvl="1" w:tplc="30DA9252">
      <w:start w:val="1"/>
      <w:numFmt w:val="bullet"/>
      <w:lvlText w:val=""/>
      <w:lvlJc w:val="left"/>
      <w:pPr>
        <w:ind w:left="1440" w:hanging="360"/>
      </w:pPr>
      <w:rPr>
        <w:rFonts w:ascii="Symbol" w:hAnsi="Symbol" w:hint="default"/>
      </w:rPr>
    </w:lvl>
    <w:lvl w:ilvl="2" w:tplc="F1E6B2A4">
      <w:start w:val="1"/>
      <w:numFmt w:val="bullet"/>
      <w:lvlText w:val=""/>
      <w:lvlJc w:val="left"/>
      <w:pPr>
        <w:ind w:left="2160" w:hanging="360"/>
      </w:pPr>
      <w:rPr>
        <w:rFonts w:ascii="Wingdings" w:hAnsi="Wingdings" w:hint="default"/>
      </w:rPr>
    </w:lvl>
    <w:lvl w:ilvl="3" w:tplc="C91008F6">
      <w:start w:val="1"/>
      <w:numFmt w:val="bullet"/>
      <w:lvlText w:val=""/>
      <w:lvlJc w:val="left"/>
      <w:pPr>
        <w:ind w:left="2880" w:hanging="360"/>
      </w:pPr>
      <w:rPr>
        <w:rFonts w:ascii="Symbol" w:hAnsi="Symbol" w:hint="default"/>
      </w:rPr>
    </w:lvl>
    <w:lvl w:ilvl="4" w:tplc="3E2A4ED8">
      <w:start w:val="1"/>
      <w:numFmt w:val="bullet"/>
      <w:lvlText w:val="o"/>
      <w:lvlJc w:val="left"/>
      <w:pPr>
        <w:ind w:left="3600" w:hanging="360"/>
      </w:pPr>
      <w:rPr>
        <w:rFonts w:ascii="Courier New" w:hAnsi="Courier New" w:hint="default"/>
      </w:rPr>
    </w:lvl>
    <w:lvl w:ilvl="5" w:tplc="322053B2">
      <w:start w:val="1"/>
      <w:numFmt w:val="bullet"/>
      <w:lvlText w:val=""/>
      <w:lvlJc w:val="left"/>
      <w:pPr>
        <w:ind w:left="4320" w:hanging="360"/>
      </w:pPr>
      <w:rPr>
        <w:rFonts w:ascii="Wingdings" w:hAnsi="Wingdings" w:hint="default"/>
      </w:rPr>
    </w:lvl>
    <w:lvl w:ilvl="6" w:tplc="48DEF926">
      <w:start w:val="1"/>
      <w:numFmt w:val="bullet"/>
      <w:lvlText w:val=""/>
      <w:lvlJc w:val="left"/>
      <w:pPr>
        <w:ind w:left="5040" w:hanging="360"/>
      </w:pPr>
      <w:rPr>
        <w:rFonts w:ascii="Symbol" w:hAnsi="Symbol" w:hint="default"/>
      </w:rPr>
    </w:lvl>
    <w:lvl w:ilvl="7" w:tplc="ADD8B174">
      <w:start w:val="1"/>
      <w:numFmt w:val="bullet"/>
      <w:lvlText w:val="o"/>
      <w:lvlJc w:val="left"/>
      <w:pPr>
        <w:ind w:left="5760" w:hanging="360"/>
      </w:pPr>
      <w:rPr>
        <w:rFonts w:ascii="Courier New" w:hAnsi="Courier New" w:hint="default"/>
      </w:rPr>
    </w:lvl>
    <w:lvl w:ilvl="8" w:tplc="20AA7E1A">
      <w:start w:val="1"/>
      <w:numFmt w:val="bullet"/>
      <w:lvlText w:val=""/>
      <w:lvlJc w:val="left"/>
      <w:pPr>
        <w:ind w:left="6480" w:hanging="360"/>
      </w:pPr>
      <w:rPr>
        <w:rFonts w:ascii="Wingdings" w:hAnsi="Wingdings" w:hint="default"/>
      </w:rPr>
    </w:lvl>
  </w:abstractNum>
  <w:abstractNum w:abstractNumId="20" w15:restartNumberingAfterBreak="0">
    <w:nsid w:val="38805232"/>
    <w:multiLevelType w:val="hybridMultilevel"/>
    <w:tmpl w:val="FD3A3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C5328E"/>
    <w:multiLevelType w:val="hybridMultilevel"/>
    <w:tmpl w:val="47761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C471B2"/>
    <w:multiLevelType w:val="hybridMultilevel"/>
    <w:tmpl w:val="28F219D4"/>
    <w:lvl w:ilvl="0" w:tplc="53C4E2B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E7A0316"/>
    <w:multiLevelType w:val="hybridMultilevel"/>
    <w:tmpl w:val="FC18E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B67688"/>
    <w:multiLevelType w:val="hybridMultilevel"/>
    <w:tmpl w:val="120CB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4B0287"/>
    <w:multiLevelType w:val="hybridMultilevel"/>
    <w:tmpl w:val="0B48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F2C79"/>
    <w:multiLevelType w:val="hybridMultilevel"/>
    <w:tmpl w:val="2EE0AA8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459A9D28">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93E0718"/>
    <w:multiLevelType w:val="hybridMultilevel"/>
    <w:tmpl w:val="C2D86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303368"/>
    <w:multiLevelType w:val="hybridMultilevel"/>
    <w:tmpl w:val="BA8AB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3C0379"/>
    <w:multiLevelType w:val="hybridMultilevel"/>
    <w:tmpl w:val="ABBA8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1" w15:restartNumberingAfterBreak="0">
    <w:nsid w:val="554F05F8"/>
    <w:multiLevelType w:val="hybridMultilevel"/>
    <w:tmpl w:val="647E99BE"/>
    <w:lvl w:ilvl="0" w:tplc="53C4E2BE">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BA4EF8"/>
    <w:multiLevelType w:val="hybridMultilevel"/>
    <w:tmpl w:val="717AB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7B07A8"/>
    <w:multiLevelType w:val="hybridMultilevel"/>
    <w:tmpl w:val="EE0AA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077448"/>
    <w:multiLevelType w:val="hybridMultilevel"/>
    <w:tmpl w:val="E29CFE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E202919"/>
    <w:multiLevelType w:val="hybridMultilevel"/>
    <w:tmpl w:val="59766EC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1136D9F"/>
    <w:multiLevelType w:val="hybridMultilevel"/>
    <w:tmpl w:val="7586F31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6B9E68C5"/>
    <w:multiLevelType w:val="hybridMultilevel"/>
    <w:tmpl w:val="3EE0A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2F09B4"/>
    <w:multiLevelType w:val="hybridMultilevel"/>
    <w:tmpl w:val="CA4E8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A01BC2"/>
    <w:multiLevelType w:val="hybridMultilevel"/>
    <w:tmpl w:val="0FB284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FE0475"/>
    <w:multiLevelType w:val="hybridMultilevel"/>
    <w:tmpl w:val="7DDE1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2456AF"/>
    <w:multiLevelType w:val="hybridMultilevel"/>
    <w:tmpl w:val="807EF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BF0CB4"/>
    <w:multiLevelType w:val="hybridMultilevel"/>
    <w:tmpl w:val="FF783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12"/>
  </w:num>
  <w:num w:numId="3">
    <w:abstractNumId w:val="16"/>
  </w:num>
  <w:num w:numId="4">
    <w:abstractNumId w:val="6"/>
  </w:num>
  <w:num w:numId="5">
    <w:abstractNumId w:val="5"/>
  </w:num>
  <w:num w:numId="6">
    <w:abstractNumId w:val="19"/>
  </w:num>
  <w:num w:numId="7">
    <w:abstractNumId w:val="33"/>
  </w:num>
  <w:num w:numId="8">
    <w:abstractNumId w:val="13"/>
  </w:num>
  <w:num w:numId="9">
    <w:abstractNumId w:val="38"/>
  </w:num>
  <w:num w:numId="10">
    <w:abstractNumId w:val="7"/>
  </w:num>
  <w:num w:numId="11">
    <w:abstractNumId w:val="35"/>
  </w:num>
  <w:num w:numId="12">
    <w:abstractNumId w:val="14"/>
  </w:num>
  <w:num w:numId="13">
    <w:abstractNumId w:val="42"/>
  </w:num>
  <w:num w:numId="14">
    <w:abstractNumId w:val="21"/>
  </w:num>
  <w:num w:numId="15">
    <w:abstractNumId w:val="17"/>
  </w:num>
  <w:num w:numId="16">
    <w:abstractNumId w:val="8"/>
  </w:num>
  <w:num w:numId="17">
    <w:abstractNumId w:val="18"/>
  </w:num>
  <w:num w:numId="18">
    <w:abstractNumId w:val="41"/>
  </w:num>
  <w:num w:numId="19">
    <w:abstractNumId w:val="15"/>
  </w:num>
  <w:num w:numId="20">
    <w:abstractNumId w:val="1"/>
  </w:num>
  <w:num w:numId="21">
    <w:abstractNumId w:val="26"/>
  </w:num>
  <w:num w:numId="22">
    <w:abstractNumId w:val="22"/>
  </w:num>
  <w:num w:numId="23">
    <w:abstractNumId w:val="0"/>
  </w:num>
  <w:num w:numId="24">
    <w:abstractNumId w:val="31"/>
  </w:num>
  <w:num w:numId="25">
    <w:abstractNumId w:val="29"/>
  </w:num>
  <w:num w:numId="26">
    <w:abstractNumId w:val="28"/>
  </w:num>
  <w:num w:numId="27">
    <w:abstractNumId w:val="39"/>
  </w:num>
  <w:num w:numId="28">
    <w:abstractNumId w:val="40"/>
  </w:num>
  <w:num w:numId="29">
    <w:abstractNumId w:val="34"/>
  </w:num>
  <w:num w:numId="30">
    <w:abstractNumId w:val="27"/>
  </w:num>
  <w:num w:numId="31">
    <w:abstractNumId w:val="24"/>
  </w:num>
  <w:num w:numId="32">
    <w:abstractNumId w:val="32"/>
  </w:num>
  <w:num w:numId="33">
    <w:abstractNumId w:val="3"/>
  </w:num>
  <w:num w:numId="34">
    <w:abstractNumId w:val="37"/>
  </w:num>
  <w:num w:numId="35">
    <w:abstractNumId w:val="20"/>
  </w:num>
  <w:num w:numId="36">
    <w:abstractNumId w:val="11"/>
  </w:num>
  <w:num w:numId="37">
    <w:abstractNumId w:val="25"/>
  </w:num>
  <w:num w:numId="38">
    <w:abstractNumId w:val="23"/>
  </w:num>
  <w:num w:numId="39">
    <w:abstractNumId w:val="9"/>
  </w:num>
  <w:num w:numId="40">
    <w:abstractNumId w:val="36"/>
  </w:num>
  <w:num w:numId="41">
    <w:abstractNumId w:val="2"/>
  </w:num>
  <w:num w:numId="42">
    <w:abstractNumId w:val="10"/>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3AF"/>
    <w:rsid w:val="0000072D"/>
    <w:rsid w:val="00000740"/>
    <w:rsid w:val="00000A26"/>
    <w:rsid w:val="00000BD5"/>
    <w:rsid w:val="00000CB8"/>
    <w:rsid w:val="00000DA3"/>
    <w:rsid w:val="00000F4B"/>
    <w:rsid w:val="0000182F"/>
    <w:rsid w:val="000019C0"/>
    <w:rsid w:val="00002226"/>
    <w:rsid w:val="00002260"/>
    <w:rsid w:val="0000233B"/>
    <w:rsid w:val="000028DB"/>
    <w:rsid w:val="0000335F"/>
    <w:rsid w:val="000037A4"/>
    <w:rsid w:val="00003AF3"/>
    <w:rsid w:val="00003C85"/>
    <w:rsid w:val="000040B4"/>
    <w:rsid w:val="00004AD4"/>
    <w:rsid w:val="00004EDA"/>
    <w:rsid w:val="000050FA"/>
    <w:rsid w:val="00005705"/>
    <w:rsid w:val="00005787"/>
    <w:rsid w:val="00005AD2"/>
    <w:rsid w:val="00006352"/>
    <w:rsid w:val="000066B4"/>
    <w:rsid w:val="00006ADB"/>
    <w:rsid w:val="00006BB5"/>
    <w:rsid w:val="00007123"/>
    <w:rsid w:val="000073AA"/>
    <w:rsid w:val="0000771B"/>
    <w:rsid w:val="00010155"/>
    <w:rsid w:val="000102B4"/>
    <w:rsid w:val="0001036D"/>
    <w:rsid w:val="00011496"/>
    <w:rsid w:val="00011733"/>
    <w:rsid w:val="00011825"/>
    <w:rsid w:val="00011AA6"/>
    <w:rsid w:val="00011B35"/>
    <w:rsid w:val="0001220D"/>
    <w:rsid w:val="000128E4"/>
    <w:rsid w:val="00012F70"/>
    <w:rsid w:val="00014048"/>
    <w:rsid w:val="00014D7B"/>
    <w:rsid w:val="0001519A"/>
    <w:rsid w:val="0001544A"/>
    <w:rsid w:val="00015F76"/>
    <w:rsid w:val="00016B41"/>
    <w:rsid w:val="00016DA6"/>
    <w:rsid w:val="00016DC7"/>
    <w:rsid w:val="00016FC8"/>
    <w:rsid w:val="00017189"/>
    <w:rsid w:val="000176B7"/>
    <w:rsid w:val="00017A1E"/>
    <w:rsid w:val="00017BAE"/>
    <w:rsid w:val="00017C53"/>
    <w:rsid w:val="00020174"/>
    <w:rsid w:val="000202F4"/>
    <w:rsid w:val="000206CD"/>
    <w:rsid w:val="00020964"/>
    <w:rsid w:val="00020C3D"/>
    <w:rsid w:val="0002109B"/>
    <w:rsid w:val="000210F5"/>
    <w:rsid w:val="000212B6"/>
    <w:rsid w:val="0002135D"/>
    <w:rsid w:val="000215D9"/>
    <w:rsid w:val="00021745"/>
    <w:rsid w:val="000219F6"/>
    <w:rsid w:val="0002202A"/>
    <w:rsid w:val="00022642"/>
    <w:rsid w:val="00022782"/>
    <w:rsid w:val="00022B29"/>
    <w:rsid w:val="0002317E"/>
    <w:rsid w:val="00023518"/>
    <w:rsid w:val="00023772"/>
    <w:rsid w:val="00024125"/>
    <w:rsid w:val="000249FB"/>
    <w:rsid w:val="00024DC2"/>
    <w:rsid w:val="00024E03"/>
    <w:rsid w:val="00024E2C"/>
    <w:rsid w:val="00025144"/>
    <w:rsid w:val="000257B9"/>
    <w:rsid w:val="00025DC5"/>
    <w:rsid w:val="000260CB"/>
    <w:rsid w:val="0002648E"/>
    <w:rsid w:val="000267E8"/>
    <w:rsid w:val="000273B0"/>
    <w:rsid w:val="00030015"/>
    <w:rsid w:val="00030A93"/>
    <w:rsid w:val="00030E1A"/>
    <w:rsid w:val="00031194"/>
    <w:rsid w:val="00031419"/>
    <w:rsid w:val="00031675"/>
    <w:rsid w:val="000316E6"/>
    <w:rsid w:val="00032457"/>
    <w:rsid w:val="00032C4F"/>
    <w:rsid w:val="000331BA"/>
    <w:rsid w:val="0003355D"/>
    <w:rsid w:val="000335B3"/>
    <w:rsid w:val="00033A5E"/>
    <w:rsid w:val="00033E84"/>
    <w:rsid w:val="00034D03"/>
    <w:rsid w:val="00034D36"/>
    <w:rsid w:val="00035D43"/>
    <w:rsid w:val="00035EAE"/>
    <w:rsid w:val="00036035"/>
    <w:rsid w:val="000362BF"/>
    <w:rsid w:val="00036742"/>
    <w:rsid w:val="000369E7"/>
    <w:rsid w:val="00036EFD"/>
    <w:rsid w:val="00037220"/>
    <w:rsid w:val="00037801"/>
    <w:rsid w:val="00037A25"/>
    <w:rsid w:val="00040372"/>
    <w:rsid w:val="00040AC0"/>
    <w:rsid w:val="00040E09"/>
    <w:rsid w:val="000410C4"/>
    <w:rsid w:val="0004177E"/>
    <w:rsid w:val="000420EE"/>
    <w:rsid w:val="000425C8"/>
    <w:rsid w:val="000426BA"/>
    <w:rsid w:val="00042854"/>
    <w:rsid w:val="00042921"/>
    <w:rsid w:val="0004299D"/>
    <w:rsid w:val="00042A2B"/>
    <w:rsid w:val="00043C65"/>
    <w:rsid w:val="0004418C"/>
    <w:rsid w:val="00044272"/>
    <w:rsid w:val="000451DA"/>
    <w:rsid w:val="000451E2"/>
    <w:rsid w:val="000459C3"/>
    <w:rsid w:val="00045B31"/>
    <w:rsid w:val="00046167"/>
    <w:rsid w:val="0004646F"/>
    <w:rsid w:val="00046631"/>
    <w:rsid w:val="00046C11"/>
    <w:rsid w:val="00046CDB"/>
    <w:rsid w:val="00046F03"/>
    <w:rsid w:val="000472A6"/>
    <w:rsid w:val="0004737B"/>
    <w:rsid w:val="00047790"/>
    <w:rsid w:val="00047792"/>
    <w:rsid w:val="00047EF9"/>
    <w:rsid w:val="000508C7"/>
    <w:rsid w:val="000508D4"/>
    <w:rsid w:val="00050D5C"/>
    <w:rsid w:val="00051643"/>
    <w:rsid w:val="00051AD4"/>
    <w:rsid w:val="00051CE0"/>
    <w:rsid w:val="00051D71"/>
    <w:rsid w:val="000524F9"/>
    <w:rsid w:val="00052E8B"/>
    <w:rsid w:val="000532BD"/>
    <w:rsid w:val="00053466"/>
    <w:rsid w:val="00053AB7"/>
    <w:rsid w:val="000546FC"/>
    <w:rsid w:val="00054740"/>
    <w:rsid w:val="00054A13"/>
    <w:rsid w:val="00054BD3"/>
    <w:rsid w:val="00055272"/>
    <w:rsid w:val="00056229"/>
    <w:rsid w:val="0005658F"/>
    <w:rsid w:val="00056627"/>
    <w:rsid w:val="0005678B"/>
    <w:rsid w:val="00056792"/>
    <w:rsid w:val="00057121"/>
    <w:rsid w:val="00057317"/>
    <w:rsid w:val="0005734E"/>
    <w:rsid w:val="0005751C"/>
    <w:rsid w:val="0005766E"/>
    <w:rsid w:val="00057A51"/>
    <w:rsid w:val="00057DFA"/>
    <w:rsid w:val="00060904"/>
    <w:rsid w:val="00060EB5"/>
    <w:rsid w:val="000614C6"/>
    <w:rsid w:val="0006159F"/>
    <w:rsid w:val="00061A71"/>
    <w:rsid w:val="00062A55"/>
    <w:rsid w:val="00062D79"/>
    <w:rsid w:val="00062D98"/>
    <w:rsid w:val="0006366A"/>
    <w:rsid w:val="0006381F"/>
    <w:rsid w:val="00063F2D"/>
    <w:rsid w:val="000642FD"/>
    <w:rsid w:val="00064B0B"/>
    <w:rsid w:val="00064B13"/>
    <w:rsid w:val="00064C31"/>
    <w:rsid w:val="00064C92"/>
    <w:rsid w:val="00064CBD"/>
    <w:rsid w:val="00064F1E"/>
    <w:rsid w:val="00064F7D"/>
    <w:rsid w:val="00065385"/>
    <w:rsid w:val="00065392"/>
    <w:rsid w:val="000654B1"/>
    <w:rsid w:val="00065850"/>
    <w:rsid w:val="00066E46"/>
    <w:rsid w:val="0006720F"/>
    <w:rsid w:val="00067951"/>
    <w:rsid w:val="00067EDB"/>
    <w:rsid w:val="00067F31"/>
    <w:rsid w:val="0007031B"/>
    <w:rsid w:val="00070E96"/>
    <w:rsid w:val="0007163F"/>
    <w:rsid w:val="000724D7"/>
    <w:rsid w:val="00073785"/>
    <w:rsid w:val="00073AC3"/>
    <w:rsid w:val="00073D18"/>
    <w:rsid w:val="000743CD"/>
    <w:rsid w:val="00074AA1"/>
    <w:rsid w:val="0007506C"/>
    <w:rsid w:val="00075379"/>
    <w:rsid w:val="000753DB"/>
    <w:rsid w:val="00075823"/>
    <w:rsid w:val="000758CF"/>
    <w:rsid w:val="0007603E"/>
    <w:rsid w:val="000762EF"/>
    <w:rsid w:val="0007631B"/>
    <w:rsid w:val="000768CE"/>
    <w:rsid w:val="0007694A"/>
    <w:rsid w:val="00076ACC"/>
    <w:rsid w:val="00076DB6"/>
    <w:rsid w:val="00077AD6"/>
    <w:rsid w:val="00077EF5"/>
    <w:rsid w:val="0008044E"/>
    <w:rsid w:val="000807E9"/>
    <w:rsid w:val="00080A6C"/>
    <w:rsid w:val="000810A1"/>
    <w:rsid w:val="0008113C"/>
    <w:rsid w:val="00081542"/>
    <w:rsid w:val="00081557"/>
    <w:rsid w:val="00081649"/>
    <w:rsid w:val="00081B1F"/>
    <w:rsid w:val="00082609"/>
    <w:rsid w:val="0008279C"/>
    <w:rsid w:val="00082A10"/>
    <w:rsid w:val="00082B2C"/>
    <w:rsid w:val="00082E5A"/>
    <w:rsid w:val="00082F4E"/>
    <w:rsid w:val="0008320D"/>
    <w:rsid w:val="000832C4"/>
    <w:rsid w:val="0008382C"/>
    <w:rsid w:val="00083AE2"/>
    <w:rsid w:val="00083F40"/>
    <w:rsid w:val="00084780"/>
    <w:rsid w:val="00084C1F"/>
    <w:rsid w:val="00084C8B"/>
    <w:rsid w:val="000850C9"/>
    <w:rsid w:val="00085193"/>
    <w:rsid w:val="0008560C"/>
    <w:rsid w:val="00085663"/>
    <w:rsid w:val="00085D9C"/>
    <w:rsid w:val="00085F20"/>
    <w:rsid w:val="000862C2"/>
    <w:rsid w:val="00086328"/>
    <w:rsid w:val="00086F8C"/>
    <w:rsid w:val="00087109"/>
    <w:rsid w:val="0008712E"/>
    <w:rsid w:val="000874B1"/>
    <w:rsid w:val="0008753F"/>
    <w:rsid w:val="00087712"/>
    <w:rsid w:val="00087774"/>
    <w:rsid w:val="00087BC8"/>
    <w:rsid w:val="00087DA8"/>
    <w:rsid w:val="00087E0A"/>
    <w:rsid w:val="00087E70"/>
    <w:rsid w:val="00090AA2"/>
    <w:rsid w:val="00090BE1"/>
    <w:rsid w:val="00090C6B"/>
    <w:rsid w:val="00090CC5"/>
    <w:rsid w:val="00090CDE"/>
    <w:rsid w:val="0009137C"/>
    <w:rsid w:val="0009173E"/>
    <w:rsid w:val="00091E71"/>
    <w:rsid w:val="0009236A"/>
    <w:rsid w:val="000924F5"/>
    <w:rsid w:val="00092785"/>
    <w:rsid w:val="00093372"/>
    <w:rsid w:val="00093475"/>
    <w:rsid w:val="0009379B"/>
    <w:rsid w:val="00093854"/>
    <w:rsid w:val="000939E0"/>
    <w:rsid w:val="000951A3"/>
    <w:rsid w:val="0009521A"/>
    <w:rsid w:val="000953FD"/>
    <w:rsid w:val="000954EE"/>
    <w:rsid w:val="000957D8"/>
    <w:rsid w:val="0009587D"/>
    <w:rsid w:val="000959FE"/>
    <w:rsid w:val="00095C9A"/>
    <w:rsid w:val="00096061"/>
    <w:rsid w:val="00096138"/>
    <w:rsid w:val="0009644B"/>
    <w:rsid w:val="00096B2C"/>
    <w:rsid w:val="000977B1"/>
    <w:rsid w:val="00097BB3"/>
    <w:rsid w:val="000A0644"/>
    <w:rsid w:val="000A07A7"/>
    <w:rsid w:val="000A0BDD"/>
    <w:rsid w:val="000A0D2B"/>
    <w:rsid w:val="000A11C8"/>
    <w:rsid w:val="000A14F1"/>
    <w:rsid w:val="000A2B44"/>
    <w:rsid w:val="000A2E67"/>
    <w:rsid w:val="000A2FF2"/>
    <w:rsid w:val="000A3179"/>
    <w:rsid w:val="000A3242"/>
    <w:rsid w:val="000A35E5"/>
    <w:rsid w:val="000A3CE9"/>
    <w:rsid w:val="000A490A"/>
    <w:rsid w:val="000A4FCD"/>
    <w:rsid w:val="000A5018"/>
    <w:rsid w:val="000A51CB"/>
    <w:rsid w:val="000A5437"/>
    <w:rsid w:val="000A5DEA"/>
    <w:rsid w:val="000A634B"/>
    <w:rsid w:val="000A7795"/>
    <w:rsid w:val="000A7F41"/>
    <w:rsid w:val="000A7FD5"/>
    <w:rsid w:val="000B0375"/>
    <w:rsid w:val="000B061D"/>
    <w:rsid w:val="000B0ED3"/>
    <w:rsid w:val="000B118B"/>
    <w:rsid w:val="000B1379"/>
    <w:rsid w:val="000B1C0E"/>
    <w:rsid w:val="000B1CF9"/>
    <w:rsid w:val="000B2211"/>
    <w:rsid w:val="000B2B59"/>
    <w:rsid w:val="000B2DD6"/>
    <w:rsid w:val="000B3B4F"/>
    <w:rsid w:val="000B3E7F"/>
    <w:rsid w:val="000B41D8"/>
    <w:rsid w:val="000B44D0"/>
    <w:rsid w:val="000B469E"/>
    <w:rsid w:val="000B471E"/>
    <w:rsid w:val="000B4980"/>
    <w:rsid w:val="000B4CE6"/>
    <w:rsid w:val="000B5178"/>
    <w:rsid w:val="000B5328"/>
    <w:rsid w:val="000B56DE"/>
    <w:rsid w:val="000B63F3"/>
    <w:rsid w:val="000B6A57"/>
    <w:rsid w:val="000B6C15"/>
    <w:rsid w:val="000B6DB2"/>
    <w:rsid w:val="000B6DD7"/>
    <w:rsid w:val="000B757C"/>
    <w:rsid w:val="000B7633"/>
    <w:rsid w:val="000B7652"/>
    <w:rsid w:val="000C0F49"/>
    <w:rsid w:val="000C1206"/>
    <w:rsid w:val="000C1641"/>
    <w:rsid w:val="000C186A"/>
    <w:rsid w:val="000C1BAE"/>
    <w:rsid w:val="000C1E51"/>
    <w:rsid w:val="000C21BF"/>
    <w:rsid w:val="000C237F"/>
    <w:rsid w:val="000C2565"/>
    <w:rsid w:val="000C2BF8"/>
    <w:rsid w:val="000C3D1D"/>
    <w:rsid w:val="000C3EF5"/>
    <w:rsid w:val="000C4BC9"/>
    <w:rsid w:val="000C528C"/>
    <w:rsid w:val="000C5BE7"/>
    <w:rsid w:val="000C5D23"/>
    <w:rsid w:val="000C5DFE"/>
    <w:rsid w:val="000C6357"/>
    <w:rsid w:val="000C6740"/>
    <w:rsid w:val="000C6955"/>
    <w:rsid w:val="000C6D34"/>
    <w:rsid w:val="000C7516"/>
    <w:rsid w:val="000C7F55"/>
    <w:rsid w:val="000D0021"/>
    <w:rsid w:val="000D124C"/>
    <w:rsid w:val="000D1386"/>
    <w:rsid w:val="000D16EA"/>
    <w:rsid w:val="000D19F5"/>
    <w:rsid w:val="000D1F4A"/>
    <w:rsid w:val="000D1FCF"/>
    <w:rsid w:val="000D27A0"/>
    <w:rsid w:val="000D27A5"/>
    <w:rsid w:val="000D2842"/>
    <w:rsid w:val="000D2DCD"/>
    <w:rsid w:val="000D37F0"/>
    <w:rsid w:val="000D3D1D"/>
    <w:rsid w:val="000D3E25"/>
    <w:rsid w:val="000D3F5A"/>
    <w:rsid w:val="000D4392"/>
    <w:rsid w:val="000D5BA0"/>
    <w:rsid w:val="000D6FDA"/>
    <w:rsid w:val="000D72C1"/>
    <w:rsid w:val="000D7B17"/>
    <w:rsid w:val="000D7BE9"/>
    <w:rsid w:val="000E000C"/>
    <w:rsid w:val="000E0290"/>
    <w:rsid w:val="000E0F9C"/>
    <w:rsid w:val="000E0FDC"/>
    <w:rsid w:val="000E1225"/>
    <w:rsid w:val="000E163B"/>
    <w:rsid w:val="000E16DA"/>
    <w:rsid w:val="000E18F7"/>
    <w:rsid w:val="000E19F3"/>
    <w:rsid w:val="000E1D7F"/>
    <w:rsid w:val="000E2722"/>
    <w:rsid w:val="000E32A3"/>
    <w:rsid w:val="000E38D2"/>
    <w:rsid w:val="000E39E6"/>
    <w:rsid w:val="000E3BDE"/>
    <w:rsid w:val="000E3F06"/>
    <w:rsid w:val="000E4138"/>
    <w:rsid w:val="000E44BF"/>
    <w:rsid w:val="000E45A3"/>
    <w:rsid w:val="000E5076"/>
    <w:rsid w:val="000E508D"/>
    <w:rsid w:val="000E519C"/>
    <w:rsid w:val="000E5999"/>
    <w:rsid w:val="000E5D1C"/>
    <w:rsid w:val="000E5D91"/>
    <w:rsid w:val="000E61C7"/>
    <w:rsid w:val="000E623D"/>
    <w:rsid w:val="000E6B8F"/>
    <w:rsid w:val="000E774B"/>
    <w:rsid w:val="000F025A"/>
    <w:rsid w:val="000F029B"/>
    <w:rsid w:val="000F07E3"/>
    <w:rsid w:val="000F0918"/>
    <w:rsid w:val="000F0E04"/>
    <w:rsid w:val="000F0F12"/>
    <w:rsid w:val="000F1051"/>
    <w:rsid w:val="000F1257"/>
    <w:rsid w:val="000F1674"/>
    <w:rsid w:val="000F2183"/>
    <w:rsid w:val="000F26B2"/>
    <w:rsid w:val="000F2873"/>
    <w:rsid w:val="000F3206"/>
    <w:rsid w:val="000F3920"/>
    <w:rsid w:val="000F43EA"/>
    <w:rsid w:val="000F4833"/>
    <w:rsid w:val="000F4C4D"/>
    <w:rsid w:val="000F5B4F"/>
    <w:rsid w:val="000F5CC2"/>
    <w:rsid w:val="000F5F5E"/>
    <w:rsid w:val="000F6113"/>
    <w:rsid w:val="000F63D6"/>
    <w:rsid w:val="000F66EF"/>
    <w:rsid w:val="000F6FA1"/>
    <w:rsid w:val="000F70D9"/>
    <w:rsid w:val="000F7265"/>
    <w:rsid w:val="000F7B7A"/>
    <w:rsid w:val="000F7C35"/>
    <w:rsid w:val="001001BF"/>
    <w:rsid w:val="0010030E"/>
    <w:rsid w:val="001008BF"/>
    <w:rsid w:val="001009B3"/>
    <w:rsid w:val="00100E06"/>
    <w:rsid w:val="00100F39"/>
    <w:rsid w:val="001010B0"/>
    <w:rsid w:val="00101536"/>
    <w:rsid w:val="001022D8"/>
    <w:rsid w:val="0010297F"/>
    <w:rsid w:val="00103196"/>
    <w:rsid w:val="00103211"/>
    <w:rsid w:val="0010344B"/>
    <w:rsid w:val="00103568"/>
    <w:rsid w:val="0010370E"/>
    <w:rsid w:val="0010372F"/>
    <w:rsid w:val="00104627"/>
    <w:rsid w:val="00105009"/>
    <w:rsid w:val="00105526"/>
    <w:rsid w:val="00105E4E"/>
    <w:rsid w:val="00106472"/>
    <w:rsid w:val="0010686B"/>
    <w:rsid w:val="001068D9"/>
    <w:rsid w:val="00107131"/>
    <w:rsid w:val="00107149"/>
    <w:rsid w:val="0010754F"/>
    <w:rsid w:val="0010782E"/>
    <w:rsid w:val="001078BE"/>
    <w:rsid w:val="00110055"/>
    <w:rsid w:val="0011068F"/>
    <w:rsid w:val="00110A10"/>
    <w:rsid w:val="00110C6F"/>
    <w:rsid w:val="00110EFC"/>
    <w:rsid w:val="00111886"/>
    <w:rsid w:val="00111E01"/>
    <w:rsid w:val="00111E44"/>
    <w:rsid w:val="0011213A"/>
    <w:rsid w:val="001123D9"/>
    <w:rsid w:val="0011242B"/>
    <w:rsid w:val="001124CB"/>
    <w:rsid w:val="0011256F"/>
    <w:rsid w:val="001129FA"/>
    <w:rsid w:val="00112ADB"/>
    <w:rsid w:val="001133E4"/>
    <w:rsid w:val="00113412"/>
    <w:rsid w:val="001136BE"/>
    <w:rsid w:val="00113864"/>
    <w:rsid w:val="00113918"/>
    <w:rsid w:val="00113B7F"/>
    <w:rsid w:val="00113E89"/>
    <w:rsid w:val="0011429E"/>
    <w:rsid w:val="00114654"/>
    <w:rsid w:val="00114C54"/>
    <w:rsid w:val="00114D43"/>
    <w:rsid w:val="00114EE6"/>
    <w:rsid w:val="0011524E"/>
    <w:rsid w:val="00115520"/>
    <w:rsid w:val="00115D59"/>
    <w:rsid w:val="00116121"/>
    <w:rsid w:val="00116DC3"/>
    <w:rsid w:val="001170B8"/>
    <w:rsid w:val="00117113"/>
    <w:rsid w:val="001174B0"/>
    <w:rsid w:val="00117E40"/>
    <w:rsid w:val="00117EAB"/>
    <w:rsid w:val="001203F5"/>
    <w:rsid w:val="001207EA"/>
    <w:rsid w:val="00120950"/>
    <w:rsid w:val="00120D69"/>
    <w:rsid w:val="00120F8A"/>
    <w:rsid w:val="001215F2"/>
    <w:rsid w:val="00121694"/>
    <w:rsid w:val="00121978"/>
    <w:rsid w:val="00121EB4"/>
    <w:rsid w:val="001239CF"/>
    <w:rsid w:val="00123CD4"/>
    <w:rsid w:val="00124288"/>
    <w:rsid w:val="0012499A"/>
    <w:rsid w:val="00124A0D"/>
    <w:rsid w:val="00125144"/>
    <w:rsid w:val="00125BF6"/>
    <w:rsid w:val="00126541"/>
    <w:rsid w:val="00126933"/>
    <w:rsid w:val="00126956"/>
    <w:rsid w:val="00126B97"/>
    <w:rsid w:val="00126CC1"/>
    <w:rsid w:val="00126FA8"/>
    <w:rsid w:val="00127672"/>
    <w:rsid w:val="00127CDD"/>
    <w:rsid w:val="00127E26"/>
    <w:rsid w:val="00127EC6"/>
    <w:rsid w:val="00130AB0"/>
    <w:rsid w:val="00130EB2"/>
    <w:rsid w:val="00131281"/>
    <w:rsid w:val="00131733"/>
    <w:rsid w:val="001318AB"/>
    <w:rsid w:val="00131C63"/>
    <w:rsid w:val="00132A38"/>
    <w:rsid w:val="00132C1E"/>
    <w:rsid w:val="00132D6D"/>
    <w:rsid w:val="001341E0"/>
    <w:rsid w:val="001347E0"/>
    <w:rsid w:val="00135B29"/>
    <w:rsid w:val="00141426"/>
    <w:rsid w:val="001414AF"/>
    <w:rsid w:val="00141C26"/>
    <w:rsid w:val="00141D6D"/>
    <w:rsid w:val="00141F2E"/>
    <w:rsid w:val="00141FEF"/>
    <w:rsid w:val="0014217C"/>
    <w:rsid w:val="001424DD"/>
    <w:rsid w:val="001429D3"/>
    <w:rsid w:val="00142BF2"/>
    <w:rsid w:val="00142E5E"/>
    <w:rsid w:val="001432EF"/>
    <w:rsid w:val="00143391"/>
    <w:rsid w:val="0014383E"/>
    <w:rsid w:val="00143BA8"/>
    <w:rsid w:val="00143C2C"/>
    <w:rsid w:val="001442B2"/>
    <w:rsid w:val="001453C0"/>
    <w:rsid w:val="001454AD"/>
    <w:rsid w:val="001458AD"/>
    <w:rsid w:val="00145BC0"/>
    <w:rsid w:val="00145DBB"/>
    <w:rsid w:val="0014627F"/>
    <w:rsid w:val="001465B4"/>
    <w:rsid w:val="001467BD"/>
    <w:rsid w:val="00146A21"/>
    <w:rsid w:val="00146B18"/>
    <w:rsid w:val="00146C70"/>
    <w:rsid w:val="00147797"/>
    <w:rsid w:val="00147D6E"/>
    <w:rsid w:val="00150C35"/>
    <w:rsid w:val="00150CC1"/>
    <w:rsid w:val="00150CE5"/>
    <w:rsid w:val="00150D65"/>
    <w:rsid w:val="00150FE6"/>
    <w:rsid w:val="00151042"/>
    <w:rsid w:val="001512F7"/>
    <w:rsid w:val="00151360"/>
    <w:rsid w:val="00151455"/>
    <w:rsid w:val="001518B1"/>
    <w:rsid w:val="00151CDE"/>
    <w:rsid w:val="00151D88"/>
    <w:rsid w:val="00151DB4"/>
    <w:rsid w:val="00152867"/>
    <w:rsid w:val="00152BBB"/>
    <w:rsid w:val="0015324F"/>
    <w:rsid w:val="00153401"/>
    <w:rsid w:val="00154574"/>
    <w:rsid w:val="0015469B"/>
    <w:rsid w:val="00155269"/>
    <w:rsid w:val="00155287"/>
    <w:rsid w:val="00156CE0"/>
    <w:rsid w:val="00157253"/>
    <w:rsid w:val="00157321"/>
    <w:rsid w:val="00157605"/>
    <w:rsid w:val="00157B20"/>
    <w:rsid w:val="0016084A"/>
    <w:rsid w:val="001611E6"/>
    <w:rsid w:val="00161263"/>
    <w:rsid w:val="001614B1"/>
    <w:rsid w:val="00161727"/>
    <w:rsid w:val="001617CE"/>
    <w:rsid w:val="00161B97"/>
    <w:rsid w:val="00161BF5"/>
    <w:rsid w:val="00161E5D"/>
    <w:rsid w:val="00161F27"/>
    <w:rsid w:val="001620B6"/>
    <w:rsid w:val="001628BF"/>
    <w:rsid w:val="00162B74"/>
    <w:rsid w:val="0016315C"/>
    <w:rsid w:val="001638FD"/>
    <w:rsid w:val="00163C78"/>
    <w:rsid w:val="00163E16"/>
    <w:rsid w:val="00163FBF"/>
    <w:rsid w:val="00163FD7"/>
    <w:rsid w:val="001640C6"/>
    <w:rsid w:val="00164188"/>
    <w:rsid w:val="00164378"/>
    <w:rsid w:val="00164952"/>
    <w:rsid w:val="00165772"/>
    <w:rsid w:val="0016577F"/>
    <w:rsid w:val="001658D4"/>
    <w:rsid w:val="00165A68"/>
    <w:rsid w:val="00165CE0"/>
    <w:rsid w:val="00166013"/>
    <w:rsid w:val="0016633F"/>
    <w:rsid w:val="0016635F"/>
    <w:rsid w:val="00166B91"/>
    <w:rsid w:val="00166F3D"/>
    <w:rsid w:val="00167ADC"/>
    <w:rsid w:val="00167E8A"/>
    <w:rsid w:val="00167EF1"/>
    <w:rsid w:val="001714F5"/>
    <w:rsid w:val="00171D62"/>
    <w:rsid w:val="0017235F"/>
    <w:rsid w:val="00172526"/>
    <w:rsid w:val="00172530"/>
    <w:rsid w:val="00172995"/>
    <w:rsid w:val="00172A67"/>
    <w:rsid w:val="00173690"/>
    <w:rsid w:val="001736E3"/>
    <w:rsid w:val="00173763"/>
    <w:rsid w:val="00173850"/>
    <w:rsid w:val="00173FF0"/>
    <w:rsid w:val="00174AC5"/>
    <w:rsid w:val="001752C3"/>
    <w:rsid w:val="00175347"/>
    <w:rsid w:val="00175429"/>
    <w:rsid w:val="0017545F"/>
    <w:rsid w:val="001760B8"/>
    <w:rsid w:val="001761F0"/>
    <w:rsid w:val="00176949"/>
    <w:rsid w:val="00176A78"/>
    <w:rsid w:val="00176C69"/>
    <w:rsid w:val="00177007"/>
    <w:rsid w:val="001777A3"/>
    <w:rsid w:val="00177A78"/>
    <w:rsid w:val="00177B38"/>
    <w:rsid w:val="00177B84"/>
    <w:rsid w:val="001802C4"/>
    <w:rsid w:val="001803B3"/>
    <w:rsid w:val="00180B40"/>
    <w:rsid w:val="00180D6A"/>
    <w:rsid w:val="00180F8F"/>
    <w:rsid w:val="0018153E"/>
    <w:rsid w:val="00181AD3"/>
    <w:rsid w:val="00181E4F"/>
    <w:rsid w:val="00181E72"/>
    <w:rsid w:val="00182809"/>
    <w:rsid w:val="00182D07"/>
    <w:rsid w:val="00183D8B"/>
    <w:rsid w:val="00184657"/>
    <w:rsid w:val="0018485B"/>
    <w:rsid w:val="001848BA"/>
    <w:rsid w:val="00184BF9"/>
    <w:rsid w:val="00184FCD"/>
    <w:rsid w:val="001852C2"/>
    <w:rsid w:val="001855FB"/>
    <w:rsid w:val="00185C50"/>
    <w:rsid w:val="001861B1"/>
    <w:rsid w:val="001865F0"/>
    <w:rsid w:val="0018695F"/>
    <w:rsid w:val="00186B44"/>
    <w:rsid w:val="00186B7A"/>
    <w:rsid w:val="00186BBC"/>
    <w:rsid w:val="00186DC9"/>
    <w:rsid w:val="001876C5"/>
    <w:rsid w:val="0018779E"/>
    <w:rsid w:val="00187A01"/>
    <w:rsid w:val="00187C76"/>
    <w:rsid w:val="00190402"/>
    <w:rsid w:val="001910BC"/>
    <w:rsid w:val="00191335"/>
    <w:rsid w:val="00191386"/>
    <w:rsid w:val="00192052"/>
    <w:rsid w:val="00192094"/>
    <w:rsid w:val="001927C9"/>
    <w:rsid w:val="001928CF"/>
    <w:rsid w:val="0019297E"/>
    <w:rsid w:val="001940B1"/>
    <w:rsid w:val="0019428F"/>
    <w:rsid w:val="001942D9"/>
    <w:rsid w:val="001949CC"/>
    <w:rsid w:val="00194B5C"/>
    <w:rsid w:val="00194FDD"/>
    <w:rsid w:val="00194FE8"/>
    <w:rsid w:val="001952C5"/>
    <w:rsid w:val="001952D1"/>
    <w:rsid w:val="00195807"/>
    <w:rsid w:val="001965BA"/>
    <w:rsid w:val="001966FC"/>
    <w:rsid w:val="0019677B"/>
    <w:rsid w:val="00196EEA"/>
    <w:rsid w:val="001A0324"/>
    <w:rsid w:val="001A08DE"/>
    <w:rsid w:val="001A0D31"/>
    <w:rsid w:val="001A0EEC"/>
    <w:rsid w:val="001A114E"/>
    <w:rsid w:val="001A13BA"/>
    <w:rsid w:val="001A17F7"/>
    <w:rsid w:val="001A1972"/>
    <w:rsid w:val="001A20B0"/>
    <w:rsid w:val="001A28AC"/>
    <w:rsid w:val="001A2F0E"/>
    <w:rsid w:val="001A30FC"/>
    <w:rsid w:val="001A31D4"/>
    <w:rsid w:val="001A3562"/>
    <w:rsid w:val="001A3619"/>
    <w:rsid w:val="001A3733"/>
    <w:rsid w:val="001A3C3B"/>
    <w:rsid w:val="001A3DD1"/>
    <w:rsid w:val="001A48F3"/>
    <w:rsid w:val="001A496F"/>
    <w:rsid w:val="001A501E"/>
    <w:rsid w:val="001A5153"/>
    <w:rsid w:val="001A517E"/>
    <w:rsid w:val="001A526B"/>
    <w:rsid w:val="001A5597"/>
    <w:rsid w:val="001A5D2F"/>
    <w:rsid w:val="001A61AA"/>
    <w:rsid w:val="001A67B4"/>
    <w:rsid w:val="001A69F3"/>
    <w:rsid w:val="001A7064"/>
    <w:rsid w:val="001A7FB8"/>
    <w:rsid w:val="001B0542"/>
    <w:rsid w:val="001B1A51"/>
    <w:rsid w:val="001B1FDD"/>
    <w:rsid w:val="001B24F7"/>
    <w:rsid w:val="001B2DE1"/>
    <w:rsid w:val="001B2E18"/>
    <w:rsid w:val="001B3135"/>
    <w:rsid w:val="001B3581"/>
    <w:rsid w:val="001B39FA"/>
    <w:rsid w:val="001B3DA3"/>
    <w:rsid w:val="001B4339"/>
    <w:rsid w:val="001B451F"/>
    <w:rsid w:val="001B490C"/>
    <w:rsid w:val="001B4A79"/>
    <w:rsid w:val="001B4F71"/>
    <w:rsid w:val="001B5705"/>
    <w:rsid w:val="001B571B"/>
    <w:rsid w:val="001B5DA2"/>
    <w:rsid w:val="001B610F"/>
    <w:rsid w:val="001B650D"/>
    <w:rsid w:val="001B65BE"/>
    <w:rsid w:val="001B688D"/>
    <w:rsid w:val="001B6ED7"/>
    <w:rsid w:val="001B7014"/>
    <w:rsid w:val="001B7B05"/>
    <w:rsid w:val="001B7C6D"/>
    <w:rsid w:val="001B7D5A"/>
    <w:rsid w:val="001B7E88"/>
    <w:rsid w:val="001C0341"/>
    <w:rsid w:val="001C0EE1"/>
    <w:rsid w:val="001C1310"/>
    <w:rsid w:val="001C1ACF"/>
    <w:rsid w:val="001C1AF6"/>
    <w:rsid w:val="001C21F3"/>
    <w:rsid w:val="001C2F1F"/>
    <w:rsid w:val="001C44B3"/>
    <w:rsid w:val="001C453E"/>
    <w:rsid w:val="001C58AC"/>
    <w:rsid w:val="001C5B2C"/>
    <w:rsid w:val="001C5C2C"/>
    <w:rsid w:val="001C6549"/>
    <w:rsid w:val="001C65D5"/>
    <w:rsid w:val="001C6999"/>
    <w:rsid w:val="001C7150"/>
    <w:rsid w:val="001C77B1"/>
    <w:rsid w:val="001C78A7"/>
    <w:rsid w:val="001C78E8"/>
    <w:rsid w:val="001D049C"/>
    <w:rsid w:val="001D049E"/>
    <w:rsid w:val="001D07CB"/>
    <w:rsid w:val="001D080A"/>
    <w:rsid w:val="001D0B07"/>
    <w:rsid w:val="001D0F12"/>
    <w:rsid w:val="001D131C"/>
    <w:rsid w:val="001D247E"/>
    <w:rsid w:val="001D2491"/>
    <w:rsid w:val="001D2DAD"/>
    <w:rsid w:val="001D3366"/>
    <w:rsid w:val="001D344D"/>
    <w:rsid w:val="001D41F1"/>
    <w:rsid w:val="001D448B"/>
    <w:rsid w:val="001D4920"/>
    <w:rsid w:val="001D4A46"/>
    <w:rsid w:val="001D4B74"/>
    <w:rsid w:val="001D5EB8"/>
    <w:rsid w:val="001D612D"/>
    <w:rsid w:val="001D6343"/>
    <w:rsid w:val="001D636A"/>
    <w:rsid w:val="001D6A1C"/>
    <w:rsid w:val="001D6B7A"/>
    <w:rsid w:val="001D6C9A"/>
    <w:rsid w:val="001D72F5"/>
    <w:rsid w:val="001D7378"/>
    <w:rsid w:val="001D78C7"/>
    <w:rsid w:val="001D7A47"/>
    <w:rsid w:val="001D7F6F"/>
    <w:rsid w:val="001D7FFE"/>
    <w:rsid w:val="001E01AE"/>
    <w:rsid w:val="001E04A8"/>
    <w:rsid w:val="001E0871"/>
    <w:rsid w:val="001E0991"/>
    <w:rsid w:val="001E0C13"/>
    <w:rsid w:val="001E0FDE"/>
    <w:rsid w:val="001E10ED"/>
    <w:rsid w:val="001E120D"/>
    <w:rsid w:val="001E1379"/>
    <w:rsid w:val="001E163C"/>
    <w:rsid w:val="001E1B92"/>
    <w:rsid w:val="001E2125"/>
    <w:rsid w:val="001E2538"/>
    <w:rsid w:val="001E278D"/>
    <w:rsid w:val="001E3654"/>
    <w:rsid w:val="001E3843"/>
    <w:rsid w:val="001E3B05"/>
    <w:rsid w:val="001E3EEC"/>
    <w:rsid w:val="001E4306"/>
    <w:rsid w:val="001E482C"/>
    <w:rsid w:val="001E4B99"/>
    <w:rsid w:val="001E4CD9"/>
    <w:rsid w:val="001E5301"/>
    <w:rsid w:val="001E540E"/>
    <w:rsid w:val="001E583F"/>
    <w:rsid w:val="001E5844"/>
    <w:rsid w:val="001E586E"/>
    <w:rsid w:val="001E5F9C"/>
    <w:rsid w:val="001E60F9"/>
    <w:rsid w:val="001E6138"/>
    <w:rsid w:val="001E7047"/>
    <w:rsid w:val="001E7053"/>
    <w:rsid w:val="001E7439"/>
    <w:rsid w:val="001E7444"/>
    <w:rsid w:val="001E74FA"/>
    <w:rsid w:val="001E7787"/>
    <w:rsid w:val="001E79B8"/>
    <w:rsid w:val="001F0121"/>
    <w:rsid w:val="001F017D"/>
    <w:rsid w:val="001F10FF"/>
    <w:rsid w:val="001F13B8"/>
    <w:rsid w:val="001F165B"/>
    <w:rsid w:val="001F1C2E"/>
    <w:rsid w:val="001F1DF1"/>
    <w:rsid w:val="001F25B6"/>
    <w:rsid w:val="001F266B"/>
    <w:rsid w:val="001F2D0D"/>
    <w:rsid w:val="001F2DB4"/>
    <w:rsid w:val="001F365A"/>
    <w:rsid w:val="001F3733"/>
    <w:rsid w:val="001F3A41"/>
    <w:rsid w:val="001F3C3D"/>
    <w:rsid w:val="001F3EC5"/>
    <w:rsid w:val="001F3FB3"/>
    <w:rsid w:val="001F473A"/>
    <w:rsid w:val="001F4DBA"/>
    <w:rsid w:val="001F536F"/>
    <w:rsid w:val="001F5409"/>
    <w:rsid w:val="001F562E"/>
    <w:rsid w:val="001F5941"/>
    <w:rsid w:val="001F60E6"/>
    <w:rsid w:val="001F61E9"/>
    <w:rsid w:val="001F6287"/>
    <w:rsid w:val="001F68AA"/>
    <w:rsid w:val="001F6995"/>
    <w:rsid w:val="001F6EEE"/>
    <w:rsid w:val="001F7B2C"/>
    <w:rsid w:val="0020006C"/>
    <w:rsid w:val="00200774"/>
    <w:rsid w:val="00200848"/>
    <w:rsid w:val="002009D3"/>
    <w:rsid w:val="00200A57"/>
    <w:rsid w:val="00202049"/>
    <w:rsid w:val="002027E4"/>
    <w:rsid w:val="00203C21"/>
    <w:rsid w:val="00204758"/>
    <w:rsid w:val="00204AED"/>
    <w:rsid w:val="00204E03"/>
    <w:rsid w:val="00204E07"/>
    <w:rsid w:val="00204EBA"/>
    <w:rsid w:val="0020581D"/>
    <w:rsid w:val="002058AA"/>
    <w:rsid w:val="002059AC"/>
    <w:rsid w:val="00205D1B"/>
    <w:rsid w:val="00205DF6"/>
    <w:rsid w:val="00206366"/>
    <w:rsid w:val="002063B3"/>
    <w:rsid w:val="00206636"/>
    <w:rsid w:val="00206790"/>
    <w:rsid w:val="00206A26"/>
    <w:rsid w:val="00206BD4"/>
    <w:rsid w:val="00206E51"/>
    <w:rsid w:val="0020709D"/>
    <w:rsid w:val="00207434"/>
    <w:rsid w:val="00207904"/>
    <w:rsid w:val="0020796A"/>
    <w:rsid w:val="002079E3"/>
    <w:rsid w:val="00207CF0"/>
    <w:rsid w:val="00207EBF"/>
    <w:rsid w:val="00207F78"/>
    <w:rsid w:val="00210D50"/>
    <w:rsid w:val="00211083"/>
    <w:rsid w:val="0021132B"/>
    <w:rsid w:val="002117D2"/>
    <w:rsid w:val="00211B3C"/>
    <w:rsid w:val="00211E82"/>
    <w:rsid w:val="002120C3"/>
    <w:rsid w:val="002129A9"/>
    <w:rsid w:val="00212F9D"/>
    <w:rsid w:val="00213073"/>
    <w:rsid w:val="002132DB"/>
    <w:rsid w:val="00213367"/>
    <w:rsid w:val="00213549"/>
    <w:rsid w:val="002138B4"/>
    <w:rsid w:val="00213A18"/>
    <w:rsid w:val="00213EE7"/>
    <w:rsid w:val="00214549"/>
    <w:rsid w:val="002149EB"/>
    <w:rsid w:val="00214A0F"/>
    <w:rsid w:val="00214B2E"/>
    <w:rsid w:val="002152D3"/>
    <w:rsid w:val="0021541D"/>
    <w:rsid w:val="0021617C"/>
    <w:rsid w:val="002167F4"/>
    <w:rsid w:val="00216AB5"/>
    <w:rsid w:val="00216D9D"/>
    <w:rsid w:val="00217A72"/>
    <w:rsid w:val="00217E9D"/>
    <w:rsid w:val="002204B6"/>
    <w:rsid w:val="002206D8"/>
    <w:rsid w:val="00220B68"/>
    <w:rsid w:val="00220C47"/>
    <w:rsid w:val="00221304"/>
    <w:rsid w:val="00221847"/>
    <w:rsid w:val="00221E68"/>
    <w:rsid w:val="00221F23"/>
    <w:rsid w:val="00222017"/>
    <w:rsid w:val="0022215E"/>
    <w:rsid w:val="00222AC2"/>
    <w:rsid w:val="00222AF8"/>
    <w:rsid w:val="00222C6B"/>
    <w:rsid w:val="00222E4E"/>
    <w:rsid w:val="0022380F"/>
    <w:rsid w:val="00223B48"/>
    <w:rsid w:val="00223BB9"/>
    <w:rsid w:val="00223DD4"/>
    <w:rsid w:val="00223FC6"/>
    <w:rsid w:val="00224F28"/>
    <w:rsid w:val="00225761"/>
    <w:rsid w:val="00225AC6"/>
    <w:rsid w:val="00225CB6"/>
    <w:rsid w:val="00225EAD"/>
    <w:rsid w:val="00226137"/>
    <w:rsid w:val="00226EE2"/>
    <w:rsid w:val="00226F61"/>
    <w:rsid w:val="00227075"/>
    <w:rsid w:val="00227085"/>
    <w:rsid w:val="002274A8"/>
    <w:rsid w:val="002275BB"/>
    <w:rsid w:val="00227615"/>
    <w:rsid w:val="00227943"/>
    <w:rsid w:val="00227A53"/>
    <w:rsid w:val="00230278"/>
    <w:rsid w:val="00230510"/>
    <w:rsid w:val="002308A4"/>
    <w:rsid w:val="00230E82"/>
    <w:rsid w:val="00230EBA"/>
    <w:rsid w:val="00231049"/>
    <w:rsid w:val="00231293"/>
    <w:rsid w:val="002313A3"/>
    <w:rsid w:val="002315D7"/>
    <w:rsid w:val="00231626"/>
    <w:rsid w:val="00231632"/>
    <w:rsid w:val="00231727"/>
    <w:rsid w:val="0023247E"/>
    <w:rsid w:val="0023269A"/>
    <w:rsid w:val="0023279F"/>
    <w:rsid w:val="002330A3"/>
    <w:rsid w:val="0023332E"/>
    <w:rsid w:val="002340C3"/>
    <w:rsid w:val="00234182"/>
    <w:rsid w:val="00234AA2"/>
    <w:rsid w:val="00235B21"/>
    <w:rsid w:val="00236216"/>
    <w:rsid w:val="002363AA"/>
    <w:rsid w:val="002367F3"/>
    <w:rsid w:val="0023687C"/>
    <w:rsid w:val="0023691C"/>
    <w:rsid w:val="00236AFE"/>
    <w:rsid w:val="00236B8D"/>
    <w:rsid w:val="00236C0C"/>
    <w:rsid w:val="0023771B"/>
    <w:rsid w:val="00237747"/>
    <w:rsid w:val="00240118"/>
    <w:rsid w:val="0024040E"/>
    <w:rsid w:val="00241280"/>
    <w:rsid w:val="0024166F"/>
    <w:rsid w:val="002416BE"/>
    <w:rsid w:val="00241C74"/>
    <w:rsid w:val="00241D06"/>
    <w:rsid w:val="00241F63"/>
    <w:rsid w:val="00241F83"/>
    <w:rsid w:val="002423BD"/>
    <w:rsid w:val="0024283E"/>
    <w:rsid w:val="0024336B"/>
    <w:rsid w:val="00243386"/>
    <w:rsid w:val="00244359"/>
    <w:rsid w:val="002445E9"/>
    <w:rsid w:val="0024491D"/>
    <w:rsid w:val="00245243"/>
    <w:rsid w:val="002453F6"/>
    <w:rsid w:val="00245726"/>
    <w:rsid w:val="00245C6A"/>
    <w:rsid w:val="00245FDD"/>
    <w:rsid w:val="00246587"/>
    <w:rsid w:val="00246711"/>
    <w:rsid w:val="00246CAD"/>
    <w:rsid w:val="0024736D"/>
    <w:rsid w:val="00247BD7"/>
    <w:rsid w:val="00247C25"/>
    <w:rsid w:val="002502FB"/>
    <w:rsid w:val="00250311"/>
    <w:rsid w:val="002509BB"/>
    <w:rsid w:val="00250B0A"/>
    <w:rsid w:val="00250B43"/>
    <w:rsid w:val="002514E2"/>
    <w:rsid w:val="00251AAF"/>
    <w:rsid w:val="00251F0D"/>
    <w:rsid w:val="002527D8"/>
    <w:rsid w:val="00252859"/>
    <w:rsid w:val="00252CE9"/>
    <w:rsid w:val="00253919"/>
    <w:rsid w:val="00253B77"/>
    <w:rsid w:val="00254496"/>
    <w:rsid w:val="002547D1"/>
    <w:rsid w:val="002548B9"/>
    <w:rsid w:val="00254986"/>
    <w:rsid w:val="00254D19"/>
    <w:rsid w:val="00255071"/>
    <w:rsid w:val="002555A6"/>
    <w:rsid w:val="002557D9"/>
    <w:rsid w:val="00255AA4"/>
    <w:rsid w:val="00255F42"/>
    <w:rsid w:val="00256B54"/>
    <w:rsid w:val="00256FF0"/>
    <w:rsid w:val="002571CB"/>
    <w:rsid w:val="00257964"/>
    <w:rsid w:val="00257989"/>
    <w:rsid w:val="00257B7C"/>
    <w:rsid w:val="0026000E"/>
    <w:rsid w:val="002600EA"/>
    <w:rsid w:val="00260279"/>
    <w:rsid w:val="002604E8"/>
    <w:rsid w:val="00260652"/>
    <w:rsid w:val="0026065A"/>
    <w:rsid w:val="0026092D"/>
    <w:rsid w:val="0026097C"/>
    <w:rsid w:val="00260CD6"/>
    <w:rsid w:val="00261388"/>
    <w:rsid w:val="00261DDA"/>
    <w:rsid w:val="00262909"/>
    <w:rsid w:val="00262C40"/>
    <w:rsid w:val="00262C5B"/>
    <w:rsid w:val="00262E61"/>
    <w:rsid w:val="002631D5"/>
    <w:rsid w:val="00263C15"/>
    <w:rsid w:val="00264B62"/>
    <w:rsid w:val="00264FCB"/>
    <w:rsid w:val="00265AB6"/>
    <w:rsid w:val="00265F9E"/>
    <w:rsid w:val="0026610A"/>
    <w:rsid w:val="00266510"/>
    <w:rsid w:val="002667C8"/>
    <w:rsid w:val="00266DCC"/>
    <w:rsid w:val="002670A4"/>
    <w:rsid w:val="0026725F"/>
    <w:rsid w:val="00267537"/>
    <w:rsid w:val="00267CCA"/>
    <w:rsid w:val="00270B46"/>
    <w:rsid w:val="0027135A"/>
    <w:rsid w:val="002714A4"/>
    <w:rsid w:val="00271624"/>
    <w:rsid w:val="0027170F"/>
    <w:rsid w:val="00271AA7"/>
    <w:rsid w:val="00271B1E"/>
    <w:rsid w:val="00271CB8"/>
    <w:rsid w:val="0027260C"/>
    <w:rsid w:val="0027268A"/>
    <w:rsid w:val="0027321C"/>
    <w:rsid w:val="00273326"/>
    <w:rsid w:val="002733BC"/>
    <w:rsid w:val="00273DC3"/>
    <w:rsid w:val="00273DF8"/>
    <w:rsid w:val="0027457A"/>
    <w:rsid w:val="002748BB"/>
    <w:rsid w:val="00274BE5"/>
    <w:rsid w:val="0027554D"/>
    <w:rsid w:val="002756AB"/>
    <w:rsid w:val="002756DA"/>
    <w:rsid w:val="00275ADC"/>
    <w:rsid w:val="0027602A"/>
    <w:rsid w:val="00276676"/>
    <w:rsid w:val="00276981"/>
    <w:rsid w:val="00276DFA"/>
    <w:rsid w:val="00276E69"/>
    <w:rsid w:val="00277BB1"/>
    <w:rsid w:val="002802B9"/>
    <w:rsid w:val="00280E82"/>
    <w:rsid w:val="00281058"/>
    <w:rsid w:val="00281895"/>
    <w:rsid w:val="00281A8A"/>
    <w:rsid w:val="00281B76"/>
    <w:rsid w:val="00281CC7"/>
    <w:rsid w:val="00282A06"/>
    <w:rsid w:val="00282E2B"/>
    <w:rsid w:val="002830E0"/>
    <w:rsid w:val="002831F5"/>
    <w:rsid w:val="0028347D"/>
    <w:rsid w:val="00283E2C"/>
    <w:rsid w:val="002843DC"/>
    <w:rsid w:val="0028483F"/>
    <w:rsid w:val="002848D2"/>
    <w:rsid w:val="00284B18"/>
    <w:rsid w:val="002858DC"/>
    <w:rsid w:val="00285941"/>
    <w:rsid w:val="00286761"/>
    <w:rsid w:val="00286785"/>
    <w:rsid w:val="00286CF6"/>
    <w:rsid w:val="00286E87"/>
    <w:rsid w:val="00286EA9"/>
    <w:rsid w:val="00287184"/>
    <w:rsid w:val="0028731B"/>
    <w:rsid w:val="00287387"/>
    <w:rsid w:val="00287790"/>
    <w:rsid w:val="00287AD3"/>
    <w:rsid w:val="00287EA5"/>
    <w:rsid w:val="002905E2"/>
    <w:rsid w:val="00290829"/>
    <w:rsid w:val="00290994"/>
    <w:rsid w:val="00290C70"/>
    <w:rsid w:val="002911F6"/>
    <w:rsid w:val="002914AF"/>
    <w:rsid w:val="00291670"/>
    <w:rsid w:val="00291DC6"/>
    <w:rsid w:val="0029277A"/>
    <w:rsid w:val="00292A4D"/>
    <w:rsid w:val="00292A6A"/>
    <w:rsid w:val="00292EA5"/>
    <w:rsid w:val="002932CC"/>
    <w:rsid w:val="002937BC"/>
    <w:rsid w:val="00293F05"/>
    <w:rsid w:val="00293F54"/>
    <w:rsid w:val="00293F62"/>
    <w:rsid w:val="002941E7"/>
    <w:rsid w:val="00294657"/>
    <w:rsid w:val="00294809"/>
    <w:rsid w:val="00294EEA"/>
    <w:rsid w:val="0029500F"/>
    <w:rsid w:val="00295B5C"/>
    <w:rsid w:val="00295D5D"/>
    <w:rsid w:val="00295D7A"/>
    <w:rsid w:val="00295DA0"/>
    <w:rsid w:val="002961A8"/>
    <w:rsid w:val="00296223"/>
    <w:rsid w:val="0029688E"/>
    <w:rsid w:val="002969A8"/>
    <w:rsid w:val="002969E8"/>
    <w:rsid w:val="00296BEC"/>
    <w:rsid w:val="00296C0F"/>
    <w:rsid w:val="002977AD"/>
    <w:rsid w:val="002977DA"/>
    <w:rsid w:val="00297B71"/>
    <w:rsid w:val="002A0357"/>
    <w:rsid w:val="002A0D31"/>
    <w:rsid w:val="002A0FB7"/>
    <w:rsid w:val="002A1B21"/>
    <w:rsid w:val="002A207B"/>
    <w:rsid w:val="002A2276"/>
    <w:rsid w:val="002A2B16"/>
    <w:rsid w:val="002A30D7"/>
    <w:rsid w:val="002A31E6"/>
    <w:rsid w:val="002A3828"/>
    <w:rsid w:val="002A38B2"/>
    <w:rsid w:val="002A3A2E"/>
    <w:rsid w:val="002A3A69"/>
    <w:rsid w:val="002A4C2E"/>
    <w:rsid w:val="002A5328"/>
    <w:rsid w:val="002A5E00"/>
    <w:rsid w:val="002A5F5D"/>
    <w:rsid w:val="002A6697"/>
    <w:rsid w:val="002A6C69"/>
    <w:rsid w:val="002A6EAA"/>
    <w:rsid w:val="002A7789"/>
    <w:rsid w:val="002B06AC"/>
    <w:rsid w:val="002B07CF"/>
    <w:rsid w:val="002B08B7"/>
    <w:rsid w:val="002B0BFE"/>
    <w:rsid w:val="002B0CDD"/>
    <w:rsid w:val="002B0F9B"/>
    <w:rsid w:val="002B103E"/>
    <w:rsid w:val="002B108D"/>
    <w:rsid w:val="002B118F"/>
    <w:rsid w:val="002B143B"/>
    <w:rsid w:val="002B1803"/>
    <w:rsid w:val="002B1B47"/>
    <w:rsid w:val="002B1C5A"/>
    <w:rsid w:val="002B1D19"/>
    <w:rsid w:val="002B1F5B"/>
    <w:rsid w:val="002B2E50"/>
    <w:rsid w:val="002B2FDD"/>
    <w:rsid w:val="002B395D"/>
    <w:rsid w:val="002B3960"/>
    <w:rsid w:val="002B416E"/>
    <w:rsid w:val="002B4322"/>
    <w:rsid w:val="002B4A65"/>
    <w:rsid w:val="002B53A2"/>
    <w:rsid w:val="002B5A2A"/>
    <w:rsid w:val="002B5BB0"/>
    <w:rsid w:val="002B5FC3"/>
    <w:rsid w:val="002B610C"/>
    <w:rsid w:val="002B628C"/>
    <w:rsid w:val="002B6485"/>
    <w:rsid w:val="002B67D8"/>
    <w:rsid w:val="002B6FE0"/>
    <w:rsid w:val="002B7402"/>
    <w:rsid w:val="002B7694"/>
    <w:rsid w:val="002C01B0"/>
    <w:rsid w:val="002C0B47"/>
    <w:rsid w:val="002C1AD6"/>
    <w:rsid w:val="002C1F67"/>
    <w:rsid w:val="002C21BC"/>
    <w:rsid w:val="002C223F"/>
    <w:rsid w:val="002C2594"/>
    <w:rsid w:val="002C291F"/>
    <w:rsid w:val="002C2FDF"/>
    <w:rsid w:val="002C313C"/>
    <w:rsid w:val="002C3579"/>
    <w:rsid w:val="002C35B9"/>
    <w:rsid w:val="002C3B2E"/>
    <w:rsid w:val="002C4B22"/>
    <w:rsid w:val="002C4DCC"/>
    <w:rsid w:val="002C5328"/>
    <w:rsid w:val="002C5802"/>
    <w:rsid w:val="002C5D63"/>
    <w:rsid w:val="002C62FB"/>
    <w:rsid w:val="002C663C"/>
    <w:rsid w:val="002C6A4F"/>
    <w:rsid w:val="002C6BDC"/>
    <w:rsid w:val="002C777A"/>
    <w:rsid w:val="002C7D74"/>
    <w:rsid w:val="002C7F62"/>
    <w:rsid w:val="002D0236"/>
    <w:rsid w:val="002D0AA0"/>
    <w:rsid w:val="002D0D7F"/>
    <w:rsid w:val="002D0F25"/>
    <w:rsid w:val="002D0F61"/>
    <w:rsid w:val="002D10D0"/>
    <w:rsid w:val="002D129A"/>
    <w:rsid w:val="002D16C7"/>
    <w:rsid w:val="002D1B01"/>
    <w:rsid w:val="002D20E3"/>
    <w:rsid w:val="002D2EF4"/>
    <w:rsid w:val="002D3618"/>
    <w:rsid w:val="002D381D"/>
    <w:rsid w:val="002D3A42"/>
    <w:rsid w:val="002D45F4"/>
    <w:rsid w:val="002D482F"/>
    <w:rsid w:val="002D5458"/>
    <w:rsid w:val="002D5818"/>
    <w:rsid w:val="002D5C35"/>
    <w:rsid w:val="002D5CF0"/>
    <w:rsid w:val="002D5D59"/>
    <w:rsid w:val="002D6A16"/>
    <w:rsid w:val="002D6B53"/>
    <w:rsid w:val="002D7000"/>
    <w:rsid w:val="002D71B1"/>
    <w:rsid w:val="002D7F6C"/>
    <w:rsid w:val="002E00FF"/>
    <w:rsid w:val="002E13DD"/>
    <w:rsid w:val="002E1E08"/>
    <w:rsid w:val="002E279C"/>
    <w:rsid w:val="002E2896"/>
    <w:rsid w:val="002E2A82"/>
    <w:rsid w:val="002E3587"/>
    <w:rsid w:val="002E387D"/>
    <w:rsid w:val="002E43B4"/>
    <w:rsid w:val="002E43F5"/>
    <w:rsid w:val="002E48DD"/>
    <w:rsid w:val="002E4D96"/>
    <w:rsid w:val="002E4DFA"/>
    <w:rsid w:val="002E4E27"/>
    <w:rsid w:val="002E507B"/>
    <w:rsid w:val="002E50E4"/>
    <w:rsid w:val="002E50F2"/>
    <w:rsid w:val="002E54EC"/>
    <w:rsid w:val="002E5832"/>
    <w:rsid w:val="002E58AF"/>
    <w:rsid w:val="002E5EC5"/>
    <w:rsid w:val="002E5EE6"/>
    <w:rsid w:val="002E6034"/>
    <w:rsid w:val="002E648F"/>
    <w:rsid w:val="002E653B"/>
    <w:rsid w:val="002E7270"/>
    <w:rsid w:val="002E7547"/>
    <w:rsid w:val="002E7567"/>
    <w:rsid w:val="002E76CC"/>
    <w:rsid w:val="002E77D4"/>
    <w:rsid w:val="002E7ED6"/>
    <w:rsid w:val="002F0230"/>
    <w:rsid w:val="002F0260"/>
    <w:rsid w:val="002F0B5C"/>
    <w:rsid w:val="002F1276"/>
    <w:rsid w:val="002F1948"/>
    <w:rsid w:val="002F1A86"/>
    <w:rsid w:val="002F21C2"/>
    <w:rsid w:val="002F2355"/>
    <w:rsid w:val="002F26B1"/>
    <w:rsid w:val="002F27C6"/>
    <w:rsid w:val="002F283D"/>
    <w:rsid w:val="002F2931"/>
    <w:rsid w:val="002F2D00"/>
    <w:rsid w:val="002F2D63"/>
    <w:rsid w:val="002F35B7"/>
    <w:rsid w:val="002F3E40"/>
    <w:rsid w:val="002F40CB"/>
    <w:rsid w:val="002F437E"/>
    <w:rsid w:val="002F4411"/>
    <w:rsid w:val="002F46D1"/>
    <w:rsid w:val="002F4860"/>
    <w:rsid w:val="002F4A31"/>
    <w:rsid w:val="002F4B9E"/>
    <w:rsid w:val="002F517E"/>
    <w:rsid w:val="002F519F"/>
    <w:rsid w:val="002F52DB"/>
    <w:rsid w:val="002F5338"/>
    <w:rsid w:val="002F5C50"/>
    <w:rsid w:val="002F5E4C"/>
    <w:rsid w:val="002F5F12"/>
    <w:rsid w:val="002F600B"/>
    <w:rsid w:val="002F61C5"/>
    <w:rsid w:val="002F643D"/>
    <w:rsid w:val="002F68F0"/>
    <w:rsid w:val="002F69E1"/>
    <w:rsid w:val="002F6F2E"/>
    <w:rsid w:val="002F7AA4"/>
    <w:rsid w:val="002F7B73"/>
    <w:rsid w:val="0030032D"/>
    <w:rsid w:val="003006DC"/>
    <w:rsid w:val="0030097E"/>
    <w:rsid w:val="00300EF6"/>
    <w:rsid w:val="00300EFE"/>
    <w:rsid w:val="0030123B"/>
    <w:rsid w:val="0030220E"/>
    <w:rsid w:val="003029AC"/>
    <w:rsid w:val="00302A72"/>
    <w:rsid w:val="003030C5"/>
    <w:rsid w:val="00303432"/>
    <w:rsid w:val="00303513"/>
    <w:rsid w:val="00303A84"/>
    <w:rsid w:val="00303A8A"/>
    <w:rsid w:val="00304657"/>
    <w:rsid w:val="00304A02"/>
    <w:rsid w:val="00304A6A"/>
    <w:rsid w:val="00304DFE"/>
    <w:rsid w:val="00305082"/>
    <w:rsid w:val="003050E4"/>
    <w:rsid w:val="00305320"/>
    <w:rsid w:val="00305CEB"/>
    <w:rsid w:val="00306A9F"/>
    <w:rsid w:val="00306B18"/>
    <w:rsid w:val="003072F9"/>
    <w:rsid w:val="00307B23"/>
    <w:rsid w:val="003100DC"/>
    <w:rsid w:val="003106DF"/>
    <w:rsid w:val="00310744"/>
    <w:rsid w:val="003108F6"/>
    <w:rsid w:val="00310C83"/>
    <w:rsid w:val="00311A3E"/>
    <w:rsid w:val="00311BD2"/>
    <w:rsid w:val="00311CC0"/>
    <w:rsid w:val="00311D63"/>
    <w:rsid w:val="00311EFA"/>
    <w:rsid w:val="00312274"/>
    <w:rsid w:val="00312693"/>
    <w:rsid w:val="0031312F"/>
    <w:rsid w:val="003131A7"/>
    <w:rsid w:val="00313721"/>
    <w:rsid w:val="00315171"/>
    <w:rsid w:val="0031526E"/>
    <w:rsid w:val="00315425"/>
    <w:rsid w:val="003156A0"/>
    <w:rsid w:val="003167D3"/>
    <w:rsid w:val="00316FAA"/>
    <w:rsid w:val="003170B6"/>
    <w:rsid w:val="00317410"/>
    <w:rsid w:val="00317AF0"/>
    <w:rsid w:val="00317C71"/>
    <w:rsid w:val="00317D80"/>
    <w:rsid w:val="0032006D"/>
    <w:rsid w:val="0032007B"/>
    <w:rsid w:val="003204AB"/>
    <w:rsid w:val="003205E6"/>
    <w:rsid w:val="003208F3"/>
    <w:rsid w:val="00320D22"/>
    <w:rsid w:val="00320ED6"/>
    <w:rsid w:val="0032146E"/>
    <w:rsid w:val="00321691"/>
    <w:rsid w:val="00321A2D"/>
    <w:rsid w:val="00321BD8"/>
    <w:rsid w:val="00321CDD"/>
    <w:rsid w:val="00322207"/>
    <w:rsid w:val="00322348"/>
    <w:rsid w:val="00322546"/>
    <w:rsid w:val="00322586"/>
    <w:rsid w:val="003227A0"/>
    <w:rsid w:val="0032280B"/>
    <w:rsid w:val="00322C29"/>
    <w:rsid w:val="00322F15"/>
    <w:rsid w:val="00323028"/>
    <w:rsid w:val="0032340B"/>
    <w:rsid w:val="00323D63"/>
    <w:rsid w:val="00323DD7"/>
    <w:rsid w:val="0032406F"/>
    <w:rsid w:val="003241E2"/>
    <w:rsid w:val="003246D5"/>
    <w:rsid w:val="003248D9"/>
    <w:rsid w:val="003249E0"/>
    <w:rsid w:val="00324B0B"/>
    <w:rsid w:val="00324EF8"/>
    <w:rsid w:val="003252CD"/>
    <w:rsid w:val="00325920"/>
    <w:rsid w:val="00325C85"/>
    <w:rsid w:val="00325CB2"/>
    <w:rsid w:val="00325FCF"/>
    <w:rsid w:val="003261DB"/>
    <w:rsid w:val="00326229"/>
    <w:rsid w:val="00326EE5"/>
    <w:rsid w:val="003274A7"/>
    <w:rsid w:val="0032781E"/>
    <w:rsid w:val="00327AD4"/>
    <w:rsid w:val="00327C28"/>
    <w:rsid w:val="00327E51"/>
    <w:rsid w:val="00327E7D"/>
    <w:rsid w:val="003309BE"/>
    <w:rsid w:val="00330C5E"/>
    <w:rsid w:val="0033171A"/>
    <w:rsid w:val="00331783"/>
    <w:rsid w:val="003318C0"/>
    <w:rsid w:val="00331D98"/>
    <w:rsid w:val="00332115"/>
    <w:rsid w:val="00332699"/>
    <w:rsid w:val="00332A93"/>
    <w:rsid w:val="0033303D"/>
    <w:rsid w:val="0033350D"/>
    <w:rsid w:val="0033358C"/>
    <w:rsid w:val="00333A73"/>
    <w:rsid w:val="00333C69"/>
    <w:rsid w:val="003344FD"/>
    <w:rsid w:val="0033456A"/>
    <w:rsid w:val="0033477F"/>
    <w:rsid w:val="0033504F"/>
    <w:rsid w:val="00335210"/>
    <w:rsid w:val="003358AA"/>
    <w:rsid w:val="00336654"/>
    <w:rsid w:val="003368D1"/>
    <w:rsid w:val="00336AB0"/>
    <w:rsid w:val="00336D5A"/>
    <w:rsid w:val="003370E0"/>
    <w:rsid w:val="00337C2C"/>
    <w:rsid w:val="00340DEE"/>
    <w:rsid w:val="003420B9"/>
    <w:rsid w:val="00342368"/>
    <w:rsid w:val="00342596"/>
    <w:rsid w:val="003425F0"/>
    <w:rsid w:val="00342E68"/>
    <w:rsid w:val="00342F5D"/>
    <w:rsid w:val="00343703"/>
    <w:rsid w:val="00343B1C"/>
    <w:rsid w:val="00343CD2"/>
    <w:rsid w:val="00343D62"/>
    <w:rsid w:val="00343EEE"/>
    <w:rsid w:val="00343F37"/>
    <w:rsid w:val="00344B7E"/>
    <w:rsid w:val="00344DF0"/>
    <w:rsid w:val="00344EF2"/>
    <w:rsid w:val="003458E8"/>
    <w:rsid w:val="00345B53"/>
    <w:rsid w:val="00345D49"/>
    <w:rsid w:val="00345F7F"/>
    <w:rsid w:val="00345FEC"/>
    <w:rsid w:val="00346A43"/>
    <w:rsid w:val="00346C15"/>
    <w:rsid w:val="0034704A"/>
    <w:rsid w:val="003472AF"/>
    <w:rsid w:val="0034735C"/>
    <w:rsid w:val="0034764F"/>
    <w:rsid w:val="00347CC9"/>
    <w:rsid w:val="00350519"/>
    <w:rsid w:val="00350E31"/>
    <w:rsid w:val="0035106A"/>
    <w:rsid w:val="0035151E"/>
    <w:rsid w:val="0035190C"/>
    <w:rsid w:val="00351FF7"/>
    <w:rsid w:val="00352346"/>
    <w:rsid w:val="00352AC5"/>
    <w:rsid w:val="00352B19"/>
    <w:rsid w:val="00352ED1"/>
    <w:rsid w:val="00353062"/>
    <w:rsid w:val="00353621"/>
    <w:rsid w:val="00353675"/>
    <w:rsid w:val="003538F8"/>
    <w:rsid w:val="003543AB"/>
    <w:rsid w:val="00354BA9"/>
    <w:rsid w:val="00354ED4"/>
    <w:rsid w:val="00354F30"/>
    <w:rsid w:val="00355389"/>
    <w:rsid w:val="0035563A"/>
    <w:rsid w:val="00355691"/>
    <w:rsid w:val="00356E47"/>
    <w:rsid w:val="00357B64"/>
    <w:rsid w:val="00357BCB"/>
    <w:rsid w:val="0036027C"/>
    <w:rsid w:val="0036067C"/>
    <w:rsid w:val="00360A89"/>
    <w:rsid w:val="00361222"/>
    <w:rsid w:val="0036131C"/>
    <w:rsid w:val="0036138A"/>
    <w:rsid w:val="00361A33"/>
    <w:rsid w:val="00361C08"/>
    <w:rsid w:val="00361CC1"/>
    <w:rsid w:val="00362373"/>
    <w:rsid w:val="00362442"/>
    <w:rsid w:val="00362EFE"/>
    <w:rsid w:val="00363BA7"/>
    <w:rsid w:val="003642FC"/>
    <w:rsid w:val="00364A0E"/>
    <w:rsid w:val="00365081"/>
    <w:rsid w:val="003657B5"/>
    <w:rsid w:val="00365A88"/>
    <w:rsid w:val="00365F71"/>
    <w:rsid w:val="00365FDC"/>
    <w:rsid w:val="003668BD"/>
    <w:rsid w:val="00367089"/>
    <w:rsid w:val="003673BD"/>
    <w:rsid w:val="00367651"/>
    <w:rsid w:val="00367748"/>
    <w:rsid w:val="00367A3B"/>
    <w:rsid w:val="003704FD"/>
    <w:rsid w:val="0037096E"/>
    <w:rsid w:val="00370CDF"/>
    <w:rsid w:val="003714CD"/>
    <w:rsid w:val="00371B88"/>
    <w:rsid w:val="00371C21"/>
    <w:rsid w:val="00371C42"/>
    <w:rsid w:val="00371D59"/>
    <w:rsid w:val="00371E54"/>
    <w:rsid w:val="003725EE"/>
    <w:rsid w:val="003725F9"/>
    <w:rsid w:val="00372723"/>
    <w:rsid w:val="003727F8"/>
    <w:rsid w:val="00372A1E"/>
    <w:rsid w:val="00372B1E"/>
    <w:rsid w:val="00372D80"/>
    <w:rsid w:val="003733E3"/>
    <w:rsid w:val="003736DB"/>
    <w:rsid w:val="0037396C"/>
    <w:rsid w:val="00374B16"/>
    <w:rsid w:val="00374D5F"/>
    <w:rsid w:val="00375176"/>
    <w:rsid w:val="0037523B"/>
    <w:rsid w:val="00375290"/>
    <w:rsid w:val="003763C1"/>
    <w:rsid w:val="00376CBE"/>
    <w:rsid w:val="00376EA9"/>
    <w:rsid w:val="0037702B"/>
    <w:rsid w:val="0037720F"/>
    <w:rsid w:val="003776C5"/>
    <w:rsid w:val="00377DD1"/>
    <w:rsid w:val="00377E2F"/>
    <w:rsid w:val="0038090F"/>
    <w:rsid w:val="00380DAD"/>
    <w:rsid w:val="00380F99"/>
    <w:rsid w:val="003814A6"/>
    <w:rsid w:val="00381515"/>
    <w:rsid w:val="003820E0"/>
    <w:rsid w:val="0038235A"/>
    <w:rsid w:val="00383087"/>
    <w:rsid w:val="003835C0"/>
    <w:rsid w:val="00384ABE"/>
    <w:rsid w:val="00385527"/>
    <w:rsid w:val="0038554C"/>
    <w:rsid w:val="00385600"/>
    <w:rsid w:val="003864F3"/>
    <w:rsid w:val="003868A2"/>
    <w:rsid w:val="00386B9E"/>
    <w:rsid w:val="00386E48"/>
    <w:rsid w:val="00386FE4"/>
    <w:rsid w:val="00387201"/>
    <w:rsid w:val="00387255"/>
    <w:rsid w:val="003873DD"/>
    <w:rsid w:val="00387AD8"/>
    <w:rsid w:val="00387DD8"/>
    <w:rsid w:val="00390790"/>
    <w:rsid w:val="00390901"/>
    <w:rsid w:val="00390E40"/>
    <w:rsid w:val="00391017"/>
    <w:rsid w:val="00391761"/>
    <w:rsid w:val="00391B33"/>
    <w:rsid w:val="0039200E"/>
    <w:rsid w:val="0039219D"/>
    <w:rsid w:val="003925C2"/>
    <w:rsid w:val="0039279E"/>
    <w:rsid w:val="0039318A"/>
    <w:rsid w:val="003934BE"/>
    <w:rsid w:val="003934D8"/>
    <w:rsid w:val="003936F8"/>
    <w:rsid w:val="00393932"/>
    <w:rsid w:val="00393B5A"/>
    <w:rsid w:val="00394188"/>
    <w:rsid w:val="0039430A"/>
    <w:rsid w:val="00394335"/>
    <w:rsid w:val="003943BB"/>
    <w:rsid w:val="003943D2"/>
    <w:rsid w:val="003944FD"/>
    <w:rsid w:val="00394AD1"/>
    <w:rsid w:val="00394B50"/>
    <w:rsid w:val="00395B8A"/>
    <w:rsid w:val="00395CD3"/>
    <w:rsid w:val="00395DD3"/>
    <w:rsid w:val="00395DFF"/>
    <w:rsid w:val="00396399"/>
    <w:rsid w:val="003963BA"/>
    <w:rsid w:val="0039730E"/>
    <w:rsid w:val="00397518"/>
    <w:rsid w:val="00397CBE"/>
    <w:rsid w:val="00397D6E"/>
    <w:rsid w:val="00397DB4"/>
    <w:rsid w:val="003A010E"/>
    <w:rsid w:val="003A02CA"/>
    <w:rsid w:val="003A167C"/>
    <w:rsid w:val="003A212C"/>
    <w:rsid w:val="003A2DEE"/>
    <w:rsid w:val="003A33F2"/>
    <w:rsid w:val="003A372C"/>
    <w:rsid w:val="003A374E"/>
    <w:rsid w:val="003A42DC"/>
    <w:rsid w:val="003A45F5"/>
    <w:rsid w:val="003A4C06"/>
    <w:rsid w:val="003A51DE"/>
    <w:rsid w:val="003A53F2"/>
    <w:rsid w:val="003A59E2"/>
    <w:rsid w:val="003A5A0D"/>
    <w:rsid w:val="003A5BB6"/>
    <w:rsid w:val="003A5ED8"/>
    <w:rsid w:val="003A60B1"/>
    <w:rsid w:val="003A676C"/>
    <w:rsid w:val="003A709F"/>
    <w:rsid w:val="003A7A88"/>
    <w:rsid w:val="003A7B3D"/>
    <w:rsid w:val="003A7E1B"/>
    <w:rsid w:val="003B0456"/>
    <w:rsid w:val="003B0CDA"/>
    <w:rsid w:val="003B125A"/>
    <w:rsid w:val="003B146C"/>
    <w:rsid w:val="003B1724"/>
    <w:rsid w:val="003B1D6F"/>
    <w:rsid w:val="003B25A6"/>
    <w:rsid w:val="003B2723"/>
    <w:rsid w:val="003B2AAA"/>
    <w:rsid w:val="003B2FF9"/>
    <w:rsid w:val="003B3177"/>
    <w:rsid w:val="003B31DA"/>
    <w:rsid w:val="003B321F"/>
    <w:rsid w:val="003B3AC5"/>
    <w:rsid w:val="003B4189"/>
    <w:rsid w:val="003B4602"/>
    <w:rsid w:val="003B4A84"/>
    <w:rsid w:val="003B4C58"/>
    <w:rsid w:val="003B4C89"/>
    <w:rsid w:val="003B57A4"/>
    <w:rsid w:val="003B58FE"/>
    <w:rsid w:val="003B5A1C"/>
    <w:rsid w:val="003B5B70"/>
    <w:rsid w:val="003B5B79"/>
    <w:rsid w:val="003B6FE5"/>
    <w:rsid w:val="003B723F"/>
    <w:rsid w:val="003B7996"/>
    <w:rsid w:val="003B7ACF"/>
    <w:rsid w:val="003B7E25"/>
    <w:rsid w:val="003B7EA6"/>
    <w:rsid w:val="003B7FB4"/>
    <w:rsid w:val="003B7FF2"/>
    <w:rsid w:val="003C0100"/>
    <w:rsid w:val="003C0F06"/>
    <w:rsid w:val="003C188A"/>
    <w:rsid w:val="003C1C15"/>
    <w:rsid w:val="003C1F89"/>
    <w:rsid w:val="003C208D"/>
    <w:rsid w:val="003C3395"/>
    <w:rsid w:val="003C351C"/>
    <w:rsid w:val="003C35A5"/>
    <w:rsid w:val="003C39F4"/>
    <w:rsid w:val="003C4B52"/>
    <w:rsid w:val="003C5163"/>
    <w:rsid w:val="003C5BC2"/>
    <w:rsid w:val="003C5F9F"/>
    <w:rsid w:val="003C7013"/>
    <w:rsid w:val="003C74D4"/>
    <w:rsid w:val="003C7742"/>
    <w:rsid w:val="003C79CB"/>
    <w:rsid w:val="003D03F1"/>
    <w:rsid w:val="003D04C0"/>
    <w:rsid w:val="003D07B3"/>
    <w:rsid w:val="003D0800"/>
    <w:rsid w:val="003D0F0D"/>
    <w:rsid w:val="003D131C"/>
    <w:rsid w:val="003D1516"/>
    <w:rsid w:val="003D16A2"/>
    <w:rsid w:val="003D173B"/>
    <w:rsid w:val="003D1CCA"/>
    <w:rsid w:val="003D2616"/>
    <w:rsid w:val="003D2640"/>
    <w:rsid w:val="003D28C5"/>
    <w:rsid w:val="003D29E6"/>
    <w:rsid w:val="003D2E68"/>
    <w:rsid w:val="003D354E"/>
    <w:rsid w:val="003D453C"/>
    <w:rsid w:val="003D4E27"/>
    <w:rsid w:val="003D5106"/>
    <w:rsid w:val="003D6315"/>
    <w:rsid w:val="003D63D8"/>
    <w:rsid w:val="003D6797"/>
    <w:rsid w:val="003D6AFC"/>
    <w:rsid w:val="003D6C93"/>
    <w:rsid w:val="003D76D0"/>
    <w:rsid w:val="003D799A"/>
    <w:rsid w:val="003D7A3C"/>
    <w:rsid w:val="003E014E"/>
    <w:rsid w:val="003E05C0"/>
    <w:rsid w:val="003E16B4"/>
    <w:rsid w:val="003E1B47"/>
    <w:rsid w:val="003E292F"/>
    <w:rsid w:val="003E2D68"/>
    <w:rsid w:val="003E2DF2"/>
    <w:rsid w:val="003E2F76"/>
    <w:rsid w:val="003E304E"/>
    <w:rsid w:val="003E33D6"/>
    <w:rsid w:val="003E3685"/>
    <w:rsid w:val="003E3DED"/>
    <w:rsid w:val="003E4158"/>
    <w:rsid w:val="003E4516"/>
    <w:rsid w:val="003E542A"/>
    <w:rsid w:val="003E548D"/>
    <w:rsid w:val="003E5738"/>
    <w:rsid w:val="003E5828"/>
    <w:rsid w:val="003E5AAC"/>
    <w:rsid w:val="003E5FB3"/>
    <w:rsid w:val="003E6431"/>
    <w:rsid w:val="003E65CF"/>
    <w:rsid w:val="003E67EB"/>
    <w:rsid w:val="003E6FA3"/>
    <w:rsid w:val="003E7792"/>
    <w:rsid w:val="003E7972"/>
    <w:rsid w:val="003F0A39"/>
    <w:rsid w:val="003F0CE2"/>
    <w:rsid w:val="003F1578"/>
    <w:rsid w:val="003F1C1E"/>
    <w:rsid w:val="003F204B"/>
    <w:rsid w:val="003F2661"/>
    <w:rsid w:val="003F3056"/>
    <w:rsid w:val="003F3AB3"/>
    <w:rsid w:val="003F3BC2"/>
    <w:rsid w:val="003F436E"/>
    <w:rsid w:val="003F4818"/>
    <w:rsid w:val="003F48AD"/>
    <w:rsid w:val="003F4A5D"/>
    <w:rsid w:val="003F5037"/>
    <w:rsid w:val="003F5127"/>
    <w:rsid w:val="003F5161"/>
    <w:rsid w:val="003F58EB"/>
    <w:rsid w:val="003F5C36"/>
    <w:rsid w:val="003F5C42"/>
    <w:rsid w:val="003F6A1A"/>
    <w:rsid w:val="003F6A82"/>
    <w:rsid w:val="003F6B4B"/>
    <w:rsid w:val="003F6B78"/>
    <w:rsid w:val="003F6DB0"/>
    <w:rsid w:val="003F6F3A"/>
    <w:rsid w:val="003F7545"/>
    <w:rsid w:val="003F7B1C"/>
    <w:rsid w:val="003F7C7D"/>
    <w:rsid w:val="004003D4"/>
    <w:rsid w:val="00400BF9"/>
    <w:rsid w:val="00400D00"/>
    <w:rsid w:val="004013DC"/>
    <w:rsid w:val="004017DE"/>
    <w:rsid w:val="004018C4"/>
    <w:rsid w:val="0040192F"/>
    <w:rsid w:val="00401AD3"/>
    <w:rsid w:val="0040278F"/>
    <w:rsid w:val="00402F4F"/>
    <w:rsid w:val="00402F73"/>
    <w:rsid w:val="0040335E"/>
    <w:rsid w:val="00403A0B"/>
    <w:rsid w:val="00403C6A"/>
    <w:rsid w:val="00403D0B"/>
    <w:rsid w:val="004041C0"/>
    <w:rsid w:val="0040437D"/>
    <w:rsid w:val="0040478D"/>
    <w:rsid w:val="00404882"/>
    <w:rsid w:val="004049D6"/>
    <w:rsid w:val="00404BD1"/>
    <w:rsid w:val="004050D1"/>
    <w:rsid w:val="004051EC"/>
    <w:rsid w:val="004053C8"/>
    <w:rsid w:val="00405460"/>
    <w:rsid w:val="004054D4"/>
    <w:rsid w:val="00405690"/>
    <w:rsid w:val="004056C3"/>
    <w:rsid w:val="00405BBB"/>
    <w:rsid w:val="0040606B"/>
    <w:rsid w:val="004061FB"/>
    <w:rsid w:val="0040632F"/>
    <w:rsid w:val="004063A5"/>
    <w:rsid w:val="00406470"/>
    <w:rsid w:val="00406766"/>
    <w:rsid w:val="0040683E"/>
    <w:rsid w:val="00406905"/>
    <w:rsid w:val="00406BAB"/>
    <w:rsid w:val="00406F1F"/>
    <w:rsid w:val="004075C4"/>
    <w:rsid w:val="00407803"/>
    <w:rsid w:val="00407A3B"/>
    <w:rsid w:val="00407BC1"/>
    <w:rsid w:val="00407C03"/>
    <w:rsid w:val="00407D6A"/>
    <w:rsid w:val="00410726"/>
    <w:rsid w:val="004107DD"/>
    <w:rsid w:val="00410B8B"/>
    <w:rsid w:val="0041107F"/>
    <w:rsid w:val="0041193C"/>
    <w:rsid w:val="004119B1"/>
    <w:rsid w:val="00411E05"/>
    <w:rsid w:val="00412B66"/>
    <w:rsid w:val="00413574"/>
    <w:rsid w:val="00413C76"/>
    <w:rsid w:val="00414102"/>
    <w:rsid w:val="0041449B"/>
    <w:rsid w:val="004148CD"/>
    <w:rsid w:val="00414A8A"/>
    <w:rsid w:val="00415129"/>
    <w:rsid w:val="00415AF3"/>
    <w:rsid w:val="00416025"/>
    <w:rsid w:val="004168B5"/>
    <w:rsid w:val="00416978"/>
    <w:rsid w:val="00416DD0"/>
    <w:rsid w:val="0041753B"/>
    <w:rsid w:val="0041788E"/>
    <w:rsid w:val="00417952"/>
    <w:rsid w:val="00417B0A"/>
    <w:rsid w:val="00420616"/>
    <w:rsid w:val="004206C1"/>
    <w:rsid w:val="00420F7D"/>
    <w:rsid w:val="00421026"/>
    <w:rsid w:val="00421398"/>
    <w:rsid w:val="0042150E"/>
    <w:rsid w:val="00421671"/>
    <w:rsid w:val="00421749"/>
    <w:rsid w:val="00421CAD"/>
    <w:rsid w:val="00421D00"/>
    <w:rsid w:val="00422234"/>
    <w:rsid w:val="0042284A"/>
    <w:rsid w:val="00422C26"/>
    <w:rsid w:val="00422EB9"/>
    <w:rsid w:val="00423594"/>
    <w:rsid w:val="00423CFE"/>
    <w:rsid w:val="00423D49"/>
    <w:rsid w:val="00424108"/>
    <w:rsid w:val="00424835"/>
    <w:rsid w:val="00424E3B"/>
    <w:rsid w:val="00424F41"/>
    <w:rsid w:val="004250C4"/>
    <w:rsid w:val="00425360"/>
    <w:rsid w:val="00425700"/>
    <w:rsid w:val="00426052"/>
    <w:rsid w:val="00426153"/>
    <w:rsid w:val="004270A1"/>
    <w:rsid w:val="0042737E"/>
    <w:rsid w:val="00427BC3"/>
    <w:rsid w:val="00427C59"/>
    <w:rsid w:val="00427FBF"/>
    <w:rsid w:val="0043027E"/>
    <w:rsid w:val="00430D61"/>
    <w:rsid w:val="00430D75"/>
    <w:rsid w:val="004313EB"/>
    <w:rsid w:val="00431974"/>
    <w:rsid w:val="0043219B"/>
    <w:rsid w:val="0043255B"/>
    <w:rsid w:val="004330B4"/>
    <w:rsid w:val="004333BE"/>
    <w:rsid w:val="004336B0"/>
    <w:rsid w:val="00433874"/>
    <w:rsid w:val="004342C0"/>
    <w:rsid w:val="00434644"/>
    <w:rsid w:val="0043490F"/>
    <w:rsid w:val="00434DD2"/>
    <w:rsid w:val="004350AB"/>
    <w:rsid w:val="0043572E"/>
    <w:rsid w:val="00435C78"/>
    <w:rsid w:val="00435F22"/>
    <w:rsid w:val="0043607B"/>
    <w:rsid w:val="004362C4"/>
    <w:rsid w:val="00436B48"/>
    <w:rsid w:val="00436B88"/>
    <w:rsid w:val="00437E31"/>
    <w:rsid w:val="004404F3"/>
    <w:rsid w:val="004406B3"/>
    <w:rsid w:val="004409A9"/>
    <w:rsid w:val="0044136B"/>
    <w:rsid w:val="0044178B"/>
    <w:rsid w:val="00441BE4"/>
    <w:rsid w:val="00442416"/>
    <w:rsid w:val="004424A8"/>
    <w:rsid w:val="0044265B"/>
    <w:rsid w:val="0044297D"/>
    <w:rsid w:val="00443D1B"/>
    <w:rsid w:val="00443E1C"/>
    <w:rsid w:val="00443E6C"/>
    <w:rsid w:val="00443F1D"/>
    <w:rsid w:val="00444554"/>
    <w:rsid w:val="0044465E"/>
    <w:rsid w:val="00444AE9"/>
    <w:rsid w:val="00444BE9"/>
    <w:rsid w:val="004452B1"/>
    <w:rsid w:val="0044578B"/>
    <w:rsid w:val="00445E3C"/>
    <w:rsid w:val="004464E7"/>
    <w:rsid w:val="00446A2F"/>
    <w:rsid w:val="00447385"/>
    <w:rsid w:val="004474A3"/>
    <w:rsid w:val="00447585"/>
    <w:rsid w:val="00447692"/>
    <w:rsid w:val="004477CF"/>
    <w:rsid w:val="004479B6"/>
    <w:rsid w:val="00447AF6"/>
    <w:rsid w:val="00447D67"/>
    <w:rsid w:val="00447F58"/>
    <w:rsid w:val="004519DF"/>
    <w:rsid w:val="00451E77"/>
    <w:rsid w:val="00451FF7"/>
    <w:rsid w:val="0045271E"/>
    <w:rsid w:val="00452733"/>
    <w:rsid w:val="00452D29"/>
    <w:rsid w:val="00452E06"/>
    <w:rsid w:val="0045354D"/>
    <w:rsid w:val="00453885"/>
    <w:rsid w:val="004546D2"/>
    <w:rsid w:val="00454A1E"/>
    <w:rsid w:val="00456173"/>
    <w:rsid w:val="004564B4"/>
    <w:rsid w:val="00456987"/>
    <w:rsid w:val="004574DC"/>
    <w:rsid w:val="004575F4"/>
    <w:rsid w:val="00457C8E"/>
    <w:rsid w:val="0046026E"/>
    <w:rsid w:val="0046039E"/>
    <w:rsid w:val="0046049B"/>
    <w:rsid w:val="00460AAF"/>
    <w:rsid w:val="004615BE"/>
    <w:rsid w:val="004615FF"/>
    <w:rsid w:val="00461E42"/>
    <w:rsid w:val="00461F3A"/>
    <w:rsid w:val="0046244D"/>
    <w:rsid w:val="00462626"/>
    <w:rsid w:val="00462758"/>
    <w:rsid w:val="00462A24"/>
    <w:rsid w:val="004630E0"/>
    <w:rsid w:val="004631D4"/>
    <w:rsid w:val="004638DD"/>
    <w:rsid w:val="00463C46"/>
    <w:rsid w:val="004641D2"/>
    <w:rsid w:val="004641F8"/>
    <w:rsid w:val="00464275"/>
    <w:rsid w:val="00464479"/>
    <w:rsid w:val="004653E7"/>
    <w:rsid w:val="004656EA"/>
    <w:rsid w:val="00465893"/>
    <w:rsid w:val="004659C5"/>
    <w:rsid w:val="00466000"/>
    <w:rsid w:val="004660EC"/>
    <w:rsid w:val="004660FB"/>
    <w:rsid w:val="00466343"/>
    <w:rsid w:val="004663B9"/>
    <w:rsid w:val="004664F0"/>
    <w:rsid w:val="00466973"/>
    <w:rsid w:val="00466B3E"/>
    <w:rsid w:val="00466E8B"/>
    <w:rsid w:val="0046708D"/>
    <w:rsid w:val="00467628"/>
    <w:rsid w:val="00467B8F"/>
    <w:rsid w:val="00467C0E"/>
    <w:rsid w:val="00467CEA"/>
    <w:rsid w:val="00467E70"/>
    <w:rsid w:val="00470118"/>
    <w:rsid w:val="0047038C"/>
    <w:rsid w:val="00470F1F"/>
    <w:rsid w:val="004712C9"/>
    <w:rsid w:val="00471380"/>
    <w:rsid w:val="004715CC"/>
    <w:rsid w:val="00471757"/>
    <w:rsid w:val="00471DF3"/>
    <w:rsid w:val="0047238D"/>
    <w:rsid w:val="00472BB5"/>
    <w:rsid w:val="00473913"/>
    <w:rsid w:val="00473AC7"/>
    <w:rsid w:val="00473B6C"/>
    <w:rsid w:val="00473C31"/>
    <w:rsid w:val="00473FD5"/>
    <w:rsid w:val="00474222"/>
    <w:rsid w:val="00474372"/>
    <w:rsid w:val="0047440E"/>
    <w:rsid w:val="0047461C"/>
    <w:rsid w:val="00475009"/>
    <w:rsid w:val="0047534E"/>
    <w:rsid w:val="004753A7"/>
    <w:rsid w:val="00476456"/>
    <w:rsid w:val="004766D0"/>
    <w:rsid w:val="00476C44"/>
    <w:rsid w:val="00476E4D"/>
    <w:rsid w:val="0047742D"/>
    <w:rsid w:val="004774EA"/>
    <w:rsid w:val="004776D3"/>
    <w:rsid w:val="00477829"/>
    <w:rsid w:val="00477A86"/>
    <w:rsid w:val="00477D14"/>
    <w:rsid w:val="00480246"/>
    <w:rsid w:val="004805AA"/>
    <w:rsid w:val="0048076F"/>
    <w:rsid w:val="00480AFA"/>
    <w:rsid w:val="00480C95"/>
    <w:rsid w:val="0048170D"/>
    <w:rsid w:val="00481914"/>
    <w:rsid w:val="004821A9"/>
    <w:rsid w:val="004822A5"/>
    <w:rsid w:val="004828FF"/>
    <w:rsid w:val="00482CDB"/>
    <w:rsid w:val="00482FE2"/>
    <w:rsid w:val="0048374F"/>
    <w:rsid w:val="00483B39"/>
    <w:rsid w:val="00483D39"/>
    <w:rsid w:val="00484061"/>
    <w:rsid w:val="00484E7A"/>
    <w:rsid w:val="004856EF"/>
    <w:rsid w:val="00485973"/>
    <w:rsid w:val="00485E9C"/>
    <w:rsid w:val="00485F72"/>
    <w:rsid w:val="004860CB"/>
    <w:rsid w:val="0048625E"/>
    <w:rsid w:val="004866AF"/>
    <w:rsid w:val="00486ABB"/>
    <w:rsid w:val="004871E8"/>
    <w:rsid w:val="00487575"/>
    <w:rsid w:val="004875DA"/>
    <w:rsid w:val="004878C1"/>
    <w:rsid w:val="00487D80"/>
    <w:rsid w:val="00487E03"/>
    <w:rsid w:val="00487FA6"/>
    <w:rsid w:val="0049057F"/>
    <w:rsid w:val="0049066C"/>
    <w:rsid w:val="004909D3"/>
    <w:rsid w:val="00490FBB"/>
    <w:rsid w:val="00491F8F"/>
    <w:rsid w:val="0049282F"/>
    <w:rsid w:val="00492AAD"/>
    <w:rsid w:val="00492CFD"/>
    <w:rsid w:val="00492EB5"/>
    <w:rsid w:val="00492F20"/>
    <w:rsid w:val="004934FF"/>
    <w:rsid w:val="004935AD"/>
    <w:rsid w:val="00493790"/>
    <w:rsid w:val="00493B1D"/>
    <w:rsid w:val="00493E5B"/>
    <w:rsid w:val="00493EA8"/>
    <w:rsid w:val="00493F9C"/>
    <w:rsid w:val="00494070"/>
    <w:rsid w:val="00494125"/>
    <w:rsid w:val="00494369"/>
    <w:rsid w:val="004950EC"/>
    <w:rsid w:val="0049555B"/>
    <w:rsid w:val="00495825"/>
    <w:rsid w:val="00495B2C"/>
    <w:rsid w:val="00495B77"/>
    <w:rsid w:val="00495CD9"/>
    <w:rsid w:val="00495D0D"/>
    <w:rsid w:val="004965DF"/>
    <w:rsid w:val="00497055"/>
    <w:rsid w:val="004A057D"/>
    <w:rsid w:val="004A0E84"/>
    <w:rsid w:val="004A16ED"/>
    <w:rsid w:val="004A1B61"/>
    <w:rsid w:val="004A1D7F"/>
    <w:rsid w:val="004A1F95"/>
    <w:rsid w:val="004A2C0D"/>
    <w:rsid w:val="004A3E04"/>
    <w:rsid w:val="004A429C"/>
    <w:rsid w:val="004A495D"/>
    <w:rsid w:val="004A4B6B"/>
    <w:rsid w:val="004A53EF"/>
    <w:rsid w:val="004A540B"/>
    <w:rsid w:val="004A5E1D"/>
    <w:rsid w:val="004A6029"/>
    <w:rsid w:val="004A7784"/>
    <w:rsid w:val="004A7EC3"/>
    <w:rsid w:val="004B01E5"/>
    <w:rsid w:val="004B054F"/>
    <w:rsid w:val="004B0819"/>
    <w:rsid w:val="004B178E"/>
    <w:rsid w:val="004B1DB9"/>
    <w:rsid w:val="004B2067"/>
    <w:rsid w:val="004B214C"/>
    <w:rsid w:val="004B2302"/>
    <w:rsid w:val="004B2446"/>
    <w:rsid w:val="004B29AC"/>
    <w:rsid w:val="004B2B94"/>
    <w:rsid w:val="004B3107"/>
    <w:rsid w:val="004B3487"/>
    <w:rsid w:val="004B34A3"/>
    <w:rsid w:val="004B3B71"/>
    <w:rsid w:val="004B3C7E"/>
    <w:rsid w:val="004B4DDA"/>
    <w:rsid w:val="004B4E66"/>
    <w:rsid w:val="004B5030"/>
    <w:rsid w:val="004B5BC0"/>
    <w:rsid w:val="004B5CC8"/>
    <w:rsid w:val="004B60DB"/>
    <w:rsid w:val="004B65B9"/>
    <w:rsid w:val="004B67FD"/>
    <w:rsid w:val="004B6EDB"/>
    <w:rsid w:val="004B7176"/>
    <w:rsid w:val="004B722A"/>
    <w:rsid w:val="004B7427"/>
    <w:rsid w:val="004B7853"/>
    <w:rsid w:val="004B78ED"/>
    <w:rsid w:val="004B79F7"/>
    <w:rsid w:val="004B7B42"/>
    <w:rsid w:val="004B7B96"/>
    <w:rsid w:val="004C0001"/>
    <w:rsid w:val="004C0407"/>
    <w:rsid w:val="004C09EF"/>
    <w:rsid w:val="004C0E93"/>
    <w:rsid w:val="004C1609"/>
    <w:rsid w:val="004C17CE"/>
    <w:rsid w:val="004C199E"/>
    <w:rsid w:val="004C1D7F"/>
    <w:rsid w:val="004C22F0"/>
    <w:rsid w:val="004C2A53"/>
    <w:rsid w:val="004C2A99"/>
    <w:rsid w:val="004C2C5E"/>
    <w:rsid w:val="004C2DAB"/>
    <w:rsid w:val="004C2E75"/>
    <w:rsid w:val="004C2F56"/>
    <w:rsid w:val="004C31F6"/>
    <w:rsid w:val="004C34D5"/>
    <w:rsid w:val="004C39FC"/>
    <w:rsid w:val="004C3CF7"/>
    <w:rsid w:val="004C41D7"/>
    <w:rsid w:val="004C4901"/>
    <w:rsid w:val="004C4A1C"/>
    <w:rsid w:val="004C52F6"/>
    <w:rsid w:val="004C54CF"/>
    <w:rsid w:val="004C5934"/>
    <w:rsid w:val="004C5ADA"/>
    <w:rsid w:val="004C5CDE"/>
    <w:rsid w:val="004C6741"/>
    <w:rsid w:val="004C6C6D"/>
    <w:rsid w:val="004C71CD"/>
    <w:rsid w:val="004C7458"/>
    <w:rsid w:val="004C749C"/>
    <w:rsid w:val="004C78EF"/>
    <w:rsid w:val="004C7B3C"/>
    <w:rsid w:val="004D0001"/>
    <w:rsid w:val="004D013A"/>
    <w:rsid w:val="004D0176"/>
    <w:rsid w:val="004D13E5"/>
    <w:rsid w:val="004D147E"/>
    <w:rsid w:val="004D158B"/>
    <w:rsid w:val="004D174C"/>
    <w:rsid w:val="004D1A4B"/>
    <w:rsid w:val="004D1F58"/>
    <w:rsid w:val="004D206B"/>
    <w:rsid w:val="004D22D9"/>
    <w:rsid w:val="004D23F6"/>
    <w:rsid w:val="004D2472"/>
    <w:rsid w:val="004D2C42"/>
    <w:rsid w:val="004D3213"/>
    <w:rsid w:val="004D3701"/>
    <w:rsid w:val="004D3872"/>
    <w:rsid w:val="004D38FA"/>
    <w:rsid w:val="004D3B1A"/>
    <w:rsid w:val="004D4078"/>
    <w:rsid w:val="004D43E2"/>
    <w:rsid w:val="004D5209"/>
    <w:rsid w:val="004D53EC"/>
    <w:rsid w:val="004D5E00"/>
    <w:rsid w:val="004D5ED9"/>
    <w:rsid w:val="004D5F89"/>
    <w:rsid w:val="004D60E2"/>
    <w:rsid w:val="004D64CE"/>
    <w:rsid w:val="004D6581"/>
    <w:rsid w:val="004D69BC"/>
    <w:rsid w:val="004D77B3"/>
    <w:rsid w:val="004D77EC"/>
    <w:rsid w:val="004D7992"/>
    <w:rsid w:val="004E0119"/>
    <w:rsid w:val="004E0317"/>
    <w:rsid w:val="004E04AE"/>
    <w:rsid w:val="004E08C0"/>
    <w:rsid w:val="004E0CB5"/>
    <w:rsid w:val="004E0CF4"/>
    <w:rsid w:val="004E1121"/>
    <w:rsid w:val="004E1587"/>
    <w:rsid w:val="004E1678"/>
    <w:rsid w:val="004E1E9F"/>
    <w:rsid w:val="004E2534"/>
    <w:rsid w:val="004E272E"/>
    <w:rsid w:val="004E2EAB"/>
    <w:rsid w:val="004E3643"/>
    <w:rsid w:val="004E38FC"/>
    <w:rsid w:val="004E397C"/>
    <w:rsid w:val="004E3ABF"/>
    <w:rsid w:val="004E3F3E"/>
    <w:rsid w:val="004E4203"/>
    <w:rsid w:val="004E45EC"/>
    <w:rsid w:val="004E4622"/>
    <w:rsid w:val="004E4843"/>
    <w:rsid w:val="004E4A9B"/>
    <w:rsid w:val="004E4AF9"/>
    <w:rsid w:val="004E4D93"/>
    <w:rsid w:val="004E52FD"/>
    <w:rsid w:val="004E59AE"/>
    <w:rsid w:val="004E5E16"/>
    <w:rsid w:val="004E670A"/>
    <w:rsid w:val="004E69D7"/>
    <w:rsid w:val="004E69DF"/>
    <w:rsid w:val="004E6EB2"/>
    <w:rsid w:val="004E71D2"/>
    <w:rsid w:val="004E751B"/>
    <w:rsid w:val="004E7608"/>
    <w:rsid w:val="004E78F6"/>
    <w:rsid w:val="004E79CE"/>
    <w:rsid w:val="004F03AF"/>
    <w:rsid w:val="004F0614"/>
    <w:rsid w:val="004F0A9F"/>
    <w:rsid w:val="004F0BAB"/>
    <w:rsid w:val="004F0C44"/>
    <w:rsid w:val="004F0DF8"/>
    <w:rsid w:val="004F1101"/>
    <w:rsid w:val="004F13DF"/>
    <w:rsid w:val="004F1C17"/>
    <w:rsid w:val="004F2245"/>
    <w:rsid w:val="004F3B58"/>
    <w:rsid w:val="004F490C"/>
    <w:rsid w:val="004F52B8"/>
    <w:rsid w:val="004F52CF"/>
    <w:rsid w:val="004F57CB"/>
    <w:rsid w:val="004F5C65"/>
    <w:rsid w:val="004F5D2F"/>
    <w:rsid w:val="004F5D8E"/>
    <w:rsid w:val="004F5D8F"/>
    <w:rsid w:val="004F5FE6"/>
    <w:rsid w:val="004F65CF"/>
    <w:rsid w:val="004F6812"/>
    <w:rsid w:val="004F6DB7"/>
    <w:rsid w:val="004F7013"/>
    <w:rsid w:val="004F70AC"/>
    <w:rsid w:val="004F7572"/>
    <w:rsid w:val="004F7635"/>
    <w:rsid w:val="004F7639"/>
    <w:rsid w:val="005002DB"/>
    <w:rsid w:val="005004E9"/>
    <w:rsid w:val="00500A3E"/>
    <w:rsid w:val="00500BB2"/>
    <w:rsid w:val="00500E58"/>
    <w:rsid w:val="0050159A"/>
    <w:rsid w:val="00501F65"/>
    <w:rsid w:val="00502521"/>
    <w:rsid w:val="00502BF2"/>
    <w:rsid w:val="005033D1"/>
    <w:rsid w:val="005035D4"/>
    <w:rsid w:val="005037D3"/>
    <w:rsid w:val="00503DB1"/>
    <w:rsid w:val="00503F12"/>
    <w:rsid w:val="005043A2"/>
    <w:rsid w:val="0050494A"/>
    <w:rsid w:val="0050497E"/>
    <w:rsid w:val="00504E75"/>
    <w:rsid w:val="005054BD"/>
    <w:rsid w:val="005058EE"/>
    <w:rsid w:val="00505B46"/>
    <w:rsid w:val="00505F95"/>
    <w:rsid w:val="0050638E"/>
    <w:rsid w:val="00506A5A"/>
    <w:rsid w:val="00506C15"/>
    <w:rsid w:val="00506D3D"/>
    <w:rsid w:val="005070A5"/>
    <w:rsid w:val="00507A7F"/>
    <w:rsid w:val="00507AFD"/>
    <w:rsid w:val="00507B09"/>
    <w:rsid w:val="00507E5B"/>
    <w:rsid w:val="00510299"/>
    <w:rsid w:val="005103ED"/>
    <w:rsid w:val="005105B4"/>
    <w:rsid w:val="005105F5"/>
    <w:rsid w:val="005108DA"/>
    <w:rsid w:val="00510E04"/>
    <w:rsid w:val="00510F5B"/>
    <w:rsid w:val="005114A4"/>
    <w:rsid w:val="0051163B"/>
    <w:rsid w:val="00512173"/>
    <w:rsid w:val="00512615"/>
    <w:rsid w:val="00513108"/>
    <w:rsid w:val="0051337C"/>
    <w:rsid w:val="00513625"/>
    <w:rsid w:val="005137FD"/>
    <w:rsid w:val="005138F1"/>
    <w:rsid w:val="00513C8D"/>
    <w:rsid w:val="00514AE3"/>
    <w:rsid w:val="00515214"/>
    <w:rsid w:val="0051530E"/>
    <w:rsid w:val="00515421"/>
    <w:rsid w:val="0051588C"/>
    <w:rsid w:val="00515EE0"/>
    <w:rsid w:val="00516729"/>
    <w:rsid w:val="005167BF"/>
    <w:rsid w:val="00516990"/>
    <w:rsid w:val="00516CFB"/>
    <w:rsid w:val="0051725A"/>
    <w:rsid w:val="00517897"/>
    <w:rsid w:val="00517B7E"/>
    <w:rsid w:val="00517D66"/>
    <w:rsid w:val="00517FB9"/>
    <w:rsid w:val="00520197"/>
    <w:rsid w:val="00520CCE"/>
    <w:rsid w:val="00520F53"/>
    <w:rsid w:val="00521613"/>
    <w:rsid w:val="00522339"/>
    <w:rsid w:val="0052282B"/>
    <w:rsid w:val="00522AF6"/>
    <w:rsid w:val="00522C30"/>
    <w:rsid w:val="00523503"/>
    <w:rsid w:val="005239AC"/>
    <w:rsid w:val="005239F2"/>
    <w:rsid w:val="00524D7D"/>
    <w:rsid w:val="00524F27"/>
    <w:rsid w:val="00525767"/>
    <w:rsid w:val="00525C00"/>
    <w:rsid w:val="00525FA5"/>
    <w:rsid w:val="0052601F"/>
    <w:rsid w:val="005262A7"/>
    <w:rsid w:val="0052683F"/>
    <w:rsid w:val="005268A0"/>
    <w:rsid w:val="005272F7"/>
    <w:rsid w:val="00527A07"/>
    <w:rsid w:val="00527ED5"/>
    <w:rsid w:val="00530C80"/>
    <w:rsid w:val="00530FED"/>
    <w:rsid w:val="005312A0"/>
    <w:rsid w:val="00531589"/>
    <w:rsid w:val="00531766"/>
    <w:rsid w:val="00531D78"/>
    <w:rsid w:val="00532140"/>
    <w:rsid w:val="005323AB"/>
    <w:rsid w:val="0053269B"/>
    <w:rsid w:val="00532762"/>
    <w:rsid w:val="005327FF"/>
    <w:rsid w:val="005328D3"/>
    <w:rsid w:val="00532C57"/>
    <w:rsid w:val="00532FB7"/>
    <w:rsid w:val="005338A6"/>
    <w:rsid w:val="00533B98"/>
    <w:rsid w:val="00533E75"/>
    <w:rsid w:val="00533EB5"/>
    <w:rsid w:val="0053405B"/>
    <w:rsid w:val="00534695"/>
    <w:rsid w:val="00534C83"/>
    <w:rsid w:val="00535168"/>
    <w:rsid w:val="005355C6"/>
    <w:rsid w:val="005355CE"/>
    <w:rsid w:val="00535EB0"/>
    <w:rsid w:val="00536A40"/>
    <w:rsid w:val="00536C71"/>
    <w:rsid w:val="00537501"/>
    <w:rsid w:val="005376F3"/>
    <w:rsid w:val="00537B47"/>
    <w:rsid w:val="00537C5E"/>
    <w:rsid w:val="00537D1A"/>
    <w:rsid w:val="00537FD9"/>
    <w:rsid w:val="00537FED"/>
    <w:rsid w:val="00541D47"/>
    <w:rsid w:val="00541F6A"/>
    <w:rsid w:val="005420AB"/>
    <w:rsid w:val="005424BE"/>
    <w:rsid w:val="005424FB"/>
    <w:rsid w:val="005430C2"/>
    <w:rsid w:val="0054312D"/>
    <w:rsid w:val="00543221"/>
    <w:rsid w:val="0054337B"/>
    <w:rsid w:val="00543BAE"/>
    <w:rsid w:val="00543C0F"/>
    <w:rsid w:val="0054449C"/>
    <w:rsid w:val="005458A3"/>
    <w:rsid w:val="0054667B"/>
    <w:rsid w:val="00546C2A"/>
    <w:rsid w:val="00546CBA"/>
    <w:rsid w:val="00546F21"/>
    <w:rsid w:val="005471EF"/>
    <w:rsid w:val="00547AF1"/>
    <w:rsid w:val="00547F00"/>
    <w:rsid w:val="00547FA1"/>
    <w:rsid w:val="005501A0"/>
    <w:rsid w:val="005513EF"/>
    <w:rsid w:val="0055172F"/>
    <w:rsid w:val="00551B8F"/>
    <w:rsid w:val="00551D4A"/>
    <w:rsid w:val="00551DA9"/>
    <w:rsid w:val="005520DF"/>
    <w:rsid w:val="00552A75"/>
    <w:rsid w:val="00552DD7"/>
    <w:rsid w:val="00553130"/>
    <w:rsid w:val="0055321D"/>
    <w:rsid w:val="00553AB6"/>
    <w:rsid w:val="00553DE2"/>
    <w:rsid w:val="005540B8"/>
    <w:rsid w:val="00554171"/>
    <w:rsid w:val="005544AD"/>
    <w:rsid w:val="0055462A"/>
    <w:rsid w:val="00554EB0"/>
    <w:rsid w:val="00554F6D"/>
    <w:rsid w:val="005552F1"/>
    <w:rsid w:val="00555437"/>
    <w:rsid w:val="00555491"/>
    <w:rsid w:val="00555B07"/>
    <w:rsid w:val="00556038"/>
    <w:rsid w:val="00556A51"/>
    <w:rsid w:val="00556A6F"/>
    <w:rsid w:val="00556B5F"/>
    <w:rsid w:val="00556BE9"/>
    <w:rsid w:val="00556DB7"/>
    <w:rsid w:val="00557556"/>
    <w:rsid w:val="00557AEB"/>
    <w:rsid w:val="00557DD1"/>
    <w:rsid w:val="00557E49"/>
    <w:rsid w:val="0056068B"/>
    <w:rsid w:val="00560769"/>
    <w:rsid w:val="00560FB1"/>
    <w:rsid w:val="005610D6"/>
    <w:rsid w:val="00561CCD"/>
    <w:rsid w:val="005621D5"/>
    <w:rsid w:val="00562585"/>
    <w:rsid w:val="0056258E"/>
    <w:rsid w:val="00562EC7"/>
    <w:rsid w:val="005630E8"/>
    <w:rsid w:val="00563B96"/>
    <w:rsid w:val="00563DE3"/>
    <w:rsid w:val="005645A0"/>
    <w:rsid w:val="00564C50"/>
    <w:rsid w:val="00564EDC"/>
    <w:rsid w:val="00565302"/>
    <w:rsid w:val="00565622"/>
    <w:rsid w:val="00565E91"/>
    <w:rsid w:val="00566681"/>
    <w:rsid w:val="00566874"/>
    <w:rsid w:val="005672F4"/>
    <w:rsid w:val="00567665"/>
    <w:rsid w:val="00567906"/>
    <w:rsid w:val="005679E2"/>
    <w:rsid w:val="00567DF5"/>
    <w:rsid w:val="0057001D"/>
    <w:rsid w:val="00570240"/>
    <w:rsid w:val="00570D7C"/>
    <w:rsid w:val="0057160B"/>
    <w:rsid w:val="00571D06"/>
    <w:rsid w:val="0057204F"/>
    <w:rsid w:val="005726A0"/>
    <w:rsid w:val="00572BDA"/>
    <w:rsid w:val="00572D3B"/>
    <w:rsid w:val="00573278"/>
    <w:rsid w:val="00573FF4"/>
    <w:rsid w:val="0057410B"/>
    <w:rsid w:val="00574442"/>
    <w:rsid w:val="00574F65"/>
    <w:rsid w:val="005750E7"/>
    <w:rsid w:val="005754F3"/>
    <w:rsid w:val="00575752"/>
    <w:rsid w:val="00575C1F"/>
    <w:rsid w:val="0057625F"/>
    <w:rsid w:val="0057629D"/>
    <w:rsid w:val="005763CD"/>
    <w:rsid w:val="005765D2"/>
    <w:rsid w:val="00576CAB"/>
    <w:rsid w:val="00576E0F"/>
    <w:rsid w:val="005771DC"/>
    <w:rsid w:val="00577568"/>
    <w:rsid w:val="00577AA9"/>
    <w:rsid w:val="005801D7"/>
    <w:rsid w:val="00580544"/>
    <w:rsid w:val="00580D98"/>
    <w:rsid w:val="00580DC6"/>
    <w:rsid w:val="00580E76"/>
    <w:rsid w:val="00580E98"/>
    <w:rsid w:val="0058102F"/>
    <w:rsid w:val="00581123"/>
    <w:rsid w:val="00581757"/>
    <w:rsid w:val="00581DC1"/>
    <w:rsid w:val="005836E8"/>
    <w:rsid w:val="00583710"/>
    <w:rsid w:val="00583A12"/>
    <w:rsid w:val="00583B20"/>
    <w:rsid w:val="00583C20"/>
    <w:rsid w:val="005848E7"/>
    <w:rsid w:val="00584BFF"/>
    <w:rsid w:val="00585606"/>
    <w:rsid w:val="005856C8"/>
    <w:rsid w:val="00585BE9"/>
    <w:rsid w:val="00585D30"/>
    <w:rsid w:val="00586074"/>
    <w:rsid w:val="00586610"/>
    <w:rsid w:val="00586BDF"/>
    <w:rsid w:val="00586E09"/>
    <w:rsid w:val="005879E6"/>
    <w:rsid w:val="005906C2"/>
    <w:rsid w:val="00590F28"/>
    <w:rsid w:val="005914D2"/>
    <w:rsid w:val="005917D7"/>
    <w:rsid w:val="00591C75"/>
    <w:rsid w:val="00592088"/>
    <w:rsid w:val="005922FF"/>
    <w:rsid w:val="00592719"/>
    <w:rsid w:val="0059292E"/>
    <w:rsid w:val="00592F5F"/>
    <w:rsid w:val="00592FB6"/>
    <w:rsid w:val="00593381"/>
    <w:rsid w:val="0059338C"/>
    <w:rsid w:val="00593849"/>
    <w:rsid w:val="00593C35"/>
    <w:rsid w:val="00593D0B"/>
    <w:rsid w:val="005940BC"/>
    <w:rsid w:val="0059428D"/>
    <w:rsid w:val="00594454"/>
    <w:rsid w:val="0059469F"/>
    <w:rsid w:val="005948AD"/>
    <w:rsid w:val="00594C4E"/>
    <w:rsid w:val="00595155"/>
    <w:rsid w:val="00595398"/>
    <w:rsid w:val="0059574B"/>
    <w:rsid w:val="0059597D"/>
    <w:rsid w:val="00595E3D"/>
    <w:rsid w:val="00596278"/>
    <w:rsid w:val="005962AC"/>
    <w:rsid w:val="005966C0"/>
    <w:rsid w:val="00596DFB"/>
    <w:rsid w:val="00597D97"/>
    <w:rsid w:val="005A0469"/>
    <w:rsid w:val="005A099F"/>
    <w:rsid w:val="005A0CB5"/>
    <w:rsid w:val="005A14B0"/>
    <w:rsid w:val="005A1668"/>
    <w:rsid w:val="005A16DF"/>
    <w:rsid w:val="005A1E98"/>
    <w:rsid w:val="005A303E"/>
    <w:rsid w:val="005A3154"/>
    <w:rsid w:val="005A3458"/>
    <w:rsid w:val="005A35C5"/>
    <w:rsid w:val="005A3A3F"/>
    <w:rsid w:val="005A3CFA"/>
    <w:rsid w:val="005A40E4"/>
    <w:rsid w:val="005A4B70"/>
    <w:rsid w:val="005A4CC0"/>
    <w:rsid w:val="005A4E6C"/>
    <w:rsid w:val="005A54AC"/>
    <w:rsid w:val="005A55D9"/>
    <w:rsid w:val="005A5887"/>
    <w:rsid w:val="005A58EA"/>
    <w:rsid w:val="005A6032"/>
    <w:rsid w:val="005A625D"/>
    <w:rsid w:val="005A62F1"/>
    <w:rsid w:val="005A67B1"/>
    <w:rsid w:val="005A6C86"/>
    <w:rsid w:val="005A6DF6"/>
    <w:rsid w:val="005A73FC"/>
    <w:rsid w:val="005A7EDA"/>
    <w:rsid w:val="005B063B"/>
    <w:rsid w:val="005B066E"/>
    <w:rsid w:val="005B0AD9"/>
    <w:rsid w:val="005B0C1F"/>
    <w:rsid w:val="005B11A6"/>
    <w:rsid w:val="005B1663"/>
    <w:rsid w:val="005B183C"/>
    <w:rsid w:val="005B197F"/>
    <w:rsid w:val="005B1B90"/>
    <w:rsid w:val="005B1F28"/>
    <w:rsid w:val="005B25DA"/>
    <w:rsid w:val="005B2984"/>
    <w:rsid w:val="005B3085"/>
    <w:rsid w:val="005B3539"/>
    <w:rsid w:val="005B37E7"/>
    <w:rsid w:val="005B44BB"/>
    <w:rsid w:val="005B49A5"/>
    <w:rsid w:val="005B4D59"/>
    <w:rsid w:val="005B5773"/>
    <w:rsid w:val="005B599F"/>
    <w:rsid w:val="005B627C"/>
    <w:rsid w:val="005B709F"/>
    <w:rsid w:val="005B77A9"/>
    <w:rsid w:val="005B785C"/>
    <w:rsid w:val="005C01D0"/>
    <w:rsid w:val="005C02E4"/>
    <w:rsid w:val="005C08AF"/>
    <w:rsid w:val="005C08C0"/>
    <w:rsid w:val="005C1079"/>
    <w:rsid w:val="005C140F"/>
    <w:rsid w:val="005C1811"/>
    <w:rsid w:val="005C18CA"/>
    <w:rsid w:val="005C1B6C"/>
    <w:rsid w:val="005C1E1F"/>
    <w:rsid w:val="005C1E4B"/>
    <w:rsid w:val="005C1EC3"/>
    <w:rsid w:val="005C1FD9"/>
    <w:rsid w:val="005C2265"/>
    <w:rsid w:val="005C23E7"/>
    <w:rsid w:val="005C265B"/>
    <w:rsid w:val="005C28B5"/>
    <w:rsid w:val="005C3396"/>
    <w:rsid w:val="005C3468"/>
    <w:rsid w:val="005C3684"/>
    <w:rsid w:val="005C3DDD"/>
    <w:rsid w:val="005C3E35"/>
    <w:rsid w:val="005C3F39"/>
    <w:rsid w:val="005C43C1"/>
    <w:rsid w:val="005C4478"/>
    <w:rsid w:val="005C47D7"/>
    <w:rsid w:val="005C4BD4"/>
    <w:rsid w:val="005C4E58"/>
    <w:rsid w:val="005C50C7"/>
    <w:rsid w:val="005C5E1D"/>
    <w:rsid w:val="005C5F35"/>
    <w:rsid w:val="005C5FDE"/>
    <w:rsid w:val="005C6203"/>
    <w:rsid w:val="005C6678"/>
    <w:rsid w:val="005C6EA0"/>
    <w:rsid w:val="005C7237"/>
    <w:rsid w:val="005C7783"/>
    <w:rsid w:val="005C77FB"/>
    <w:rsid w:val="005C78C7"/>
    <w:rsid w:val="005C7B12"/>
    <w:rsid w:val="005C7F0C"/>
    <w:rsid w:val="005D07E2"/>
    <w:rsid w:val="005D0804"/>
    <w:rsid w:val="005D0D65"/>
    <w:rsid w:val="005D0F1C"/>
    <w:rsid w:val="005D0FA6"/>
    <w:rsid w:val="005D114E"/>
    <w:rsid w:val="005D127E"/>
    <w:rsid w:val="005D17D0"/>
    <w:rsid w:val="005D21D3"/>
    <w:rsid w:val="005D21F9"/>
    <w:rsid w:val="005D2324"/>
    <w:rsid w:val="005D29E1"/>
    <w:rsid w:val="005D3021"/>
    <w:rsid w:val="005D3B21"/>
    <w:rsid w:val="005D4088"/>
    <w:rsid w:val="005D4324"/>
    <w:rsid w:val="005D48B5"/>
    <w:rsid w:val="005D4FE6"/>
    <w:rsid w:val="005D52DF"/>
    <w:rsid w:val="005D54B5"/>
    <w:rsid w:val="005D6087"/>
    <w:rsid w:val="005D66EC"/>
    <w:rsid w:val="005D79C3"/>
    <w:rsid w:val="005D7AE0"/>
    <w:rsid w:val="005D7CEC"/>
    <w:rsid w:val="005D7E37"/>
    <w:rsid w:val="005E0037"/>
    <w:rsid w:val="005E06BF"/>
    <w:rsid w:val="005E07DA"/>
    <w:rsid w:val="005E0AE1"/>
    <w:rsid w:val="005E11DE"/>
    <w:rsid w:val="005E1231"/>
    <w:rsid w:val="005E1274"/>
    <w:rsid w:val="005E1AC4"/>
    <w:rsid w:val="005E1BC1"/>
    <w:rsid w:val="005E1F38"/>
    <w:rsid w:val="005E23CE"/>
    <w:rsid w:val="005E2AEB"/>
    <w:rsid w:val="005E32FB"/>
    <w:rsid w:val="005E3501"/>
    <w:rsid w:val="005E354E"/>
    <w:rsid w:val="005E37A7"/>
    <w:rsid w:val="005E3A6E"/>
    <w:rsid w:val="005E3D61"/>
    <w:rsid w:val="005E44A3"/>
    <w:rsid w:val="005E489C"/>
    <w:rsid w:val="005E49A2"/>
    <w:rsid w:val="005E4AF3"/>
    <w:rsid w:val="005E5127"/>
    <w:rsid w:val="005E52E5"/>
    <w:rsid w:val="005E53C5"/>
    <w:rsid w:val="005E5813"/>
    <w:rsid w:val="005E5A12"/>
    <w:rsid w:val="005E5A73"/>
    <w:rsid w:val="005E5B02"/>
    <w:rsid w:val="005E604F"/>
    <w:rsid w:val="005E6613"/>
    <w:rsid w:val="005E6652"/>
    <w:rsid w:val="005E7A8E"/>
    <w:rsid w:val="005E7BF0"/>
    <w:rsid w:val="005F017F"/>
    <w:rsid w:val="005F0392"/>
    <w:rsid w:val="005F0888"/>
    <w:rsid w:val="005F0938"/>
    <w:rsid w:val="005F0A1A"/>
    <w:rsid w:val="005F0AAC"/>
    <w:rsid w:val="005F0BA2"/>
    <w:rsid w:val="005F0CD5"/>
    <w:rsid w:val="005F1B50"/>
    <w:rsid w:val="005F1C69"/>
    <w:rsid w:val="005F1CA9"/>
    <w:rsid w:val="005F4127"/>
    <w:rsid w:val="005F46D0"/>
    <w:rsid w:val="005F488B"/>
    <w:rsid w:val="005F48A1"/>
    <w:rsid w:val="005F4A37"/>
    <w:rsid w:val="005F5919"/>
    <w:rsid w:val="005F5CC1"/>
    <w:rsid w:val="005F6970"/>
    <w:rsid w:val="005F6C3A"/>
    <w:rsid w:val="005F6DBA"/>
    <w:rsid w:val="005F7477"/>
    <w:rsid w:val="005F778E"/>
    <w:rsid w:val="005F78D2"/>
    <w:rsid w:val="005F7E4D"/>
    <w:rsid w:val="00600035"/>
    <w:rsid w:val="00600422"/>
    <w:rsid w:val="0060082A"/>
    <w:rsid w:val="006008C5"/>
    <w:rsid w:val="00601394"/>
    <w:rsid w:val="006016E5"/>
    <w:rsid w:val="00601E4C"/>
    <w:rsid w:val="00602123"/>
    <w:rsid w:val="006027E7"/>
    <w:rsid w:val="006028A1"/>
    <w:rsid w:val="00602C92"/>
    <w:rsid w:val="00602D6A"/>
    <w:rsid w:val="00603252"/>
    <w:rsid w:val="00603522"/>
    <w:rsid w:val="0060392A"/>
    <w:rsid w:val="00603A47"/>
    <w:rsid w:val="00603BB1"/>
    <w:rsid w:val="00603C3B"/>
    <w:rsid w:val="0060405B"/>
    <w:rsid w:val="00604290"/>
    <w:rsid w:val="0060431E"/>
    <w:rsid w:val="00604467"/>
    <w:rsid w:val="00604DF3"/>
    <w:rsid w:val="00605BB1"/>
    <w:rsid w:val="006061E9"/>
    <w:rsid w:val="00606420"/>
    <w:rsid w:val="0060643C"/>
    <w:rsid w:val="0060660E"/>
    <w:rsid w:val="00607223"/>
    <w:rsid w:val="00607810"/>
    <w:rsid w:val="00607B8D"/>
    <w:rsid w:val="00607BAD"/>
    <w:rsid w:val="00610170"/>
    <w:rsid w:val="006103A0"/>
    <w:rsid w:val="00610798"/>
    <w:rsid w:val="00610F48"/>
    <w:rsid w:val="0061122E"/>
    <w:rsid w:val="0061133D"/>
    <w:rsid w:val="00611355"/>
    <w:rsid w:val="00611828"/>
    <w:rsid w:val="006118BB"/>
    <w:rsid w:val="00612434"/>
    <w:rsid w:val="006124B7"/>
    <w:rsid w:val="006124E5"/>
    <w:rsid w:val="0061294B"/>
    <w:rsid w:val="00612992"/>
    <w:rsid w:val="006146D3"/>
    <w:rsid w:val="00614BE9"/>
    <w:rsid w:val="00614D1B"/>
    <w:rsid w:val="00614DC0"/>
    <w:rsid w:val="00614F37"/>
    <w:rsid w:val="00614F53"/>
    <w:rsid w:val="00615136"/>
    <w:rsid w:val="00615343"/>
    <w:rsid w:val="00615448"/>
    <w:rsid w:val="006155BC"/>
    <w:rsid w:val="006155D1"/>
    <w:rsid w:val="00615903"/>
    <w:rsid w:val="00615A7A"/>
    <w:rsid w:val="00615A98"/>
    <w:rsid w:val="00615EB3"/>
    <w:rsid w:val="0061637B"/>
    <w:rsid w:val="0061676A"/>
    <w:rsid w:val="00616A98"/>
    <w:rsid w:val="00616BDE"/>
    <w:rsid w:val="006170AF"/>
    <w:rsid w:val="00617371"/>
    <w:rsid w:val="006174F3"/>
    <w:rsid w:val="0061753A"/>
    <w:rsid w:val="00617860"/>
    <w:rsid w:val="00617D60"/>
    <w:rsid w:val="006206AF"/>
    <w:rsid w:val="00620936"/>
    <w:rsid w:val="00620C41"/>
    <w:rsid w:val="00620FBE"/>
    <w:rsid w:val="0062144C"/>
    <w:rsid w:val="00621AA4"/>
    <w:rsid w:val="00621B65"/>
    <w:rsid w:val="00621E8C"/>
    <w:rsid w:val="00621FA8"/>
    <w:rsid w:val="00621FFA"/>
    <w:rsid w:val="0062214D"/>
    <w:rsid w:val="00622925"/>
    <w:rsid w:val="00623A56"/>
    <w:rsid w:val="00623CF2"/>
    <w:rsid w:val="00623D3E"/>
    <w:rsid w:val="00624152"/>
    <w:rsid w:val="0062434B"/>
    <w:rsid w:val="00624C96"/>
    <w:rsid w:val="00625008"/>
    <w:rsid w:val="00625AEC"/>
    <w:rsid w:val="00625EFC"/>
    <w:rsid w:val="00625F29"/>
    <w:rsid w:val="00625F8E"/>
    <w:rsid w:val="00626E1B"/>
    <w:rsid w:val="006271BB"/>
    <w:rsid w:val="006275F9"/>
    <w:rsid w:val="006301B7"/>
    <w:rsid w:val="00630A29"/>
    <w:rsid w:val="00630D8F"/>
    <w:rsid w:val="006315BD"/>
    <w:rsid w:val="00632B45"/>
    <w:rsid w:val="00632DC6"/>
    <w:rsid w:val="006332E8"/>
    <w:rsid w:val="0063393A"/>
    <w:rsid w:val="00633E1B"/>
    <w:rsid w:val="00634DF8"/>
    <w:rsid w:val="00635105"/>
    <w:rsid w:val="0063538E"/>
    <w:rsid w:val="0063542F"/>
    <w:rsid w:val="006356FC"/>
    <w:rsid w:val="00635F86"/>
    <w:rsid w:val="0063635F"/>
    <w:rsid w:val="00636398"/>
    <w:rsid w:val="006367D6"/>
    <w:rsid w:val="00636B0E"/>
    <w:rsid w:val="0063715F"/>
    <w:rsid w:val="00637667"/>
    <w:rsid w:val="006377E8"/>
    <w:rsid w:val="00637C2C"/>
    <w:rsid w:val="00640613"/>
    <w:rsid w:val="00640870"/>
    <w:rsid w:val="006409D5"/>
    <w:rsid w:val="00640AC0"/>
    <w:rsid w:val="00640B47"/>
    <w:rsid w:val="00640BAA"/>
    <w:rsid w:val="00640DA6"/>
    <w:rsid w:val="006411D1"/>
    <w:rsid w:val="006416BB"/>
    <w:rsid w:val="00642018"/>
    <w:rsid w:val="00642283"/>
    <w:rsid w:val="0064249D"/>
    <w:rsid w:val="006428B8"/>
    <w:rsid w:val="006431B5"/>
    <w:rsid w:val="00643AFC"/>
    <w:rsid w:val="00643BB2"/>
    <w:rsid w:val="00643BC4"/>
    <w:rsid w:val="00643BE6"/>
    <w:rsid w:val="00644347"/>
    <w:rsid w:val="006446E2"/>
    <w:rsid w:val="00644EF9"/>
    <w:rsid w:val="0064585A"/>
    <w:rsid w:val="00645C5B"/>
    <w:rsid w:val="00646009"/>
    <w:rsid w:val="006466D8"/>
    <w:rsid w:val="00647343"/>
    <w:rsid w:val="006478E7"/>
    <w:rsid w:val="00647CE7"/>
    <w:rsid w:val="0065025B"/>
    <w:rsid w:val="0065068F"/>
    <w:rsid w:val="0065073B"/>
    <w:rsid w:val="0065088E"/>
    <w:rsid w:val="00650AFB"/>
    <w:rsid w:val="00650D5C"/>
    <w:rsid w:val="0065103C"/>
    <w:rsid w:val="0065124D"/>
    <w:rsid w:val="006513BD"/>
    <w:rsid w:val="006516D9"/>
    <w:rsid w:val="00651A26"/>
    <w:rsid w:val="00651BAD"/>
    <w:rsid w:val="00651CCD"/>
    <w:rsid w:val="00651DA1"/>
    <w:rsid w:val="0065205D"/>
    <w:rsid w:val="00652154"/>
    <w:rsid w:val="00652218"/>
    <w:rsid w:val="006522CA"/>
    <w:rsid w:val="00652710"/>
    <w:rsid w:val="00652A23"/>
    <w:rsid w:val="00652C82"/>
    <w:rsid w:val="00654C40"/>
    <w:rsid w:val="00654F6B"/>
    <w:rsid w:val="00655196"/>
    <w:rsid w:val="00655E2B"/>
    <w:rsid w:val="00655F29"/>
    <w:rsid w:val="0065620B"/>
    <w:rsid w:val="00656CB6"/>
    <w:rsid w:val="0065717D"/>
    <w:rsid w:val="006571BD"/>
    <w:rsid w:val="006571D0"/>
    <w:rsid w:val="0065745C"/>
    <w:rsid w:val="006574DA"/>
    <w:rsid w:val="00657DA3"/>
    <w:rsid w:val="0066090D"/>
    <w:rsid w:val="0066096D"/>
    <w:rsid w:val="00660B03"/>
    <w:rsid w:val="00660DAF"/>
    <w:rsid w:val="006614E5"/>
    <w:rsid w:val="006616CF"/>
    <w:rsid w:val="00661F6C"/>
    <w:rsid w:val="00662A2A"/>
    <w:rsid w:val="00662EC6"/>
    <w:rsid w:val="006635F1"/>
    <w:rsid w:val="0066387B"/>
    <w:rsid w:val="00663C1A"/>
    <w:rsid w:val="00664015"/>
    <w:rsid w:val="00664758"/>
    <w:rsid w:val="006647FE"/>
    <w:rsid w:val="0066481A"/>
    <w:rsid w:val="0066529B"/>
    <w:rsid w:val="006655CF"/>
    <w:rsid w:val="00665A04"/>
    <w:rsid w:val="00665EA3"/>
    <w:rsid w:val="006662A3"/>
    <w:rsid w:val="006663CC"/>
    <w:rsid w:val="00666B86"/>
    <w:rsid w:val="00666E67"/>
    <w:rsid w:val="00667BF6"/>
    <w:rsid w:val="00667DFD"/>
    <w:rsid w:val="0067013E"/>
    <w:rsid w:val="00670964"/>
    <w:rsid w:val="0067189A"/>
    <w:rsid w:val="00671EE1"/>
    <w:rsid w:val="00671F61"/>
    <w:rsid w:val="0067210E"/>
    <w:rsid w:val="00672328"/>
    <w:rsid w:val="00672F6F"/>
    <w:rsid w:val="00672F86"/>
    <w:rsid w:val="00673F15"/>
    <w:rsid w:val="00674300"/>
    <w:rsid w:val="0067434F"/>
    <w:rsid w:val="00674367"/>
    <w:rsid w:val="006743EC"/>
    <w:rsid w:val="0067461B"/>
    <w:rsid w:val="006752FB"/>
    <w:rsid w:val="00675A2D"/>
    <w:rsid w:val="006765EC"/>
    <w:rsid w:val="00676652"/>
    <w:rsid w:val="00676A90"/>
    <w:rsid w:val="00676AC8"/>
    <w:rsid w:val="00677284"/>
    <w:rsid w:val="00677AE3"/>
    <w:rsid w:val="00677BC2"/>
    <w:rsid w:val="00677CDD"/>
    <w:rsid w:val="00680706"/>
    <w:rsid w:val="00680C18"/>
    <w:rsid w:val="00680CAF"/>
    <w:rsid w:val="00680E11"/>
    <w:rsid w:val="00680F2B"/>
    <w:rsid w:val="006811EA"/>
    <w:rsid w:val="006814D5"/>
    <w:rsid w:val="00681930"/>
    <w:rsid w:val="00681AA0"/>
    <w:rsid w:val="00681D67"/>
    <w:rsid w:val="00682375"/>
    <w:rsid w:val="00683345"/>
    <w:rsid w:val="00683444"/>
    <w:rsid w:val="0068354B"/>
    <w:rsid w:val="006840F3"/>
    <w:rsid w:val="006841F5"/>
    <w:rsid w:val="006846E5"/>
    <w:rsid w:val="006849AC"/>
    <w:rsid w:val="006849EA"/>
    <w:rsid w:val="006852CD"/>
    <w:rsid w:val="00685355"/>
    <w:rsid w:val="00686EED"/>
    <w:rsid w:val="0068704B"/>
    <w:rsid w:val="006871E7"/>
    <w:rsid w:val="00687C1C"/>
    <w:rsid w:val="0069004B"/>
    <w:rsid w:val="006902C0"/>
    <w:rsid w:val="0069047E"/>
    <w:rsid w:val="0069052F"/>
    <w:rsid w:val="0069073C"/>
    <w:rsid w:val="006908C8"/>
    <w:rsid w:val="00690BA1"/>
    <w:rsid w:val="00691A38"/>
    <w:rsid w:val="00691D59"/>
    <w:rsid w:val="00691F38"/>
    <w:rsid w:val="00692B60"/>
    <w:rsid w:val="00692FFB"/>
    <w:rsid w:val="006933EB"/>
    <w:rsid w:val="006934C8"/>
    <w:rsid w:val="00693771"/>
    <w:rsid w:val="00694065"/>
    <w:rsid w:val="0069435B"/>
    <w:rsid w:val="006944F8"/>
    <w:rsid w:val="006945B6"/>
    <w:rsid w:val="00694839"/>
    <w:rsid w:val="00694ABD"/>
    <w:rsid w:val="00694B23"/>
    <w:rsid w:val="00694EEA"/>
    <w:rsid w:val="00695057"/>
    <w:rsid w:val="006956D9"/>
    <w:rsid w:val="006957F3"/>
    <w:rsid w:val="00695A3B"/>
    <w:rsid w:val="006964C7"/>
    <w:rsid w:val="00696998"/>
    <w:rsid w:val="00696E81"/>
    <w:rsid w:val="0069716B"/>
    <w:rsid w:val="006976BD"/>
    <w:rsid w:val="0069792D"/>
    <w:rsid w:val="00697AAA"/>
    <w:rsid w:val="00697F9F"/>
    <w:rsid w:val="006A01F5"/>
    <w:rsid w:val="006A0454"/>
    <w:rsid w:val="006A1484"/>
    <w:rsid w:val="006A14EF"/>
    <w:rsid w:val="006A17DB"/>
    <w:rsid w:val="006A1B1A"/>
    <w:rsid w:val="006A2954"/>
    <w:rsid w:val="006A29FF"/>
    <w:rsid w:val="006A2F47"/>
    <w:rsid w:val="006A3AFF"/>
    <w:rsid w:val="006A3BC7"/>
    <w:rsid w:val="006A467F"/>
    <w:rsid w:val="006A46A5"/>
    <w:rsid w:val="006A51F3"/>
    <w:rsid w:val="006A54B8"/>
    <w:rsid w:val="006A5896"/>
    <w:rsid w:val="006A5A7D"/>
    <w:rsid w:val="006A5DA8"/>
    <w:rsid w:val="006A6225"/>
    <w:rsid w:val="006A6732"/>
    <w:rsid w:val="006A67F7"/>
    <w:rsid w:val="006A6BCB"/>
    <w:rsid w:val="006A743F"/>
    <w:rsid w:val="006B1920"/>
    <w:rsid w:val="006B2721"/>
    <w:rsid w:val="006B2748"/>
    <w:rsid w:val="006B2771"/>
    <w:rsid w:val="006B2881"/>
    <w:rsid w:val="006B2D8B"/>
    <w:rsid w:val="006B2FC7"/>
    <w:rsid w:val="006B3181"/>
    <w:rsid w:val="006B437D"/>
    <w:rsid w:val="006B4A55"/>
    <w:rsid w:val="006B4E49"/>
    <w:rsid w:val="006B54BE"/>
    <w:rsid w:val="006B584C"/>
    <w:rsid w:val="006B5901"/>
    <w:rsid w:val="006B59DA"/>
    <w:rsid w:val="006B5B39"/>
    <w:rsid w:val="006B7447"/>
    <w:rsid w:val="006B7785"/>
    <w:rsid w:val="006C014C"/>
    <w:rsid w:val="006C0E67"/>
    <w:rsid w:val="006C14D1"/>
    <w:rsid w:val="006C15B4"/>
    <w:rsid w:val="006C2312"/>
    <w:rsid w:val="006C243D"/>
    <w:rsid w:val="006C26BA"/>
    <w:rsid w:val="006C2E58"/>
    <w:rsid w:val="006C339B"/>
    <w:rsid w:val="006C35B0"/>
    <w:rsid w:val="006C36CB"/>
    <w:rsid w:val="006C38C3"/>
    <w:rsid w:val="006C3DCE"/>
    <w:rsid w:val="006C3EFD"/>
    <w:rsid w:val="006C45A0"/>
    <w:rsid w:val="006C4C25"/>
    <w:rsid w:val="006C4D3D"/>
    <w:rsid w:val="006C5FBE"/>
    <w:rsid w:val="006C66A6"/>
    <w:rsid w:val="006C6BCC"/>
    <w:rsid w:val="006C6C28"/>
    <w:rsid w:val="006C763B"/>
    <w:rsid w:val="006C76CD"/>
    <w:rsid w:val="006D008C"/>
    <w:rsid w:val="006D0AF0"/>
    <w:rsid w:val="006D0D3B"/>
    <w:rsid w:val="006D0FD8"/>
    <w:rsid w:val="006D1302"/>
    <w:rsid w:val="006D1D45"/>
    <w:rsid w:val="006D298D"/>
    <w:rsid w:val="006D2B33"/>
    <w:rsid w:val="006D2F17"/>
    <w:rsid w:val="006D2F34"/>
    <w:rsid w:val="006D2F3E"/>
    <w:rsid w:val="006D3A14"/>
    <w:rsid w:val="006D3AA8"/>
    <w:rsid w:val="006D47BE"/>
    <w:rsid w:val="006D501C"/>
    <w:rsid w:val="006D503E"/>
    <w:rsid w:val="006D5EDE"/>
    <w:rsid w:val="006D6B46"/>
    <w:rsid w:val="006D6BAF"/>
    <w:rsid w:val="006D6EAF"/>
    <w:rsid w:val="006D6F8B"/>
    <w:rsid w:val="006D714A"/>
    <w:rsid w:val="006D71E4"/>
    <w:rsid w:val="006D7444"/>
    <w:rsid w:val="006D76F8"/>
    <w:rsid w:val="006D7994"/>
    <w:rsid w:val="006D7B42"/>
    <w:rsid w:val="006D7BB6"/>
    <w:rsid w:val="006E059D"/>
    <w:rsid w:val="006E075E"/>
    <w:rsid w:val="006E15DC"/>
    <w:rsid w:val="006E1AD7"/>
    <w:rsid w:val="006E21D6"/>
    <w:rsid w:val="006E226A"/>
    <w:rsid w:val="006E24F6"/>
    <w:rsid w:val="006E2B0F"/>
    <w:rsid w:val="006E3F97"/>
    <w:rsid w:val="006E408F"/>
    <w:rsid w:val="006E47C6"/>
    <w:rsid w:val="006E543A"/>
    <w:rsid w:val="006E550A"/>
    <w:rsid w:val="006E556E"/>
    <w:rsid w:val="006E6043"/>
    <w:rsid w:val="006E60AD"/>
    <w:rsid w:val="006E6362"/>
    <w:rsid w:val="006E64CA"/>
    <w:rsid w:val="006E65E7"/>
    <w:rsid w:val="006E6984"/>
    <w:rsid w:val="006E6A39"/>
    <w:rsid w:val="006E7526"/>
    <w:rsid w:val="006F01C4"/>
    <w:rsid w:val="006F0247"/>
    <w:rsid w:val="006F0600"/>
    <w:rsid w:val="006F08EA"/>
    <w:rsid w:val="006F0A67"/>
    <w:rsid w:val="006F1488"/>
    <w:rsid w:val="006F16FB"/>
    <w:rsid w:val="006F1A1F"/>
    <w:rsid w:val="006F1C17"/>
    <w:rsid w:val="006F29B7"/>
    <w:rsid w:val="006F2A37"/>
    <w:rsid w:val="006F2BA5"/>
    <w:rsid w:val="006F3522"/>
    <w:rsid w:val="006F3623"/>
    <w:rsid w:val="006F3D01"/>
    <w:rsid w:val="006F498E"/>
    <w:rsid w:val="006F4AF7"/>
    <w:rsid w:val="006F4B02"/>
    <w:rsid w:val="006F50C8"/>
    <w:rsid w:val="006F5510"/>
    <w:rsid w:val="006F5863"/>
    <w:rsid w:val="006F5A32"/>
    <w:rsid w:val="006F6060"/>
    <w:rsid w:val="006F61ED"/>
    <w:rsid w:val="006F67B1"/>
    <w:rsid w:val="006F69F0"/>
    <w:rsid w:val="006F7553"/>
    <w:rsid w:val="006F77ED"/>
    <w:rsid w:val="006F7BB0"/>
    <w:rsid w:val="006F7CD6"/>
    <w:rsid w:val="006F7D8B"/>
    <w:rsid w:val="006F7DDB"/>
    <w:rsid w:val="006F7DE0"/>
    <w:rsid w:val="006F7F01"/>
    <w:rsid w:val="007000AE"/>
    <w:rsid w:val="00700544"/>
    <w:rsid w:val="00700CB0"/>
    <w:rsid w:val="007013F5"/>
    <w:rsid w:val="007013F7"/>
    <w:rsid w:val="0070221E"/>
    <w:rsid w:val="00702A6C"/>
    <w:rsid w:val="007030C7"/>
    <w:rsid w:val="007041F8"/>
    <w:rsid w:val="007046FD"/>
    <w:rsid w:val="00704BC5"/>
    <w:rsid w:val="00704FD4"/>
    <w:rsid w:val="007061D3"/>
    <w:rsid w:val="0070634A"/>
    <w:rsid w:val="0070648C"/>
    <w:rsid w:val="00706A03"/>
    <w:rsid w:val="00706AD3"/>
    <w:rsid w:val="00706EC7"/>
    <w:rsid w:val="00707225"/>
    <w:rsid w:val="00707829"/>
    <w:rsid w:val="00710988"/>
    <w:rsid w:val="00710AB6"/>
    <w:rsid w:val="00710C79"/>
    <w:rsid w:val="0071110B"/>
    <w:rsid w:val="00711166"/>
    <w:rsid w:val="007119B2"/>
    <w:rsid w:val="00711A01"/>
    <w:rsid w:val="00711F68"/>
    <w:rsid w:val="0071219B"/>
    <w:rsid w:val="007121DC"/>
    <w:rsid w:val="00713114"/>
    <w:rsid w:val="0071336D"/>
    <w:rsid w:val="00713728"/>
    <w:rsid w:val="0071377A"/>
    <w:rsid w:val="007142AF"/>
    <w:rsid w:val="00714590"/>
    <w:rsid w:val="007145AB"/>
    <w:rsid w:val="00714A59"/>
    <w:rsid w:val="0071586B"/>
    <w:rsid w:val="00715B02"/>
    <w:rsid w:val="00715DF2"/>
    <w:rsid w:val="007165AB"/>
    <w:rsid w:val="00716C66"/>
    <w:rsid w:val="00717443"/>
    <w:rsid w:val="007176DD"/>
    <w:rsid w:val="00717822"/>
    <w:rsid w:val="00717A7F"/>
    <w:rsid w:val="00717A98"/>
    <w:rsid w:val="00717BDF"/>
    <w:rsid w:val="00717D57"/>
    <w:rsid w:val="0072024C"/>
    <w:rsid w:val="00720DEB"/>
    <w:rsid w:val="00721A86"/>
    <w:rsid w:val="00721BCC"/>
    <w:rsid w:val="00721CF4"/>
    <w:rsid w:val="00721E4B"/>
    <w:rsid w:val="00721FD6"/>
    <w:rsid w:val="007220BD"/>
    <w:rsid w:val="0072233E"/>
    <w:rsid w:val="007224CC"/>
    <w:rsid w:val="007224F7"/>
    <w:rsid w:val="007225B9"/>
    <w:rsid w:val="00722B30"/>
    <w:rsid w:val="00722CC9"/>
    <w:rsid w:val="0072335E"/>
    <w:rsid w:val="00723AF2"/>
    <w:rsid w:val="007240B8"/>
    <w:rsid w:val="007240CE"/>
    <w:rsid w:val="00724940"/>
    <w:rsid w:val="00724C4D"/>
    <w:rsid w:val="00726271"/>
    <w:rsid w:val="00726581"/>
    <w:rsid w:val="0072661D"/>
    <w:rsid w:val="0072666B"/>
    <w:rsid w:val="00726786"/>
    <w:rsid w:val="0072690A"/>
    <w:rsid w:val="00727974"/>
    <w:rsid w:val="00727A58"/>
    <w:rsid w:val="00727BAC"/>
    <w:rsid w:val="00730171"/>
    <w:rsid w:val="007308A8"/>
    <w:rsid w:val="00730A5C"/>
    <w:rsid w:val="00730E5E"/>
    <w:rsid w:val="00731941"/>
    <w:rsid w:val="00731F0B"/>
    <w:rsid w:val="00732350"/>
    <w:rsid w:val="00732B57"/>
    <w:rsid w:val="00732C63"/>
    <w:rsid w:val="00732E9B"/>
    <w:rsid w:val="00733097"/>
    <w:rsid w:val="00733533"/>
    <w:rsid w:val="007335F8"/>
    <w:rsid w:val="00733921"/>
    <w:rsid w:val="00733B91"/>
    <w:rsid w:val="00733CA5"/>
    <w:rsid w:val="00733D2D"/>
    <w:rsid w:val="0073419E"/>
    <w:rsid w:val="00734371"/>
    <w:rsid w:val="00734716"/>
    <w:rsid w:val="00734A93"/>
    <w:rsid w:val="00734AD2"/>
    <w:rsid w:val="00734BA4"/>
    <w:rsid w:val="00734C07"/>
    <w:rsid w:val="00734C28"/>
    <w:rsid w:val="00734D15"/>
    <w:rsid w:val="00734E65"/>
    <w:rsid w:val="00735700"/>
    <w:rsid w:val="00735EDE"/>
    <w:rsid w:val="00736719"/>
    <w:rsid w:val="00736ADD"/>
    <w:rsid w:val="00736B30"/>
    <w:rsid w:val="00736C25"/>
    <w:rsid w:val="00736C3F"/>
    <w:rsid w:val="00737633"/>
    <w:rsid w:val="007378A1"/>
    <w:rsid w:val="00737B66"/>
    <w:rsid w:val="00737F1F"/>
    <w:rsid w:val="00740555"/>
    <w:rsid w:val="007407C4"/>
    <w:rsid w:val="0074098B"/>
    <w:rsid w:val="00740FA7"/>
    <w:rsid w:val="007410F2"/>
    <w:rsid w:val="007412DC"/>
    <w:rsid w:val="00741357"/>
    <w:rsid w:val="00741592"/>
    <w:rsid w:val="00741957"/>
    <w:rsid w:val="00742088"/>
    <w:rsid w:val="007424D9"/>
    <w:rsid w:val="007427BA"/>
    <w:rsid w:val="00742832"/>
    <w:rsid w:val="00742A40"/>
    <w:rsid w:val="0074307D"/>
    <w:rsid w:val="007431FF"/>
    <w:rsid w:val="0074373C"/>
    <w:rsid w:val="0074379F"/>
    <w:rsid w:val="0074457B"/>
    <w:rsid w:val="00744AA1"/>
    <w:rsid w:val="00744FD7"/>
    <w:rsid w:val="007460D6"/>
    <w:rsid w:val="007464AB"/>
    <w:rsid w:val="00746F61"/>
    <w:rsid w:val="0074747E"/>
    <w:rsid w:val="007477A0"/>
    <w:rsid w:val="007479D9"/>
    <w:rsid w:val="00750084"/>
    <w:rsid w:val="0075038D"/>
    <w:rsid w:val="00750B7D"/>
    <w:rsid w:val="00750B80"/>
    <w:rsid w:val="00751276"/>
    <w:rsid w:val="007515A8"/>
    <w:rsid w:val="00751AD0"/>
    <w:rsid w:val="007521B6"/>
    <w:rsid w:val="0075270A"/>
    <w:rsid w:val="00752993"/>
    <w:rsid w:val="00752D73"/>
    <w:rsid w:val="007537CA"/>
    <w:rsid w:val="007538EA"/>
    <w:rsid w:val="00755354"/>
    <w:rsid w:val="007554C9"/>
    <w:rsid w:val="00755852"/>
    <w:rsid w:val="007558BF"/>
    <w:rsid w:val="00755AC8"/>
    <w:rsid w:val="00755C44"/>
    <w:rsid w:val="00755CC2"/>
    <w:rsid w:val="00756840"/>
    <w:rsid w:val="0075699A"/>
    <w:rsid w:val="00756CCE"/>
    <w:rsid w:val="00757271"/>
    <w:rsid w:val="007579E6"/>
    <w:rsid w:val="00760476"/>
    <w:rsid w:val="00760878"/>
    <w:rsid w:val="0076175A"/>
    <w:rsid w:val="00761BD5"/>
    <w:rsid w:val="0076254A"/>
    <w:rsid w:val="0076289E"/>
    <w:rsid w:val="00762DC0"/>
    <w:rsid w:val="00762F66"/>
    <w:rsid w:val="007638CA"/>
    <w:rsid w:val="007639D7"/>
    <w:rsid w:val="00764573"/>
    <w:rsid w:val="00764BA4"/>
    <w:rsid w:val="00764FBA"/>
    <w:rsid w:val="00765696"/>
    <w:rsid w:val="00766033"/>
    <w:rsid w:val="00766253"/>
    <w:rsid w:val="00766AEE"/>
    <w:rsid w:val="00767361"/>
    <w:rsid w:val="0076740E"/>
    <w:rsid w:val="00767885"/>
    <w:rsid w:val="00767B9E"/>
    <w:rsid w:val="00767CBC"/>
    <w:rsid w:val="0077019E"/>
    <w:rsid w:val="00770873"/>
    <w:rsid w:val="00770A37"/>
    <w:rsid w:val="00770D1D"/>
    <w:rsid w:val="00770DD2"/>
    <w:rsid w:val="00770EC8"/>
    <w:rsid w:val="00770F2E"/>
    <w:rsid w:val="0077100C"/>
    <w:rsid w:val="0077197C"/>
    <w:rsid w:val="00771F49"/>
    <w:rsid w:val="007724B9"/>
    <w:rsid w:val="00772ED6"/>
    <w:rsid w:val="00773BF1"/>
    <w:rsid w:val="00773C4D"/>
    <w:rsid w:val="007747ED"/>
    <w:rsid w:val="007748E7"/>
    <w:rsid w:val="00774DBD"/>
    <w:rsid w:val="00775198"/>
    <w:rsid w:val="007752C7"/>
    <w:rsid w:val="00775369"/>
    <w:rsid w:val="007753F5"/>
    <w:rsid w:val="00775AEE"/>
    <w:rsid w:val="00775BF3"/>
    <w:rsid w:val="0077609E"/>
    <w:rsid w:val="007760A1"/>
    <w:rsid w:val="00776640"/>
    <w:rsid w:val="00777008"/>
    <w:rsid w:val="007777E8"/>
    <w:rsid w:val="00780946"/>
    <w:rsid w:val="007809C0"/>
    <w:rsid w:val="007816D6"/>
    <w:rsid w:val="00782B6C"/>
    <w:rsid w:val="00783720"/>
    <w:rsid w:val="007837F2"/>
    <w:rsid w:val="00783C9D"/>
    <w:rsid w:val="00783CF6"/>
    <w:rsid w:val="00783DED"/>
    <w:rsid w:val="00783E7C"/>
    <w:rsid w:val="00784E2B"/>
    <w:rsid w:val="00785461"/>
    <w:rsid w:val="007857CE"/>
    <w:rsid w:val="00785978"/>
    <w:rsid w:val="00785EB9"/>
    <w:rsid w:val="007861A6"/>
    <w:rsid w:val="00786200"/>
    <w:rsid w:val="00786273"/>
    <w:rsid w:val="00786A18"/>
    <w:rsid w:val="0078768D"/>
    <w:rsid w:val="00787B2C"/>
    <w:rsid w:val="00790D68"/>
    <w:rsid w:val="00790F6D"/>
    <w:rsid w:val="00791E51"/>
    <w:rsid w:val="00791F0C"/>
    <w:rsid w:val="0079201E"/>
    <w:rsid w:val="00792509"/>
    <w:rsid w:val="00792577"/>
    <w:rsid w:val="007925BA"/>
    <w:rsid w:val="00794044"/>
    <w:rsid w:val="0079458D"/>
    <w:rsid w:val="00794748"/>
    <w:rsid w:val="00795D93"/>
    <w:rsid w:val="00795DB2"/>
    <w:rsid w:val="007963DD"/>
    <w:rsid w:val="007967B9"/>
    <w:rsid w:val="0079726B"/>
    <w:rsid w:val="00797F94"/>
    <w:rsid w:val="007A0695"/>
    <w:rsid w:val="007A06A7"/>
    <w:rsid w:val="007A0DCF"/>
    <w:rsid w:val="007A1032"/>
    <w:rsid w:val="007A1278"/>
    <w:rsid w:val="007A1452"/>
    <w:rsid w:val="007A200F"/>
    <w:rsid w:val="007A27EC"/>
    <w:rsid w:val="007A337B"/>
    <w:rsid w:val="007A338B"/>
    <w:rsid w:val="007A424F"/>
    <w:rsid w:val="007A4459"/>
    <w:rsid w:val="007A4C0E"/>
    <w:rsid w:val="007A6194"/>
    <w:rsid w:val="007A66C8"/>
    <w:rsid w:val="007A6D2E"/>
    <w:rsid w:val="007A7396"/>
    <w:rsid w:val="007A742C"/>
    <w:rsid w:val="007A7D0B"/>
    <w:rsid w:val="007A7E35"/>
    <w:rsid w:val="007B0019"/>
    <w:rsid w:val="007B0369"/>
    <w:rsid w:val="007B06A6"/>
    <w:rsid w:val="007B0787"/>
    <w:rsid w:val="007B0821"/>
    <w:rsid w:val="007B0CBB"/>
    <w:rsid w:val="007B1724"/>
    <w:rsid w:val="007B19F5"/>
    <w:rsid w:val="007B2149"/>
    <w:rsid w:val="007B24EC"/>
    <w:rsid w:val="007B2D20"/>
    <w:rsid w:val="007B332A"/>
    <w:rsid w:val="007B336E"/>
    <w:rsid w:val="007B3957"/>
    <w:rsid w:val="007B4B67"/>
    <w:rsid w:val="007B4C2D"/>
    <w:rsid w:val="007B4CEE"/>
    <w:rsid w:val="007B4D81"/>
    <w:rsid w:val="007B54C4"/>
    <w:rsid w:val="007B558B"/>
    <w:rsid w:val="007B58D0"/>
    <w:rsid w:val="007B5AD1"/>
    <w:rsid w:val="007B5BCF"/>
    <w:rsid w:val="007B637E"/>
    <w:rsid w:val="007B68E7"/>
    <w:rsid w:val="007B6B82"/>
    <w:rsid w:val="007B7056"/>
    <w:rsid w:val="007B748D"/>
    <w:rsid w:val="007B77BB"/>
    <w:rsid w:val="007B7962"/>
    <w:rsid w:val="007B79A5"/>
    <w:rsid w:val="007B7A57"/>
    <w:rsid w:val="007B7AAC"/>
    <w:rsid w:val="007B7C42"/>
    <w:rsid w:val="007B7DD8"/>
    <w:rsid w:val="007C0466"/>
    <w:rsid w:val="007C0DC1"/>
    <w:rsid w:val="007C0F4D"/>
    <w:rsid w:val="007C0F84"/>
    <w:rsid w:val="007C2107"/>
    <w:rsid w:val="007C26E4"/>
    <w:rsid w:val="007C2C67"/>
    <w:rsid w:val="007C3004"/>
    <w:rsid w:val="007C336A"/>
    <w:rsid w:val="007C3540"/>
    <w:rsid w:val="007C3AF9"/>
    <w:rsid w:val="007C42F9"/>
    <w:rsid w:val="007C4449"/>
    <w:rsid w:val="007C49D5"/>
    <w:rsid w:val="007C57CB"/>
    <w:rsid w:val="007C58A3"/>
    <w:rsid w:val="007C58F1"/>
    <w:rsid w:val="007C59E7"/>
    <w:rsid w:val="007C5A3C"/>
    <w:rsid w:val="007C5C6D"/>
    <w:rsid w:val="007C5DEF"/>
    <w:rsid w:val="007C694E"/>
    <w:rsid w:val="007C69AB"/>
    <w:rsid w:val="007C70F8"/>
    <w:rsid w:val="007C7264"/>
    <w:rsid w:val="007C781A"/>
    <w:rsid w:val="007C7844"/>
    <w:rsid w:val="007C7858"/>
    <w:rsid w:val="007C7A73"/>
    <w:rsid w:val="007C7E2C"/>
    <w:rsid w:val="007C7EA2"/>
    <w:rsid w:val="007C7EB2"/>
    <w:rsid w:val="007D0691"/>
    <w:rsid w:val="007D0AD9"/>
    <w:rsid w:val="007D17D4"/>
    <w:rsid w:val="007D18A7"/>
    <w:rsid w:val="007D1EC4"/>
    <w:rsid w:val="007D1F08"/>
    <w:rsid w:val="007D2B4F"/>
    <w:rsid w:val="007D3153"/>
    <w:rsid w:val="007D3302"/>
    <w:rsid w:val="007D336A"/>
    <w:rsid w:val="007D37B3"/>
    <w:rsid w:val="007D3E0E"/>
    <w:rsid w:val="007D44A3"/>
    <w:rsid w:val="007D489D"/>
    <w:rsid w:val="007D52FD"/>
    <w:rsid w:val="007D5720"/>
    <w:rsid w:val="007D57B0"/>
    <w:rsid w:val="007D60F6"/>
    <w:rsid w:val="007D6433"/>
    <w:rsid w:val="007D6708"/>
    <w:rsid w:val="007D6B83"/>
    <w:rsid w:val="007D6BBA"/>
    <w:rsid w:val="007D75E1"/>
    <w:rsid w:val="007D784C"/>
    <w:rsid w:val="007D78C9"/>
    <w:rsid w:val="007D7A84"/>
    <w:rsid w:val="007E003A"/>
    <w:rsid w:val="007E13A4"/>
    <w:rsid w:val="007E1A53"/>
    <w:rsid w:val="007E1C4A"/>
    <w:rsid w:val="007E2722"/>
    <w:rsid w:val="007E2AFA"/>
    <w:rsid w:val="007E2CC3"/>
    <w:rsid w:val="007E313A"/>
    <w:rsid w:val="007E3610"/>
    <w:rsid w:val="007E3815"/>
    <w:rsid w:val="007E38D0"/>
    <w:rsid w:val="007E3AE0"/>
    <w:rsid w:val="007E3B01"/>
    <w:rsid w:val="007E3B12"/>
    <w:rsid w:val="007E3C0C"/>
    <w:rsid w:val="007E3DF0"/>
    <w:rsid w:val="007E41E9"/>
    <w:rsid w:val="007E4CA9"/>
    <w:rsid w:val="007E4DEF"/>
    <w:rsid w:val="007E4EC7"/>
    <w:rsid w:val="007E566D"/>
    <w:rsid w:val="007E5CAC"/>
    <w:rsid w:val="007E5FC5"/>
    <w:rsid w:val="007E6012"/>
    <w:rsid w:val="007E62EF"/>
    <w:rsid w:val="007E698E"/>
    <w:rsid w:val="007E6BC3"/>
    <w:rsid w:val="007E6C83"/>
    <w:rsid w:val="007E70E2"/>
    <w:rsid w:val="007E7364"/>
    <w:rsid w:val="007E7FEA"/>
    <w:rsid w:val="007F0235"/>
    <w:rsid w:val="007F0241"/>
    <w:rsid w:val="007F0A8C"/>
    <w:rsid w:val="007F0AA6"/>
    <w:rsid w:val="007F14E2"/>
    <w:rsid w:val="007F1880"/>
    <w:rsid w:val="007F1A9D"/>
    <w:rsid w:val="007F1B1E"/>
    <w:rsid w:val="007F1FAE"/>
    <w:rsid w:val="007F2253"/>
    <w:rsid w:val="007F2388"/>
    <w:rsid w:val="007F240E"/>
    <w:rsid w:val="007F242D"/>
    <w:rsid w:val="007F24A5"/>
    <w:rsid w:val="007F2CD5"/>
    <w:rsid w:val="007F37AB"/>
    <w:rsid w:val="007F37F2"/>
    <w:rsid w:val="007F3AD5"/>
    <w:rsid w:val="007F3B7F"/>
    <w:rsid w:val="007F3F3A"/>
    <w:rsid w:val="007F40C6"/>
    <w:rsid w:val="007F46E5"/>
    <w:rsid w:val="007F4BB0"/>
    <w:rsid w:val="007F4D32"/>
    <w:rsid w:val="007F4EF1"/>
    <w:rsid w:val="007F52BC"/>
    <w:rsid w:val="007F58D2"/>
    <w:rsid w:val="007F5F74"/>
    <w:rsid w:val="007F66F0"/>
    <w:rsid w:val="007F6863"/>
    <w:rsid w:val="007F7006"/>
    <w:rsid w:val="007F71B6"/>
    <w:rsid w:val="007F72C8"/>
    <w:rsid w:val="007F758A"/>
    <w:rsid w:val="007F7671"/>
    <w:rsid w:val="007F7C25"/>
    <w:rsid w:val="00800060"/>
    <w:rsid w:val="00800098"/>
    <w:rsid w:val="0080021E"/>
    <w:rsid w:val="00800622"/>
    <w:rsid w:val="00800A5C"/>
    <w:rsid w:val="00800EE5"/>
    <w:rsid w:val="008013A7"/>
    <w:rsid w:val="00801D70"/>
    <w:rsid w:val="0080221E"/>
    <w:rsid w:val="008028F5"/>
    <w:rsid w:val="00802C45"/>
    <w:rsid w:val="00802CDF"/>
    <w:rsid w:val="00803546"/>
    <w:rsid w:val="00803D32"/>
    <w:rsid w:val="00803D65"/>
    <w:rsid w:val="008043EA"/>
    <w:rsid w:val="008044CC"/>
    <w:rsid w:val="0080468E"/>
    <w:rsid w:val="0080496A"/>
    <w:rsid w:val="00804FAD"/>
    <w:rsid w:val="008052B7"/>
    <w:rsid w:val="008052EE"/>
    <w:rsid w:val="008053FA"/>
    <w:rsid w:val="00805857"/>
    <w:rsid w:val="00806769"/>
    <w:rsid w:val="00806E81"/>
    <w:rsid w:val="00806E92"/>
    <w:rsid w:val="008106C0"/>
    <w:rsid w:val="00810D64"/>
    <w:rsid w:val="00810D69"/>
    <w:rsid w:val="00810DE5"/>
    <w:rsid w:val="008111CA"/>
    <w:rsid w:val="00811639"/>
    <w:rsid w:val="008125E4"/>
    <w:rsid w:val="00813001"/>
    <w:rsid w:val="0081305A"/>
    <w:rsid w:val="00813249"/>
    <w:rsid w:val="008132E4"/>
    <w:rsid w:val="00813852"/>
    <w:rsid w:val="00813A40"/>
    <w:rsid w:val="00813D9B"/>
    <w:rsid w:val="00813E55"/>
    <w:rsid w:val="00814240"/>
    <w:rsid w:val="008144A9"/>
    <w:rsid w:val="008146AB"/>
    <w:rsid w:val="0081527E"/>
    <w:rsid w:val="008153CD"/>
    <w:rsid w:val="008161DA"/>
    <w:rsid w:val="008164BF"/>
    <w:rsid w:val="008166FC"/>
    <w:rsid w:val="00820B5D"/>
    <w:rsid w:val="008214E3"/>
    <w:rsid w:val="00821825"/>
    <w:rsid w:val="008219C0"/>
    <w:rsid w:val="00821A00"/>
    <w:rsid w:val="00821E88"/>
    <w:rsid w:val="00822054"/>
    <w:rsid w:val="00822861"/>
    <w:rsid w:val="0082295D"/>
    <w:rsid w:val="008229B3"/>
    <w:rsid w:val="008232DF"/>
    <w:rsid w:val="008233D2"/>
    <w:rsid w:val="00823846"/>
    <w:rsid w:val="00823BC3"/>
    <w:rsid w:val="00823D1E"/>
    <w:rsid w:val="00824071"/>
    <w:rsid w:val="00824399"/>
    <w:rsid w:val="008243C1"/>
    <w:rsid w:val="00824601"/>
    <w:rsid w:val="00824A6C"/>
    <w:rsid w:val="00825311"/>
    <w:rsid w:val="00825350"/>
    <w:rsid w:val="00825B23"/>
    <w:rsid w:val="00825CC3"/>
    <w:rsid w:val="008263D6"/>
    <w:rsid w:val="00826503"/>
    <w:rsid w:val="00826D41"/>
    <w:rsid w:val="00827646"/>
    <w:rsid w:val="0082772C"/>
    <w:rsid w:val="008277B8"/>
    <w:rsid w:val="00827C64"/>
    <w:rsid w:val="00827EC8"/>
    <w:rsid w:val="00830410"/>
    <w:rsid w:val="0083088E"/>
    <w:rsid w:val="00830930"/>
    <w:rsid w:val="00830CEE"/>
    <w:rsid w:val="00830FE8"/>
    <w:rsid w:val="0083102E"/>
    <w:rsid w:val="0083114B"/>
    <w:rsid w:val="00831738"/>
    <w:rsid w:val="00831B8B"/>
    <w:rsid w:val="00831E12"/>
    <w:rsid w:val="008322EC"/>
    <w:rsid w:val="0083246C"/>
    <w:rsid w:val="00832641"/>
    <w:rsid w:val="00832892"/>
    <w:rsid w:val="0083291B"/>
    <w:rsid w:val="00832F65"/>
    <w:rsid w:val="00832FA8"/>
    <w:rsid w:val="00833370"/>
    <w:rsid w:val="00833837"/>
    <w:rsid w:val="00833E3B"/>
    <w:rsid w:val="00834108"/>
    <w:rsid w:val="0083441A"/>
    <w:rsid w:val="008345C2"/>
    <w:rsid w:val="00834DE1"/>
    <w:rsid w:val="00835139"/>
    <w:rsid w:val="00835162"/>
    <w:rsid w:val="008351C2"/>
    <w:rsid w:val="00835419"/>
    <w:rsid w:val="008359EE"/>
    <w:rsid w:val="00835D90"/>
    <w:rsid w:val="008362B0"/>
    <w:rsid w:val="00836A70"/>
    <w:rsid w:val="00837693"/>
    <w:rsid w:val="00837823"/>
    <w:rsid w:val="00837E81"/>
    <w:rsid w:val="0084019A"/>
    <w:rsid w:val="008406C5"/>
    <w:rsid w:val="008412B5"/>
    <w:rsid w:val="00841634"/>
    <w:rsid w:val="0084177C"/>
    <w:rsid w:val="00841839"/>
    <w:rsid w:val="00842256"/>
    <w:rsid w:val="00842373"/>
    <w:rsid w:val="00842565"/>
    <w:rsid w:val="00843230"/>
    <w:rsid w:val="0084329F"/>
    <w:rsid w:val="008432A5"/>
    <w:rsid w:val="00843384"/>
    <w:rsid w:val="00843589"/>
    <w:rsid w:val="00843748"/>
    <w:rsid w:val="008441A8"/>
    <w:rsid w:val="00844237"/>
    <w:rsid w:val="008443BC"/>
    <w:rsid w:val="00844597"/>
    <w:rsid w:val="0084475F"/>
    <w:rsid w:val="0084479D"/>
    <w:rsid w:val="00844839"/>
    <w:rsid w:val="00844845"/>
    <w:rsid w:val="008449F6"/>
    <w:rsid w:val="00844A73"/>
    <w:rsid w:val="00844F7D"/>
    <w:rsid w:val="00844FE0"/>
    <w:rsid w:val="00845027"/>
    <w:rsid w:val="00845360"/>
    <w:rsid w:val="008455FC"/>
    <w:rsid w:val="00845744"/>
    <w:rsid w:val="00845CF1"/>
    <w:rsid w:val="00846A1D"/>
    <w:rsid w:val="00847825"/>
    <w:rsid w:val="00847EEC"/>
    <w:rsid w:val="008502B0"/>
    <w:rsid w:val="00850428"/>
    <w:rsid w:val="00851280"/>
    <w:rsid w:val="0085133F"/>
    <w:rsid w:val="0085174E"/>
    <w:rsid w:val="00851801"/>
    <w:rsid w:val="00851F92"/>
    <w:rsid w:val="00852233"/>
    <w:rsid w:val="00852346"/>
    <w:rsid w:val="008524BE"/>
    <w:rsid w:val="00852B59"/>
    <w:rsid w:val="00852B76"/>
    <w:rsid w:val="00853342"/>
    <w:rsid w:val="008539F5"/>
    <w:rsid w:val="00853A4D"/>
    <w:rsid w:val="00853C2D"/>
    <w:rsid w:val="00854230"/>
    <w:rsid w:val="008545D4"/>
    <w:rsid w:val="0085462F"/>
    <w:rsid w:val="008549AB"/>
    <w:rsid w:val="00854E47"/>
    <w:rsid w:val="00855277"/>
    <w:rsid w:val="00855431"/>
    <w:rsid w:val="00855837"/>
    <w:rsid w:val="00855D87"/>
    <w:rsid w:val="0085609A"/>
    <w:rsid w:val="0085644F"/>
    <w:rsid w:val="008565B1"/>
    <w:rsid w:val="00856800"/>
    <w:rsid w:val="00856CF7"/>
    <w:rsid w:val="00857F66"/>
    <w:rsid w:val="008600FC"/>
    <w:rsid w:val="0086106D"/>
    <w:rsid w:val="00861699"/>
    <w:rsid w:val="00861B54"/>
    <w:rsid w:val="00861D40"/>
    <w:rsid w:val="008622DC"/>
    <w:rsid w:val="008626D9"/>
    <w:rsid w:val="00863314"/>
    <w:rsid w:val="008638CF"/>
    <w:rsid w:val="00863DE4"/>
    <w:rsid w:val="00864112"/>
    <w:rsid w:val="00864605"/>
    <w:rsid w:val="008647B0"/>
    <w:rsid w:val="00864E85"/>
    <w:rsid w:val="0086574D"/>
    <w:rsid w:val="00865B53"/>
    <w:rsid w:val="00865B90"/>
    <w:rsid w:val="008662E9"/>
    <w:rsid w:val="00866C16"/>
    <w:rsid w:val="00866F45"/>
    <w:rsid w:val="00867273"/>
    <w:rsid w:val="00867801"/>
    <w:rsid w:val="0086787C"/>
    <w:rsid w:val="00870E63"/>
    <w:rsid w:val="00870F74"/>
    <w:rsid w:val="0087135C"/>
    <w:rsid w:val="00871A8B"/>
    <w:rsid w:val="008720BA"/>
    <w:rsid w:val="00872128"/>
    <w:rsid w:val="008724EA"/>
    <w:rsid w:val="00872682"/>
    <w:rsid w:val="008733CE"/>
    <w:rsid w:val="0087384E"/>
    <w:rsid w:val="008738D9"/>
    <w:rsid w:val="008743C0"/>
    <w:rsid w:val="00874BAD"/>
    <w:rsid w:val="00874EF4"/>
    <w:rsid w:val="008751B1"/>
    <w:rsid w:val="0087530C"/>
    <w:rsid w:val="00875634"/>
    <w:rsid w:val="00875741"/>
    <w:rsid w:val="00875C3A"/>
    <w:rsid w:val="00875F05"/>
    <w:rsid w:val="008767C5"/>
    <w:rsid w:val="00876D5E"/>
    <w:rsid w:val="00877567"/>
    <w:rsid w:val="00877BFA"/>
    <w:rsid w:val="00877C22"/>
    <w:rsid w:val="00880063"/>
    <w:rsid w:val="008802B9"/>
    <w:rsid w:val="008803BD"/>
    <w:rsid w:val="008804D8"/>
    <w:rsid w:val="00880941"/>
    <w:rsid w:val="00880A6A"/>
    <w:rsid w:val="00881106"/>
    <w:rsid w:val="00881A82"/>
    <w:rsid w:val="00882578"/>
    <w:rsid w:val="0088272F"/>
    <w:rsid w:val="00882FAE"/>
    <w:rsid w:val="00883498"/>
    <w:rsid w:val="0088381E"/>
    <w:rsid w:val="00883AFD"/>
    <w:rsid w:val="00884036"/>
    <w:rsid w:val="00884557"/>
    <w:rsid w:val="008846F0"/>
    <w:rsid w:val="008854E4"/>
    <w:rsid w:val="008855AD"/>
    <w:rsid w:val="00885AC1"/>
    <w:rsid w:val="00885BDD"/>
    <w:rsid w:val="00885C7E"/>
    <w:rsid w:val="00885D09"/>
    <w:rsid w:val="00886036"/>
    <w:rsid w:val="008862C9"/>
    <w:rsid w:val="008863C7"/>
    <w:rsid w:val="00886D32"/>
    <w:rsid w:val="008872A3"/>
    <w:rsid w:val="0088740C"/>
    <w:rsid w:val="008875BF"/>
    <w:rsid w:val="00887923"/>
    <w:rsid w:val="00887A65"/>
    <w:rsid w:val="00887C4F"/>
    <w:rsid w:val="00887C75"/>
    <w:rsid w:val="00887D2F"/>
    <w:rsid w:val="0089026A"/>
    <w:rsid w:val="0089029C"/>
    <w:rsid w:val="008905D6"/>
    <w:rsid w:val="00890657"/>
    <w:rsid w:val="008909D3"/>
    <w:rsid w:val="008913C0"/>
    <w:rsid w:val="00891488"/>
    <w:rsid w:val="008914CA"/>
    <w:rsid w:val="00891556"/>
    <w:rsid w:val="00891EB0"/>
    <w:rsid w:val="00892165"/>
    <w:rsid w:val="00892E12"/>
    <w:rsid w:val="00892F01"/>
    <w:rsid w:val="008937DE"/>
    <w:rsid w:val="008939A5"/>
    <w:rsid w:val="008939B0"/>
    <w:rsid w:val="00893B8F"/>
    <w:rsid w:val="00894099"/>
    <w:rsid w:val="00894178"/>
    <w:rsid w:val="00894388"/>
    <w:rsid w:val="008944E4"/>
    <w:rsid w:val="00894712"/>
    <w:rsid w:val="008948CD"/>
    <w:rsid w:val="0089495B"/>
    <w:rsid w:val="00894EE4"/>
    <w:rsid w:val="00895659"/>
    <w:rsid w:val="008956DE"/>
    <w:rsid w:val="0089596D"/>
    <w:rsid w:val="00895AE6"/>
    <w:rsid w:val="00895E97"/>
    <w:rsid w:val="0089607E"/>
    <w:rsid w:val="008964FA"/>
    <w:rsid w:val="008966F3"/>
    <w:rsid w:val="008976DF"/>
    <w:rsid w:val="00897A52"/>
    <w:rsid w:val="008A0710"/>
    <w:rsid w:val="008A0E05"/>
    <w:rsid w:val="008A1110"/>
    <w:rsid w:val="008A1166"/>
    <w:rsid w:val="008A1AEC"/>
    <w:rsid w:val="008A1BE9"/>
    <w:rsid w:val="008A20DE"/>
    <w:rsid w:val="008A21DB"/>
    <w:rsid w:val="008A3C48"/>
    <w:rsid w:val="008A474A"/>
    <w:rsid w:val="008A4844"/>
    <w:rsid w:val="008A4B11"/>
    <w:rsid w:val="008A4BBC"/>
    <w:rsid w:val="008A4C8D"/>
    <w:rsid w:val="008A5ACE"/>
    <w:rsid w:val="008A6795"/>
    <w:rsid w:val="008A679B"/>
    <w:rsid w:val="008A75EA"/>
    <w:rsid w:val="008A7E5A"/>
    <w:rsid w:val="008A7E8F"/>
    <w:rsid w:val="008A7FD6"/>
    <w:rsid w:val="008B0011"/>
    <w:rsid w:val="008B0B77"/>
    <w:rsid w:val="008B1043"/>
    <w:rsid w:val="008B1131"/>
    <w:rsid w:val="008B1E2F"/>
    <w:rsid w:val="008B2328"/>
    <w:rsid w:val="008B2F0C"/>
    <w:rsid w:val="008B30DA"/>
    <w:rsid w:val="008B3E53"/>
    <w:rsid w:val="008B3FBC"/>
    <w:rsid w:val="008B412F"/>
    <w:rsid w:val="008B431D"/>
    <w:rsid w:val="008B4CA0"/>
    <w:rsid w:val="008B4E2D"/>
    <w:rsid w:val="008B50B5"/>
    <w:rsid w:val="008B5236"/>
    <w:rsid w:val="008B5561"/>
    <w:rsid w:val="008B5693"/>
    <w:rsid w:val="008B57A5"/>
    <w:rsid w:val="008B5CFD"/>
    <w:rsid w:val="008B6927"/>
    <w:rsid w:val="008B6FAB"/>
    <w:rsid w:val="008B72B7"/>
    <w:rsid w:val="008B75BA"/>
    <w:rsid w:val="008B788C"/>
    <w:rsid w:val="008C07C2"/>
    <w:rsid w:val="008C0CAD"/>
    <w:rsid w:val="008C0CBF"/>
    <w:rsid w:val="008C0D3F"/>
    <w:rsid w:val="008C1392"/>
    <w:rsid w:val="008C1557"/>
    <w:rsid w:val="008C1760"/>
    <w:rsid w:val="008C19C8"/>
    <w:rsid w:val="008C2208"/>
    <w:rsid w:val="008C225F"/>
    <w:rsid w:val="008C2265"/>
    <w:rsid w:val="008C2295"/>
    <w:rsid w:val="008C2911"/>
    <w:rsid w:val="008C2BCD"/>
    <w:rsid w:val="008C3F84"/>
    <w:rsid w:val="008C4082"/>
    <w:rsid w:val="008C4176"/>
    <w:rsid w:val="008C43D0"/>
    <w:rsid w:val="008C44DD"/>
    <w:rsid w:val="008C44F7"/>
    <w:rsid w:val="008C4B3C"/>
    <w:rsid w:val="008C5052"/>
    <w:rsid w:val="008C509F"/>
    <w:rsid w:val="008C50DA"/>
    <w:rsid w:val="008C5DA5"/>
    <w:rsid w:val="008C6831"/>
    <w:rsid w:val="008C6CCA"/>
    <w:rsid w:val="008C6D77"/>
    <w:rsid w:val="008C7774"/>
    <w:rsid w:val="008C7DDF"/>
    <w:rsid w:val="008C7FC0"/>
    <w:rsid w:val="008D021E"/>
    <w:rsid w:val="008D0306"/>
    <w:rsid w:val="008D058D"/>
    <w:rsid w:val="008D0A42"/>
    <w:rsid w:val="008D0D18"/>
    <w:rsid w:val="008D120A"/>
    <w:rsid w:val="008D1361"/>
    <w:rsid w:val="008D196E"/>
    <w:rsid w:val="008D1BC1"/>
    <w:rsid w:val="008D2190"/>
    <w:rsid w:val="008D23CF"/>
    <w:rsid w:val="008D24F3"/>
    <w:rsid w:val="008D28E4"/>
    <w:rsid w:val="008D30A1"/>
    <w:rsid w:val="008D3118"/>
    <w:rsid w:val="008D34AE"/>
    <w:rsid w:val="008D385E"/>
    <w:rsid w:val="008D3C14"/>
    <w:rsid w:val="008D48E5"/>
    <w:rsid w:val="008D5026"/>
    <w:rsid w:val="008D59EC"/>
    <w:rsid w:val="008D5B84"/>
    <w:rsid w:val="008D6354"/>
    <w:rsid w:val="008D6899"/>
    <w:rsid w:val="008D6AAB"/>
    <w:rsid w:val="008D7C4C"/>
    <w:rsid w:val="008E05A2"/>
    <w:rsid w:val="008E06AE"/>
    <w:rsid w:val="008E0C1D"/>
    <w:rsid w:val="008E10DC"/>
    <w:rsid w:val="008E135D"/>
    <w:rsid w:val="008E1A90"/>
    <w:rsid w:val="008E1DA3"/>
    <w:rsid w:val="008E1E69"/>
    <w:rsid w:val="008E222C"/>
    <w:rsid w:val="008E25A3"/>
    <w:rsid w:val="008E29AC"/>
    <w:rsid w:val="008E2AAB"/>
    <w:rsid w:val="008E2BD9"/>
    <w:rsid w:val="008E2BDA"/>
    <w:rsid w:val="008E35F7"/>
    <w:rsid w:val="008E38CE"/>
    <w:rsid w:val="008E3A04"/>
    <w:rsid w:val="008E3FF2"/>
    <w:rsid w:val="008E4029"/>
    <w:rsid w:val="008E4428"/>
    <w:rsid w:val="008E476B"/>
    <w:rsid w:val="008E4936"/>
    <w:rsid w:val="008E4DCC"/>
    <w:rsid w:val="008E55B1"/>
    <w:rsid w:val="008E57B7"/>
    <w:rsid w:val="008E5CA5"/>
    <w:rsid w:val="008E606A"/>
    <w:rsid w:val="008E6115"/>
    <w:rsid w:val="008E6498"/>
    <w:rsid w:val="008E6BA3"/>
    <w:rsid w:val="008E6E95"/>
    <w:rsid w:val="008E6E99"/>
    <w:rsid w:val="008E7588"/>
    <w:rsid w:val="008E7C4B"/>
    <w:rsid w:val="008F0AE9"/>
    <w:rsid w:val="008F1532"/>
    <w:rsid w:val="008F16ED"/>
    <w:rsid w:val="008F1973"/>
    <w:rsid w:val="008F19C0"/>
    <w:rsid w:val="008F2019"/>
    <w:rsid w:val="008F25F6"/>
    <w:rsid w:val="008F27C9"/>
    <w:rsid w:val="008F284F"/>
    <w:rsid w:val="008F2942"/>
    <w:rsid w:val="008F2CA0"/>
    <w:rsid w:val="008F3555"/>
    <w:rsid w:val="008F39D1"/>
    <w:rsid w:val="008F4022"/>
    <w:rsid w:val="008F4917"/>
    <w:rsid w:val="008F4A64"/>
    <w:rsid w:val="008F4A82"/>
    <w:rsid w:val="008F4BFC"/>
    <w:rsid w:val="008F4DDB"/>
    <w:rsid w:val="008F4FC1"/>
    <w:rsid w:val="008F5F67"/>
    <w:rsid w:val="008F62E5"/>
    <w:rsid w:val="008F64C9"/>
    <w:rsid w:val="008F6A98"/>
    <w:rsid w:val="008F6AD6"/>
    <w:rsid w:val="008F6B8A"/>
    <w:rsid w:val="008F6E50"/>
    <w:rsid w:val="008F6FBC"/>
    <w:rsid w:val="008F7A08"/>
    <w:rsid w:val="008F7BFC"/>
    <w:rsid w:val="008F7C8E"/>
    <w:rsid w:val="008F7EAA"/>
    <w:rsid w:val="0090011B"/>
    <w:rsid w:val="00900601"/>
    <w:rsid w:val="0090088C"/>
    <w:rsid w:val="00900B6B"/>
    <w:rsid w:val="00900E15"/>
    <w:rsid w:val="00900EDE"/>
    <w:rsid w:val="00901239"/>
    <w:rsid w:val="0090176C"/>
    <w:rsid w:val="00901A02"/>
    <w:rsid w:val="00901EDC"/>
    <w:rsid w:val="00902525"/>
    <w:rsid w:val="00902650"/>
    <w:rsid w:val="00902842"/>
    <w:rsid w:val="00902931"/>
    <w:rsid w:val="00902A95"/>
    <w:rsid w:val="00902B3E"/>
    <w:rsid w:val="00902FA3"/>
    <w:rsid w:val="00902FC4"/>
    <w:rsid w:val="00903058"/>
    <w:rsid w:val="009031F1"/>
    <w:rsid w:val="00903285"/>
    <w:rsid w:val="009032E4"/>
    <w:rsid w:val="009036D7"/>
    <w:rsid w:val="00903D6C"/>
    <w:rsid w:val="00903EA2"/>
    <w:rsid w:val="009041DC"/>
    <w:rsid w:val="00904790"/>
    <w:rsid w:val="00904930"/>
    <w:rsid w:val="00904A28"/>
    <w:rsid w:val="0090506C"/>
    <w:rsid w:val="00905D71"/>
    <w:rsid w:val="00905E2A"/>
    <w:rsid w:val="00906C5A"/>
    <w:rsid w:val="00906D81"/>
    <w:rsid w:val="009070C8"/>
    <w:rsid w:val="0090730F"/>
    <w:rsid w:val="00907D49"/>
    <w:rsid w:val="00910075"/>
    <w:rsid w:val="00910305"/>
    <w:rsid w:val="00910547"/>
    <w:rsid w:val="00910A3E"/>
    <w:rsid w:val="00910A86"/>
    <w:rsid w:val="00910BBB"/>
    <w:rsid w:val="00910C8B"/>
    <w:rsid w:val="00910D5C"/>
    <w:rsid w:val="009117DD"/>
    <w:rsid w:val="00911D4B"/>
    <w:rsid w:val="0091213A"/>
    <w:rsid w:val="009121F5"/>
    <w:rsid w:val="00912660"/>
    <w:rsid w:val="00912D16"/>
    <w:rsid w:val="009130DE"/>
    <w:rsid w:val="00913118"/>
    <w:rsid w:val="00913498"/>
    <w:rsid w:val="009139F5"/>
    <w:rsid w:val="0091453D"/>
    <w:rsid w:val="00914693"/>
    <w:rsid w:val="00914919"/>
    <w:rsid w:val="00914C90"/>
    <w:rsid w:val="00914DB5"/>
    <w:rsid w:val="00915450"/>
    <w:rsid w:val="0091566B"/>
    <w:rsid w:val="00915AC5"/>
    <w:rsid w:val="00916D78"/>
    <w:rsid w:val="00916DD9"/>
    <w:rsid w:val="009170C5"/>
    <w:rsid w:val="00917947"/>
    <w:rsid w:val="00917E60"/>
    <w:rsid w:val="00920739"/>
    <w:rsid w:val="0092098F"/>
    <w:rsid w:val="00920BD0"/>
    <w:rsid w:val="00920C4B"/>
    <w:rsid w:val="00920CEF"/>
    <w:rsid w:val="00920F31"/>
    <w:rsid w:val="009233CB"/>
    <w:rsid w:val="0092361D"/>
    <w:rsid w:val="00923786"/>
    <w:rsid w:val="00923956"/>
    <w:rsid w:val="00923A42"/>
    <w:rsid w:val="009247C0"/>
    <w:rsid w:val="00925527"/>
    <w:rsid w:val="0092593B"/>
    <w:rsid w:val="00925D34"/>
    <w:rsid w:val="00925EC4"/>
    <w:rsid w:val="00925FE9"/>
    <w:rsid w:val="00926198"/>
    <w:rsid w:val="00926374"/>
    <w:rsid w:val="00926871"/>
    <w:rsid w:val="00927140"/>
    <w:rsid w:val="009271C1"/>
    <w:rsid w:val="0092739C"/>
    <w:rsid w:val="00927CD0"/>
    <w:rsid w:val="009307BD"/>
    <w:rsid w:val="009308D2"/>
    <w:rsid w:val="009318FE"/>
    <w:rsid w:val="0093203A"/>
    <w:rsid w:val="009320F0"/>
    <w:rsid w:val="00932680"/>
    <w:rsid w:val="0093274B"/>
    <w:rsid w:val="00932DD1"/>
    <w:rsid w:val="00932F29"/>
    <w:rsid w:val="00933060"/>
    <w:rsid w:val="0093318B"/>
    <w:rsid w:val="00933289"/>
    <w:rsid w:val="009332A1"/>
    <w:rsid w:val="009334BE"/>
    <w:rsid w:val="009336FF"/>
    <w:rsid w:val="00933860"/>
    <w:rsid w:val="009339C6"/>
    <w:rsid w:val="00934042"/>
    <w:rsid w:val="00934068"/>
    <w:rsid w:val="0093435E"/>
    <w:rsid w:val="00934603"/>
    <w:rsid w:val="0093501E"/>
    <w:rsid w:val="009353E6"/>
    <w:rsid w:val="009356A8"/>
    <w:rsid w:val="009356AE"/>
    <w:rsid w:val="009359A4"/>
    <w:rsid w:val="00935AD6"/>
    <w:rsid w:val="00935B26"/>
    <w:rsid w:val="00935CD7"/>
    <w:rsid w:val="00935EAC"/>
    <w:rsid w:val="00936B87"/>
    <w:rsid w:val="00936BF1"/>
    <w:rsid w:val="00936FB0"/>
    <w:rsid w:val="009377BA"/>
    <w:rsid w:val="00937A50"/>
    <w:rsid w:val="00937A63"/>
    <w:rsid w:val="00937FC7"/>
    <w:rsid w:val="00940266"/>
    <w:rsid w:val="0094043F"/>
    <w:rsid w:val="0094045D"/>
    <w:rsid w:val="009405CA"/>
    <w:rsid w:val="00940DA7"/>
    <w:rsid w:val="0094101A"/>
    <w:rsid w:val="0094155E"/>
    <w:rsid w:val="00941A54"/>
    <w:rsid w:val="00941DDB"/>
    <w:rsid w:val="00941FCE"/>
    <w:rsid w:val="0094218B"/>
    <w:rsid w:val="00942EED"/>
    <w:rsid w:val="00943863"/>
    <w:rsid w:val="00943F1B"/>
    <w:rsid w:val="00944004"/>
    <w:rsid w:val="00944144"/>
    <w:rsid w:val="009442B4"/>
    <w:rsid w:val="0094473C"/>
    <w:rsid w:val="0094589F"/>
    <w:rsid w:val="009459CE"/>
    <w:rsid w:val="00945C81"/>
    <w:rsid w:val="00945CF5"/>
    <w:rsid w:val="00945DCF"/>
    <w:rsid w:val="00946550"/>
    <w:rsid w:val="00947E5A"/>
    <w:rsid w:val="00947F2B"/>
    <w:rsid w:val="00950825"/>
    <w:rsid w:val="00950BCB"/>
    <w:rsid w:val="00950D77"/>
    <w:rsid w:val="00950F45"/>
    <w:rsid w:val="00951A27"/>
    <w:rsid w:val="00952B93"/>
    <w:rsid w:val="00952C78"/>
    <w:rsid w:val="0095362A"/>
    <w:rsid w:val="00953887"/>
    <w:rsid w:val="00953E4E"/>
    <w:rsid w:val="0095473A"/>
    <w:rsid w:val="00954A6C"/>
    <w:rsid w:val="00954B74"/>
    <w:rsid w:val="00954BB9"/>
    <w:rsid w:val="00954BEA"/>
    <w:rsid w:val="00955BD6"/>
    <w:rsid w:val="009560BE"/>
    <w:rsid w:val="00956265"/>
    <w:rsid w:val="00957281"/>
    <w:rsid w:val="00957851"/>
    <w:rsid w:val="00957B8B"/>
    <w:rsid w:val="00957B9B"/>
    <w:rsid w:val="0096059B"/>
    <w:rsid w:val="00961283"/>
    <w:rsid w:val="0096174E"/>
    <w:rsid w:val="00961E41"/>
    <w:rsid w:val="00962829"/>
    <w:rsid w:val="00963427"/>
    <w:rsid w:val="00963ADB"/>
    <w:rsid w:val="00963FB4"/>
    <w:rsid w:val="00964289"/>
    <w:rsid w:val="00964E1C"/>
    <w:rsid w:val="00965397"/>
    <w:rsid w:val="00965D5C"/>
    <w:rsid w:val="00965F4D"/>
    <w:rsid w:val="009660A7"/>
    <w:rsid w:val="00966291"/>
    <w:rsid w:val="00966EC7"/>
    <w:rsid w:val="009671FD"/>
    <w:rsid w:val="00967398"/>
    <w:rsid w:val="009676F9"/>
    <w:rsid w:val="009677C8"/>
    <w:rsid w:val="00967A39"/>
    <w:rsid w:val="00970341"/>
    <w:rsid w:val="00970544"/>
    <w:rsid w:val="00970FED"/>
    <w:rsid w:val="009710FE"/>
    <w:rsid w:val="00971126"/>
    <w:rsid w:val="009716BF"/>
    <w:rsid w:val="009716C1"/>
    <w:rsid w:val="0097183B"/>
    <w:rsid w:val="00971B37"/>
    <w:rsid w:val="00971C63"/>
    <w:rsid w:val="00971F31"/>
    <w:rsid w:val="00971F88"/>
    <w:rsid w:val="0097263B"/>
    <w:rsid w:val="00972993"/>
    <w:rsid w:val="00972C79"/>
    <w:rsid w:val="00973000"/>
    <w:rsid w:val="0097460C"/>
    <w:rsid w:val="00974637"/>
    <w:rsid w:val="00974816"/>
    <w:rsid w:val="0097488D"/>
    <w:rsid w:val="00974BE7"/>
    <w:rsid w:val="00974D75"/>
    <w:rsid w:val="00975C6B"/>
    <w:rsid w:val="00975E2D"/>
    <w:rsid w:val="00975E80"/>
    <w:rsid w:val="00975F24"/>
    <w:rsid w:val="00976076"/>
    <w:rsid w:val="009762BF"/>
    <w:rsid w:val="0097686C"/>
    <w:rsid w:val="00976DB1"/>
    <w:rsid w:val="00976F06"/>
    <w:rsid w:val="00977045"/>
    <w:rsid w:val="00977164"/>
    <w:rsid w:val="00977356"/>
    <w:rsid w:val="00977572"/>
    <w:rsid w:val="0097760A"/>
    <w:rsid w:val="00977EBB"/>
    <w:rsid w:val="00980E05"/>
    <w:rsid w:val="009810C6"/>
    <w:rsid w:val="009815E5"/>
    <w:rsid w:val="00981A32"/>
    <w:rsid w:val="00981D8C"/>
    <w:rsid w:val="0098209D"/>
    <w:rsid w:val="0098213D"/>
    <w:rsid w:val="00982606"/>
    <w:rsid w:val="009829D2"/>
    <w:rsid w:val="00982D5D"/>
    <w:rsid w:val="00982EE3"/>
    <w:rsid w:val="00982FCC"/>
    <w:rsid w:val="00983171"/>
    <w:rsid w:val="009836EB"/>
    <w:rsid w:val="00983868"/>
    <w:rsid w:val="009844E5"/>
    <w:rsid w:val="00984538"/>
    <w:rsid w:val="009847FE"/>
    <w:rsid w:val="00984E01"/>
    <w:rsid w:val="00985E15"/>
    <w:rsid w:val="00987DE8"/>
    <w:rsid w:val="00987FA7"/>
    <w:rsid w:val="00990DEB"/>
    <w:rsid w:val="00991608"/>
    <w:rsid w:val="009917EF"/>
    <w:rsid w:val="00992548"/>
    <w:rsid w:val="0099255F"/>
    <w:rsid w:val="00992A27"/>
    <w:rsid w:val="00992B84"/>
    <w:rsid w:val="00993510"/>
    <w:rsid w:val="00993538"/>
    <w:rsid w:val="0099357B"/>
    <w:rsid w:val="00993608"/>
    <w:rsid w:val="00993EE8"/>
    <w:rsid w:val="00993F84"/>
    <w:rsid w:val="009941A3"/>
    <w:rsid w:val="00994D6E"/>
    <w:rsid w:val="00994E16"/>
    <w:rsid w:val="00994F4A"/>
    <w:rsid w:val="00995342"/>
    <w:rsid w:val="00995447"/>
    <w:rsid w:val="0099573B"/>
    <w:rsid w:val="0099581C"/>
    <w:rsid w:val="009958B6"/>
    <w:rsid w:val="00995EE6"/>
    <w:rsid w:val="009960D7"/>
    <w:rsid w:val="0099674F"/>
    <w:rsid w:val="00996F2D"/>
    <w:rsid w:val="00996F3A"/>
    <w:rsid w:val="00997107"/>
    <w:rsid w:val="00997244"/>
    <w:rsid w:val="00997D9B"/>
    <w:rsid w:val="00997E10"/>
    <w:rsid w:val="009A04C1"/>
    <w:rsid w:val="009A0B32"/>
    <w:rsid w:val="009A18FD"/>
    <w:rsid w:val="009A1BC4"/>
    <w:rsid w:val="009A1E31"/>
    <w:rsid w:val="009A201C"/>
    <w:rsid w:val="009A21AA"/>
    <w:rsid w:val="009A21D6"/>
    <w:rsid w:val="009A29A9"/>
    <w:rsid w:val="009A3048"/>
    <w:rsid w:val="009A306D"/>
    <w:rsid w:val="009A3262"/>
    <w:rsid w:val="009A32FF"/>
    <w:rsid w:val="009A348E"/>
    <w:rsid w:val="009A369D"/>
    <w:rsid w:val="009A379C"/>
    <w:rsid w:val="009A4073"/>
    <w:rsid w:val="009A41A0"/>
    <w:rsid w:val="009A4394"/>
    <w:rsid w:val="009A46B3"/>
    <w:rsid w:val="009A49DC"/>
    <w:rsid w:val="009A501D"/>
    <w:rsid w:val="009A5486"/>
    <w:rsid w:val="009A5B8F"/>
    <w:rsid w:val="009A5BB6"/>
    <w:rsid w:val="009A61F0"/>
    <w:rsid w:val="009A644B"/>
    <w:rsid w:val="009A649F"/>
    <w:rsid w:val="009A6515"/>
    <w:rsid w:val="009A66B1"/>
    <w:rsid w:val="009A6988"/>
    <w:rsid w:val="009A6992"/>
    <w:rsid w:val="009A7367"/>
    <w:rsid w:val="009A741E"/>
    <w:rsid w:val="009A77AE"/>
    <w:rsid w:val="009A7B90"/>
    <w:rsid w:val="009A7DC8"/>
    <w:rsid w:val="009B043A"/>
    <w:rsid w:val="009B0E1B"/>
    <w:rsid w:val="009B1023"/>
    <w:rsid w:val="009B12EA"/>
    <w:rsid w:val="009B139F"/>
    <w:rsid w:val="009B1B9D"/>
    <w:rsid w:val="009B1C0F"/>
    <w:rsid w:val="009B1CBC"/>
    <w:rsid w:val="009B20F5"/>
    <w:rsid w:val="009B23E4"/>
    <w:rsid w:val="009B2461"/>
    <w:rsid w:val="009B26D7"/>
    <w:rsid w:val="009B296E"/>
    <w:rsid w:val="009B2C33"/>
    <w:rsid w:val="009B2FA6"/>
    <w:rsid w:val="009B3057"/>
    <w:rsid w:val="009B31CC"/>
    <w:rsid w:val="009B3299"/>
    <w:rsid w:val="009B32CD"/>
    <w:rsid w:val="009B3664"/>
    <w:rsid w:val="009B3888"/>
    <w:rsid w:val="009B3C83"/>
    <w:rsid w:val="009B4010"/>
    <w:rsid w:val="009B422E"/>
    <w:rsid w:val="009B44EE"/>
    <w:rsid w:val="009B472D"/>
    <w:rsid w:val="009B4E90"/>
    <w:rsid w:val="009B539A"/>
    <w:rsid w:val="009B56CD"/>
    <w:rsid w:val="009B5C53"/>
    <w:rsid w:val="009B6AB4"/>
    <w:rsid w:val="009B6B06"/>
    <w:rsid w:val="009B6D5E"/>
    <w:rsid w:val="009B7161"/>
    <w:rsid w:val="009B73DB"/>
    <w:rsid w:val="009B78F6"/>
    <w:rsid w:val="009B7F5E"/>
    <w:rsid w:val="009C0B9E"/>
    <w:rsid w:val="009C0F9F"/>
    <w:rsid w:val="009C118B"/>
    <w:rsid w:val="009C15A3"/>
    <w:rsid w:val="009C15E6"/>
    <w:rsid w:val="009C1680"/>
    <w:rsid w:val="009C1839"/>
    <w:rsid w:val="009C1BCB"/>
    <w:rsid w:val="009C1FB7"/>
    <w:rsid w:val="009C2681"/>
    <w:rsid w:val="009C2C2E"/>
    <w:rsid w:val="009C3588"/>
    <w:rsid w:val="009C3BFE"/>
    <w:rsid w:val="009C3C40"/>
    <w:rsid w:val="009C3CA6"/>
    <w:rsid w:val="009C3E7C"/>
    <w:rsid w:val="009C440F"/>
    <w:rsid w:val="009C45F2"/>
    <w:rsid w:val="009C48BA"/>
    <w:rsid w:val="009C4AF2"/>
    <w:rsid w:val="009C57C0"/>
    <w:rsid w:val="009C5C0F"/>
    <w:rsid w:val="009C5CC8"/>
    <w:rsid w:val="009C625F"/>
    <w:rsid w:val="009C6467"/>
    <w:rsid w:val="009C6556"/>
    <w:rsid w:val="009C65C5"/>
    <w:rsid w:val="009C6BC6"/>
    <w:rsid w:val="009C6DB9"/>
    <w:rsid w:val="009C6FA5"/>
    <w:rsid w:val="009C6FAD"/>
    <w:rsid w:val="009C7351"/>
    <w:rsid w:val="009C7414"/>
    <w:rsid w:val="009C74F9"/>
    <w:rsid w:val="009C780D"/>
    <w:rsid w:val="009C7BB6"/>
    <w:rsid w:val="009D00B6"/>
    <w:rsid w:val="009D0146"/>
    <w:rsid w:val="009D07D9"/>
    <w:rsid w:val="009D0854"/>
    <w:rsid w:val="009D12CB"/>
    <w:rsid w:val="009D1A31"/>
    <w:rsid w:val="009D1B75"/>
    <w:rsid w:val="009D1E20"/>
    <w:rsid w:val="009D2333"/>
    <w:rsid w:val="009D234A"/>
    <w:rsid w:val="009D2446"/>
    <w:rsid w:val="009D275C"/>
    <w:rsid w:val="009D32FA"/>
    <w:rsid w:val="009D358B"/>
    <w:rsid w:val="009D3BD1"/>
    <w:rsid w:val="009D3CF6"/>
    <w:rsid w:val="009D402A"/>
    <w:rsid w:val="009D45B9"/>
    <w:rsid w:val="009D4F5E"/>
    <w:rsid w:val="009D4F79"/>
    <w:rsid w:val="009D58AB"/>
    <w:rsid w:val="009D5B5B"/>
    <w:rsid w:val="009D660A"/>
    <w:rsid w:val="009D6B31"/>
    <w:rsid w:val="009D6C4F"/>
    <w:rsid w:val="009D74E4"/>
    <w:rsid w:val="009D75EC"/>
    <w:rsid w:val="009D7696"/>
    <w:rsid w:val="009D7880"/>
    <w:rsid w:val="009D79BC"/>
    <w:rsid w:val="009D7A9C"/>
    <w:rsid w:val="009D7B11"/>
    <w:rsid w:val="009D7E2D"/>
    <w:rsid w:val="009D7F8C"/>
    <w:rsid w:val="009E082C"/>
    <w:rsid w:val="009E089E"/>
    <w:rsid w:val="009E0D3A"/>
    <w:rsid w:val="009E0DBA"/>
    <w:rsid w:val="009E1DDD"/>
    <w:rsid w:val="009E1E6A"/>
    <w:rsid w:val="009E1EF7"/>
    <w:rsid w:val="009E28F7"/>
    <w:rsid w:val="009E2A58"/>
    <w:rsid w:val="009E2A97"/>
    <w:rsid w:val="009E2DBD"/>
    <w:rsid w:val="009E2DEC"/>
    <w:rsid w:val="009E3076"/>
    <w:rsid w:val="009E30D5"/>
    <w:rsid w:val="009E3C78"/>
    <w:rsid w:val="009E3F99"/>
    <w:rsid w:val="009E43EA"/>
    <w:rsid w:val="009E4CE3"/>
    <w:rsid w:val="009E4FFB"/>
    <w:rsid w:val="009E5C44"/>
    <w:rsid w:val="009E72E1"/>
    <w:rsid w:val="009E78EF"/>
    <w:rsid w:val="009E7A30"/>
    <w:rsid w:val="009E7B82"/>
    <w:rsid w:val="009E7BF4"/>
    <w:rsid w:val="009F0080"/>
    <w:rsid w:val="009F017D"/>
    <w:rsid w:val="009F0207"/>
    <w:rsid w:val="009F075F"/>
    <w:rsid w:val="009F0ACE"/>
    <w:rsid w:val="009F101E"/>
    <w:rsid w:val="009F14E4"/>
    <w:rsid w:val="009F177E"/>
    <w:rsid w:val="009F1A30"/>
    <w:rsid w:val="009F21BC"/>
    <w:rsid w:val="009F23F8"/>
    <w:rsid w:val="009F244F"/>
    <w:rsid w:val="009F2FF2"/>
    <w:rsid w:val="009F300A"/>
    <w:rsid w:val="009F3025"/>
    <w:rsid w:val="009F325C"/>
    <w:rsid w:val="009F3571"/>
    <w:rsid w:val="009F3767"/>
    <w:rsid w:val="009F3B60"/>
    <w:rsid w:val="009F3E06"/>
    <w:rsid w:val="009F4232"/>
    <w:rsid w:val="009F42CA"/>
    <w:rsid w:val="009F5132"/>
    <w:rsid w:val="009F5583"/>
    <w:rsid w:val="009F5D4D"/>
    <w:rsid w:val="009F5E3F"/>
    <w:rsid w:val="009F68BE"/>
    <w:rsid w:val="009F68D1"/>
    <w:rsid w:val="009F6907"/>
    <w:rsid w:val="009F71AF"/>
    <w:rsid w:val="009F75A0"/>
    <w:rsid w:val="009F7A70"/>
    <w:rsid w:val="00A00110"/>
    <w:rsid w:val="00A004D4"/>
    <w:rsid w:val="00A0092B"/>
    <w:rsid w:val="00A00B96"/>
    <w:rsid w:val="00A00D3C"/>
    <w:rsid w:val="00A00F6F"/>
    <w:rsid w:val="00A011EA"/>
    <w:rsid w:val="00A018A1"/>
    <w:rsid w:val="00A01CD9"/>
    <w:rsid w:val="00A027C9"/>
    <w:rsid w:val="00A02962"/>
    <w:rsid w:val="00A0298D"/>
    <w:rsid w:val="00A02E95"/>
    <w:rsid w:val="00A02EFA"/>
    <w:rsid w:val="00A0336C"/>
    <w:rsid w:val="00A03987"/>
    <w:rsid w:val="00A046F8"/>
    <w:rsid w:val="00A048F8"/>
    <w:rsid w:val="00A04B05"/>
    <w:rsid w:val="00A04E6E"/>
    <w:rsid w:val="00A052C4"/>
    <w:rsid w:val="00A056C0"/>
    <w:rsid w:val="00A05B95"/>
    <w:rsid w:val="00A06AC9"/>
    <w:rsid w:val="00A06C9C"/>
    <w:rsid w:val="00A06DE4"/>
    <w:rsid w:val="00A072E8"/>
    <w:rsid w:val="00A07D8F"/>
    <w:rsid w:val="00A10464"/>
    <w:rsid w:val="00A10992"/>
    <w:rsid w:val="00A109B3"/>
    <w:rsid w:val="00A10EF6"/>
    <w:rsid w:val="00A11259"/>
    <w:rsid w:val="00A1177D"/>
    <w:rsid w:val="00A117D1"/>
    <w:rsid w:val="00A1237D"/>
    <w:rsid w:val="00A12477"/>
    <w:rsid w:val="00A12B23"/>
    <w:rsid w:val="00A137B0"/>
    <w:rsid w:val="00A138F3"/>
    <w:rsid w:val="00A14297"/>
    <w:rsid w:val="00A14376"/>
    <w:rsid w:val="00A14D43"/>
    <w:rsid w:val="00A15769"/>
    <w:rsid w:val="00A1616F"/>
    <w:rsid w:val="00A161AB"/>
    <w:rsid w:val="00A16318"/>
    <w:rsid w:val="00A1634F"/>
    <w:rsid w:val="00A1646E"/>
    <w:rsid w:val="00A166BB"/>
    <w:rsid w:val="00A168FC"/>
    <w:rsid w:val="00A169B8"/>
    <w:rsid w:val="00A176EB"/>
    <w:rsid w:val="00A17F64"/>
    <w:rsid w:val="00A2059B"/>
    <w:rsid w:val="00A205AF"/>
    <w:rsid w:val="00A20832"/>
    <w:rsid w:val="00A20CF9"/>
    <w:rsid w:val="00A20E2F"/>
    <w:rsid w:val="00A21737"/>
    <w:rsid w:val="00A217B5"/>
    <w:rsid w:val="00A21AE9"/>
    <w:rsid w:val="00A21BB8"/>
    <w:rsid w:val="00A21BC0"/>
    <w:rsid w:val="00A21BF1"/>
    <w:rsid w:val="00A21C76"/>
    <w:rsid w:val="00A22262"/>
    <w:rsid w:val="00A22426"/>
    <w:rsid w:val="00A227CE"/>
    <w:rsid w:val="00A2326E"/>
    <w:rsid w:val="00A23A78"/>
    <w:rsid w:val="00A23D61"/>
    <w:rsid w:val="00A24145"/>
    <w:rsid w:val="00A252D4"/>
    <w:rsid w:val="00A25303"/>
    <w:rsid w:val="00A25CB1"/>
    <w:rsid w:val="00A25FD1"/>
    <w:rsid w:val="00A26AE2"/>
    <w:rsid w:val="00A26C13"/>
    <w:rsid w:val="00A27F21"/>
    <w:rsid w:val="00A30158"/>
    <w:rsid w:val="00A30B94"/>
    <w:rsid w:val="00A30CDD"/>
    <w:rsid w:val="00A30F3A"/>
    <w:rsid w:val="00A311A5"/>
    <w:rsid w:val="00A31487"/>
    <w:rsid w:val="00A31E19"/>
    <w:rsid w:val="00A31FFD"/>
    <w:rsid w:val="00A32C17"/>
    <w:rsid w:val="00A3311D"/>
    <w:rsid w:val="00A33126"/>
    <w:rsid w:val="00A33555"/>
    <w:rsid w:val="00A3388A"/>
    <w:rsid w:val="00A338E5"/>
    <w:rsid w:val="00A33C80"/>
    <w:rsid w:val="00A341F3"/>
    <w:rsid w:val="00A34DB0"/>
    <w:rsid w:val="00A34EEA"/>
    <w:rsid w:val="00A34F60"/>
    <w:rsid w:val="00A35054"/>
    <w:rsid w:val="00A35331"/>
    <w:rsid w:val="00A36257"/>
    <w:rsid w:val="00A36AA5"/>
    <w:rsid w:val="00A36C18"/>
    <w:rsid w:val="00A36FC2"/>
    <w:rsid w:val="00A3703F"/>
    <w:rsid w:val="00A3728C"/>
    <w:rsid w:val="00A373BB"/>
    <w:rsid w:val="00A373C5"/>
    <w:rsid w:val="00A3778F"/>
    <w:rsid w:val="00A37C12"/>
    <w:rsid w:val="00A40556"/>
    <w:rsid w:val="00A40A29"/>
    <w:rsid w:val="00A40C11"/>
    <w:rsid w:val="00A40DDB"/>
    <w:rsid w:val="00A40F96"/>
    <w:rsid w:val="00A418CC"/>
    <w:rsid w:val="00A41948"/>
    <w:rsid w:val="00A419CF"/>
    <w:rsid w:val="00A41F62"/>
    <w:rsid w:val="00A420D8"/>
    <w:rsid w:val="00A4279C"/>
    <w:rsid w:val="00A4283F"/>
    <w:rsid w:val="00A4294E"/>
    <w:rsid w:val="00A42C35"/>
    <w:rsid w:val="00A4352E"/>
    <w:rsid w:val="00A4358A"/>
    <w:rsid w:val="00A436B8"/>
    <w:rsid w:val="00A43BEE"/>
    <w:rsid w:val="00A4413A"/>
    <w:rsid w:val="00A447F5"/>
    <w:rsid w:val="00A4494A"/>
    <w:rsid w:val="00A44F99"/>
    <w:rsid w:val="00A45844"/>
    <w:rsid w:val="00A45C69"/>
    <w:rsid w:val="00A45C72"/>
    <w:rsid w:val="00A45FF2"/>
    <w:rsid w:val="00A46069"/>
    <w:rsid w:val="00A46619"/>
    <w:rsid w:val="00A46965"/>
    <w:rsid w:val="00A469D8"/>
    <w:rsid w:val="00A46C73"/>
    <w:rsid w:val="00A47521"/>
    <w:rsid w:val="00A47CCF"/>
    <w:rsid w:val="00A47E5B"/>
    <w:rsid w:val="00A500C1"/>
    <w:rsid w:val="00A50553"/>
    <w:rsid w:val="00A50CF7"/>
    <w:rsid w:val="00A5118E"/>
    <w:rsid w:val="00A52162"/>
    <w:rsid w:val="00A52363"/>
    <w:rsid w:val="00A527E7"/>
    <w:rsid w:val="00A52943"/>
    <w:rsid w:val="00A52DAA"/>
    <w:rsid w:val="00A530C4"/>
    <w:rsid w:val="00A531FD"/>
    <w:rsid w:val="00A5328B"/>
    <w:rsid w:val="00A5345D"/>
    <w:rsid w:val="00A53923"/>
    <w:rsid w:val="00A53BBC"/>
    <w:rsid w:val="00A5414D"/>
    <w:rsid w:val="00A54374"/>
    <w:rsid w:val="00A5446E"/>
    <w:rsid w:val="00A546C1"/>
    <w:rsid w:val="00A5483F"/>
    <w:rsid w:val="00A54977"/>
    <w:rsid w:val="00A54DD9"/>
    <w:rsid w:val="00A54E3A"/>
    <w:rsid w:val="00A55229"/>
    <w:rsid w:val="00A55255"/>
    <w:rsid w:val="00A5532D"/>
    <w:rsid w:val="00A5566E"/>
    <w:rsid w:val="00A55953"/>
    <w:rsid w:val="00A55FFB"/>
    <w:rsid w:val="00A56508"/>
    <w:rsid w:val="00A5651E"/>
    <w:rsid w:val="00A5703C"/>
    <w:rsid w:val="00A57862"/>
    <w:rsid w:val="00A57C2D"/>
    <w:rsid w:val="00A60805"/>
    <w:rsid w:val="00A60C7C"/>
    <w:rsid w:val="00A613C3"/>
    <w:rsid w:val="00A61796"/>
    <w:rsid w:val="00A62056"/>
    <w:rsid w:val="00A62163"/>
    <w:rsid w:val="00A621AB"/>
    <w:rsid w:val="00A62585"/>
    <w:rsid w:val="00A625F0"/>
    <w:rsid w:val="00A62C0A"/>
    <w:rsid w:val="00A62C76"/>
    <w:rsid w:val="00A62DE8"/>
    <w:rsid w:val="00A639CD"/>
    <w:rsid w:val="00A63AA7"/>
    <w:rsid w:val="00A63D3F"/>
    <w:rsid w:val="00A63E02"/>
    <w:rsid w:val="00A641FD"/>
    <w:rsid w:val="00A6432B"/>
    <w:rsid w:val="00A64953"/>
    <w:rsid w:val="00A64FEB"/>
    <w:rsid w:val="00A65317"/>
    <w:rsid w:val="00A65673"/>
    <w:rsid w:val="00A65AC6"/>
    <w:rsid w:val="00A65B04"/>
    <w:rsid w:val="00A65C67"/>
    <w:rsid w:val="00A66535"/>
    <w:rsid w:val="00A6667F"/>
    <w:rsid w:val="00A66755"/>
    <w:rsid w:val="00A66DA3"/>
    <w:rsid w:val="00A66F43"/>
    <w:rsid w:val="00A671A2"/>
    <w:rsid w:val="00A67207"/>
    <w:rsid w:val="00A6747D"/>
    <w:rsid w:val="00A67A49"/>
    <w:rsid w:val="00A70024"/>
    <w:rsid w:val="00A7073B"/>
    <w:rsid w:val="00A71591"/>
    <w:rsid w:val="00A7178B"/>
    <w:rsid w:val="00A717B0"/>
    <w:rsid w:val="00A7185A"/>
    <w:rsid w:val="00A71C1A"/>
    <w:rsid w:val="00A71C2E"/>
    <w:rsid w:val="00A722C7"/>
    <w:rsid w:val="00A7289A"/>
    <w:rsid w:val="00A72BE3"/>
    <w:rsid w:val="00A730B4"/>
    <w:rsid w:val="00A7349D"/>
    <w:rsid w:val="00A7351C"/>
    <w:rsid w:val="00A73620"/>
    <w:rsid w:val="00A73C7F"/>
    <w:rsid w:val="00A74E5F"/>
    <w:rsid w:val="00A75193"/>
    <w:rsid w:val="00A753D5"/>
    <w:rsid w:val="00A755EF"/>
    <w:rsid w:val="00A7577B"/>
    <w:rsid w:val="00A75BF5"/>
    <w:rsid w:val="00A75C73"/>
    <w:rsid w:val="00A7609C"/>
    <w:rsid w:val="00A762DC"/>
    <w:rsid w:val="00A7670A"/>
    <w:rsid w:val="00A76B5A"/>
    <w:rsid w:val="00A76F70"/>
    <w:rsid w:val="00A77154"/>
    <w:rsid w:val="00A779F4"/>
    <w:rsid w:val="00A800F2"/>
    <w:rsid w:val="00A80370"/>
    <w:rsid w:val="00A808AC"/>
    <w:rsid w:val="00A80C1E"/>
    <w:rsid w:val="00A80C23"/>
    <w:rsid w:val="00A80FFD"/>
    <w:rsid w:val="00A8112D"/>
    <w:rsid w:val="00A8192C"/>
    <w:rsid w:val="00A81ABE"/>
    <w:rsid w:val="00A823AA"/>
    <w:rsid w:val="00A8266F"/>
    <w:rsid w:val="00A82F7B"/>
    <w:rsid w:val="00A8365E"/>
    <w:rsid w:val="00A83A64"/>
    <w:rsid w:val="00A83A8F"/>
    <w:rsid w:val="00A83FD3"/>
    <w:rsid w:val="00A84132"/>
    <w:rsid w:val="00A84585"/>
    <w:rsid w:val="00A84769"/>
    <w:rsid w:val="00A84779"/>
    <w:rsid w:val="00A85AB5"/>
    <w:rsid w:val="00A85C14"/>
    <w:rsid w:val="00A85ED2"/>
    <w:rsid w:val="00A85F67"/>
    <w:rsid w:val="00A86026"/>
    <w:rsid w:val="00A86033"/>
    <w:rsid w:val="00A8623E"/>
    <w:rsid w:val="00A8635D"/>
    <w:rsid w:val="00A866E3"/>
    <w:rsid w:val="00A873F4"/>
    <w:rsid w:val="00A87C12"/>
    <w:rsid w:val="00A87D7C"/>
    <w:rsid w:val="00A87E13"/>
    <w:rsid w:val="00A87F61"/>
    <w:rsid w:val="00A87FD5"/>
    <w:rsid w:val="00A9035B"/>
    <w:rsid w:val="00A90542"/>
    <w:rsid w:val="00A9094E"/>
    <w:rsid w:val="00A9168E"/>
    <w:rsid w:val="00A91747"/>
    <w:rsid w:val="00A91816"/>
    <w:rsid w:val="00A918E4"/>
    <w:rsid w:val="00A921A3"/>
    <w:rsid w:val="00A92933"/>
    <w:rsid w:val="00A929E3"/>
    <w:rsid w:val="00A92D0E"/>
    <w:rsid w:val="00A92DAC"/>
    <w:rsid w:val="00A935C3"/>
    <w:rsid w:val="00A93B88"/>
    <w:rsid w:val="00A94131"/>
    <w:rsid w:val="00A94150"/>
    <w:rsid w:val="00A94180"/>
    <w:rsid w:val="00A94182"/>
    <w:rsid w:val="00A942DF"/>
    <w:rsid w:val="00A9442A"/>
    <w:rsid w:val="00A94C39"/>
    <w:rsid w:val="00A9598C"/>
    <w:rsid w:val="00A95D7C"/>
    <w:rsid w:val="00A968CD"/>
    <w:rsid w:val="00A96979"/>
    <w:rsid w:val="00A969C0"/>
    <w:rsid w:val="00A96F26"/>
    <w:rsid w:val="00A97299"/>
    <w:rsid w:val="00A9765B"/>
    <w:rsid w:val="00A97A36"/>
    <w:rsid w:val="00A97C88"/>
    <w:rsid w:val="00AA0183"/>
    <w:rsid w:val="00AA037F"/>
    <w:rsid w:val="00AA0436"/>
    <w:rsid w:val="00AA0753"/>
    <w:rsid w:val="00AA0BBB"/>
    <w:rsid w:val="00AA0BF0"/>
    <w:rsid w:val="00AA10F4"/>
    <w:rsid w:val="00AA12B8"/>
    <w:rsid w:val="00AA2443"/>
    <w:rsid w:val="00AA24DE"/>
    <w:rsid w:val="00AA255C"/>
    <w:rsid w:val="00AA3180"/>
    <w:rsid w:val="00AA34A5"/>
    <w:rsid w:val="00AA3610"/>
    <w:rsid w:val="00AA3747"/>
    <w:rsid w:val="00AA39CA"/>
    <w:rsid w:val="00AA3E35"/>
    <w:rsid w:val="00AA4354"/>
    <w:rsid w:val="00AA490D"/>
    <w:rsid w:val="00AA4C54"/>
    <w:rsid w:val="00AA4DF3"/>
    <w:rsid w:val="00AA52E0"/>
    <w:rsid w:val="00AA5945"/>
    <w:rsid w:val="00AA5B28"/>
    <w:rsid w:val="00AA6304"/>
    <w:rsid w:val="00AA6592"/>
    <w:rsid w:val="00AA65F5"/>
    <w:rsid w:val="00AA68AB"/>
    <w:rsid w:val="00AA6F64"/>
    <w:rsid w:val="00AA761D"/>
    <w:rsid w:val="00AB0462"/>
    <w:rsid w:val="00AB0520"/>
    <w:rsid w:val="00AB0806"/>
    <w:rsid w:val="00AB0B63"/>
    <w:rsid w:val="00AB0CDF"/>
    <w:rsid w:val="00AB0CEC"/>
    <w:rsid w:val="00AB0DC0"/>
    <w:rsid w:val="00AB0EA3"/>
    <w:rsid w:val="00AB1528"/>
    <w:rsid w:val="00AB17B0"/>
    <w:rsid w:val="00AB1832"/>
    <w:rsid w:val="00AB1838"/>
    <w:rsid w:val="00AB1CEF"/>
    <w:rsid w:val="00AB1F10"/>
    <w:rsid w:val="00AB2784"/>
    <w:rsid w:val="00AB2CF7"/>
    <w:rsid w:val="00AB3138"/>
    <w:rsid w:val="00AB3250"/>
    <w:rsid w:val="00AB34C2"/>
    <w:rsid w:val="00AB3F9E"/>
    <w:rsid w:val="00AB493E"/>
    <w:rsid w:val="00AB4DEA"/>
    <w:rsid w:val="00AB4E77"/>
    <w:rsid w:val="00AB506C"/>
    <w:rsid w:val="00AB5365"/>
    <w:rsid w:val="00AB5D69"/>
    <w:rsid w:val="00AB5E21"/>
    <w:rsid w:val="00AB6024"/>
    <w:rsid w:val="00AB6244"/>
    <w:rsid w:val="00AB71DF"/>
    <w:rsid w:val="00AB754F"/>
    <w:rsid w:val="00AB7F32"/>
    <w:rsid w:val="00AC0071"/>
    <w:rsid w:val="00AC0442"/>
    <w:rsid w:val="00AC0978"/>
    <w:rsid w:val="00AC19D0"/>
    <w:rsid w:val="00AC2476"/>
    <w:rsid w:val="00AC2851"/>
    <w:rsid w:val="00AC2A4F"/>
    <w:rsid w:val="00AC2BA3"/>
    <w:rsid w:val="00AC31DE"/>
    <w:rsid w:val="00AC3735"/>
    <w:rsid w:val="00AC39CE"/>
    <w:rsid w:val="00AC3AC3"/>
    <w:rsid w:val="00AC3F0D"/>
    <w:rsid w:val="00AC40CE"/>
    <w:rsid w:val="00AC44B2"/>
    <w:rsid w:val="00AC48C9"/>
    <w:rsid w:val="00AC4C22"/>
    <w:rsid w:val="00AC4CBE"/>
    <w:rsid w:val="00AC4D79"/>
    <w:rsid w:val="00AC539D"/>
    <w:rsid w:val="00AC576D"/>
    <w:rsid w:val="00AC58D1"/>
    <w:rsid w:val="00AC58F0"/>
    <w:rsid w:val="00AC61BA"/>
    <w:rsid w:val="00AC6B2F"/>
    <w:rsid w:val="00AC6C53"/>
    <w:rsid w:val="00AC6EE6"/>
    <w:rsid w:val="00AC71D6"/>
    <w:rsid w:val="00AC7670"/>
    <w:rsid w:val="00AC76BE"/>
    <w:rsid w:val="00AC7895"/>
    <w:rsid w:val="00AD0203"/>
    <w:rsid w:val="00AD0467"/>
    <w:rsid w:val="00AD0683"/>
    <w:rsid w:val="00AD08BB"/>
    <w:rsid w:val="00AD0A65"/>
    <w:rsid w:val="00AD0B6B"/>
    <w:rsid w:val="00AD1112"/>
    <w:rsid w:val="00AD11D0"/>
    <w:rsid w:val="00AD143A"/>
    <w:rsid w:val="00AD15AF"/>
    <w:rsid w:val="00AD19E4"/>
    <w:rsid w:val="00AD1B2B"/>
    <w:rsid w:val="00AD2219"/>
    <w:rsid w:val="00AD2A75"/>
    <w:rsid w:val="00AD2AA0"/>
    <w:rsid w:val="00AD2C3E"/>
    <w:rsid w:val="00AD2E47"/>
    <w:rsid w:val="00AD31F6"/>
    <w:rsid w:val="00AD3DCE"/>
    <w:rsid w:val="00AD40BF"/>
    <w:rsid w:val="00AD422F"/>
    <w:rsid w:val="00AD48D2"/>
    <w:rsid w:val="00AD4915"/>
    <w:rsid w:val="00AD4971"/>
    <w:rsid w:val="00AD4976"/>
    <w:rsid w:val="00AD4F75"/>
    <w:rsid w:val="00AD4F80"/>
    <w:rsid w:val="00AD5150"/>
    <w:rsid w:val="00AD5326"/>
    <w:rsid w:val="00AD56CC"/>
    <w:rsid w:val="00AD5DFD"/>
    <w:rsid w:val="00AD6BDC"/>
    <w:rsid w:val="00AD6D69"/>
    <w:rsid w:val="00AD6F03"/>
    <w:rsid w:val="00AD7681"/>
    <w:rsid w:val="00AD7AA4"/>
    <w:rsid w:val="00AD7C44"/>
    <w:rsid w:val="00AE0730"/>
    <w:rsid w:val="00AE08A3"/>
    <w:rsid w:val="00AE100B"/>
    <w:rsid w:val="00AE1AE7"/>
    <w:rsid w:val="00AE1D8B"/>
    <w:rsid w:val="00AE20E8"/>
    <w:rsid w:val="00AE22F8"/>
    <w:rsid w:val="00AE2363"/>
    <w:rsid w:val="00AE259E"/>
    <w:rsid w:val="00AE2BBA"/>
    <w:rsid w:val="00AE30EC"/>
    <w:rsid w:val="00AE3632"/>
    <w:rsid w:val="00AE3851"/>
    <w:rsid w:val="00AE3AE0"/>
    <w:rsid w:val="00AE478D"/>
    <w:rsid w:val="00AE4A03"/>
    <w:rsid w:val="00AE4BC8"/>
    <w:rsid w:val="00AE4D60"/>
    <w:rsid w:val="00AE4E3D"/>
    <w:rsid w:val="00AE5CA7"/>
    <w:rsid w:val="00AE646F"/>
    <w:rsid w:val="00AE67AD"/>
    <w:rsid w:val="00AE6AA5"/>
    <w:rsid w:val="00AE6FE0"/>
    <w:rsid w:val="00AE7CDE"/>
    <w:rsid w:val="00AE7E18"/>
    <w:rsid w:val="00AF04F3"/>
    <w:rsid w:val="00AF0676"/>
    <w:rsid w:val="00AF144F"/>
    <w:rsid w:val="00AF18A8"/>
    <w:rsid w:val="00AF1C4A"/>
    <w:rsid w:val="00AF1DAA"/>
    <w:rsid w:val="00AF1EC7"/>
    <w:rsid w:val="00AF2016"/>
    <w:rsid w:val="00AF24D8"/>
    <w:rsid w:val="00AF25A9"/>
    <w:rsid w:val="00AF2F56"/>
    <w:rsid w:val="00AF3131"/>
    <w:rsid w:val="00AF33F5"/>
    <w:rsid w:val="00AF385B"/>
    <w:rsid w:val="00AF3C57"/>
    <w:rsid w:val="00AF3C9E"/>
    <w:rsid w:val="00AF3CCA"/>
    <w:rsid w:val="00AF3E9B"/>
    <w:rsid w:val="00AF448C"/>
    <w:rsid w:val="00AF44A1"/>
    <w:rsid w:val="00AF48F1"/>
    <w:rsid w:val="00AF4AAB"/>
    <w:rsid w:val="00AF4AE0"/>
    <w:rsid w:val="00AF4D59"/>
    <w:rsid w:val="00AF52EF"/>
    <w:rsid w:val="00AF5AEA"/>
    <w:rsid w:val="00AF5DCC"/>
    <w:rsid w:val="00AF6211"/>
    <w:rsid w:val="00AF63A2"/>
    <w:rsid w:val="00AF6993"/>
    <w:rsid w:val="00AF6F77"/>
    <w:rsid w:val="00AF710D"/>
    <w:rsid w:val="00AF7192"/>
    <w:rsid w:val="00AF7220"/>
    <w:rsid w:val="00AF75C2"/>
    <w:rsid w:val="00AF7993"/>
    <w:rsid w:val="00AF7A87"/>
    <w:rsid w:val="00AF7AA7"/>
    <w:rsid w:val="00AF7DEA"/>
    <w:rsid w:val="00B00059"/>
    <w:rsid w:val="00B00A6C"/>
    <w:rsid w:val="00B00BE9"/>
    <w:rsid w:val="00B01440"/>
    <w:rsid w:val="00B016B0"/>
    <w:rsid w:val="00B0180A"/>
    <w:rsid w:val="00B019C6"/>
    <w:rsid w:val="00B01FAF"/>
    <w:rsid w:val="00B02B7C"/>
    <w:rsid w:val="00B032C7"/>
    <w:rsid w:val="00B033CE"/>
    <w:rsid w:val="00B037CD"/>
    <w:rsid w:val="00B03EF4"/>
    <w:rsid w:val="00B03F45"/>
    <w:rsid w:val="00B04445"/>
    <w:rsid w:val="00B0449E"/>
    <w:rsid w:val="00B045AA"/>
    <w:rsid w:val="00B0465B"/>
    <w:rsid w:val="00B04AA8"/>
    <w:rsid w:val="00B04C80"/>
    <w:rsid w:val="00B04CCC"/>
    <w:rsid w:val="00B04FD8"/>
    <w:rsid w:val="00B05035"/>
    <w:rsid w:val="00B0578B"/>
    <w:rsid w:val="00B058EA"/>
    <w:rsid w:val="00B05B0D"/>
    <w:rsid w:val="00B06397"/>
    <w:rsid w:val="00B063F0"/>
    <w:rsid w:val="00B064D0"/>
    <w:rsid w:val="00B06DC6"/>
    <w:rsid w:val="00B06F82"/>
    <w:rsid w:val="00B0729E"/>
    <w:rsid w:val="00B073B7"/>
    <w:rsid w:val="00B0772C"/>
    <w:rsid w:val="00B07DA1"/>
    <w:rsid w:val="00B10497"/>
    <w:rsid w:val="00B1051D"/>
    <w:rsid w:val="00B10AC8"/>
    <w:rsid w:val="00B10D73"/>
    <w:rsid w:val="00B10FE6"/>
    <w:rsid w:val="00B11EB8"/>
    <w:rsid w:val="00B1235E"/>
    <w:rsid w:val="00B12392"/>
    <w:rsid w:val="00B12BF1"/>
    <w:rsid w:val="00B133F1"/>
    <w:rsid w:val="00B1347B"/>
    <w:rsid w:val="00B13949"/>
    <w:rsid w:val="00B14A2B"/>
    <w:rsid w:val="00B14AC9"/>
    <w:rsid w:val="00B14FFD"/>
    <w:rsid w:val="00B15549"/>
    <w:rsid w:val="00B1571C"/>
    <w:rsid w:val="00B15AB4"/>
    <w:rsid w:val="00B15C6E"/>
    <w:rsid w:val="00B162D2"/>
    <w:rsid w:val="00B1689D"/>
    <w:rsid w:val="00B1693F"/>
    <w:rsid w:val="00B169DD"/>
    <w:rsid w:val="00B16AF2"/>
    <w:rsid w:val="00B16E32"/>
    <w:rsid w:val="00B1734B"/>
    <w:rsid w:val="00B17931"/>
    <w:rsid w:val="00B1793C"/>
    <w:rsid w:val="00B17B75"/>
    <w:rsid w:val="00B200FF"/>
    <w:rsid w:val="00B20512"/>
    <w:rsid w:val="00B20615"/>
    <w:rsid w:val="00B207AB"/>
    <w:rsid w:val="00B20A33"/>
    <w:rsid w:val="00B20AE4"/>
    <w:rsid w:val="00B20DF7"/>
    <w:rsid w:val="00B211D8"/>
    <w:rsid w:val="00B217DB"/>
    <w:rsid w:val="00B22915"/>
    <w:rsid w:val="00B22B6D"/>
    <w:rsid w:val="00B233DE"/>
    <w:rsid w:val="00B236E9"/>
    <w:rsid w:val="00B24034"/>
    <w:rsid w:val="00B24100"/>
    <w:rsid w:val="00B242CC"/>
    <w:rsid w:val="00B245E8"/>
    <w:rsid w:val="00B247BA"/>
    <w:rsid w:val="00B24C52"/>
    <w:rsid w:val="00B25B52"/>
    <w:rsid w:val="00B25B56"/>
    <w:rsid w:val="00B25EAA"/>
    <w:rsid w:val="00B261CD"/>
    <w:rsid w:val="00B261EF"/>
    <w:rsid w:val="00B26344"/>
    <w:rsid w:val="00B266CF"/>
    <w:rsid w:val="00B26882"/>
    <w:rsid w:val="00B26ECF"/>
    <w:rsid w:val="00B26FE0"/>
    <w:rsid w:val="00B2739C"/>
    <w:rsid w:val="00B27A3A"/>
    <w:rsid w:val="00B27D1A"/>
    <w:rsid w:val="00B27DBB"/>
    <w:rsid w:val="00B309E1"/>
    <w:rsid w:val="00B30AFA"/>
    <w:rsid w:val="00B314FA"/>
    <w:rsid w:val="00B31502"/>
    <w:rsid w:val="00B316A1"/>
    <w:rsid w:val="00B3180D"/>
    <w:rsid w:val="00B31ED2"/>
    <w:rsid w:val="00B3208F"/>
    <w:rsid w:val="00B323B9"/>
    <w:rsid w:val="00B32408"/>
    <w:rsid w:val="00B3306B"/>
    <w:rsid w:val="00B33B9B"/>
    <w:rsid w:val="00B33D10"/>
    <w:rsid w:val="00B33ED8"/>
    <w:rsid w:val="00B340DC"/>
    <w:rsid w:val="00B342C1"/>
    <w:rsid w:val="00B3475E"/>
    <w:rsid w:val="00B35000"/>
    <w:rsid w:val="00B3502F"/>
    <w:rsid w:val="00B359C0"/>
    <w:rsid w:val="00B35D6D"/>
    <w:rsid w:val="00B35FD7"/>
    <w:rsid w:val="00B36254"/>
    <w:rsid w:val="00B37057"/>
    <w:rsid w:val="00B37444"/>
    <w:rsid w:val="00B374C9"/>
    <w:rsid w:val="00B379C0"/>
    <w:rsid w:val="00B37C5A"/>
    <w:rsid w:val="00B37DCC"/>
    <w:rsid w:val="00B40026"/>
    <w:rsid w:val="00B40406"/>
    <w:rsid w:val="00B40454"/>
    <w:rsid w:val="00B40FC6"/>
    <w:rsid w:val="00B411C6"/>
    <w:rsid w:val="00B4124E"/>
    <w:rsid w:val="00B4151D"/>
    <w:rsid w:val="00B420DC"/>
    <w:rsid w:val="00B4315A"/>
    <w:rsid w:val="00B43576"/>
    <w:rsid w:val="00B436EE"/>
    <w:rsid w:val="00B44002"/>
    <w:rsid w:val="00B4447C"/>
    <w:rsid w:val="00B44639"/>
    <w:rsid w:val="00B44B5E"/>
    <w:rsid w:val="00B44CA9"/>
    <w:rsid w:val="00B45388"/>
    <w:rsid w:val="00B45865"/>
    <w:rsid w:val="00B459D0"/>
    <w:rsid w:val="00B45A81"/>
    <w:rsid w:val="00B45B20"/>
    <w:rsid w:val="00B45E77"/>
    <w:rsid w:val="00B461D8"/>
    <w:rsid w:val="00B4637F"/>
    <w:rsid w:val="00B4649F"/>
    <w:rsid w:val="00B465AE"/>
    <w:rsid w:val="00B4671D"/>
    <w:rsid w:val="00B469FF"/>
    <w:rsid w:val="00B46ABF"/>
    <w:rsid w:val="00B46AE0"/>
    <w:rsid w:val="00B46B76"/>
    <w:rsid w:val="00B46EEB"/>
    <w:rsid w:val="00B46F62"/>
    <w:rsid w:val="00B4712E"/>
    <w:rsid w:val="00B478FF"/>
    <w:rsid w:val="00B50550"/>
    <w:rsid w:val="00B50689"/>
    <w:rsid w:val="00B50C84"/>
    <w:rsid w:val="00B50DC8"/>
    <w:rsid w:val="00B51088"/>
    <w:rsid w:val="00B51758"/>
    <w:rsid w:val="00B51BD8"/>
    <w:rsid w:val="00B51F30"/>
    <w:rsid w:val="00B521DF"/>
    <w:rsid w:val="00B52253"/>
    <w:rsid w:val="00B53087"/>
    <w:rsid w:val="00B530E8"/>
    <w:rsid w:val="00B53146"/>
    <w:rsid w:val="00B533F0"/>
    <w:rsid w:val="00B53E0B"/>
    <w:rsid w:val="00B53E35"/>
    <w:rsid w:val="00B53F53"/>
    <w:rsid w:val="00B53FFE"/>
    <w:rsid w:val="00B540E0"/>
    <w:rsid w:val="00B54343"/>
    <w:rsid w:val="00B551B1"/>
    <w:rsid w:val="00B553EF"/>
    <w:rsid w:val="00B558BB"/>
    <w:rsid w:val="00B55BC7"/>
    <w:rsid w:val="00B56078"/>
    <w:rsid w:val="00B564B9"/>
    <w:rsid w:val="00B5688C"/>
    <w:rsid w:val="00B56965"/>
    <w:rsid w:val="00B5700A"/>
    <w:rsid w:val="00B571F7"/>
    <w:rsid w:val="00B578BA"/>
    <w:rsid w:val="00B60844"/>
    <w:rsid w:val="00B60E6D"/>
    <w:rsid w:val="00B61B4A"/>
    <w:rsid w:val="00B61CA9"/>
    <w:rsid w:val="00B61DB9"/>
    <w:rsid w:val="00B6266E"/>
    <w:rsid w:val="00B628FB"/>
    <w:rsid w:val="00B62EEF"/>
    <w:rsid w:val="00B63176"/>
    <w:rsid w:val="00B6366E"/>
    <w:rsid w:val="00B63DFA"/>
    <w:rsid w:val="00B63E12"/>
    <w:rsid w:val="00B63FA4"/>
    <w:rsid w:val="00B64371"/>
    <w:rsid w:val="00B644A1"/>
    <w:rsid w:val="00B6582C"/>
    <w:rsid w:val="00B65858"/>
    <w:rsid w:val="00B65CE3"/>
    <w:rsid w:val="00B66850"/>
    <w:rsid w:val="00B66B5D"/>
    <w:rsid w:val="00B67131"/>
    <w:rsid w:val="00B67383"/>
    <w:rsid w:val="00B678DC"/>
    <w:rsid w:val="00B7004B"/>
    <w:rsid w:val="00B70236"/>
    <w:rsid w:val="00B702A6"/>
    <w:rsid w:val="00B704BF"/>
    <w:rsid w:val="00B70DB7"/>
    <w:rsid w:val="00B70EA2"/>
    <w:rsid w:val="00B7133C"/>
    <w:rsid w:val="00B71490"/>
    <w:rsid w:val="00B71C92"/>
    <w:rsid w:val="00B71CBF"/>
    <w:rsid w:val="00B7216E"/>
    <w:rsid w:val="00B72515"/>
    <w:rsid w:val="00B72566"/>
    <w:rsid w:val="00B7388E"/>
    <w:rsid w:val="00B73A6B"/>
    <w:rsid w:val="00B73F2B"/>
    <w:rsid w:val="00B74058"/>
    <w:rsid w:val="00B7411D"/>
    <w:rsid w:val="00B7414B"/>
    <w:rsid w:val="00B74356"/>
    <w:rsid w:val="00B745B4"/>
    <w:rsid w:val="00B7467E"/>
    <w:rsid w:val="00B746FF"/>
    <w:rsid w:val="00B752EA"/>
    <w:rsid w:val="00B75413"/>
    <w:rsid w:val="00B75CD2"/>
    <w:rsid w:val="00B76265"/>
    <w:rsid w:val="00B767A5"/>
    <w:rsid w:val="00B76CBF"/>
    <w:rsid w:val="00B76E00"/>
    <w:rsid w:val="00B7733B"/>
    <w:rsid w:val="00B77374"/>
    <w:rsid w:val="00B77628"/>
    <w:rsid w:val="00B77742"/>
    <w:rsid w:val="00B779F7"/>
    <w:rsid w:val="00B8026C"/>
    <w:rsid w:val="00B80854"/>
    <w:rsid w:val="00B80AA1"/>
    <w:rsid w:val="00B80B6C"/>
    <w:rsid w:val="00B81A76"/>
    <w:rsid w:val="00B81B7F"/>
    <w:rsid w:val="00B81C75"/>
    <w:rsid w:val="00B826D9"/>
    <w:rsid w:val="00B8285A"/>
    <w:rsid w:val="00B82A03"/>
    <w:rsid w:val="00B82A26"/>
    <w:rsid w:val="00B839B0"/>
    <w:rsid w:val="00B83F0E"/>
    <w:rsid w:val="00B8488F"/>
    <w:rsid w:val="00B84ABD"/>
    <w:rsid w:val="00B85077"/>
    <w:rsid w:val="00B850E6"/>
    <w:rsid w:val="00B854AA"/>
    <w:rsid w:val="00B85C6D"/>
    <w:rsid w:val="00B86105"/>
    <w:rsid w:val="00B867FF"/>
    <w:rsid w:val="00B8684B"/>
    <w:rsid w:val="00B86F8D"/>
    <w:rsid w:val="00B87429"/>
    <w:rsid w:val="00B876B7"/>
    <w:rsid w:val="00B87803"/>
    <w:rsid w:val="00B87CF5"/>
    <w:rsid w:val="00B90184"/>
    <w:rsid w:val="00B90198"/>
    <w:rsid w:val="00B90315"/>
    <w:rsid w:val="00B9039B"/>
    <w:rsid w:val="00B90475"/>
    <w:rsid w:val="00B9055C"/>
    <w:rsid w:val="00B914AC"/>
    <w:rsid w:val="00B924A0"/>
    <w:rsid w:val="00B92583"/>
    <w:rsid w:val="00B92657"/>
    <w:rsid w:val="00B92660"/>
    <w:rsid w:val="00B92EAE"/>
    <w:rsid w:val="00B9395C"/>
    <w:rsid w:val="00B93C78"/>
    <w:rsid w:val="00B93DA8"/>
    <w:rsid w:val="00B94254"/>
    <w:rsid w:val="00B94667"/>
    <w:rsid w:val="00B9485E"/>
    <w:rsid w:val="00B94DD9"/>
    <w:rsid w:val="00B94E62"/>
    <w:rsid w:val="00B958F5"/>
    <w:rsid w:val="00B9641E"/>
    <w:rsid w:val="00B96493"/>
    <w:rsid w:val="00B969B9"/>
    <w:rsid w:val="00B96A9D"/>
    <w:rsid w:val="00B96C61"/>
    <w:rsid w:val="00B96F7D"/>
    <w:rsid w:val="00B97981"/>
    <w:rsid w:val="00B97C97"/>
    <w:rsid w:val="00BA0629"/>
    <w:rsid w:val="00BA0662"/>
    <w:rsid w:val="00BA070F"/>
    <w:rsid w:val="00BA1016"/>
    <w:rsid w:val="00BA1596"/>
    <w:rsid w:val="00BA1979"/>
    <w:rsid w:val="00BA1D2D"/>
    <w:rsid w:val="00BA2141"/>
    <w:rsid w:val="00BA26A9"/>
    <w:rsid w:val="00BA28B0"/>
    <w:rsid w:val="00BA2971"/>
    <w:rsid w:val="00BA2D2A"/>
    <w:rsid w:val="00BA2E3D"/>
    <w:rsid w:val="00BA303B"/>
    <w:rsid w:val="00BA394F"/>
    <w:rsid w:val="00BA3A6D"/>
    <w:rsid w:val="00BA3A75"/>
    <w:rsid w:val="00BA4038"/>
    <w:rsid w:val="00BA403B"/>
    <w:rsid w:val="00BA43E8"/>
    <w:rsid w:val="00BA4D1D"/>
    <w:rsid w:val="00BA4F41"/>
    <w:rsid w:val="00BA5130"/>
    <w:rsid w:val="00BA5357"/>
    <w:rsid w:val="00BA5791"/>
    <w:rsid w:val="00BA58F3"/>
    <w:rsid w:val="00BA5B59"/>
    <w:rsid w:val="00BA5C84"/>
    <w:rsid w:val="00BA5CDF"/>
    <w:rsid w:val="00BA5F26"/>
    <w:rsid w:val="00BA5F49"/>
    <w:rsid w:val="00BA5FC8"/>
    <w:rsid w:val="00BA6068"/>
    <w:rsid w:val="00BA6243"/>
    <w:rsid w:val="00BA66EC"/>
    <w:rsid w:val="00BA6F56"/>
    <w:rsid w:val="00BA7055"/>
    <w:rsid w:val="00BA7480"/>
    <w:rsid w:val="00BA7493"/>
    <w:rsid w:val="00BA7595"/>
    <w:rsid w:val="00BA76CB"/>
    <w:rsid w:val="00BA7D63"/>
    <w:rsid w:val="00BA7F10"/>
    <w:rsid w:val="00BB0175"/>
    <w:rsid w:val="00BB090C"/>
    <w:rsid w:val="00BB0DCD"/>
    <w:rsid w:val="00BB116E"/>
    <w:rsid w:val="00BB13FD"/>
    <w:rsid w:val="00BB1698"/>
    <w:rsid w:val="00BB1A23"/>
    <w:rsid w:val="00BB2008"/>
    <w:rsid w:val="00BB2103"/>
    <w:rsid w:val="00BB2339"/>
    <w:rsid w:val="00BB2548"/>
    <w:rsid w:val="00BB2988"/>
    <w:rsid w:val="00BB29DF"/>
    <w:rsid w:val="00BB2E98"/>
    <w:rsid w:val="00BB3207"/>
    <w:rsid w:val="00BB3538"/>
    <w:rsid w:val="00BB3601"/>
    <w:rsid w:val="00BB43A1"/>
    <w:rsid w:val="00BB478E"/>
    <w:rsid w:val="00BB4A6D"/>
    <w:rsid w:val="00BB4CFB"/>
    <w:rsid w:val="00BB4DD2"/>
    <w:rsid w:val="00BB582A"/>
    <w:rsid w:val="00BB5B5C"/>
    <w:rsid w:val="00BB5D28"/>
    <w:rsid w:val="00BB5F32"/>
    <w:rsid w:val="00BB6180"/>
    <w:rsid w:val="00BB6325"/>
    <w:rsid w:val="00BB6873"/>
    <w:rsid w:val="00BB68F1"/>
    <w:rsid w:val="00BB6E5D"/>
    <w:rsid w:val="00BB77E0"/>
    <w:rsid w:val="00BC0073"/>
    <w:rsid w:val="00BC0087"/>
    <w:rsid w:val="00BC0301"/>
    <w:rsid w:val="00BC0540"/>
    <w:rsid w:val="00BC0CFF"/>
    <w:rsid w:val="00BC15AB"/>
    <w:rsid w:val="00BC1BBF"/>
    <w:rsid w:val="00BC20F6"/>
    <w:rsid w:val="00BC2F61"/>
    <w:rsid w:val="00BC38DD"/>
    <w:rsid w:val="00BC3DCD"/>
    <w:rsid w:val="00BC4083"/>
    <w:rsid w:val="00BC45C2"/>
    <w:rsid w:val="00BC45F9"/>
    <w:rsid w:val="00BC4926"/>
    <w:rsid w:val="00BC5008"/>
    <w:rsid w:val="00BC508E"/>
    <w:rsid w:val="00BC5DF7"/>
    <w:rsid w:val="00BC5EFE"/>
    <w:rsid w:val="00BC5F50"/>
    <w:rsid w:val="00BC66A0"/>
    <w:rsid w:val="00BC66C3"/>
    <w:rsid w:val="00BC6C14"/>
    <w:rsid w:val="00BC6D65"/>
    <w:rsid w:val="00BC74CE"/>
    <w:rsid w:val="00BC78D6"/>
    <w:rsid w:val="00BC7ACB"/>
    <w:rsid w:val="00BD0076"/>
    <w:rsid w:val="00BD02F6"/>
    <w:rsid w:val="00BD0372"/>
    <w:rsid w:val="00BD06B2"/>
    <w:rsid w:val="00BD0C4E"/>
    <w:rsid w:val="00BD0CE4"/>
    <w:rsid w:val="00BD0F26"/>
    <w:rsid w:val="00BD1035"/>
    <w:rsid w:val="00BD1268"/>
    <w:rsid w:val="00BD12F8"/>
    <w:rsid w:val="00BD1B3E"/>
    <w:rsid w:val="00BD29DC"/>
    <w:rsid w:val="00BD2BBD"/>
    <w:rsid w:val="00BD375C"/>
    <w:rsid w:val="00BD3D31"/>
    <w:rsid w:val="00BD3E30"/>
    <w:rsid w:val="00BD3E64"/>
    <w:rsid w:val="00BD41E8"/>
    <w:rsid w:val="00BD4413"/>
    <w:rsid w:val="00BD4574"/>
    <w:rsid w:val="00BD49CE"/>
    <w:rsid w:val="00BD51A3"/>
    <w:rsid w:val="00BD54DA"/>
    <w:rsid w:val="00BD570C"/>
    <w:rsid w:val="00BD598C"/>
    <w:rsid w:val="00BD5A3A"/>
    <w:rsid w:val="00BD5D8F"/>
    <w:rsid w:val="00BD66E5"/>
    <w:rsid w:val="00BD6CEA"/>
    <w:rsid w:val="00BD6D47"/>
    <w:rsid w:val="00BD761C"/>
    <w:rsid w:val="00BD7764"/>
    <w:rsid w:val="00BD77A4"/>
    <w:rsid w:val="00BD7FCB"/>
    <w:rsid w:val="00BE0AB2"/>
    <w:rsid w:val="00BE0F3F"/>
    <w:rsid w:val="00BE0FA9"/>
    <w:rsid w:val="00BE12D9"/>
    <w:rsid w:val="00BE147E"/>
    <w:rsid w:val="00BE18CA"/>
    <w:rsid w:val="00BE1F45"/>
    <w:rsid w:val="00BE20B4"/>
    <w:rsid w:val="00BE242B"/>
    <w:rsid w:val="00BE30A9"/>
    <w:rsid w:val="00BE326F"/>
    <w:rsid w:val="00BE33E5"/>
    <w:rsid w:val="00BE34F1"/>
    <w:rsid w:val="00BE3547"/>
    <w:rsid w:val="00BE3741"/>
    <w:rsid w:val="00BE3E50"/>
    <w:rsid w:val="00BE45E1"/>
    <w:rsid w:val="00BE4D32"/>
    <w:rsid w:val="00BE4EC2"/>
    <w:rsid w:val="00BE4EF2"/>
    <w:rsid w:val="00BE4F88"/>
    <w:rsid w:val="00BE51E2"/>
    <w:rsid w:val="00BE523A"/>
    <w:rsid w:val="00BE5524"/>
    <w:rsid w:val="00BE575D"/>
    <w:rsid w:val="00BE5CB8"/>
    <w:rsid w:val="00BE6251"/>
    <w:rsid w:val="00BE6364"/>
    <w:rsid w:val="00BE63DD"/>
    <w:rsid w:val="00BE685E"/>
    <w:rsid w:val="00BE6A49"/>
    <w:rsid w:val="00BE6D1C"/>
    <w:rsid w:val="00BE6E8D"/>
    <w:rsid w:val="00BE7419"/>
    <w:rsid w:val="00BF02E1"/>
    <w:rsid w:val="00BF0724"/>
    <w:rsid w:val="00BF0D31"/>
    <w:rsid w:val="00BF1105"/>
    <w:rsid w:val="00BF13FC"/>
    <w:rsid w:val="00BF1B4C"/>
    <w:rsid w:val="00BF1E0C"/>
    <w:rsid w:val="00BF2687"/>
    <w:rsid w:val="00BF2CA6"/>
    <w:rsid w:val="00BF2E58"/>
    <w:rsid w:val="00BF3B90"/>
    <w:rsid w:val="00BF407C"/>
    <w:rsid w:val="00BF4375"/>
    <w:rsid w:val="00BF48EC"/>
    <w:rsid w:val="00BF50A9"/>
    <w:rsid w:val="00BF5BD3"/>
    <w:rsid w:val="00BF5DBA"/>
    <w:rsid w:val="00BF62DF"/>
    <w:rsid w:val="00BF69D3"/>
    <w:rsid w:val="00C00054"/>
    <w:rsid w:val="00C00168"/>
    <w:rsid w:val="00C003E5"/>
    <w:rsid w:val="00C009D0"/>
    <w:rsid w:val="00C00A32"/>
    <w:rsid w:val="00C00D87"/>
    <w:rsid w:val="00C00E0A"/>
    <w:rsid w:val="00C00F93"/>
    <w:rsid w:val="00C013FA"/>
    <w:rsid w:val="00C01B4A"/>
    <w:rsid w:val="00C01DA4"/>
    <w:rsid w:val="00C0286A"/>
    <w:rsid w:val="00C03086"/>
    <w:rsid w:val="00C032B7"/>
    <w:rsid w:val="00C03419"/>
    <w:rsid w:val="00C0351E"/>
    <w:rsid w:val="00C03A88"/>
    <w:rsid w:val="00C03E33"/>
    <w:rsid w:val="00C03FE2"/>
    <w:rsid w:val="00C045B3"/>
    <w:rsid w:val="00C04D54"/>
    <w:rsid w:val="00C056F1"/>
    <w:rsid w:val="00C05CA6"/>
    <w:rsid w:val="00C05CCD"/>
    <w:rsid w:val="00C0684D"/>
    <w:rsid w:val="00C06A08"/>
    <w:rsid w:val="00C06A38"/>
    <w:rsid w:val="00C07781"/>
    <w:rsid w:val="00C0783C"/>
    <w:rsid w:val="00C07E69"/>
    <w:rsid w:val="00C07E8F"/>
    <w:rsid w:val="00C1047D"/>
    <w:rsid w:val="00C104F2"/>
    <w:rsid w:val="00C1083D"/>
    <w:rsid w:val="00C11360"/>
    <w:rsid w:val="00C116EE"/>
    <w:rsid w:val="00C11E82"/>
    <w:rsid w:val="00C121AD"/>
    <w:rsid w:val="00C1267A"/>
    <w:rsid w:val="00C12AC6"/>
    <w:rsid w:val="00C13B5C"/>
    <w:rsid w:val="00C13E61"/>
    <w:rsid w:val="00C14B52"/>
    <w:rsid w:val="00C14C48"/>
    <w:rsid w:val="00C14C57"/>
    <w:rsid w:val="00C14F70"/>
    <w:rsid w:val="00C1514E"/>
    <w:rsid w:val="00C15726"/>
    <w:rsid w:val="00C1592B"/>
    <w:rsid w:val="00C15C59"/>
    <w:rsid w:val="00C15C70"/>
    <w:rsid w:val="00C16262"/>
    <w:rsid w:val="00C163DB"/>
    <w:rsid w:val="00C1675F"/>
    <w:rsid w:val="00C168AD"/>
    <w:rsid w:val="00C16B14"/>
    <w:rsid w:val="00C16D3F"/>
    <w:rsid w:val="00C17080"/>
    <w:rsid w:val="00C17101"/>
    <w:rsid w:val="00C173F9"/>
    <w:rsid w:val="00C177BA"/>
    <w:rsid w:val="00C17A20"/>
    <w:rsid w:val="00C17CF9"/>
    <w:rsid w:val="00C2017E"/>
    <w:rsid w:val="00C20532"/>
    <w:rsid w:val="00C20748"/>
    <w:rsid w:val="00C20CC0"/>
    <w:rsid w:val="00C20D6B"/>
    <w:rsid w:val="00C20DC8"/>
    <w:rsid w:val="00C2134A"/>
    <w:rsid w:val="00C213FF"/>
    <w:rsid w:val="00C2170F"/>
    <w:rsid w:val="00C21D35"/>
    <w:rsid w:val="00C220AC"/>
    <w:rsid w:val="00C22241"/>
    <w:rsid w:val="00C224E9"/>
    <w:rsid w:val="00C22A70"/>
    <w:rsid w:val="00C22E13"/>
    <w:rsid w:val="00C23A6E"/>
    <w:rsid w:val="00C23C90"/>
    <w:rsid w:val="00C240E1"/>
    <w:rsid w:val="00C246C1"/>
    <w:rsid w:val="00C2572A"/>
    <w:rsid w:val="00C25BEE"/>
    <w:rsid w:val="00C260CF"/>
    <w:rsid w:val="00C2618C"/>
    <w:rsid w:val="00C261AA"/>
    <w:rsid w:val="00C26353"/>
    <w:rsid w:val="00C26BD3"/>
    <w:rsid w:val="00C274DF"/>
    <w:rsid w:val="00C27723"/>
    <w:rsid w:val="00C277F7"/>
    <w:rsid w:val="00C27A89"/>
    <w:rsid w:val="00C27AE9"/>
    <w:rsid w:val="00C27E7F"/>
    <w:rsid w:val="00C27F80"/>
    <w:rsid w:val="00C301A7"/>
    <w:rsid w:val="00C30221"/>
    <w:rsid w:val="00C30371"/>
    <w:rsid w:val="00C31136"/>
    <w:rsid w:val="00C314B7"/>
    <w:rsid w:val="00C31774"/>
    <w:rsid w:val="00C32A7A"/>
    <w:rsid w:val="00C32E43"/>
    <w:rsid w:val="00C32E61"/>
    <w:rsid w:val="00C330D0"/>
    <w:rsid w:val="00C33169"/>
    <w:rsid w:val="00C331C6"/>
    <w:rsid w:val="00C33472"/>
    <w:rsid w:val="00C338E1"/>
    <w:rsid w:val="00C33B0D"/>
    <w:rsid w:val="00C33CA7"/>
    <w:rsid w:val="00C34607"/>
    <w:rsid w:val="00C3513F"/>
    <w:rsid w:val="00C356B4"/>
    <w:rsid w:val="00C35725"/>
    <w:rsid w:val="00C35D13"/>
    <w:rsid w:val="00C368FD"/>
    <w:rsid w:val="00C36B1E"/>
    <w:rsid w:val="00C36CDC"/>
    <w:rsid w:val="00C3701E"/>
    <w:rsid w:val="00C3702E"/>
    <w:rsid w:val="00C373D0"/>
    <w:rsid w:val="00C378D5"/>
    <w:rsid w:val="00C37CB4"/>
    <w:rsid w:val="00C37CF1"/>
    <w:rsid w:val="00C40101"/>
    <w:rsid w:val="00C4043E"/>
    <w:rsid w:val="00C40718"/>
    <w:rsid w:val="00C40CC4"/>
    <w:rsid w:val="00C417CF"/>
    <w:rsid w:val="00C4225F"/>
    <w:rsid w:val="00C4234D"/>
    <w:rsid w:val="00C423A2"/>
    <w:rsid w:val="00C43466"/>
    <w:rsid w:val="00C4433C"/>
    <w:rsid w:val="00C44BFF"/>
    <w:rsid w:val="00C45A94"/>
    <w:rsid w:val="00C45BEC"/>
    <w:rsid w:val="00C46149"/>
    <w:rsid w:val="00C469BD"/>
    <w:rsid w:val="00C46E3A"/>
    <w:rsid w:val="00C476FA"/>
    <w:rsid w:val="00C47A5B"/>
    <w:rsid w:val="00C50078"/>
    <w:rsid w:val="00C500B2"/>
    <w:rsid w:val="00C500C0"/>
    <w:rsid w:val="00C500DF"/>
    <w:rsid w:val="00C50393"/>
    <w:rsid w:val="00C50F2C"/>
    <w:rsid w:val="00C51A2E"/>
    <w:rsid w:val="00C51C57"/>
    <w:rsid w:val="00C51D55"/>
    <w:rsid w:val="00C52C4D"/>
    <w:rsid w:val="00C52DAC"/>
    <w:rsid w:val="00C5323C"/>
    <w:rsid w:val="00C53280"/>
    <w:rsid w:val="00C532C9"/>
    <w:rsid w:val="00C53AFC"/>
    <w:rsid w:val="00C541D8"/>
    <w:rsid w:val="00C54349"/>
    <w:rsid w:val="00C54A43"/>
    <w:rsid w:val="00C54C78"/>
    <w:rsid w:val="00C54DAE"/>
    <w:rsid w:val="00C55734"/>
    <w:rsid w:val="00C55E20"/>
    <w:rsid w:val="00C5633A"/>
    <w:rsid w:val="00C565AB"/>
    <w:rsid w:val="00C56D78"/>
    <w:rsid w:val="00C56E91"/>
    <w:rsid w:val="00C571D4"/>
    <w:rsid w:val="00C57942"/>
    <w:rsid w:val="00C57A95"/>
    <w:rsid w:val="00C57ED5"/>
    <w:rsid w:val="00C60006"/>
    <w:rsid w:val="00C601BC"/>
    <w:rsid w:val="00C605B9"/>
    <w:rsid w:val="00C60606"/>
    <w:rsid w:val="00C60858"/>
    <w:rsid w:val="00C6123C"/>
    <w:rsid w:val="00C61E27"/>
    <w:rsid w:val="00C6220F"/>
    <w:rsid w:val="00C62D08"/>
    <w:rsid w:val="00C63A1E"/>
    <w:rsid w:val="00C64121"/>
    <w:rsid w:val="00C6457E"/>
    <w:rsid w:val="00C64764"/>
    <w:rsid w:val="00C65D5B"/>
    <w:rsid w:val="00C66585"/>
    <w:rsid w:val="00C668C2"/>
    <w:rsid w:val="00C66F63"/>
    <w:rsid w:val="00C708FF"/>
    <w:rsid w:val="00C70C6B"/>
    <w:rsid w:val="00C71629"/>
    <w:rsid w:val="00C718E4"/>
    <w:rsid w:val="00C719F7"/>
    <w:rsid w:val="00C71B06"/>
    <w:rsid w:val="00C71B73"/>
    <w:rsid w:val="00C71EA5"/>
    <w:rsid w:val="00C722F7"/>
    <w:rsid w:val="00C727F6"/>
    <w:rsid w:val="00C72AC3"/>
    <w:rsid w:val="00C72C90"/>
    <w:rsid w:val="00C72C91"/>
    <w:rsid w:val="00C73319"/>
    <w:rsid w:val="00C735CF"/>
    <w:rsid w:val="00C73660"/>
    <w:rsid w:val="00C743DE"/>
    <w:rsid w:val="00C7481F"/>
    <w:rsid w:val="00C74F2D"/>
    <w:rsid w:val="00C7501F"/>
    <w:rsid w:val="00C7726B"/>
    <w:rsid w:val="00C77768"/>
    <w:rsid w:val="00C777A1"/>
    <w:rsid w:val="00C77C5C"/>
    <w:rsid w:val="00C80D52"/>
    <w:rsid w:val="00C81508"/>
    <w:rsid w:val="00C8160A"/>
    <w:rsid w:val="00C8181C"/>
    <w:rsid w:val="00C81A8F"/>
    <w:rsid w:val="00C81CDA"/>
    <w:rsid w:val="00C82206"/>
    <w:rsid w:val="00C82220"/>
    <w:rsid w:val="00C82BC2"/>
    <w:rsid w:val="00C83342"/>
    <w:rsid w:val="00C83A32"/>
    <w:rsid w:val="00C8442F"/>
    <w:rsid w:val="00C847ED"/>
    <w:rsid w:val="00C84E1A"/>
    <w:rsid w:val="00C86739"/>
    <w:rsid w:val="00C868B9"/>
    <w:rsid w:val="00C869A6"/>
    <w:rsid w:val="00C86E4D"/>
    <w:rsid w:val="00C8707C"/>
    <w:rsid w:val="00C870D1"/>
    <w:rsid w:val="00C87210"/>
    <w:rsid w:val="00C8792B"/>
    <w:rsid w:val="00C87BE2"/>
    <w:rsid w:val="00C900C4"/>
    <w:rsid w:val="00C901F3"/>
    <w:rsid w:val="00C9068E"/>
    <w:rsid w:val="00C90AF4"/>
    <w:rsid w:val="00C910B4"/>
    <w:rsid w:val="00C91205"/>
    <w:rsid w:val="00C91297"/>
    <w:rsid w:val="00C91366"/>
    <w:rsid w:val="00C91580"/>
    <w:rsid w:val="00C91595"/>
    <w:rsid w:val="00C91E82"/>
    <w:rsid w:val="00C9229B"/>
    <w:rsid w:val="00C9237C"/>
    <w:rsid w:val="00C930DB"/>
    <w:rsid w:val="00C93A33"/>
    <w:rsid w:val="00C93C87"/>
    <w:rsid w:val="00C943E0"/>
    <w:rsid w:val="00C946F0"/>
    <w:rsid w:val="00C94772"/>
    <w:rsid w:val="00C9527D"/>
    <w:rsid w:val="00C955A5"/>
    <w:rsid w:val="00C9561E"/>
    <w:rsid w:val="00C9570A"/>
    <w:rsid w:val="00C95B77"/>
    <w:rsid w:val="00C96523"/>
    <w:rsid w:val="00C965EC"/>
    <w:rsid w:val="00C969A9"/>
    <w:rsid w:val="00C96C93"/>
    <w:rsid w:val="00C9724D"/>
    <w:rsid w:val="00C973E1"/>
    <w:rsid w:val="00C97E55"/>
    <w:rsid w:val="00C97EEB"/>
    <w:rsid w:val="00CA0252"/>
    <w:rsid w:val="00CA11CF"/>
    <w:rsid w:val="00CA14F0"/>
    <w:rsid w:val="00CA1682"/>
    <w:rsid w:val="00CA1882"/>
    <w:rsid w:val="00CA1891"/>
    <w:rsid w:val="00CA18A3"/>
    <w:rsid w:val="00CA19FC"/>
    <w:rsid w:val="00CA1E46"/>
    <w:rsid w:val="00CA2311"/>
    <w:rsid w:val="00CA2349"/>
    <w:rsid w:val="00CA2C0B"/>
    <w:rsid w:val="00CA2C98"/>
    <w:rsid w:val="00CA2DC2"/>
    <w:rsid w:val="00CA31B6"/>
    <w:rsid w:val="00CA3464"/>
    <w:rsid w:val="00CA3658"/>
    <w:rsid w:val="00CA451F"/>
    <w:rsid w:val="00CA4670"/>
    <w:rsid w:val="00CA4B4C"/>
    <w:rsid w:val="00CA4FFC"/>
    <w:rsid w:val="00CA5027"/>
    <w:rsid w:val="00CA528E"/>
    <w:rsid w:val="00CA5426"/>
    <w:rsid w:val="00CA54CD"/>
    <w:rsid w:val="00CA5B44"/>
    <w:rsid w:val="00CA6863"/>
    <w:rsid w:val="00CA6D82"/>
    <w:rsid w:val="00CA7123"/>
    <w:rsid w:val="00CA7EF2"/>
    <w:rsid w:val="00CB0014"/>
    <w:rsid w:val="00CB0176"/>
    <w:rsid w:val="00CB0A17"/>
    <w:rsid w:val="00CB10D6"/>
    <w:rsid w:val="00CB34CA"/>
    <w:rsid w:val="00CB352B"/>
    <w:rsid w:val="00CB35DB"/>
    <w:rsid w:val="00CB3A8E"/>
    <w:rsid w:val="00CB3D44"/>
    <w:rsid w:val="00CB4C33"/>
    <w:rsid w:val="00CB5BEF"/>
    <w:rsid w:val="00CB6945"/>
    <w:rsid w:val="00CB6B97"/>
    <w:rsid w:val="00CB6D0D"/>
    <w:rsid w:val="00CB7001"/>
    <w:rsid w:val="00CB71CD"/>
    <w:rsid w:val="00CB72F8"/>
    <w:rsid w:val="00CB79C3"/>
    <w:rsid w:val="00CB79D7"/>
    <w:rsid w:val="00CB7E85"/>
    <w:rsid w:val="00CC01FE"/>
    <w:rsid w:val="00CC1FC6"/>
    <w:rsid w:val="00CC27DD"/>
    <w:rsid w:val="00CC2FC4"/>
    <w:rsid w:val="00CC31FB"/>
    <w:rsid w:val="00CC32B3"/>
    <w:rsid w:val="00CC37F0"/>
    <w:rsid w:val="00CC4278"/>
    <w:rsid w:val="00CC4DBE"/>
    <w:rsid w:val="00CC502D"/>
    <w:rsid w:val="00CC518D"/>
    <w:rsid w:val="00CC5319"/>
    <w:rsid w:val="00CC568E"/>
    <w:rsid w:val="00CC57BB"/>
    <w:rsid w:val="00CC5ACF"/>
    <w:rsid w:val="00CC5CFB"/>
    <w:rsid w:val="00CC5E97"/>
    <w:rsid w:val="00CC672A"/>
    <w:rsid w:val="00CC69E9"/>
    <w:rsid w:val="00CC70A6"/>
    <w:rsid w:val="00CC713A"/>
    <w:rsid w:val="00CC71B7"/>
    <w:rsid w:val="00CC72A2"/>
    <w:rsid w:val="00CC7302"/>
    <w:rsid w:val="00CC7D34"/>
    <w:rsid w:val="00CC7ECF"/>
    <w:rsid w:val="00CD01FF"/>
    <w:rsid w:val="00CD0956"/>
    <w:rsid w:val="00CD0A7C"/>
    <w:rsid w:val="00CD14B8"/>
    <w:rsid w:val="00CD191D"/>
    <w:rsid w:val="00CD1AB8"/>
    <w:rsid w:val="00CD1DCB"/>
    <w:rsid w:val="00CD1FA2"/>
    <w:rsid w:val="00CD288E"/>
    <w:rsid w:val="00CD2E6D"/>
    <w:rsid w:val="00CD33C7"/>
    <w:rsid w:val="00CD3757"/>
    <w:rsid w:val="00CD398B"/>
    <w:rsid w:val="00CD3B72"/>
    <w:rsid w:val="00CD454C"/>
    <w:rsid w:val="00CD4684"/>
    <w:rsid w:val="00CD47AF"/>
    <w:rsid w:val="00CD520E"/>
    <w:rsid w:val="00CD56E6"/>
    <w:rsid w:val="00CD5903"/>
    <w:rsid w:val="00CD5AF2"/>
    <w:rsid w:val="00CD5C27"/>
    <w:rsid w:val="00CD6078"/>
    <w:rsid w:val="00CD6DAB"/>
    <w:rsid w:val="00CD6E85"/>
    <w:rsid w:val="00CD7008"/>
    <w:rsid w:val="00CD7561"/>
    <w:rsid w:val="00CD787A"/>
    <w:rsid w:val="00CD78DE"/>
    <w:rsid w:val="00CD7B34"/>
    <w:rsid w:val="00CE0176"/>
    <w:rsid w:val="00CE0334"/>
    <w:rsid w:val="00CE11E3"/>
    <w:rsid w:val="00CE1264"/>
    <w:rsid w:val="00CE12BD"/>
    <w:rsid w:val="00CE12D6"/>
    <w:rsid w:val="00CE1321"/>
    <w:rsid w:val="00CE1332"/>
    <w:rsid w:val="00CE13D1"/>
    <w:rsid w:val="00CE1B13"/>
    <w:rsid w:val="00CE1D3D"/>
    <w:rsid w:val="00CE216E"/>
    <w:rsid w:val="00CE2276"/>
    <w:rsid w:val="00CE22E0"/>
    <w:rsid w:val="00CE2B94"/>
    <w:rsid w:val="00CE2C9E"/>
    <w:rsid w:val="00CE2E78"/>
    <w:rsid w:val="00CE399E"/>
    <w:rsid w:val="00CE3A99"/>
    <w:rsid w:val="00CE3E15"/>
    <w:rsid w:val="00CE3E4C"/>
    <w:rsid w:val="00CE3E80"/>
    <w:rsid w:val="00CE40B6"/>
    <w:rsid w:val="00CE427E"/>
    <w:rsid w:val="00CE4585"/>
    <w:rsid w:val="00CE4ABD"/>
    <w:rsid w:val="00CE4BEE"/>
    <w:rsid w:val="00CE4F63"/>
    <w:rsid w:val="00CE4F86"/>
    <w:rsid w:val="00CE534D"/>
    <w:rsid w:val="00CE6032"/>
    <w:rsid w:val="00CE60AA"/>
    <w:rsid w:val="00CE6D96"/>
    <w:rsid w:val="00CE7129"/>
    <w:rsid w:val="00CE72EF"/>
    <w:rsid w:val="00CE767A"/>
    <w:rsid w:val="00CE782D"/>
    <w:rsid w:val="00CE7AC6"/>
    <w:rsid w:val="00CF036E"/>
    <w:rsid w:val="00CF0512"/>
    <w:rsid w:val="00CF0C93"/>
    <w:rsid w:val="00CF0CFA"/>
    <w:rsid w:val="00CF1186"/>
    <w:rsid w:val="00CF1491"/>
    <w:rsid w:val="00CF1A79"/>
    <w:rsid w:val="00CF242D"/>
    <w:rsid w:val="00CF2589"/>
    <w:rsid w:val="00CF2829"/>
    <w:rsid w:val="00CF294C"/>
    <w:rsid w:val="00CF2B78"/>
    <w:rsid w:val="00CF3DAC"/>
    <w:rsid w:val="00CF3DCA"/>
    <w:rsid w:val="00CF3F2F"/>
    <w:rsid w:val="00CF3FCC"/>
    <w:rsid w:val="00CF4217"/>
    <w:rsid w:val="00CF5621"/>
    <w:rsid w:val="00CF57B2"/>
    <w:rsid w:val="00CF5B3F"/>
    <w:rsid w:val="00CF5D51"/>
    <w:rsid w:val="00CF6015"/>
    <w:rsid w:val="00CF60F5"/>
    <w:rsid w:val="00CF6877"/>
    <w:rsid w:val="00CF68E3"/>
    <w:rsid w:val="00CF6F0A"/>
    <w:rsid w:val="00CF7534"/>
    <w:rsid w:val="00CF7687"/>
    <w:rsid w:val="00CF7DE2"/>
    <w:rsid w:val="00CF7EE4"/>
    <w:rsid w:val="00D00D0A"/>
    <w:rsid w:val="00D01049"/>
    <w:rsid w:val="00D0129F"/>
    <w:rsid w:val="00D02054"/>
    <w:rsid w:val="00D02A5E"/>
    <w:rsid w:val="00D03035"/>
    <w:rsid w:val="00D0338B"/>
    <w:rsid w:val="00D036D4"/>
    <w:rsid w:val="00D03A11"/>
    <w:rsid w:val="00D03E31"/>
    <w:rsid w:val="00D0423C"/>
    <w:rsid w:val="00D04384"/>
    <w:rsid w:val="00D04CDD"/>
    <w:rsid w:val="00D04D63"/>
    <w:rsid w:val="00D04FA7"/>
    <w:rsid w:val="00D057F4"/>
    <w:rsid w:val="00D05CA3"/>
    <w:rsid w:val="00D05D1B"/>
    <w:rsid w:val="00D05F0E"/>
    <w:rsid w:val="00D05FA4"/>
    <w:rsid w:val="00D06CDC"/>
    <w:rsid w:val="00D06F1E"/>
    <w:rsid w:val="00D06FDF"/>
    <w:rsid w:val="00D0719C"/>
    <w:rsid w:val="00D07591"/>
    <w:rsid w:val="00D0785F"/>
    <w:rsid w:val="00D0792D"/>
    <w:rsid w:val="00D07A47"/>
    <w:rsid w:val="00D07B7D"/>
    <w:rsid w:val="00D1029F"/>
    <w:rsid w:val="00D10EAA"/>
    <w:rsid w:val="00D10F96"/>
    <w:rsid w:val="00D1137F"/>
    <w:rsid w:val="00D11397"/>
    <w:rsid w:val="00D1139C"/>
    <w:rsid w:val="00D114CC"/>
    <w:rsid w:val="00D11636"/>
    <w:rsid w:val="00D11DB2"/>
    <w:rsid w:val="00D12A45"/>
    <w:rsid w:val="00D1311A"/>
    <w:rsid w:val="00D13473"/>
    <w:rsid w:val="00D13878"/>
    <w:rsid w:val="00D13BCF"/>
    <w:rsid w:val="00D13D84"/>
    <w:rsid w:val="00D13DCE"/>
    <w:rsid w:val="00D1430A"/>
    <w:rsid w:val="00D144F4"/>
    <w:rsid w:val="00D1470C"/>
    <w:rsid w:val="00D149F4"/>
    <w:rsid w:val="00D153CA"/>
    <w:rsid w:val="00D15F44"/>
    <w:rsid w:val="00D15FA2"/>
    <w:rsid w:val="00D16394"/>
    <w:rsid w:val="00D168DF"/>
    <w:rsid w:val="00D16AA1"/>
    <w:rsid w:val="00D16F66"/>
    <w:rsid w:val="00D17473"/>
    <w:rsid w:val="00D17D7C"/>
    <w:rsid w:val="00D20305"/>
    <w:rsid w:val="00D204F6"/>
    <w:rsid w:val="00D2083D"/>
    <w:rsid w:val="00D20EF6"/>
    <w:rsid w:val="00D21004"/>
    <w:rsid w:val="00D21019"/>
    <w:rsid w:val="00D21747"/>
    <w:rsid w:val="00D21B30"/>
    <w:rsid w:val="00D220AB"/>
    <w:rsid w:val="00D22240"/>
    <w:rsid w:val="00D226B5"/>
    <w:rsid w:val="00D22965"/>
    <w:rsid w:val="00D22BC4"/>
    <w:rsid w:val="00D22DDC"/>
    <w:rsid w:val="00D22E2D"/>
    <w:rsid w:val="00D22EEE"/>
    <w:rsid w:val="00D23577"/>
    <w:rsid w:val="00D239DC"/>
    <w:rsid w:val="00D23A18"/>
    <w:rsid w:val="00D23F83"/>
    <w:rsid w:val="00D2421A"/>
    <w:rsid w:val="00D244E2"/>
    <w:rsid w:val="00D24B7D"/>
    <w:rsid w:val="00D24CAA"/>
    <w:rsid w:val="00D25AC9"/>
    <w:rsid w:val="00D262D5"/>
    <w:rsid w:val="00D2641F"/>
    <w:rsid w:val="00D2670B"/>
    <w:rsid w:val="00D26923"/>
    <w:rsid w:val="00D26984"/>
    <w:rsid w:val="00D2742F"/>
    <w:rsid w:val="00D274E4"/>
    <w:rsid w:val="00D27AD7"/>
    <w:rsid w:val="00D27D00"/>
    <w:rsid w:val="00D30299"/>
    <w:rsid w:val="00D302AB"/>
    <w:rsid w:val="00D30A2B"/>
    <w:rsid w:val="00D30C4F"/>
    <w:rsid w:val="00D30F28"/>
    <w:rsid w:val="00D31367"/>
    <w:rsid w:val="00D314EE"/>
    <w:rsid w:val="00D31719"/>
    <w:rsid w:val="00D31D6C"/>
    <w:rsid w:val="00D32105"/>
    <w:rsid w:val="00D32B8A"/>
    <w:rsid w:val="00D32C2B"/>
    <w:rsid w:val="00D33039"/>
    <w:rsid w:val="00D33223"/>
    <w:rsid w:val="00D33C40"/>
    <w:rsid w:val="00D33F43"/>
    <w:rsid w:val="00D342C4"/>
    <w:rsid w:val="00D34EB7"/>
    <w:rsid w:val="00D352C2"/>
    <w:rsid w:val="00D352D9"/>
    <w:rsid w:val="00D35868"/>
    <w:rsid w:val="00D35C97"/>
    <w:rsid w:val="00D36C83"/>
    <w:rsid w:val="00D37026"/>
    <w:rsid w:val="00D37234"/>
    <w:rsid w:val="00D37598"/>
    <w:rsid w:val="00D3789F"/>
    <w:rsid w:val="00D37A3F"/>
    <w:rsid w:val="00D37FA7"/>
    <w:rsid w:val="00D40853"/>
    <w:rsid w:val="00D40959"/>
    <w:rsid w:val="00D41131"/>
    <w:rsid w:val="00D41AB9"/>
    <w:rsid w:val="00D424AB"/>
    <w:rsid w:val="00D42AED"/>
    <w:rsid w:val="00D43406"/>
    <w:rsid w:val="00D435CF"/>
    <w:rsid w:val="00D437B3"/>
    <w:rsid w:val="00D437BB"/>
    <w:rsid w:val="00D43F6A"/>
    <w:rsid w:val="00D441CC"/>
    <w:rsid w:val="00D44532"/>
    <w:rsid w:val="00D4455E"/>
    <w:rsid w:val="00D44924"/>
    <w:rsid w:val="00D449C9"/>
    <w:rsid w:val="00D44D27"/>
    <w:rsid w:val="00D45144"/>
    <w:rsid w:val="00D4552A"/>
    <w:rsid w:val="00D45D80"/>
    <w:rsid w:val="00D45EFB"/>
    <w:rsid w:val="00D46BB7"/>
    <w:rsid w:val="00D471CE"/>
    <w:rsid w:val="00D471E3"/>
    <w:rsid w:val="00D473C8"/>
    <w:rsid w:val="00D477F6"/>
    <w:rsid w:val="00D47894"/>
    <w:rsid w:val="00D479D0"/>
    <w:rsid w:val="00D5012C"/>
    <w:rsid w:val="00D50149"/>
    <w:rsid w:val="00D505B8"/>
    <w:rsid w:val="00D50952"/>
    <w:rsid w:val="00D50AD3"/>
    <w:rsid w:val="00D50DB4"/>
    <w:rsid w:val="00D51409"/>
    <w:rsid w:val="00D51532"/>
    <w:rsid w:val="00D51C77"/>
    <w:rsid w:val="00D51C7F"/>
    <w:rsid w:val="00D51CC3"/>
    <w:rsid w:val="00D51D0B"/>
    <w:rsid w:val="00D51F42"/>
    <w:rsid w:val="00D51FCE"/>
    <w:rsid w:val="00D525E7"/>
    <w:rsid w:val="00D52723"/>
    <w:rsid w:val="00D52956"/>
    <w:rsid w:val="00D5298B"/>
    <w:rsid w:val="00D52BE5"/>
    <w:rsid w:val="00D52DD0"/>
    <w:rsid w:val="00D53051"/>
    <w:rsid w:val="00D53524"/>
    <w:rsid w:val="00D53611"/>
    <w:rsid w:val="00D53AF3"/>
    <w:rsid w:val="00D53D58"/>
    <w:rsid w:val="00D53FD3"/>
    <w:rsid w:val="00D545C0"/>
    <w:rsid w:val="00D548C7"/>
    <w:rsid w:val="00D54C96"/>
    <w:rsid w:val="00D5587D"/>
    <w:rsid w:val="00D565BA"/>
    <w:rsid w:val="00D56AE9"/>
    <w:rsid w:val="00D56E6D"/>
    <w:rsid w:val="00D56F8D"/>
    <w:rsid w:val="00D56FF8"/>
    <w:rsid w:val="00D57137"/>
    <w:rsid w:val="00D571A7"/>
    <w:rsid w:val="00D57448"/>
    <w:rsid w:val="00D57A0A"/>
    <w:rsid w:val="00D57ACF"/>
    <w:rsid w:val="00D57DEA"/>
    <w:rsid w:val="00D57EB5"/>
    <w:rsid w:val="00D60357"/>
    <w:rsid w:val="00D60460"/>
    <w:rsid w:val="00D605FC"/>
    <w:rsid w:val="00D60709"/>
    <w:rsid w:val="00D6085A"/>
    <w:rsid w:val="00D609BA"/>
    <w:rsid w:val="00D60B90"/>
    <w:rsid w:val="00D60E0D"/>
    <w:rsid w:val="00D61251"/>
    <w:rsid w:val="00D615F2"/>
    <w:rsid w:val="00D61622"/>
    <w:rsid w:val="00D6174A"/>
    <w:rsid w:val="00D61995"/>
    <w:rsid w:val="00D61A38"/>
    <w:rsid w:val="00D61A5C"/>
    <w:rsid w:val="00D620C1"/>
    <w:rsid w:val="00D62908"/>
    <w:rsid w:val="00D62B90"/>
    <w:rsid w:val="00D62CD2"/>
    <w:rsid w:val="00D63173"/>
    <w:rsid w:val="00D631AD"/>
    <w:rsid w:val="00D63815"/>
    <w:rsid w:val="00D63838"/>
    <w:rsid w:val="00D63A1A"/>
    <w:rsid w:val="00D63BB2"/>
    <w:rsid w:val="00D63EAE"/>
    <w:rsid w:val="00D647AE"/>
    <w:rsid w:val="00D6602A"/>
    <w:rsid w:val="00D66E99"/>
    <w:rsid w:val="00D67ECB"/>
    <w:rsid w:val="00D7017C"/>
    <w:rsid w:val="00D7037E"/>
    <w:rsid w:val="00D70991"/>
    <w:rsid w:val="00D71C1C"/>
    <w:rsid w:val="00D71E90"/>
    <w:rsid w:val="00D72081"/>
    <w:rsid w:val="00D72243"/>
    <w:rsid w:val="00D72721"/>
    <w:rsid w:val="00D72C69"/>
    <w:rsid w:val="00D73044"/>
    <w:rsid w:val="00D73332"/>
    <w:rsid w:val="00D73ADA"/>
    <w:rsid w:val="00D73B28"/>
    <w:rsid w:val="00D73F36"/>
    <w:rsid w:val="00D74293"/>
    <w:rsid w:val="00D744D6"/>
    <w:rsid w:val="00D745F5"/>
    <w:rsid w:val="00D74FD4"/>
    <w:rsid w:val="00D755AF"/>
    <w:rsid w:val="00D757C3"/>
    <w:rsid w:val="00D75A89"/>
    <w:rsid w:val="00D766FC"/>
    <w:rsid w:val="00D76763"/>
    <w:rsid w:val="00D76A2C"/>
    <w:rsid w:val="00D76E6A"/>
    <w:rsid w:val="00D76EB3"/>
    <w:rsid w:val="00D773EF"/>
    <w:rsid w:val="00D7769A"/>
    <w:rsid w:val="00D804C5"/>
    <w:rsid w:val="00D8057E"/>
    <w:rsid w:val="00D80735"/>
    <w:rsid w:val="00D809EE"/>
    <w:rsid w:val="00D80EB3"/>
    <w:rsid w:val="00D80FD1"/>
    <w:rsid w:val="00D81A07"/>
    <w:rsid w:val="00D82154"/>
    <w:rsid w:val="00D8242D"/>
    <w:rsid w:val="00D825E7"/>
    <w:rsid w:val="00D827C4"/>
    <w:rsid w:val="00D82830"/>
    <w:rsid w:val="00D828DB"/>
    <w:rsid w:val="00D828E9"/>
    <w:rsid w:val="00D8291D"/>
    <w:rsid w:val="00D82AA2"/>
    <w:rsid w:val="00D82EE2"/>
    <w:rsid w:val="00D83062"/>
    <w:rsid w:val="00D834C3"/>
    <w:rsid w:val="00D83922"/>
    <w:rsid w:val="00D83FB5"/>
    <w:rsid w:val="00D84221"/>
    <w:rsid w:val="00D84A40"/>
    <w:rsid w:val="00D84AB5"/>
    <w:rsid w:val="00D84E12"/>
    <w:rsid w:val="00D85150"/>
    <w:rsid w:val="00D85197"/>
    <w:rsid w:val="00D85521"/>
    <w:rsid w:val="00D8578A"/>
    <w:rsid w:val="00D858A1"/>
    <w:rsid w:val="00D8649A"/>
    <w:rsid w:val="00D867D5"/>
    <w:rsid w:val="00D86B9B"/>
    <w:rsid w:val="00D86C15"/>
    <w:rsid w:val="00D86CEF"/>
    <w:rsid w:val="00D8796D"/>
    <w:rsid w:val="00D8798E"/>
    <w:rsid w:val="00D87B76"/>
    <w:rsid w:val="00D87D6B"/>
    <w:rsid w:val="00D87EDA"/>
    <w:rsid w:val="00D904FE"/>
    <w:rsid w:val="00D90543"/>
    <w:rsid w:val="00D90C95"/>
    <w:rsid w:val="00D90D28"/>
    <w:rsid w:val="00D90D49"/>
    <w:rsid w:val="00D90DB4"/>
    <w:rsid w:val="00D9179A"/>
    <w:rsid w:val="00D91CC2"/>
    <w:rsid w:val="00D929A0"/>
    <w:rsid w:val="00D92C1B"/>
    <w:rsid w:val="00D92E48"/>
    <w:rsid w:val="00D940AC"/>
    <w:rsid w:val="00D943F0"/>
    <w:rsid w:val="00D94527"/>
    <w:rsid w:val="00D94853"/>
    <w:rsid w:val="00D94D46"/>
    <w:rsid w:val="00D94F46"/>
    <w:rsid w:val="00D9553A"/>
    <w:rsid w:val="00D9561E"/>
    <w:rsid w:val="00D95EE1"/>
    <w:rsid w:val="00D96432"/>
    <w:rsid w:val="00D964F2"/>
    <w:rsid w:val="00D9659C"/>
    <w:rsid w:val="00D96653"/>
    <w:rsid w:val="00D96D1B"/>
    <w:rsid w:val="00D97312"/>
    <w:rsid w:val="00D974A9"/>
    <w:rsid w:val="00D97602"/>
    <w:rsid w:val="00D97853"/>
    <w:rsid w:val="00D97912"/>
    <w:rsid w:val="00D97A3B"/>
    <w:rsid w:val="00D97B90"/>
    <w:rsid w:val="00DA03A1"/>
    <w:rsid w:val="00DA086D"/>
    <w:rsid w:val="00DA08A1"/>
    <w:rsid w:val="00DA09CD"/>
    <w:rsid w:val="00DA0D5D"/>
    <w:rsid w:val="00DA1072"/>
    <w:rsid w:val="00DA10AA"/>
    <w:rsid w:val="00DA10BB"/>
    <w:rsid w:val="00DA1209"/>
    <w:rsid w:val="00DA1769"/>
    <w:rsid w:val="00DA17D4"/>
    <w:rsid w:val="00DA22B7"/>
    <w:rsid w:val="00DA2905"/>
    <w:rsid w:val="00DA3A3E"/>
    <w:rsid w:val="00DA3A6A"/>
    <w:rsid w:val="00DA3E63"/>
    <w:rsid w:val="00DA4615"/>
    <w:rsid w:val="00DA47BD"/>
    <w:rsid w:val="00DA4E8C"/>
    <w:rsid w:val="00DA513A"/>
    <w:rsid w:val="00DA56DA"/>
    <w:rsid w:val="00DA586A"/>
    <w:rsid w:val="00DA5F1D"/>
    <w:rsid w:val="00DA60BC"/>
    <w:rsid w:val="00DA628D"/>
    <w:rsid w:val="00DA6F7B"/>
    <w:rsid w:val="00DA715D"/>
    <w:rsid w:val="00DA7E77"/>
    <w:rsid w:val="00DB05B6"/>
    <w:rsid w:val="00DB10F9"/>
    <w:rsid w:val="00DB1142"/>
    <w:rsid w:val="00DB1849"/>
    <w:rsid w:val="00DB1AE4"/>
    <w:rsid w:val="00DB26DD"/>
    <w:rsid w:val="00DB2A92"/>
    <w:rsid w:val="00DB2FE3"/>
    <w:rsid w:val="00DB3D3E"/>
    <w:rsid w:val="00DB3F9D"/>
    <w:rsid w:val="00DB472A"/>
    <w:rsid w:val="00DB4881"/>
    <w:rsid w:val="00DB5131"/>
    <w:rsid w:val="00DB5485"/>
    <w:rsid w:val="00DB5703"/>
    <w:rsid w:val="00DB58F0"/>
    <w:rsid w:val="00DB5C5F"/>
    <w:rsid w:val="00DB5F82"/>
    <w:rsid w:val="00DB67EB"/>
    <w:rsid w:val="00DB6E07"/>
    <w:rsid w:val="00DB75AF"/>
    <w:rsid w:val="00DB7C12"/>
    <w:rsid w:val="00DB7F96"/>
    <w:rsid w:val="00DC076C"/>
    <w:rsid w:val="00DC0B63"/>
    <w:rsid w:val="00DC14CC"/>
    <w:rsid w:val="00DC14FC"/>
    <w:rsid w:val="00DC1AAB"/>
    <w:rsid w:val="00DC1BEC"/>
    <w:rsid w:val="00DC22E5"/>
    <w:rsid w:val="00DC23E2"/>
    <w:rsid w:val="00DC2587"/>
    <w:rsid w:val="00DC2617"/>
    <w:rsid w:val="00DC28D3"/>
    <w:rsid w:val="00DC2EAE"/>
    <w:rsid w:val="00DC315A"/>
    <w:rsid w:val="00DC34AA"/>
    <w:rsid w:val="00DC41B4"/>
    <w:rsid w:val="00DC4703"/>
    <w:rsid w:val="00DC4AB6"/>
    <w:rsid w:val="00DC4AEA"/>
    <w:rsid w:val="00DC4C3A"/>
    <w:rsid w:val="00DC532E"/>
    <w:rsid w:val="00DC533E"/>
    <w:rsid w:val="00DC5717"/>
    <w:rsid w:val="00DC5AAD"/>
    <w:rsid w:val="00DC5EE7"/>
    <w:rsid w:val="00DC616A"/>
    <w:rsid w:val="00DC6236"/>
    <w:rsid w:val="00DC66F3"/>
    <w:rsid w:val="00DC7462"/>
    <w:rsid w:val="00DC74B6"/>
    <w:rsid w:val="00DC76C3"/>
    <w:rsid w:val="00DC7A7D"/>
    <w:rsid w:val="00DD0071"/>
    <w:rsid w:val="00DD04B0"/>
    <w:rsid w:val="00DD04FE"/>
    <w:rsid w:val="00DD05AE"/>
    <w:rsid w:val="00DD0766"/>
    <w:rsid w:val="00DD0AC7"/>
    <w:rsid w:val="00DD0C21"/>
    <w:rsid w:val="00DD0D10"/>
    <w:rsid w:val="00DD107C"/>
    <w:rsid w:val="00DD1198"/>
    <w:rsid w:val="00DD17DA"/>
    <w:rsid w:val="00DD18B8"/>
    <w:rsid w:val="00DD1A67"/>
    <w:rsid w:val="00DD1F90"/>
    <w:rsid w:val="00DD238F"/>
    <w:rsid w:val="00DD2508"/>
    <w:rsid w:val="00DD254B"/>
    <w:rsid w:val="00DD2F30"/>
    <w:rsid w:val="00DD30BF"/>
    <w:rsid w:val="00DD3349"/>
    <w:rsid w:val="00DD34E9"/>
    <w:rsid w:val="00DD37F2"/>
    <w:rsid w:val="00DD500D"/>
    <w:rsid w:val="00DD5283"/>
    <w:rsid w:val="00DD5303"/>
    <w:rsid w:val="00DD54A4"/>
    <w:rsid w:val="00DD56BE"/>
    <w:rsid w:val="00DD58D1"/>
    <w:rsid w:val="00DD58E5"/>
    <w:rsid w:val="00DD5CA2"/>
    <w:rsid w:val="00DD60FB"/>
    <w:rsid w:val="00DD6453"/>
    <w:rsid w:val="00DD65D5"/>
    <w:rsid w:val="00DD6D55"/>
    <w:rsid w:val="00DD70DA"/>
    <w:rsid w:val="00DD7224"/>
    <w:rsid w:val="00DD7436"/>
    <w:rsid w:val="00DD74D5"/>
    <w:rsid w:val="00DD755A"/>
    <w:rsid w:val="00DD76A9"/>
    <w:rsid w:val="00DD792A"/>
    <w:rsid w:val="00DD7964"/>
    <w:rsid w:val="00DD7DA8"/>
    <w:rsid w:val="00DD7FAF"/>
    <w:rsid w:val="00DE0021"/>
    <w:rsid w:val="00DE0343"/>
    <w:rsid w:val="00DE03A3"/>
    <w:rsid w:val="00DE0969"/>
    <w:rsid w:val="00DE102E"/>
    <w:rsid w:val="00DE1210"/>
    <w:rsid w:val="00DE1645"/>
    <w:rsid w:val="00DE16EA"/>
    <w:rsid w:val="00DE2010"/>
    <w:rsid w:val="00DE2100"/>
    <w:rsid w:val="00DE24CE"/>
    <w:rsid w:val="00DE256C"/>
    <w:rsid w:val="00DE27AA"/>
    <w:rsid w:val="00DE29C0"/>
    <w:rsid w:val="00DE2DB8"/>
    <w:rsid w:val="00DE34B1"/>
    <w:rsid w:val="00DE3C7B"/>
    <w:rsid w:val="00DE44BE"/>
    <w:rsid w:val="00DE4704"/>
    <w:rsid w:val="00DE4FEA"/>
    <w:rsid w:val="00DE5271"/>
    <w:rsid w:val="00DE5302"/>
    <w:rsid w:val="00DE59B3"/>
    <w:rsid w:val="00DE5E89"/>
    <w:rsid w:val="00DE6010"/>
    <w:rsid w:val="00DE64E7"/>
    <w:rsid w:val="00DE7441"/>
    <w:rsid w:val="00DE74E3"/>
    <w:rsid w:val="00DE762F"/>
    <w:rsid w:val="00DE788B"/>
    <w:rsid w:val="00DE7AA8"/>
    <w:rsid w:val="00DF00BB"/>
    <w:rsid w:val="00DF049B"/>
    <w:rsid w:val="00DF0B2D"/>
    <w:rsid w:val="00DF1423"/>
    <w:rsid w:val="00DF16C8"/>
    <w:rsid w:val="00DF19EC"/>
    <w:rsid w:val="00DF1C15"/>
    <w:rsid w:val="00DF2234"/>
    <w:rsid w:val="00DF230F"/>
    <w:rsid w:val="00DF2A32"/>
    <w:rsid w:val="00DF32DF"/>
    <w:rsid w:val="00DF3A68"/>
    <w:rsid w:val="00DF4106"/>
    <w:rsid w:val="00DF43D5"/>
    <w:rsid w:val="00DF4D97"/>
    <w:rsid w:val="00DF581A"/>
    <w:rsid w:val="00DF5DB0"/>
    <w:rsid w:val="00DF6C90"/>
    <w:rsid w:val="00DF74BF"/>
    <w:rsid w:val="00DF77A9"/>
    <w:rsid w:val="00DF798C"/>
    <w:rsid w:val="00DF7A65"/>
    <w:rsid w:val="00DF7F2C"/>
    <w:rsid w:val="00E006B7"/>
    <w:rsid w:val="00E0098F"/>
    <w:rsid w:val="00E009AB"/>
    <w:rsid w:val="00E00B9E"/>
    <w:rsid w:val="00E00FB8"/>
    <w:rsid w:val="00E00FC4"/>
    <w:rsid w:val="00E01271"/>
    <w:rsid w:val="00E01349"/>
    <w:rsid w:val="00E01873"/>
    <w:rsid w:val="00E01A97"/>
    <w:rsid w:val="00E02458"/>
    <w:rsid w:val="00E02870"/>
    <w:rsid w:val="00E02E6D"/>
    <w:rsid w:val="00E030A4"/>
    <w:rsid w:val="00E03115"/>
    <w:rsid w:val="00E0323C"/>
    <w:rsid w:val="00E037E0"/>
    <w:rsid w:val="00E0386F"/>
    <w:rsid w:val="00E03982"/>
    <w:rsid w:val="00E04640"/>
    <w:rsid w:val="00E04699"/>
    <w:rsid w:val="00E04726"/>
    <w:rsid w:val="00E04918"/>
    <w:rsid w:val="00E04B70"/>
    <w:rsid w:val="00E04B90"/>
    <w:rsid w:val="00E04BB1"/>
    <w:rsid w:val="00E05CE4"/>
    <w:rsid w:val="00E06606"/>
    <w:rsid w:val="00E068D2"/>
    <w:rsid w:val="00E06A3D"/>
    <w:rsid w:val="00E06A78"/>
    <w:rsid w:val="00E06BC8"/>
    <w:rsid w:val="00E06BF8"/>
    <w:rsid w:val="00E06E99"/>
    <w:rsid w:val="00E071A0"/>
    <w:rsid w:val="00E076C1"/>
    <w:rsid w:val="00E07EAB"/>
    <w:rsid w:val="00E10292"/>
    <w:rsid w:val="00E103C3"/>
    <w:rsid w:val="00E1093A"/>
    <w:rsid w:val="00E10C5C"/>
    <w:rsid w:val="00E10E13"/>
    <w:rsid w:val="00E110B3"/>
    <w:rsid w:val="00E11110"/>
    <w:rsid w:val="00E1156A"/>
    <w:rsid w:val="00E11765"/>
    <w:rsid w:val="00E11B78"/>
    <w:rsid w:val="00E11E03"/>
    <w:rsid w:val="00E120F8"/>
    <w:rsid w:val="00E12F5C"/>
    <w:rsid w:val="00E13BE2"/>
    <w:rsid w:val="00E13F6B"/>
    <w:rsid w:val="00E143FD"/>
    <w:rsid w:val="00E14C0D"/>
    <w:rsid w:val="00E14EC8"/>
    <w:rsid w:val="00E15039"/>
    <w:rsid w:val="00E15174"/>
    <w:rsid w:val="00E151D5"/>
    <w:rsid w:val="00E15323"/>
    <w:rsid w:val="00E15336"/>
    <w:rsid w:val="00E15988"/>
    <w:rsid w:val="00E1664C"/>
    <w:rsid w:val="00E16675"/>
    <w:rsid w:val="00E1690A"/>
    <w:rsid w:val="00E16AA1"/>
    <w:rsid w:val="00E16E90"/>
    <w:rsid w:val="00E17022"/>
    <w:rsid w:val="00E176D5"/>
    <w:rsid w:val="00E17812"/>
    <w:rsid w:val="00E2001D"/>
    <w:rsid w:val="00E2087C"/>
    <w:rsid w:val="00E208D4"/>
    <w:rsid w:val="00E20E6E"/>
    <w:rsid w:val="00E20F73"/>
    <w:rsid w:val="00E21481"/>
    <w:rsid w:val="00E2163B"/>
    <w:rsid w:val="00E21D12"/>
    <w:rsid w:val="00E21EE2"/>
    <w:rsid w:val="00E21F91"/>
    <w:rsid w:val="00E22953"/>
    <w:rsid w:val="00E2296E"/>
    <w:rsid w:val="00E22DE0"/>
    <w:rsid w:val="00E23147"/>
    <w:rsid w:val="00E2400D"/>
    <w:rsid w:val="00E24189"/>
    <w:rsid w:val="00E24609"/>
    <w:rsid w:val="00E247FB"/>
    <w:rsid w:val="00E24A0E"/>
    <w:rsid w:val="00E24A4C"/>
    <w:rsid w:val="00E25165"/>
    <w:rsid w:val="00E2546A"/>
    <w:rsid w:val="00E2611F"/>
    <w:rsid w:val="00E2618B"/>
    <w:rsid w:val="00E262C6"/>
    <w:rsid w:val="00E2668B"/>
    <w:rsid w:val="00E26EAC"/>
    <w:rsid w:val="00E27050"/>
    <w:rsid w:val="00E279EE"/>
    <w:rsid w:val="00E279FC"/>
    <w:rsid w:val="00E27CE4"/>
    <w:rsid w:val="00E27D11"/>
    <w:rsid w:val="00E3033F"/>
    <w:rsid w:val="00E30482"/>
    <w:rsid w:val="00E3058B"/>
    <w:rsid w:val="00E308DB"/>
    <w:rsid w:val="00E30943"/>
    <w:rsid w:val="00E310B5"/>
    <w:rsid w:val="00E315AE"/>
    <w:rsid w:val="00E31704"/>
    <w:rsid w:val="00E3173C"/>
    <w:rsid w:val="00E31C4C"/>
    <w:rsid w:val="00E320D6"/>
    <w:rsid w:val="00E32CDA"/>
    <w:rsid w:val="00E32EAE"/>
    <w:rsid w:val="00E3415A"/>
    <w:rsid w:val="00E344CB"/>
    <w:rsid w:val="00E34920"/>
    <w:rsid w:val="00E34F5A"/>
    <w:rsid w:val="00E36024"/>
    <w:rsid w:val="00E3617C"/>
    <w:rsid w:val="00E364CD"/>
    <w:rsid w:val="00E3662C"/>
    <w:rsid w:val="00E37109"/>
    <w:rsid w:val="00E376F5"/>
    <w:rsid w:val="00E37BB9"/>
    <w:rsid w:val="00E37C1B"/>
    <w:rsid w:val="00E37CE2"/>
    <w:rsid w:val="00E40430"/>
    <w:rsid w:val="00E408CD"/>
    <w:rsid w:val="00E40F41"/>
    <w:rsid w:val="00E4174E"/>
    <w:rsid w:val="00E4182C"/>
    <w:rsid w:val="00E41ECB"/>
    <w:rsid w:val="00E4200C"/>
    <w:rsid w:val="00E420AF"/>
    <w:rsid w:val="00E42289"/>
    <w:rsid w:val="00E42B70"/>
    <w:rsid w:val="00E42BD5"/>
    <w:rsid w:val="00E42F43"/>
    <w:rsid w:val="00E434DB"/>
    <w:rsid w:val="00E4383B"/>
    <w:rsid w:val="00E43A34"/>
    <w:rsid w:val="00E43C2E"/>
    <w:rsid w:val="00E43CA5"/>
    <w:rsid w:val="00E43E90"/>
    <w:rsid w:val="00E4437D"/>
    <w:rsid w:val="00E44457"/>
    <w:rsid w:val="00E4495D"/>
    <w:rsid w:val="00E44A8C"/>
    <w:rsid w:val="00E45D95"/>
    <w:rsid w:val="00E45DD6"/>
    <w:rsid w:val="00E45FFF"/>
    <w:rsid w:val="00E46585"/>
    <w:rsid w:val="00E46862"/>
    <w:rsid w:val="00E470B0"/>
    <w:rsid w:val="00E471C5"/>
    <w:rsid w:val="00E47462"/>
    <w:rsid w:val="00E47830"/>
    <w:rsid w:val="00E47B9D"/>
    <w:rsid w:val="00E47C2D"/>
    <w:rsid w:val="00E47C7E"/>
    <w:rsid w:val="00E508BE"/>
    <w:rsid w:val="00E50A1E"/>
    <w:rsid w:val="00E50A68"/>
    <w:rsid w:val="00E50D92"/>
    <w:rsid w:val="00E50E8B"/>
    <w:rsid w:val="00E51301"/>
    <w:rsid w:val="00E51655"/>
    <w:rsid w:val="00E516F0"/>
    <w:rsid w:val="00E51D9A"/>
    <w:rsid w:val="00E51DAE"/>
    <w:rsid w:val="00E52170"/>
    <w:rsid w:val="00E52341"/>
    <w:rsid w:val="00E524CD"/>
    <w:rsid w:val="00E524CE"/>
    <w:rsid w:val="00E5290D"/>
    <w:rsid w:val="00E53B75"/>
    <w:rsid w:val="00E53EDD"/>
    <w:rsid w:val="00E54244"/>
    <w:rsid w:val="00E549D1"/>
    <w:rsid w:val="00E54AE6"/>
    <w:rsid w:val="00E54C4E"/>
    <w:rsid w:val="00E54EBD"/>
    <w:rsid w:val="00E5536F"/>
    <w:rsid w:val="00E5557C"/>
    <w:rsid w:val="00E56770"/>
    <w:rsid w:val="00E56A7B"/>
    <w:rsid w:val="00E56B5F"/>
    <w:rsid w:val="00E56D0C"/>
    <w:rsid w:val="00E57A83"/>
    <w:rsid w:val="00E57CAB"/>
    <w:rsid w:val="00E57EE2"/>
    <w:rsid w:val="00E60232"/>
    <w:rsid w:val="00E6046E"/>
    <w:rsid w:val="00E607F3"/>
    <w:rsid w:val="00E61EBF"/>
    <w:rsid w:val="00E62151"/>
    <w:rsid w:val="00E62571"/>
    <w:rsid w:val="00E6321A"/>
    <w:rsid w:val="00E6344C"/>
    <w:rsid w:val="00E63986"/>
    <w:rsid w:val="00E63D40"/>
    <w:rsid w:val="00E64012"/>
    <w:rsid w:val="00E645B9"/>
    <w:rsid w:val="00E64AC7"/>
    <w:rsid w:val="00E65236"/>
    <w:rsid w:val="00E6564C"/>
    <w:rsid w:val="00E65898"/>
    <w:rsid w:val="00E6619F"/>
    <w:rsid w:val="00E661BE"/>
    <w:rsid w:val="00E663CD"/>
    <w:rsid w:val="00E665C5"/>
    <w:rsid w:val="00E672A7"/>
    <w:rsid w:val="00E6791C"/>
    <w:rsid w:val="00E67C75"/>
    <w:rsid w:val="00E67E87"/>
    <w:rsid w:val="00E70131"/>
    <w:rsid w:val="00E70AA1"/>
    <w:rsid w:val="00E70DFD"/>
    <w:rsid w:val="00E70ED2"/>
    <w:rsid w:val="00E71F53"/>
    <w:rsid w:val="00E7218B"/>
    <w:rsid w:val="00E729DC"/>
    <w:rsid w:val="00E73752"/>
    <w:rsid w:val="00E73C94"/>
    <w:rsid w:val="00E73DD2"/>
    <w:rsid w:val="00E745F5"/>
    <w:rsid w:val="00E74AE5"/>
    <w:rsid w:val="00E74D88"/>
    <w:rsid w:val="00E75001"/>
    <w:rsid w:val="00E752E0"/>
    <w:rsid w:val="00E756A6"/>
    <w:rsid w:val="00E75F6D"/>
    <w:rsid w:val="00E76616"/>
    <w:rsid w:val="00E772AE"/>
    <w:rsid w:val="00E77341"/>
    <w:rsid w:val="00E77418"/>
    <w:rsid w:val="00E77BDD"/>
    <w:rsid w:val="00E8098A"/>
    <w:rsid w:val="00E8098E"/>
    <w:rsid w:val="00E80995"/>
    <w:rsid w:val="00E809C2"/>
    <w:rsid w:val="00E80E4E"/>
    <w:rsid w:val="00E81005"/>
    <w:rsid w:val="00E819FB"/>
    <w:rsid w:val="00E81A58"/>
    <w:rsid w:val="00E81DA0"/>
    <w:rsid w:val="00E81F4A"/>
    <w:rsid w:val="00E81F5B"/>
    <w:rsid w:val="00E81FA7"/>
    <w:rsid w:val="00E82251"/>
    <w:rsid w:val="00E822BC"/>
    <w:rsid w:val="00E822C7"/>
    <w:rsid w:val="00E82659"/>
    <w:rsid w:val="00E83BB7"/>
    <w:rsid w:val="00E8420F"/>
    <w:rsid w:val="00E842DB"/>
    <w:rsid w:val="00E847A1"/>
    <w:rsid w:val="00E84ABE"/>
    <w:rsid w:val="00E84C63"/>
    <w:rsid w:val="00E84D40"/>
    <w:rsid w:val="00E85228"/>
    <w:rsid w:val="00E854DC"/>
    <w:rsid w:val="00E85766"/>
    <w:rsid w:val="00E857B9"/>
    <w:rsid w:val="00E85E46"/>
    <w:rsid w:val="00E85F64"/>
    <w:rsid w:val="00E85FAF"/>
    <w:rsid w:val="00E863E9"/>
    <w:rsid w:val="00E86884"/>
    <w:rsid w:val="00E871B8"/>
    <w:rsid w:val="00E87CFF"/>
    <w:rsid w:val="00E87D2A"/>
    <w:rsid w:val="00E90772"/>
    <w:rsid w:val="00E908B4"/>
    <w:rsid w:val="00E90A12"/>
    <w:rsid w:val="00E90A7A"/>
    <w:rsid w:val="00E90BB4"/>
    <w:rsid w:val="00E91665"/>
    <w:rsid w:val="00E91B92"/>
    <w:rsid w:val="00E92810"/>
    <w:rsid w:val="00E92C74"/>
    <w:rsid w:val="00E92E0B"/>
    <w:rsid w:val="00E93005"/>
    <w:rsid w:val="00E93035"/>
    <w:rsid w:val="00E930C8"/>
    <w:rsid w:val="00E93744"/>
    <w:rsid w:val="00E938D8"/>
    <w:rsid w:val="00E93CF3"/>
    <w:rsid w:val="00E9430B"/>
    <w:rsid w:val="00E9439A"/>
    <w:rsid w:val="00E94A43"/>
    <w:rsid w:val="00E94DD4"/>
    <w:rsid w:val="00E951F5"/>
    <w:rsid w:val="00E95222"/>
    <w:rsid w:val="00E95A24"/>
    <w:rsid w:val="00E95ED6"/>
    <w:rsid w:val="00E9655A"/>
    <w:rsid w:val="00E967D4"/>
    <w:rsid w:val="00E96BA8"/>
    <w:rsid w:val="00E96C92"/>
    <w:rsid w:val="00E97003"/>
    <w:rsid w:val="00E97A86"/>
    <w:rsid w:val="00EA00BD"/>
    <w:rsid w:val="00EA0AC1"/>
    <w:rsid w:val="00EA1264"/>
    <w:rsid w:val="00EA14B6"/>
    <w:rsid w:val="00EA1E2C"/>
    <w:rsid w:val="00EA24F1"/>
    <w:rsid w:val="00EA252A"/>
    <w:rsid w:val="00EA2830"/>
    <w:rsid w:val="00EA2F5A"/>
    <w:rsid w:val="00EA3238"/>
    <w:rsid w:val="00EA3D8F"/>
    <w:rsid w:val="00EA43A7"/>
    <w:rsid w:val="00EA43F9"/>
    <w:rsid w:val="00EA49F3"/>
    <w:rsid w:val="00EA4B3B"/>
    <w:rsid w:val="00EA4B85"/>
    <w:rsid w:val="00EA4C41"/>
    <w:rsid w:val="00EA55A5"/>
    <w:rsid w:val="00EA591A"/>
    <w:rsid w:val="00EA6199"/>
    <w:rsid w:val="00EA623B"/>
    <w:rsid w:val="00EA635E"/>
    <w:rsid w:val="00EA6436"/>
    <w:rsid w:val="00EA6629"/>
    <w:rsid w:val="00EA6D0F"/>
    <w:rsid w:val="00EA7C33"/>
    <w:rsid w:val="00EB12BC"/>
    <w:rsid w:val="00EB13FA"/>
    <w:rsid w:val="00EB186A"/>
    <w:rsid w:val="00EB25FB"/>
    <w:rsid w:val="00EB27E6"/>
    <w:rsid w:val="00EB2866"/>
    <w:rsid w:val="00EB2ACD"/>
    <w:rsid w:val="00EB2E97"/>
    <w:rsid w:val="00EB32AD"/>
    <w:rsid w:val="00EB3855"/>
    <w:rsid w:val="00EB3F46"/>
    <w:rsid w:val="00EB4239"/>
    <w:rsid w:val="00EB47B2"/>
    <w:rsid w:val="00EB5344"/>
    <w:rsid w:val="00EB576C"/>
    <w:rsid w:val="00EB5858"/>
    <w:rsid w:val="00EB59B3"/>
    <w:rsid w:val="00EB5C9A"/>
    <w:rsid w:val="00EB66F6"/>
    <w:rsid w:val="00EB6BAE"/>
    <w:rsid w:val="00EB6FA5"/>
    <w:rsid w:val="00EB7A91"/>
    <w:rsid w:val="00EC0137"/>
    <w:rsid w:val="00EC018A"/>
    <w:rsid w:val="00EC053C"/>
    <w:rsid w:val="00EC07F6"/>
    <w:rsid w:val="00EC092D"/>
    <w:rsid w:val="00EC09E4"/>
    <w:rsid w:val="00EC15AB"/>
    <w:rsid w:val="00EC1AE8"/>
    <w:rsid w:val="00EC1EC7"/>
    <w:rsid w:val="00EC201B"/>
    <w:rsid w:val="00EC253E"/>
    <w:rsid w:val="00EC2ABC"/>
    <w:rsid w:val="00EC2BEE"/>
    <w:rsid w:val="00EC2E89"/>
    <w:rsid w:val="00EC2F03"/>
    <w:rsid w:val="00EC39D8"/>
    <w:rsid w:val="00EC3ED9"/>
    <w:rsid w:val="00EC4002"/>
    <w:rsid w:val="00EC4622"/>
    <w:rsid w:val="00EC50DB"/>
    <w:rsid w:val="00EC6414"/>
    <w:rsid w:val="00EC64CC"/>
    <w:rsid w:val="00EC650A"/>
    <w:rsid w:val="00EC6EE6"/>
    <w:rsid w:val="00EC70CD"/>
    <w:rsid w:val="00EC7758"/>
    <w:rsid w:val="00EC7A3E"/>
    <w:rsid w:val="00EC7C50"/>
    <w:rsid w:val="00EC7CF4"/>
    <w:rsid w:val="00EC7FD1"/>
    <w:rsid w:val="00ED02AA"/>
    <w:rsid w:val="00ED086D"/>
    <w:rsid w:val="00ED11FE"/>
    <w:rsid w:val="00ED128E"/>
    <w:rsid w:val="00ED186C"/>
    <w:rsid w:val="00ED21B5"/>
    <w:rsid w:val="00ED2422"/>
    <w:rsid w:val="00ED280B"/>
    <w:rsid w:val="00ED2B4B"/>
    <w:rsid w:val="00ED327C"/>
    <w:rsid w:val="00ED3784"/>
    <w:rsid w:val="00ED3847"/>
    <w:rsid w:val="00ED38DA"/>
    <w:rsid w:val="00ED3AC0"/>
    <w:rsid w:val="00ED4F9C"/>
    <w:rsid w:val="00ED55E1"/>
    <w:rsid w:val="00ED6284"/>
    <w:rsid w:val="00ED62F1"/>
    <w:rsid w:val="00ED662D"/>
    <w:rsid w:val="00ED6D0E"/>
    <w:rsid w:val="00ED6D40"/>
    <w:rsid w:val="00ED6D6D"/>
    <w:rsid w:val="00ED743B"/>
    <w:rsid w:val="00ED7491"/>
    <w:rsid w:val="00ED7535"/>
    <w:rsid w:val="00ED7DF5"/>
    <w:rsid w:val="00ED7E28"/>
    <w:rsid w:val="00ED7E76"/>
    <w:rsid w:val="00EE0868"/>
    <w:rsid w:val="00EE0D5E"/>
    <w:rsid w:val="00EE0D7A"/>
    <w:rsid w:val="00EE0F72"/>
    <w:rsid w:val="00EE1367"/>
    <w:rsid w:val="00EE16A3"/>
    <w:rsid w:val="00EE16B7"/>
    <w:rsid w:val="00EE1A24"/>
    <w:rsid w:val="00EE1B1D"/>
    <w:rsid w:val="00EE1FD4"/>
    <w:rsid w:val="00EE2295"/>
    <w:rsid w:val="00EE257E"/>
    <w:rsid w:val="00EE2930"/>
    <w:rsid w:val="00EE2AE4"/>
    <w:rsid w:val="00EE2CFF"/>
    <w:rsid w:val="00EE33D0"/>
    <w:rsid w:val="00EE3419"/>
    <w:rsid w:val="00EE39E6"/>
    <w:rsid w:val="00EE3CCE"/>
    <w:rsid w:val="00EE4B88"/>
    <w:rsid w:val="00EE4D6C"/>
    <w:rsid w:val="00EE55AA"/>
    <w:rsid w:val="00EE58C6"/>
    <w:rsid w:val="00EE5C8F"/>
    <w:rsid w:val="00EE5ED0"/>
    <w:rsid w:val="00EE62E0"/>
    <w:rsid w:val="00EE6390"/>
    <w:rsid w:val="00EE6D4D"/>
    <w:rsid w:val="00EE6FDF"/>
    <w:rsid w:val="00EE73FC"/>
    <w:rsid w:val="00EE77E3"/>
    <w:rsid w:val="00EE78B6"/>
    <w:rsid w:val="00EE798B"/>
    <w:rsid w:val="00EF0726"/>
    <w:rsid w:val="00EF08C0"/>
    <w:rsid w:val="00EF0D52"/>
    <w:rsid w:val="00EF0DC0"/>
    <w:rsid w:val="00EF1AC0"/>
    <w:rsid w:val="00EF1AF9"/>
    <w:rsid w:val="00EF1B94"/>
    <w:rsid w:val="00EF1C60"/>
    <w:rsid w:val="00EF20BB"/>
    <w:rsid w:val="00EF23CD"/>
    <w:rsid w:val="00EF26F5"/>
    <w:rsid w:val="00EF2953"/>
    <w:rsid w:val="00EF29F0"/>
    <w:rsid w:val="00EF39D9"/>
    <w:rsid w:val="00EF3F3D"/>
    <w:rsid w:val="00EF4366"/>
    <w:rsid w:val="00EF45D2"/>
    <w:rsid w:val="00EF470E"/>
    <w:rsid w:val="00EF47BE"/>
    <w:rsid w:val="00EF4BA6"/>
    <w:rsid w:val="00EF4E0F"/>
    <w:rsid w:val="00EF51C9"/>
    <w:rsid w:val="00EF60C2"/>
    <w:rsid w:val="00EF64BC"/>
    <w:rsid w:val="00EF6C7F"/>
    <w:rsid w:val="00EF6F92"/>
    <w:rsid w:val="00EF702C"/>
    <w:rsid w:val="00EF7199"/>
    <w:rsid w:val="00EF7ABD"/>
    <w:rsid w:val="00EF7FE1"/>
    <w:rsid w:val="00EF7FFA"/>
    <w:rsid w:val="00F00138"/>
    <w:rsid w:val="00F00269"/>
    <w:rsid w:val="00F008D1"/>
    <w:rsid w:val="00F00C17"/>
    <w:rsid w:val="00F0105E"/>
    <w:rsid w:val="00F011EC"/>
    <w:rsid w:val="00F01A25"/>
    <w:rsid w:val="00F02257"/>
    <w:rsid w:val="00F024DC"/>
    <w:rsid w:val="00F028DE"/>
    <w:rsid w:val="00F02CEE"/>
    <w:rsid w:val="00F02F2B"/>
    <w:rsid w:val="00F03622"/>
    <w:rsid w:val="00F04185"/>
    <w:rsid w:val="00F04A6F"/>
    <w:rsid w:val="00F04E15"/>
    <w:rsid w:val="00F050C9"/>
    <w:rsid w:val="00F05D79"/>
    <w:rsid w:val="00F0603B"/>
    <w:rsid w:val="00F0670B"/>
    <w:rsid w:val="00F07066"/>
    <w:rsid w:val="00F07269"/>
    <w:rsid w:val="00F07654"/>
    <w:rsid w:val="00F07873"/>
    <w:rsid w:val="00F07BCB"/>
    <w:rsid w:val="00F100B4"/>
    <w:rsid w:val="00F105F3"/>
    <w:rsid w:val="00F10B37"/>
    <w:rsid w:val="00F10ED0"/>
    <w:rsid w:val="00F1153D"/>
    <w:rsid w:val="00F11728"/>
    <w:rsid w:val="00F11D3B"/>
    <w:rsid w:val="00F12294"/>
    <w:rsid w:val="00F1239A"/>
    <w:rsid w:val="00F13284"/>
    <w:rsid w:val="00F13433"/>
    <w:rsid w:val="00F13482"/>
    <w:rsid w:val="00F14701"/>
    <w:rsid w:val="00F147C2"/>
    <w:rsid w:val="00F14E48"/>
    <w:rsid w:val="00F150FB"/>
    <w:rsid w:val="00F152AC"/>
    <w:rsid w:val="00F15747"/>
    <w:rsid w:val="00F15819"/>
    <w:rsid w:val="00F16156"/>
    <w:rsid w:val="00F16193"/>
    <w:rsid w:val="00F162AA"/>
    <w:rsid w:val="00F1658B"/>
    <w:rsid w:val="00F166FC"/>
    <w:rsid w:val="00F16D43"/>
    <w:rsid w:val="00F17444"/>
    <w:rsid w:val="00F2001D"/>
    <w:rsid w:val="00F202B3"/>
    <w:rsid w:val="00F20383"/>
    <w:rsid w:val="00F2073A"/>
    <w:rsid w:val="00F2086E"/>
    <w:rsid w:val="00F2096C"/>
    <w:rsid w:val="00F20CC4"/>
    <w:rsid w:val="00F20E82"/>
    <w:rsid w:val="00F211B7"/>
    <w:rsid w:val="00F2159D"/>
    <w:rsid w:val="00F21EBA"/>
    <w:rsid w:val="00F21F70"/>
    <w:rsid w:val="00F224EE"/>
    <w:rsid w:val="00F228E2"/>
    <w:rsid w:val="00F22DB4"/>
    <w:rsid w:val="00F22F1F"/>
    <w:rsid w:val="00F23888"/>
    <w:rsid w:val="00F23B46"/>
    <w:rsid w:val="00F23E26"/>
    <w:rsid w:val="00F244D2"/>
    <w:rsid w:val="00F24835"/>
    <w:rsid w:val="00F24977"/>
    <w:rsid w:val="00F24A96"/>
    <w:rsid w:val="00F25149"/>
    <w:rsid w:val="00F2573F"/>
    <w:rsid w:val="00F25CB5"/>
    <w:rsid w:val="00F25CE4"/>
    <w:rsid w:val="00F26093"/>
    <w:rsid w:val="00F26193"/>
    <w:rsid w:val="00F26354"/>
    <w:rsid w:val="00F26431"/>
    <w:rsid w:val="00F279EE"/>
    <w:rsid w:val="00F27AB9"/>
    <w:rsid w:val="00F3011A"/>
    <w:rsid w:val="00F305C0"/>
    <w:rsid w:val="00F307E2"/>
    <w:rsid w:val="00F3093C"/>
    <w:rsid w:val="00F30A65"/>
    <w:rsid w:val="00F30BD3"/>
    <w:rsid w:val="00F30C13"/>
    <w:rsid w:val="00F30D74"/>
    <w:rsid w:val="00F3108E"/>
    <w:rsid w:val="00F310CF"/>
    <w:rsid w:val="00F312A8"/>
    <w:rsid w:val="00F315D8"/>
    <w:rsid w:val="00F31BAA"/>
    <w:rsid w:val="00F323F4"/>
    <w:rsid w:val="00F32FF1"/>
    <w:rsid w:val="00F335E9"/>
    <w:rsid w:val="00F33C0A"/>
    <w:rsid w:val="00F340E4"/>
    <w:rsid w:val="00F344D7"/>
    <w:rsid w:val="00F3466C"/>
    <w:rsid w:val="00F34720"/>
    <w:rsid w:val="00F34904"/>
    <w:rsid w:val="00F35293"/>
    <w:rsid w:val="00F352E4"/>
    <w:rsid w:val="00F3576F"/>
    <w:rsid w:val="00F35C08"/>
    <w:rsid w:val="00F3629F"/>
    <w:rsid w:val="00F36461"/>
    <w:rsid w:val="00F366EE"/>
    <w:rsid w:val="00F36938"/>
    <w:rsid w:val="00F37306"/>
    <w:rsid w:val="00F37467"/>
    <w:rsid w:val="00F377DF"/>
    <w:rsid w:val="00F3790C"/>
    <w:rsid w:val="00F40139"/>
    <w:rsid w:val="00F40C6C"/>
    <w:rsid w:val="00F40E88"/>
    <w:rsid w:val="00F41B65"/>
    <w:rsid w:val="00F41C14"/>
    <w:rsid w:val="00F4211B"/>
    <w:rsid w:val="00F42B23"/>
    <w:rsid w:val="00F439BC"/>
    <w:rsid w:val="00F44439"/>
    <w:rsid w:val="00F44590"/>
    <w:rsid w:val="00F44BC9"/>
    <w:rsid w:val="00F44D33"/>
    <w:rsid w:val="00F45664"/>
    <w:rsid w:val="00F45F17"/>
    <w:rsid w:val="00F462E4"/>
    <w:rsid w:val="00F4636D"/>
    <w:rsid w:val="00F46AE6"/>
    <w:rsid w:val="00F46DCD"/>
    <w:rsid w:val="00F477BC"/>
    <w:rsid w:val="00F478CF"/>
    <w:rsid w:val="00F478EF"/>
    <w:rsid w:val="00F47A32"/>
    <w:rsid w:val="00F5108F"/>
    <w:rsid w:val="00F51328"/>
    <w:rsid w:val="00F51B5E"/>
    <w:rsid w:val="00F51CC9"/>
    <w:rsid w:val="00F51E97"/>
    <w:rsid w:val="00F51F37"/>
    <w:rsid w:val="00F526F3"/>
    <w:rsid w:val="00F5291E"/>
    <w:rsid w:val="00F533A2"/>
    <w:rsid w:val="00F53725"/>
    <w:rsid w:val="00F53A1A"/>
    <w:rsid w:val="00F53B46"/>
    <w:rsid w:val="00F53BA5"/>
    <w:rsid w:val="00F53E79"/>
    <w:rsid w:val="00F53E80"/>
    <w:rsid w:val="00F53F26"/>
    <w:rsid w:val="00F546A4"/>
    <w:rsid w:val="00F546C8"/>
    <w:rsid w:val="00F548B3"/>
    <w:rsid w:val="00F54A77"/>
    <w:rsid w:val="00F55AA9"/>
    <w:rsid w:val="00F55D16"/>
    <w:rsid w:val="00F55F2C"/>
    <w:rsid w:val="00F560E7"/>
    <w:rsid w:val="00F56425"/>
    <w:rsid w:val="00F57113"/>
    <w:rsid w:val="00F573F4"/>
    <w:rsid w:val="00F5789C"/>
    <w:rsid w:val="00F579CD"/>
    <w:rsid w:val="00F60117"/>
    <w:rsid w:val="00F60A63"/>
    <w:rsid w:val="00F610B2"/>
    <w:rsid w:val="00F615CD"/>
    <w:rsid w:val="00F6162A"/>
    <w:rsid w:val="00F61851"/>
    <w:rsid w:val="00F6251F"/>
    <w:rsid w:val="00F625C8"/>
    <w:rsid w:val="00F63631"/>
    <w:rsid w:val="00F64374"/>
    <w:rsid w:val="00F64872"/>
    <w:rsid w:val="00F64EF7"/>
    <w:rsid w:val="00F65A1C"/>
    <w:rsid w:val="00F65F2C"/>
    <w:rsid w:val="00F660E8"/>
    <w:rsid w:val="00F665E4"/>
    <w:rsid w:val="00F6680C"/>
    <w:rsid w:val="00F67046"/>
    <w:rsid w:val="00F67CA8"/>
    <w:rsid w:val="00F67E87"/>
    <w:rsid w:val="00F70353"/>
    <w:rsid w:val="00F7039E"/>
    <w:rsid w:val="00F70808"/>
    <w:rsid w:val="00F71541"/>
    <w:rsid w:val="00F71825"/>
    <w:rsid w:val="00F71D80"/>
    <w:rsid w:val="00F7238A"/>
    <w:rsid w:val="00F72ECA"/>
    <w:rsid w:val="00F72F54"/>
    <w:rsid w:val="00F7320C"/>
    <w:rsid w:val="00F73821"/>
    <w:rsid w:val="00F7389D"/>
    <w:rsid w:val="00F73DBD"/>
    <w:rsid w:val="00F73DBF"/>
    <w:rsid w:val="00F73EFB"/>
    <w:rsid w:val="00F73F45"/>
    <w:rsid w:val="00F74233"/>
    <w:rsid w:val="00F7480C"/>
    <w:rsid w:val="00F74EFA"/>
    <w:rsid w:val="00F75E03"/>
    <w:rsid w:val="00F75FD3"/>
    <w:rsid w:val="00F76146"/>
    <w:rsid w:val="00F76714"/>
    <w:rsid w:val="00F7679D"/>
    <w:rsid w:val="00F7756B"/>
    <w:rsid w:val="00F77761"/>
    <w:rsid w:val="00F77C27"/>
    <w:rsid w:val="00F80086"/>
    <w:rsid w:val="00F800B1"/>
    <w:rsid w:val="00F80106"/>
    <w:rsid w:val="00F802D3"/>
    <w:rsid w:val="00F807DE"/>
    <w:rsid w:val="00F808E3"/>
    <w:rsid w:val="00F80E15"/>
    <w:rsid w:val="00F8152D"/>
    <w:rsid w:val="00F8178F"/>
    <w:rsid w:val="00F81C77"/>
    <w:rsid w:val="00F8209B"/>
    <w:rsid w:val="00F82389"/>
    <w:rsid w:val="00F82A36"/>
    <w:rsid w:val="00F82ECE"/>
    <w:rsid w:val="00F82F60"/>
    <w:rsid w:val="00F8338C"/>
    <w:rsid w:val="00F842A8"/>
    <w:rsid w:val="00F8435F"/>
    <w:rsid w:val="00F843DA"/>
    <w:rsid w:val="00F84556"/>
    <w:rsid w:val="00F84861"/>
    <w:rsid w:val="00F84D65"/>
    <w:rsid w:val="00F84EE1"/>
    <w:rsid w:val="00F853AD"/>
    <w:rsid w:val="00F856C0"/>
    <w:rsid w:val="00F85850"/>
    <w:rsid w:val="00F861A8"/>
    <w:rsid w:val="00F861C1"/>
    <w:rsid w:val="00F862AE"/>
    <w:rsid w:val="00F864CC"/>
    <w:rsid w:val="00F86502"/>
    <w:rsid w:val="00F86D20"/>
    <w:rsid w:val="00F86D34"/>
    <w:rsid w:val="00F86F91"/>
    <w:rsid w:val="00F90000"/>
    <w:rsid w:val="00F9057B"/>
    <w:rsid w:val="00F90745"/>
    <w:rsid w:val="00F90B88"/>
    <w:rsid w:val="00F90FEB"/>
    <w:rsid w:val="00F9154A"/>
    <w:rsid w:val="00F91FF9"/>
    <w:rsid w:val="00F928AD"/>
    <w:rsid w:val="00F928D1"/>
    <w:rsid w:val="00F9316D"/>
    <w:rsid w:val="00F93295"/>
    <w:rsid w:val="00F93E67"/>
    <w:rsid w:val="00F949B7"/>
    <w:rsid w:val="00F949F1"/>
    <w:rsid w:val="00F94D16"/>
    <w:rsid w:val="00F95D55"/>
    <w:rsid w:val="00F95DFF"/>
    <w:rsid w:val="00F96691"/>
    <w:rsid w:val="00F96975"/>
    <w:rsid w:val="00F96F08"/>
    <w:rsid w:val="00F9718C"/>
    <w:rsid w:val="00F97370"/>
    <w:rsid w:val="00F9781C"/>
    <w:rsid w:val="00F9782F"/>
    <w:rsid w:val="00F97A8B"/>
    <w:rsid w:val="00F97D7D"/>
    <w:rsid w:val="00FA05A9"/>
    <w:rsid w:val="00FA0853"/>
    <w:rsid w:val="00FA0E05"/>
    <w:rsid w:val="00FA101B"/>
    <w:rsid w:val="00FA1079"/>
    <w:rsid w:val="00FA1F8D"/>
    <w:rsid w:val="00FA2D46"/>
    <w:rsid w:val="00FA2E2D"/>
    <w:rsid w:val="00FA2FC4"/>
    <w:rsid w:val="00FA3309"/>
    <w:rsid w:val="00FA3370"/>
    <w:rsid w:val="00FA3BEE"/>
    <w:rsid w:val="00FA3C8F"/>
    <w:rsid w:val="00FA3EAB"/>
    <w:rsid w:val="00FA45EF"/>
    <w:rsid w:val="00FA4E4C"/>
    <w:rsid w:val="00FA506B"/>
    <w:rsid w:val="00FA527F"/>
    <w:rsid w:val="00FA66D0"/>
    <w:rsid w:val="00FA6904"/>
    <w:rsid w:val="00FA72C8"/>
    <w:rsid w:val="00FA7419"/>
    <w:rsid w:val="00FA7585"/>
    <w:rsid w:val="00FA7B2D"/>
    <w:rsid w:val="00FB01E5"/>
    <w:rsid w:val="00FB044F"/>
    <w:rsid w:val="00FB082E"/>
    <w:rsid w:val="00FB0A6F"/>
    <w:rsid w:val="00FB0B5F"/>
    <w:rsid w:val="00FB0DD4"/>
    <w:rsid w:val="00FB13A1"/>
    <w:rsid w:val="00FB1501"/>
    <w:rsid w:val="00FB187B"/>
    <w:rsid w:val="00FB191F"/>
    <w:rsid w:val="00FB1A27"/>
    <w:rsid w:val="00FB20C4"/>
    <w:rsid w:val="00FB28E6"/>
    <w:rsid w:val="00FB2DEE"/>
    <w:rsid w:val="00FB3113"/>
    <w:rsid w:val="00FB43B7"/>
    <w:rsid w:val="00FB4971"/>
    <w:rsid w:val="00FB4A94"/>
    <w:rsid w:val="00FB4D3C"/>
    <w:rsid w:val="00FB4F8B"/>
    <w:rsid w:val="00FB569A"/>
    <w:rsid w:val="00FB61D4"/>
    <w:rsid w:val="00FB668C"/>
    <w:rsid w:val="00FB6E82"/>
    <w:rsid w:val="00FB71E0"/>
    <w:rsid w:val="00FB7993"/>
    <w:rsid w:val="00FC1229"/>
    <w:rsid w:val="00FC160C"/>
    <w:rsid w:val="00FC171E"/>
    <w:rsid w:val="00FC17D3"/>
    <w:rsid w:val="00FC1993"/>
    <w:rsid w:val="00FC1A85"/>
    <w:rsid w:val="00FC1C5B"/>
    <w:rsid w:val="00FC1D9C"/>
    <w:rsid w:val="00FC209C"/>
    <w:rsid w:val="00FC21B7"/>
    <w:rsid w:val="00FC25FF"/>
    <w:rsid w:val="00FC2C88"/>
    <w:rsid w:val="00FC2C94"/>
    <w:rsid w:val="00FC3C05"/>
    <w:rsid w:val="00FC3CFE"/>
    <w:rsid w:val="00FC3D1D"/>
    <w:rsid w:val="00FC4095"/>
    <w:rsid w:val="00FC4455"/>
    <w:rsid w:val="00FC4C26"/>
    <w:rsid w:val="00FC50DB"/>
    <w:rsid w:val="00FC53B6"/>
    <w:rsid w:val="00FC5498"/>
    <w:rsid w:val="00FC5ACE"/>
    <w:rsid w:val="00FC5B07"/>
    <w:rsid w:val="00FC5B4E"/>
    <w:rsid w:val="00FC5D4F"/>
    <w:rsid w:val="00FC5E88"/>
    <w:rsid w:val="00FC6344"/>
    <w:rsid w:val="00FC66B6"/>
    <w:rsid w:val="00FC70B1"/>
    <w:rsid w:val="00FC73D1"/>
    <w:rsid w:val="00FC7B75"/>
    <w:rsid w:val="00FC7D7F"/>
    <w:rsid w:val="00FC7D81"/>
    <w:rsid w:val="00FD043D"/>
    <w:rsid w:val="00FD06B8"/>
    <w:rsid w:val="00FD09A5"/>
    <w:rsid w:val="00FD0A2A"/>
    <w:rsid w:val="00FD0FDC"/>
    <w:rsid w:val="00FD1286"/>
    <w:rsid w:val="00FD15B1"/>
    <w:rsid w:val="00FD1636"/>
    <w:rsid w:val="00FD19CE"/>
    <w:rsid w:val="00FD1E6B"/>
    <w:rsid w:val="00FD224D"/>
    <w:rsid w:val="00FD266B"/>
    <w:rsid w:val="00FD2B0D"/>
    <w:rsid w:val="00FD3357"/>
    <w:rsid w:val="00FD3B9A"/>
    <w:rsid w:val="00FD3D7D"/>
    <w:rsid w:val="00FD4020"/>
    <w:rsid w:val="00FD42E6"/>
    <w:rsid w:val="00FD443B"/>
    <w:rsid w:val="00FD4C65"/>
    <w:rsid w:val="00FD4D59"/>
    <w:rsid w:val="00FD4E33"/>
    <w:rsid w:val="00FD5780"/>
    <w:rsid w:val="00FD59BC"/>
    <w:rsid w:val="00FD5AC0"/>
    <w:rsid w:val="00FD64BE"/>
    <w:rsid w:val="00FD6A53"/>
    <w:rsid w:val="00FD6BD6"/>
    <w:rsid w:val="00FD6E23"/>
    <w:rsid w:val="00FD6EE3"/>
    <w:rsid w:val="00FD71D4"/>
    <w:rsid w:val="00FD7499"/>
    <w:rsid w:val="00FD75E0"/>
    <w:rsid w:val="00FD7B57"/>
    <w:rsid w:val="00FD7BC7"/>
    <w:rsid w:val="00FE018D"/>
    <w:rsid w:val="00FE0CBA"/>
    <w:rsid w:val="00FE0FC5"/>
    <w:rsid w:val="00FE145D"/>
    <w:rsid w:val="00FE1603"/>
    <w:rsid w:val="00FE19F3"/>
    <w:rsid w:val="00FE1B32"/>
    <w:rsid w:val="00FE23FD"/>
    <w:rsid w:val="00FE2409"/>
    <w:rsid w:val="00FE27CC"/>
    <w:rsid w:val="00FE2E36"/>
    <w:rsid w:val="00FE314D"/>
    <w:rsid w:val="00FE3783"/>
    <w:rsid w:val="00FE3844"/>
    <w:rsid w:val="00FE3E36"/>
    <w:rsid w:val="00FE451D"/>
    <w:rsid w:val="00FE4D51"/>
    <w:rsid w:val="00FE4E8C"/>
    <w:rsid w:val="00FE5302"/>
    <w:rsid w:val="00FE5372"/>
    <w:rsid w:val="00FE5646"/>
    <w:rsid w:val="00FE577A"/>
    <w:rsid w:val="00FE58B4"/>
    <w:rsid w:val="00FE5C03"/>
    <w:rsid w:val="00FE5D06"/>
    <w:rsid w:val="00FE5DF8"/>
    <w:rsid w:val="00FE640E"/>
    <w:rsid w:val="00FE64BA"/>
    <w:rsid w:val="00FE6670"/>
    <w:rsid w:val="00FE6B07"/>
    <w:rsid w:val="00FE6CB2"/>
    <w:rsid w:val="00FE72F9"/>
    <w:rsid w:val="00FE7318"/>
    <w:rsid w:val="00FE78C7"/>
    <w:rsid w:val="00FF0CC3"/>
    <w:rsid w:val="00FF11E1"/>
    <w:rsid w:val="00FF1787"/>
    <w:rsid w:val="00FF1A32"/>
    <w:rsid w:val="00FF1AE0"/>
    <w:rsid w:val="00FF1D57"/>
    <w:rsid w:val="00FF1D60"/>
    <w:rsid w:val="00FF2452"/>
    <w:rsid w:val="00FF4122"/>
    <w:rsid w:val="00FF46F6"/>
    <w:rsid w:val="00FF4ADF"/>
    <w:rsid w:val="00FF557E"/>
    <w:rsid w:val="00FF55A2"/>
    <w:rsid w:val="00FF5980"/>
    <w:rsid w:val="00FF5CBC"/>
    <w:rsid w:val="00FF5D8A"/>
    <w:rsid w:val="00FF5F68"/>
    <w:rsid w:val="00FF62ED"/>
    <w:rsid w:val="00FF6347"/>
    <w:rsid w:val="00FF6422"/>
    <w:rsid w:val="00FF6552"/>
    <w:rsid w:val="00FF660C"/>
    <w:rsid w:val="00FF66F3"/>
    <w:rsid w:val="00FF6A1E"/>
    <w:rsid w:val="00FF6A6A"/>
    <w:rsid w:val="00FF6AE1"/>
    <w:rsid w:val="00FF712A"/>
    <w:rsid w:val="00FF7A22"/>
    <w:rsid w:val="01D0B785"/>
    <w:rsid w:val="01F677F4"/>
    <w:rsid w:val="03420F1F"/>
    <w:rsid w:val="04649E40"/>
    <w:rsid w:val="0697B1F8"/>
    <w:rsid w:val="090349AA"/>
    <w:rsid w:val="0BA8E26D"/>
    <w:rsid w:val="0BFDE52E"/>
    <w:rsid w:val="0C93EDE6"/>
    <w:rsid w:val="0D17CB4D"/>
    <w:rsid w:val="0D830F99"/>
    <w:rsid w:val="0E3BFD1B"/>
    <w:rsid w:val="0F3ED011"/>
    <w:rsid w:val="14301F2B"/>
    <w:rsid w:val="16030DEB"/>
    <w:rsid w:val="16085F3B"/>
    <w:rsid w:val="16F0BAD8"/>
    <w:rsid w:val="171AC8A3"/>
    <w:rsid w:val="17CF02EE"/>
    <w:rsid w:val="18728EF6"/>
    <w:rsid w:val="18BE0F38"/>
    <w:rsid w:val="1C92012B"/>
    <w:rsid w:val="1DB01CC7"/>
    <w:rsid w:val="223FEC5C"/>
    <w:rsid w:val="26060520"/>
    <w:rsid w:val="26B8CC38"/>
    <w:rsid w:val="272434E4"/>
    <w:rsid w:val="280B6616"/>
    <w:rsid w:val="2C1BDB8F"/>
    <w:rsid w:val="2D9CC37F"/>
    <w:rsid w:val="303412BD"/>
    <w:rsid w:val="31486742"/>
    <w:rsid w:val="31CE8903"/>
    <w:rsid w:val="34AC99D4"/>
    <w:rsid w:val="3598605D"/>
    <w:rsid w:val="35C43456"/>
    <w:rsid w:val="36E89E28"/>
    <w:rsid w:val="381258F6"/>
    <w:rsid w:val="39090045"/>
    <w:rsid w:val="3B290858"/>
    <w:rsid w:val="3B970FF0"/>
    <w:rsid w:val="3D345215"/>
    <w:rsid w:val="3D9984DD"/>
    <w:rsid w:val="3DA029E6"/>
    <w:rsid w:val="3F0A8C39"/>
    <w:rsid w:val="3FEE424A"/>
    <w:rsid w:val="4328393C"/>
    <w:rsid w:val="44838FFD"/>
    <w:rsid w:val="44A68402"/>
    <w:rsid w:val="473B5EA1"/>
    <w:rsid w:val="47826102"/>
    <w:rsid w:val="4B384CC6"/>
    <w:rsid w:val="4BF906FE"/>
    <w:rsid w:val="4C148CAA"/>
    <w:rsid w:val="4C99E1B5"/>
    <w:rsid w:val="4DFE9E06"/>
    <w:rsid w:val="4E331418"/>
    <w:rsid w:val="4EBE6080"/>
    <w:rsid w:val="5344A5AA"/>
    <w:rsid w:val="53D6C27C"/>
    <w:rsid w:val="54BDAAC3"/>
    <w:rsid w:val="54F5CDCB"/>
    <w:rsid w:val="562B440B"/>
    <w:rsid w:val="5742B7AD"/>
    <w:rsid w:val="5A4D9CA3"/>
    <w:rsid w:val="5B120E76"/>
    <w:rsid w:val="5B3F0504"/>
    <w:rsid w:val="5DC08B02"/>
    <w:rsid w:val="5FE683F0"/>
    <w:rsid w:val="600CAEFB"/>
    <w:rsid w:val="615AB3A4"/>
    <w:rsid w:val="62B2BE6A"/>
    <w:rsid w:val="64F59D1A"/>
    <w:rsid w:val="66245703"/>
    <w:rsid w:val="6863259F"/>
    <w:rsid w:val="69F20A4F"/>
    <w:rsid w:val="6A8F3CD2"/>
    <w:rsid w:val="6AF50A34"/>
    <w:rsid w:val="6BCB7FD2"/>
    <w:rsid w:val="6C12D2E1"/>
    <w:rsid w:val="6F1CA016"/>
    <w:rsid w:val="711068A5"/>
    <w:rsid w:val="72ECD9D7"/>
    <w:rsid w:val="7359B4B0"/>
    <w:rsid w:val="74CFD88D"/>
    <w:rsid w:val="752F4DCB"/>
    <w:rsid w:val="78499CC9"/>
    <w:rsid w:val="79AF6E94"/>
    <w:rsid w:val="79B77AF9"/>
    <w:rsid w:val="7CEB6A4C"/>
    <w:rsid w:val="7E013D74"/>
    <w:rsid w:val="7F5FDC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15:docId w15:val="{D8F95145-DF70-4FD6-A8B6-8DB33903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89"/>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C71E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23C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B58FE"/>
    <w:pPr>
      <w:keepNext/>
      <w:spacing w:before="360" w:after="120" w:line="240" w:lineRule="auto"/>
      <w:ind w:left="709" w:hanging="709"/>
      <w:outlineLvl w:val="4"/>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TableFigureFooterChar">
    <w:name w:val="Table/Figure Footer Char"/>
    <w:link w:val="TableFigureFooter"/>
    <w:locked/>
    <w:rsid w:val="00310C83"/>
    <w:rPr>
      <w:rFonts w:ascii="Arial Narrow" w:eastAsia="Times New Roman" w:hAnsi="Arial Narrow" w:cs="Arial"/>
      <w:sz w:val="18"/>
      <w:lang w:eastAsia="en-AU"/>
    </w:rPr>
  </w:style>
  <w:style w:type="paragraph" w:customStyle="1" w:styleId="TableFigureFooter">
    <w:name w:val="Table/Figure Footer"/>
    <w:basedOn w:val="Normal"/>
    <w:link w:val="TableFigureFooterChar"/>
    <w:qFormat/>
    <w:rsid w:val="00310C83"/>
    <w:pPr>
      <w:snapToGrid w:val="0"/>
      <w:spacing w:after="120" w:line="240" w:lineRule="auto"/>
      <w:contextualSpacing/>
      <w:jc w:val="both"/>
    </w:pPr>
    <w:rPr>
      <w:rFonts w:ascii="Arial Narrow" w:eastAsia="Times New Roman" w:hAnsi="Arial Narrow" w:cs="Arial"/>
      <w:sz w:val="18"/>
      <w:lang w:eastAsia="en-AU"/>
    </w:rPr>
  </w:style>
  <w:style w:type="character" w:customStyle="1" w:styleId="Heading4Char">
    <w:name w:val="Heading 4 Char"/>
    <w:basedOn w:val="DefaultParagraphFont"/>
    <w:link w:val="Heading4"/>
    <w:uiPriority w:val="9"/>
    <w:rsid w:val="00C71EA5"/>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C71EA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rsid w:val="00123CD4"/>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uiPriority w:val="99"/>
    <w:semiHidden/>
    <w:unhideWhenUsed/>
    <w:rsid w:val="00D85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8A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858A1"/>
    <w:rPr>
      <w:vertAlign w:val="superscript"/>
    </w:rPr>
  </w:style>
  <w:style w:type="character" w:styleId="UnresolvedMention">
    <w:name w:val="Unresolved Mention"/>
    <w:basedOn w:val="DefaultParagraphFont"/>
    <w:uiPriority w:val="99"/>
    <w:unhideWhenUsed/>
    <w:rsid w:val="00D858A1"/>
    <w:rPr>
      <w:color w:val="605E5C"/>
      <w:shd w:val="clear" w:color="auto" w:fill="E1DFDD"/>
    </w:rPr>
  </w:style>
  <w:style w:type="character" w:styleId="Mention">
    <w:name w:val="Mention"/>
    <w:basedOn w:val="DefaultParagraphFont"/>
    <w:uiPriority w:val="99"/>
    <w:unhideWhenUsed/>
    <w:rsid w:val="000F6FA1"/>
    <w:rPr>
      <w:color w:val="2B579A"/>
      <w:shd w:val="clear" w:color="auto" w:fill="E1DFDD"/>
    </w:rPr>
  </w:style>
  <w:style w:type="character" w:styleId="Emphasis">
    <w:name w:val="Emphasis"/>
    <w:basedOn w:val="DefaultParagraphFont"/>
    <w:uiPriority w:val="20"/>
    <w:qFormat/>
    <w:rsid w:val="00F036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93054014">
      <w:bodyDiv w:val="1"/>
      <w:marLeft w:val="0"/>
      <w:marRight w:val="0"/>
      <w:marTop w:val="0"/>
      <w:marBottom w:val="0"/>
      <w:divBdr>
        <w:top w:val="none" w:sz="0" w:space="0" w:color="auto"/>
        <w:left w:val="none" w:sz="0" w:space="0" w:color="auto"/>
        <w:bottom w:val="none" w:sz="0" w:space="0" w:color="auto"/>
        <w:right w:val="none" w:sz="0" w:space="0" w:color="auto"/>
      </w:divBdr>
      <w:divsChild>
        <w:div w:id="25329547">
          <w:marLeft w:val="547"/>
          <w:marRight w:val="0"/>
          <w:marTop w:val="86"/>
          <w:marBottom w:val="0"/>
          <w:divBdr>
            <w:top w:val="none" w:sz="0" w:space="0" w:color="auto"/>
            <w:left w:val="none" w:sz="0" w:space="0" w:color="auto"/>
            <w:bottom w:val="none" w:sz="0" w:space="0" w:color="auto"/>
            <w:right w:val="none" w:sz="0" w:space="0" w:color="auto"/>
          </w:divBdr>
        </w:div>
      </w:divsChild>
    </w:div>
    <w:div w:id="668797274">
      <w:bodyDiv w:val="1"/>
      <w:marLeft w:val="0"/>
      <w:marRight w:val="0"/>
      <w:marTop w:val="0"/>
      <w:marBottom w:val="0"/>
      <w:divBdr>
        <w:top w:val="none" w:sz="0" w:space="0" w:color="auto"/>
        <w:left w:val="none" w:sz="0" w:space="0" w:color="auto"/>
        <w:bottom w:val="none" w:sz="0" w:space="0" w:color="auto"/>
        <w:right w:val="none" w:sz="0" w:space="0" w:color="auto"/>
      </w:divBdr>
    </w:div>
    <w:div w:id="683828394">
      <w:bodyDiv w:val="1"/>
      <w:marLeft w:val="0"/>
      <w:marRight w:val="0"/>
      <w:marTop w:val="0"/>
      <w:marBottom w:val="0"/>
      <w:divBdr>
        <w:top w:val="none" w:sz="0" w:space="0" w:color="auto"/>
        <w:left w:val="none" w:sz="0" w:space="0" w:color="auto"/>
        <w:bottom w:val="none" w:sz="0" w:space="0" w:color="auto"/>
        <w:right w:val="none" w:sz="0" w:space="0" w:color="auto"/>
      </w:divBdr>
      <w:divsChild>
        <w:div w:id="1861553224">
          <w:marLeft w:val="288"/>
          <w:marRight w:val="0"/>
          <w:marTop w:val="86"/>
          <w:marBottom w:val="0"/>
          <w:divBdr>
            <w:top w:val="none" w:sz="0" w:space="0" w:color="auto"/>
            <w:left w:val="none" w:sz="0" w:space="0" w:color="auto"/>
            <w:bottom w:val="none" w:sz="0" w:space="0" w:color="auto"/>
            <w:right w:val="none" w:sz="0" w:space="0" w:color="auto"/>
          </w:divBdr>
        </w:div>
      </w:divsChild>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6556112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75919841">
      <w:bodyDiv w:val="1"/>
      <w:marLeft w:val="0"/>
      <w:marRight w:val="0"/>
      <w:marTop w:val="0"/>
      <w:marBottom w:val="0"/>
      <w:divBdr>
        <w:top w:val="none" w:sz="0" w:space="0" w:color="auto"/>
        <w:left w:val="none" w:sz="0" w:space="0" w:color="auto"/>
        <w:bottom w:val="none" w:sz="0" w:space="0" w:color="auto"/>
        <w:right w:val="none" w:sz="0" w:space="0" w:color="auto"/>
      </w:divBdr>
      <w:divsChild>
        <w:div w:id="1494954032">
          <w:marLeft w:val="288"/>
          <w:marRight w:val="0"/>
          <w:marTop w:val="86"/>
          <w:marBottom w:val="0"/>
          <w:divBdr>
            <w:top w:val="none" w:sz="0" w:space="0" w:color="auto"/>
            <w:left w:val="none" w:sz="0" w:space="0" w:color="auto"/>
            <w:bottom w:val="none" w:sz="0" w:space="0" w:color="auto"/>
            <w:right w:val="none" w:sz="0" w:space="0" w:color="auto"/>
          </w:divBdr>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03179005">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50494735">
      <w:bodyDiv w:val="1"/>
      <w:marLeft w:val="0"/>
      <w:marRight w:val="0"/>
      <w:marTop w:val="0"/>
      <w:marBottom w:val="0"/>
      <w:divBdr>
        <w:top w:val="none" w:sz="0" w:space="0" w:color="auto"/>
        <w:left w:val="none" w:sz="0" w:space="0" w:color="auto"/>
        <w:bottom w:val="none" w:sz="0" w:space="0" w:color="auto"/>
        <w:right w:val="none" w:sz="0" w:space="0" w:color="auto"/>
      </w:divBdr>
    </w:div>
    <w:div w:id="2091847914">
      <w:bodyDiv w:val="1"/>
      <w:marLeft w:val="0"/>
      <w:marRight w:val="0"/>
      <w:marTop w:val="0"/>
      <w:marBottom w:val="0"/>
      <w:divBdr>
        <w:top w:val="none" w:sz="0" w:space="0" w:color="auto"/>
        <w:left w:val="none" w:sz="0" w:space="0" w:color="auto"/>
        <w:bottom w:val="none" w:sz="0" w:space="0" w:color="auto"/>
        <w:right w:val="none" w:sz="0" w:space="0" w:color="auto"/>
      </w:divBdr>
    </w:div>
    <w:div w:id="21064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sac.gov.au/internet/msac/publishing.nsf/Content/FFDFEFDA8B25248FCA25801000123AD3/$File/Final%20Process%20Framework.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resources/apps-and-tools/health-workforce-locator/health-workforce-locator" TargetMode="External"/></Relationships>
</file>

<file path=word/documenttasks/documenttasks1.xml><?xml version="1.0" encoding="utf-8"?>
<t:Tasks xmlns:t="http://schemas.microsoft.com/office/tasks/2019/documenttasks" xmlns:oel="http://schemas.microsoft.com/office/2019/extlst">
  <t:Task id="{913C1FD8-B735-41ED-A59E-5471ECE98785}">
    <t:Anchor>
      <t:Comment id="256345903"/>
    </t:Anchor>
    <t:History>
      <t:Event id="{63874C9B-DE3F-479A-9C80-E88265324DFE}" time="2022-11-16T05:20:39.028Z">
        <t:Attribution userId="S::rebecca.jacobs@health.gov.au::a2357519-dcd7-4060-9faf-b5485c7a1e27" userProvider="AD" userName="JACOBS, Rebecca"/>
        <t:Anchor>
          <t:Comment id="1472530309"/>
        </t:Anchor>
        <t:Create/>
      </t:Event>
      <t:Event id="{B083CA70-CE62-40F8-B234-028AFCD8E246}" time="2022-11-16T05:20:39.028Z">
        <t:Attribution userId="S::rebecca.jacobs@health.gov.au::a2357519-dcd7-4060-9faf-b5485c7a1e27" userProvider="AD" userName="JACOBS, Rebecca"/>
        <t:Anchor>
          <t:Comment id="1472530309"/>
        </t:Anchor>
        <t:Assign userId="S::Angela.LUANGRATH@Health.gov.au::db2bf4cb-73b6-4498-84c4-14f3c14032da" userProvider="AD" userName="LUANGRATH, Angela"/>
      </t:Event>
      <t:Event id="{EDD62673-2148-4EC6-9F3B-CBB32C2AB7D1}" time="2022-11-16T05:20:39.028Z">
        <t:Attribution userId="S::rebecca.jacobs@health.gov.au::a2357519-dcd7-4060-9faf-b5485c7a1e27" userProvider="AD" userName="JACOBS, Rebecca"/>
        <t:Anchor>
          <t:Comment id="1472530309"/>
        </t:Anchor>
        <t:SetTitle title="@LUANGRATH, Angela yes, the wording in the current items is medical practitioner, which equates to anyone with APHRA registration as a medical professional. That is my point - they shouldn't be any different, where as the way the descriptors have bee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A330C116768438AB798B167F68AA6" ma:contentTypeVersion="4" ma:contentTypeDescription="Create a new document." ma:contentTypeScope="" ma:versionID="35886e81f47dce7bdc1971e0b51434e4">
  <xsd:schema xmlns:xsd="http://www.w3.org/2001/XMLSchema" xmlns:xs="http://www.w3.org/2001/XMLSchema" xmlns:p="http://schemas.microsoft.com/office/2006/metadata/properties" xmlns:ns2="e7d54a9e-4aca-451b-99db-b94fe438e987" xmlns:ns3="9c3981ce-8620-49b5-91ad-b5e9900eae53" targetNamespace="http://schemas.microsoft.com/office/2006/metadata/properties" ma:root="true" ma:fieldsID="271456550fb50745c49b38d82c53eb1b" ns2:_="" ns3:_="">
    <xsd:import namespace="e7d54a9e-4aca-451b-99db-b94fe438e987"/>
    <xsd:import namespace="9c3981ce-8620-49b5-91ad-b5e9900eae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981ce-8620-49b5-91ad-b5e9900eae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d54a9e-4aca-451b-99db-b94fe438e987">
      <UserInfo>
        <DisplayName>HART, Amanda</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AEFC5-6F2B-45E5-959A-E46E9CBD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4a9e-4aca-451b-99db-b94fe438e987"/>
    <ds:schemaRef ds:uri="9c3981ce-8620-49b5-91ad-b5e9900e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9F53E-DD39-4488-9CB5-8914A166A6D6}">
  <ds:schemaRefs>
    <ds:schemaRef ds:uri="http://purl.org/dc/dcmitype/"/>
    <ds:schemaRef ds:uri="http://schemas.microsoft.com/office/infopath/2007/PartnerControls"/>
    <ds:schemaRef ds:uri="e7d54a9e-4aca-451b-99db-b94fe438e987"/>
    <ds:schemaRef ds:uri="http://schemas.microsoft.com/office/2006/documentManagement/types"/>
    <ds:schemaRef ds:uri="http://schemas.microsoft.com/office/2006/metadata/properties"/>
    <ds:schemaRef ds:uri="9c3981ce-8620-49b5-91ad-b5e9900eae53"/>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9801437-1D20-4EB2-AA9B-7DE074FCB536}">
  <ds:schemaRefs>
    <ds:schemaRef ds:uri="http://schemas.microsoft.com/sharepoint/v3/contenttype/forms"/>
  </ds:schemaRefs>
</ds:datastoreItem>
</file>

<file path=customXml/itemProps4.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57</Pages>
  <Words>25184</Words>
  <Characters>143553</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168401</CharactersWithSpaces>
  <SharedDoc>false</SharedDoc>
  <HLinks>
    <vt:vector size="66" baseType="variant">
      <vt:variant>
        <vt:i4>8323179</vt:i4>
      </vt:variant>
      <vt:variant>
        <vt:i4>363</vt:i4>
      </vt:variant>
      <vt:variant>
        <vt:i4>0</vt:i4>
      </vt:variant>
      <vt:variant>
        <vt:i4>5</vt:i4>
      </vt:variant>
      <vt:variant>
        <vt:lpwstr>http://www.msac.gov.au/internet/msac/publishing.nsf/Content/FFDFEFDA8B25248FCA25801000123AD3/$File/Final Process Framework.docx</vt:lpwstr>
      </vt:variant>
      <vt:variant>
        <vt:lpwstr/>
      </vt:variant>
      <vt:variant>
        <vt:i4>1900630</vt:i4>
      </vt:variant>
      <vt:variant>
        <vt:i4>96</vt:i4>
      </vt:variant>
      <vt:variant>
        <vt:i4>0</vt:i4>
      </vt:variant>
      <vt:variant>
        <vt:i4>5</vt:i4>
      </vt:variant>
      <vt:variant>
        <vt:lpwstr>https://jcsm.aasm.org/doi/10.5664/jcsm.10626</vt:lpwstr>
      </vt:variant>
      <vt:variant>
        <vt:lpwstr/>
      </vt:variant>
      <vt:variant>
        <vt:i4>851992</vt:i4>
      </vt:variant>
      <vt:variant>
        <vt:i4>0</vt:i4>
      </vt:variant>
      <vt:variant>
        <vt:i4>0</vt:i4>
      </vt:variant>
      <vt:variant>
        <vt:i4>5</vt:i4>
      </vt:variant>
      <vt:variant>
        <vt:lpwstr>https://www.health.gov.au/resources/apps-and-tools/health-workforce-locator/health-workforce-locator</vt:lpwstr>
      </vt:variant>
      <vt:variant>
        <vt:lpwstr/>
      </vt:variant>
      <vt:variant>
        <vt:i4>5898339</vt:i4>
      </vt:variant>
      <vt:variant>
        <vt:i4>21</vt:i4>
      </vt:variant>
      <vt:variant>
        <vt:i4>0</vt:i4>
      </vt:variant>
      <vt:variant>
        <vt:i4>5</vt:i4>
      </vt:variant>
      <vt:variant>
        <vt:lpwstr>mailto:Amanda.Hart@health.gov.au</vt:lpwstr>
      </vt:variant>
      <vt:variant>
        <vt:lpwstr/>
      </vt:variant>
      <vt:variant>
        <vt:i4>7536724</vt:i4>
      </vt:variant>
      <vt:variant>
        <vt:i4>18</vt:i4>
      </vt:variant>
      <vt:variant>
        <vt:i4>0</vt:i4>
      </vt:variant>
      <vt:variant>
        <vt:i4>5</vt:i4>
      </vt:variant>
      <vt:variant>
        <vt:lpwstr>mailto:Natasha.Kelly@health.gov.au</vt:lpwstr>
      </vt:variant>
      <vt:variant>
        <vt:lpwstr/>
      </vt:variant>
      <vt:variant>
        <vt:i4>7536724</vt:i4>
      </vt:variant>
      <vt:variant>
        <vt:i4>15</vt:i4>
      </vt:variant>
      <vt:variant>
        <vt:i4>0</vt:i4>
      </vt:variant>
      <vt:variant>
        <vt:i4>5</vt:i4>
      </vt:variant>
      <vt:variant>
        <vt:lpwstr>mailto:Natasha.Kelly@health.gov.au</vt:lpwstr>
      </vt:variant>
      <vt:variant>
        <vt:lpwstr/>
      </vt:variant>
      <vt:variant>
        <vt:i4>4849768</vt:i4>
      </vt:variant>
      <vt:variant>
        <vt:i4>12</vt:i4>
      </vt:variant>
      <vt:variant>
        <vt:i4>0</vt:i4>
      </vt:variant>
      <vt:variant>
        <vt:i4>5</vt:i4>
      </vt:variant>
      <vt:variant>
        <vt:lpwstr>mailto:Rebecca.JACOBS@Health.gov.au</vt:lpwstr>
      </vt:variant>
      <vt:variant>
        <vt:lpwstr/>
      </vt:variant>
      <vt:variant>
        <vt:i4>5898339</vt:i4>
      </vt:variant>
      <vt:variant>
        <vt:i4>9</vt:i4>
      </vt:variant>
      <vt:variant>
        <vt:i4>0</vt:i4>
      </vt:variant>
      <vt:variant>
        <vt:i4>5</vt:i4>
      </vt:variant>
      <vt:variant>
        <vt:lpwstr>mailto:Amanda.Hart@health.gov.au</vt:lpwstr>
      </vt:variant>
      <vt:variant>
        <vt:lpwstr/>
      </vt:variant>
      <vt:variant>
        <vt:i4>5242957</vt:i4>
      </vt:variant>
      <vt:variant>
        <vt:i4>6</vt:i4>
      </vt:variant>
      <vt:variant>
        <vt:i4>0</vt:i4>
      </vt:variant>
      <vt:variant>
        <vt:i4>5</vt:i4>
      </vt:variant>
      <vt:variant>
        <vt:lpwstr>https://sleep.org.au/common/Uploaded files/Public Files/Professional resources/Publications/performing sleep studies in children 2017_07_04.pdf</vt:lpwstr>
      </vt:variant>
      <vt:variant>
        <vt:lpwstr/>
      </vt:variant>
      <vt:variant>
        <vt:i4>6946897</vt:i4>
      </vt:variant>
      <vt:variant>
        <vt:i4>3</vt:i4>
      </vt:variant>
      <vt:variant>
        <vt:i4>0</vt:i4>
      </vt:variant>
      <vt:variant>
        <vt:i4>5</vt:i4>
      </vt:variant>
      <vt:variant>
        <vt:lpwstr>mailto:Angela.LUANGRATH@Health.gov.au</vt:lpwstr>
      </vt:variant>
      <vt:variant>
        <vt:lpwstr/>
      </vt:variant>
      <vt:variant>
        <vt:i4>7536724</vt:i4>
      </vt:variant>
      <vt:variant>
        <vt:i4>0</vt:i4>
      </vt:variant>
      <vt:variant>
        <vt:i4>0</vt:i4>
      </vt:variant>
      <vt:variant>
        <vt:i4>5</vt:i4>
      </vt:variant>
      <vt:variant>
        <vt:lpwstr>mailto:Natasha.Kelly@health.gov.au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Newton</dc:creator>
  <cp:keywords/>
  <dc:description/>
  <cp:lastModifiedBy>Maynard Gold</cp:lastModifiedBy>
  <cp:revision>9</cp:revision>
  <cp:lastPrinted>2023-06-23T01:33:00Z</cp:lastPrinted>
  <dcterms:created xsi:type="dcterms:W3CDTF">2023-06-22T04:38:00Z</dcterms:created>
  <dcterms:modified xsi:type="dcterms:W3CDTF">2023-06-23T02:32:00Z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0x010100351A330C116768438AB798B167F68AA6</vt:lpwstr>
  </property>
  <property fmtid="{D5CDD505-2E9C-101B-9397-08002B2CF9AE}" pid="3" name="MediaServiceImageTags">
    <vt:lpwstr/>
  </property>
  <property fmtid="{D5CDD505-2E9C-101B-9397-08002B2CF9AE}" pid="4" name="_DocHome">
    <vt:i4>-211122934</vt:i4>
  </property>
</Properties>
</file>