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E16" w14:textId="77777777" w:rsidR="00EF3B53" w:rsidRDefault="00EF3B53" w:rsidP="006731B4">
      <w:pPr>
        <w:spacing w:before="240"/>
        <w:rPr>
          <w:rFonts w:ascii="Arial" w:hAnsi="Arial" w:cs="Arial"/>
          <w:b/>
          <w:sz w:val="48"/>
          <w:szCs w:val="48"/>
        </w:rPr>
      </w:pPr>
    </w:p>
    <w:p w14:paraId="33E8C304" w14:textId="13072DBF" w:rsidR="001449A5" w:rsidRDefault="004B2704" w:rsidP="006731B4">
      <w:pPr>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2603E4">
        <w:rPr>
          <w:rFonts w:ascii="Arial" w:hAnsi="Arial" w:cs="Arial"/>
          <w:b/>
          <w:sz w:val="48"/>
          <w:szCs w:val="48"/>
        </w:rPr>
        <w:t>176</w:t>
      </w:r>
      <w:r w:rsidR="00B66E6A">
        <w:rPr>
          <w:rFonts w:ascii="Arial" w:hAnsi="Arial" w:cs="Arial"/>
          <w:b/>
          <w:sz w:val="48"/>
          <w:szCs w:val="48"/>
        </w:rPr>
        <w:t>5</w:t>
      </w:r>
    </w:p>
    <w:p w14:paraId="311E2D76" w14:textId="77777777" w:rsidR="006731B4" w:rsidRPr="006731B4" w:rsidRDefault="006731B4" w:rsidP="006731B4">
      <w:pPr>
        <w:rPr>
          <w:rFonts w:ascii="Arial" w:hAnsi="Arial" w:cs="Arial"/>
          <w:b/>
          <w:sz w:val="28"/>
          <w:szCs w:val="28"/>
        </w:rPr>
      </w:pPr>
    </w:p>
    <w:p w14:paraId="447DA1B9" w14:textId="77777777" w:rsidR="00FF200F" w:rsidRPr="00FF200F" w:rsidRDefault="00FF200F" w:rsidP="00FF200F">
      <w:pPr>
        <w:spacing w:before="240" w:after="120"/>
        <w:jc w:val="center"/>
        <w:rPr>
          <w:rFonts w:ascii="Arial" w:hAnsi="Arial" w:cs="Arial"/>
          <w:b/>
          <w:bCs/>
          <w:color w:val="000000"/>
          <w:sz w:val="24"/>
          <w:szCs w:val="24"/>
        </w:rPr>
      </w:pPr>
      <w:r w:rsidRPr="00FF200F">
        <w:rPr>
          <w:rFonts w:ascii="Arial" w:hAnsi="Arial" w:cs="Arial"/>
          <w:b/>
          <w:bCs/>
          <w:color w:val="000000"/>
          <w:sz w:val="24"/>
          <w:szCs w:val="24"/>
        </w:rPr>
        <w:t>Amendment of MBS items 73303 and 73304 (BRCA1/2 mutation testing in patients with metastatic castration-resistant prostate cancer) to include talazoparib</w:t>
      </w:r>
    </w:p>
    <w:p w14:paraId="2224A917" w14:textId="1EE7FA64" w:rsidR="00970712" w:rsidRPr="00FF200F" w:rsidRDefault="00970712" w:rsidP="00FF200F">
      <w:pPr>
        <w:spacing w:before="240" w:after="120"/>
        <w:rPr>
          <w:b/>
          <w:bCs/>
          <w:color w:val="000000"/>
          <w:sz w:val="24"/>
          <w:szCs w:val="24"/>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eg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lastRenderedPageBreak/>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B66E6A">
        <w:rPr>
          <w:b w:val="0"/>
        </w:rPr>
      </w:r>
      <w:r w:rsidR="00B66E6A">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66E6A">
        <w:rPr>
          <w:b w:val="0"/>
        </w:rPr>
      </w:r>
      <w:r w:rsidR="00B66E6A">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6731B4">
      <w:footerReference w:type="default" r:id="rId10"/>
      <w:pgSz w:w="11906" w:h="16838"/>
      <w:pgMar w:top="851"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9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45032">
    <w:abstractNumId w:val="6"/>
  </w:num>
  <w:num w:numId="3" w16cid:durableId="1689597554">
    <w:abstractNumId w:val="3"/>
  </w:num>
  <w:num w:numId="4" w16cid:durableId="1410999612">
    <w:abstractNumId w:val="11"/>
  </w:num>
  <w:num w:numId="5" w16cid:durableId="475147280">
    <w:abstractNumId w:val="8"/>
  </w:num>
  <w:num w:numId="6" w16cid:durableId="914513873">
    <w:abstractNumId w:val="5"/>
  </w:num>
  <w:num w:numId="7" w16cid:durableId="1450318456">
    <w:abstractNumId w:val="4"/>
  </w:num>
  <w:num w:numId="8" w16cid:durableId="447746662">
    <w:abstractNumId w:val="7"/>
  </w:num>
  <w:num w:numId="9" w16cid:durableId="1228148198">
    <w:abstractNumId w:val="9"/>
  </w:num>
  <w:num w:numId="10" w16cid:durableId="369838607">
    <w:abstractNumId w:val="2"/>
  </w:num>
  <w:num w:numId="11" w16cid:durableId="2063215704">
    <w:abstractNumId w:val="5"/>
  </w:num>
  <w:num w:numId="12" w16cid:durableId="807745412">
    <w:abstractNumId w:val="5"/>
  </w:num>
  <w:num w:numId="13" w16cid:durableId="759449051">
    <w:abstractNumId w:val="5"/>
  </w:num>
  <w:num w:numId="14" w16cid:durableId="1357997758">
    <w:abstractNumId w:val="5"/>
  </w:num>
  <w:num w:numId="15" w16cid:durableId="449402158">
    <w:abstractNumId w:val="1"/>
  </w:num>
  <w:num w:numId="16" w16cid:durableId="10807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04E9E"/>
    <w:rsid w:val="00133B27"/>
    <w:rsid w:val="00136289"/>
    <w:rsid w:val="001449A5"/>
    <w:rsid w:val="00167C5B"/>
    <w:rsid w:val="00171109"/>
    <w:rsid w:val="001A1520"/>
    <w:rsid w:val="001B0438"/>
    <w:rsid w:val="001B094D"/>
    <w:rsid w:val="001B169C"/>
    <w:rsid w:val="001B3443"/>
    <w:rsid w:val="001C5058"/>
    <w:rsid w:val="001F5F93"/>
    <w:rsid w:val="002016C7"/>
    <w:rsid w:val="00205CE8"/>
    <w:rsid w:val="00207174"/>
    <w:rsid w:val="00227303"/>
    <w:rsid w:val="0024130A"/>
    <w:rsid w:val="0025428B"/>
    <w:rsid w:val="00256502"/>
    <w:rsid w:val="002603E4"/>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7732C"/>
    <w:rsid w:val="00585D5F"/>
    <w:rsid w:val="005D6728"/>
    <w:rsid w:val="005F5875"/>
    <w:rsid w:val="0060042B"/>
    <w:rsid w:val="00643AC3"/>
    <w:rsid w:val="006530F2"/>
    <w:rsid w:val="006731B4"/>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66E6A"/>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0F1B"/>
    <w:rsid w:val="00EF3B53"/>
    <w:rsid w:val="00F15715"/>
    <w:rsid w:val="00F45A8B"/>
    <w:rsid w:val="00F55DDA"/>
    <w:rsid w:val="00F61DCC"/>
    <w:rsid w:val="00F62626"/>
    <w:rsid w:val="00F72386"/>
    <w:rsid w:val="00F87F19"/>
    <w:rsid w:val="00FB150B"/>
    <w:rsid w:val="00FB24C0"/>
    <w:rsid w:val="00FC7A07"/>
    <w:rsid w:val="00FE3ADA"/>
    <w:rsid w:val="00FF200F"/>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customStyle="1" w:styleId="Char1">
    <w:name w:val="Char1"/>
    <w:basedOn w:val="Normal"/>
    <w:rsid w:val="006731B4"/>
    <w:rPr>
      <w:rFonts w:ascii="Arial" w:eastAsia="Times New Roman" w:hAnsi="Arial" w:cs="Arial"/>
    </w:rPr>
  </w:style>
  <w:style w:type="paragraph" w:customStyle="1" w:styleId="Char10">
    <w:name w:val="Char1"/>
    <w:basedOn w:val="Normal"/>
    <w:rsid w:val="00104E9E"/>
    <w:rPr>
      <w:rFonts w:ascii="Arial" w:eastAsia="Times New Roman" w:hAnsi="Arial" w:cs="Arial"/>
    </w:rPr>
  </w:style>
  <w:style w:type="paragraph" w:customStyle="1" w:styleId="Char11">
    <w:name w:val="Char1"/>
    <w:basedOn w:val="Normal"/>
    <w:rsid w:val="001B094D"/>
    <w:rPr>
      <w:rFonts w:ascii="Arial" w:eastAsia="Times New Roman" w:hAnsi="Arial" w:cs="Arial"/>
    </w:rPr>
  </w:style>
  <w:style w:type="paragraph" w:customStyle="1" w:styleId="Char12">
    <w:name w:val="Char1"/>
    <w:basedOn w:val="Normal"/>
    <w:rsid w:val="002603E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08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5987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2023-11-06T22:28:00Z</dcterms:created>
  <dcterms:modified xsi:type="dcterms:W3CDTF">2023-11-21T00:54:00Z</dcterms:modified>
</cp:coreProperties>
</file>