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C85597" w:rsidRPr="00C85597">
        <w:rPr>
          <w:rFonts w:ascii="Arial" w:hAnsi="Arial" w:cs="Arial"/>
          <w:b/>
          <w:sz w:val="52"/>
          <w:szCs w:val="52"/>
        </w:rPr>
        <w:t>1429.1 - Intraoperative Radiotherapy for Early Stage Breast Cancer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5597">
        <w:rPr>
          <w:b w:val="0"/>
        </w:rPr>
      </w:r>
      <w:r w:rsidR="00C8559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C85597" w:rsidRPr="00C85597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85597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94E1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2019-09-19T02:07:00Z</dcterms:created>
  <dcterms:modified xsi:type="dcterms:W3CDTF">2019-09-19T02:07:00Z</dcterms:modified>
</cp:coreProperties>
</file>