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0C8D" w:rsidRDefault="008B5AB2" w:rsidP="008B5AB2">
      <w:pPr>
        <w:jc w:val="center"/>
      </w:pPr>
      <w:r>
        <w:rPr>
          <w:b/>
          <w:noProof/>
          <w:lang w:eastAsia="en-AU"/>
        </w:rPr>
        <w:drawing>
          <wp:inline distT="0" distB="0" distL="0" distR="0" wp14:anchorId="761781AC" wp14:editId="7ED68D94">
            <wp:extent cx="1897077" cy="1257300"/>
            <wp:effectExtent l="0" t="0" r="8255" b="0"/>
            <wp:docPr id="2" name="Picture 2" descr="\\central.health\dfsuserenv\Users\User_18\dunjan\Desktop\DH_stacked_black.jpg" title="Department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18\dunjan\Desktop\DH_stacked_black.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97077" cy="1257300"/>
                    </a:xfrm>
                    <a:prstGeom prst="rect">
                      <a:avLst/>
                    </a:prstGeom>
                    <a:noFill/>
                    <a:ln>
                      <a:noFill/>
                    </a:ln>
                  </pic:spPr>
                </pic:pic>
              </a:graphicData>
            </a:graphic>
          </wp:inline>
        </w:drawing>
      </w:r>
    </w:p>
    <w:p w:rsidR="008B5AB2" w:rsidRPr="000C4286" w:rsidRDefault="008B5AB2" w:rsidP="008B5AB2">
      <w:pPr>
        <w:jc w:val="center"/>
        <w:rPr>
          <w:sz w:val="144"/>
          <w:szCs w:val="144"/>
        </w:rPr>
      </w:pPr>
    </w:p>
    <w:p w:rsidR="005C67C3" w:rsidRDefault="00051208" w:rsidP="008B5AB2">
      <w:pPr>
        <w:spacing w:before="180"/>
        <w:jc w:val="center"/>
        <w:rPr>
          <w:rFonts w:ascii="Arial" w:hAnsi="Arial" w:cs="Arial"/>
          <w:b/>
          <w:sz w:val="36"/>
          <w:szCs w:val="36"/>
        </w:rPr>
      </w:pPr>
      <w:hyperlink r:id="rId10" w:history="1">
        <w:r w:rsidR="008B5AB2" w:rsidRPr="00FC7AB9">
          <w:rPr>
            <w:rStyle w:val="Hyperlink"/>
            <w:rFonts w:ascii="Arial" w:hAnsi="Arial" w:cs="Arial"/>
            <w:b/>
            <w:sz w:val="36"/>
            <w:szCs w:val="36"/>
          </w:rPr>
          <w:t>MEDICAL SERVICES ADVISORY COMMITTEE</w:t>
        </w:r>
      </w:hyperlink>
      <w:r w:rsidR="008B5AB2" w:rsidRPr="00FC7AB9">
        <w:rPr>
          <w:rFonts w:ascii="Arial" w:hAnsi="Arial" w:cs="Arial"/>
          <w:b/>
          <w:sz w:val="36"/>
          <w:szCs w:val="36"/>
        </w:rPr>
        <w:t xml:space="preserve"> </w:t>
      </w:r>
    </w:p>
    <w:p w:rsidR="00732394" w:rsidRPr="00EF2D20" w:rsidRDefault="00732394" w:rsidP="008B5AB2">
      <w:pPr>
        <w:spacing w:before="180"/>
        <w:jc w:val="center"/>
        <w:rPr>
          <w:rFonts w:ascii="Arial" w:hAnsi="Arial" w:cs="Arial"/>
          <w:b/>
          <w:sz w:val="36"/>
          <w:szCs w:val="36"/>
        </w:rPr>
      </w:pPr>
    </w:p>
    <w:p w:rsidR="00EF2D20" w:rsidRPr="00051208" w:rsidRDefault="00EF2D20" w:rsidP="00051208">
      <w:pPr>
        <w:pStyle w:val="Heading1"/>
        <w:jc w:val="center"/>
        <w:rPr>
          <w:rFonts w:ascii="Arial" w:hAnsi="Arial" w:cs="Arial"/>
          <w:color w:val="auto"/>
          <w:sz w:val="48"/>
          <w:szCs w:val="48"/>
        </w:rPr>
      </w:pPr>
      <w:r w:rsidRPr="00051208">
        <w:rPr>
          <w:rFonts w:ascii="Arial" w:hAnsi="Arial" w:cs="Arial"/>
          <w:color w:val="auto"/>
          <w:sz w:val="48"/>
          <w:szCs w:val="48"/>
        </w:rPr>
        <w:t>Application 1429</w:t>
      </w:r>
    </w:p>
    <w:p w:rsidR="00EF2D20" w:rsidRPr="00EF2D20" w:rsidRDefault="00EF2D20" w:rsidP="008B5AB2">
      <w:pPr>
        <w:spacing w:before="180"/>
        <w:jc w:val="center"/>
        <w:rPr>
          <w:rFonts w:ascii="Arial" w:hAnsi="Arial" w:cs="Arial"/>
          <w:b/>
          <w:sz w:val="36"/>
          <w:szCs w:val="36"/>
        </w:rPr>
      </w:pPr>
    </w:p>
    <w:p w:rsidR="00975697" w:rsidRDefault="00975697" w:rsidP="008B5AB2">
      <w:pPr>
        <w:spacing w:before="180"/>
        <w:jc w:val="center"/>
        <w:rPr>
          <w:rFonts w:ascii="Arial" w:hAnsi="Arial" w:cs="Arial"/>
          <w:b/>
          <w:sz w:val="36"/>
          <w:szCs w:val="36"/>
        </w:rPr>
      </w:pPr>
      <w:r>
        <w:rPr>
          <w:rFonts w:ascii="Arial" w:hAnsi="Arial" w:cs="Arial"/>
          <w:b/>
          <w:sz w:val="36"/>
          <w:szCs w:val="36"/>
        </w:rPr>
        <w:t>Applicant Submitted Protocol</w:t>
      </w:r>
    </w:p>
    <w:p w:rsidR="00975697" w:rsidRDefault="00975697" w:rsidP="008B5AB2">
      <w:pPr>
        <w:spacing w:before="180"/>
        <w:jc w:val="center"/>
        <w:rPr>
          <w:rFonts w:ascii="Arial" w:hAnsi="Arial" w:cs="Arial"/>
          <w:b/>
          <w:sz w:val="36"/>
          <w:szCs w:val="36"/>
        </w:rPr>
      </w:pPr>
      <w:r>
        <w:rPr>
          <w:rFonts w:ascii="Arial" w:hAnsi="Arial" w:cs="Arial"/>
          <w:b/>
          <w:sz w:val="36"/>
          <w:szCs w:val="36"/>
        </w:rPr>
        <w:t>For</w:t>
      </w:r>
    </w:p>
    <w:p w:rsidR="00975697" w:rsidRPr="00997592" w:rsidRDefault="00D467F3" w:rsidP="008B5AB2">
      <w:pPr>
        <w:spacing w:before="180"/>
        <w:jc w:val="center"/>
        <w:rPr>
          <w:rFonts w:ascii="Arial" w:hAnsi="Arial" w:cs="Arial"/>
          <w:sz w:val="36"/>
          <w:szCs w:val="36"/>
        </w:rPr>
      </w:pPr>
      <w:r>
        <w:rPr>
          <w:rFonts w:ascii="Arial" w:hAnsi="Arial" w:cs="Arial"/>
          <w:sz w:val="36"/>
          <w:szCs w:val="36"/>
        </w:rPr>
        <w:t xml:space="preserve">Targeted </w:t>
      </w:r>
      <w:r w:rsidR="0007307A" w:rsidRPr="00997592">
        <w:rPr>
          <w:rFonts w:ascii="Arial" w:hAnsi="Arial" w:cs="Arial"/>
          <w:sz w:val="36"/>
          <w:szCs w:val="36"/>
        </w:rPr>
        <w:t>Intraop</w:t>
      </w:r>
      <w:r>
        <w:rPr>
          <w:rFonts w:ascii="Arial" w:hAnsi="Arial" w:cs="Arial"/>
          <w:sz w:val="36"/>
          <w:szCs w:val="36"/>
        </w:rPr>
        <w:t>erative Radiotherapy</w:t>
      </w:r>
    </w:p>
    <w:p w:rsidR="00997592" w:rsidRPr="00997592" w:rsidRDefault="00B85588" w:rsidP="008B5AB2">
      <w:pPr>
        <w:spacing w:before="180"/>
        <w:jc w:val="center"/>
        <w:rPr>
          <w:rFonts w:ascii="Arial" w:hAnsi="Arial" w:cs="Arial"/>
          <w:sz w:val="36"/>
          <w:szCs w:val="36"/>
        </w:rPr>
      </w:pPr>
      <w:r>
        <w:rPr>
          <w:rFonts w:ascii="Arial" w:hAnsi="Arial" w:cs="Arial"/>
          <w:sz w:val="36"/>
          <w:szCs w:val="36"/>
        </w:rPr>
        <w:t>For</w:t>
      </w:r>
      <w:r w:rsidR="00FA5079">
        <w:rPr>
          <w:rFonts w:ascii="Arial" w:hAnsi="Arial" w:cs="Arial"/>
          <w:sz w:val="36"/>
          <w:szCs w:val="36"/>
        </w:rPr>
        <w:t xml:space="preserve"> </w:t>
      </w:r>
      <w:r w:rsidR="00D467F3">
        <w:rPr>
          <w:rFonts w:ascii="Arial" w:hAnsi="Arial" w:cs="Arial"/>
          <w:sz w:val="36"/>
          <w:szCs w:val="36"/>
        </w:rPr>
        <w:t>Early</w:t>
      </w:r>
      <w:r w:rsidR="00DC126A">
        <w:rPr>
          <w:rFonts w:ascii="Arial" w:hAnsi="Arial" w:cs="Arial"/>
          <w:sz w:val="36"/>
          <w:szCs w:val="36"/>
        </w:rPr>
        <w:t>-</w:t>
      </w:r>
      <w:r>
        <w:rPr>
          <w:rFonts w:ascii="Arial" w:hAnsi="Arial" w:cs="Arial"/>
          <w:sz w:val="36"/>
          <w:szCs w:val="36"/>
        </w:rPr>
        <w:t xml:space="preserve">Stage </w:t>
      </w:r>
      <w:r w:rsidR="0007307A" w:rsidRPr="00997592">
        <w:rPr>
          <w:rFonts w:ascii="Arial" w:hAnsi="Arial" w:cs="Arial"/>
          <w:sz w:val="36"/>
          <w:szCs w:val="36"/>
        </w:rPr>
        <w:t>Breast Cancer</w:t>
      </w:r>
    </w:p>
    <w:p w:rsidR="00732394" w:rsidRPr="00997592" w:rsidRDefault="00D467F3" w:rsidP="008B5AB2">
      <w:pPr>
        <w:spacing w:before="180"/>
        <w:jc w:val="center"/>
        <w:rPr>
          <w:rFonts w:ascii="Arial" w:hAnsi="Arial" w:cs="Arial"/>
          <w:sz w:val="36"/>
          <w:szCs w:val="36"/>
        </w:rPr>
      </w:pPr>
      <w:r>
        <w:rPr>
          <w:rFonts w:ascii="Arial" w:hAnsi="Arial" w:cs="Arial"/>
          <w:sz w:val="36"/>
          <w:szCs w:val="36"/>
        </w:rPr>
        <w:t>(</w:t>
      </w:r>
      <w:r w:rsidRPr="00997592">
        <w:rPr>
          <w:rFonts w:ascii="Arial" w:hAnsi="Arial" w:cs="Arial"/>
          <w:sz w:val="36"/>
          <w:szCs w:val="36"/>
        </w:rPr>
        <w:t>Xoft</w:t>
      </w:r>
      <w:r w:rsidRPr="00997592">
        <w:rPr>
          <w:rFonts w:ascii="Arial" w:hAnsi="Arial" w:cs="Arial"/>
          <w:sz w:val="36"/>
          <w:szCs w:val="36"/>
          <w:vertAlign w:val="superscript"/>
          <w:lang w:val="en"/>
        </w:rPr>
        <w:t>®</w:t>
      </w:r>
      <w:r w:rsidR="00CE34C8">
        <w:rPr>
          <w:rFonts w:ascii="Arial" w:hAnsi="Arial" w:cs="Arial"/>
          <w:sz w:val="36"/>
          <w:szCs w:val="36"/>
          <w:vertAlign w:val="superscript"/>
          <w:lang w:val="en"/>
        </w:rPr>
        <w:t xml:space="preserve"> </w:t>
      </w:r>
      <w:r w:rsidRPr="00997592">
        <w:rPr>
          <w:rFonts w:ascii="Arial" w:hAnsi="Arial" w:cs="Arial"/>
          <w:sz w:val="36"/>
          <w:szCs w:val="36"/>
          <w:lang w:val="en-US"/>
        </w:rPr>
        <w:t>Axxent</w:t>
      </w:r>
      <w:r w:rsidRPr="00997592">
        <w:rPr>
          <w:rFonts w:ascii="Arial" w:hAnsi="Arial" w:cs="Arial"/>
          <w:sz w:val="36"/>
          <w:szCs w:val="36"/>
          <w:vertAlign w:val="superscript"/>
          <w:lang w:val="en"/>
        </w:rPr>
        <w:t>®</w:t>
      </w:r>
      <w:r>
        <w:rPr>
          <w:rFonts w:ascii="Arial" w:hAnsi="Arial" w:cs="Arial"/>
          <w:sz w:val="36"/>
          <w:szCs w:val="36"/>
          <w:lang w:val="en-US"/>
        </w:rPr>
        <w:t>)</w:t>
      </w:r>
    </w:p>
    <w:p w:rsidR="0007307A" w:rsidRDefault="0007307A" w:rsidP="008B5AB2">
      <w:pPr>
        <w:spacing w:before="180"/>
        <w:jc w:val="center"/>
        <w:rPr>
          <w:rFonts w:ascii="Arial" w:hAnsi="Arial" w:cs="Arial"/>
          <w:b/>
          <w:sz w:val="36"/>
          <w:szCs w:val="36"/>
        </w:rPr>
      </w:pPr>
    </w:p>
    <w:p w:rsidR="00997592" w:rsidRDefault="00997592" w:rsidP="008B5AB2">
      <w:pPr>
        <w:spacing w:before="180"/>
        <w:jc w:val="center"/>
        <w:rPr>
          <w:rFonts w:ascii="Arial" w:hAnsi="Arial" w:cs="Arial"/>
          <w:b/>
          <w:sz w:val="36"/>
          <w:szCs w:val="36"/>
        </w:rPr>
      </w:pPr>
    </w:p>
    <w:p w:rsidR="0007307A" w:rsidRDefault="0007307A" w:rsidP="008B5AB2">
      <w:pPr>
        <w:spacing w:before="180"/>
        <w:jc w:val="center"/>
        <w:rPr>
          <w:rFonts w:ascii="Arial" w:hAnsi="Arial" w:cs="Arial"/>
          <w:b/>
          <w:sz w:val="36"/>
          <w:szCs w:val="36"/>
        </w:rPr>
      </w:pPr>
      <w:r>
        <w:rPr>
          <w:rFonts w:ascii="Arial" w:hAnsi="Arial" w:cs="Arial"/>
          <w:b/>
          <w:sz w:val="36"/>
          <w:szCs w:val="36"/>
        </w:rPr>
        <w:t>Regional Health Care Group</w:t>
      </w:r>
    </w:p>
    <w:p w:rsidR="00975697" w:rsidRDefault="00975697" w:rsidP="008B5AB2">
      <w:pPr>
        <w:spacing w:before="180"/>
        <w:jc w:val="center"/>
        <w:rPr>
          <w:rFonts w:ascii="Arial" w:hAnsi="Arial" w:cs="Arial"/>
          <w:b/>
          <w:sz w:val="36"/>
          <w:szCs w:val="36"/>
        </w:rPr>
      </w:pPr>
    </w:p>
    <w:p w:rsidR="00732394" w:rsidRPr="0066412C" w:rsidRDefault="004A7F24" w:rsidP="00732394">
      <w:pPr>
        <w:jc w:val="right"/>
        <w:rPr>
          <w:rFonts w:ascii="Arial" w:hAnsi="Arial" w:cs="Arial"/>
          <w:sz w:val="36"/>
          <w:szCs w:val="36"/>
        </w:rPr>
      </w:pPr>
      <w:r>
        <w:rPr>
          <w:rFonts w:ascii="Arial" w:hAnsi="Arial" w:cs="Arial"/>
          <w:sz w:val="36"/>
          <w:szCs w:val="36"/>
        </w:rPr>
        <w:t>6</w:t>
      </w:r>
      <w:r w:rsidRPr="004A7F24">
        <w:rPr>
          <w:rFonts w:ascii="Arial" w:hAnsi="Arial" w:cs="Arial"/>
          <w:sz w:val="36"/>
          <w:szCs w:val="36"/>
          <w:vertAlign w:val="superscript"/>
        </w:rPr>
        <w:t>th</w:t>
      </w:r>
      <w:r>
        <w:rPr>
          <w:rFonts w:ascii="Arial" w:hAnsi="Arial" w:cs="Arial"/>
          <w:sz w:val="36"/>
          <w:szCs w:val="36"/>
        </w:rPr>
        <w:t xml:space="preserve"> June</w:t>
      </w:r>
      <w:r w:rsidR="0007307A" w:rsidRPr="0066412C">
        <w:rPr>
          <w:rFonts w:ascii="Arial" w:hAnsi="Arial" w:cs="Arial"/>
          <w:sz w:val="36"/>
          <w:szCs w:val="36"/>
        </w:rPr>
        <w:t xml:space="preserve"> 2016</w:t>
      </w:r>
    </w:p>
    <w:p w:rsidR="00EF2D20" w:rsidRDefault="00732394" w:rsidP="00EF2D20">
      <w:pPr>
        <w:rPr>
          <w:rFonts w:ascii="Arial" w:hAnsi="Arial" w:cs="Arial"/>
          <w:sz w:val="20"/>
          <w:szCs w:val="20"/>
        </w:rPr>
      </w:pPr>
      <w:r>
        <w:rPr>
          <w:rFonts w:ascii="Arial" w:hAnsi="Arial" w:cs="Arial"/>
          <w:sz w:val="20"/>
          <w:szCs w:val="20"/>
        </w:rPr>
        <w:br w:type="page"/>
      </w:r>
    </w:p>
    <w:p w:rsidR="00EF2D20" w:rsidRDefault="00EF2D20" w:rsidP="00EF2D20">
      <w:pPr>
        <w:rPr>
          <w:b/>
          <w:sz w:val="24"/>
          <w:szCs w:val="24"/>
        </w:rPr>
      </w:pPr>
    </w:p>
    <w:p w:rsidR="00D467F3" w:rsidRPr="00DF021C" w:rsidRDefault="00D467F3" w:rsidP="00D467F3">
      <w:pPr>
        <w:pStyle w:val="ListParagraph"/>
        <w:numPr>
          <w:ilvl w:val="0"/>
          <w:numId w:val="28"/>
        </w:numPr>
        <w:spacing w:before="120" w:after="120"/>
        <w:jc w:val="both"/>
        <w:rPr>
          <w:b/>
          <w:sz w:val="24"/>
          <w:szCs w:val="24"/>
        </w:rPr>
      </w:pPr>
      <w:r>
        <w:rPr>
          <w:b/>
          <w:sz w:val="24"/>
          <w:szCs w:val="24"/>
        </w:rPr>
        <w:t>Title</w:t>
      </w:r>
      <w:r w:rsidRPr="00FA05FC">
        <w:rPr>
          <w:b/>
          <w:sz w:val="24"/>
          <w:szCs w:val="24"/>
        </w:rPr>
        <w:t xml:space="preserve"> of application</w:t>
      </w:r>
    </w:p>
    <w:p w:rsidR="0007307A" w:rsidRDefault="007E7764" w:rsidP="007E7764">
      <w:pPr>
        <w:spacing w:before="120" w:after="120"/>
        <w:jc w:val="both"/>
        <w:rPr>
          <w:b/>
          <w:color w:val="C00000"/>
          <w:sz w:val="24"/>
          <w:szCs w:val="24"/>
        </w:rPr>
      </w:pPr>
      <w:proofErr w:type="gramStart"/>
      <w:r>
        <w:rPr>
          <w:b/>
          <w:color w:val="C00000"/>
          <w:sz w:val="24"/>
          <w:szCs w:val="24"/>
        </w:rPr>
        <w:t xml:space="preserve">Targeted </w:t>
      </w:r>
      <w:r w:rsidR="003B280A" w:rsidRPr="00A732D0">
        <w:rPr>
          <w:b/>
          <w:color w:val="C00000"/>
          <w:sz w:val="24"/>
          <w:szCs w:val="24"/>
        </w:rPr>
        <w:t>Intraoperat</w:t>
      </w:r>
      <w:r>
        <w:rPr>
          <w:b/>
          <w:color w:val="C00000"/>
          <w:sz w:val="24"/>
          <w:szCs w:val="24"/>
        </w:rPr>
        <w:t>ive Radiotherapy for Early</w:t>
      </w:r>
      <w:r w:rsidR="00DC126A">
        <w:rPr>
          <w:b/>
          <w:color w:val="C00000"/>
          <w:sz w:val="24"/>
          <w:szCs w:val="24"/>
        </w:rPr>
        <w:t>-</w:t>
      </w:r>
      <w:r w:rsidR="00FA5079">
        <w:rPr>
          <w:b/>
          <w:color w:val="C00000"/>
          <w:sz w:val="24"/>
          <w:szCs w:val="24"/>
        </w:rPr>
        <w:t xml:space="preserve">Stage </w:t>
      </w:r>
      <w:r w:rsidR="003B280A" w:rsidRPr="00A732D0">
        <w:rPr>
          <w:b/>
          <w:color w:val="C00000"/>
          <w:sz w:val="24"/>
          <w:szCs w:val="24"/>
        </w:rPr>
        <w:t>Breast Cancer</w:t>
      </w:r>
      <w:r w:rsidR="006910C8">
        <w:rPr>
          <w:b/>
          <w:color w:val="C00000"/>
          <w:sz w:val="24"/>
          <w:szCs w:val="24"/>
        </w:rPr>
        <w:t xml:space="preserve"> </w:t>
      </w:r>
      <w:r>
        <w:rPr>
          <w:b/>
          <w:color w:val="C00000"/>
          <w:sz w:val="24"/>
          <w:szCs w:val="24"/>
        </w:rPr>
        <w:t>(</w:t>
      </w:r>
      <w:r w:rsidR="006910C8" w:rsidRPr="00017F8C">
        <w:rPr>
          <w:rFonts w:ascii="Arial" w:hAnsi="Arial" w:cs="Arial"/>
          <w:b/>
          <w:color w:val="C00000"/>
        </w:rPr>
        <w:t>Xoft</w:t>
      </w:r>
      <w:r w:rsidR="006910C8" w:rsidRPr="00017F8C">
        <w:rPr>
          <w:rFonts w:ascii="Arial" w:hAnsi="Arial" w:cs="Arial"/>
          <w:b/>
          <w:color w:val="C00000"/>
          <w:vertAlign w:val="superscript"/>
          <w:lang w:val="en"/>
        </w:rPr>
        <w:t>®</w:t>
      </w:r>
      <w:r w:rsidR="00CE34C8">
        <w:rPr>
          <w:rFonts w:ascii="Arial" w:hAnsi="Arial" w:cs="Arial"/>
          <w:b/>
          <w:color w:val="C00000"/>
          <w:vertAlign w:val="superscript"/>
          <w:lang w:val="en"/>
        </w:rPr>
        <w:t xml:space="preserve"> </w:t>
      </w:r>
      <w:r w:rsidR="006910C8" w:rsidRPr="00017F8C">
        <w:rPr>
          <w:rFonts w:ascii="Arial" w:hAnsi="Arial" w:cs="Arial"/>
          <w:b/>
          <w:color w:val="C00000"/>
          <w:lang w:val="en-US"/>
        </w:rPr>
        <w:t>Axxent</w:t>
      </w:r>
      <w:r w:rsidR="006910C8" w:rsidRPr="00017F8C">
        <w:rPr>
          <w:rFonts w:ascii="Arial" w:hAnsi="Arial" w:cs="Arial"/>
          <w:b/>
          <w:color w:val="C00000"/>
          <w:vertAlign w:val="superscript"/>
          <w:lang w:val="en"/>
        </w:rPr>
        <w:t>®</w:t>
      </w:r>
      <w:r>
        <w:rPr>
          <w:rFonts w:ascii="Arial" w:hAnsi="Arial" w:cs="Arial"/>
          <w:b/>
          <w:color w:val="C00000"/>
          <w:lang w:val="en-US"/>
        </w:rPr>
        <w:t>)</w:t>
      </w:r>
      <w:r w:rsidR="006910C8">
        <w:rPr>
          <w:b/>
          <w:color w:val="C00000"/>
          <w:sz w:val="24"/>
          <w:szCs w:val="24"/>
        </w:rPr>
        <w:t>.</w:t>
      </w:r>
      <w:proofErr w:type="gramEnd"/>
    </w:p>
    <w:p w:rsidR="00C80F94" w:rsidRPr="00A732D0" w:rsidRDefault="00C80F94" w:rsidP="007E7764">
      <w:pPr>
        <w:spacing w:before="120" w:after="120"/>
        <w:jc w:val="both"/>
        <w:rPr>
          <w:b/>
          <w:sz w:val="24"/>
          <w:szCs w:val="24"/>
        </w:rPr>
      </w:pPr>
    </w:p>
    <w:p w:rsidR="000C4286" w:rsidRPr="00DF021C" w:rsidRDefault="000C4286" w:rsidP="004350BE">
      <w:pPr>
        <w:pStyle w:val="ListParagraph"/>
        <w:numPr>
          <w:ilvl w:val="0"/>
          <w:numId w:val="28"/>
        </w:numPr>
        <w:spacing w:before="120" w:after="120"/>
        <w:jc w:val="both"/>
        <w:rPr>
          <w:b/>
          <w:sz w:val="24"/>
          <w:szCs w:val="24"/>
        </w:rPr>
      </w:pPr>
      <w:r w:rsidRPr="00FA05FC">
        <w:rPr>
          <w:b/>
          <w:sz w:val="24"/>
          <w:szCs w:val="24"/>
        </w:rPr>
        <w:t>Purpose of application</w:t>
      </w:r>
      <w:bookmarkStart w:id="0" w:name="_GoBack"/>
      <w:bookmarkEnd w:id="0"/>
    </w:p>
    <w:p w:rsidR="000C4286" w:rsidRDefault="000C4286" w:rsidP="004350BE">
      <w:pPr>
        <w:spacing w:before="120" w:after="120"/>
        <w:jc w:val="both"/>
        <w:rPr>
          <w:rFonts w:ascii="Arial" w:hAnsi="Arial" w:cs="Arial"/>
        </w:rPr>
      </w:pPr>
      <w:r w:rsidRPr="00470DE4">
        <w:rPr>
          <w:rFonts w:ascii="Arial" w:hAnsi="Arial" w:cs="Arial"/>
        </w:rPr>
        <w:t>Please indicate the rationale for the application and provide one abstract or systematic review that will provide background.</w:t>
      </w:r>
    </w:p>
    <w:p w:rsidR="00B34482" w:rsidRPr="00B34482" w:rsidRDefault="00B34482" w:rsidP="004350BE">
      <w:pPr>
        <w:spacing w:before="120" w:after="120"/>
        <w:jc w:val="both"/>
        <w:rPr>
          <w:rFonts w:ascii="Arial" w:hAnsi="Arial" w:cs="Arial"/>
          <w:b/>
          <w:color w:val="C00000"/>
          <w:u w:val="single"/>
        </w:rPr>
      </w:pPr>
      <w:r w:rsidRPr="00B34482">
        <w:rPr>
          <w:rFonts w:ascii="Arial" w:hAnsi="Arial" w:cs="Arial"/>
          <w:b/>
          <w:color w:val="C00000"/>
          <w:u w:val="single"/>
        </w:rPr>
        <w:t>Background</w:t>
      </w:r>
    </w:p>
    <w:p w:rsidR="00811DB8" w:rsidRPr="00B34482" w:rsidRDefault="00B34482" w:rsidP="004350BE">
      <w:pPr>
        <w:spacing w:before="120" w:after="120"/>
        <w:jc w:val="both"/>
        <w:rPr>
          <w:rFonts w:ascii="Arial" w:hAnsi="Arial" w:cs="Arial"/>
          <w:color w:val="C00000"/>
        </w:rPr>
      </w:pPr>
      <w:r>
        <w:rPr>
          <w:rFonts w:ascii="Arial" w:hAnsi="Arial" w:cs="Arial"/>
          <w:color w:val="C00000"/>
        </w:rPr>
        <w:t>T</w:t>
      </w:r>
      <w:r w:rsidR="00C91CC2">
        <w:rPr>
          <w:rFonts w:ascii="Arial" w:hAnsi="Arial" w:cs="Arial"/>
          <w:color w:val="C00000"/>
        </w:rPr>
        <w:t xml:space="preserve">he purpose of the </w:t>
      </w:r>
      <w:r w:rsidR="00213F53">
        <w:rPr>
          <w:rFonts w:ascii="Arial" w:hAnsi="Arial" w:cs="Arial"/>
          <w:color w:val="C00000"/>
        </w:rPr>
        <w:t xml:space="preserve">targeted </w:t>
      </w:r>
      <w:r w:rsidR="00C91CC2" w:rsidRPr="00FA0DFA">
        <w:rPr>
          <w:rFonts w:ascii="Arial" w:hAnsi="Arial" w:cs="Arial"/>
          <w:color w:val="C00000"/>
        </w:rPr>
        <w:t>intraoperative radiotherapy (IORT) </w:t>
      </w:r>
      <w:r w:rsidR="00C91CC2">
        <w:rPr>
          <w:rFonts w:ascii="Arial" w:hAnsi="Arial" w:cs="Arial"/>
          <w:color w:val="C00000"/>
        </w:rPr>
        <w:t xml:space="preserve">technique </w:t>
      </w:r>
      <w:r w:rsidR="00811DB8" w:rsidRPr="00FA0DFA">
        <w:rPr>
          <w:rFonts w:ascii="Arial" w:hAnsi="Arial" w:cs="Arial"/>
          <w:color w:val="C00000"/>
        </w:rPr>
        <w:t>is to accurately target the tissues where there is the </w:t>
      </w:r>
      <w:r w:rsidR="007E03CE">
        <w:rPr>
          <w:rFonts w:ascii="Arial" w:hAnsi="Arial" w:cs="Arial"/>
          <w:color w:val="C00000"/>
        </w:rPr>
        <w:t>highest risk of cancer recurrence</w:t>
      </w:r>
      <w:r w:rsidR="00811DB8" w:rsidRPr="00FA0DFA">
        <w:rPr>
          <w:rFonts w:ascii="Arial" w:hAnsi="Arial" w:cs="Arial"/>
          <w:color w:val="C00000"/>
        </w:rPr>
        <w:t>.  IORT is a form of partial breast irradiation involving t</w:t>
      </w:r>
      <w:r w:rsidR="007353D1">
        <w:rPr>
          <w:rFonts w:ascii="Arial" w:hAnsi="Arial" w:cs="Arial"/>
          <w:color w:val="C00000"/>
        </w:rPr>
        <w:t>he application of </w:t>
      </w:r>
      <w:r w:rsidR="00C91CC2">
        <w:rPr>
          <w:rFonts w:ascii="Arial" w:hAnsi="Arial" w:cs="Arial"/>
          <w:color w:val="C00000"/>
        </w:rPr>
        <w:t xml:space="preserve">localized </w:t>
      </w:r>
      <w:r w:rsidR="007353D1">
        <w:rPr>
          <w:rFonts w:ascii="Arial" w:hAnsi="Arial" w:cs="Arial"/>
          <w:color w:val="C00000"/>
        </w:rPr>
        <w:t>radi</w:t>
      </w:r>
      <w:r w:rsidR="00C91CC2">
        <w:rPr>
          <w:rFonts w:ascii="Arial" w:hAnsi="Arial" w:cs="Arial"/>
          <w:color w:val="C00000"/>
        </w:rPr>
        <w:t>otherapy</w:t>
      </w:r>
      <w:r w:rsidR="00811DB8" w:rsidRPr="00FA0DFA">
        <w:rPr>
          <w:rFonts w:ascii="Arial" w:hAnsi="Arial" w:cs="Arial"/>
          <w:color w:val="C00000"/>
        </w:rPr>
        <w:t xml:space="preserve"> to the tissues surrounding a breast cancer in the operating theatre after surgical removal of the tumour (breast-conserving surgery, part</w:t>
      </w:r>
      <w:r>
        <w:rPr>
          <w:rFonts w:ascii="Arial" w:hAnsi="Arial" w:cs="Arial"/>
          <w:color w:val="C00000"/>
        </w:rPr>
        <w:t xml:space="preserve">ial mastectomy or lumpectomy).  </w:t>
      </w:r>
      <w:r w:rsidR="00811DB8" w:rsidRPr="00FA0DFA">
        <w:rPr>
          <w:rFonts w:ascii="Arial" w:hAnsi="Arial" w:cs="Arial"/>
          <w:color w:val="C00000"/>
        </w:rPr>
        <w:t>IORT can also be applied as a second procedure at some time after surgery</w:t>
      </w:r>
      <w:r w:rsidR="00811DB8" w:rsidRPr="00FA0DFA">
        <w:rPr>
          <w:rFonts w:ascii="Arial" w:hAnsi="Arial" w:cs="Arial"/>
          <w:color w:val="000000" w:themeColor="text1"/>
        </w:rPr>
        <w:t>.</w:t>
      </w:r>
    </w:p>
    <w:p w:rsidR="00B34482" w:rsidRDefault="00C3646C" w:rsidP="004350BE">
      <w:pPr>
        <w:spacing w:before="120" w:after="120"/>
        <w:jc w:val="both"/>
        <w:rPr>
          <w:rFonts w:ascii="Arial" w:hAnsi="Arial" w:cs="Arial"/>
          <w:color w:val="C00000"/>
        </w:rPr>
      </w:pPr>
      <w:r>
        <w:rPr>
          <w:rFonts w:ascii="Arial" w:hAnsi="Arial" w:cs="Arial"/>
          <w:color w:val="C00000"/>
        </w:rPr>
        <w:t>An</w:t>
      </w:r>
      <w:r w:rsidR="00B34482" w:rsidRPr="00B34482">
        <w:rPr>
          <w:rFonts w:ascii="Arial" w:hAnsi="Arial" w:cs="Arial"/>
          <w:color w:val="C00000"/>
        </w:rPr>
        <w:t xml:space="preserve"> </w:t>
      </w:r>
      <w:r w:rsidR="00C979E7">
        <w:rPr>
          <w:rFonts w:ascii="Arial" w:hAnsi="Arial" w:cs="Arial"/>
          <w:color w:val="C00000"/>
        </w:rPr>
        <w:t xml:space="preserve">earlier </w:t>
      </w:r>
      <w:r w:rsidR="00B34482" w:rsidRPr="00B34482">
        <w:rPr>
          <w:rFonts w:ascii="Arial" w:hAnsi="Arial" w:cs="Arial"/>
          <w:color w:val="C00000"/>
        </w:rPr>
        <w:t>application</w:t>
      </w:r>
      <w:r>
        <w:rPr>
          <w:rFonts w:ascii="Arial" w:hAnsi="Arial" w:cs="Arial"/>
          <w:color w:val="C00000"/>
        </w:rPr>
        <w:t xml:space="preserve"> </w:t>
      </w:r>
      <w:r w:rsidR="00C979E7">
        <w:rPr>
          <w:rFonts w:ascii="Arial" w:hAnsi="Arial" w:cs="Arial"/>
          <w:color w:val="C00000"/>
        </w:rPr>
        <w:t>by Carl Zeiss for inclusion of IORT in the Medical Benefits</w:t>
      </w:r>
      <w:r>
        <w:rPr>
          <w:rFonts w:ascii="Arial" w:hAnsi="Arial" w:cs="Arial"/>
          <w:color w:val="C00000"/>
        </w:rPr>
        <w:t xml:space="preserve"> Schedule has previously been considered and appro</w:t>
      </w:r>
      <w:r w:rsidR="009E5AA8">
        <w:rPr>
          <w:rFonts w:ascii="Arial" w:hAnsi="Arial" w:cs="Arial"/>
          <w:color w:val="C00000"/>
        </w:rPr>
        <w:t>ved as part of the MSAC</w:t>
      </w:r>
      <w:r>
        <w:rPr>
          <w:rFonts w:ascii="Arial" w:hAnsi="Arial" w:cs="Arial"/>
          <w:color w:val="C00000"/>
        </w:rPr>
        <w:t xml:space="preserve"> process which resulted in the IORT technique using </w:t>
      </w:r>
      <w:r w:rsidR="00C979E7">
        <w:rPr>
          <w:rFonts w:ascii="Arial" w:hAnsi="Arial" w:cs="Arial"/>
          <w:color w:val="C00000"/>
        </w:rPr>
        <w:t xml:space="preserve">the </w:t>
      </w:r>
      <w:r>
        <w:rPr>
          <w:rFonts w:ascii="Arial" w:hAnsi="Arial" w:cs="Arial"/>
          <w:color w:val="C00000"/>
        </w:rPr>
        <w:t>Zeiss Intrabeam being listed in the Medical Benefits Schedule.</w:t>
      </w:r>
      <w:r w:rsidR="00C979E7">
        <w:rPr>
          <w:rFonts w:ascii="Arial" w:hAnsi="Arial" w:cs="Arial"/>
          <w:color w:val="C00000"/>
        </w:rPr>
        <w:t xml:space="preserve"> The events that resulted</w:t>
      </w:r>
      <w:r w:rsidR="0024027A">
        <w:rPr>
          <w:rFonts w:ascii="Arial" w:hAnsi="Arial" w:cs="Arial"/>
          <w:color w:val="C00000"/>
        </w:rPr>
        <w:t xml:space="preserve"> in the outcome are </w:t>
      </w:r>
      <w:r w:rsidR="00C979E7">
        <w:rPr>
          <w:rFonts w:ascii="Arial" w:hAnsi="Arial" w:cs="Arial"/>
          <w:color w:val="C00000"/>
        </w:rPr>
        <w:t>as follows:</w:t>
      </w:r>
    </w:p>
    <w:p w:rsidR="0024027A" w:rsidRDefault="0024027A" w:rsidP="00C979E7">
      <w:pPr>
        <w:pStyle w:val="ListParagraph"/>
        <w:numPr>
          <w:ilvl w:val="0"/>
          <w:numId w:val="42"/>
        </w:numPr>
        <w:spacing w:before="120" w:after="120"/>
        <w:jc w:val="both"/>
        <w:rPr>
          <w:rFonts w:ascii="Arial" w:hAnsi="Arial" w:cs="Arial"/>
          <w:color w:val="C00000"/>
        </w:rPr>
      </w:pPr>
      <w:r>
        <w:rPr>
          <w:rFonts w:ascii="Arial" w:hAnsi="Arial" w:cs="Arial"/>
          <w:color w:val="C00000"/>
        </w:rPr>
        <w:t>Application No. 1189 for Targeted Intraoperative Radiotherapy (IORT) for early breast cancer submitted by Carl Zeiss</w:t>
      </w:r>
    </w:p>
    <w:p w:rsidR="00C979E7" w:rsidRDefault="0024027A" w:rsidP="00C979E7">
      <w:pPr>
        <w:pStyle w:val="ListParagraph"/>
        <w:numPr>
          <w:ilvl w:val="0"/>
          <w:numId w:val="42"/>
        </w:numPr>
        <w:spacing w:before="120" w:after="120"/>
        <w:jc w:val="both"/>
        <w:rPr>
          <w:rFonts w:ascii="Arial" w:hAnsi="Arial" w:cs="Arial"/>
          <w:color w:val="C00000"/>
        </w:rPr>
      </w:pPr>
      <w:r>
        <w:rPr>
          <w:rFonts w:ascii="Arial" w:hAnsi="Arial" w:cs="Arial"/>
          <w:color w:val="C00000"/>
        </w:rPr>
        <w:t>February 2014 - Proposed protocol for consideration by PASC submitted by Carl Zeiss</w:t>
      </w:r>
    </w:p>
    <w:p w:rsidR="0024027A" w:rsidRDefault="0024027A" w:rsidP="00C979E7">
      <w:pPr>
        <w:pStyle w:val="ListParagraph"/>
        <w:numPr>
          <w:ilvl w:val="0"/>
          <w:numId w:val="42"/>
        </w:numPr>
        <w:spacing w:before="120" w:after="120"/>
        <w:jc w:val="both"/>
        <w:rPr>
          <w:rFonts w:ascii="Arial" w:hAnsi="Arial" w:cs="Arial"/>
          <w:color w:val="C00000"/>
        </w:rPr>
      </w:pPr>
      <w:r>
        <w:rPr>
          <w:rFonts w:ascii="Arial" w:hAnsi="Arial" w:cs="Arial"/>
          <w:color w:val="C00000"/>
        </w:rPr>
        <w:t>March 2014 – Proposed protocol released for comment</w:t>
      </w:r>
    </w:p>
    <w:p w:rsidR="0024027A" w:rsidRDefault="00963F8E" w:rsidP="00C979E7">
      <w:pPr>
        <w:pStyle w:val="ListParagraph"/>
        <w:numPr>
          <w:ilvl w:val="0"/>
          <w:numId w:val="42"/>
        </w:numPr>
        <w:spacing w:before="120" w:after="120"/>
        <w:jc w:val="both"/>
        <w:rPr>
          <w:rFonts w:ascii="Arial" w:hAnsi="Arial" w:cs="Arial"/>
          <w:color w:val="C00000"/>
        </w:rPr>
      </w:pPr>
      <w:r>
        <w:rPr>
          <w:rFonts w:ascii="Arial" w:hAnsi="Arial" w:cs="Arial"/>
          <w:color w:val="C00000"/>
        </w:rPr>
        <w:t>April 2014 – Final protocol unratified by PASC</w:t>
      </w:r>
    </w:p>
    <w:p w:rsidR="00963F8E" w:rsidRDefault="00963F8E" w:rsidP="00C979E7">
      <w:pPr>
        <w:pStyle w:val="ListParagraph"/>
        <w:numPr>
          <w:ilvl w:val="0"/>
          <w:numId w:val="42"/>
        </w:numPr>
        <w:spacing w:before="120" w:after="120"/>
        <w:jc w:val="both"/>
        <w:rPr>
          <w:rFonts w:ascii="Arial" w:hAnsi="Arial" w:cs="Arial"/>
          <w:color w:val="C00000"/>
        </w:rPr>
      </w:pPr>
      <w:r>
        <w:rPr>
          <w:rFonts w:ascii="Arial" w:hAnsi="Arial" w:cs="Arial"/>
          <w:color w:val="C00000"/>
        </w:rPr>
        <w:t>November 2014 – Public Summary Document with Ministerial recommendations supporting the inclusion of IORT into the Medical Benefits Schedule released by MSAC</w:t>
      </w:r>
    </w:p>
    <w:p w:rsidR="00963F8E" w:rsidRPr="00C979E7" w:rsidRDefault="00963F8E" w:rsidP="00C979E7">
      <w:pPr>
        <w:pStyle w:val="ListParagraph"/>
        <w:numPr>
          <w:ilvl w:val="0"/>
          <w:numId w:val="42"/>
        </w:numPr>
        <w:spacing w:before="120" w:after="120"/>
        <w:jc w:val="both"/>
        <w:rPr>
          <w:rFonts w:ascii="Arial" w:hAnsi="Arial" w:cs="Arial"/>
          <w:color w:val="C00000"/>
        </w:rPr>
      </w:pPr>
      <w:r>
        <w:rPr>
          <w:rFonts w:ascii="Arial" w:hAnsi="Arial" w:cs="Arial"/>
          <w:color w:val="C00000"/>
        </w:rPr>
        <w:t>October 2015 – Publication of new IORT MBS item numbers</w:t>
      </w:r>
    </w:p>
    <w:p w:rsidR="00C3646C" w:rsidRPr="00C3646C" w:rsidRDefault="00C3646C" w:rsidP="004350BE">
      <w:pPr>
        <w:spacing w:before="120" w:after="120"/>
        <w:jc w:val="both"/>
        <w:rPr>
          <w:rFonts w:ascii="Arial" w:hAnsi="Arial" w:cs="Arial"/>
          <w:b/>
          <w:color w:val="C00000"/>
          <w:u w:val="single"/>
        </w:rPr>
      </w:pPr>
      <w:r w:rsidRPr="00C3646C">
        <w:rPr>
          <w:rFonts w:ascii="Arial" w:hAnsi="Arial" w:cs="Arial"/>
          <w:b/>
          <w:color w:val="C00000"/>
          <w:u w:val="single"/>
        </w:rPr>
        <w:t>Rationale for the Application</w:t>
      </w:r>
    </w:p>
    <w:p w:rsidR="00C3646C" w:rsidRDefault="00C3646C" w:rsidP="00C3646C">
      <w:pPr>
        <w:spacing w:before="120" w:after="120"/>
        <w:jc w:val="both"/>
        <w:rPr>
          <w:rFonts w:ascii="Arial" w:hAnsi="Arial" w:cs="Arial"/>
          <w:color w:val="C00000"/>
          <w:lang w:val="en"/>
        </w:rPr>
      </w:pPr>
      <w:r>
        <w:rPr>
          <w:rFonts w:ascii="Arial" w:hAnsi="Arial" w:cs="Arial"/>
          <w:color w:val="C00000"/>
        </w:rPr>
        <w:t>The rationale for</w:t>
      </w:r>
      <w:r w:rsidRPr="00FA0DFA">
        <w:rPr>
          <w:rFonts w:ascii="Arial" w:hAnsi="Arial" w:cs="Arial"/>
          <w:color w:val="C00000"/>
        </w:rPr>
        <w:t xml:space="preserve"> </w:t>
      </w:r>
      <w:r>
        <w:rPr>
          <w:rFonts w:ascii="Arial" w:hAnsi="Arial" w:cs="Arial"/>
          <w:color w:val="C00000"/>
        </w:rPr>
        <w:t xml:space="preserve">the application is to facilitate the inclusion of the </w:t>
      </w:r>
      <w:proofErr w:type="spellStart"/>
      <w:r>
        <w:rPr>
          <w:rFonts w:ascii="Arial" w:hAnsi="Arial" w:cs="Arial"/>
          <w:color w:val="C00000"/>
        </w:rPr>
        <w:t>the</w:t>
      </w:r>
      <w:proofErr w:type="spellEnd"/>
      <w:r>
        <w:rPr>
          <w:rFonts w:ascii="Arial" w:hAnsi="Arial" w:cs="Arial"/>
          <w:color w:val="C00000"/>
        </w:rPr>
        <w:t xml:space="preserve"> </w:t>
      </w:r>
      <w:r w:rsidRPr="00160B38">
        <w:rPr>
          <w:rFonts w:ascii="Arial" w:hAnsi="Arial" w:cs="Arial"/>
          <w:color w:val="C00000"/>
        </w:rPr>
        <w:t>Xoft</w:t>
      </w:r>
      <w:r w:rsidRPr="00160B38">
        <w:rPr>
          <w:rFonts w:ascii="Arial" w:hAnsi="Arial" w:cs="Arial"/>
          <w:color w:val="C00000"/>
          <w:vertAlign w:val="superscript"/>
          <w:lang w:val="en"/>
        </w:rPr>
        <w:t>®</w:t>
      </w:r>
      <w:r w:rsidR="00CE34C8">
        <w:rPr>
          <w:rFonts w:ascii="Arial" w:hAnsi="Arial" w:cs="Arial"/>
          <w:color w:val="C00000"/>
          <w:vertAlign w:val="superscript"/>
          <w:lang w:val="en"/>
        </w:rPr>
        <w:t xml:space="preserve"> </w:t>
      </w:r>
      <w:r w:rsidRPr="00160B38">
        <w:rPr>
          <w:rFonts w:ascii="Arial" w:hAnsi="Arial" w:cs="Arial"/>
          <w:color w:val="C00000"/>
          <w:lang w:val="en-US"/>
        </w:rPr>
        <w:t>Axxent</w:t>
      </w:r>
      <w:r w:rsidRPr="00160B38">
        <w:rPr>
          <w:rFonts w:ascii="Arial" w:hAnsi="Arial" w:cs="Arial"/>
          <w:color w:val="C00000"/>
          <w:vertAlign w:val="superscript"/>
          <w:lang w:val="en"/>
        </w:rPr>
        <w:t>®</w:t>
      </w:r>
      <w:r>
        <w:rPr>
          <w:rFonts w:ascii="Arial" w:hAnsi="Arial" w:cs="Arial"/>
          <w:color w:val="C00000"/>
        </w:rPr>
        <w:t xml:space="preserve"> treatment device to the existing MBS items numbers for IORT by demonstrating that the </w:t>
      </w:r>
      <w:r w:rsidR="00D17D01">
        <w:rPr>
          <w:rFonts w:ascii="Arial" w:hAnsi="Arial" w:cs="Arial"/>
          <w:color w:val="C00000"/>
        </w:rPr>
        <w:t xml:space="preserve">Relative Biological Effectiveness (RBE) </w:t>
      </w:r>
      <w:r>
        <w:rPr>
          <w:rFonts w:ascii="Arial" w:hAnsi="Arial" w:cs="Arial"/>
          <w:color w:val="C00000"/>
        </w:rPr>
        <w:t xml:space="preserve">of </w:t>
      </w:r>
      <w:r w:rsidRPr="00FA0DFA">
        <w:rPr>
          <w:rFonts w:ascii="Arial" w:hAnsi="Arial" w:cs="Arial"/>
          <w:color w:val="C00000"/>
        </w:rPr>
        <w:t>intraoperative radiotherapy (IORT) </w:t>
      </w:r>
      <w:r>
        <w:rPr>
          <w:rFonts w:ascii="Arial" w:hAnsi="Arial" w:cs="Arial"/>
          <w:color w:val="C00000"/>
        </w:rPr>
        <w:t>delivered using the</w:t>
      </w:r>
      <w:r w:rsidRPr="00017F8C">
        <w:rPr>
          <w:rFonts w:ascii="Arial" w:hAnsi="Arial" w:cs="Arial"/>
          <w:color w:val="C00000"/>
        </w:rPr>
        <w:t xml:space="preserve"> </w:t>
      </w:r>
      <w:r w:rsidRPr="00FA0DFA">
        <w:rPr>
          <w:rFonts w:ascii="Arial" w:hAnsi="Arial" w:cs="Arial"/>
          <w:color w:val="C00000"/>
        </w:rPr>
        <w:t>Xoft</w:t>
      </w:r>
      <w:r w:rsidRPr="00FA0DFA">
        <w:rPr>
          <w:rFonts w:ascii="Arial" w:hAnsi="Arial" w:cs="Arial"/>
          <w:color w:val="C00000"/>
          <w:vertAlign w:val="superscript"/>
          <w:lang w:val="en"/>
        </w:rPr>
        <w:t>®</w:t>
      </w:r>
      <w:r w:rsidR="00CE34C8">
        <w:rPr>
          <w:rFonts w:ascii="Arial" w:hAnsi="Arial" w:cs="Arial"/>
          <w:color w:val="C00000"/>
          <w:vertAlign w:val="superscript"/>
          <w:lang w:val="en"/>
        </w:rPr>
        <w:t xml:space="preserve"> </w:t>
      </w:r>
      <w:r w:rsidRPr="00FA0DFA">
        <w:rPr>
          <w:rFonts w:ascii="Arial" w:hAnsi="Arial" w:cs="Arial"/>
          <w:color w:val="C00000"/>
          <w:lang w:val="en-US"/>
        </w:rPr>
        <w:t>Axxent</w:t>
      </w:r>
      <w:r w:rsidRPr="00FA0DFA">
        <w:rPr>
          <w:rFonts w:ascii="Arial" w:hAnsi="Arial" w:cs="Arial"/>
          <w:color w:val="C00000"/>
          <w:vertAlign w:val="superscript"/>
          <w:lang w:val="en"/>
        </w:rPr>
        <w:t>®</w:t>
      </w:r>
      <w:r w:rsidRPr="00FA0DFA">
        <w:rPr>
          <w:rFonts w:ascii="Arial" w:hAnsi="Arial" w:cs="Arial"/>
          <w:color w:val="C00000"/>
          <w:lang w:val="en-US"/>
        </w:rPr>
        <w:t xml:space="preserve"> </w:t>
      </w:r>
      <w:r>
        <w:rPr>
          <w:rFonts w:ascii="Arial" w:hAnsi="Arial" w:cs="Arial"/>
          <w:color w:val="C00000"/>
          <w:lang w:val="en-US"/>
        </w:rPr>
        <w:t xml:space="preserve">treatment device is in all respects identical to </w:t>
      </w:r>
      <w:r w:rsidRPr="00FA0DFA">
        <w:rPr>
          <w:rFonts w:ascii="Arial" w:hAnsi="Arial" w:cs="Arial"/>
          <w:color w:val="C00000"/>
        </w:rPr>
        <w:t>intraoperative radiotherapy (IORT) </w:t>
      </w:r>
      <w:r>
        <w:rPr>
          <w:rFonts w:ascii="Arial" w:hAnsi="Arial" w:cs="Arial"/>
          <w:color w:val="C00000"/>
        </w:rPr>
        <w:t>delivered using the</w:t>
      </w:r>
      <w:r w:rsidRPr="00FA0DFA">
        <w:rPr>
          <w:rFonts w:ascii="Arial" w:hAnsi="Arial" w:cs="Arial"/>
          <w:color w:val="C00000"/>
          <w:lang w:val="en-US"/>
        </w:rPr>
        <w:t xml:space="preserve"> </w:t>
      </w:r>
      <w:r>
        <w:rPr>
          <w:rFonts w:ascii="Arial" w:hAnsi="Arial" w:cs="Arial"/>
          <w:color w:val="C00000"/>
          <w:lang w:val="en-US"/>
        </w:rPr>
        <w:t xml:space="preserve">Zeiss </w:t>
      </w:r>
      <w:proofErr w:type="spellStart"/>
      <w:r>
        <w:rPr>
          <w:rFonts w:ascii="Arial" w:hAnsi="Arial" w:cs="Arial"/>
          <w:color w:val="C00000"/>
          <w:lang w:val="en-US"/>
        </w:rPr>
        <w:t>IntraBeam</w:t>
      </w:r>
      <w:proofErr w:type="spellEnd"/>
      <w:r>
        <w:rPr>
          <w:rFonts w:ascii="Arial" w:hAnsi="Arial" w:cs="Arial"/>
          <w:color w:val="C00000"/>
          <w:lang w:val="en-US"/>
        </w:rPr>
        <w:t xml:space="preserve"> treatment device</w:t>
      </w:r>
      <w:r>
        <w:rPr>
          <w:rFonts w:ascii="Arial" w:hAnsi="Arial" w:cs="Arial"/>
          <w:color w:val="C00000"/>
          <w:lang w:val="en"/>
        </w:rPr>
        <w:t>.</w:t>
      </w:r>
    </w:p>
    <w:p w:rsidR="0039469E" w:rsidRDefault="00545E93" w:rsidP="00C3646C">
      <w:pPr>
        <w:spacing w:before="120" w:after="120"/>
        <w:jc w:val="both"/>
        <w:rPr>
          <w:rFonts w:ascii="Arial" w:hAnsi="Arial" w:cs="Arial"/>
          <w:color w:val="C00000"/>
          <w:lang w:val="en"/>
        </w:rPr>
      </w:pPr>
      <w:r>
        <w:rPr>
          <w:rFonts w:ascii="Arial" w:hAnsi="Arial" w:cs="Arial"/>
          <w:color w:val="C00000"/>
          <w:lang w:val="en"/>
        </w:rPr>
        <w:t>Therefore, the proposed protocol does not seek to introduce new MBS items, rather an amendment to the existing descriptors for MBS items 15900 and 31516</w:t>
      </w:r>
      <w:r w:rsidR="00080111">
        <w:rPr>
          <w:rFonts w:ascii="Arial" w:hAnsi="Arial" w:cs="Arial"/>
          <w:color w:val="C00000"/>
          <w:lang w:val="en"/>
        </w:rPr>
        <w:t>. The requested amendments are</w:t>
      </w:r>
      <w:r>
        <w:rPr>
          <w:rFonts w:ascii="Arial" w:hAnsi="Arial" w:cs="Arial"/>
          <w:color w:val="C00000"/>
          <w:lang w:val="en"/>
        </w:rPr>
        <w:t xml:space="preserve"> as follows:</w:t>
      </w:r>
    </w:p>
    <w:tbl>
      <w:tblPr>
        <w:tblStyle w:val="TableGrid"/>
        <w:tblW w:w="9209" w:type="dxa"/>
        <w:tblLook w:val="04A0" w:firstRow="1" w:lastRow="0" w:firstColumn="1" w:lastColumn="0" w:noHBand="0" w:noVBand="1"/>
        <w:tblCaption w:val="Table showing MBS item descriptors for 15900 and 31516"/>
      </w:tblPr>
      <w:tblGrid>
        <w:gridCol w:w="846"/>
        <w:gridCol w:w="8363"/>
      </w:tblGrid>
      <w:tr w:rsidR="00545E93" w:rsidRPr="008051B4" w:rsidTr="008F2301">
        <w:trPr>
          <w:tblHeader/>
        </w:trPr>
        <w:tc>
          <w:tcPr>
            <w:tcW w:w="846" w:type="dxa"/>
          </w:tcPr>
          <w:p w:rsidR="00545E93" w:rsidRPr="008051B4" w:rsidRDefault="00545E93" w:rsidP="00545E93">
            <w:pPr>
              <w:spacing w:before="120" w:after="120"/>
              <w:jc w:val="both"/>
              <w:rPr>
                <w:rFonts w:ascii="Arial" w:hAnsi="Arial" w:cs="Arial"/>
                <w:color w:val="C00000"/>
              </w:rPr>
            </w:pPr>
            <w:r w:rsidRPr="008051B4">
              <w:rPr>
                <w:rFonts w:ascii="Arial" w:hAnsi="Arial" w:cs="Arial"/>
                <w:color w:val="C00000"/>
              </w:rPr>
              <w:lastRenderedPageBreak/>
              <w:t>15900</w:t>
            </w:r>
          </w:p>
        </w:tc>
        <w:tc>
          <w:tcPr>
            <w:tcW w:w="8363" w:type="dxa"/>
          </w:tcPr>
          <w:p w:rsidR="00545E93" w:rsidRPr="008051B4" w:rsidRDefault="00545E93" w:rsidP="00545E93">
            <w:pPr>
              <w:spacing w:before="120" w:after="120"/>
              <w:jc w:val="both"/>
              <w:rPr>
                <w:rFonts w:ascii="Arial" w:hAnsi="Arial" w:cs="Arial"/>
                <w:color w:val="C00000"/>
              </w:rPr>
            </w:pPr>
            <w:r w:rsidRPr="008051B4">
              <w:rPr>
                <w:rFonts w:ascii="Arial" w:hAnsi="Arial" w:cs="Arial"/>
                <w:color w:val="C00000"/>
              </w:rPr>
              <w:t xml:space="preserve">BREAST, MALIGNANT TUMOUR, targeted intraoperative radiotherapy, using an Intrabeam® </w:t>
            </w:r>
            <w:r w:rsidR="005E0AFC">
              <w:rPr>
                <w:rFonts w:ascii="Arial" w:hAnsi="Arial" w:cs="Arial"/>
                <w:color w:val="C00000"/>
              </w:rPr>
              <w:t xml:space="preserve">or </w:t>
            </w:r>
            <w:r w:rsidR="005E0AFC" w:rsidRPr="00160B38">
              <w:rPr>
                <w:rFonts w:ascii="Arial" w:hAnsi="Arial" w:cs="Arial"/>
                <w:color w:val="C00000"/>
              </w:rPr>
              <w:t>Xoft</w:t>
            </w:r>
            <w:r w:rsidR="005E0AFC" w:rsidRPr="00160B38">
              <w:rPr>
                <w:rFonts w:ascii="Arial" w:hAnsi="Arial" w:cs="Arial"/>
                <w:color w:val="C00000"/>
                <w:vertAlign w:val="superscript"/>
                <w:lang w:val="en"/>
              </w:rPr>
              <w:t>®</w:t>
            </w:r>
            <w:r w:rsidR="00CE34C8">
              <w:rPr>
                <w:rFonts w:ascii="Arial" w:hAnsi="Arial" w:cs="Arial"/>
                <w:color w:val="C00000"/>
                <w:vertAlign w:val="superscript"/>
                <w:lang w:val="en"/>
              </w:rPr>
              <w:t xml:space="preserve"> </w:t>
            </w:r>
            <w:r w:rsidR="005E0AFC" w:rsidRPr="00160B38">
              <w:rPr>
                <w:rFonts w:ascii="Arial" w:hAnsi="Arial" w:cs="Arial"/>
                <w:color w:val="C00000"/>
                <w:lang w:val="en-US"/>
              </w:rPr>
              <w:t>Axxent</w:t>
            </w:r>
            <w:r w:rsidR="005E0AFC" w:rsidRPr="00160B38">
              <w:rPr>
                <w:rFonts w:ascii="Arial" w:hAnsi="Arial" w:cs="Arial"/>
                <w:color w:val="C00000"/>
                <w:vertAlign w:val="superscript"/>
                <w:lang w:val="en"/>
              </w:rPr>
              <w:t>®</w:t>
            </w:r>
            <w:r w:rsidR="005E0AFC">
              <w:rPr>
                <w:rFonts w:ascii="Arial" w:hAnsi="Arial" w:cs="Arial"/>
                <w:color w:val="C00000"/>
              </w:rPr>
              <w:t xml:space="preserve"> </w:t>
            </w:r>
            <w:r w:rsidRPr="008051B4">
              <w:rPr>
                <w:rFonts w:ascii="Arial" w:hAnsi="Arial" w:cs="Arial"/>
                <w:color w:val="C00000"/>
              </w:rPr>
              <w:t>device, delivered at the time of breast-conserving surgery (partial mastectomy or lumpectomy) for a patient who:</w:t>
            </w:r>
          </w:p>
          <w:p w:rsidR="00545E93" w:rsidRPr="008051B4" w:rsidRDefault="00545E93" w:rsidP="00545E93">
            <w:pPr>
              <w:pStyle w:val="NoSpacing"/>
              <w:rPr>
                <w:rFonts w:ascii="Arial" w:hAnsi="Arial" w:cs="Arial"/>
                <w:color w:val="C00000"/>
              </w:rPr>
            </w:pPr>
            <w:r w:rsidRPr="008051B4">
              <w:rPr>
                <w:rFonts w:ascii="Arial" w:hAnsi="Arial" w:cs="Arial"/>
                <w:color w:val="C00000"/>
              </w:rPr>
              <w:t>a) is 45 years of age or more; and</w:t>
            </w:r>
          </w:p>
          <w:p w:rsidR="00545E93" w:rsidRPr="008051B4" w:rsidRDefault="00545E93" w:rsidP="00545E93">
            <w:pPr>
              <w:pStyle w:val="NoSpacing"/>
              <w:rPr>
                <w:rFonts w:ascii="Arial" w:hAnsi="Arial" w:cs="Arial"/>
                <w:color w:val="C00000"/>
              </w:rPr>
            </w:pPr>
            <w:r w:rsidRPr="008051B4">
              <w:rPr>
                <w:rFonts w:ascii="Arial" w:hAnsi="Arial" w:cs="Arial"/>
                <w:color w:val="C00000"/>
              </w:rPr>
              <w:t>b) has a T1 or small T2 (less than or equal to 3cm in diameter) primary tumour; and</w:t>
            </w:r>
          </w:p>
          <w:p w:rsidR="00545E93" w:rsidRPr="008051B4" w:rsidRDefault="00545E93" w:rsidP="00545E93">
            <w:pPr>
              <w:pStyle w:val="NoSpacing"/>
              <w:rPr>
                <w:rFonts w:ascii="Arial" w:hAnsi="Arial" w:cs="Arial"/>
                <w:color w:val="C00000"/>
              </w:rPr>
            </w:pPr>
            <w:r w:rsidRPr="008051B4">
              <w:rPr>
                <w:rFonts w:ascii="Arial" w:hAnsi="Arial" w:cs="Arial"/>
                <w:color w:val="C00000"/>
              </w:rPr>
              <w:t>c) has an histologic Grade 1 or 2 tumour; and</w:t>
            </w:r>
          </w:p>
          <w:p w:rsidR="00545E93" w:rsidRPr="008051B4" w:rsidRDefault="00545E93" w:rsidP="00545E93">
            <w:pPr>
              <w:pStyle w:val="NoSpacing"/>
              <w:rPr>
                <w:rFonts w:ascii="Arial" w:hAnsi="Arial" w:cs="Arial"/>
                <w:color w:val="C00000"/>
              </w:rPr>
            </w:pPr>
            <w:r w:rsidRPr="008051B4">
              <w:rPr>
                <w:rFonts w:ascii="Arial" w:hAnsi="Arial" w:cs="Arial"/>
                <w:color w:val="C00000"/>
              </w:rPr>
              <w:t>d) has an oestrogen-receptor positive tumour; and</w:t>
            </w:r>
          </w:p>
          <w:p w:rsidR="00545E93" w:rsidRPr="008051B4" w:rsidRDefault="00545E93" w:rsidP="00545E93">
            <w:pPr>
              <w:pStyle w:val="NoSpacing"/>
              <w:rPr>
                <w:rFonts w:ascii="Arial" w:hAnsi="Arial" w:cs="Arial"/>
                <w:color w:val="C00000"/>
              </w:rPr>
            </w:pPr>
            <w:r w:rsidRPr="008051B4">
              <w:rPr>
                <w:rFonts w:ascii="Arial" w:hAnsi="Arial" w:cs="Arial"/>
                <w:color w:val="C00000"/>
              </w:rPr>
              <w:t>e) has a node negative malignancy; and</w:t>
            </w:r>
          </w:p>
          <w:p w:rsidR="00545E93" w:rsidRPr="008051B4" w:rsidRDefault="00545E93" w:rsidP="00545E93">
            <w:pPr>
              <w:pStyle w:val="NoSpacing"/>
              <w:rPr>
                <w:rFonts w:ascii="Arial" w:hAnsi="Arial" w:cs="Arial"/>
                <w:color w:val="C00000"/>
              </w:rPr>
            </w:pPr>
            <w:r w:rsidRPr="008051B4">
              <w:rPr>
                <w:rFonts w:ascii="Arial" w:hAnsi="Arial" w:cs="Arial"/>
                <w:color w:val="C00000"/>
              </w:rPr>
              <w:t xml:space="preserve">f) is suitable for wide local excision of a primary invasive ductal carcinoma that was diagnosed as </w:t>
            </w:r>
            <w:proofErr w:type="spellStart"/>
            <w:r w:rsidRPr="008051B4">
              <w:rPr>
                <w:rFonts w:ascii="Arial" w:hAnsi="Arial" w:cs="Arial"/>
                <w:color w:val="C00000"/>
              </w:rPr>
              <w:t>unifocal</w:t>
            </w:r>
            <w:proofErr w:type="spellEnd"/>
            <w:r w:rsidRPr="008051B4">
              <w:rPr>
                <w:rFonts w:ascii="Arial" w:hAnsi="Arial" w:cs="Arial"/>
                <w:color w:val="C00000"/>
              </w:rPr>
              <w:t xml:space="preserve"> on conventional examination and imaging; and</w:t>
            </w:r>
          </w:p>
          <w:p w:rsidR="00545E93" w:rsidRPr="008051B4" w:rsidRDefault="00545E93" w:rsidP="00545E93">
            <w:pPr>
              <w:pStyle w:val="NoSpacing"/>
              <w:rPr>
                <w:rFonts w:ascii="Arial" w:hAnsi="Arial" w:cs="Arial"/>
                <w:color w:val="C00000"/>
              </w:rPr>
            </w:pPr>
            <w:r w:rsidRPr="008051B4">
              <w:rPr>
                <w:rFonts w:ascii="Arial" w:hAnsi="Arial" w:cs="Arial"/>
                <w:color w:val="C00000"/>
              </w:rPr>
              <w:t>g) has no contra-indications to breast irradiation</w:t>
            </w:r>
          </w:p>
          <w:p w:rsidR="00545E93" w:rsidRPr="008051B4" w:rsidRDefault="00545E93" w:rsidP="00545E93">
            <w:pPr>
              <w:spacing w:before="120" w:after="120"/>
              <w:jc w:val="both"/>
              <w:rPr>
                <w:rFonts w:ascii="Arial" w:hAnsi="Arial" w:cs="Arial"/>
                <w:color w:val="C00000"/>
              </w:rPr>
            </w:pPr>
            <w:r w:rsidRPr="008051B4">
              <w:rPr>
                <w:rFonts w:ascii="Arial" w:hAnsi="Arial" w:cs="Arial"/>
                <w:color w:val="C00000"/>
              </w:rPr>
              <w:t>Fee: $250.00 Benefit: 75% = $187.50</w:t>
            </w:r>
          </w:p>
        </w:tc>
      </w:tr>
      <w:tr w:rsidR="00545E93" w:rsidRPr="008051B4" w:rsidTr="008F2301">
        <w:tc>
          <w:tcPr>
            <w:tcW w:w="846" w:type="dxa"/>
          </w:tcPr>
          <w:p w:rsidR="00545E93" w:rsidRPr="008051B4" w:rsidRDefault="00545E93" w:rsidP="00545E93">
            <w:pPr>
              <w:spacing w:before="120" w:after="120"/>
              <w:jc w:val="both"/>
              <w:rPr>
                <w:rFonts w:ascii="Arial" w:hAnsi="Arial" w:cs="Arial"/>
                <w:color w:val="C00000"/>
              </w:rPr>
            </w:pPr>
            <w:r>
              <w:rPr>
                <w:rFonts w:ascii="Arial" w:hAnsi="Arial" w:cs="Arial"/>
                <w:color w:val="C00000"/>
              </w:rPr>
              <w:t>31516</w:t>
            </w:r>
          </w:p>
        </w:tc>
        <w:tc>
          <w:tcPr>
            <w:tcW w:w="8363" w:type="dxa"/>
          </w:tcPr>
          <w:p w:rsidR="00545E93" w:rsidRDefault="00545E93" w:rsidP="00545E93">
            <w:pPr>
              <w:spacing w:before="120" w:after="120"/>
              <w:jc w:val="both"/>
              <w:rPr>
                <w:rFonts w:ascii="Arial" w:hAnsi="Arial" w:cs="Arial"/>
                <w:color w:val="C00000"/>
              </w:rPr>
            </w:pPr>
            <w:r w:rsidRPr="008051B4">
              <w:rPr>
                <w:rFonts w:ascii="Arial" w:hAnsi="Arial" w:cs="Arial"/>
                <w:color w:val="C00000"/>
              </w:rPr>
              <w:t xml:space="preserve">BREAST, MALIGNANT TUMOUR, complete local excision of, with or without frozen section histology when targeted intraoperative radiotherapy (using an Intrabeam® </w:t>
            </w:r>
            <w:r w:rsidR="005E0AFC">
              <w:rPr>
                <w:rFonts w:ascii="Arial" w:hAnsi="Arial" w:cs="Arial"/>
                <w:color w:val="C00000"/>
              </w:rPr>
              <w:t xml:space="preserve">or </w:t>
            </w:r>
            <w:r w:rsidR="005E0AFC" w:rsidRPr="00160B38">
              <w:rPr>
                <w:rFonts w:ascii="Arial" w:hAnsi="Arial" w:cs="Arial"/>
                <w:color w:val="C00000"/>
              </w:rPr>
              <w:t>Xoft</w:t>
            </w:r>
            <w:r w:rsidR="005E0AFC" w:rsidRPr="00160B38">
              <w:rPr>
                <w:rFonts w:ascii="Arial" w:hAnsi="Arial" w:cs="Arial"/>
                <w:color w:val="C00000"/>
                <w:vertAlign w:val="superscript"/>
                <w:lang w:val="en"/>
              </w:rPr>
              <w:t>®</w:t>
            </w:r>
            <w:r w:rsidR="00CE34C8">
              <w:rPr>
                <w:rFonts w:ascii="Arial" w:hAnsi="Arial" w:cs="Arial"/>
                <w:color w:val="C00000"/>
                <w:vertAlign w:val="superscript"/>
                <w:lang w:val="en"/>
              </w:rPr>
              <w:t xml:space="preserve"> </w:t>
            </w:r>
            <w:r w:rsidR="005E0AFC" w:rsidRPr="00160B38">
              <w:rPr>
                <w:rFonts w:ascii="Arial" w:hAnsi="Arial" w:cs="Arial"/>
                <w:color w:val="C00000"/>
                <w:lang w:val="en-US"/>
              </w:rPr>
              <w:t>Axxent</w:t>
            </w:r>
            <w:r w:rsidR="005E0AFC" w:rsidRPr="00160B38">
              <w:rPr>
                <w:rFonts w:ascii="Arial" w:hAnsi="Arial" w:cs="Arial"/>
                <w:color w:val="C00000"/>
                <w:vertAlign w:val="superscript"/>
                <w:lang w:val="en"/>
              </w:rPr>
              <w:t>®</w:t>
            </w:r>
            <w:r w:rsidR="005E0AFC">
              <w:rPr>
                <w:rFonts w:ascii="Arial" w:hAnsi="Arial" w:cs="Arial"/>
                <w:color w:val="C00000"/>
              </w:rPr>
              <w:t xml:space="preserve"> </w:t>
            </w:r>
            <w:r w:rsidRPr="008051B4">
              <w:rPr>
                <w:rFonts w:ascii="Arial" w:hAnsi="Arial" w:cs="Arial"/>
                <w:color w:val="C00000"/>
              </w:rPr>
              <w:t xml:space="preserve">device) is performed concurrently, if the requirements of item 15900 are met for the patient (Anaes.) (Assist.) </w:t>
            </w:r>
          </w:p>
          <w:p w:rsidR="00545E93" w:rsidRPr="008051B4" w:rsidRDefault="00545E93" w:rsidP="00545E93">
            <w:pPr>
              <w:spacing w:before="120" w:after="120"/>
              <w:jc w:val="both"/>
              <w:rPr>
                <w:rFonts w:ascii="Arial" w:hAnsi="Arial" w:cs="Arial"/>
                <w:color w:val="C00000"/>
              </w:rPr>
            </w:pPr>
            <w:r w:rsidRPr="008051B4">
              <w:rPr>
                <w:rFonts w:ascii="Arial" w:hAnsi="Arial" w:cs="Arial"/>
                <w:color w:val="C00000"/>
              </w:rPr>
              <w:t>Fee: $867.00 Benefit: 75% = $650.25</w:t>
            </w:r>
          </w:p>
        </w:tc>
      </w:tr>
    </w:tbl>
    <w:p w:rsidR="00545E93" w:rsidRDefault="00545E93" w:rsidP="00C3646C">
      <w:pPr>
        <w:spacing w:before="120" w:after="120"/>
        <w:jc w:val="both"/>
        <w:rPr>
          <w:rFonts w:ascii="Arial" w:hAnsi="Arial" w:cs="Arial"/>
          <w:color w:val="C00000"/>
          <w:lang w:val="en"/>
        </w:rPr>
      </w:pPr>
    </w:p>
    <w:p w:rsidR="0039469E" w:rsidRDefault="0039469E" w:rsidP="0039469E">
      <w:pPr>
        <w:spacing w:before="120" w:after="120"/>
        <w:jc w:val="both"/>
        <w:rPr>
          <w:rFonts w:ascii="Arial" w:hAnsi="Arial" w:cs="Arial"/>
          <w:color w:val="C00000"/>
          <w:lang w:val="en"/>
        </w:rPr>
      </w:pPr>
      <w:r>
        <w:rPr>
          <w:rFonts w:ascii="Arial" w:hAnsi="Arial" w:cs="Arial"/>
          <w:color w:val="C00000"/>
          <w:lang w:val="en"/>
        </w:rPr>
        <w:t xml:space="preserve">Alternatively, </w:t>
      </w:r>
      <w:r w:rsidR="007D40EE">
        <w:rPr>
          <w:rFonts w:ascii="Arial" w:hAnsi="Arial" w:cs="Arial"/>
          <w:color w:val="C00000"/>
          <w:lang w:val="en"/>
        </w:rPr>
        <w:t xml:space="preserve">varying the </w:t>
      </w:r>
      <w:r w:rsidR="00FE1A54">
        <w:rPr>
          <w:rFonts w:ascii="Arial" w:hAnsi="Arial" w:cs="Arial"/>
          <w:color w:val="C00000"/>
          <w:lang w:val="en"/>
        </w:rPr>
        <w:t xml:space="preserve">existing descriptors for MBS items 15900 and 31516 </w:t>
      </w:r>
      <w:r w:rsidR="007D40EE">
        <w:rPr>
          <w:rFonts w:ascii="Arial" w:hAnsi="Arial" w:cs="Arial"/>
          <w:color w:val="C00000"/>
          <w:lang w:val="en"/>
        </w:rPr>
        <w:t>to make them more consistent with the therapeutic treatment (T-IORT) rather than a particular</w:t>
      </w:r>
      <w:r w:rsidR="00FE1A54">
        <w:rPr>
          <w:rFonts w:ascii="Arial" w:hAnsi="Arial" w:cs="Arial"/>
          <w:color w:val="C00000"/>
          <w:lang w:val="en"/>
        </w:rPr>
        <w:t xml:space="preserve"> device</w:t>
      </w:r>
      <w:r w:rsidR="00273DDB">
        <w:rPr>
          <w:rFonts w:ascii="Arial" w:hAnsi="Arial" w:cs="Arial"/>
          <w:color w:val="C00000"/>
          <w:lang w:val="en"/>
        </w:rPr>
        <w:t xml:space="preserve"> </w:t>
      </w:r>
      <w:r>
        <w:rPr>
          <w:rFonts w:ascii="Arial" w:hAnsi="Arial" w:cs="Arial"/>
          <w:color w:val="C00000"/>
          <w:lang w:val="en"/>
        </w:rPr>
        <w:t>would also be acceptable. In this instance</w:t>
      </w:r>
      <w:r w:rsidR="00C80F94">
        <w:rPr>
          <w:rFonts w:ascii="Arial" w:hAnsi="Arial" w:cs="Arial"/>
          <w:color w:val="C00000"/>
          <w:lang w:val="en"/>
        </w:rPr>
        <w:t>,</w:t>
      </w:r>
      <w:r>
        <w:rPr>
          <w:rFonts w:ascii="Arial" w:hAnsi="Arial" w:cs="Arial"/>
          <w:color w:val="C00000"/>
          <w:lang w:val="en"/>
        </w:rPr>
        <w:t xml:space="preserve"> the requested amendment</w:t>
      </w:r>
      <w:r w:rsidR="00FE1A54">
        <w:rPr>
          <w:rFonts w:ascii="Arial" w:hAnsi="Arial" w:cs="Arial"/>
          <w:color w:val="C00000"/>
          <w:lang w:val="en"/>
        </w:rPr>
        <w:t>s are</w:t>
      </w:r>
      <w:r>
        <w:rPr>
          <w:rFonts w:ascii="Arial" w:hAnsi="Arial" w:cs="Arial"/>
          <w:color w:val="C00000"/>
          <w:lang w:val="en"/>
        </w:rPr>
        <w:t xml:space="preserve"> as follows:</w:t>
      </w:r>
      <w:r w:rsidRPr="0039469E">
        <w:rPr>
          <w:rFonts w:ascii="Arial" w:hAnsi="Arial" w:cs="Arial"/>
          <w:color w:val="C00000"/>
          <w:lang w:val="en"/>
        </w:rPr>
        <w:t xml:space="preserve"> </w:t>
      </w:r>
    </w:p>
    <w:tbl>
      <w:tblPr>
        <w:tblStyle w:val="TableGrid"/>
        <w:tblW w:w="9209" w:type="dxa"/>
        <w:tblLook w:val="04A0" w:firstRow="1" w:lastRow="0" w:firstColumn="1" w:lastColumn="0" w:noHBand="0" w:noVBand="1"/>
        <w:tblCaption w:val="Table showing MBS item descriptors for 15900 and 31516"/>
      </w:tblPr>
      <w:tblGrid>
        <w:gridCol w:w="846"/>
        <w:gridCol w:w="8363"/>
      </w:tblGrid>
      <w:tr w:rsidR="0039469E" w:rsidRPr="008051B4" w:rsidTr="008F2301">
        <w:trPr>
          <w:tblHeader/>
        </w:trPr>
        <w:tc>
          <w:tcPr>
            <w:tcW w:w="846" w:type="dxa"/>
          </w:tcPr>
          <w:p w:rsidR="0039469E" w:rsidRPr="008051B4" w:rsidRDefault="0039469E" w:rsidP="00CE34C8">
            <w:pPr>
              <w:spacing w:before="120" w:after="120"/>
              <w:jc w:val="both"/>
              <w:rPr>
                <w:rFonts w:ascii="Arial" w:hAnsi="Arial" w:cs="Arial"/>
                <w:color w:val="C00000"/>
              </w:rPr>
            </w:pPr>
            <w:r w:rsidRPr="008051B4">
              <w:rPr>
                <w:rFonts w:ascii="Arial" w:hAnsi="Arial" w:cs="Arial"/>
                <w:color w:val="C00000"/>
              </w:rPr>
              <w:t>15900</w:t>
            </w:r>
          </w:p>
        </w:tc>
        <w:tc>
          <w:tcPr>
            <w:tcW w:w="8363" w:type="dxa"/>
          </w:tcPr>
          <w:p w:rsidR="0039469E" w:rsidRPr="008051B4" w:rsidRDefault="0039469E" w:rsidP="00CE34C8">
            <w:pPr>
              <w:spacing w:before="120" w:after="120"/>
              <w:jc w:val="both"/>
              <w:rPr>
                <w:rFonts w:ascii="Arial" w:hAnsi="Arial" w:cs="Arial"/>
                <w:color w:val="C00000"/>
              </w:rPr>
            </w:pPr>
            <w:r w:rsidRPr="008051B4">
              <w:rPr>
                <w:rFonts w:ascii="Arial" w:hAnsi="Arial" w:cs="Arial"/>
                <w:color w:val="C00000"/>
              </w:rPr>
              <w:t>BREAST, MALIGNANT TUMOUR, targeted intraoperative ra</w:t>
            </w:r>
            <w:r w:rsidR="00273DDB">
              <w:rPr>
                <w:rFonts w:ascii="Arial" w:hAnsi="Arial" w:cs="Arial"/>
                <w:color w:val="C00000"/>
              </w:rPr>
              <w:t>diotherapy,</w:t>
            </w:r>
            <w:r w:rsidRPr="008051B4">
              <w:rPr>
                <w:rFonts w:ascii="Arial" w:hAnsi="Arial" w:cs="Arial"/>
                <w:color w:val="C00000"/>
              </w:rPr>
              <w:t xml:space="preserve"> delivered at the time of breast-conserving surgery (partial mastectomy or lumpectomy) for a patient who:</w:t>
            </w:r>
          </w:p>
          <w:p w:rsidR="0039469E" w:rsidRPr="008051B4" w:rsidRDefault="0039469E" w:rsidP="00CE34C8">
            <w:pPr>
              <w:pStyle w:val="NoSpacing"/>
              <w:rPr>
                <w:rFonts w:ascii="Arial" w:hAnsi="Arial" w:cs="Arial"/>
                <w:color w:val="C00000"/>
              </w:rPr>
            </w:pPr>
            <w:r w:rsidRPr="008051B4">
              <w:rPr>
                <w:rFonts w:ascii="Arial" w:hAnsi="Arial" w:cs="Arial"/>
                <w:color w:val="C00000"/>
              </w:rPr>
              <w:t>a) is 45 years of age or more; and</w:t>
            </w:r>
          </w:p>
          <w:p w:rsidR="0039469E" w:rsidRPr="008051B4" w:rsidRDefault="0039469E" w:rsidP="00CE34C8">
            <w:pPr>
              <w:pStyle w:val="NoSpacing"/>
              <w:rPr>
                <w:rFonts w:ascii="Arial" w:hAnsi="Arial" w:cs="Arial"/>
                <w:color w:val="C00000"/>
              </w:rPr>
            </w:pPr>
            <w:r w:rsidRPr="008051B4">
              <w:rPr>
                <w:rFonts w:ascii="Arial" w:hAnsi="Arial" w:cs="Arial"/>
                <w:color w:val="C00000"/>
              </w:rPr>
              <w:t>b) has a T1 or small T2 (less than or equal to 3cm in diameter) primary tumour; and</w:t>
            </w:r>
          </w:p>
          <w:p w:rsidR="0039469E" w:rsidRPr="008051B4" w:rsidRDefault="0039469E" w:rsidP="00CE34C8">
            <w:pPr>
              <w:pStyle w:val="NoSpacing"/>
              <w:rPr>
                <w:rFonts w:ascii="Arial" w:hAnsi="Arial" w:cs="Arial"/>
                <w:color w:val="C00000"/>
              </w:rPr>
            </w:pPr>
            <w:r w:rsidRPr="008051B4">
              <w:rPr>
                <w:rFonts w:ascii="Arial" w:hAnsi="Arial" w:cs="Arial"/>
                <w:color w:val="C00000"/>
              </w:rPr>
              <w:t>c) has an histologic Grade 1 or 2 tumour; and</w:t>
            </w:r>
          </w:p>
          <w:p w:rsidR="0039469E" w:rsidRPr="008051B4" w:rsidRDefault="0039469E" w:rsidP="00CE34C8">
            <w:pPr>
              <w:pStyle w:val="NoSpacing"/>
              <w:rPr>
                <w:rFonts w:ascii="Arial" w:hAnsi="Arial" w:cs="Arial"/>
                <w:color w:val="C00000"/>
              </w:rPr>
            </w:pPr>
            <w:r w:rsidRPr="008051B4">
              <w:rPr>
                <w:rFonts w:ascii="Arial" w:hAnsi="Arial" w:cs="Arial"/>
                <w:color w:val="C00000"/>
              </w:rPr>
              <w:t>d) has an oestrogen-receptor positive tumour; and</w:t>
            </w:r>
          </w:p>
          <w:p w:rsidR="0039469E" w:rsidRPr="008051B4" w:rsidRDefault="0039469E" w:rsidP="00CE34C8">
            <w:pPr>
              <w:pStyle w:val="NoSpacing"/>
              <w:rPr>
                <w:rFonts w:ascii="Arial" w:hAnsi="Arial" w:cs="Arial"/>
                <w:color w:val="C00000"/>
              </w:rPr>
            </w:pPr>
            <w:r w:rsidRPr="008051B4">
              <w:rPr>
                <w:rFonts w:ascii="Arial" w:hAnsi="Arial" w:cs="Arial"/>
                <w:color w:val="C00000"/>
              </w:rPr>
              <w:t>e) has a node negative malignancy; and</w:t>
            </w:r>
          </w:p>
          <w:p w:rsidR="0039469E" w:rsidRPr="008051B4" w:rsidRDefault="0039469E" w:rsidP="00CE34C8">
            <w:pPr>
              <w:pStyle w:val="NoSpacing"/>
              <w:rPr>
                <w:rFonts w:ascii="Arial" w:hAnsi="Arial" w:cs="Arial"/>
                <w:color w:val="C00000"/>
              </w:rPr>
            </w:pPr>
            <w:r w:rsidRPr="008051B4">
              <w:rPr>
                <w:rFonts w:ascii="Arial" w:hAnsi="Arial" w:cs="Arial"/>
                <w:color w:val="C00000"/>
              </w:rPr>
              <w:t xml:space="preserve">f) is suitable for wide local excision of a primary invasive ductal carcinoma that was diagnosed as </w:t>
            </w:r>
            <w:proofErr w:type="spellStart"/>
            <w:r w:rsidRPr="008051B4">
              <w:rPr>
                <w:rFonts w:ascii="Arial" w:hAnsi="Arial" w:cs="Arial"/>
                <w:color w:val="C00000"/>
              </w:rPr>
              <w:t>unifocal</w:t>
            </w:r>
            <w:proofErr w:type="spellEnd"/>
            <w:r w:rsidRPr="008051B4">
              <w:rPr>
                <w:rFonts w:ascii="Arial" w:hAnsi="Arial" w:cs="Arial"/>
                <w:color w:val="C00000"/>
              </w:rPr>
              <w:t xml:space="preserve"> on conventional examination and imaging; and</w:t>
            </w:r>
          </w:p>
          <w:p w:rsidR="0039469E" w:rsidRPr="008051B4" w:rsidRDefault="0039469E" w:rsidP="00CE34C8">
            <w:pPr>
              <w:pStyle w:val="NoSpacing"/>
              <w:rPr>
                <w:rFonts w:ascii="Arial" w:hAnsi="Arial" w:cs="Arial"/>
                <w:color w:val="C00000"/>
              </w:rPr>
            </w:pPr>
            <w:r w:rsidRPr="008051B4">
              <w:rPr>
                <w:rFonts w:ascii="Arial" w:hAnsi="Arial" w:cs="Arial"/>
                <w:color w:val="C00000"/>
              </w:rPr>
              <w:t>g) has no contra-indications to breast irradiation</w:t>
            </w:r>
          </w:p>
          <w:p w:rsidR="0039469E" w:rsidRPr="008051B4" w:rsidRDefault="0039469E" w:rsidP="00CE34C8">
            <w:pPr>
              <w:spacing w:before="120" w:after="120"/>
              <w:jc w:val="both"/>
              <w:rPr>
                <w:rFonts w:ascii="Arial" w:hAnsi="Arial" w:cs="Arial"/>
                <w:color w:val="C00000"/>
              </w:rPr>
            </w:pPr>
            <w:r w:rsidRPr="008051B4">
              <w:rPr>
                <w:rFonts w:ascii="Arial" w:hAnsi="Arial" w:cs="Arial"/>
                <w:color w:val="C00000"/>
              </w:rPr>
              <w:t>Fee: $250.00 Benefit: 75% = $187.50</w:t>
            </w:r>
          </w:p>
        </w:tc>
      </w:tr>
      <w:tr w:rsidR="0039469E" w:rsidRPr="008051B4" w:rsidTr="008F2301">
        <w:trPr>
          <w:tblHeader/>
        </w:trPr>
        <w:tc>
          <w:tcPr>
            <w:tcW w:w="846" w:type="dxa"/>
          </w:tcPr>
          <w:p w:rsidR="0039469E" w:rsidRPr="008051B4" w:rsidRDefault="0039469E" w:rsidP="00CE34C8">
            <w:pPr>
              <w:spacing w:before="120" w:after="120"/>
              <w:jc w:val="both"/>
              <w:rPr>
                <w:rFonts w:ascii="Arial" w:hAnsi="Arial" w:cs="Arial"/>
                <w:color w:val="C00000"/>
              </w:rPr>
            </w:pPr>
            <w:r>
              <w:rPr>
                <w:rFonts w:ascii="Arial" w:hAnsi="Arial" w:cs="Arial"/>
                <w:color w:val="C00000"/>
              </w:rPr>
              <w:t>31516</w:t>
            </w:r>
          </w:p>
        </w:tc>
        <w:tc>
          <w:tcPr>
            <w:tcW w:w="8363" w:type="dxa"/>
          </w:tcPr>
          <w:p w:rsidR="0039469E" w:rsidRDefault="0039469E" w:rsidP="00CE34C8">
            <w:pPr>
              <w:spacing w:before="120" w:after="120"/>
              <w:jc w:val="both"/>
              <w:rPr>
                <w:rFonts w:ascii="Arial" w:hAnsi="Arial" w:cs="Arial"/>
                <w:color w:val="C00000"/>
              </w:rPr>
            </w:pPr>
            <w:r w:rsidRPr="008051B4">
              <w:rPr>
                <w:rFonts w:ascii="Arial" w:hAnsi="Arial" w:cs="Arial"/>
                <w:color w:val="C00000"/>
              </w:rPr>
              <w:t>BREAST, MALIGNANT TUMOUR, complete local excision of, with or without frozen section histology when targeted intraoperative ra</w:t>
            </w:r>
            <w:r w:rsidR="00273DDB">
              <w:rPr>
                <w:rFonts w:ascii="Arial" w:hAnsi="Arial" w:cs="Arial"/>
                <w:color w:val="C00000"/>
              </w:rPr>
              <w:t>diotherapy</w:t>
            </w:r>
            <w:r w:rsidRPr="008051B4">
              <w:rPr>
                <w:rFonts w:ascii="Arial" w:hAnsi="Arial" w:cs="Arial"/>
                <w:color w:val="C00000"/>
              </w:rPr>
              <w:t xml:space="preserve"> is performed concurrently, if the requirements of item 15900 are met for the patient (Anaes.) (Assist.) </w:t>
            </w:r>
          </w:p>
          <w:p w:rsidR="0039469E" w:rsidRPr="008051B4" w:rsidRDefault="0039469E" w:rsidP="00CE34C8">
            <w:pPr>
              <w:spacing w:before="120" w:after="120"/>
              <w:jc w:val="both"/>
              <w:rPr>
                <w:rFonts w:ascii="Arial" w:hAnsi="Arial" w:cs="Arial"/>
                <w:color w:val="C00000"/>
              </w:rPr>
            </w:pPr>
            <w:r w:rsidRPr="008051B4">
              <w:rPr>
                <w:rFonts w:ascii="Arial" w:hAnsi="Arial" w:cs="Arial"/>
                <w:color w:val="C00000"/>
              </w:rPr>
              <w:t>Fee: $867.00 Benefit: 75% = $650.25</w:t>
            </w:r>
          </w:p>
        </w:tc>
      </w:tr>
    </w:tbl>
    <w:p w:rsidR="0039469E" w:rsidRDefault="0039469E" w:rsidP="00C3646C">
      <w:pPr>
        <w:spacing w:before="120" w:after="120"/>
        <w:jc w:val="both"/>
        <w:rPr>
          <w:rFonts w:ascii="Arial" w:hAnsi="Arial" w:cs="Arial"/>
          <w:color w:val="C00000"/>
          <w:lang w:val="en"/>
        </w:rPr>
      </w:pPr>
    </w:p>
    <w:p w:rsidR="000C4286" w:rsidRPr="00E85EA0" w:rsidRDefault="000C4286" w:rsidP="004350BE">
      <w:pPr>
        <w:pStyle w:val="ListParagraph"/>
        <w:numPr>
          <w:ilvl w:val="0"/>
          <w:numId w:val="28"/>
        </w:numPr>
        <w:spacing w:before="120" w:after="120"/>
        <w:jc w:val="both"/>
        <w:rPr>
          <w:b/>
          <w:sz w:val="24"/>
          <w:szCs w:val="24"/>
        </w:rPr>
      </w:pPr>
      <w:r>
        <w:rPr>
          <w:b/>
          <w:sz w:val="24"/>
          <w:szCs w:val="24"/>
        </w:rPr>
        <w:t>Population and medical condition  eligible for the proposed medical services</w:t>
      </w:r>
    </w:p>
    <w:p w:rsidR="000C4286" w:rsidRDefault="000C4286" w:rsidP="004350BE">
      <w:pPr>
        <w:spacing w:before="120" w:after="120"/>
        <w:jc w:val="both"/>
        <w:rPr>
          <w:rFonts w:ascii="Arial" w:hAnsi="Arial" w:cs="Arial"/>
        </w:rPr>
      </w:pPr>
      <w:r w:rsidRPr="00470DE4">
        <w:rPr>
          <w:rFonts w:ascii="Arial" w:hAnsi="Arial" w:cs="Arial"/>
        </w:rPr>
        <w:t>Provide a description of the medical condition (or disease) relevant to the service.</w:t>
      </w:r>
    </w:p>
    <w:p w:rsidR="00FA0DFA" w:rsidRPr="00FA0DFA" w:rsidRDefault="00FA0DFA" w:rsidP="004350BE">
      <w:pPr>
        <w:spacing w:before="120" w:after="120"/>
        <w:jc w:val="both"/>
        <w:rPr>
          <w:rFonts w:ascii="Arial" w:hAnsi="Arial" w:cs="Arial"/>
          <w:color w:val="C00000"/>
        </w:rPr>
      </w:pPr>
      <w:r w:rsidRPr="00FA0DFA">
        <w:rPr>
          <w:rFonts w:ascii="Arial" w:hAnsi="Arial" w:cs="Arial"/>
          <w:color w:val="C00000"/>
        </w:rPr>
        <w:t>Early stage breast cancer</w:t>
      </w:r>
      <w:r w:rsidR="009A7AFA">
        <w:rPr>
          <w:rFonts w:ascii="Arial" w:hAnsi="Arial" w:cs="Arial"/>
          <w:color w:val="C00000"/>
        </w:rPr>
        <w:t xml:space="preserve"> - which is the same population group </w:t>
      </w:r>
      <w:r w:rsidR="00271597">
        <w:rPr>
          <w:rFonts w:ascii="Arial" w:hAnsi="Arial" w:cs="Arial"/>
          <w:color w:val="C00000"/>
        </w:rPr>
        <w:t>and</w:t>
      </w:r>
      <w:r w:rsidR="009A7AFA">
        <w:rPr>
          <w:rFonts w:ascii="Arial" w:hAnsi="Arial" w:cs="Arial"/>
          <w:color w:val="C00000"/>
        </w:rPr>
        <w:t xml:space="preserve"> evidence for the intervention already considered by MSAC as part of application 1189</w:t>
      </w:r>
      <w:r w:rsidR="00271597">
        <w:rPr>
          <w:rFonts w:ascii="Arial" w:hAnsi="Arial" w:cs="Arial"/>
          <w:color w:val="C00000"/>
        </w:rPr>
        <w:t>.</w:t>
      </w:r>
    </w:p>
    <w:p w:rsidR="00AC6D72" w:rsidRDefault="000C4286" w:rsidP="004350BE">
      <w:pPr>
        <w:spacing w:before="120" w:after="120"/>
        <w:jc w:val="both"/>
        <w:rPr>
          <w:rFonts w:ascii="Arial" w:hAnsi="Arial" w:cs="Arial"/>
        </w:rPr>
      </w:pPr>
      <w:r w:rsidRPr="00470DE4">
        <w:rPr>
          <w:rFonts w:ascii="Arial" w:hAnsi="Arial" w:cs="Arial"/>
        </w:rPr>
        <w:lastRenderedPageBreak/>
        <w:t>Define the proposed patient population that would benefit from the use of this service.  This could include issues such as patient characteristics and /or specific circumstances that patients would have to satisfy in order to access the service.</w:t>
      </w:r>
    </w:p>
    <w:p w:rsidR="00AC6D72" w:rsidRDefault="004F2715" w:rsidP="004350BE">
      <w:pPr>
        <w:spacing w:before="120" w:after="120"/>
        <w:jc w:val="both"/>
        <w:rPr>
          <w:rFonts w:ascii="Arial" w:hAnsi="Arial" w:cs="Arial"/>
          <w:color w:val="C00000"/>
        </w:rPr>
      </w:pPr>
      <w:r>
        <w:rPr>
          <w:rFonts w:ascii="Arial" w:hAnsi="Arial" w:cs="Arial"/>
          <w:color w:val="C00000"/>
        </w:rPr>
        <w:t>Patient suitability</w:t>
      </w:r>
      <w:r w:rsidR="00AC6D72" w:rsidRPr="00AC6D72">
        <w:rPr>
          <w:rFonts w:ascii="Arial" w:hAnsi="Arial" w:cs="Arial"/>
          <w:color w:val="C00000"/>
        </w:rPr>
        <w:t xml:space="preserve"> </w:t>
      </w:r>
      <w:r>
        <w:rPr>
          <w:rFonts w:ascii="Arial" w:hAnsi="Arial" w:cs="Arial"/>
          <w:color w:val="C00000"/>
        </w:rPr>
        <w:t>for IORT delivered using the</w:t>
      </w:r>
      <w:r w:rsidRPr="004F2715">
        <w:rPr>
          <w:rFonts w:ascii="Arial" w:hAnsi="Arial" w:cs="Arial"/>
          <w:color w:val="C00000"/>
        </w:rPr>
        <w:t xml:space="preserve"> </w:t>
      </w:r>
      <w:r w:rsidRPr="00FA0DFA">
        <w:rPr>
          <w:rFonts w:ascii="Arial" w:hAnsi="Arial" w:cs="Arial"/>
          <w:color w:val="C00000"/>
        </w:rPr>
        <w:t>Xoft</w:t>
      </w:r>
      <w:r w:rsidRPr="00FA0DFA">
        <w:rPr>
          <w:rFonts w:ascii="Arial" w:hAnsi="Arial" w:cs="Arial"/>
          <w:color w:val="C00000"/>
          <w:vertAlign w:val="superscript"/>
          <w:lang w:val="en"/>
        </w:rPr>
        <w:t>®</w:t>
      </w:r>
      <w:r w:rsidR="00CE34C8">
        <w:rPr>
          <w:rFonts w:ascii="Arial" w:hAnsi="Arial" w:cs="Arial"/>
          <w:color w:val="C00000"/>
          <w:vertAlign w:val="superscript"/>
          <w:lang w:val="en"/>
        </w:rPr>
        <w:t xml:space="preserve"> </w:t>
      </w:r>
      <w:r w:rsidRPr="00FA0DFA">
        <w:rPr>
          <w:rFonts w:ascii="Arial" w:hAnsi="Arial" w:cs="Arial"/>
          <w:color w:val="C00000"/>
          <w:lang w:val="en-US"/>
        </w:rPr>
        <w:t>Axxent</w:t>
      </w:r>
      <w:r w:rsidRPr="00FA0DFA">
        <w:rPr>
          <w:rFonts w:ascii="Arial" w:hAnsi="Arial" w:cs="Arial"/>
          <w:color w:val="C00000"/>
          <w:vertAlign w:val="superscript"/>
          <w:lang w:val="en"/>
        </w:rPr>
        <w:t>®</w:t>
      </w:r>
      <w:r w:rsidRPr="00FA0DFA">
        <w:rPr>
          <w:rFonts w:ascii="Arial" w:hAnsi="Arial" w:cs="Arial"/>
          <w:color w:val="C00000"/>
          <w:lang w:val="en-US"/>
        </w:rPr>
        <w:t xml:space="preserve"> </w:t>
      </w:r>
      <w:r>
        <w:rPr>
          <w:rFonts w:ascii="Arial" w:hAnsi="Arial" w:cs="Arial"/>
          <w:color w:val="C00000"/>
          <w:lang w:val="en-US"/>
        </w:rPr>
        <w:t>treatment device</w:t>
      </w:r>
      <w:r w:rsidRPr="00AC6D72">
        <w:rPr>
          <w:rFonts w:ascii="Arial" w:hAnsi="Arial" w:cs="Arial"/>
          <w:color w:val="C00000"/>
        </w:rPr>
        <w:t xml:space="preserve"> </w:t>
      </w:r>
      <w:r>
        <w:rPr>
          <w:rFonts w:ascii="Arial" w:hAnsi="Arial" w:cs="Arial"/>
          <w:color w:val="C00000"/>
        </w:rPr>
        <w:t xml:space="preserve">is the same as IORT delivered using the Zeiss </w:t>
      </w:r>
      <w:proofErr w:type="spellStart"/>
      <w:r>
        <w:rPr>
          <w:rFonts w:ascii="Arial" w:hAnsi="Arial" w:cs="Arial"/>
          <w:color w:val="C00000"/>
        </w:rPr>
        <w:t>IntraBeam</w:t>
      </w:r>
      <w:proofErr w:type="spellEnd"/>
      <w:r>
        <w:rPr>
          <w:rFonts w:ascii="Arial" w:hAnsi="Arial" w:cs="Arial"/>
          <w:color w:val="C00000"/>
        </w:rPr>
        <w:t xml:space="preserve"> device, namely:</w:t>
      </w:r>
      <w:bookmarkStart w:id="1" w:name="_Toc8448245"/>
      <w:bookmarkStart w:id="2" w:name="_Toc23056674"/>
    </w:p>
    <w:bookmarkEnd w:id="1"/>
    <w:bookmarkEnd w:id="2"/>
    <w:p w:rsidR="00AC6D72" w:rsidRPr="00AC6D72" w:rsidRDefault="00AC6D72" w:rsidP="004350BE">
      <w:pPr>
        <w:pStyle w:val="ListParagraph"/>
        <w:numPr>
          <w:ilvl w:val="0"/>
          <w:numId w:val="29"/>
        </w:numPr>
        <w:spacing w:before="120" w:after="120"/>
        <w:jc w:val="both"/>
        <w:rPr>
          <w:rFonts w:ascii="Arial" w:hAnsi="Arial" w:cs="Arial"/>
          <w:color w:val="C00000"/>
        </w:rPr>
      </w:pPr>
      <w:r w:rsidRPr="00AC6D72">
        <w:rPr>
          <w:rFonts w:ascii="Arial" w:hAnsi="Arial" w:cs="Arial"/>
          <w:color w:val="C00000"/>
        </w:rPr>
        <w:t>aged over 45 years</w:t>
      </w:r>
    </w:p>
    <w:p w:rsidR="00AC6D72" w:rsidRPr="00AC6D72" w:rsidRDefault="00AC6D72" w:rsidP="004350BE">
      <w:pPr>
        <w:pStyle w:val="ListParagraph"/>
        <w:numPr>
          <w:ilvl w:val="0"/>
          <w:numId w:val="29"/>
        </w:numPr>
        <w:spacing w:before="120" w:after="120"/>
        <w:jc w:val="both"/>
        <w:rPr>
          <w:rFonts w:ascii="Arial" w:hAnsi="Arial" w:cs="Arial"/>
          <w:color w:val="C00000"/>
        </w:rPr>
      </w:pPr>
      <w:r w:rsidRPr="00AC6D72">
        <w:rPr>
          <w:rFonts w:ascii="Arial" w:hAnsi="Arial" w:cs="Arial"/>
          <w:color w:val="C00000"/>
        </w:rPr>
        <w:t>pathologically documented invasive ductal breast cancer</w:t>
      </w:r>
    </w:p>
    <w:p w:rsidR="00AC6D72" w:rsidRDefault="00AC6D72" w:rsidP="004350BE">
      <w:pPr>
        <w:pStyle w:val="ListParagraph"/>
        <w:numPr>
          <w:ilvl w:val="0"/>
          <w:numId w:val="29"/>
        </w:numPr>
        <w:spacing w:before="120" w:after="120"/>
        <w:jc w:val="both"/>
        <w:rPr>
          <w:rFonts w:ascii="Arial" w:hAnsi="Arial" w:cs="Arial"/>
          <w:color w:val="C00000"/>
        </w:rPr>
      </w:pPr>
      <w:r w:rsidRPr="00AC6D72">
        <w:rPr>
          <w:rFonts w:ascii="Arial" w:hAnsi="Arial" w:cs="Arial"/>
          <w:color w:val="C00000"/>
        </w:rPr>
        <w:t>T1 or small T2 tumours (less</w:t>
      </w:r>
      <w:r w:rsidRPr="00AC6D72">
        <w:rPr>
          <w:rFonts w:ascii="Arial" w:hAnsi="Arial" w:cs="Arial"/>
          <w:color w:val="C00000"/>
        </w:rPr>
        <w:tab/>
        <w:t>than or</w:t>
      </w:r>
      <w:r w:rsidRPr="00AC6D72">
        <w:rPr>
          <w:rFonts w:ascii="Arial" w:hAnsi="Arial" w:cs="Arial"/>
          <w:color w:val="C00000"/>
        </w:rPr>
        <w:tab/>
        <w:t>equal to 3cm, histologic Grade 1 or 2)</w:t>
      </w:r>
    </w:p>
    <w:p w:rsidR="000D47C2" w:rsidRPr="00AC6D72" w:rsidRDefault="000D47C2" w:rsidP="000D47C2">
      <w:pPr>
        <w:pStyle w:val="ListParagraph"/>
        <w:spacing w:before="120" w:after="120"/>
        <w:jc w:val="both"/>
        <w:rPr>
          <w:rFonts w:ascii="Arial" w:hAnsi="Arial" w:cs="Arial"/>
          <w:color w:val="C00000"/>
        </w:rPr>
      </w:pPr>
    </w:p>
    <w:p w:rsidR="000D47C2" w:rsidRPr="000D47C2" w:rsidRDefault="000D47C2" w:rsidP="000D47C2">
      <w:pPr>
        <w:spacing w:before="120" w:after="120"/>
        <w:jc w:val="both"/>
        <w:rPr>
          <w:rFonts w:ascii="Arial" w:hAnsi="Arial" w:cs="Arial"/>
          <w:color w:val="C00000"/>
        </w:rPr>
      </w:pPr>
    </w:p>
    <w:p w:rsidR="00AC6D72" w:rsidRPr="00AC6D72" w:rsidRDefault="00AC6D72" w:rsidP="004350BE">
      <w:pPr>
        <w:pStyle w:val="ListParagraph"/>
        <w:numPr>
          <w:ilvl w:val="0"/>
          <w:numId w:val="29"/>
        </w:numPr>
        <w:spacing w:before="120" w:after="120"/>
        <w:jc w:val="both"/>
        <w:rPr>
          <w:rFonts w:ascii="Arial" w:hAnsi="Arial" w:cs="Arial"/>
          <w:color w:val="C00000"/>
        </w:rPr>
      </w:pPr>
      <w:r w:rsidRPr="00AC6D72">
        <w:rPr>
          <w:rFonts w:ascii="Arial" w:hAnsi="Arial" w:cs="Arial"/>
          <w:color w:val="C00000"/>
        </w:rPr>
        <w:t xml:space="preserve">are </w:t>
      </w:r>
      <w:proofErr w:type="spellStart"/>
      <w:r w:rsidRPr="00AC6D72">
        <w:rPr>
          <w:rFonts w:ascii="Arial" w:hAnsi="Arial" w:cs="Arial"/>
          <w:color w:val="C00000"/>
        </w:rPr>
        <w:t>estrogen</w:t>
      </w:r>
      <w:proofErr w:type="spellEnd"/>
      <w:r w:rsidRPr="00AC6D72">
        <w:rPr>
          <w:rFonts w:ascii="Arial" w:hAnsi="Arial" w:cs="Arial"/>
          <w:color w:val="C00000"/>
        </w:rPr>
        <w:t>-receptor positive</w:t>
      </w:r>
    </w:p>
    <w:p w:rsidR="00AC6D72" w:rsidRPr="00AC6D72" w:rsidRDefault="00AC6D72" w:rsidP="004350BE">
      <w:pPr>
        <w:pStyle w:val="ListParagraph"/>
        <w:numPr>
          <w:ilvl w:val="0"/>
          <w:numId w:val="29"/>
        </w:numPr>
        <w:spacing w:before="120" w:after="120"/>
        <w:jc w:val="both"/>
        <w:rPr>
          <w:rFonts w:ascii="Arial" w:hAnsi="Arial" w:cs="Arial"/>
          <w:color w:val="C00000"/>
        </w:rPr>
      </w:pPr>
      <w:r w:rsidRPr="00AC6D72">
        <w:rPr>
          <w:rFonts w:ascii="Arial" w:hAnsi="Arial" w:cs="Arial"/>
          <w:color w:val="C00000"/>
        </w:rPr>
        <w:t>are node negative</w:t>
      </w:r>
    </w:p>
    <w:p w:rsidR="00AC6D72" w:rsidRDefault="00AC6D72" w:rsidP="004350BE">
      <w:pPr>
        <w:pStyle w:val="ListParagraph"/>
        <w:numPr>
          <w:ilvl w:val="0"/>
          <w:numId w:val="29"/>
        </w:numPr>
        <w:spacing w:before="120" w:after="120"/>
        <w:jc w:val="both"/>
        <w:rPr>
          <w:rFonts w:ascii="Arial" w:hAnsi="Arial" w:cs="Arial"/>
          <w:color w:val="C00000"/>
        </w:rPr>
      </w:pPr>
      <w:r w:rsidRPr="00AC6D72">
        <w:rPr>
          <w:rFonts w:ascii="Arial" w:hAnsi="Arial" w:cs="Arial"/>
          <w:color w:val="C00000"/>
        </w:rPr>
        <w:t xml:space="preserve">suitable for wide local excision for invasive ductal carcinoma that is </w:t>
      </w:r>
      <w:proofErr w:type="spellStart"/>
      <w:r w:rsidRPr="00AC6D72">
        <w:rPr>
          <w:rFonts w:ascii="Arial" w:hAnsi="Arial" w:cs="Arial"/>
          <w:color w:val="C00000"/>
        </w:rPr>
        <w:t>unifocal</w:t>
      </w:r>
      <w:proofErr w:type="spellEnd"/>
      <w:r w:rsidRPr="00AC6D72">
        <w:rPr>
          <w:rFonts w:ascii="Arial" w:hAnsi="Arial" w:cs="Arial"/>
          <w:color w:val="C00000"/>
        </w:rPr>
        <w:t xml:space="preserve"> on conventional examination and imaging)</w:t>
      </w:r>
    </w:p>
    <w:p w:rsidR="000C4286" w:rsidRPr="00AC6D72" w:rsidRDefault="00AC6D72" w:rsidP="004350BE">
      <w:pPr>
        <w:pStyle w:val="ListParagraph"/>
        <w:numPr>
          <w:ilvl w:val="0"/>
          <w:numId w:val="29"/>
        </w:numPr>
        <w:spacing w:before="120" w:after="120"/>
        <w:jc w:val="both"/>
        <w:rPr>
          <w:rFonts w:ascii="Arial" w:hAnsi="Arial" w:cs="Arial"/>
          <w:color w:val="C00000"/>
        </w:rPr>
      </w:pPr>
      <w:r w:rsidRPr="00AC6D72">
        <w:rPr>
          <w:rFonts w:ascii="Arial" w:hAnsi="Arial" w:cs="Arial"/>
          <w:color w:val="C00000"/>
        </w:rPr>
        <w:t>have no contraindication to breast irradiation</w:t>
      </w:r>
      <w:r w:rsidR="000C4286" w:rsidRPr="00AC6D72">
        <w:rPr>
          <w:rFonts w:ascii="Arial" w:hAnsi="Arial" w:cs="Arial"/>
          <w:color w:val="C00000"/>
        </w:rPr>
        <w:t xml:space="preserve"> </w:t>
      </w:r>
    </w:p>
    <w:p w:rsidR="000C4286" w:rsidRDefault="000C4286" w:rsidP="004350BE">
      <w:pPr>
        <w:spacing w:before="120" w:after="120"/>
        <w:jc w:val="both"/>
        <w:rPr>
          <w:rFonts w:ascii="Arial" w:hAnsi="Arial" w:cs="Arial"/>
        </w:rPr>
      </w:pPr>
      <w:r>
        <w:rPr>
          <w:rFonts w:ascii="Arial" w:hAnsi="Arial" w:cs="Arial"/>
        </w:rPr>
        <w:t>Indicate if there is evidence for the population who would benefit from this service i.e. international evidence including inclusion / exclusion criteria.  If appropriate provide a table summarising the population considered in the evidence.</w:t>
      </w:r>
    </w:p>
    <w:p w:rsidR="00D77282" w:rsidRDefault="00D77282" w:rsidP="004350BE">
      <w:pPr>
        <w:spacing w:before="120" w:after="120"/>
        <w:jc w:val="both"/>
        <w:rPr>
          <w:rFonts w:ascii="Arial" w:hAnsi="Arial" w:cs="Arial"/>
          <w:color w:val="C00000"/>
        </w:rPr>
      </w:pPr>
      <w:r w:rsidRPr="00D77282">
        <w:rPr>
          <w:rFonts w:ascii="Arial" w:hAnsi="Arial" w:cs="Arial"/>
          <w:color w:val="C00000"/>
        </w:rPr>
        <w:t>The evidence for this application is primarily</w:t>
      </w:r>
      <w:r w:rsidR="00E67E31">
        <w:rPr>
          <w:rFonts w:ascii="Arial" w:hAnsi="Arial" w:cs="Arial"/>
          <w:color w:val="C00000"/>
        </w:rPr>
        <w:t xml:space="preserve"> based on the following</w:t>
      </w:r>
      <w:r w:rsidRPr="00D77282">
        <w:rPr>
          <w:rFonts w:ascii="Arial" w:hAnsi="Arial" w:cs="Arial"/>
          <w:color w:val="C00000"/>
        </w:rPr>
        <w:t xml:space="preserve"> published papers</w:t>
      </w:r>
      <w:r w:rsidR="00E67E31">
        <w:rPr>
          <w:rFonts w:ascii="Arial" w:hAnsi="Arial" w:cs="Arial"/>
          <w:color w:val="C00000"/>
        </w:rPr>
        <w:t>, two</w:t>
      </w:r>
      <w:r w:rsidR="00C4432C">
        <w:rPr>
          <w:rFonts w:ascii="Arial" w:hAnsi="Arial" w:cs="Arial"/>
          <w:color w:val="C00000"/>
        </w:rPr>
        <w:t xml:space="preserve"> of which have already been evaluated by MSAC as part of application 1189</w:t>
      </w:r>
      <w:r w:rsidR="008F2301">
        <w:rPr>
          <w:rFonts w:ascii="Arial" w:hAnsi="Arial" w:cs="Arial"/>
          <w:color w:val="C00000"/>
        </w:rPr>
        <w:t>.</w:t>
      </w:r>
    </w:p>
    <w:p w:rsidR="008F2301" w:rsidRPr="00D77282" w:rsidRDefault="008F2301" w:rsidP="004350BE">
      <w:pPr>
        <w:spacing w:before="120" w:after="120"/>
        <w:jc w:val="both"/>
        <w:rPr>
          <w:rFonts w:ascii="Arial" w:hAnsi="Arial" w:cs="Arial"/>
          <w:color w:val="C00000"/>
        </w:rPr>
      </w:pPr>
    </w:p>
    <w:tbl>
      <w:tblPr>
        <w:tblStyle w:val="TableGrid"/>
        <w:tblW w:w="0" w:type="auto"/>
        <w:tblLook w:val="04A0" w:firstRow="1" w:lastRow="0" w:firstColumn="1" w:lastColumn="0" w:noHBand="0" w:noVBand="1"/>
        <w:tblCaption w:val="Table outlining study details"/>
      </w:tblPr>
      <w:tblGrid>
        <w:gridCol w:w="1983"/>
        <w:gridCol w:w="2407"/>
        <w:gridCol w:w="2453"/>
        <w:gridCol w:w="2195"/>
      </w:tblGrid>
      <w:tr w:rsidR="00CE34C8" w:rsidRPr="002015E6" w:rsidTr="008F2301">
        <w:trPr>
          <w:tblHeader/>
        </w:trPr>
        <w:tc>
          <w:tcPr>
            <w:tcW w:w="1983" w:type="dxa"/>
          </w:tcPr>
          <w:p w:rsidR="00CE34C8" w:rsidRPr="007E449C" w:rsidRDefault="00CE34C8" w:rsidP="007D7BAB">
            <w:pPr>
              <w:rPr>
                <w:rFonts w:ascii="Arial" w:hAnsi="Arial" w:cs="Arial"/>
                <w:b/>
                <w:color w:val="C00000"/>
              </w:rPr>
            </w:pPr>
            <w:r w:rsidRPr="007E449C">
              <w:rPr>
                <w:rFonts w:ascii="Arial" w:hAnsi="Arial" w:cs="Arial"/>
                <w:b/>
                <w:color w:val="C00000"/>
              </w:rPr>
              <w:t>Study</w:t>
            </w:r>
          </w:p>
        </w:tc>
        <w:tc>
          <w:tcPr>
            <w:tcW w:w="2407" w:type="dxa"/>
          </w:tcPr>
          <w:p w:rsidR="00CE34C8" w:rsidRPr="007E449C" w:rsidRDefault="00CE34C8" w:rsidP="007D7BAB">
            <w:pPr>
              <w:rPr>
                <w:rFonts w:ascii="Arial" w:hAnsi="Arial" w:cs="Arial"/>
                <w:color w:val="C00000"/>
              </w:rPr>
            </w:pPr>
            <w:r w:rsidRPr="007E449C">
              <w:rPr>
                <w:rFonts w:ascii="Arial" w:hAnsi="Arial" w:cs="Arial"/>
                <w:color w:val="C00000"/>
                <w:lang w:val="en-US"/>
              </w:rPr>
              <w:t>Targeted intraoperative radiotherapy vs. whole breast radiotherapy: an international, prospective, randomized, non-inferiority phase 3 trial.</w:t>
            </w:r>
          </w:p>
        </w:tc>
        <w:tc>
          <w:tcPr>
            <w:tcW w:w="2453" w:type="dxa"/>
          </w:tcPr>
          <w:p w:rsidR="00CE34C8" w:rsidRPr="007E449C" w:rsidRDefault="00CE34C8" w:rsidP="007D7BAB">
            <w:pPr>
              <w:rPr>
                <w:rFonts w:ascii="Arial" w:hAnsi="Arial" w:cs="Arial"/>
                <w:color w:val="C00000"/>
              </w:rPr>
            </w:pPr>
            <w:r w:rsidRPr="007E449C">
              <w:rPr>
                <w:rFonts w:ascii="Arial" w:hAnsi="Arial" w:cs="Arial"/>
                <w:color w:val="C00000"/>
              </w:rPr>
              <w:t>Risk-adapted targeted intraoperative radiotherapy vs whole-breast therapy for breast cancer. 5-year results for local control and overall survival from the TARGIT-A randomized trial.</w:t>
            </w:r>
          </w:p>
        </w:tc>
        <w:tc>
          <w:tcPr>
            <w:tcW w:w="2195" w:type="dxa"/>
          </w:tcPr>
          <w:p w:rsidR="00CE34C8" w:rsidRPr="007E449C" w:rsidRDefault="00CE34C8" w:rsidP="007D7BAB">
            <w:pPr>
              <w:rPr>
                <w:rFonts w:ascii="Arial" w:hAnsi="Arial" w:cs="Arial"/>
                <w:color w:val="C00000"/>
              </w:rPr>
            </w:pPr>
            <w:r>
              <w:rPr>
                <w:rFonts w:ascii="Arial" w:hAnsi="Arial" w:cs="Arial"/>
                <w:color w:val="C00000"/>
              </w:rPr>
              <w:t xml:space="preserve">12 month follow-up results of a trial utilizing </w:t>
            </w:r>
            <w:r w:rsidRPr="00160B38">
              <w:rPr>
                <w:rFonts w:ascii="Arial" w:hAnsi="Arial" w:cs="Arial"/>
                <w:color w:val="C00000"/>
              </w:rPr>
              <w:t>Xoft</w:t>
            </w:r>
            <w:r w:rsidRPr="00160B38">
              <w:rPr>
                <w:rFonts w:ascii="Arial" w:hAnsi="Arial" w:cs="Arial"/>
                <w:color w:val="C00000"/>
                <w:vertAlign w:val="superscript"/>
                <w:lang w:val="en"/>
              </w:rPr>
              <w:t>®</w:t>
            </w:r>
            <w:r>
              <w:rPr>
                <w:rFonts w:ascii="Arial" w:hAnsi="Arial" w:cs="Arial"/>
                <w:color w:val="C00000"/>
                <w:vertAlign w:val="superscript"/>
                <w:lang w:val="en"/>
              </w:rPr>
              <w:t xml:space="preserve"> </w:t>
            </w:r>
            <w:r w:rsidRPr="00160B38">
              <w:rPr>
                <w:rFonts w:ascii="Arial" w:hAnsi="Arial" w:cs="Arial"/>
                <w:color w:val="C00000"/>
                <w:lang w:val="en-US"/>
              </w:rPr>
              <w:t>Axxent</w:t>
            </w:r>
            <w:r w:rsidRPr="00160B38">
              <w:rPr>
                <w:rFonts w:ascii="Arial" w:hAnsi="Arial" w:cs="Arial"/>
                <w:color w:val="C00000"/>
                <w:vertAlign w:val="superscript"/>
                <w:lang w:val="en"/>
              </w:rPr>
              <w:t>®</w:t>
            </w:r>
            <w:r>
              <w:rPr>
                <w:rFonts w:ascii="Arial" w:hAnsi="Arial" w:cs="Arial"/>
                <w:color w:val="C00000"/>
              </w:rPr>
              <w:t xml:space="preserve"> to deliver intraoperative radiotherapy for early stage breast cancer</w:t>
            </w:r>
          </w:p>
        </w:tc>
      </w:tr>
      <w:tr w:rsidR="00CE34C8" w:rsidRPr="002015E6" w:rsidTr="00CE34C8">
        <w:tc>
          <w:tcPr>
            <w:tcW w:w="1983" w:type="dxa"/>
          </w:tcPr>
          <w:p w:rsidR="00CE34C8" w:rsidRPr="007E449C" w:rsidRDefault="00CE34C8" w:rsidP="007D7BAB">
            <w:pPr>
              <w:rPr>
                <w:rFonts w:ascii="Arial" w:hAnsi="Arial" w:cs="Arial"/>
                <w:b/>
                <w:color w:val="C00000"/>
              </w:rPr>
            </w:pPr>
            <w:r w:rsidRPr="007E449C">
              <w:rPr>
                <w:rFonts w:ascii="Arial" w:hAnsi="Arial" w:cs="Arial"/>
                <w:b/>
                <w:color w:val="C00000"/>
              </w:rPr>
              <w:t>Author</w:t>
            </w:r>
          </w:p>
        </w:tc>
        <w:tc>
          <w:tcPr>
            <w:tcW w:w="2407" w:type="dxa"/>
          </w:tcPr>
          <w:p w:rsidR="00CE34C8" w:rsidRPr="007E449C" w:rsidRDefault="00CE34C8" w:rsidP="007D7BAB">
            <w:pPr>
              <w:rPr>
                <w:rFonts w:ascii="Arial" w:hAnsi="Arial" w:cs="Arial"/>
                <w:color w:val="C00000"/>
              </w:rPr>
            </w:pPr>
            <w:r w:rsidRPr="007E449C">
              <w:rPr>
                <w:rFonts w:ascii="Arial" w:hAnsi="Arial" w:cs="Arial"/>
                <w:color w:val="C00000"/>
                <w:lang w:val="en-US"/>
              </w:rPr>
              <w:t xml:space="preserve">Vaidya </w:t>
            </w:r>
            <w:r w:rsidRPr="007E449C">
              <w:rPr>
                <w:rFonts w:ascii="Arial" w:hAnsi="Arial" w:cs="Arial"/>
                <w:i/>
                <w:iCs/>
                <w:color w:val="C00000"/>
                <w:lang w:val="en-US"/>
              </w:rPr>
              <w:t>et al</w:t>
            </w:r>
          </w:p>
        </w:tc>
        <w:tc>
          <w:tcPr>
            <w:tcW w:w="2453" w:type="dxa"/>
          </w:tcPr>
          <w:p w:rsidR="00CE34C8" w:rsidRPr="007E449C" w:rsidRDefault="00CE34C8" w:rsidP="007D7BAB">
            <w:pPr>
              <w:rPr>
                <w:rFonts w:ascii="Arial" w:hAnsi="Arial" w:cs="Arial"/>
                <w:color w:val="C00000"/>
              </w:rPr>
            </w:pPr>
            <w:r w:rsidRPr="007E449C">
              <w:rPr>
                <w:rFonts w:ascii="Arial" w:hAnsi="Arial" w:cs="Arial"/>
                <w:color w:val="C00000"/>
                <w:lang w:val="en-US"/>
              </w:rPr>
              <w:t xml:space="preserve">Vaidya </w:t>
            </w:r>
            <w:r w:rsidRPr="007E449C">
              <w:rPr>
                <w:rFonts w:ascii="Arial" w:hAnsi="Arial" w:cs="Arial"/>
                <w:i/>
                <w:iCs/>
                <w:color w:val="C00000"/>
                <w:lang w:val="en-US"/>
              </w:rPr>
              <w:t>et al</w:t>
            </w:r>
          </w:p>
        </w:tc>
        <w:tc>
          <w:tcPr>
            <w:tcW w:w="2195" w:type="dxa"/>
          </w:tcPr>
          <w:p w:rsidR="00CE34C8" w:rsidRPr="007E449C" w:rsidRDefault="00CE34C8" w:rsidP="007D7BAB">
            <w:pPr>
              <w:rPr>
                <w:rFonts w:ascii="Arial" w:hAnsi="Arial" w:cs="Arial"/>
                <w:color w:val="C00000"/>
                <w:lang w:val="en-US"/>
              </w:rPr>
            </w:pPr>
            <w:r>
              <w:rPr>
                <w:rFonts w:ascii="Arial" w:hAnsi="Arial" w:cs="Arial"/>
                <w:color w:val="C00000"/>
                <w:lang w:val="en-US"/>
              </w:rPr>
              <w:t>Ivanov</w:t>
            </w:r>
            <w:r w:rsidRPr="007E449C">
              <w:rPr>
                <w:rFonts w:ascii="Arial" w:hAnsi="Arial" w:cs="Arial"/>
                <w:color w:val="C00000"/>
                <w:lang w:val="en-US"/>
              </w:rPr>
              <w:t xml:space="preserve"> </w:t>
            </w:r>
            <w:r w:rsidRPr="007E449C">
              <w:rPr>
                <w:rFonts w:ascii="Arial" w:hAnsi="Arial" w:cs="Arial"/>
                <w:i/>
                <w:iCs/>
                <w:color w:val="C00000"/>
                <w:lang w:val="en-US"/>
              </w:rPr>
              <w:t>et al</w:t>
            </w:r>
          </w:p>
        </w:tc>
      </w:tr>
      <w:tr w:rsidR="00CE34C8" w:rsidRPr="002015E6" w:rsidTr="00CE34C8">
        <w:tc>
          <w:tcPr>
            <w:tcW w:w="1983" w:type="dxa"/>
          </w:tcPr>
          <w:p w:rsidR="00CE34C8" w:rsidRPr="007E449C" w:rsidRDefault="00CE34C8" w:rsidP="007D7BAB">
            <w:pPr>
              <w:rPr>
                <w:rFonts w:ascii="Arial" w:hAnsi="Arial" w:cs="Arial"/>
                <w:b/>
                <w:color w:val="C00000"/>
              </w:rPr>
            </w:pPr>
            <w:r w:rsidRPr="007E449C">
              <w:rPr>
                <w:rFonts w:ascii="Arial" w:hAnsi="Arial" w:cs="Arial"/>
                <w:b/>
                <w:color w:val="C00000"/>
              </w:rPr>
              <w:t>Publication &amp; Date Published</w:t>
            </w:r>
          </w:p>
        </w:tc>
        <w:tc>
          <w:tcPr>
            <w:tcW w:w="2407" w:type="dxa"/>
          </w:tcPr>
          <w:p w:rsidR="00CE34C8" w:rsidRPr="007E449C" w:rsidRDefault="00CE34C8" w:rsidP="007D7BAB">
            <w:pPr>
              <w:rPr>
                <w:rFonts w:ascii="Arial" w:hAnsi="Arial" w:cs="Arial"/>
                <w:color w:val="C00000"/>
              </w:rPr>
            </w:pPr>
            <w:r w:rsidRPr="007E449C">
              <w:rPr>
                <w:rFonts w:ascii="Arial" w:hAnsi="Arial" w:cs="Arial"/>
                <w:iCs/>
                <w:color w:val="C00000"/>
                <w:lang w:val="en-US"/>
              </w:rPr>
              <w:t xml:space="preserve">The Lancet </w:t>
            </w:r>
            <w:r w:rsidRPr="007E449C">
              <w:rPr>
                <w:rFonts w:ascii="Arial" w:hAnsi="Arial" w:cs="Arial"/>
                <w:color w:val="C00000"/>
                <w:lang w:val="en-US"/>
              </w:rPr>
              <w:t>online, June 5, 2010</w:t>
            </w:r>
          </w:p>
        </w:tc>
        <w:tc>
          <w:tcPr>
            <w:tcW w:w="2453" w:type="dxa"/>
          </w:tcPr>
          <w:p w:rsidR="00CE34C8" w:rsidRPr="007E449C" w:rsidRDefault="00CE34C8" w:rsidP="007D7BAB">
            <w:pPr>
              <w:rPr>
                <w:rFonts w:ascii="Arial" w:hAnsi="Arial" w:cs="Arial"/>
                <w:color w:val="C00000"/>
              </w:rPr>
            </w:pPr>
            <w:r w:rsidRPr="007E449C">
              <w:rPr>
                <w:rFonts w:ascii="Arial" w:hAnsi="Arial" w:cs="Arial"/>
                <w:color w:val="C00000"/>
              </w:rPr>
              <w:t xml:space="preserve">The Lancet online, February 15, 2014 – </w:t>
            </w:r>
            <w:proofErr w:type="spellStart"/>
            <w:r w:rsidRPr="007E449C">
              <w:rPr>
                <w:rFonts w:ascii="Arial" w:hAnsi="Arial" w:cs="Arial"/>
                <w:color w:val="C00000"/>
              </w:rPr>
              <w:t>Vol</w:t>
            </w:r>
            <w:proofErr w:type="spellEnd"/>
            <w:r w:rsidRPr="007E449C">
              <w:rPr>
                <w:rFonts w:ascii="Arial" w:hAnsi="Arial" w:cs="Arial"/>
                <w:color w:val="C00000"/>
              </w:rPr>
              <w:t xml:space="preserve"> 383: 603-13</w:t>
            </w:r>
          </w:p>
        </w:tc>
        <w:tc>
          <w:tcPr>
            <w:tcW w:w="2195" w:type="dxa"/>
          </w:tcPr>
          <w:p w:rsidR="00CE34C8" w:rsidRPr="007E449C" w:rsidRDefault="00CE34C8" w:rsidP="007D7BAB">
            <w:pPr>
              <w:rPr>
                <w:rFonts w:ascii="Arial" w:hAnsi="Arial" w:cs="Arial"/>
                <w:color w:val="C00000"/>
              </w:rPr>
            </w:pPr>
            <w:r>
              <w:rPr>
                <w:rFonts w:ascii="Arial" w:hAnsi="Arial" w:cs="Arial"/>
                <w:color w:val="C00000"/>
              </w:rPr>
              <w:t>Annals of Surgical Oncology, 2011 – 18: 453-458</w:t>
            </w:r>
          </w:p>
        </w:tc>
      </w:tr>
      <w:tr w:rsidR="00CE34C8" w:rsidRPr="002015E6" w:rsidTr="00CE34C8">
        <w:tc>
          <w:tcPr>
            <w:tcW w:w="1983" w:type="dxa"/>
          </w:tcPr>
          <w:p w:rsidR="00CE34C8" w:rsidRPr="007E449C" w:rsidRDefault="00CE34C8" w:rsidP="007D7BAB">
            <w:pPr>
              <w:rPr>
                <w:rFonts w:ascii="Arial" w:hAnsi="Arial" w:cs="Arial"/>
                <w:b/>
                <w:color w:val="C00000"/>
              </w:rPr>
            </w:pPr>
            <w:r w:rsidRPr="007E449C">
              <w:rPr>
                <w:rFonts w:ascii="Arial" w:hAnsi="Arial" w:cs="Arial"/>
                <w:b/>
                <w:color w:val="C00000"/>
              </w:rPr>
              <w:t>Type of Trial</w:t>
            </w:r>
          </w:p>
        </w:tc>
        <w:tc>
          <w:tcPr>
            <w:tcW w:w="2407" w:type="dxa"/>
          </w:tcPr>
          <w:p w:rsidR="00CE34C8" w:rsidRPr="007E449C" w:rsidRDefault="00CE34C8" w:rsidP="007D7BAB">
            <w:pPr>
              <w:rPr>
                <w:rFonts w:ascii="Arial" w:hAnsi="Arial" w:cs="Arial"/>
                <w:color w:val="C00000"/>
              </w:rPr>
            </w:pPr>
            <w:r w:rsidRPr="007E449C">
              <w:rPr>
                <w:rFonts w:ascii="Arial" w:hAnsi="Arial" w:cs="Arial"/>
                <w:color w:val="C00000"/>
              </w:rPr>
              <w:t>Non-inferiority</w:t>
            </w:r>
          </w:p>
        </w:tc>
        <w:tc>
          <w:tcPr>
            <w:tcW w:w="2453" w:type="dxa"/>
          </w:tcPr>
          <w:p w:rsidR="00CE34C8" w:rsidRPr="007E449C" w:rsidRDefault="00CE34C8" w:rsidP="007D7BAB">
            <w:pPr>
              <w:rPr>
                <w:rFonts w:ascii="Arial" w:hAnsi="Arial" w:cs="Arial"/>
                <w:color w:val="C00000"/>
              </w:rPr>
            </w:pPr>
            <w:r w:rsidRPr="007E449C">
              <w:rPr>
                <w:rFonts w:ascii="Arial" w:hAnsi="Arial" w:cs="Arial"/>
                <w:color w:val="C00000"/>
              </w:rPr>
              <w:t>5-year risk results</w:t>
            </w:r>
          </w:p>
        </w:tc>
        <w:tc>
          <w:tcPr>
            <w:tcW w:w="2195" w:type="dxa"/>
          </w:tcPr>
          <w:p w:rsidR="00CE34C8" w:rsidRPr="007E449C" w:rsidRDefault="00CE34C8" w:rsidP="007D7BAB">
            <w:pPr>
              <w:rPr>
                <w:rFonts w:ascii="Arial" w:hAnsi="Arial" w:cs="Arial"/>
                <w:color w:val="C00000"/>
              </w:rPr>
            </w:pPr>
            <w:r>
              <w:rPr>
                <w:rFonts w:ascii="Arial" w:hAnsi="Arial" w:cs="Arial"/>
                <w:color w:val="C00000"/>
              </w:rPr>
              <w:t>1 year results</w:t>
            </w:r>
          </w:p>
        </w:tc>
      </w:tr>
      <w:tr w:rsidR="00CE34C8" w:rsidRPr="002015E6" w:rsidTr="00CE34C8">
        <w:tc>
          <w:tcPr>
            <w:tcW w:w="1983" w:type="dxa"/>
          </w:tcPr>
          <w:p w:rsidR="00CE34C8" w:rsidRPr="007E449C" w:rsidRDefault="00CE34C8" w:rsidP="007D7BAB">
            <w:pPr>
              <w:rPr>
                <w:rFonts w:ascii="Arial" w:hAnsi="Arial" w:cs="Arial"/>
                <w:b/>
                <w:color w:val="C00000"/>
              </w:rPr>
            </w:pPr>
            <w:r w:rsidRPr="007E449C">
              <w:rPr>
                <w:rFonts w:ascii="Arial" w:hAnsi="Arial" w:cs="Arial"/>
                <w:b/>
                <w:color w:val="C00000"/>
              </w:rPr>
              <w:t>Type of Therapy</w:t>
            </w:r>
          </w:p>
        </w:tc>
        <w:tc>
          <w:tcPr>
            <w:tcW w:w="2407" w:type="dxa"/>
          </w:tcPr>
          <w:p w:rsidR="00CE34C8" w:rsidRPr="007E449C" w:rsidRDefault="00CE34C8" w:rsidP="007D7BAB">
            <w:pPr>
              <w:rPr>
                <w:rFonts w:ascii="Arial" w:hAnsi="Arial" w:cs="Arial"/>
                <w:color w:val="C00000"/>
              </w:rPr>
            </w:pPr>
            <w:r w:rsidRPr="007E449C">
              <w:rPr>
                <w:rFonts w:ascii="Arial" w:hAnsi="Arial" w:cs="Arial"/>
                <w:color w:val="C00000"/>
                <w:lang w:val="en-US"/>
              </w:rPr>
              <w:t>Targeted intraoperative radiotherapy</w:t>
            </w:r>
          </w:p>
        </w:tc>
        <w:tc>
          <w:tcPr>
            <w:tcW w:w="2453" w:type="dxa"/>
          </w:tcPr>
          <w:p w:rsidR="00CE34C8" w:rsidRPr="007E449C" w:rsidRDefault="00CE34C8" w:rsidP="007D7BAB">
            <w:pPr>
              <w:rPr>
                <w:rFonts w:ascii="Arial" w:hAnsi="Arial" w:cs="Arial"/>
                <w:color w:val="C00000"/>
              </w:rPr>
            </w:pPr>
            <w:r w:rsidRPr="007E449C">
              <w:rPr>
                <w:rFonts w:ascii="Arial" w:hAnsi="Arial" w:cs="Arial"/>
                <w:color w:val="C00000"/>
                <w:lang w:val="en-US"/>
              </w:rPr>
              <w:t>Targeted intraoperative radiotherapy</w:t>
            </w:r>
          </w:p>
        </w:tc>
        <w:tc>
          <w:tcPr>
            <w:tcW w:w="2195" w:type="dxa"/>
          </w:tcPr>
          <w:p w:rsidR="00CE34C8" w:rsidRPr="007E449C" w:rsidRDefault="00CE34C8" w:rsidP="007D7BAB">
            <w:pPr>
              <w:rPr>
                <w:rFonts w:ascii="Arial" w:hAnsi="Arial" w:cs="Arial"/>
                <w:color w:val="C00000"/>
                <w:lang w:val="en-US"/>
              </w:rPr>
            </w:pPr>
            <w:r w:rsidRPr="007E449C">
              <w:rPr>
                <w:rFonts w:ascii="Arial" w:hAnsi="Arial" w:cs="Arial"/>
                <w:color w:val="C00000"/>
                <w:lang w:val="en-US"/>
              </w:rPr>
              <w:t>Targeted intraoperative radiotherapy</w:t>
            </w:r>
          </w:p>
        </w:tc>
      </w:tr>
      <w:tr w:rsidR="00CE34C8" w:rsidRPr="002015E6" w:rsidTr="00CE34C8">
        <w:tc>
          <w:tcPr>
            <w:tcW w:w="1983" w:type="dxa"/>
          </w:tcPr>
          <w:p w:rsidR="00CE34C8" w:rsidRPr="007E449C" w:rsidRDefault="00CE34C8" w:rsidP="007D7BAB">
            <w:pPr>
              <w:rPr>
                <w:rFonts w:ascii="Arial" w:hAnsi="Arial" w:cs="Arial"/>
                <w:b/>
                <w:color w:val="C00000"/>
              </w:rPr>
            </w:pPr>
            <w:r w:rsidRPr="007E449C">
              <w:rPr>
                <w:rFonts w:ascii="Arial" w:hAnsi="Arial" w:cs="Arial"/>
                <w:b/>
                <w:color w:val="C00000"/>
              </w:rPr>
              <w:t>Comparator</w:t>
            </w:r>
          </w:p>
        </w:tc>
        <w:tc>
          <w:tcPr>
            <w:tcW w:w="2407" w:type="dxa"/>
          </w:tcPr>
          <w:p w:rsidR="00CE34C8" w:rsidRPr="007E449C" w:rsidRDefault="00CE34C8" w:rsidP="007D7BAB">
            <w:pPr>
              <w:rPr>
                <w:rFonts w:ascii="Arial" w:hAnsi="Arial" w:cs="Arial"/>
                <w:color w:val="C00000"/>
              </w:rPr>
            </w:pPr>
            <w:r w:rsidRPr="007E449C">
              <w:rPr>
                <w:rFonts w:ascii="Arial" w:hAnsi="Arial" w:cs="Arial"/>
                <w:color w:val="C00000"/>
              </w:rPr>
              <w:t>EB-WBRT</w:t>
            </w:r>
          </w:p>
        </w:tc>
        <w:tc>
          <w:tcPr>
            <w:tcW w:w="2453" w:type="dxa"/>
          </w:tcPr>
          <w:p w:rsidR="00CE34C8" w:rsidRPr="007E449C" w:rsidRDefault="00CE34C8" w:rsidP="007D7BAB">
            <w:pPr>
              <w:rPr>
                <w:rFonts w:ascii="Arial" w:hAnsi="Arial" w:cs="Arial"/>
                <w:color w:val="C00000"/>
              </w:rPr>
            </w:pPr>
            <w:r w:rsidRPr="007E449C">
              <w:rPr>
                <w:rFonts w:ascii="Arial" w:hAnsi="Arial" w:cs="Arial"/>
                <w:color w:val="C00000"/>
              </w:rPr>
              <w:t>EB-WBRT</w:t>
            </w:r>
          </w:p>
        </w:tc>
        <w:tc>
          <w:tcPr>
            <w:tcW w:w="2195" w:type="dxa"/>
          </w:tcPr>
          <w:p w:rsidR="00CE34C8" w:rsidRPr="007E449C" w:rsidRDefault="00CE34C8" w:rsidP="007D7BAB">
            <w:pPr>
              <w:rPr>
                <w:rFonts w:ascii="Arial" w:hAnsi="Arial" w:cs="Arial"/>
                <w:color w:val="C00000"/>
              </w:rPr>
            </w:pPr>
            <w:r>
              <w:rPr>
                <w:rFonts w:ascii="Arial" w:hAnsi="Arial" w:cs="Arial"/>
                <w:color w:val="C00000"/>
              </w:rPr>
              <w:t>EB-WBRT</w:t>
            </w:r>
          </w:p>
        </w:tc>
      </w:tr>
      <w:tr w:rsidR="00CE34C8" w:rsidRPr="002015E6" w:rsidTr="00CE34C8">
        <w:tc>
          <w:tcPr>
            <w:tcW w:w="1983" w:type="dxa"/>
          </w:tcPr>
          <w:p w:rsidR="00CE34C8" w:rsidRPr="007E449C" w:rsidRDefault="00CE34C8" w:rsidP="007D7BAB">
            <w:pPr>
              <w:rPr>
                <w:rFonts w:ascii="Arial" w:hAnsi="Arial" w:cs="Arial"/>
                <w:b/>
                <w:color w:val="C00000"/>
              </w:rPr>
            </w:pPr>
            <w:r w:rsidRPr="007E449C">
              <w:rPr>
                <w:rFonts w:ascii="Arial" w:hAnsi="Arial" w:cs="Arial"/>
                <w:b/>
                <w:color w:val="C00000"/>
              </w:rPr>
              <w:t>Number of Patients</w:t>
            </w:r>
          </w:p>
        </w:tc>
        <w:tc>
          <w:tcPr>
            <w:tcW w:w="2407" w:type="dxa"/>
          </w:tcPr>
          <w:p w:rsidR="00CE34C8" w:rsidRPr="007E449C" w:rsidRDefault="00CE34C8" w:rsidP="007D7BAB">
            <w:pPr>
              <w:rPr>
                <w:rFonts w:ascii="Arial" w:hAnsi="Arial" w:cs="Arial"/>
                <w:color w:val="C00000"/>
              </w:rPr>
            </w:pPr>
            <w:r w:rsidRPr="007E449C">
              <w:rPr>
                <w:rFonts w:ascii="Arial" w:hAnsi="Arial" w:cs="Arial"/>
                <w:color w:val="C00000"/>
              </w:rPr>
              <w:t>2,232</w:t>
            </w:r>
          </w:p>
        </w:tc>
        <w:tc>
          <w:tcPr>
            <w:tcW w:w="2453" w:type="dxa"/>
          </w:tcPr>
          <w:p w:rsidR="00CE34C8" w:rsidRPr="007E449C" w:rsidRDefault="00CE34C8" w:rsidP="007D7BAB">
            <w:pPr>
              <w:rPr>
                <w:rFonts w:ascii="Arial" w:hAnsi="Arial" w:cs="Arial"/>
                <w:color w:val="C00000"/>
              </w:rPr>
            </w:pPr>
            <w:r w:rsidRPr="007E449C">
              <w:rPr>
                <w:rFonts w:ascii="Arial" w:hAnsi="Arial" w:cs="Arial"/>
                <w:color w:val="C00000"/>
              </w:rPr>
              <w:t>3,451</w:t>
            </w:r>
          </w:p>
        </w:tc>
        <w:tc>
          <w:tcPr>
            <w:tcW w:w="2195" w:type="dxa"/>
          </w:tcPr>
          <w:p w:rsidR="00CE34C8" w:rsidRPr="007E449C" w:rsidRDefault="00CE34C8" w:rsidP="007D7BAB">
            <w:pPr>
              <w:rPr>
                <w:rFonts w:ascii="Arial" w:hAnsi="Arial" w:cs="Arial"/>
                <w:color w:val="C00000"/>
              </w:rPr>
            </w:pPr>
            <w:r>
              <w:rPr>
                <w:rFonts w:ascii="Arial" w:hAnsi="Arial" w:cs="Arial"/>
                <w:color w:val="C00000"/>
              </w:rPr>
              <w:t>11</w:t>
            </w:r>
          </w:p>
        </w:tc>
      </w:tr>
      <w:tr w:rsidR="00CE34C8" w:rsidRPr="002015E6" w:rsidTr="00CE34C8">
        <w:tc>
          <w:tcPr>
            <w:tcW w:w="1983" w:type="dxa"/>
          </w:tcPr>
          <w:p w:rsidR="00CE34C8" w:rsidRPr="007E449C" w:rsidRDefault="00CE34C8" w:rsidP="007D7BAB">
            <w:pPr>
              <w:rPr>
                <w:rFonts w:ascii="Arial" w:hAnsi="Arial" w:cs="Arial"/>
                <w:b/>
                <w:color w:val="C00000"/>
              </w:rPr>
            </w:pPr>
            <w:r w:rsidRPr="007E449C">
              <w:rPr>
                <w:rFonts w:ascii="Arial" w:hAnsi="Arial" w:cs="Arial"/>
                <w:b/>
                <w:color w:val="C00000"/>
              </w:rPr>
              <w:t>Primary Endpoint</w:t>
            </w:r>
          </w:p>
        </w:tc>
        <w:tc>
          <w:tcPr>
            <w:tcW w:w="2407" w:type="dxa"/>
          </w:tcPr>
          <w:p w:rsidR="00CE34C8" w:rsidRPr="007E449C" w:rsidRDefault="00CE34C8" w:rsidP="007D7BAB">
            <w:pPr>
              <w:rPr>
                <w:rFonts w:ascii="Arial" w:hAnsi="Arial" w:cs="Arial"/>
                <w:color w:val="C00000"/>
              </w:rPr>
            </w:pPr>
            <w:r w:rsidRPr="007E449C">
              <w:rPr>
                <w:rFonts w:ascii="Arial" w:hAnsi="Arial" w:cs="Arial"/>
                <w:color w:val="C00000"/>
              </w:rPr>
              <w:t>Local Recurrence Rates</w:t>
            </w:r>
          </w:p>
        </w:tc>
        <w:tc>
          <w:tcPr>
            <w:tcW w:w="2453" w:type="dxa"/>
          </w:tcPr>
          <w:p w:rsidR="00CE34C8" w:rsidRPr="007E449C" w:rsidRDefault="00CE34C8" w:rsidP="007D7BAB">
            <w:pPr>
              <w:rPr>
                <w:rFonts w:ascii="Arial" w:hAnsi="Arial" w:cs="Arial"/>
                <w:color w:val="C00000"/>
              </w:rPr>
            </w:pPr>
            <w:r w:rsidRPr="007E449C">
              <w:rPr>
                <w:rFonts w:ascii="Arial" w:hAnsi="Arial" w:cs="Arial"/>
                <w:color w:val="C00000"/>
              </w:rPr>
              <w:t>5-Year Recurrence Rates</w:t>
            </w:r>
          </w:p>
        </w:tc>
        <w:tc>
          <w:tcPr>
            <w:tcW w:w="2195" w:type="dxa"/>
          </w:tcPr>
          <w:p w:rsidR="00CE34C8" w:rsidRPr="007E449C" w:rsidRDefault="00CE34C8" w:rsidP="007D7BAB">
            <w:pPr>
              <w:rPr>
                <w:rFonts w:ascii="Arial" w:hAnsi="Arial" w:cs="Arial"/>
                <w:color w:val="C00000"/>
              </w:rPr>
            </w:pPr>
            <w:r>
              <w:rPr>
                <w:rFonts w:ascii="Arial" w:hAnsi="Arial" w:cs="Arial"/>
                <w:color w:val="C00000"/>
              </w:rPr>
              <w:t>Local Recurrence Rates</w:t>
            </w:r>
          </w:p>
        </w:tc>
      </w:tr>
    </w:tbl>
    <w:p w:rsidR="00D77282" w:rsidRPr="00D77282" w:rsidRDefault="00D77282" w:rsidP="00271597">
      <w:pPr>
        <w:pStyle w:val="ListParagraph"/>
        <w:spacing w:after="120"/>
        <w:ind w:left="426"/>
        <w:contextualSpacing w:val="0"/>
        <w:jc w:val="both"/>
        <w:rPr>
          <w:rFonts w:ascii="Arial" w:hAnsi="Arial" w:cs="Arial"/>
          <w:color w:val="C00000"/>
        </w:rPr>
      </w:pPr>
    </w:p>
    <w:p w:rsidR="00091BC2" w:rsidRDefault="00D3482B" w:rsidP="004350BE">
      <w:pPr>
        <w:spacing w:before="120" w:after="120"/>
        <w:jc w:val="both"/>
        <w:rPr>
          <w:rFonts w:ascii="Arial" w:hAnsi="Arial" w:cs="Arial"/>
          <w:color w:val="C00000"/>
        </w:rPr>
      </w:pPr>
      <w:r w:rsidRPr="006F441F">
        <w:rPr>
          <w:rFonts w:ascii="Arial" w:hAnsi="Arial" w:cs="Arial"/>
          <w:color w:val="C00000"/>
        </w:rPr>
        <w:t>The referenced clinical evidence substantiating</w:t>
      </w:r>
      <w:r w:rsidR="00091BC2" w:rsidRPr="006F441F">
        <w:rPr>
          <w:rFonts w:ascii="Arial" w:hAnsi="Arial" w:cs="Arial"/>
          <w:color w:val="C00000"/>
        </w:rPr>
        <w:t xml:space="preserve"> non-inferiority of the proposed intervention (IORT using Xoft</w:t>
      </w:r>
      <w:r w:rsidR="00091BC2" w:rsidRPr="006F441F">
        <w:rPr>
          <w:rFonts w:ascii="Arial" w:hAnsi="Arial" w:cs="Arial"/>
          <w:color w:val="C00000"/>
          <w:vertAlign w:val="superscript"/>
          <w:lang w:val="en"/>
        </w:rPr>
        <w:t>®</w:t>
      </w:r>
      <w:r w:rsidR="00091BC2" w:rsidRPr="006F441F">
        <w:rPr>
          <w:rFonts w:ascii="Arial" w:hAnsi="Arial" w:cs="Arial"/>
          <w:color w:val="C00000"/>
          <w:lang w:val="en-US"/>
        </w:rPr>
        <w:t>Axxent</w:t>
      </w:r>
      <w:r w:rsidR="00091BC2" w:rsidRPr="006F441F">
        <w:rPr>
          <w:rFonts w:ascii="Arial" w:hAnsi="Arial" w:cs="Arial"/>
          <w:color w:val="C00000"/>
          <w:vertAlign w:val="superscript"/>
          <w:lang w:val="en"/>
        </w:rPr>
        <w:t>®</w:t>
      </w:r>
      <w:r w:rsidR="00091BC2" w:rsidRPr="006F441F">
        <w:rPr>
          <w:rFonts w:ascii="Arial" w:hAnsi="Arial" w:cs="Arial"/>
          <w:color w:val="C00000"/>
          <w:lang w:val="en-US"/>
        </w:rPr>
        <w:t xml:space="preserve"> </w:t>
      </w:r>
      <w:r w:rsidR="00091BC2" w:rsidRPr="006F441F">
        <w:rPr>
          <w:rFonts w:ascii="Arial" w:hAnsi="Arial" w:cs="Arial"/>
          <w:color w:val="C00000"/>
        </w:rPr>
        <w:t>IORT treatment system) to EB-WBRT was largely derived using the Zeiss Intrabeam device in</w:t>
      </w:r>
      <w:r w:rsidR="00862598" w:rsidRPr="006F441F">
        <w:rPr>
          <w:rFonts w:ascii="Arial" w:hAnsi="Arial" w:cs="Arial"/>
          <w:color w:val="C00000"/>
        </w:rPr>
        <w:t xml:space="preserve"> the TARGIT-A trial so the</w:t>
      </w:r>
      <w:r w:rsidR="00091BC2" w:rsidRPr="006F441F">
        <w:rPr>
          <w:rFonts w:ascii="Arial" w:hAnsi="Arial" w:cs="Arial"/>
          <w:color w:val="C00000"/>
        </w:rPr>
        <w:t xml:space="preserve"> protocol </w:t>
      </w:r>
      <w:r w:rsidRPr="006F441F">
        <w:rPr>
          <w:rFonts w:ascii="Arial" w:hAnsi="Arial" w:cs="Arial"/>
          <w:color w:val="C00000"/>
        </w:rPr>
        <w:t xml:space="preserve">submission </w:t>
      </w:r>
      <w:r w:rsidR="00091BC2" w:rsidRPr="006F441F">
        <w:rPr>
          <w:rFonts w:ascii="Arial" w:hAnsi="Arial" w:cs="Arial"/>
          <w:color w:val="C00000"/>
        </w:rPr>
        <w:t xml:space="preserve">is based on the </w:t>
      </w:r>
      <w:r w:rsidR="00091BC2" w:rsidRPr="006F441F">
        <w:rPr>
          <w:rFonts w:ascii="Arial" w:hAnsi="Arial" w:cs="Arial"/>
          <w:color w:val="C00000"/>
        </w:rPr>
        <w:lastRenderedPageBreak/>
        <w:t>premise t</w:t>
      </w:r>
      <w:r w:rsidRPr="006F441F">
        <w:rPr>
          <w:rFonts w:ascii="Arial" w:hAnsi="Arial" w:cs="Arial"/>
          <w:color w:val="C00000"/>
        </w:rPr>
        <w:t>hat equivalence in</w:t>
      </w:r>
      <w:r w:rsidR="00091BC2" w:rsidRPr="006F441F">
        <w:rPr>
          <w:rFonts w:ascii="Arial" w:hAnsi="Arial" w:cs="Arial"/>
          <w:color w:val="C00000"/>
        </w:rPr>
        <w:t xml:space="preserve"> Relative Biological Effectiveness (RBE) </w:t>
      </w:r>
      <w:r w:rsidR="0097607A" w:rsidRPr="006F441F">
        <w:rPr>
          <w:rFonts w:ascii="Arial" w:hAnsi="Arial" w:cs="Arial"/>
          <w:color w:val="C00000"/>
        </w:rPr>
        <w:t xml:space="preserve">for comparable applicator sizes </w:t>
      </w:r>
      <w:r w:rsidR="00091BC2" w:rsidRPr="006F441F">
        <w:rPr>
          <w:rFonts w:ascii="Arial" w:hAnsi="Arial" w:cs="Arial"/>
          <w:color w:val="C00000"/>
        </w:rPr>
        <w:t xml:space="preserve">has been </w:t>
      </w:r>
      <w:r w:rsidRPr="006F441F">
        <w:rPr>
          <w:rFonts w:ascii="Arial" w:hAnsi="Arial" w:cs="Arial"/>
          <w:color w:val="C00000"/>
        </w:rPr>
        <w:t xml:space="preserve">conclusively </w:t>
      </w:r>
      <w:r w:rsidR="00091BC2" w:rsidRPr="006F441F">
        <w:rPr>
          <w:rFonts w:ascii="Arial" w:hAnsi="Arial" w:cs="Arial"/>
          <w:color w:val="C00000"/>
        </w:rPr>
        <w:t xml:space="preserve">demonstrated </w:t>
      </w:r>
      <w:r w:rsidRPr="006F441F">
        <w:rPr>
          <w:rFonts w:ascii="Arial" w:hAnsi="Arial" w:cs="Arial"/>
          <w:color w:val="C00000"/>
        </w:rPr>
        <w:t xml:space="preserve">to be in the order of less than 1% </w:t>
      </w:r>
      <w:r w:rsidR="00091BC2" w:rsidRPr="006F441F">
        <w:rPr>
          <w:rFonts w:ascii="Arial" w:hAnsi="Arial" w:cs="Arial"/>
          <w:color w:val="C00000"/>
        </w:rPr>
        <w:t>between the two systems</w:t>
      </w:r>
      <w:r w:rsidRPr="006F441F">
        <w:rPr>
          <w:rFonts w:ascii="Arial" w:hAnsi="Arial" w:cs="Arial"/>
          <w:color w:val="C00000"/>
        </w:rPr>
        <w:t xml:space="preserve"> when calculated using the Monte Carlo damage simulator</w:t>
      </w:r>
      <w:r w:rsidR="004D69A7" w:rsidRPr="006F441F">
        <w:rPr>
          <w:rFonts w:ascii="Arial" w:hAnsi="Arial" w:cs="Arial"/>
          <w:color w:val="C00000"/>
        </w:rPr>
        <w:t>.</w:t>
      </w:r>
      <w:r w:rsidRPr="006F441F">
        <w:rPr>
          <w:rFonts w:ascii="Arial" w:hAnsi="Arial" w:cs="Arial"/>
          <w:color w:val="C00000"/>
        </w:rPr>
        <w:t xml:space="preserve"> </w:t>
      </w:r>
    </w:p>
    <w:p w:rsidR="002959BF" w:rsidRPr="006F441F" w:rsidRDefault="002959BF" w:rsidP="004350BE">
      <w:pPr>
        <w:spacing w:before="120" w:after="120"/>
        <w:jc w:val="both"/>
        <w:rPr>
          <w:rFonts w:ascii="Arial" w:hAnsi="Arial" w:cs="Arial"/>
          <w:color w:val="C00000"/>
        </w:rPr>
      </w:pPr>
      <w:r>
        <w:rPr>
          <w:rFonts w:ascii="Arial" w:hAnsi="Arial" w:cs="Arial"/>
          <w:color w:val="C00000"/>
        </w:rPr>
        <w:t xml:space="preserve">Since MSAC has already considered and accepted the TARGIT evidence, we believe that this evidence can reasonably apply to both Xoft and Zeiss systems given the marginal difference in Dosimetry and Relative </w:t>
      </w:r>
      <w:r w:rsidR="001D02CD">
        <w:rPr>
          <w:rFonts w:ascii="Arial" w:hAnsi="Arial" w:cs="Arial"/>
          <w:color w:val="C00000"/>
        </w:rPr>
        <w:t>Biological Effectiveness between</w:t>
      </w:r>
      <w:r>
        <w:rPr>
          <w:rFonts w:ascii="Arial" w:hAnsi="Arial" w:cs="Arial"/>
          <w:color w:val="C00000"/>
        </w:rPr>
        <w:t xml:space="preserve"> the two systems.</w:t>
      </w:r>
    </w:p>
    <w:p w:rsidR="00091BC2" w:rsidRDefault="00091BC2" w:rsidP="004350BE">
      <w:pPr>
        <w:spacing w:before="120" w:after="120"/>
        <w:jc w:val="both"/>
        <w:rPr>
          <w:rFonts w:ascii="Arial" w:hAnsi="Arial" w:cs="Arial"/>
          <w:color w:val="C00000"/>
        </w:rPr>
      </w:pPr>
      <w:r w:rsidRPr="006F441F">
        <w:rPr>
          <w:rFonts w:ascii="Arial" w:hAnsi="Arial" w:cs="Arial"/>
          <w:color w:val="C00000"/>
        </w:rPr>
        <w:t xml:space="preserve">Evidence of </w:t>
      </w:r>
      <w:r w:rsidR="004D69A7" w:rsidRPr="006F441F">
        <w:rPr>
          <w:rFonts w:ascii="Arial" w:hAnsi="Arial" w:cs="Arial"/>
          <w:color w:val="C00000"/>
        </w:rPr>
        <w:t xml:space="preserve">equivalence of </w:t>
      </w:r>
      <w:r w:rsidRPr="006F441F">
        <w:rPr>
          <w:rFonts w:ascii="Arial" w:hAnsi="Arial" w:cs="Arial"/>
          <w:color w:val="C00000"/>
        </w:rPr>
        <w:t>Dosimetry and Relative Biol</w:t>
      </w:r>
      <w:r w:rsidR="004D69A7" w:rsidRPr="006F441F">
        <w:rPr>
          <w:rFonts w:ascii="Arial" w:hAnsi="Arial" w:cs="Arial"/>
          <w:color w:val="C00000"/>
        </w:rPr>
        <w:t>ogical Effectiveness</w:t>
      </w:r>
      <w:r w:rsidRPr="006F441F">
        <w:rPr>
          <w:rFonts w:ascii="Arial" w:hAnsi="Arial" w:cs="Arial"/>
          <w:color w:val="C00000"/>
        </w:rPr>
        <w:t xml:space="preserve"> </w:t>
      </w:r>
      <w:r w:rsidR="004D69A7" w:rsidRPr="006F441F">
        <w:rPr>
          <w:rFonts w:ascii="Arial" w:hAnsi="Arial" w:cs="Arial"/>
          <w:color w:val="C00000"/>
        </w:rPr>
        <w:t>for Zeiss Intrabeam and Xoft</w:t>
      </w:r>
      <w:r w:rsidR="004D69A7" w:rsidRPr="006F441F">
        <w:rPr>
          <w:rFonts w:ascii="Arial" w:hAnsi="Arial" w:cs="Arial"/>
          <w:color w:val="C00000"/>
          <w:vertAlign w:val="superscript"/>
          <w:lang w:val="en"/>
        </w:rPr>
        <w:t>®</w:t>
      </w:r>
      <w:r w:rsidR="004D69A7" w:rsidRPr="006F441F">
        <w:rPr>
          <w:rFonts w:ascii="Arial" w:hAnsi="Arial" w:cs="Arial"/>
          <w:color w:val="C00000"/>
          <w:lang w:val="en-US"/>
        </w:rPr>
        <w:t>Axxent</w:t>
      </w:r>
      <w:r w:rsidR="004D69A7" w:rsidRPr="006F441F">
        <w:rPr>
          <w:rFonts w:ascii="Arial" w:hAnsi="Arial" w:cs="Arial"/>
          <w:color w:val="C00000"/>
          <w:vertAlign w:val="superscript"/>
          <w:lang w:val="en"/>
        </w:rPr>
        <w:t>®</w:t>
      </w:r>
      <w:r w:rsidR="004D69A7" w:rsidRPr="006F441F">
        <w:rPr>
          <w:rFonts w:ascii="Arial" w:hAnsi="Arial" w:cs="Arial"/>
          <w:color w:val="C00000"/>
          <w:lang w:val="en-US"/>
        </w:rPr>
        <w:t xml:space="preserve"> </w:t>
      </w:r>
      <w:r w:rsidRPr="006F441F">
        <w:rPr>
          <w:rFonts w:ascii="Arial" w:hAnsi="Arial" w:cs="Arial"/>
          <w:color w:val="C00000"/>
        </w:rPr>
        <w:t>is prov</w:t>
      </w:r>
      <w:r w:rsidR="003028A3" w:rsidRPr="006F441F">
        <w:rPr>
          <w:rFonts w:ascii="Arial" w:hAnsi="Arial" w:cs="Arial"/>
          <w:color w:val="C00000"/>
        </w:rPr>
        <w:t xml:space="preserve">ided in the following </w:t>
      </w:r>
      <w:r w:rsidRPr="006F441F">
        <w:rPr>
          <w:rFonts w:ascii="Arial" w:hAnsi="Arial" w:cs="Arial"/>
          <w:color w:val="C00000"/>
        </w:rPr>
        <w:t>studies:</w:t>
      </w:r>
    </w:p>
    <w:p w:rsidR="001D02CD" w:rsidRDefault="001D02CD" w:rsidP="004350BE">
      <w:pPr>
        <w:spacing w:before="120" w:after="120"/>
        <w:jc w:val="both"/>
        <w:rPr>
          <w:rFonts w:ascii="Arial" w:hAnsi="Arial" w:cs="Arial"/>
          <w:color w:val="C00000"/>
        </w:rPr>
      </w:pPr>
    </w:p>
    <w:p w:rsidR="000D47C2" w:rsidRDefault="000D47C2" w:rsidP="004350BE">
      <w:pPr>
        <w:spacing w:before="120" w:after="120"/>
        <w:jc w:val="both"/>
        <w:rPr>
          <w:rFonts w:ascii="Arial" w:hAnsi="Arial" w:cs="Arial"/>
          <w:color w:val="C00000"/>
        </w:rPr>
      </w:pPr>
    </w:p>
    <w:tbl>
      <w:tblPr>
        <w:tblStyle w:val="TableGrid"/>
        <w:tblW w:w="9072" w:type="dxa"/>
        <w:tblInd w:w="-5" w:type="dxa"/>
        <w:tblLayout w:type="fixed"/>
        <w:tblLook w:val="04A0" w:firstRow="1" w:lastRow="0" w:firstColumn="1" w:lastColumn="0" w:noHBand="0" w:noVBand="1"/>
        <w:tblCaption w:val="Table outlining study details"/>
      </w:tblPr>
      <w:tblGrid>
        <w:gridCol w:w="1560"/>
        <w:gridCol w:w="2268"/>
        <w:gridCol w:w="2409"/>
        <w:gridCol w:w="2835"/>
      </w:tblGrid>
      <w:tr w:rsidR="00AA0B77" w:rsidRPr="002015E6" w:rsidTr="008F2301">
        <w:trPr>
          <w:tblHeader/>
        </w:trPr>
        <w:tc>
          <w:tcPr>
            <w:tcW w:w="1560" w:type="dxa"/>
          </w:tcPr>
          <w:p w:rsidR="00AA0B77" w:rsidRPr="00B64673" w:rsidRDefault="00AA0B77" w:rsidP="007D7BAB">
            <w:pPr>
              <w:rPr>
                <w:rFonts w:ascii="Arial" w:hAnsi="Arial" w:cs="Arial"/>
                <w:b/>
                <w:color w:val="C00000"/>
              </w:rPr>
            </w:pPr>
            <w:r w:rsidRPr="00B64673">
              <w:rPr>
                <w:rFonts w:ascii="Arial" w:hAnsi="Arial" w:cs="Arial"/>
                <w:b/>
                <w:color w:val="C00000"/>
              </w:rPr>
              <w:t>Study</w:t>
            </w:r>
          </w:p>
        </w:tc>
        <w:tc>
          <w:tcPr>
            <w:tcW w:w="2268" w:type="dxa"/>
          </w:tcPr>
          <w:p w:rsidR="00AA0B77" w:rsidRPr="00B64673" w:rsidRDefault="00AA0B77" w:rsidP="007D7BAB">
            <w:pPr>
              <w:rPr>
                <w:rFonts w:ascii="Arial" w:hAnsi="Arial" w:cs="Arial"/>
                <w:color w:val="C00000"/>
              </w:rPr>
            </w:pPr>
            <w:r w:rsidRPr="00B64673">
              <w:rPr>
                <w:rFonts w:ascii="Arial" w:hAnsi="Arial" w:cs="Arial"/>
                <w:color w:val="C00000"/>
              </w:rPr>
              <w:t>A comparison of the relative biological effectiveness of low energy electronic brachytherapy sources in breast tissue:  a Monte Carlo study</w:t>
            </w:r>
          </w:p>
        </w:tc>
        <w:tc>
          <w:tcPr>
            <w:tcW w:w="2409" w:type="dxa"/>
          </w:tcPr>
          <w:p w:rsidR="00AA0B77" w:rsidRPr="00B64673" w:rsidRDefault="00AA0B77" w:rsidP="007D7BAB">
            <w:pPr>
              <w:rPr>
                <w:rFonts w:ascii="Arial" w:hAnsi="Arial" w:cs="Arial"/>
                <w:color w:val="C00000"/>
              </w:rPr>
            </w:pPr>
            <w:r w:rsidRPr="006F441F">
              <w:rPr>
                <w:rFonts w:ascii="Arial" w:hAnsi="Arial" w:cs="Arial"/>
                <w:color w:val="C00000"/>
              </w:rPr>
              <w:t xml:space="preserve">Spectral Comparison of the Xoft and Zeiss 50 </w:t>
            </w:r>
            <w:proofErr w:type="spellStart"/>
            <w:r w:rsidRPr="006F441F">
              <w:rPr>
                <w:rFonts w:ascii="Arial" w:hAnsi="Arial" w:cs="Arial"/>
                <w:color w:val="C00000"/>
              </w:rPr>
              <w:t>kVp</w:t>
            </w:r>
            <w:proofErr w:type="spellEnd"/>
            <w:r w:rsidRPr="006F441F">
              <w:rPr>
                <w:rFonts w:ascii="Arial" w:hAnsi="Arial" w:cs="Arial"/>
                <w:color w:val="C00000"/>
              </w:rPr>
              <w:t xml:space="preserve"> X-ray Systems</w:t>
            </w:r>
          </w:p>
        </w:tc>
        <w:tc>
          <w:tcPr>
            <w:tcW w:w="2835" w:type="dxa"/>
          </w:tcPr>
          <w:p w:rsidR="00AA0B77" w:rsidRPr="000138BA" w:rsidRDefault="00AA0B77" w:rsidP="007D7BAB">
            <w:pPr>
              <w:rPr>
                <w:rFonts w:ascii="Arial" w:hAnsi="Arial" w:cs="Arial"/>
                <w:color w:val="C00000"/>
              </w:rPr>
            </w:pPr>
            <w:r w:rsidRPr="000138BA">
              <w:rPr>
                <w:rFonts w:ascii="Arial" w:hAnsi="Arial" w:cs="Arial"/>
                <w:color w:val="C00000"/>
              </w:rPr>
              <w:t xml:space="preserve">Spectral Comparison of the Xoft and Zeiss 50 </w:t>
            </w:r>
            <w:proofErr w:type="spellStart"/>
            <w:r w:rsidRPr="000138BA">
              <w:rPr>
                <w:rFonts w:ascii="Arial" w:hAnsi="Arial" w:cs="Arial"/>
                <w:color w:val="C00000"/>
              </w:rPr>
              <w:t>kVp</w:t>
            </w:r>
            <w:proofErr w:type="spellEnd"/>
            <w:r w:rsidRPr="000138BA">
              <w:rPr>
                <w:rFonts w:ascii="Arial" w:hAnsi="Arial" w:cs="Arial"/>
                <w:color w:val="C00000"/>
              </w:rPr>
              <w:t xml:space="preserve"> X-ray Systems</w:t>
            </w:r>
          </w:p>
        </w:tc>
      </w:tr>
      <w:tr w:rsidR="00AA0B77" w:rsidRPr="002015E6" w:rsidTr="008D746C">
        <w:tc>
          <w:tcPr>
            <w:tcW w:w="1560" w:type="dxa"/>
          </w:tcPr>
          <w:p w:rsidR="00AA0B77" w:rsidRPr="00B64673" w:rsidRDefault="00AA0B77" w:rsidP="007D7BAB">
            <w:pPr>
              <w:rPr>
                <w:rFonts w:ascii="Arial" w:hAnsi="Arial" w:cs="Arial"/>
                <w:b/>
                <w:color w:val="C00000"/>
              </w:rPr>
            </w:pPr>
            <w:r w:rsidRPr="00B64673">
              <w:rPr>
                <w:rFonts w:ascii="Arial" w:hAnsi="Arial" w:cs="Arial"/>
                <w:b/>
                <w:color w:val="C00000"/>
              </w:rPr>
              <w:t>Author</w:t>
            </w:r>
          </w:p>
        </w:tc>
        <w:tc>
          <w:tcPr>
            <w:tcW w:w="2268" w:type="dxa"/>
          </w:tcPr>
          <w:p w:rsidR="00AA0B77" w:rsidRPr="00B64673" w:rsidRDefault="00AA0B77" w:rsidP="007D7BAB">
            <w:pPr>
              <w:rPr>
                <w:rFonts w:ascii="Arial" w:hAnsi="Arial" w:cs="Arial"/>
                <w:color w:val="C00000"/>
              </w:rPr>
            </w:pPr>
            <w:r>
              <w:rPr>
                <w:rFonts w:ascii="Arial" w:hAnsi="Arial" w:cs="Arial"/>
                <w:color w:val="C00000"/>
                <w:lang w:val="en-US"/>
              </w:rPr>
              <w:t>Shane A. White</w:t>
            </w:r>
            <w:r w:rsidRPr="00B64673">
              <w:rPr>
                <w:rFonts w:ascii="Arial" w:hAnsi="Arial" w:cs="Arial"/>
                <w:color w:val="C00000"/>
                <w:lang w:val="en-US"/>
              </w:rPr>
              <w:t xml:space="preserve"> </w:t>
            </w:r>
            <w:r w:rsidRPr="00B64673">
              <w:rPr>
                <w:rFonts w:ascii="Arial" w:hAnsi="Arial" w:cs="Arial"/>
                <w:i/>
                <w:iCs/>
                <w:color w:val="C00000"/>
                <w:lang w:val="en-US"/>
              </w:rPr>
              <w:t>et al</w:t>
            </w:r>
          </w:p>
        </w:tc>
        <w:tc>
          <w:tcPr>
            <w:tcW w:w="2409" w:type="dxa"/>
          </w:tcPr>
          <w:p w:rsidR="00AA0B77" w:rsidRPr="00B64673" w:rsidRDefault="00AA0B77" w:rsidP="007D7BAB">
            <w:pPr>
              <w:rPr>
                <w:rFonts w:ascii="Arial" w:hAnsi="Arial" w:cs="Arial"/>
                <w:color w:val="C00000"/>
              </w:rPr>
            </w:pPr>
            <w:r>
              <w:rPr>
                <w:rFonts w:ascii="Arial" w:hAnsi="Arial" w:cs="Arial"/>
                <w:color w:val="C00000"/>
                <w:lang w:val="en-US"/>
              </w:rPr>
              <w:t>Linda Kelley</w:t>
            </w:r>
            <w:r w:rsidRPr="00B64673">
              <w:rPr>
                <w:rFonts w:ascii="Arial" w:hAnsi="Arial" w:cs="Arial"/>
                <w:color w:val="C00000"/>
                <w:lang w:val="en-US"/>
              </w:rPr>
              <w:t xml:space="preserve"> </w:t>
            </w:r>
            <w:r w:rsidRPr="00B64673">
              <w:rPr>
                <w:rFonts w:ascii="Arial" w:hAnsi="Arial" w:cs="Arial"/>
                <w:i/>
                <w:iCs/>
                <w:color w:val="C00000"/>
                <w:lang w:val="en-US"/>
              </w:rPr>
              <w:t>et al</w:t>
            </w:r>
          </w:p>
        </w:tc>
        <w:tc>
          <w:tcPr>
            <w:tcW w:w="2835" w:type="dxa"/>
          </w:tcPr>
          <w:p w:rsidR="00AA0B77" w:rsidRDefault="00AA0B77" w:rsidP="007D7BAB">
            <w:pPr>
              <w:rPr>
                <w:rFonts w:ascii="Arial" w:hAnsi="Arial" w:cs="Arial"/>
                <w:color w:val="C00000"/>
                <w:lang w:val="en-US"/>
              </w:rPr>
            </w:pPr>
            <w:r>
              <w:rPr>
                <w:rFonts w:ascii="Arial" w:hAnsi="Arial" w:cs="Arial"/>
                <w:color w:val="C00000"/>
                <w:lang w:val="en-US"/>
              </w:rPr>
              <w:t>A/Professor</w:t>
            </w:r>
          </w:p>
          <w:p w:rsidR="00AA0B77" w:rsidRPr="000138BA" w:rsidRDefault="00AA0B77" w:rsidP="007D7BAB">
            <w:pPr>
              <w:rPr>
                <w:rFonts w:ascii="Arial" w:hAnsi="Arial" w:cs="Arial"/>
                <w:color w:val="C00000"/>
                <w:lang w:val="en-US"/>
              </w:rPr>
            </w:pPr>
            <w:proofErr w:type="spellStart"/>
            <w:r w:rsidRPr="000138BA">
              <w:rPr>
                <w:rFonts w:ascii="Arial" w:hAnsi="Arial" w:cs="Arial"/>
                <w:color w:val="C00000"/>
                <w:lang w:val="en-US"/>
              </w:rPr>
              <w:t>Prabhakar</w:t>
            </w:r>
            <w:proofErr w:type="spellEnd"/>
            <w:r w:rsidRPr="000138BA">
              <w:rPr>
                <w:rFonts w:ascii="Arial" w:hAnsi="Arial" w:cs="Arial"/>
                <w:color w:val="C00000"/>
                <w:lang w:val="en-US"/>
              </w:rPr>
              <w:t xml:space="preserve"> Ramachandran</w:t>
            </w:r>
          </w:p>
        </w:tc>
      </w:tr>
      <w:tr w:rsidR="00AA0B77" w:rsidRPr="002015E6" w:rsidTr="008D746C">
        <w:tc>
          <w:tcPr>
            <w:tcW w:w="1560" w:type="dxa"/>
          </w:tcPr>
          <w:p w:rsidR="00AA0B77" w:rsidRPr="00B64673" w:rsidRDefault="00AA0B77" w:rsidP="007D7BAB">
            <w:pPr>
              <w:rPr>
                <w:rFonts w:ascii="Arial" w:hAnsi="Arial" w:cs="Arial"/>
                <w:b/>
                <w:color w:val="C00000"/>
              </w:rPr>
            </w:pPr>
            <w:r>
              <w:rPr>
                <w:rFonts w:ascii="Arial" w:hAnsi="Arial" w:cs="Arial"/>
                <w:b/>
                <w:color w:val="C00000"/>
              </w:rPr>
              <w:t>Publication</w:t>
            </w:r>
          </w:p>
        </w:tc>
        <w:tc>
          <w:tcPr>
            <w:tcW w:w="2268" w:type="dxa"/>
          </w:tcPr>
          <w:p w:rsidR="00AA0B77" w:rsidRPr="00B64673" w:rsidRDefault="00AA0B77" w:rsidP="007D7BAB">
            <w:pPr>
              <w:rPr>
                <w:rFonts w:ascii="Arial" w:hAnsi="Arial" w:cs="Arial"/>
                <w:color w:val="C00000"/>
              </w:rPr>
            </w:pPr>
            <w:r w:rsidRPr="006F441F">
              <w:rPr>
                <w:rFonts w:ascii="Arial" w:hAnsi="Arial" w:cs="Arial"/>
                <w:color w:val="C00000"/>
              </w:rPr>
              <w:t>Physics in Medicine and Biology 61 (2016) 383-399</w:t>
            </w:r>
          </w:p>
        </w:tc>
        <w:tc>
          <w:tcPr>
            <w:tcW w:w="2409" w:type="dxa"/>
          </w:tcPr>
          <w:p w:rsidR="00AA0B77" w:rsidRDefault="00AA0B77" w:rsidP="007D7BAB">
            <w:pPr>
              <w:rPr>
                <w:rFonts w:ascii="Arial" w:hAnsi="Arial" w:cs="Arial"/>
                <w:color w:val="C00000"/>
              </w:rPr>
            </w:pPr>
            <w:r>
              <w:rPr>
                <w:rFonts w:ascii="Arial" w:hAnsi="Arial" w:cs="Arial"/>
                <w:color w:val="C00000"/>
              </w:rPr>
              <w:t>Medical Physics 41, 293 (2014)</w:t>
            </w:r>
          </w:p>
          <w:p w:rsidR="00AA0B77" w:rsidRDefault="00AA0B77" w:rsidP="007D7BAB">
            <w:pPr>
              <w:rPr>
                <w:rFonts w:ascii="Arial" w:hAnsi="Arial" w:cs="Arial"/>
                <w:color w:val="C00000"/>
              </w:rPr>
            </w:pPr>
          </w:p>
          <w:p w:rsidR="00AA0B77" w:rsidRDefault="00AA0B77" w:rsidP="007D7BAB">
            <w:pPr>
              <w:rPr>
                <w:rFonts w:ascii="Arial" w:hAnsi="Arial" w:cs="Arial"/>
                <w:color w:val="C00000"/>
              </w:rPr>
            </w:pPr>
            <w:r>
              <w:rPr>
                <w:rFonts w:ascii="Arial" w:hAnsi="Arial" w:cs="Arial"/>
                <w:color w:val="C00000"/>
              </w:rPr>
              <w:t>AAPM Poster</w:t>
            </w:r>
          </w:p>
          <w:p w:rsidR="00AA0B77" w:rsidRDefault="00AA0B77" w:rsidP="007D7BAB">
            <w:pPr>
              <w:rPr>
                <w:rFonts w:ascii="Arial" w:hAnsi="Arial" w:cs="Arial"/>
                <w:color w:val="C00000"/>
              </w:rPr>
            </w:pPr>
          </w:p>
          <w:p w:rsidR="00AA0B77" w:rsidRPr="00B64673" w:rsidRDefault="00AA0B77" w:rsidP="007D7BAB">
            <w:pPr>
              <w:rPr>
                <w:rFonts w:ascii="Arial" w:hAnsi="Arial" w:cs="Arial"/>
                <w:color w:val="C00000"/>
              </w:rPr>
            </w:pPr>
            <w:r>
              <w:rPr>
                <w:rFonts w:ascii="Arial" w:hAnsi="Arial" w:cs="Arial"/>
                <w:color w:val="C00000"/>
              </w:rPr>
              <w:t>AAPM Presentation</w:t>
            </w:r>
          </w:p>
        </w:tc>
        <w:tc>
          <w:tcPr>
            <w:tcW w:w="2835" w:type="dxa"/>
          </w:tcPr>
          <w:p w:rsidR="00AA0B77" w:rsidRDefault="00AA0B77" w:rsidP="007D7BAB">
            <w:pPr>
              <w:rPr>
                <w:rFonts w:ascii="Arial" w:hAnsi="Arial" w:cs="Arial"/>
                <w:color w:val="C00000"/>
              </w:rPr>
            </w:pPr>
            <w:r w:rsidRPr="000138BA">
              <w:rPr>
                <w:rFonts w:ascii="Arial" w:hAnsi="Arial" w:cs="Arial"/>
                <w:color w:val="C00000"/>
              </w:rPr>
              <w:t xml:space="preserve">Peter </w:t>
            </w:r>
            <w:proofErr w:type="spellStart"/>
            <w:r w:rsidRPr="000138BA">
              <w:rPr>
                <w:rFonts w:ascii="Arial" w:hAnsi="Arial" w:cs="Arial"/>
                <w:color w:val="C00000"/>
              </w:rPr>
              <w:t>MacCallum</w:t>
            </w:r>
            <w:proofErr w:type="spellEnd"/>
            <w:r w:rsidRPr="000138BA">
              <w:rPr>
                <w:rFonts w:ascii="Arial" w:hAnsi="Arial" w:cs="Arial"/>
                <w:color w:val="C00000"/>
              </w:rPr>
              <w:t xml:space="preserve"> Cancer Centre</w:t>
            </w:r>
          </w:p>
          <w:p w:rsidR="00AA0B77" w:rsidRDefault="00AA0B77" w:rsidP="007D7BAB">
            <w:pPr>
              <w:rPr>
                <w:rFonts w:ascii="Arial" w:hAnsi="Arial" w:cs="Arial"/>
                <w:color w:val="C00000"/>
              </w:rPr>
            </w:pPr>
          </w:p>
          <w:p w:rsidR="00AA0B77" w:rsidRDefault="00AA0B77" w:rsidP="007D7BAB">
            <w:pPr>
              <w:rPr>
                <w:rFonts w:ascii="Arial" w:hAnsi="Arial" w:cs="Arial"/>
                <w:color w:val="C00000"/>
              </w:rPr>
            </w:pPr>
            <w:r>
              <w:rPr>
                <w:rFonts w:ascii="Arial" w:hAnsi="Arial" w:cs="Arial"/>
                <w:color w:val="C00000"/>
              </w:rPr>
              <w:t>QMS. Ref. No.</w:t>
            </w:r>
          </w:p>
          <w:p w:rsidR="00AA0B77" w:rsidRPr="000138BA" w:rsidRDefault="00AA0B77" w:rsidP="007D7BAB">
            <w:pPr>
              <w:rPr>
                <w:rFonts w:ascii="Arial" w:hAnsi="Arial" w:cs="Arial"/>
                <w:color w:val="C00000"/>
              </w:rPr>
            </w:pPr>
            <w:r>
              <w:rPr>
                <w:rFonts w:ascii="Arial" w:hAnsi="Arial" w:cs="Arial"/>
                <w:color w:val="C00000"/>
              </w:rPr>
              <w:t>DRO_07.23.01_MRB</w:t>
            </w:r>
          </w:p>
        </w:tc>
      </w:tr>
      <w:tr w:rsidR="00AA0B77" w:rsidRPr="002015E6" w:rsidTr="008D746C">
        <w:tc>
          <w:tcPr>
            <w:tcW w:w="1560" w:type="dxa"/>
          </w:tcPr>
          <w:p w:rsidR="00AA0B77" w:rsidRPr="00B64673" w:rsidRDefault="00AA0B77" w:rsidP="007D7BAB">
            <w:pPr>
              <w:rPr>
                <w:rFonts w:ascii="Arial" w:hAnsi="Arial" w:cs="Arial"/>
                <w:b/>
                <w:color w:val="C00000"/>
              </w:rPr>
            </w:pPr>
            <w:r w:rsidRPr="00B64673">
              <w:rPr>
                <w:rFonts w:ascii="Arial" w:hAnsi="Arial" w:cs="Arial"/>
                <w:b/>
                <w:color w:val="C00000"/>
              </w:rPr>
              <w:t>Type of Trial</w:t>
            </w:r>
          </w:p>
        </w:tc>
        <w:tc>
          <w:tcPr>
            <w:tcW w:w="2268" w:type="dxa"/>
          </w:tcPr>
          <w:p w:rsidR="00AA0B77" w:rsidRPr="00B64673" w:rsidRDefault="00AA0B77" w:rsidP="007D7BAB">
            <w:pPr>
              <w:rPr>
                <w:rFonts w:ascii="Arial" w:hAnsi="Arial" w:cs="Arial"/>
                <w:color w:val="C00000"/>
              </w:rPr>
            </w:pPr>
            <w:r>
              <w:rPr>
                <w:rFonts w:ascii="Arial" w:hAnsi="Arial" w:cs="Arial"/>
                <w:color w:val="C00000"/>
              </w:rPr>
              <w:t>Comparative</w:t>
            </w:r>
          </w:p>
        </w:tc>
        <w:tc>
          <w:tcPr>
            <w:tcW w:w="2409" w:type="dxa"/>
          </w:tcPr>
          <w:p w:rsidR="00AA0B77" w:rsidRPr="00B64673" w:rsidRDefault="00AA0B77" w:rsidP="007D7BAB">
            <w:pPr>
              <w:rPr>
                <w:rFonts w:ascii="Arial" w:hAnsi="Arial" w:cs="Arial"/>
                <w:color w:val="C00000"/>
              </w:rPr>
            </w:pPr>
            <w:r>
              <w:rPr>
                <w:rFonts w:ascii="Arial" w:hAnsi="Arial" w:cs="Arial"/>
                <w:color w:val="C00000"/>
              </w:rPr>
              <w:t>Comparative</w:t>
            </w:r>
          </w:p>
        </w:tc>
        <w:tc>
          <w:tcPr>
            <w:tcW w:w="2835" w:type="dxa"/>
          </w:tcPr>
          <w:p w:rsidR="00AA0B77" w:rsidRPr="000138BA" w:rsidRDefault="00AA0B77" w:rsidP="007D7BAB">
            <w:pPr>
              <w:rPr>
                <w:rFonts w:ascii="Arial" w:hAnsi="Arial" w:cs="Arial"/>
                <w:color w:val="C00000"/>
              </w:rPr>
            </w:pPr>
            <w:r w:rsidRPr="000138BA">
              <w:rPr>
                <w:rFonts w:ascii="Arial" w:hAnsi="Arial" w:cs="Arial"/>
                <w:color w:val="C00000"/>
              </w:rPr>
              <w:t>Comparative</w:t>
            </w:r>
          </w:p>
        </w:tc>
      </w:tr>
      <w:tr w:rsidR="00AA0B77" w:rsidRPr="002015E6" w:rsidTr="008D746C">
        <w:tc>
          <w:tcPr>
            <w:tcW w:w="1560" w:type="dxa"/>
          </w:tcPr>
          <w:p w:rsidR="00AA0B77" w:rsidRPr="00B64673" w:rsidRDefault="00AA0B77" w:rsidP="007D7BAB">
            <w:pPr>
              <w:rPr>
                <w:rFonts w:ascii="Arial" w:hAnsi="Arial" w:cs="Arial"/>
                <w:b/>
                <w:color w:val="C00000"/>
              </w:rPr>
            </w:pPr>
            <w:r>
              <w:rPr>
                <w:rFonts w:ascii="Arial" w:hAnsi="Arial" w:cs="Arial"/>
                <w:b/>
                <w:color w:val="C00000"/>
              </w:rPr>
              <w:t>Equipment</w:t>
            </w:r>
          </w:p>
        </w:tc>
        <w:tc>
          <w:tcPr>
            <w:tcW w:w="2268" w:type="dxa"/>
          </w:tcPr>
          <w:p w:rsidR="00AA0B77" w:rsidRPr="00B64673" w:rsidRDefault="00AA0B77" w:rsidP="007D7BAB">
            <w:pPr>
              <w:rPr>
                <w:rFonts w:ascii="Arial" w:hAnsi="Arial" w:cs="Arial"/>
                <w:color w:val="C00000"/>
              </w:rPr>
            </w:pPr>
            <w:r>
              <w:rPr>
                <w:rFonts w:ascii="Arial" w:hAnsi="Arial" w:cs="Arial"/>
                <w:color w:val="C00000"/>
                <w:lang w:val="en-US"/>
              </w:rPr>
              <w:t>XOFT Axxent</w:t>
            </w:r>
          </w:p>
        </w:tc>
        <w:tc>
          <w:tcPr>
            <w:tcW w:w="2409" w:type="dxa"/>
          </w:tcPr>
          <w:p w:rsidR="00AA0B77" w:rsidRPr="00B64673" w:rsidRDefault="00AA0B77" w:rsidP="007D7BAB">
            <w:pPr>
              <w:rPr>
                <w:rFonts w:ascii="Arial" w:hAnsi="Arial" w:cs="Arial"/>
                <w:color w:val="C00000"/>
              </w:rPr>
            </w:pPr>
            <w:r>
              <w:rPr>
                <w:rFonts w:ascii="Arial" w:hAnsi="Arial" w:cs="Arial"/>
                <w:color w:val="C00000"/>
                <w:lang w:val="en-US"/>
              </w:rPr>
              <w:t>XOFT Axxent</w:t>
            </w:r>
          </w:p>
        </w:tc>
        <w:tc>
          <w:tcPr>
            <w:tcW w:w="2835" w:type="dxa"/>
          </w:tcPr>
          <w:p w:rsidR="00AA0B77" w:rsidRPr="000138BA" w:rsidRDefault="00AA0B77" w:rsidP="007D7BAB">
            <w:pPr>
              <w:rPr>
                <w:rFonts w:ascii="Arial" w:hAnsi="Arial" w:cs="Arial"/>
                <w:color w:val="C00000"/>
              </w:rPr>
            </w:pPr>
            <w:r w:rsidRPr="000138BA">
              <w:rPr>
                <w:rFonts w:ascii="Arial" w:hAnsi="Arial" w:cs="Arial"/>
                <w:color w:val="C00000"/>
                <w:lang w:val="en-US"/>
              </w:rPr>
              <w:t>XOFT Axxent</w:t>
            </w:r>
          </w:p>
        </w:tc>
      </w:tr>
      <w:tr w:rsidR="00AA0B77" w:rsidRPr="002015E6" w:rsidTr="008D746C">
        <w:tc>
          <w:tcPr>
            <w:tcW w:w="1560" w:type="dxa"/>
          </w:tcPr>
          <w:p w:rsidR="00AA0B77" w:rsidRPr="00B64673" w:rsidRDefault="00AA0B77" w:rsidP="007D7BAB">
            <w:pPr>
              <w:rPr>
                <w:rFonts w:ascii="Arial" w:hAnsi="Arial" w:cs="Arial"/>
                <w:b/>
                <w:color w:val="C00000"/>
              </w:rPr>
            </w:pPr>
            <w:r w:rsidRPr="00B64673">
              <w:rPr>
                <w:rFonts w:ascii="Arial" w:hAnsi="Arial" w:cs="Arial"/>
                <w:b/>
                <w:color w:val="C00000"/>
              </w:rPr>
              <w:t>Comparator</w:t>
            </w:r>
          </w:p>
        </w:tc>
        <w:tc>
          <w:tcPr>
            <w:tcW w:w="2268" w:type="dxa"/>
          </w:tcPr>
          <w:p w:rsidR="00AA0B77" w:rsidRPr="00B64673" w:rsidRDefault="00AA0B77" w:rsidP="007D7BAB">
            <w:pPr>
              <w:rPr>
                <w:rFonts w:ascii="Arial" w:hAnsi="Arial" w:cs="Arial"/>
                <w:color w:val="C00000"/>
              </w:rPr>
            </w:pPr>
            <w:r>
              <w:rPr>
                <w:rFonts w:ascii="Arial" w:hAnsi="Arial" w:cs="Arial"/>
                <w:color w:val="C00000"/>
              </w:rPr>
              <w:t>Zeiss Intrabeam</w:t>
            </w:r>
          </w:p>
        </w:tc>
        <w:tc>
          <w:tcPr>
            <w:tcW w:w="2409" w:type="dxa"/>
          </w:tcPr>
          <w:p w:rsidR="00AA0B77" w:rsidRPr="00B64673" w:rsidRDefault="00AA0B77" w:rsidP="007D7BAB">
            <w:pPr>
              <w:rPr>
                <w:rFonts w:ascii="Arial" w:hAnsi="Arial" w:cs="Arial"/>
                <w:color w:val="C00000"/>
              </w:rPr>
            </w:pPr>
            <w:r>
              <w:rPr>
                <w:rFonts w:ascii="Arial" w:hAnsi="Arial" w:cs="Arial"/>
                <w:color w:val="C00000"/>
              </w:rPr>
              <w:t>Zeiss Intrabeam</w:t>
            </w:r>
          </w:p>
        </w:tc>
        <w:tc>
          <w:tcPr>
            <w:tcW w:w="2835" w:type="dxa"/>
          </w:tcPr>
          <w:p w:rsidR="00AA0B77" w:rsidRPr="000138BA" w:rsidRDefault="00AA0B77" w:rsidP="007D7BAB">
            <w:pPr>
              <w:rPr>
                <w:rFonts w:ascii="Arial" w:hAnsi="Arial" w:cs="Arial"/>
                <w:color w:val="C00000"/>
              </w:rPr>
            </w:pPr>
            <w:r w:rsidRPr="000138BA">
              <w:rPr>
                <w:rFonts w:ascii="Arial" w:hAnsi="Arial" w:cs="Arial"/>
                <w:color w:val="C00000"/>
              </w:rPr>
              <w:t>Zeiss Intrabeam</w:t>
            </w:r>
          </w:p>
        </w:tc>
      </w:tr>
      <w:tr w:rsidR="00AA0B77" w:rsidRPr="002015E6" w:rsidTr="008D746C">
        <w:tc>
          <w:tcPr>
            <w:tcW w:w="1560" w:type="dxa"/>
          </w:tcPr>
          <w:p w:rsidR="00AA0B77" w:rsidRPr="00B64673" w:rsidRDefault="00AA0B77" w:rsidP="007D7BAB">
            <w:pPr>
              <w:rPr>
                <w:rFonts w:ascii="Arial" w:hAnsi="Arial" w:cs="Arial"/>
                <w:b/>
                <w:color w:val="C00000"/>
              </w:rPr>
            </w:pPr>
            <w:r>
              <w:rPr>
                <w:rFonts w:ascii="Arial" w:hAnsi="Arial" w:cs="Arial"/>
                <w:b/>
                <w:color w:val="C00000"/>
              </w:rPr>
              <w:t>Conclusion</w:t>
            </w:r>
          </w:p>
        </w:tc>
        <w:tc>
          <w:tcPr>
            <w:tcW w:w="2268" w:type="dxa"/>
          </w:tcPr>
          <w:p w:rsidR="00AA0B77" w:rsidRPr="00B64673" w:rsidRDefault="00AA0B77" w:rsidP="007D7BAB">
            <w:pPr>
              <w:rPr>
                <w:rFonts w:ascii="Arial" w:hAnsi="Arial" w:cs="Arial"/>
                <w:color w:val="C00000"/>
              </w:rPr>
            </w:pPr>
            <w:r>
              <w:rPr>
                <w:rFonts w:ascii="Arial" w:hAnsi="Arial" w:cs="Arial"/>
                <w:color w:val="C00000"/>
              </w:rPr>
              <w:t>X-Ray Spectra &amp; RBE Equivalence</w:t>
            </w:r>
          </w:p>
        </w:tc>
        <w:tc>
          <w:tcPr>
            <w:tcW w:w="2409" w:type="dxa"/>
          </w:tcPr>
          <w:p w:rsidR="00AA0B77" w:rsidRPr="00B64673" w:rsidRDefault="00AA0B77" w:rsidP="007D7BAB">
            <w:pPr>
              <w:rPr>
                <w:rFonts w:ascii="Arial" w:hAnsi="Arial" w:cs="Arial"/>
                <w:color w:val="C00000"/>
              </w:rPr>
            </w:pPr>
            <w:r>
              <w:rPr>
                <w:rFonts w:ascii="Arial" w:hAnsi="Arial" w:cs="Arial"/>
                <w:color w:val="C00000"/>
              </w:rPr>
              <w:t>X-Ray Spectra Equivalence</w:t>
            </w:r>
          </w:p>
        </w:tc>
        <w:tc>
          <w:tcPr>
            <w:tcW w:w="2835" w:type="dxa"/>
          </w:tcPr>
          <w:p w:rsidR="00AA0B77" w:rsidRPr="000138BA" w:rsidRDefault="00AA0B77" w:rsidP="007D7BAB">
            <w:pPr>
              <w:rPr>
                <w:rFonts w:ascii="Arial" w:hAnsi="Arial" w:cs="Arial"/>
                <w:color w:val="C00000"/>
              </w:rPr>
            </w:pPr>
            <w:r>
              <w:rPr>
                <w:rFonts w:ascii="Arial" w:hAnsi="Arial" w:cs="Arial"/>
                <w:color w:val="C00000"/>
              </w:rPr>
              <w:t xml:space="preserve">Preliminary results </w:t>
            </w:r>
            <w:r w:rsidRPr="000138BA">
              <w:rPr>
                <w:rFonts w:ascii="Arial" w:hAnsi="Arial" w:cs="Arial"/>
                <w:color w:val="C00000"/>
              </w:rPr>
              <w:t>X-Ray Spectra Equivalence</w:t>
            </w:r>
          </w:p>
        </w:tc>
      </w:tr>
    </w:tbl>
    <w:p w:rsidR="00514BF5" w:rsidRPr="001D02CD" w:rsidRDefault="00514BF5" w:rsidP="001D02CD">
      <w:pPr>
        <w:spacing w:before="120" w:after="120"/>
        <w:jc w:val="both"/>
        <w:rPr>
          <w:rFonts w:ascii="Arial" w:hAnsi="Arial" w:cs="Arial"/>
          <w:color w:val="C00000"/>
          <w:highlight w:val="yellow"/>
        </w:rPr>
      </w:pPr>
    </w:p>
    <w:p w:rsidR="000C4286" w:rsidRDefault="000C4286" w:rsidP="004350BE">
      <w:pPr>
        <w:spacing w:before="120" w:after="120"/>
        <w:jc w:val="both"/>
        <w:rPr>
          <w:rFonts w:ascii="Arial" w:hAnsi="Arial" w:cs="Arial"/>
        </w:rPr>
      </w:pPr>
      <w:r>
        <w:rPr>
          <w:rFonts w:ascii="Arial" w:hAnsi="Arial" w:cs="Arial"/>
        </w:rPr>
        <w:t>Provide details on the expected utilisation, if the service is to be publicly funded.</w:t>
      </w:r>
    </w:p>
    <w:p w:rsidR="00093FB1" w:rsidRPr="00093FB1" w:rsidRDefault="00093FB1" w:rsidP="004350BE">
      <w:pPr>
        <w:spacing w:before="120" w:after="120"/>
        <w:jc w:val="both"/>
        <w:rPr>
          <w:rFonts w:ascii="Arial" w:hAnsi="Arial" w:cs="Arial"/>
          <w:color w:val="C00000"/>
        </w:rPr>
      </w:pPr>
      <w:r w:rsidRPr="00093FB1">
        <w:rPr>
          <w:rFonts w:ascii="Arial" w:hAnsi="Arial" w:cs="Arial"/>
          <w:color w:val="C00000"/>
        </w:rPr>
        <w:t>The expected utilisation of this service will be estimated based on:</w:t>
      </w:r>
    </w:p>
    <w:p w:rsidR="00093FB1" w:rsidRDefault="00093FB1" w:rsidP="004350BE">
      <w:pPr>
        <w:pStyle w:val="ListParagraph"/>
        <w:numPr>
          <w:ilvl w:val="0"/>
          <w:numId w:val="31"/>
        </w:numPr>
        <w:spacing w:before="120" w:after="120"/>
        <w:jc w:val="both"/>
        <w:rPr>
          <w:rFonts w:ascii="Arial" w:hAnsi="Arial" w:cs="Arial"/>
          <w:color w:val="C00000"/>
        </w:rPr>
      </w:pPr>
      <w:r w:rsidRPr="00093FB1">
        <w:rPr>
          <w:rFonts w:ascii="Arial" w:hAnsi="Arial" w:cs="Arial"/>
          <w:color w:val="C00000"/>
        </w:rPr>
        <w:t>The current incidence of breast cancer treated with breast-conserving surgery (partial mastectomy or lumpectomy);</w:t>
      </w:r>
    </w:p>
    <w:p w:rsidR="00752AEF" w:rsidRPr="00093FB1" w:rsidRDefault="00752AEF" w:rsidP="004350BE">
      <w:pPr>
        <w:pStyle w:val="ListParagraph"/>
        <w:numPr>
          <w:ilvl w:val="0"/>
          <w:numId w:val="31"/>
        </w:numPr>
        <w:spacing w:before="120" w:after="120"/>
        <w:jc w:val="both"/>
        <w:rPr>
          <w:rFonts w:ascii="Arial" w:hAnsi="Arial" w:cs="Arial"/>
          <w:color w:val="C00000"/>
        </w:rPr>
      </w:pPr>
      <w:r>
        <w:rPr>
          <w:rFonts w:ascii="Arial" w:hAnsi="Arial" w:cs="Arial"/>
          <w:color w:val="C00000"/>
        </w:rPr>
        <w:t>The percentage of these patients who currently have external beam whole breast radiation therapy (EB-WBRT).</w:t>
      </w:r>
    </w:p>
    <w:p w:rsidR="00093FB1" w:rsidRPr="0022703C" w:rsidRDefault="00093FB1" w:rsidP="004350BE">
      <w:pPr>
        <w:pStyle w:val="ListParagraph"/>
        <w:numPr>
          <w:ilvl w:val="0"/>
          <w:numId w:val="31"/>
        </w:numPr>
        <w:spacing w:before="120" w:after="120"/>
        <w:jc w:val="both"/>
        <w:rPr>
          <w:rFonts w:ascii="Arial" w:hAnsi="Arial" w:cs="Arial"/>
          <w:color w:val="C00000"/>
        </w:rPr>
      </w:pPr>
      <w:r w:rsidRPr="00093FB1">
        <w:rPr>
          <w:rFonts w:ascii="Arial" w:hAnsi="Arial" w:cs="Arial"/>
          <w:color w:val="C00000"/>
        </w:rPr>
        <w:t>The percentage of these patients who would have access to IORT in the short and long-term.</w:t>
      </w:r>
    </w:p>
    <w:p w:rsidR="00093FB1" w:rsidRPr="00093FB1" w:rsidRDefault="00093FB1" w:rsidP="004350BE">
      <w:pPr>
        <w:spacing w:before="120" w:after="120"/>
        <w:jc w:val="both"/>
        <w:rPr>
          <w:rFonts w:ascii="Arial" w:hAnsi="Arial" w:cs="Arial"/>
          <w:color w:val="C00000"/>
        </w:rPr>
      </w:pPr>
      <w:r w:rsidRPr="00093FB1">
        <w:rPr>
          <w:rFonts w:ascii="Arial" w:hAnsi="Arial" w:cs="Arial"/>
          <w:color w:val="C00000"/>
        </w:rPr>
        <w:t>The claims on the following MBS Item numbers give some indication of the potential population.</w:t>
      </w:r>
    </w:p>
    <w:p w:rsidR="00093FB1" w:rsidRPr="00093FB1" w:rsidRDefault="00093FB1" w:rsidP="004350BE">
      <w:pPr>
        <w:jc w:val="both"/>
        <w:rPr>
          <w:rFonts w:ascii="Arial" w:hAnsi="Arial" w:cs="Arial"/>
          <w:color w:val="C00000"/>
          <w:u w:val="single"/>
        </w:rPr>
      </w:pPr>
      <w:r w:rsidRPr="00093FB1">
        <w:rPr>
          <w:rFonts w:ascii="Arial" w:hAnsi="Arial" w:cs="Arial"/>
          <w:color w:val="C00000"/>
          <w:u w:val="single"/>
        </w:rPr>
        <w:t>31512</w:t>
      </w:r>
    </w:p>
    <w:p w:rsidR="0022703C" w:rsidRDefault="00093FB1" w:rsidP="004313A1">
      <w:pPr>
        <w:jc w:val="both"/>
        <w:rPr>
          <w:rFonts w:ascii="Arial" w:hAnsi="Arial" w:cs="Arial"/>
          <w:color w:val="C00000"/>
        </w:rPr>
      </w:pPr>
      <w:proofErr w:type="gramStart"/>
      <w:r w:rsidRPr="00093FB1">
        <w:rPr>
          <w:rFonts w:ascii="Arial" w:hAnsi="Arial" w:cs="Arial"/>
          <w:color w:val="C00000"/>
        </w:rPr>
        <w:t>BREAST, MALIGNANT TUMOUR, complete local excision of, with or without frozen section histology (Anaes.)</w:t>
      </w:r>
      <w:proofErr w:type="gramEnd"/>
      <w:r w:rsidRPr="00093FB1">
        <w:rPr>
          <w:rFonts w:ascii="Arial" w:hAnsi="Arial" w:cs="Arial"/>
          <w:color w:val="C00000"/>
        </w:rPr>
        <w:t xml:space="preserve"> (Assist.) </w:t>
      </w:r>
    </w:p>
    <w:p w:rsidR="00093FB1" w:rsidRPr="00093FB1" w:rsidRDefault="00093FB1" w:rsidP="004350BE">
      <w:pPr>
        <w:spacing w:after="120"/>
        <w:jc w:val="both"/>
        <w:rPr>
          <w:rFonts w:ascii="Arial" w:hAnsi="Arial" w:cs="Arial"/>
          <w:color w:val="C00000"/>
        </w:rPr>
      </w:pPr>
      <w:r w:rsidRPr="00093FB1">
        <w:rPr>
          <w:rFonts w:ascii="Arial" w:hAnsi="Arial" w:cs="Arial"/>
          <w:color w:val="C00000"/>
        </w:rPr>
        <w:t>Fee: $650.15 Benefit: 75% = $487.65</w:t>
      </w:r>
    </w:p>
    <w:p w:rsidR="00093FB1" w:rsidRDefault="008B31B7" w:rsidP="004350BE">
      <w:pPr>
        <w:spacing w:after="120"/>
        <w:jc w:val="both"/>
        <w:rPr>
          <w:rFonts w:ascii="Arial" w:hAnsi="Arial" w:cs="Arial"/>
          <w:color w:val="C00000"/>
        </w:rPr>
      </w:pPr>
      <w:r>
        <w:rPr>
          <w:rFonts w:ascii="Arial" w:hAnsi="Arial" w:cs="Arial"/>
          <w:color w:val="C00000"/>
        </w:rPr>
        <w:lastRenderedPageBreak/>
        <w:t xml:space="preserve">There were 7,947 claims </w:t>
      </w:r>
      <w:proofErr w:type="gramStart"/>
      <w:r>
        <w:rPr>
          <w:rFonts w:ascii="Arial" w:hAnsi="Arial" w:cs="Arial"/>
          <w:color w:val="C00000"/>
        </w:rPr>
        <w:t>in the 2014-15</w:t>
      </w:r>
      <w:r w:rsidR="00093FB1" w:rsidRPr="00093FB1">
        <w:rPr>
          <w:rFonts w:ascii="Arial" w:hAnsi="Arial" w:cs="Arial"/>
          <w:color w:val="C00000"/>
        </w:rPr>
        <w:t xml:space="preserve"> Financial Year</w:t>
      </w:r>
      <w:proofErr w:type="gramEnd"/>
      <w:r w:rsidR="00093FB1" w:rsidRPr="00093FB1">
        <w:rPr>
          <w:rFonts w:ascii="Arial" w:hAnsi="Arial" w:cs="Arial"/>
          <w:color w:val="C00000"/>
        </w:rPr>
        <w:t xml:space="preserve"> for MBS Item 31512.</w:t>
      </w:r>
    </w:p>
    <w:p w:rsidR="000A4BCB" w:rsidRPr="00093FB1" w:rsidRDefault="000A4BCB" w:rsidP="000A4BCB">
      <w:pPr>
        <w:jc w:val="both"/>
        <w:rPr>
          <w:rFonts w:ascii="Arial" w:hAnsi="Arial" w:cs="Arial"/>
          <w:color w:val="C00000"/>
          <w:u w:val="single"/>
        </w:rPr>
      </w:pPr>
      <w:r w:rsidRPr="00093FB1">
        <w:rPr>
          <w:rFonts w:ascii="Arial" w:hAnsi="Arial" w:cs="Arial"/>
          <w:color w:val="C00000"/>
          <w:u w:val="single"/>
        </w:rPr>
        <w:t>15221</w:t>
      </w:r>
    </w:p>
    <w:p w:rsidR="000A4BCB" w:rsidRPr="00093FB1" w:rsidRDefault="000A4BCB" w:rsidP="000A4BCB">
      <w:pPr>
        <w:jc w:val="both"/>
        <w:rPr>
          <w:rFonts w:ascii="Arial" w:hAnsi="Arial" w:cs="Arial"/>
          <w:color w:val="C00000"/>
        </w:rPr>
      </w:pPr>
      <w:r w:rsidRPr="00093FB1">
        <w:rPr>
          <w:rFonts w:ascii="Arial" w:hAnsi="Arial" w:cs="Arial"/>
          <w:color w:val="C00000"/>
        </w:rPr>
        <w:t xml:space="preserve">RADIATION ONCOLOGY TREATMENT, using a single photon energy linear accelerator with or without electron facilities - each attendance at which treatment is given - 1 field - treatment delivered to primary site (breast) </w:t>
      </w:r>
    </w:p>
    <w:p w:rsidR="000A4BCB" w:rsidRPr="00093FB1" w:rsidRDefault="000A4BCB" w:rsidP="000A4BCB">
      <w:pPr>
        <w:spacing w:after="120"/>
        <w:jc w:val="both"/>
        <w:rPr>
          <w:rFonts w:ascii="Arial" w:hAnsi="Arial" w:cs="Arial"/>
          <w:color w:val="C00000"/>
        </w:rPr>
      </w:pPr>
      <w:r w:rsidRPr="00093FB1">
        <w:rPr>
          <w:rFonts w:ascii="Arial" w:hAnsi="Arial" w:cs="Arial"/>
          <w:color w:val="C00000"/>
        </w:rPr>
        <w:t>Fee: $59.65 Benefit: 75% = $44.75 85% = $50.75</w:t>
      </w:r>
    </w:p>
    <w:p w:rsidR="000A4BCB" w:rsidRPr="00093FB1" w:rsidRDefault="000A4BCB" w:rsidP="000A4BCB">
      <w:pPr>
        <w:spacing w:after="120"/>
        <w:jc w:val="both"/>
        <w:rPr>
          <w:rFonts w:ascii="Arial" w:hAnsi="Arial" w:cs="Arial"/>
          <w:color w:val="C00000"/>
        </w:rPr>
      </w:pPr>
      <w:r w:rsidRPr="00093FB1">
        <w:rPr>
          <w:rFonts w:ascii="Arial" w:hAnsi="Arial" w:cs="Arial"/>
          <w:color w:val="C00000"/>
        </w:rPr>
        <w:t>Ther</w:t>
      </w:r>
      <w:r>
        <w:rPr>
          <w:rFonts w:ascii="Arial" w:hAnsi="Arial" w:cs="Arial"/>
          <w:color w:val="C00000"/>
        </w:rPr>
        <w:t xml:space="preserve">e were 474 claims </w:t>
      </w:r>
      <w:proofErr w:type="gramStart"/>
      <w:r>
        <w:rPr>
          <w:rFonts w:ascii="Arial" w:hAnsi="Arial" w:cs="Arial"/>
          <w:color w:val="C00000"/>
        </w:rPr>
        <w:t>in the 2014-15</w:t>
      </w:r>
      <w:r w:rsidRPr="00093FB1">
        <w:rPr>
          <w:rFonts w:ascii="Arial" w:hAnsi="Arial" w:cs="Arial"/>
          <w:color w:val="C00000"/>
        </w:rPr>
        <w:t xml:space="preserve"> Financial Year</w:t>
      </w:r>
      <w:proofErr w:type="gramEnd"/>
      <w:r w:rsidRPr="00093FB1">
        <w:rPr>
          <w:rFonts w:ascii="Arial" w:hAnsi="Arial" w:cs="Arial"/>
          <w:color w:val="C00000"/>
        </w:rPr>
        <w:t xml:space="preserve"> for MBS Item 15221.</w:t>
      </w:r>
    </w:p>
    <w:p w:rsidR="00AA0B77" w:rsidRDefault="00AA0B77" w:rsidP="000A4BCB">
      <w:pPr>
        <w:jc w:val="both"/>
        <w:rPr>
          <w:rFonts w:ascii="Arial" w:hAnsi="Arial" w:cs="Arial"/>
          <w:color w:val="C00000"/>
          <w:u w:val="single"/>
        </w:rPr>
      </w:pPr>
    </w:p>
    <w:p w:rsidR="000A4BCB" w:rsidRPr="00093FB1" w:rsidRDefault="000A4BCB" w:rsidP="000A4BCB">
      <w:pPr>
        <w:jc w:val="both"/>
        <w:rPr>
          <w:rFonts w:ascii="Arial" w:hAnsi="Arial" w:cs="Arial"/>
          <w:color w:val="C00000"/>
          <w:u w:val="single"/>
        </w:rPr>
      </w:pPr>
      <w:r w:rsidRPr="00093FB1">
        <w:rPr>
          <w:rFonts w:ascii="Arial" w:hAnsi="Arial" w:cs="Arial"/>
          <w:color w:val="C00000"/>
          <w:u w:val="single"/>
        </w:rPr>
        <w:t>15236</w:t>
      </w:r>
    </w:p>
    <w:p w:rsidR="000A4BCB" w:rsidRPr="00093FB1" w:rsidRDefault="000A4BCB" w:rsidP="000A4BCB">
      <w:pPr>
        <w:jc w:val="both"/>
        <w:rPr>
          <w:rFonts w:ascii="Arial" w:hAnsi="Arial" w:cs="Arial"/>
          <w:color w:val="C00000"/>
        </w:rPr>
      </w:pPr>
      <w:r w:rsidRPr="00093FB1">
        <w:rPr>
          <w:rFonts w:ascii="Arial" w:hAnsi="Arial" w:cs="Arial"/>
          <w:color w:val="C00000"/>
        </w:rPr>
        <w:t xml:space="preserve">RADIATION ONCOLOGY TREATMENT, using a single photon energy linear accelerator with or without electron facilities - each attendance at which treatment is given - 2 or more fields up to a maximum of 5 additional fields (rotational therapy being 3 fields) - treatment delivered to primary site (breast) </w:t>
      </w:r>
    </w:p>
    <w:p w:rsidR="000A4BCB" w:rsidRPr="00093FB1" w:rsidRDefault="000A4BCB" w:rsidP="000A4BCB">
      <w:pPr>
        <w:spacing w:after="120"/>
        <w:jc w:val="both"/>
        <w:rPr>
          <w:rFonts w:ascii="Arial" w:hAnsi="Arial" w:cs="Arial"/>
          <w:color w:val="C00000"/>
        </w:rPr>
      </w:pPr>
      <w:r w:rsidRPr="00093FB1">
        <w:rPr>
          <w:rFonts w:ascii="Arial" w:hAnsi="Arial" w:cs="Arial"/>
          <w:color w:val="C00000"/>
        </w:rPr>
        <w:t>The fee for item 15221 plus for each field in excess of 1, an amount of $37.95</w:t>
      </w:r>
    </w:p>
    <w:p w:rsidR="000A4BCB" w:rsidRDefault="000A4BCB" w:rsidP="000A4BCB">
      <w:pPr>
        <w:jc w:val="both"/>
        <w:rPr>
          <w:rFonts w:ascii="Arial" w:hAnsi="Arial" w:cs="Arial"/>
          <w:color w:val="C00000"/>
        </w:rPr>
      </w:pPr>
      <w:r>
        <w:rPr>
          <w:rFonts w:ascii="Arial" w:hAnsi="Arial" w:cs="Arial"/>
          <w:color w:val="C00000"/>
        </w:rPr>
        <w:t xml:space="preserve">There were 21,376 claims </w:t>
      </w:r>
      <w:proofErr w:type="gramStart"/>
      <w:r>
        <w:rPr>
          <w:rFonts w:ascii="Arial" w:hAnsi="Arial" w:cs="Arial"/>
          <w:color w:val="C00000"/>
        </w:rPr>
        <w:t>in the 2014-15</w:t>
      </w:r>
      <w:r w:rsidRPr="00093FB1">
        <w:rPr>
          <w:rFonts w:ascii="Arial" w:hAnsi="Arial" w:cs="Arial"/>
          <w:color w:val="C00000"/>
        </w:rPr>
        <w:t xml:space="preserve"> Financial Year</w:t>
      </w:r>
      <w:proofErr w:type="gramEnd"/>
      <w:r w:rsidRPr="00093FB1">
        <w:rPr>
          <w:rFonts w:ascii="Arial" w:hAnsi="Arial" w:cs="Arial"/>
          <w:color w:val="C00000"/>
        </w:rPr>
        <w:t xml:space="preserve"> for MBS Item 15236.</w:t>
      </w:r>
    </w:p>
    <w:p w:rsidR="005773F4" w:rsidRPr="00093FB1" w:rsidRDefault="005773F4" w:rsidP="005773F4">
      <w:pPr>
        <w:jc w:val="both"/>
        <w:rPr>
          <w:rFonts w:ascii="Arial" w:hAnsi="Arial" w:cs="Arial"/>
          <w:color w:val="C00000"/>
          <w:u w:val="single"/>
        </w:rPr>
      </w:pPr>
      <w:r>
        <w:rPr>
          <w:rFonts w:ascii="Arial" w:hAnsi="Arial" w:cs="Arial"/>
          <w:color w:val="C00000"/>
          <w:u w:val="single"/>
        </w:rPr>
        <w:t>15251</w:t>
      </w:r>
    </w:p>
    <w:p w:rsidR="005773F4" w:rsidRPr="00093FB1" w:rsidRDefault="005773F4" w:rsidP="005773F4">
      <w:pPr>
        <w:jc w:val="both"/>
        <w:rPr>
          <w:rFonts w:ascii="Arial" w:hAnsi="Arial" w:cs="Arial"/>
          <w:color w:val="C00000"/>
        </w:rPr>
      </w:pPr>
      <w:r w:rsidRPr="005773F4">
        <w:rPr>
          <w:rFonts w:ascii="Arial" w:hAnsi="Arial" w:cs="Arial"/>
          <w:color w:val="C00000"/>
        </w:rPr>
        <w:t>RADIATION ONCOLOGY TREATMENT, using a dual photon energy linear accelerator with a minimum higher energy of at least 10MV photons, with electron facilities - each attendance at which treatment is given - 1 field - treatment delivered to primary site (breast</w:t>
      </w:r>
      <w:r w:rsidRPr="00093FB1">
        <w:rPr>
          <w:rFonts w:ascii="Arial" w:hAnsi="Arial" w:cs="Arial"/>
          <w:color w:val="C00000"/>
        </w:rPr>
        <w:t xml:space="preserve">) </w:t>
      </w:r>
    </w:p>
    <w:p w:rsidR="005773F4" w:rsidRPr="00093FB1" w:rsidRDefault="005773F4" w:rsidP="005773F4">
      <w:pPr>
        <w:spacing w:after="120"/>
        <w:jc w:val="both"/>
        <w:rPr>
          <w:rFonts w:ascii="Arial" w:hAnsi="Arial" w:cs="Arial"/>
          <w:color w:val="C00000"/>
        </w:rPr>
      </w:pPr>
      <w:r w:rsidRPr="00093FB1">
        <w:rPr>
          <w:rFonts w:ascii="Arial" w:hAnsi="Arial" w:cs="Arial"/>
          <w:color w:val="C00000"/>
        </w:rPr>
        <w:t>Fee: $59.65 Benefit: 75% = $44.75 85% = $50.75</w:t>
      </w:r>
    </w:p>
    <w:p w:rsidR="005773F4" w:rsidRDefault="005773F4" w:rsidP="005773F4">
      <w:pPr>
        <w:jc w:val="both"/>
        <w:rPr>
          <w:rFonts w:ascii="Arial" w:hAnsi="Arial" w:cs="Arial"/>
          <w:color w:val="C00000"/>
        </w:rPr>
      </w:pPr>
      <w:r w:rsidRPr="00093FB1">
        <w:rPr>
          <w:rFonts w:ascii="Arial" w:hAnsi="Arial" w:cs="Arial"/>
          <w:color w:val="C00000"/>
        </w:rPr>
        <w:t>Ther</w:t>
      </w:r>
      <w:r>
        <w:rPr>
          <w:rFonts w:ascii="Arial" w:hAnsi="Arial" w:cs="Arial"/>
          <w:color w:val="C00000"/>
        </w:rPr>
        <w:t xml:space="preserve">e were 23,839 claims </w:t>
      </w:r>
      <w:proofErr w:type="gramStart"/>
      <w:r>
        <w:rPr>
          <w:rFonts w:ascii="Arial" w:hAnsi="Arial" w:cs="Arial"/>
          <w:color w:val="C00000"/>
        </w:rPr>
        <w:t>in the 2014-15</w:t>
      </w:r>
      <w:r w:rsidRPr="00093FB1">
        <w:rPr>
          <w:rFonts w:ascii="Arial" w:hAnsi="Arial" w:cs="Arial"/>
          <w:color w:val="C00000"/>
        </w:rPr>
        <w:t xml:space="preserve"> </w:t>
      </w:r>
      <w:r>
        <w:rPr>
          <w:rFonts w:ascii="Arial" w:hAnsi="Arial" w:cs="Arial"/>
          <w:color w:val="C00000"/>
        </w:rPr>
        <w:t>Financial Year</w:t>
      </w:r>
      <w:proofErr w:type="gramEnd"/>
      <w:r>
        <w:rPr>
          <w:rFonts w:ascii="Arial" w:hAnsi="Arial" w:cs="Arial"/>
          <w:color w:val="C00000"/>
        </w:rPr>
        <w:t xml:space="preserve"> for MBS Item 15251</w:t>
      </w:r>
      <w:r w:rsidRPr="00093FB1">
        <w:rPr>
          <w:rFonts w:ascii="Arial" w:hAnsi="Arial" w:cs="Arial"/>
          <w:color w:val="C00000"/>
        </w:rPr>
        <w:t>.</w:t>
      </w:r>
    </w:p>
    <w:p w:rsidR="005773F4" w:rsidRPr="00093FB1" w:rsidRDefault="005773F4" w:rsidP="005773F4">
      <w:pPr>
        <w:jc w:val="both"/>
        <w:rPr>
          <w:rFonts w:ascii="Arial" w:hAnsi="Arial" w:cs="Arial"/>
          <w:color w:val="C00000"/>
          <w:u w:val="single"/>
        </w:rPr>
      </w:pPr>
      <w:r>
        <w:rPr>
          <w:rFonts w:ascii="Arial" w:hAnsi="Arial" w:cs="Arial"/>
          <w:color w:val="C00000"/>
          <w:u w:val="single"/>
        </w:rPr>
        <w:t>1526</w:t>
      </w:r>
      <w:r w:rsidRPr="00093FB1">
        <w:rPr>
          <w:rFonts w:ascii="Arial" w:hAnsi="Arial" w:cs="Arial"/>
          <w:color w:val="C00000"/>
          <w:u w:val="single"/>
        </w:rPr>
        <w:t>6</w:t>
      </w:r>
    </w:p>
    <w:p w:rsidR="005773F4" w:rsidRPr="00093FB1" w:rsidRDefault="005773F4" w:rsidP="005773F4">
      <w:pPr>
        <w:jc w:val="both"/>
        <w:rPr>
          <w:rFonts w:ascii="Arial" w:hAnsi="Arial" w:cs="Arial"/>
          <w:color w:val="C00000"/>
        </w:rPr>
      </w:pPr>
      <w:r w:rsidRPr="00093FB1">
        <w:rPr>
          <w:rFonts w:ascii="Arial" w:hAnsi="Arial" w:cs="Arial"/>
          <w:color w:val="C00000"/>
        </w:rPr>
        <w:t xml:space="preserve">RADIATION ONCOLOGY TREATMENT, </w:t>
      </w:r>
      <w:r w:rsidRPr="005773F4">
        <w:rPr>
          <w:rFonts w:ascii="Arial" w:hAnsi="Arial" w:cs="Arial"/>
          <w:color w:val="C00000"/>
        </w:rPr>
        <w:t>using a dual photon energy linear accelerator with a minimum higher energy of at least 10MV photons, with electron facilities</w:t>
      </w:r>
      <w:r w:rsidRPr="00093FB1">
        <w:rPr>
          <w:rFonts w:ascii="Arial" w:hAnsi="Arial" w:cs="Arial"/>
          <w:color w:val="C00000"/>
        </w:rPr>
        <w:t xml:space="preserve"> - each attendance at which treatment is given - 2 or more fields up to a maximum of 5 additional fields (rotational therapy being 3 fields) - treatment delivered to primary site (breast)</w:t>
      </w:r>
    </w:p>
    <w:p w:rsidR="005773F4" w:rsidRPr="00093FB1" w:rsidRDefault="005773F4" w:rsidP="005773F4">
      <w:pPr>
        <w:spacing w:after="120"/>
        <w:jc w:val="both"/>
        <w:rPr>
          <w:rFonts w:ascii="Arial" w:hAnsi="Arial" w:cs="Arial"/>
          <w:color w:val="C00000"/>
        </w:rPr>
      </w:pPr>
      <w:r>
        <w:rPr>
          <w:rFonts w:ascii="Arial" w:hAnsi="Arial" w:cs="Arial"/>
          <w:color w:val="C00000"/>
        </w:rPr>
        <w:t>The fee for item 1525</w:t>
      </w:r>
      <w:r w:rsidRPr="00093FB1">
        <w:rPr>
          <w:rFonts w:ascii="Arial" w:hAnsi="Arial" w:cs="Arial"/>
          <w:color w:val="C00000"/>
        </w:rPr>
        <w:t>1 plus for each field in excess of 1, an amount of $37.95</w:t>
      </w:r>
    </w:p>
    <w:p w:rsidR="005773F4" w:rsidRDefault="005773F4" w:rsidP="005773F4">
      <w:pPr>
        <w:jc w:val="both"/>
        <w:rPr>
          <w:rFonts w:ascii="Arial" w:hAnsi="Arial" w:cs="Arial"/>
          <w:color w:val="C00000"/>
        </w:rPr>
      </w:pPr>
      <w:r>
        <w:rPr>
          <w:rFonts w:ascii="Arial" w:hAnsi="Arial" w:cs="Arial"/>
          <w:color w:val="C00000"/>
        </w:rPr>
        <w:t xml:space="preserve">There were 267,820 claims </w:t>
      </w:r>
      <w:proofErr w:type="gramStart"/>
      <w:r>
        <w:rPr>
          <w:rFonts w:ascii="Arial" w:hAnsi="Arial" w:cs="Arial"/>
          <w:color w:val="C00000"/>
        </w:rPr>
        <w:t>in the 2014-15</w:t>
      </w:r>
      <w:r w:rsidRPr="00093FB1">
        <w:rPr>
          <w:rFonts w:ascii="Arial" w:hAnsi="Arial" w:cs="Arial"/>
          <w:color w:val="C00000"/>
        </w:rPr>
        <w:t xml:space="preserve"> </w:t>
      </w:r>
      <w:r>
        <w:rPr>
          <w:rFonts w:ascii="Arial" w:hAnsi="Arial" w:cs="Arial"/>
          <w:color w:val="C00000"/>
        </w:rPr>
        <w:t>Financial Year</w:t>
      </w:r>
      <w:proofErr w:type="gramEnd"/>
      <w:r>
        <w:rPr>
          <w:rFonts w:ascii="Arial" w:hAnsi="Arial" w:cs="Arial"/>
          <w:color w:val="C00000"/>
        </w:rPr>
        <w:t xml:space="preserve"> for MBS Item 1526</w:t>
      </w:r>
      <w:r w:rsidRPr="00093FB1">
        <w:rPr>
          <w:rFonts w:ascii="Arial" w:hAnsi="Arial" w:cs="Arial"/>
          <w:color w:val="C00000"/>
        </w:rPr>
        <w:t>6.</w:t>
      </w:r>
    </w:p>
    <w:p w:rsidR="005773F4" w:rsidRPr="00093FB1" w:rsidRDefault="005773F4" w:rsidP="005773F4">
      <w:pPr>
        <w:jc w:val="both"/>
        <w:rPr>
          <w:rFonts w:ascii="Arial" w:hAnsi="Arial" w:cs="Arial"/>
          <w:color w:val="C00000"/>
          <w:u w:val="single"/>
        </w:rPr>
      </w:pPr>
      <w:r>
        <w:rPr>
          <w:rFonts w:ascii="Arial" w:hAnsi="Arial" w:cs="Arial"/>
          <w:color w:val="C00000"/>
          <w:u w:val="single"/>
        </w:rPr>
        <w:t>15900</w:t>
      </w:r>
    </w:p>
    <w:p w:rsidR="00093FB1" w:rsidRPr="00093FB1" w:rsidRDefault="008E0787" w:rsidP="005773F4">
      <w:pPr>
        <w:spacing w:after="120"/>
        <w:jc w:val="both"/>
        <w:rPr>
          <w:rFonts w:ascii="Arial" w:hAnsi="Arial" w:cs="Arial"/>
          <w:color w:val="C00000"/>
        </w:rPr>
      </w:pPr>
      <w:r w:rsidRPr="008E0787">
        <w:rPr>
          <w:rFonts w:ascii="Arial" w:hAnsi="Arial" w:cs="Arial"/>
          <w:color w:val="C00000"/>
        </w:rPr>
        <w:t xml:space="preserve">BREAST, MALIGNANT TUMOUR, targeted intraoperative radiotherapy, using an Intrabeam® device, delivered at the time of breast-conserving surgery (partial mastectomy or lumpectomy) for a patient who: a) is 45 years of age or more; and b) has a T1 or small T2 (less than or equal to 3cm in diameter) primary tumour; and c) has an histologic Grade 1 or 2 tumour; and d) has an oestrogen-receptor positive tumour; and e) has a node negative malignancy; and f) is suitable for wide local excision of a primary invasive ductal carcinoma that was diagnosed as </w:t>
      </w:r>
      <w:proofErr w:type="spellStart"/>
      <w:r w:rsidRPr="008E0787">
        <w:rPr>
          <w:rFonts w:ascii="Arial" w:hAnsi="Arial" w:cs="Arial"/>
          <w:color w:val="C00000"/>
        </w:rPr>
        <w:t>unifocal</w:t>
      </w:r>
      <w:proofErr w:type="spellEnd"/>
      <w:r w:rsidRPr="008E0787">
        <w:rPr>
          <w:rFonts w:ascii="Arial" w:hAnsi="Arial" w:cs="Arial"/>
          <w:color w:val="C00000"/>
        </w:rPr>
        <w:t xml:space="preserve"> on conventional examination and imaging; and g) has no contra-indications to breast irradiation </w:t>
      </w:r>
      <w:r w:rsidR="00093FB1" w:rsidRPr="00093FB1">
        <w:rPr>
          <w:rFonts w:ascii="Arial" w:hAnsi="Arial" w:cs="Arial"/>
          <w:color w:val="C00000"/>
        </w:rPr>
        <w:t xml:space="preserve"> </w:t>
      </w:r>
    </w:p>
    <w:p w:rsidR="00093FB1" w:rsidRPr="00093FB1" w:rsidRDefault="002C4CB1" w:rsidP="004350BE">
      <w:pPr>
        <w:spacing w:after="120"/>
        <w:jc w:val="both"/>
        <w:rPr>
          <w:rFonts w:ascii="Arial" w:hAnsi="Arial" w:cs="Arial"/>
          <w:color w:val="C00000"/>
        </w:rPr>
      </w:pPr>
      <w:r>
        <w:rPr>
          <w:rFonts w:ascii="Arial" w:hAnsi="Arial" w:cs="Arial"/>
          <w:color w:val="C00000"/>
        </w:rPr>
        <w:t>Fee: $250.00</w:t>
      </w:r>
      <w:r w:rsidR="008E0787">
        <w:rPr>
          <w:rFonts w:ascii="Arial" w:hAnsi="Arial" w:cs="Arial"/>
          <w:color w:val="C00000"/>
        </w:rPr>
        <w:t xml:space="preserve"> Benefit: 75% = $187.50</w:t>
      </w:r>
    </w:p>
    <w:p w:rsidR="00093FB1" w:rsidRDefault="00093FB1" w:rsidP="004350BE">
      <w:pPr>
        <w:spacing w:after="120"/>
        <w:jc w:val="both"/>
        <w:rPr>
          <w:rFonts w:ascii="Arial" w:hAnsi="Arial" w:cs="Arial"/>
          <w:color w:val="C00000"/>
        </w:rPr>
      </w:pPr>
      <w:r w:rsidRPr="00093FB1">
        <w:rPr>
          <w:rFonts w:ascii="Arial" w:hAnsi="Arial" w:cs="Arial"/>
          <w:color w:val="C00000"/>
        </w:rPr>
        <w:lastRenderedPageBreak/>
        <w:t>Ther</w:t>
      </w:r>
      <w:r w:rsidR="002C4CB1">
        <w:rPr>
          <w:rFonts w:ascii="Arial" w:hAnsi="Arial" w:cs="Arial"/>
          <w:color w:val="C00000"/>
        </w:rPr>
        <w:t>e were 0</w:t>
      </w:r>
      <w:r w:rsidR="002A3371">
        <w:rPr>
          <w:rFonts w:ascii="Arial" w:hAnsi="Arial" w:cs="Arial"/>
          <w:color w:val="C00000"/>
        </w:rPr>
        <w:t xml:space="preserve"> claims in the </w:t>
      </w:r>
      <w:r w:rsidR="002C4CB1">
        <w:rPr>
          <w:rFonts w:ascii="Arial" w:hAnsi="Arial" w:cs="Arial"/>
          <w:color w:val="C00000"/>
        </w:rPr>
        <w:t xml:space="preserve">October </w:t>
      </w:r>
      <w:r w:rsidR="003E269B">
        <w:rPr>
          <w:rFonts w:ascii="Arial" w:hAnsi="Arial" w:cs="Arial"/>
          <w:color w:val="C00000"/>
        </w:rPr>
        <w:t xml:space="preserve">2015 </w:t>
      </w:r>
      <w:r w:rsidR="002C4CB1">
        <w:rPr>
          <w:rFonts w:ascii="Arial" w:hAnsi="Arial" w:cs="Arial"/>
          <w:color w:val="C00000"/>
        </w:rPr>
        <w:t>to</w:t>
      </w:r>
      <w:r w:rsidR="003E269B">
        <w:rPr>
          <w:rFonts w:ascii="Arial" w:hAnsi="Arial" w:cs="Arial"/>
          <w:color w:val="C00000"/>
        </w:rPr>
        <w:t xml:space="preserve"> February 2016</w:t>
      </w:r>
      <w:r w:rsidR="002C4CB1">
        <w:rPr>
          <w:rFonts w:ascii="Arial" w:hAnsi="Arial" w:cs="Arial"/>
          <w:color w:val="C00000"/>
        </w:rPr>
        <w:t xml:space="preserve"> period for MBS Item 15900</w:t>
      </w:r>
      <w:r w:rsidRPr="00093FB1">
        <w:rPr>
          <w:rFonts w:ascii="Arial" w:hAnsi="Arial" w:cs="Arial"/>
          <w:color w:val="C00000"/>
        </w:rPr>
        <w:t>.</w:t>
      </w:r>
    </w:p>
    <w:p w:rsidR="008E0787" w:rsidRPr="00093FB1" w:rsidRDefault="008E0787" w:rsidP="008E0787">
      <w:pPr>
        <w:jc w:val="both"/>
        <w:rPr>
          <w:rFonts w:ascii="Arial" w:hAnsi="Arial" w:cs="Arial"/>
          <w:color w:val="C00000"/>
          <w:u w:val="single"/>
        </w:rPr>
      </w:pPr>
      <w:r>
        <w:rPr>
          <w:rFonts w:ascii="Arial" w:hAnsi="Arial" w:cs="Arial"/>
          <w:color w:val="C00000"/>
          <w:u w:val="single"/>
        </w:rPr>
        <w:t>31516</w:t>
      </w:r>
    </w:p>
    <w:p w:rsidR="008E0787" w:rsidRDefault="008E0787" w:rsidP="008E0787">
      <w:pPr>
        <w:spacing w:after="120"/>
        <w:jc w:val="both"/>
        <w:rPr>
          <w:rFonts w:ascii="Arial" w:hAnsi="Arial" w:cs="Arial"/>
          <w:color w:val="C00000"/>
        </w:rPr>
      </w:pPr>
      <w:proofErr w:type="gramStart"/>
      <w:r w:rsidRPr="008E0787">
        <w:rPr>
          <w:rFonts w:ascii="Arial" w:hAnsi="Arial" w:cs="Arial"/>
          <w:color w:val="C00000"/>
        </w:rPr>
        <w:t>BREAST, MALIGNANT TUMOUR, complete local excision of, with or without frozen section histology when targeted intraoperative radiotherapy (using an Intrabeam® device) is performed concurrently, if the requirements of item 15900 are met for the patient (Anaes.)</w:t>
      </w:r>
      <w:proofErr w:type="gramEnd"/>
      <w:r w:rsidRPr="008E0787">
        <w:rPr>
          <w:rFonts w:ascii="Arial" w:hAnsi="Arial" w:cs="Arial"/>
          <w:color w:val="C00000"/>
        </w:rPr>
        <w:t xml:space="preserve"> (Assist.)</w:t>
      </w:r>
    </w:p>
    <w:p w:rsidR="008E0787" w:rsidRDefault="008E0787" w:rsidP="008E0787">
      <w:pPr>
        <w:spacing w:after="120"/>
        <w:jc w:val="both"/>
        <w:rPr>
          <w:rFonts w:ascii="Arial" w:hAnsi="Arial" w:cs="Arial"/>
          <w:color w:val="C00000"/>
        </w:rPr>
      </w:pPr>
      <w:r>
        <w:rPr>
          <w:rFonts w:ascii="Arial" w:hAnsi="Arial" w:cs="Arial"/>
          <w:color w:val="C00000"/>
        </w:rPr>
        <w:t>Fee: $867.00 Benefit: 75% = $650.25</w:t>
      </w:r>
    </w:p>
    <w:p w:rsidR="008E0787" w:rsidRDefault="008E0787" w:rsidP="008E0787">
      <w:pPr>
        <w:spacing w:after="120"/>
        <w:jc w:val="both"/>
        <w:rPr>
          <w:rFonts w:ascii="Arial" w:hAnsi="Arial" w:cs="Arial"/>
          <w:color w:val="C00000"/>
        </w:rPr>
      </w:pPr>
      <w:r w:rsidRPr="00093FB1">
        <w:rPr>
          <w:rFonts w:ascii="Arial" w:hAnsi="Arial" w:cs="Arial"/>
          <w:color w:val="C00000"/>
        </w:rPr>
        <w:t>Ther</w:t>
      </w:r>
      <w:r>
        <w:rPr>
          <w:rFonts w:ascii="Arial" w:hAnsi="Arial" w:cs="Arial"/>
          <w:color w:val="C00000"/>
        </w:rPr>
        <w:t xml:space="preserve">e were 0 claims in the </w:t>
      </w:r>
      <w:r w:rsidR="006D1626">
        <w:rPr>
          <w:rFonts w:ascii="Arial" w:hAnsi="Arial" w:cs="Arial"/>
          <w:color w:val="C00000"/>
        </w:rPr>
        <w:t xml:space="preserve">October 2015 to February 2016 </w:t>
      </w:r>
      <w:r>
        <w:rPr>
          <w:rFonts w:ascii="Arial" w:hAnsi="Arial" w:cs="Arial"/>
          <w:color w:val="C00000"/>
        </w:rPr>
        <w:t>period for MBS Item 31516</w:t>
      </w:r>
      <w:r w:rsidRPr="00093FB1">
        <w:rPr>
          <w:rFonts w:ascii="Arial" w:hAnsi="Arial" w:cs="Arial"/>
          <w:color w:val="C00000"/>
        </w:rPr>
        <w:t>.</w:t>
      </w:r>
    </w:p>
    <w:p w:rsidR="008E0787" w:rsidRDefault="008E0787" w:rsidP="008E0787">
      <w:pPr>
        <w:spacing w:after="120"/>
        <w:jc w:val="both"/>
        <w:rPr>
          <w:rFonts w:ascii="Arial" w:hAnsi="Arial" w:cs="Arial"/>
          <w:color w:val="C00000"/>
        </w:rPr>
      </w:pPr>
    </w:p>
    <w:p w:rsidR="008E0787" w:rsidRDefault="008E0787" w:rsidP="008E0787">
      <w:pPr>
        <w:spacing w:after="120"/>
        <w:jc w:val="both"/>
        <w:rPr>
          <w:rFonts w:ascii="Arial" w:hAnsi="Arial" w:cs="Arial"/>
          <w:color w:val="C00000"/>
        </w:rPr>
      </w:pPr>
      <w:r>
        <w:rPr>
          <w:rFonts w:ascii="Arial" w:hAnsi="Arial" w:cs="Arial"/>
          <w:color w:val="C00000"/>
        </w:rPr>
        <w:t>Lack of claims for MBS ite</w:t>
      </w:r>
      <w:r w:rsidR="008D3439">
        <w:rPr>
          <w:rFonts w:ascii="Arial" w:hAnsi="Arial" w:cs="Arial"/>
          <w:color w:val="C00000"/>
        </w:rPr>
        <w:t>ms 15900 and 31516 can be attributed to the</w:t>
      </w:r>
      <w:r>
        <w:rPr>
          <w:rFonts w:ascii="Arial" w:hAnsi="Arial" w:cs="Arial"/>
          <w:color w:val="C00000"/>
        </w:rPr>
        <w:t xml:space="preserve"> fact that </w:t>
      </w:r>
      <w:r w:rsidR="00E00267">
        <w:rPr>
          <w:rFonts w:ascii="Arial" w:hAnsi="Arial" w:cs="Arial"/>
          <w:color w:val="C00000"/>
        </w:rPr>
        <w:t>the benefit was only listed on the MBS schedule from 1</w:t>
      </w:r>
      <w:r w:rsidR="00E00267" w:rsidRPr="008E0787">
        <w:rPr>
          <w:rFonts w:ascii="Arial" w:hAnsi="Arial" w:cs="Arial"/>
          <w:color w:val="C00000"/>
          <w:vertAlign w:val="superscript"/>
        </w:rPr>
        <w:t>st</w:t>
      </w:r>
      <w:r w:rsidR="00E00267">
        <w:rPr>
          <w:rFonts w:ascii="Arial" w:hAnsi="Arial" w:cs="Arial"/>
          <w:color w:val="C00000"/>
        </w:rPr>
        <w:t xml:space="preserve"> October 2015 and </w:t>
      </w:r>
      <w:r>
        <w:rPr>
          <w:rFonts w:ascii="Arial" w:hAnsi="Arial" w:cs="Arial"/>
          <w:color w:val="C00000"/>
        </w:rPr>
        <w:t xml:space="preserve">there is </w:t>
      </w:r>
      <w:r w:rsidR="00C15E90">
        <w:rPr>
          <w:rFonts w:ascii="Arial" w:hAnsi="Arial" w:cs="Arial"/>
          <w:color w:val="C00000"/>
        </w:rPr>
        <w:t xml:space="preserve">currently </w:t>
      </w:r>
      <w:r w:rsidR="00E00267">
        <w:rPr>
          <w:rFonts w:ascii="Arial" w:hAnsi="Arial" w:cs="Arial"/>
          <w:color w:val="C00000"/>
        </w:rPr>
        <w:t>only one</w:t>
      </w:r>
      <w:r>
        <w:rPr>
          <w:rFonts w:ascii="Arial" w:hAnsi="Arial" w:cs="Arial"/>
          <w:color w:val="C00000"/>
        </w:rPr>
        <w:t xml:space="preserve"> Zeiss</w:t>
      </w:r>
      <w:r w:rsidR="00E00267">
        <w:rPr>
          <w:rFonts w:ascii="Arial" w:hAnsi="Arial" w:cs="Arial"/>
          <w:color w:val="C00000"/>
        </w:rPr>
        <w:t xml:space="preserve"> </w:t>
      </w:r>
      <w:proofErr w:type="spellStart"/>
      <w:r w:rsidR="00E00267">
        <w:rPr>
          <w:rFonts w:ascii="Arial" w:hAnsi="Arial" w:cs="Arial"/>
          <w:color w:val="C00000"/>
        </w:rPr>
        <w:t>IntraBeam</w:t>
      </w:r>
      <w:proofErr w:type="spellEnd"/>
      <w:r w:rsidR="00E00267">
        <w:rPr>
          <w:rFonts w:ascii="Arial" w:hAnsi="Arial" w:cs="Arial"/>
          <w:color w:val="C00000"/>
        </w:rPr>
        <w:t xml:space="preserve"> device in operation in</w:t>
      </w:r>
      <w:r w:rsidR="00C15E90">
        <w:rPr>
          <w:rFonts w:ascii="Arial" w:hAnsi="Arial" w:cs="Arial"/>
          <w:color w:val="C00000"/>
        </w:rPr>
        <w:t xml:space="preserve"> Australia</w:t>
      </w:r>
      <w:r w:rsidR="00E00267">
        <w:rPr>
          <w:rFonts w:ascii="Arial" w:hAnsi="Arial" w:cs="Arial"/>
          <w:color w:val="C00000"/>
        </w:rPr>
        <w:t xml:space="preserve"> at Sir Charles Gardiner Hospital.</w:t>
      </w:r>
    </w:p>
    <w:p w:rsidR="00C15E90" w:rsidRDefault="00C15E90" w:rsidP="008E0787">
      <w:pPr>
        <w:spacing w:after="120"/>
        <w:jc w:val="both"/>
        <w:rPr>
          <w:rFonts w:ascii="Arial" w:hAnsi="Arial" w:cs="Arial"/>
          <w:color w:val="C00000"/>
        </w:rPr>
      </w:pPr>
      <w:r>
        <w:rPr>
          <w:rFonts w:ascii="Arial" w:hAnsi="Arial" w:cs="Arial"/>
          <w:color w:val="C00000"/>
        </w:rPr>
        <w:t>It is anticipated that claims on MBS item numbers 15900 &amp; 31516 will increase as more equipment enters the market and the technology and IORT technique gain acceptance as a viable alternative to EB-WBRT.</w:t>
      </w:r>
    </w:p>
    <w:p w:rsidR="008E0787" w:rsidRDefault="008E0787" w:rsidP="008E0787">
      <w:pPr>
        <w:spacing w:after="120"/>
        <w:jc w:val="both"/>
        <w:rPr>
          <w:rFonts w:ascii="Arial" w:hAnsi="Arial" w:cs="Arial"/>
          <w:color w:val="C00000"/>
        </w:rPr>
      </w:pPr>
    </w:p>
    <w:p w:rsidR="000C4286" w:rsidRPr="00E85EA0" w:rsidRDefault="000C4286" w:rsidP="004350BE">
      <w:pPr>
        <w:pStyle w:val="ListParagraph"/>
        <w:numPr>
          <w:ilvl w:val="0"/>
          <w:numId w:val="28"/>
        </w:numPr>
        <w:spacing w:before="120" w:after="120"/>
        <w:jc w:val="both"/>
        <w:rPr>
          <w:b/>
          <w:sz w:val="24"/>
          <w:szCs w:val="24"/>
        </w:rPr>
      </w:pPr>
      <w:r w:rsidRPr="00E85EA0">
        <w:rPr>
          <w:b/>
          <w:sz w:val="24"/>
          <w:szCs w:val="24"/>
        </w:rPr>
        <w:t xml:space="preserve">Intervention – </w:t>
      </w:r>
      <w:r w:rsidRPr="00DF021C">
        <w:rPr>
          <w:b/>
          <w:sz w:val="24"/>
          <w:szCs w:val="24"/>
        </w:rPr>
        <w:t xml:space="preserve">proposed medical service </w:t>
      </w:r>
    </w:p>
    <w:p w:rsidR="000C4286" w:rsidRDefault="000C4286" w:rsidP="004350BE">
      <w:pPr>
        <w:spacing w:before="120" w:after="120"/>
        <w:jc w:val="both"/>
        <w:rPr>
          <w:rFonts w:ascii="Arial" w:hAnsi="Arial" w:cs="Arial"/>
        </w:rPr>
      </w:pPr>
      <w:r w:rsidRPr="00470DE4">
        <w:rPr>
          <w:rFonts w:ascii="Arial" w:hAnsi="Arial" w:cs="Arial"/>
        </w:rPr>
        <w:t>Provide a description of the proposed medical service.</w:t>
      </w:r>
    </w:p>
    <w:p w:rsidR="002D4660" w:rsidRPr="002D4660" w:rsidRDefault="002D4660" w:rsidP="004350BE">
      <w:pPr>
        <w:spacing w:before="120" w:after="120"/>
        <w:jc w:val="both"/>
        <w:rPr>
          <w:rFonts w:ascii="Arial" w:hAnsi="Arial" w:cs="Arial"/>
          <w:color w:val="C00000"/>
        </w:rPr>
      </w:pPr>
      <w:proofErr w:type="gramStart"/>
      <w:r w:rsidRPr="002D4660">
        <w:rPr>
          <w:rFonts w:ascii="Arial" w:hAnsi="Arial" w:cs="Arial"/>
          <w:color w:val="C00000"/>
        </w:rPr>
        <w:t>The administration of local radiotherapy to the tumour bed using the Xoft</w:t>
      </w:r>
      <w:r w:rsidRPr="002D4660">
        <w:rPr>
          <w:rFonts w:ascii="Arial" w:hAnsi="Arial" w:cs="Arial"/>
          <w:color w:val="C00000"/>
          <w:vertAlign w:val="superscript"/>
          <w:lang w:val="en"/>
        </w:rPr>
        <w:t>®</w:t>
      </w:r>
      <w:r w:rsidRPr="002D4660">
        <w:rPr>
          <w:rFonts w:ascii="Arial" w:hAnsi="Arial" w:cs="Arial"/>
          <w:color w:val="C00000"/>
          <w:lang w:val="en-US"/>
        </w:rPr>
        <w:t>Axxent</w:t>
      </w:r>
      <w:r w:rsidRPr="002D4660">
        <w:rPr>
          <w:rFonts w:ascii="Arial" w:hAnsi="Arial" w:cs="Arial"/>
          <w:color w:val="C00000"/>
          <w:vertAlign w:val="superscript"/>
          <w:lang w:val="en"/>
        </w:rPr>
        <w:t>®</w:t>
      </w:r>
      <w:r w:rsidRPr="002D4660">
        <w:rPr>
          <w:rFonts w:ascii="Arial" w:hAnsi="Arial" w:cs="Arial"/>
          <w:color w:val="C00000"/>
          <w:lang w:val="en-US"/>
        </w:rPr>
        <w:t xml:space="preserve"> </w:t>
      </w:r>
      <w:r w:rsidRPr="002D4660">
        <w:rPr>
          <w:rFonts w:ascii="Arial" w:hAnsi="Arial" w:cs="Arial"/>
          <w:color w:val="C00000"/>
        </w:rPr>
        <w:t>IORT treatment system following surgical removal of early stage breast cancer.</w:t>
      </w:r>
      <w:proofErr w:type="gramEnd"/>
    </w:p>
    <w:p w:rsidR="002D4660" w:rsidRPr="002D4660" w:rsidRDefault="002D4660" w:rsidP="004350BE">
      <w:pPr>
        <w:spacing w:before="120" w:after="120"/>
        <w:jc w:val="both"/>
        <w:rPr>
          <w:rFonts w:ascii="Arial" w:hAnsi="Arial" w:cs="Arial"/>
          <w:color w:val="C00000"/>
        </w:rPr>
      </w:pPr>
      <w:r w:rsidRPr="002D4660">
        <w:rPr>
          <w:rFonts w:ascii="Arial" w:hAnsi="Arial" w:cs="Arial"/>
          <w:color w:val="C00000"/>
        </w:rPr>
        <w:t>Following lesion excision, the balloon applicator of the Xoft</w:t>
      </w:r>
      <w:r w:rsidRPr="002D4660">
        <w:rPr>
          <w:rFonts w:ascii="Arial" w:hAnsi="Arial" w:cs="Arial"/>
          <w:color w:val="C00000"/>
          <w:vertAlign w:val="superscript"/>
          <w:lang w:val="en"/>
        </w:rPr>
        <w:t>®</w:t>
      </w:r>
      <w:r w:rsidRPr="002D4660">
        <w:rPr>
          <w:rFonts w:ascii="Arial" w:hAnsi="Arial" w:cs="Arial"/>
          <w:color w:val="C00000"/>
          <w:lang w:val="en-US"/>
        </w:rPr>
        <w:t>Axxent</w:t>
      </w:r>
      <w:r w:rsidRPr="002D4660">
        <w:rPr>
          <w:rFonts w:ascii="Arial" w:hAnsi="Arial" w:cs="Arial"/>
          <w:color w:val="C00000"/>
          <w:vertAlign w:val="superscript"/>
          <w:lang w:val="en"/>
        </w:rPr>
        <w:t>®</w:t>
      </w:r>
      <w:r w:rsidRPr="002D4660">
        <w:rPr>
          <w:rFonts w:ascii="Arial" w:hAnsi="Arial" w:cs="Arial"/>
          <w:color w:val="C00000"/>
          <w:lang w:val="en-US"/>
        </w:rPr>
        <w:t xml:space="preserve"> </w:t>
      </w:r>
      <w:r w:rsidRPr="002D4660">
        <w:rPr>
          <w:rFonts w:ascii="Arial" w:hAnsi="Arial" w:cs="Arial"/>
          <w:color w:val="C00000"/>
        </w:rPr>
        <w:t>system is inserted into the surgical cavity and inflated with saline to the volume determined using a cavity evaluation device. To prevent skin burns</w:t>
      </w:r>
      <w:r>
        <w:rPr>
          <w:rFonts w:ascii="Arial" w:hAnsi="Arial" w:cs="Arial"/>
          <w:color w:val="C00000"/>
        </w:rPr>
        <w:t>,</w:t>
      </w:r>
      <w:r w:rsidRPr="002D4660">
        <w:rPr>
          <w:rFonts w:ascii="Arial" w:hAnsi="Arial" w:cs="Arial"/>
          <w:color w:val="C00000"/>
        </w:rPr>
        <w:t xml:space="preserve"> </w:t>
      </w:r>
      <w:r>
        <w:rPr>
          <w:rFonts w:ascii="Arial" w:hAnsi="Arial" w:cs="Arial"/>
          <w:color w:val="C00000"/>
        </w:rPr>
        <w:t xml:space="preserve">an Ultrasound unit is used to verify that </w:t>
      </w:r>
      <w:r w:rsidRPr="002D4660">
        <w:rPr>
          <w:rFonts w:ascii="Arial" w:hAnsi="Arial" w:cs="Arial"/>
          <w:color w:val="C00000"/>
        </w:rPr>
        <w:t xml:space="preserve">the distance from the skin </w:t>
      </w:r>
      <w:r>
        <w:rPr>
          <w:rFonts w:ascii="Arial" w:hAnsi="Arial" w:cs="Arial"/>
          <w:color w:val="C00000"/>
        </w:rPr>
        <w:t xml:space="preserve">surface </w:t>
      </w:r>
      <w:r w:rsidRPr="002D4660">
        <w:rPr>
          <w:rFonts w:ascii="Arial" w:hAnsi="Arial" w:cs="Arial"/>
          <w:color w:val="C00000"/>
        </w:rPr>
        <w:t xml:space="preserve">to the balloon applicator surface </w:t>
      </w:r>
      <w:r>
        <w:rPr>
          <w:rFonts w:ascii="Arial" w:hAnsi="Arial" w:cs="Arial"/>
          <w:color w:val="C00000"/>
        </w:rPr>
        <w:t xml:space="preserve">is </w:t>
      </w:r>
      <w:r w:rsidRPr="002D4660">
        <w:rPr>
          <w:rFonts w:ascii="Arial" w:hAnsi="Arial" w:cs="Arial"/>
          <w:color w:val="C00000"/>
        </w:rPr>
        <w:t>g</w:t>
      </w:r>
      <w:r>
        <w:rPr>
          <w:rFonts w:ascii="Arial" w:hAnsi="Arial" w:cs="Arial"/>
          <w:color w:val="C00000"/>
        </w:rPr>
        <w:t>reater than 1cm</w:t>
      </w:r>
      <w:r w:rsidRPr="002D4660">
        <w:rPr>
          <w:rFonts w:ascii="Arial" w:hAnsi="Arial" w:cs="Arial"/>
          <w:color w:val="C00000"/>
        </w:rPr>
        <w:t xml:space="preserve">. </w:t>
      </w:r>
      <w:proofErr w:type="gramStart"/>
      <w:r w:rsidRPr="002D4660">
        <w:rPr>
          <w:rFonts w:ascii="Arial" w:hAnsi="Arial" w:cs="Arial"/>
          <w:color w:val="C00000"/>
        </w:rPr>
        <w:t>Shielding</w:t>
      </w:r>
      <w:proofErr w:type="gramEnd"/>
      <w:r w:rsidRPr="002D4660">
        <w:rPr>
          <w:rFonts w:ascii="Arial" w:hAnsi="Arial" w:cs="Arial"/>
          <w:color w:val="C00000"/>
        </w:rPr>
        <w:t xml:space="preserve"> of critical structures is achieved by the placement of stainless steel shields into the surgical site. </w:t>
      </w:r>
    </w:p>
    <w:p w:rsidR="002D4660" w:rsidRPr="002D4660" w:rsidRDefault="002D4660" w:rsidP="004350BE">
      <w:pPr>
        <w:spacing w:before="120" w:after="120"/>
        <w:jc w:val="both"/>
        <w:rPr>
          <w:rFonts w:ascii="Arial" w:hAnsi="Arial" w:cs="Arial"/>
          <w:color w:val="C00000"/>
        </w:rPr>
      </w:pPr>
      <w:r w:rsidRPr="002D4660">
        <w:rPr>
          <w:rFonts w:ascii="Arial" w:hAnsi="Arial" w:cs="Arial"/>
          <w:color w:val="C00000"/>
          <w:lang w:val="en-US"/>
        </w:rPr>
        <w:t>The x-ray source is then inserted into the applicator for delivery of a 20Gy single fraction prophylactic treatment.</w:t>
      </w:r>
      <w:r w:rsidRPr="002D4660">
        <w:rPr>
          <w:rFonts w:ascii="Arial" w:hAnsi="Arial" w:cs="Arial"/>
          <w:color w:val="C00000"/>
        </w:rPr>
        <w:t xml:space="preserve"> The treatment time is dependent on the size of the applicator but ranges between 8-15 minutes.  </w:t>
      </w:r>
    </w:p>
    <w:p w:rsidR="002D4660" w:rsidRDefault="002D4660" w:rsidP="004350BE">
      <w:pPr>
        <w:spacing w:before="120" w:after="120"/>
        <w:jc w:val="both"/>
        <w:rPr>
          <w:rFonts w:ascii="Arial" w:hAnsi="Arial" w:cs="Arial"/>
          <w:color w:val="C00000"/>
        </w:rPr>
      </w:pPr>
      <w:r w:rsidRPr="002D4660">
        <w:rPr>
          <w:rFonts w:ascii="Arial" w:hAnsi="Arial" w:cs="Arial"/>
          <w:color w:val="C00000"/>
        </w:rPr>
        <w:t>Following radiation delivery, the balloon applicator is deflated and withdrawn and the wound is closed in the usual fashion to achieve a good cosmetic result.</w:t>
      </w:r>
    </w:p>
    <w:p w:rsidR="00CE6C91" w:rsidRPr="00470DE4" w:rsidRDefault="001E33FA" w:rsidP="00CE6C91">
      <w:pPr>
        <w:spacing w:before="120" w:after="120"/>
        <w:jc w:val="both"/>
        <w:rPr>
          <w:rFonts w:ascii="Arial" w:hAnsi="Arial" w:cs="Arial"/>
        </w:rPr>
      </w:pPr>
      <w:r>
        <w:rPr>
          <w:rFonts w:ascii="Arial" w:hAnsi="Arial" w:cs="Arial"/>
          <w:color w:val="C00000"/>
        </w:rPr>
        <w:t xml:space="preserve">The procedural aspects of treatment delivery for the </w:t>
      </w:r>
      <w:r w:rsidRPr="002D4660">
        <w:rPr>
          <w:rFonts w:ascii="Arial" w:hAnsi="Arial" w:cs="Arial"/>
          <w:color w:val="C00000"/>
        </w:rPr>
        <w:t>Xoft</w:t>
      </w:r>
      <w:r w:rsidRPr="002D4660">
        <w:rPr>
          <w:rFonts w:ascii="Arial" w:hAnsi="Arial" w:cs="Arial"/>
          <w:color w:val="C00000"/>
          <w:vertAlign w:val="superscript"/>
          <w:lang w:val="en"/>
        </w:rPr>
        <w:t>®</w:t>
      </w:r>
      <w:r w:rsidRPr="002D4660">
        <w:rPr>
          <w:rFonts w:ascii="Arial" w:hAnsi="Arial" w:cs="Arial"/>
          <w:color w:val="C00000"/>
          <w:lang w:val="en-US"/>
        </w:rPr>
        <w:t>Axxent</w:t>
      </w:r>
      <w:r w:rsidRPr="002D4660">
        <w:rPr>
          <w:rFonts w:ascii="Arial" w:hAnsi="Arial" w:cs="Arial"/>
          <w:color w:val="C00000"/>
          <w:vertAlign w:val="superscript"/>
          <w:lang w:val="en"/>
        </w:rPr>
        <w:t>®</w:t>
      </w:r>
      <w:r>
        <w:rPr>
          <w:rFonts w:ascii="Arial" w:hAnsi="Arial" w:cs="Arial"/>
          <w:color w:val="C00000"/>
          <w:lang w:val="en-US"/>
        </w:rPr>
        <w:t xml:space="preserve"> and Zeiss </w:t>
      </w:r>
      <w:proofErr w:type="spellStart"/>
      <w:r>
        <w:rPr>
          <w:rFonts w:ascii="Arial" w:hAnsi="Arial" w:cs="Arial"/>
          <w:color w:val="C00000"/>
          <w:lang w:val="en-US"/>
        </w:rPr>
        <w:t>Intrabeam</w:t>
      </w:r>
      <w:proofErr w:type="spellEnd"/>
      <w:r>
        <w:rPr>
          <w:rFonts w:ascii="Arial" w:hAnsi="Arial" w:cs="Arial"/>
          <w:color w:val="C00000"/>
          <w:lang w:val="en-US"/>
        </w:rPr>
        <w:t xml:space="preserve"> IORT systems are very similar,</w:t>
      </w:r>
      <w:r w:rsidR="00A334E5">
        <w:rPr>
          <w:rFonts w:ascii="Arial" w:hAnsi="Arial" w:cs="Arial"/>
          <w:color w:val="C00000"/>
          <w:lang w:val="en-US"/>
        </w:rPr>
        <w:t xml:space="preserve"> as are the costs,</w:t>
      </w:r>
      <w:r>
        <w:rPr>
          <w:rFonts w:ascii="Arial" w:hAnsi="Arial" w:cs="Arial"/>
          <w:color w:val="C00000"/>
          <w:lang w:val="en-US"/>
        </w:rPr>
        <w:t xml:space="preserve"> </w:t>
      </w:r>
      <w:r w:rsidR="00CE6C91">
        <w:rPr>
          <w:rFonts w:ascii="Arial" w:hAnsi="Arial" w:cs="Arial"/>
          <w:color w:val="C00000"/>
          <w:lang w:val="en-US"/>
        </w:rPr>
        <w:t>and whilst not widely reported in the literature, the use of intraoperative ultrasound for determining adequate applicator to skin distance to prevent skin burns is widespread and is considered to be the standard of care for IORT regard</w:t>
      </w:r>
      <w:r w:rsidR="004A406D">
        <w:rPr>
          <w:rFonts w:ascii="Arial" w:hAnsi="Arial" w:cs="Arial"/>
          <w:color w:val="C00000"/>
          <w:lang w:val="en-US"/>
        </w:rPr>
        <w:t>less of treatment device. The requirement for intraoperative US is clearly cited in application 1189.</w:t>
      </w:r>
    </w:p>
    <w:p w:rsidR="00266A41" w:rsidRDefault="00CE6C91" w:rsidP="004350BE">
      <w:pPr>
        <w:spacing w:before="120" w:after="120"/>
        <w:jc w:val="both"/>
        <w:rPr>
          <w:rFonts w:ascii="Arial" w:hAnsi="Arial" w:cs="Arial"/>
          <w:color w:val="C00000"/>
          <w:lang w:val="en-US"/>
        </w:rPr>
      </w:pPr>
      <w:r>
        <w:rPr>
          <w:rFonts w:ascii="Arial" w:hAnsi="Arial" w:cs="Arial"/>
          <w:color w:val="C00000"/>
          <w:lang w:val="en-US"/>
        </w:rPr>
        <w:t>T</w:t>
      </w:r>
      <w:r w:rsidR="001E33FA">
        <w:rPr>
          <w:rFonts w:ascii="Arial" w:hAnsi="Arial" w:cs="Arial"/>
          <w:color w:val="C00000"/>
          <w:lang w:val="en-US"/>
        </w:rPr>
        <w:t xml:space="preserve">he major difference </w:t>
      </w:r>
      <w:r>
        <w:rPr>
          <w:rFonts w:ascii="Arial" w:hAnsi="Arial" w:cs="Arial"/>
          <w:color w:val="C00000"/>
          <w:lang w:val="en-US"/>
        </w:rPr>
        <w:t>between the two systems is</w:t>
      </w:r>
      <w:r w:rsidR="001E33FA">
        <w:rPr>
          <w:rFonts w:ascii="Arial" w:hAnsi="Arial" w:cs="Arial"/>
          <w:color w:val="C00000"/>
          <w:lang w:val="en-US"/>
        </w:rPr>
        <w:t xml:space="preserve"> shorter treatment delivery times for the same dose with </w:t>
      </w:r>
      <w:r w:rsidR="001E33FA">
        <w:rPr>
          <w:rFonts w:ascii="Arial" w:hAnsi="Arial" w:cs="Arial"/>
          <w:color w:val="C00000"/>
        </w:rPr>
        <w:t xml:space="preserve">the </w:t>
      </w:r>
      <w:r w:rsidR="001E33FA" w:rsidRPr="002D4660">
        <w:rPr>
          <w:rFonts w:ascii="Arial" w:hAnsi="Arial" w:cs="Arial"/>
          <w:color w:val="C00000"/>
        </w:rPr>
        <w:t>Xoft</w:t>
      </w:r>
      <w:r w:rsidR="001E33FA" w:rsidRPr="002D4660">
        <w:rPr>
          <w:rFonts w:ascii="Arial" w:hAnsi="Arial" w:cs="Arial"/>
          <w:color w:val="C00000"/>
          <w:vertAlign w:val="superscript"/>
          <w:lang w:val="en"/>
        </w:rPr>
        <w:t>®</w:t>
      </w:r>
      <w:r w:rsidR="001E33FA" w:rsidRPr="002D4660">
        <w:rPr>
          <w:rFonts w:ascii="Arial" w:hAnsi="Arial" w:cs="Arial"/>
          <w:color w:val="C00000"/>
          <w:lang w:val="en-US"/>
        </w:rPr>
        <w:t>Axxent</w:t>
      </w:r>
      <w:r w:rsidR="001E33FA" w:rsidRPr="002D4660">
        <w:rPr>
          <w:rFonts w:ascii="Arial" w:hAnsi="Arial" w:cs="Arial"/>
          <w:color w:val="C00000"/>
          <w:vertAlign w:val="superscript"/>
          <w:lang w:val="en"/>
        </w:rPr>
        <w:t>®</w:t>
      </w:r>
      <w:r w:rsidR="001E33FA">
        <w:rPr>
          <w:rFonts w:ascii="Arial" w:hAnsi="Arial" w:cs="Arial"/>
          <w:color w:val="C00000"/>
          <w:vertAlign w:val="superscript"/>
          <w:lang w:val="en"/>
        </w:rPr>
        <w:t xml:space="preserve"> </w:t>
      </w:r>
      <w:r w:rsidR="001E33FA">
        <w:rPr>
          <w:rFonts w:ascii="Arial" w:hAnsi="Arial" w:cs="Arial"/>
          <w:color w:val="C00000"/>
          <w:lang w:val="en-US"/>
        </w:rPr>
        <w:t xml:space="preserve">mainly due to the fact that the </w:t>
      </w:r>
      <w:r w:rsidR="001E33FA">
        <w:rPr>
          <w:rFonts w:ascii="Arial" w:hAnsi="Arial" w:cs="Arial"/>
          <w:color w:val="C00000"/>
        </w:rPr>
        <w:t xml:space="preserve">the </w:t>
      </w:r>
      <w:r w:rsidR="001E33FA" w:rsidRPr="002D4660">
        <w:rPr>
          <w:rFonts w:ascii="Arial" w:hAnsi="Arial" w:cs="Arial"/>
          <w:color w:val="C00000"/>
        </w:rPr>
        <w:t>Xoft</w:t>
      </w:r>
      <w:r w:rsidR="001E33FA" w:rsidRPr="002D4660">
        <w:rPr>
          <w:rFonts w:ascii="Arial" w:hAnsi="Arial" w:cs="Arial"/>
          <w:color w:val="C00000"/>
          <w:vertAlign w:val="superscript"/>
          <w:lang w:val="en"/>
        </w:rPr>
        <w:t>®</w:t>
      </w:r>
      <w:r w:rsidR="001E33FA" w:rsidRPr="002D4660">
        <w:rPr>
          <w:rFonts w:ascii="Arial" w:hAnsi="Arial" w:cs="Arial"/>
          <w:color w:val="C00000"/>
          <w:lang w:val="en-US"/>
        </w:rPr>
        <w:t>Axxent</w:t>
      </w:r>
      <w:r w:rsidR="001E33FA" w:rsidRPr="002D4660">
        <w:rPr>
          <w:rFonts w:ascii="Arial" w:hAnsi="Arial" w:cs="Arial"/>
          <w:color w:val="C00000"/>
          <w:vertAlign w:val="superscript"/>
          <w:lang w:val="en"/>
        </w:rPr>
        <w:t>®</w:t>
      </w:r>
      <w:r w:rsidR="001E33FA">
        <w:rPr>
          <w:rFonts w:ascii="Arial" w:hAnsi="Arial" w:cs="Arial"/>
          <w:color w:val="C00000"/>
          <w:lang w:val="en-US"/>
        </w:rPr>
        <w:t xml:space="preserve"> utilizes a higher x-ray tube current than the Zeiss </w:t>
      </w:r>
      <w:proofErr w:type="spellStart"/>
      <w:r w:rsidR="001E33FA">
        <w:rPr>
          <w:rFonts w:ascii="Arial" w:hAnsi="Arial" w:cs="Arial"/>
          <w:color w:val="C00000"/>
          <w:lang w:val="en-US"/>
        </w:rPr>
        <w:t>Intrabeam</w:t>
      </w:r>
      <w:proofErr w:type="spellEnd"/>
      <w:r w:rsidR="001E33FA">
        <w:rPr>
          <w:rFonts w:ascii="Arial" w:hAnsi="Arial" w:cs="Arial"/>
          <w:color w:val="C00000"/>
          <w:lang w:val="en-US"/>
        </w:rPr>
        <w:t>.</w:t>
      </w:r>
    </w:p>
    <w:p w:rsidR="000C4286" w:rsidRDefault="000C4286" w:rsidP="004350BE">
      <w:pPr>
        <w:spacing w:before="120" w:after="120"/>
        <w:jc w:val="both"/>
        <w:rPr>
          <w:rFonts w:ascii="Arial" w:hAnsi="Arial" w:cs="Arial"/>
        </w:rPr>
      </w:pPr>
      <w:r w:rsidRPr="00470DE4">
        <w:rPr>
          <w:rFonts w:ascii="Arial" w:hAnsi="Arial" w:cs="Arial"/>
        </w:rPr>
        <w:t>If the service is for investigative purposes, describe the technical specification of the health technology and any reference or “evidentiary” standard that has been established.</w:t>
      </w:r>
    </w:p>
    <w:p w:rsidR="004350BE" w:rsidRPr="004350BE" w:rsidRDefault="004350BE" w:rsidP="004350BE">
      <w:pPr>
        <w:spacing w:before="120" w:after="120"/>
        <w:jc w:val="both"/>
        <w:rPr>
          <w:color w:val="C00000"/>
        </w:rPr>
      </w:pPr>
      <w:r>
        <w:rPr>
          <w:rFonts w:ascii="Arial" w:hAnsi="Arial" w:cs="Arial"/>
          <w:color w:val="C00000"/>
        </w:rPr>
        <w:t>This service is not for investigative purposes</w:t>
      </w:r>
    </w:p>
    <w:p w:rsidR="000C4286" w:rsidRDefault="000C4286" w:rsidP="004350BE">
      <w:pPr>
        <w:spacing w:before="120" w:after="120"/>
        <w:jc w:val="both"/>
        <w:rPr>
          <w:rFonts w:ascii="Arial" w:hAnsi="Arial" w:cs="Arial"/>
        </w:rPr>
      </w:pPr>
      <w:r w:rsidRPr="00470DE4">
        <w:rPr>
          <w:rFonts w:ascii="Arial" w:hAnsi="Arial" w:cs="Arial"/>
        </w:rPr>
        <w:lastRenderedPageBreak/>
        <w:t>Indicate whether the service includes a registered trademark with characteristics that distinguish it from any other similar health technology.</w:t>
      </w:r>
    </w:p>
    <w:p w:rsidR="004350BE" w:rsidRPr="004350BE" w:rsidRDefault="004350BE" w:rsidP="004350BE">
      <w:pPr>
        <w:spacing w:before="120" w:after="120"/>
        <w:jc w:val="both"/>
        <w:rPr>
          <w:color w:val="C00000"/>
        </w:rPr>
      </w:pPr>
      <w:r w:rsidRPr="004350BE">
        <w:rPr>
          <w:rFonts w:ascii="Arial" w:hAnsi="Arial" w:cs="Arial"/>
          <w:color w:val="C00000"/>
        </w:rPr>
        <w:t xml:space="preserve">This service includes the use of a registered trademarked device, </w:t>
      </w:r>
      <w:r w:rsidRPr="004350BE">
        <w:rPr>
          <w:rFonts w:ascii="Arial" w:hAnsi="Arial" w:cs="Arial"/>
          <w:color w:val="C00000"/>
          <w:lang w:val="en-US"/>
        </w:rPr>
        <w:t>Axxent</w:t>
      </w:r>
      <w:r w:rsidRPr="004350BE">
        <w:rPr>
          <w:rFonts w:ascii="Arial" w:hAnsi="Arial" w:cs="Arial"/>
          <w:color w:val="C00000"/>
          <w:vertAlign w:val="superscript"/>
          <w:lang w:val="en"/>
        </w:rPr>
        <w:t>®</w:t>
      </w:r>
      <w:r w:rsidRPr="004350BE">
        <w:rPr>
          <w:rFonts w:ascii="Arial" w:hAnsi="Arial" w:cs="Arial"/>
          <w:color w:val="C00000"/>
          <w:lang w:val="en-US"/>
        </w:rPr>
        <w:t xml:space="preserve"> </w:t>
      </w:r>
      <w:r w:rsidRPr="004350BE">
        <w:rPr>
          <w:rFonts w:ascii="Arial" w:hAnsi="Arial" w:cs="Arial"/>
          <w:color w:val="C00000"/>
          <w:lang w:val="en"/>
        </w:rPr>
        <w:t>Electronic Brachytherapy (</w:t>
      </w:r>
      <w:proofErr w:type="spellStart"/>
      <w:r w:rsidRPr="004350BE">
        <w:rPr>
          <w:rFonts w:ascii="Arial" w:hAnsi="Arial" w:cs="Arial"/>
          <w:color w:val="C00000"/>
          <w:lang w:val="en"/>
        </w:rPr>
        <w:t>eBx</w:t>
      </w:r>
      <w:proofErr w:type="spellEnd"/>
      <w:r w:rsidRPr="004350BE">
        <w:rPr>
          <w:rFonts w:ascii="Arial" w:hAnsi="Arial" w:cs="Arial"/>
          <w:color w:val="C00000"/>
          <w:vertAlign w:val="superscript"/>
          <w:lang w:val="en"/>
        </w:rPr>
        <w:t>®</w:t>
      </w:r>
      <w:r w:rsidRPr="004350BE">
        <w:rPr>
          <w:rFonts w:ascii="Arial" w:hAnsi="Arial" w:cs="Arial"/>
          <w:color w:val="C00000"/>
          <w:lang w:val="en"/>
        </w:rPr>
        <w:t>) System</w:t>
      </w:r>
      <w:r w:rsidRPr="004350BE">
        <w:rPr>
          <w:rFonts w:ascii="Arial" w:hAnsi="Arial" w:cs="Arial"/>
          <w:color w:val="C00000"/>
          <w:vertAlign w:val="superscript"/>
          <w:lang w:val="en"/>
        </w:rPr>
        <w:t>®</w:t>
      </w:r>
      <w:r w:rsidRPr="004350BE">
        <w:rPr>
          <w:rFonts w:ascii="Arial" w:hAnsi="Arial" w:cs="Arial"/>
          <w:color w:val="C00000"/>
          <w:lang w:val="en-US"/>
        </w:rPr>
        <w:t xml:space="preserve"> </w:t>
      </w:r>
      <w:r w:rsidRPr="004350BE">
        <w:rPr>
          <w:rFonts w:ascii="Arial" w:hAnsi="Arial" w:cs="Arial"/>
          <w:color w:val="C00000"/>
        </w:rPr>
        <w:t>by Xoft</w:t>
      </w:r>
      <w:r w:rsidRPr="004350BE">
        <w:rPr>
          <w:rFonts w:ascii="Arial" w:hAnsi="Arial" w:cs="Arial"/>
          <w:color w:val="C00000"/>
          <w:vertAlign w:val="superscript"/>
          <w:lang w:val="en"/>
        </w:rPr>
        <w:t>®</w:t>
      </w:r>
      <w:r w:rsidRPr="004350BE">
        <w:rPr>
          <w:rFonts w:ascii="Arial" w:hAnsi="Arial" w:cs="Arial"/>
          <w:color w:val="C00000"/>
        </w:rPr>
        <w:t>. Xoft</w:t>
      </w:r>
      <w:r w:rsidRPr="004350BE">
        <w:rPr>
          <w:rFonts w:ascii="Arial" w:hAnsi="Arial" w:cs="Arial"/>
          <w:color w:val="C00000"/>
          <w:vertAlign w:val="superscript"/>
          <w:lang w:val="en"/>
        </w:rPr>
        <w:t xml:space="preserve">® </w:t>
      </w:r>
      <w:r w:rsidRPr="004350BE">
        <w:rPr>
          <w:rFonts w:ascii="Arial" w:hAnsi="Arial" w:cs="Arial"/>
          <w:color w:val="C00000"/>
        </w:rPr>
        <w:t xml:space="preserve">is a subsidiary of </w:t>
      </w:r>
      <w:proofErr w:type="spellStart"/>
      <w:r w:rsidRPr="004350BE">
        <w:rPr>
          <w:rFonts w:ascii="Arial" w:hAnsi="Arial" w:cs="Arial"/>
          <w:color w:val="C00000"/>
        </w:rPr>
        <w:t>iCAD</w:t>
      </w:r>
      <w:proofErr w:type="spellEnd"/>
      <w:r w:rsidRPr="004350BE">
        <w:rPr>
          <w:rFonts w:ascii="Arial" w:hAnsi="Arial" w:cs="Arial"/>
          <w:color w:val="C00000"/>
        </w:rPr>
        <w:t xml:space="preserve"> Inc.</w:t>
      </w:r>
    </w:p>
    <w:p w:rsidR="005B1053" w:rsidRDefault="000C4286" w:rsidP="004350BE">
      <w:pPr>
        <w:spacing w:before="120" w:after="120"/>
        <w:jc w:val="both"/>
        <w:rPr>
          <w:rFonts w:ascii="Arial" w:hAnsi="Arial" w:cs="Arial"/>
        </w:rPr>
      </w:pPr>
      <w:r w:rsidRPr="00470DE4">
        <w:rPr>
          <w:rFonts w:ascii="Arial" w:hAnsi="Arial" w:cs="Arial"/>
        </w:rPr>
        <w:t>Indicate the proposed setting in which the proposed medical service will be delivered and include detail for each of the following as relevant: inpatient private hospital, inpatient public hospital, outpatient clinic, emergency department, consulting rooms, day surgery centre, residential aged care facility, patient’s home, laboratory.  Where the proposed medical service will be provided in more than one setting, describe the rationale related to each.</w:t>
      </w:r>
    </w:p>
    <w:p w:rsidR="001F44F6" w:rsidRDefault="001F44F6" w:rsidP="004350BE">
      <w:pPr>
        <w:spacing w:before="120" w:after="120"/>
        <w:jc w:val="both"/>
        <w:rPr>
          <w:rFonts w:ascii="Arial" w:hAnsi="Arial" w:cs="Arial"/>
          <w:color w:val="C00000"/>
        </w:rPr>
      </w:pPr>
    </w:p>
    <w:p w:rsidR="001F44F6" w:rsidRDefault="001F44F6" w:rsidP="004350BE">
      <w:pPr>
        <w:spacing w:before="120" w:after="120"/>
        <w:jc w:val="both"/>
        <w:rPr>
          <w:rFonts w:ascii="Arial" w:hAnsi="Arial" w:cs="Arial"/>
          <w:color w:val="C00000"/>
        </w:rPr>
      </w:pPr>
    </w:p>
    <w:p w:rsidR="000C4286" w:rsidRPr="005B1053" w:rsidRDefault="005B1053" w:rsidP="004350BE">
      <w:pPr>
        <w:spacing w:before="120" w:after="120"/>
        <w:jc w:val="both"/>
        <w:rPr>
          <w:color w:val="C00000"/>
        </w:rPr>
      </w:pPr>
      <w:r w:rsidRPr="005B1053">
        <w:rPr>
          <w:rFonts w:ascii="Arial" w:hAnsi="Arial" w:cs="Arial"/>
          <w:color w:val="C00000"/>
        </w:rPr>
        <w:t>The proposed setting for the delivery of this service, when provided as part of a breast conserving surgery, is an operating theatre with the patient classified as an inpatient in either a private or public hospital.</w:t>
      </w:r>
      <w:r w:rsidR="000C4286" w:rsidRPr="005B1053">
        <w:rPr>
          <w:rFonts w:ascii="Arial" w:hAnsi="Arial" w:cs="Arial"/>
          <w:color w:val="C00000"/>
        </w:rPr>
        <w:t xml:space="preserve"> </w:t>
      </w:r>
    </w:p>
    <w:p w:rsidR="003976B1" w:rsidRDefault="000C4286" w:rsidP="003976B1">
      <w:pPr>
        <w:spacing w:before="120" w:after="120"/>
        <w:jc w:val="both"/>
        <w:rPr>
          <w:rFonts w:ascii="Arial" w:hAnsi="Arial" w:cs="Arial"/>
        </w:rPr>
      </w:pPr>
      <w:r w:rsidRPr="00470DE4">
        <w:rPr>
          <w:rFonts w:ascii="Arial" w:hAnsi="Arial" w:cs="Arial"/>
        </w:rPr>
        <w:t>Describe how the service is delivered in the clinical setting.  This could include details such as frequency of use (per year), duration of use, limitations or restrictions on the medical service or provider, referral arrangements, professional experience required (e.g.: qualifications, training, accreditation etc.), healthcare resources, access issues (e.g.: demographics, facilities</w:t>
      </w:r>
      <w:r w:rsidR="003976B1">
        <w:rPr>
          <w:rFonts w:ascii="Arial" w:hAnsi="Arial" w:cs="Arial"/>
        </w:rPr>
        <w:t>, equipment, location etc.).</w:t>
      </w:r>
    </w:p>
    <w:p w:rsidR="003976B1" w:rsidRDefault="003976B1" w:rsidP="003976B1">
      <w:pPr>
        <w:spacing w:before="120" w:after="120"/>
        <w:jc w:val="both"/>
        <w:rPr>
          <w:rFonts w:ascii="Arial" w:hAnsi="Arial" w:cs="Arial"/>
          <w:color w:val="C00000"/>
        </w:rPr>
      </w:pPr>
      <w:r w:rsidRPr="003976B1">
        <w:rPr>
          <w:rFonts w:ascii="Arial" w:hAnsi="Arial" w:cs="Arial"/>
          <w:color w:val="C00000"/>
        </w:rPr>
        <w:t xml:space="preserve">Patients have only one treatment which is delivered to the tumour bed in a single fraction of targeted radiotherapy immediately following the surgical removal of early stage breast cancer as part of breast-conserving surgery, partial mastectomy or lumpectomy surgical procedures. </w:t>
      </w:r>
    </w:p>
    <w:p w:rsidR="003976B1" w:rsidRDefault="003976B1" w:rsidP="003976B1">
      <w:pPr>
        <w:spacing w:before="120" w:after="120"/>
        <w:jc w:val="both"/>
        <w:rPr>
          <w:rFonts w:ascii="Arial" w:hAnsi="Arial" w:cs="Arial"/>
          <w:color w:val="C00000"/>
        </w:rPr>
      </w:pPr>
      <w:r w:rsidRPr="003976B1">
        <w:rPr>
          <w:rFonts w:ascii="Arial" w:hAnsi="Arial" w:cs="Arial"/>
          <w:color w:val="C00000"/>
        </w:rPr>
        <w:t>The dose delivered to the tumour bed is approximately 20Gy. The treatment time is dependent on the size of the balloon applicator but ranges between 8-15 minutes</w:t>
      </w:r>
    </w:p>
    <w:p w:rsidR="003976B1" w:rsidRDefault="003976B1" w:rsidP="003976B1">
      <w:pPr>
        <w:spacing w:before="120" w:after="120"/>
        <w:jc w:val="both"/>
        <w:rPr>
          <w:rFonts w:ascii="Arial" w:hAnsi="Arial" w:cs="Arial"/>
          <w:color w:val="C00000"/>
        </w:rPr>
      </w:pPr>
      <w:r w:rsidRPr="003976B1">
        <w:rPr>
          <w:rFonts w:ascii="Arial" w:hAnsi="Arial" w:cs="Arial"/>
          <w:color w:val="C00000"/>
        </w:rPr>
        <w:t>Prior to the first T-IORT treatment delivery, all service providers must undertake appropriate training and achieve certification in treatment delivery and radiation safety. Service providers include:</w:t>
      </w:r>
    </w:p>
    <w:p w:rsidR="003976B1" w:rsidRPr="003976B1" w:rsidRDefault="003976B1" w:rsidP="003976B1">
      <w:pPr>
        <w:pStyle w:val="ListParagraph"/>
        <w:numPr>
          <w:ilvl w:val="0"/>
          <w:numId w:val="32"/>
        </w:numPr>
        <w:spacing w:before="120" w:after="120"/>
        <w:rPr>
          <w:rFonts w:ascii="Arial" w:hAnsi="Arial" w:cs="Arial"/>
          <w:color w:val="C00000"/>
        </w:rPr>
      </w:pPr>
      <w:r w:rsidRPr="003976B1">
        <w:rPr>
          <w:rFonts w:ascii="Arial" w:hAnsi="Arial" w:cs="Arial"/>
          <w:color w:val="C00000"/>
        </w:rPr>
        <w:t>Breast surgeons</w:t>
      </w:r>
    </w:p>
    <w:p w:rsidR="003976B1" w:rsidRPr="003976B1" w:rsidRDefault="003976B1" w:rsidP="003976B1">
      <w:pPr>
        <w:pStyle w:val="ListParagraph"/>
        <w:numPr>
          <w:ilvl w:val="0"/>
          <w:numId w:val="32"/>
        </w:numPr>
        <w:spacing w:before="120" w:after="120"/>
        <w:rPr>
          <w:rFonts w:ascii="Arial" w:hAnsi="Arial" w:cs="Arial"/>
          <w:color w:val="C00000"/>
        </w:rPr>
      </w:pPr>
      <w:r w:rsidRPr="003976B1">
        <w:rPr>
          <w:rFonts w:ascii="Arial" w:hAnsi="Arial" w:cs="Arial"/>
          <w:color w:val="C00000"/>
        </w:rPr>
        <w:t>Radiation oncologists</w:t>
      </w:r>
    </w:p>
    <w:p w:rsidR="003976B1" w:rsidRPr="003976B1" w:rsidRDefault="003976B1" w:rsidP="003976B1">
      <w:pPr>
        <w:pStyle w:val="ListParagraph"/>
        <w:numPr>
          <w:ilvl w:val="0"/>
          <w:numId w:val="32"/>
        </w:numPr>
        <w:spacing w:before="120" w:after="120"/>
        <w:rPr>
          <w:rFonts w:ascii="Arial" w:hAnsi="Arial" w:cs="Arial"/>
          <w:color w:val="C00000"/>
        </w:rPr>
      </w:pPr>
      <w:r w:rsidRPr="003976B1">
        <w:rPr>
          <w:rFonts w:ascii="Arial" w:hAnsi="Arial" w:cs="Arial"/>
          <w:color w:val="C00000"/>
        </w:rPr>
        <w:t>Medical physicists</w:t>
      </w:r>
    </w:p>
    <w:p w:rsidR="003976B1" w:rsidRDefault="003976B1" w:rsidP="003976B1">
      <w:pPr>
        <w:spacing w:before="120" w:after="120"/>
        <w:jc w:val="both"/>
        <w:rPr>
          <w:rFonts w:ascii="Arial" w:hAnsi="Arial" w:cs="Arial"/>
          <w:color w:val="C00000"/>
        </w:rPr>
      </w:pPr>
      <w:r w:rsidRPr="003976B1">
        <w:rPr>
          <w:rFonts w:ascii="Arial" w:hAnsi="Arial" w:cs="Arial"/>
          <w:color w:val="C00000"/>
        </w:rPr>
        <w:t>IORT is delivered by a radiation oncologist.  A medical physicist is also required in order to calibrate the device.</w:t>
      </w:r>
    </w:p>
    <w:p w:rsidR="003976B1" w:rsidRDefault="003976B1" w:rsidP="003976B1">
      <w:pPr>
        <w:spacing w:before="60" w:after="120"/>
        <w:jc w:val="both"/>
        <w:rPr>
          <w:rFonts w:ascii="Arial" w:hAnsi="Arial" w:cs="Arial"/>
          <w:color w:val="C00000"/>
        </w:rPr>
      </w:pPr>
      <w:r w:rsidRPr="003976B1">
        <w:rPr>
          <w:rFonts w:ascii="Arial" w:hAnsi="Arial" w:cs="Arial"/>
          <w:color w:val="C00000"/>
        </w:rPr>
        <w:t xml:space="preserve">The </w:t>
      </w:r>
      <w:r w:rsidRPr="004350BE">
        <w:rPr>
          <w:rFonts w:ascii="Arial" w:hAnsi="Arial" w:cs="Arial"/>
          <w:color w:val="C00000"/>
          <w:lang w:val="en-US"/>
        </w:rPr>
        <w:t>Axxent</w:t>
      </w:r>
      <w:r w:rsidRPr="004350BE">
        <w:rPr>
          <w:rFonts w:ascii="Arial" w:hAnsi="Arial" w:cs="Arial"/>
          <w:color w:val="C00000"/>
          <w:vertAlign w:val="superscript"/>
          <w:lang w:val="en"/>
        </w:rPr>
        <w:t>®</w:t>
      </w:r>
      <w:r w:rsidRPr="004350BE">
        <w:rPr>
          <w:rFonts w:ascii="Arial" w:hAnsi="Arial" w:cs="Arial"/>
          <w:color w:val="C00000"/>
          <w:lang w:val="en-US"/>
        </w:rPr>
        <w:t xml:space="preserve"> </w:t>
      </w:r>
      <w:r w:rsidRPr="004350BE">
        <w:rPr>
          <w:rFonts w:ascii="Arial" w:hAnsi="Arial" w:cs="Arial"/>
          <w:color w:val="C00000"/>
          <w:lang w:val="en"/>
        </w:rPr>
        <w:t>Electronic Brachytherapy (</w:t>
      </w:r>
      <w:proofErr w:type="spellStart"/>
      <w:r w:rsidRPr="004350BE">
        <w:rPr>
          <w:rFonts w:ascii="Arial" w:hAnsi="Arial" w:cs="Arial"/>
          <w:color w:val="C00000"/>
          <w:lang w:val="en"/>
        </w:rPr>
        <w:t>eBx</w:t>
      </w:r>
      <w:proofErr w:type="spellEnd"/>
      <w:r w:rsidRPr="004350BE">
        <w:rPr>
          <w:rFonts w:ascii="Arial" w:hAnsi="Arial" w:cs="Arial"/>
          <w:color w:val="C00000"/>
          <w:vertAlign w:val="superscript"/>
          <w:lang w:val="en"/>
        </w:rPr>
        <w:t>®</w:t>
      </w:r>
      <w:r w:rsidRPr="004350BE">
        <w:rPr>
          <w:rFonts w:ascii="Arial" w:hAnsi="Arial" w:cs="Arial"/>
          <w:color w:val="C00000"/>
          <w:lang w:val="en"/>
        </w:rPr>
        <w:t>) System</w:t>
      </w:r>
      <w:r w:rsidRPr="003976B1">
        <w:rPr>
          <w:rFonts w:ascii="Arial" w:hAnsi="Arial" w:cs="Arial"/>
          <w:color w:val="C00000"/>
        </w:rPr>
        <w:t xml:space="preserve"> is very portable </w:t>
      </w:r>
      <w:r>
        <w:rPr>
          <w:rFonts w:ascii="Arial" w:hAnsi="Arial" w:cs="Arial"/>
          <w:color w:val="C00000"/>
        </w:rPr>
        <w:t>consisting only of a single control unit on wheels (similar to a mobile x-ray unit)</w:t>
      </w:r>
      <w:r w:rsidRPr="003976B1">
        <w:rPr>
          <w:rFonts w:ascii="Arial" w:hAnsi="Arial" w:cs="Arial"/>
          <w:color w:val="C00000"/>
        </w:rPr>
        <w:t>. Consequ</w:t>
      </w:r>
      <w:r>
        <w:rPr>
          <w:rFonts w:ascii="Arial" w:hAnsi="Arial" w:cs="Arial"/>
          <w:color w:val="C00000"/>
        </w:rPr>
        <w:t>ently, given the mobility</w:t>
      </w:r>
      <w:r w:rsidRPr="003976B1">
        <w:rPr>
          <w:rFonts w:ascii="Arial" w:hAnsi="Arial" w:cs="Arial"/>
          <w:color w:val="C00000"/>
        </w:rPr>
        <w:t xml:space="preserve"> of the device and the ability to deliver IORT without special ‘shielding’, it has the potential to be used in any operating theatre that is suitable for breast conserving surgery.</w:t>
      </w:r>
    </w:p>
    <w:p w:rsidR="001344F0" w:rsidRDefault="001344F0" w:rsidP="003976B1">
      <w:pPr>
        <w:spacing w:before="60" w:after="120"/>
        <w:jc w:val="both"/>
        <w:rPr>
          <w:rFonts w:ascii="Arial" w:hAnsi="Arial" w:cs="Arial"/>
          <w:color w:val="C00000"/>
        </w:rPr>
      </w:pPr>
      <w:r w:rsidRPr="003976B1">
        <w:rPr>
          <w:rFonts w:ascii="Arial" w:hAnsi="Arial" w:cs="Arial"/>
          <w:color w:val="C00000"/>
        </w:rPr>
        <w:t xml:space="preserve">The relative low cost of </w:t>
      </w:r>
      <w:r w:rsidRPr="004350BE">
        <w:rPr>
          <w:rFonts w:ascii="Arial" w:hAnsi="Arial" w:cs="Arial"/>
          <w:color w:val="C00000"/>
          <w:lang w:val="en-US"/>
        </w:rPr>
        <w:t>Axxent</w:t>
      </w:r>
      <w:r w:rsidRPr="004350BE">
        <w:rPr>
          <w:rFonts w:ascii="Arial" w:hAnsi="Arial" w:cs="Arial"/>
          <w:color w:val="C00000"/>
          <w:vertAlign w:val="superscript"/>
          <w:lang w:val="en"/>
        </w:rPr>
        <w:t>®</w:t>
      </w:r>
      <w:r w:rsidRPr="004350BE">
        <w:rPr>
          <w:rFonts w:ascii="Arial" w:hAnsi="Arial" w:cs="Arial"/>
          <w:color w:val="C00000"/>
          <w:lang w:val="en-US"/>
        </w:rPr>
        <w:t xml:space="preserve"> </w:t>
      </w:r>
      <w:r w:rsidRPr="004350BE">
        <w:rPr>
          <w:rFonts w:ascii="Arial" w:hAnsi="Arial" w:cs="Arial"/>
          <w:color w:val="C00000"/>
          <w:lang w:val="en"/>
        </w:rPr>
        <w:t>Electronic Brachytherapy (</w:t>
      </w:r>
      <w:proofErr w:type="spellStart"/>
      <w:r w:rsidRPr="004350BE">
        <w:rPr>
          <w:rFonts w:ascii="Arial" w:hAnsi="Arial" w:cs="Arial"/>
          <w:color w:val="C00000"/>
          <w:lang w:val="en"/>
        </w:rPr>
        <w:t>eBx</w:t>
      </w:r>
      <w:proofErr w:type="spellEnd"/>
      <w:r w:rsidRPr="004350BE">
        <w:rPr>
          <w:rFonts w:ascii="Arial" w:hAnsi="Arial" w:cs="Arial"/>
          <w:color w:val="C00000"/>
          <w:vertAlign w:val="superscript"/>
          <w:lang w:val="en"/>
        </w:rPr>
        <w:t>®</w:t>
      </w:r>
      <w:r w:rsidRPr="004350BE">
        <w:rPr>
          <w:rFonts w:ascii="Arial" w:hAnsi="Arial" w:cs="Arial"/>
          <w:color w:val="C00000"/>
          <w:lang w:val="en"/>
        </w:rPr>
        <w:t>) System</w:t>
      </w:r>
      <w:r w:rsidRPr="003976B1">
        <w:rPr>
          <w:rFonts w:ascii="Arial" w:hAnsi="Arial" w:cs="Arial"/>
          <w:color w:val="C00000"/>
        </w:rPr>
        <w:t>, compared to the linear accelerator required to deliver EB-WBRT, makes it possible to provide this proposed service in more geographically remote locations</w:t>
      </w:r>
      <w:r>
        <w:rPr>
          <w:rFonts w:ascii="Arial" w:hAnsi="Arial" w:cs="Arial"/>
          <w:color w:val="C00000"/>
        </w:rPr>
        <w:t>.</w:t>
      </w:r>
    </w:p>
    <w:p w:rsidR="0066212A" w:rsidRPr="003976B1" w:rsidRDefault="0066212A" w:rsidP="003976B1">
      <w:pPr>
        <w:spacing w:before="60" w:after="120"/>
        <w:jc w:val="both"/>
        <w:rPr>
          <w:rFonts w:ascii="Arial" w:hAnsi="Arial" w:cs="Arial"/>
          <w:color w:val="C00000"/>
        </w:rPr>
      </w:pPr>
    </w:p>
    <w:p w:rsidR="000C4286" w:rsidRPr="00E85EA0" w:rsidRDefault="000C4286" w:rsidP="004350BE">
      <w:pPr>
        <w:pStyle w:val="ListParagraph"/>
        <w:numPr>
          <w:ilvl w:val="0"/>
          <w:numId w:val="28"/>
        </w:numPr>
        <w:spacing w:before="120" w:after="120"/>
        <w:jc w:val="both"/>
        <w:rPr>
          <w:b/>
          <w:sz w:val="24"/>
          <w:szCs w:val="24"/>
        </w:rPr>
      </w:pPr>
      <w:r w:rsidRPr="00E85EA0">
        <w:rPr>
          <w:b/>
          <w:sz w:val="24"/>
          <w:szCs w:val="24"/>
        </w:rPr>
        <w:t>Co-dependent information</w:t>
      </w:r>
      <w:r>
        <w:rPr>
          <w:b/>
          <w:sz w:val="24"/>
          <w:szCs w:val="24"/>
        </w:rPr>
        <w:t xml:space="preserve"> (if not a co-dependent application go to Section 6)</w:t>
      </w:r>
    </w:p>
    <w:p w:rsidR="000C4286" w:rsidRDefault="000C4286" w:rsidP="004350BE">
      <w:pPr>
        <w:spacing w:before="120" w:after="120"/>
        <w:jc w:val="both"/>
        <w:rPr>
          <w:rFonts w:ascii="Arial" w:hAnsi="Arial" w:cs="Arial"/>
        </w:rPr>
      </w:pPr>
      <w:r>
        <w:rPr>
          <w:rFonts w:ascii="Arial" w:hAnsi="Arial" w:cs="Arial"/>
        </w:rPr>
        <w:t>Please provide detail of the co-dependent nature of this service as applicable</w:t>
      </w:r>
    </w:p>
    <w:p w:rsidR="001B15DB" w:rsidRDefault="001B15DB" w:rsidP="004350BE">
      <w:pPr>
        <w:spacing w:before="120" w:after="120"/>
        <w:jc w:val="both"/>
        <w:rPr>
          <w:rFonts w:ascii="Arial" w:hAnsi="Arial" w:cs="Arial"/>
          <w:color w:val="C00000"/>
        </w:rPr>
      </w:pPr>
      <w:r w:rsidRPr="001B15DB">
        <w:rPr>
          <w:rFonts w:ascii="Arial" w:hAnsi="Arial" w:cs="Arial"/>
          <w:color w:val="C00000"/>
        </w:rPr>
        <w:lastRenderedPageBreak/>
        <w:t>This is not a co-dependent service</w:t>
      </w:r>
    </w:p>
    <w:p w:rsidR="004B76ED" w:rsidRDefault="004B76ED" w:rsidP="004B76ED">
      <w:pPr>
        <w:pStyle w:val="ListParagraph"/>
        <w:spacing w:before="120" w:after="120"/>
        <w:ind w:left="360"/>
        <w:jc w:val="both"/>
        <w:rPr>
          <w:b/>
          <w:sz w:val="24"/>
          <w:szCs w:val="24"/>
        </w:rPr>
      </w:pPr>
    </w:p>
    <w:p w:rsidR="000C4286" w:rsidRPr="00E85EA0" w:rsidRDefault="000C4286" w:rsidP="004350BE">
      <w:pPr>
        <w:pStyle w:val="ListParagraph"/>
        <w:numPr>
          <w:ilvl w:val="0"/>
          <w:numId w:val="28"/>
        </w:numPr>
        <w:spacing w:before="120" w:after="120"/>
        <w:jc w:val="both"/>
        <w:rPr>
          <w:b/>
          <w:sz w:val="24"/>
          <w:szCs w:val="24"/>
        </w:rPr>
      </w:pPr>
      <w:r w:rsidRPr="00E85EA0">
        <w:rPr>
          <w:b/>
          <w:sz w:val="24"/>
          <w:szCs w:val="24"/>
        </w:rPr>
        <w:t>Comparator – clinical claim for the proposed medical service</w:t>
      </w:r>
    </w:p>
    <w:p w:rsidR="000C4286" w:rsidRDefault="000C4286" w:rsidP="004350BE">
      <w:pPr>
        <w:spacing w:before="120" w:after="120"/>
        <w:jc w:val="both"/>
        <w:rPr>
          <w:rFonts w:ascii="Arial" w:hAnsi="Arial" w:cs="Arial"/>
        </w:rPr>
      </w:pPr>
      <w:r>
        <w:rPr>
          <w:rFonts w:ascii="Arial" w:hAnsi="Arial" w:cs="Arial"/>
        </w:rPr>
        <w:t xml:space="preserve">Please provide details of </w:t>
      </w:r>
      <w:r w:rsidRPr="00470DE4">
        <w:rPr>
          <w:rFonts w:ascii="Arial" w:hAnsi="Arial" w:cs="Arial"/>
        </w:rPr>
        <w:t>how the proposed service is expected to be used</w:t>
      </w:r>
      <w:r>
        <w:rPr>
          <w:rFonts w:ascii="Arial" w:hAnsi="Arial" w:cs="Arial"/>
        </w:rPr>
        <w:t xml:space="preserve">, for example is it </w:t>
      </w:r>
      <w:r w:rsidRPr="00A466AE">
        <w:rPr>
          <w:rFonts w:ascii="Arial" w:hAnsi="Arial" w:cs="Arial"/>
        </w:rPr>
        <w:t>to replace or su</w:t>
      </w:r>
      <w:r>
        <w:rPr>
          <w:rFonts w:ascii="Arial" w:hAnsi="Arial" w:cs="Arial"/>
        </w:rPr>
        <w:t xml:space="preserve">bstitute a current practice; </w:t>
      </w:r>
      <w:r w:rsidRPr="00A466AE">
        <w:rPr>
          <w:rFonts w:ascii="Arial" w:hAnsi="Arial" w:cs="Arial"/>
        </w:rPr>
        <w:t xml:space="preserve">in addition to, or </w:t>
      </w:r>
      <w:r>
        <w:rPr>
          <w:rFonts w:ascii="Arial" w:hAnsi="Arial" w:cs="Arial"/>
        </w:rPr>
        <w:t>to augment current practice.</w:t>
      </w:r>
    </w:p>
    <w:p w:rsidR="00D20F5C" w:rsidRDefault="005B0C6D" w:rsidP="004350BE">
      <w:pPr>
        <w:spacing w:before="120" w:after="120"/>
        <w:jc w:val="both"/>
        <w:rPr>
          <w:rFonts w:ascii="Arial" w:hAnsi="Arial" w:cs="Arial"/>
          <w:color w:val="C00000"/>
          <w:lang w:val="en"/>
        </w:rPr>
      </w:pPr>
      <w:r>
        <w:rPr>
          <w:rFonts w:ascii="Arial" w:hAnsi="Arial" w:cs="Arial"/>
          <w:color w:val="C00000"/>
        </w:rPr>
        <w:t>I</w:t>
      </w:r>
      <w:r w:rsidR="00887753">
        <w:rPr>
          <w:rFonts w:ascii="Arial" w:hAnsi="Arial" w:cs="Arial"/>
          <w:color w:val="C00000"/>
        </w:rPr>
        <w:t xml:space="preserve">t is intended that the </w:t>
      </w:r>
      <w:r w:rsidR="00D20F5C" w:rsidRPr="00D20F5C">
        <w:rPr>
          <w:rFonts w:ascii="Arial" w:hAnsi="Arial" w:cs="Arial"/>
          <w:color w:val="C00000"/>
        </w:rPr>
        <w:t>Xoft</w:t>
      </w:r>
      <w:r w:rsidR="00D20F5C" w:rsidRPr="00D20F5C">
        <w:rPr>
          <w:rFonts w:ascii="Arial" w:hAnsi="Arial" w:cs="Arial"/>
          <w:color w:val="C00000"/>
          <w:vertAlign w:val="superscript"/>
          <w:lang w:val="en"/>
        </w:rPr>
        <w:t>®</w:t>
      </w:r>
      <w:r w:rsidR="00D20F5C" w:rsidRPr="00D20F5C">
        <w:rPr>
          <w:rFonts w:ascii="Arial" w:hAnsi="Arial" w:cs="Arial"/>
          <w:color w:val="C00000"/>
          <w:lang w:val="en-US"/>
        </w:rPr>
        <w:t>Axxent</w:t>
      </w:r>
      <w:r w:rsidR="00D20F5C" w:rsidRPr="00D20F5C">
        <w:rPr>
          <w:rFonts w:ascii="Arial" w:hAnsi="Arial" w:cs="Arial"/>
          <w:color w:val="C00000"/>
          <w:vertAlign w:val="superscript"/>
          <w:lang w:val="en"/>
        </w:rPr>
        <w:t>®</w:t>
      </w:r>
      <w:r w:rsidR="00D20F5C" w:rsidRPr="00D20F5C">
        <w:rPr>
          <w:rFonts w:ascii="Arial" w:hAnsi="Arial" w:cs="Arial"/>
          <w:color w:val="C00000"/>
          <w:lang w:val="en-US"/>
        </w:rPr>
        <w:t xml:space="preserve"> IORT treatment </w:t>
      </w:r>
      <w:r w:rsidR="00887753">
        <w:rPr>
          <w:rFonts w:ascii="Arial" w:hAnsi="Arial" w:cs="Arial"/>
          <w:color w:val="C00000"/>
          <w:lang w:val="en"/>
        </w:rPr>
        <w:t>device</w:t>
      </w:r>
      <w:r w:rsidR="00D20F5C">
        <w:rPr>
          <w:rFonts w:ascii="Arial" w:hAnsi="Arial" w:cs="Arial"/>
          <w:color w:val="C00000"/>
          <w:lang w:val="en"/>
        </w:rPr>
        <w:t xml:space="preserve"> </w:t>
      </w:r>
      <w:r w:rsidR="00D20F5C" w:rsidRPr="00D20F5C">
        <w:rPr>
          <w:rFonts w:ascii="Arial" w:hAnsi="Arial" w:cs="Arial"/>
          <w:color w:val="C00000"/>
          <w:lang w:val="en"/>
        </w:rPr>
        <w:t xml:space="preserve">be used as a direct substitute </w:t>
      </w:r>
      <w:r w:rsidR="001344F0">
        <w:rPr>
          <w:rFonts w:ascii="Arial" w:hAnsi="Arial" w:cs="Arial"/>
          <w:color w:val="C00000"/>
          <w:lang w:val="en"/>
        </w:rPr>
        <w:t xml:space="preserve">or alternative </w:t>
      </w:r>
      <w:r w:rsidR="00D20F5C" w:rsidRPr="00D20F5C">
        <w:rPr>
          <w:rFonts w:ascii="Arial" w:hAnsi="Arial" w:cs="Arial"/>
          <w:color w:val="C00000"/>
          <w:lang w:val="en"/>
        </w:rPr>
        <w:t>for the Zeiss</w:t>
      </w:r>
      <w:r>
        <w:rPr>
          <w:rFonts w:ascii="Arial" w:hAnsi="Arial" w:cs="Arial"/>
          <w:color w:val="C00000"/>
          <w:lang w:val="en"/>
        </w:rPr>
        <w:t xml:space="preserve"> </w:t>
      </w:r>
      <w:proofErr w:type="spellStart"/>
      <w:r>
        <w:rPr>
          <w:rFonts w:ascii="Arial" w:hAnsi="Arial" w:cs="Arial"/>
          <w:color w:val="C00000"/>
          <w:lang w:val="en"/>
        </w:rPr>
        <w:t>Intrabeam</w:t>
      </w:r>
      <w:proofErr w:type="spellEnd"/>
      <w:r>
        <w:rPr>
          <w:rFonts w:ascii="Arial" w:hAnsi="Arial" w:cs="Arial"/>
          <w:color w:val="C00000"/>
          <w:lang w:val="en"/>
        </w:rPr>
        <w:t xml:space="preserve"> treatment device (primary</w:t>
      </w:r>
      <w:r w:rsidR="00D20F5C" w:rsidRPr="00D20F5C">
        <w:rPr>
          <w:rFonts w:ascii="Arial" w:hAnsi="Arial" w:cs="Arial"/>
          <w:color w:val="C00000"/>
          <w:lang w:val="en"/>
        </w:rPr>
        <w:t xml:space="preserve"> comparator) covered under MBS item numbers 15900 (Intraoperative Radiotherapy) and 31516 (operations General).</w:t>
      </w:r>
    </w:p>
    <w:p w:rsidR="00AB68FD" w:rsidRDefault="00AB68FD" w:rsidP="004350BE">
      <w:pPr>
        <w:spacing w:before="120" w:after="120"/>
        <w:jc w:val="both"/>
        <w:rPr>
          <w:rFonts w:ascii="Arial" w:hAnsi="Arial" w:cs="Arial"/>
          <w:color w:val="C00000"/>
        </w:rPr>
      </w:pPr>
      <w:r>
        <w:rPr>
          <w:rFonts w:ascii="Arial" w:hAnsi="Arial" w:cs="Arial"/>
          <w:color w:val="C00000"/>
        </w:rPr>
        <w:t>However, d</w:t>
      </w:r>
      <w:r w:rsidR="005B0C6D">
        <w:rPr>
          <w:rFonts w:ascii="Arial" w:hAnsi="Arial" w:cs="Arial"/>
          <w:color w:val="C00000"/>
        </w:rPr>
        <w:t xml:space="preserve">ue to the fact that there is currently limited availability of IORT treatment delivery systems in Australia, the vast majority of patients undergoing breast conserving surgery for early stage breast cancer </w:t>
      </w:r>
      <w:r>
        <w:rPr>
          <w:rFonts w:ascii="Arial" w:hAnsi="Arial" w:cs="Arial"/>
          <w:color w:val="C00000"/>
        </w:rPr>
        <w:t>would still be treated post-operatively with whole breast external beam radiotherapy EB-</w:t>
      </w:r>
      <w:r w:rsidR="00213F53">
        <w:rPr>
          <w:rFonts w:ascii="Arial" w:hAnsi="Arial" w:cs="Arial"/>
          <w:color w:val="C00000"/>
        </w:rPr>
        <w:t>WBRT</w:t>
      </w:r>
      <w:r>
        <w:rPr>
          <w:rFonts w:ascii="Arial" w:hAnsi="Arial" w:cs="Arial"/>
          <w:color w:val="C00000"/>
        </w:rPr>
        <w:t>.</w:t>
      </w:r>
    </w:p>
    <w:p w:rsidR="00213F53" w:rsidRDefault="00213F53" w:rsidP="004350BE">
      <w:pPr>
        <w:spacing w:before="120" w:after="120"/>
        <w:jc w:val="both"/>
        <w:rPr>
          <w:rFonts w:ascii="Arial" w:hAnsi="Arial" w:cs="Arial"/>
          <w:color w:val="C00000"/>
        </w:rPr>
      </w:pPr>
      <w:r>
        <w:rPr>
          <w:rFonts w:ascii="Arial" w:hAnsi="Arial" w:cs="Arial"/>
          <w:color w:val="C00000"/>
        </w:rPr>
        <w:t>As a consequence, t</w:t>
      </w:r>
      <w:r w:rsidR="005B0C6D" w:rsidRPr="005B0C6D">
        <w:rPr>
          <w:rFonts w:ascii="Arial" w:hAnsi="Arial" w:cs="Arial"/>
          <w:color w:val="C00000"/>
        </w:rPr>
        <w:t>he Xoft</w:t>
      </w:r>
      <w:r w:rsidR="005B0C6D" w:rsidRPr="005B0C6D">
        <w:rPr>
          <w:rFonts w:ascii="Arial" w:hAnsi="Arial" w:cs="Arial"/>
          <w:color w:val="C00000"/>
          <w:vertAlign w:val="superscript"/>
          <w:lang w:val="en"/>
        </w:rPr>
        <w:t>®</w:t>
      </w:r>
      <w:r w:rsidR="005B0C6D" w:rsidRPr="005B0C6D">
        <w:rPr>
          <w:rFonts w:ascii="Arial" w:hAnsi="Arial" w:cs="Arial"/>
          <w:color w:val="C00000"/>
          <w:lang w:val="en-US"/>
        </w:rPr>
        <w:t>Axxent</w:t>
      </w:r>
      <w:r w:rsidR="005B0C6D" w:rsidRPr="005B0C6D">
        <w:rPr>
          <w:rFonts w:ascii="Arial" w:hAnsi="Arial" w:cs="Arial"/>
          <w:color w:val="C00000"/>
          <w:vertAlign w:val="superscript"/>
          <w:lang w:val="en"/>
        </w:rPr>
        <w:t>®</w:t>
      </w:r>
      <w:r w:rsidR="005B0C6D" w:rsidRPr="005B0C6D">
        <w:rPr>
          <w:rFonts w:ascii="Arial" w:hAnsi="Arial" w:cs="Arial"/>
          <w:color w:val="C00000"/>
          <w:lang w:val="en-US"/>
        </w:rPr>
        <w:t xml:space="preserve"> IORT treatment </w:t>
      </w:r>
      <w:r w:rsidR="00AB68FD">
        <w:rPr>
          <w:rFonts w:ascii="Arial" w:hAnsi="Arial" w:cs="Arial"/>
          <w:color w:val="C00000"/>
          <w:lang w:val="en"/>
        </w:rPr>
        <w:t>device can also be used</w:t>
      </w:r>
      <w:r w:rsidR="005B0C6D" w:rsidRPr="005B0C6D">
        <w:rPr>
          <w:rFonts w:ascii="Arial" w:hAnsi="Arial" w:cs="Arial"/>
          <w:color w:val="C00000"/>
        </w:rPr>
        <w:t xml:space="preserve"> a</w:t>
      </w:r>
      <w:r w:rsidR="00AB68FD">
        <w:rPr>
          <w:rFonts w:ascii="Arial" w:hAnsi="Arial" w:cs="Arial"/>
          <w:color w:val="C00000"/>
        </w:rPr>
        <w:t xml:space="preserve">s an alternative to the </w:t>
      </w:r>
      <w:r w:rsidR="005B0C6D" w:rsidRPr="005B0C6D">
        <w:rPr>
          <w:rFonts w:ascii="Arial" w:hAnsi="Arial" w:cs="Arial"/>
          <w:color w:val="C00000"/>
        </w:rPr>
        <w:t>practice of EB-WBRT</w:t>
      </w:r>
      <w:r w:rsidR="005B0C6D">
        <w:rPr>
          <w:rFonts w:ascii="Arial" w:hAnsi="Arial" w:cs="Arial"/>
          <w:color w:val="C00000"/>
        </w:rPr>
        <w:t xml:space="preserve"> (secondary comparator). EB-WBRT</w:t>
      </w:r>
      <w:r w:rsidR="005B0C6D" w:rsidRPr="005B0C6D">
        <w:rPr>
          <w:rFonts w:ascii="Arial" w:hAnsi="Arial" w:cs="Arial"/>
          <w:color w:val="C00000"/>
        </w:rPr>
        <w:t xml:space="preserve"> is delivered using a linear accelerator in an out-patient setting. The cost of this service is covered by a combination of MBS fee, the Radiation Oncology Health Programme Grant (ROHPG) and the Medicare (</w:t>
      </w:r>
      <w:r>
        <w:rPr>
          <w:rFonts w:ascii="Arial" w:hAnsi="Arial" w:cs="Arial"/>
          <w:color w:val="C00000"/>
        </w:rPr>
        <w:t>outpatient) Safety Net (EMSN).</w:t>
      </w:r>
    </w:p>
    <w:p w:rsidR="005B0C6D" w:rsidRDefault="005B0C6D" w:rsidP="004350BE">
      <w:pPr>
        <w:spacing w:before="120" w:after="120"/>
        <w:jc w:val="both"/>
        <w:rPr>
          <w:rFonts w:ascii="Arial" w:hAnsi="Arial" w:cs="Arial"/>
          <w:color w:val="C00000"/>
        </w:rPr>
      </w:pPr>
      <w:r w:rsidRPr="005B0C6D">
        <w:rPr>
          <w:rFonts w:ascii="Arial" w:hAnsi="Arial" w:cs="Arial"/>
          <w:color w:val="C00000"/>
        </w:rPr>
        <w:t>In contrast, the proposed IORT service is delivered in an inpatient setting using equipment not covered by the ROHPG and as part of a current surgical procedure.</w:t>
      </w:r>
    </w:p>
    <w:p w:rsidR="005D456C" w:rsidRDefault="005D456C" w:rsidP="004350BE">
      <w:pPr>
        <w:spacing w:before="120" w:after="120"/>
        <w:jc w:val="both"/>
        <w:rPr>
          <w:rFonts w:ascii="Arial" w:hAnsi="Arial" w:cs="Arial"/>
          <w:color w:val="C00000"/>
        </w:rPr>
      </w:pPr>
      <w:r>
        <w:rPr>
          <w:rFonts w:ascii="Arial" w:hAnsi="Arial" w:cs="Arial"/>
          <w:color w:val="C00000"/>
        </w:rPr>
        <w:t xml:space="preserve">MSAC has already assessed </w:t>
      </w:r>
      <w:r w:rsidR="00213F53">
        <w:rPr>
          <w:rFonts w:ascii="Arial" w:hAnsi="Arial" w:cs="Arial"/>
          <w:color w:val="C00000"/>
        </w:rPr>
        <w:t xml:space="preserve">and accepted </w:t>
      </w:r>
      <w:r>
        <w:rPr>
          <w:rFonts w:ascii="Arial" w:hAnsi="Arial" w:cs="Arial"/>
          <w:color w:val="C00000"/>
        </w:rPr>
        <w:t>the comparative effic</w:t>
      </w:r>
      <w:r w:rsidR="00213F53">
        <w:rPr>
          <w:rFonts w:ascii="Arial" w:hAnsi="Arial" w:cs="Arial"/>
          <w:color w:val="C00000"/>
        </w:rPr>
        <w:t>acy and safety of IORT delivered with the Zeiss Intrabeam system vs EB-WBRT</w:t>
      </w:r>
      <w:r w:rsidR="00A03C2C">
        <w:rPr>
          <w:rFonts w:ascii="Arial" w:hAnsi="Arial" w:cs="Arial"/>
          <w:color w:val="C00000"/>
        </w:rPr>
        <w:t xml:space="preserve"> as part of</w:t>
      </w:r>
      <w:r w:rsidR="00213F53">
        <w:rPr>
          <w:rFonts w:ascii="Arial" w:hAnsi="Arial" w:cs="Arial"/>
          <w:color w:val="C00000"/>
        </w:rPr>
        <w:t xml:space="preserve"> application 1189</w:t>
      </w:r>
      <w:r w:rsidR="00A03C2C">
        <w:rPr>
          <w:rFonts w:ascii="Arial" w:hAnsi="Arial" w:cs="Arial"/>
          <w:color w:val="C00000"/>
        </w:rPr>
        <w:t>.</w:t>
      </w:r>
    </w:p>
    <w:p w:rsidR="005B0C6D" w:rsidRPr="005B0C6D" w:rsidRDefault="005B0C6D" w:rsidP="004350BE">
      <w:pPr>
        <w:spacing w:before="120" w:after="120"/>
        <w:jc w:val="both"/>
        <w:rPr>
          <w:rFonts w:ascii="Arial" w:hAnsi="Arial" w:cs="Arial"/>
          <w:color w:val="C00000"/>
        </w:rPr>
      </w:pPr>
    </w:p>
    <w:p w:rsidR="000C4286" w:rsidRPr="00E85EA0" w:rsidRDefault="000C4286" w:rsidP="004350BE">
      <w:pPr>
        <w:pStyle w:val="ListParagraph"/>
        <w:numPr>
          <w:ilvl w:val="0"/>
          <w:numId w:val="28"/>
        </w:numPr>
        <w:spacing w:before="120" w:after="120"/>
        <w:jc w:val="both"/>
        <w:rPr>
          <w:b/>
          <w:sz w:val="24"/>
          <w:szCs w:val="24"/>
        </w:rPr>
      </w:pPr>
      <w:r>
        <w:rPr>
          <w:b/>
          <w:sz w:val="24"/>
          <w:szCs w:val="24"/>
        </w:rPr>
        <w:t>Expected h</w:t>
      </w:r>
      <w:r w:rsidRPr="00E85EA0">
        <w:rPr>
          <w:b/>
          <w:sz w:val="24"/>
          <w:szCs w:val="24"/>
        </w:rPr>
        <w:t>ealth outcome</w:t>
      </w:r>
      <w:r>
        <w:rPr>
          <w:b/>
          <w:sz w:val="24"/>
          <w:szCs w:val="24"/>
        </w:rPr>
        <w:t>s</w:t>
      </w:r>
      <w:r w:rsidRPr="00E85EA0">
        <w:rPr>
          <w:b/>
          <w:sz w:val="24"/>
          <w:szCs w:val="24"/>
        </w:rPr>
        <w:t xml:space="preserve"> </w:t>
      </w:r>
      <w:r>
        <w:rPr>
          <w:b/>
          <w:sz w:val="24"/>
          <w:szCs w:val="24"/>
        </w:rPr>
        <w:t>relating to the medical service</w:t>
      </w:r>
    </w:p>
    <w:p w:rsidR="000C4286" w:rsidRDefault="000C4286" w:rsidP="004350BE">
      <w:pPr>
        <w:spacing w:before="120" w:after="120"/>
        <w:jc w:val="both"/>
        <w:rPr>
          <w:rFonts w:ascii="Arial" w:hAnsi="Arial" w:cs="Arial"/>
        </w:rPr>
      </w:pPr>
      <w:r w:rsidRPr="00470DE4">
        <w:rPr>
          <w:rFonts w:ascii="Arial" w:hAnsi="Arial" w:cs="Arial"/>
        </w:rPr>
        <w:t>Identify the expected patient-relevant health outcomes if the service is recommended for public funding</w:t>
      </w:r>
      <w:r>
        <w:rPr>
          <w:rFonts w:ascii="Arial" w:hAnsi="Arial" w:cs="Arial"/>
        </w:rPr>
        <w:t>, including primary effectiveness (improvement in function, relief of pain) and secondary effectiveness (length of hospital stays, time to return to daily activities)</w:t>
      </w:r>
      <w:r w:rsidRPr="00470DE4">
        <w:rPr>
          <w:rFonts w:ascii="Arial" w:hAnsi="Arial" w:cs="Arial"/>
        </w:rPr>
        <w:t>.</w:t>
      </w:r>
    </w:p>
    <w:p w:rsidR="00A64366" w:rsidRPr="00A64366" w:rsidRDefault="00A64366" w:rsidP="004350BE">
      <w:pPr>
        <w:spacing w:before="120" w:after="120"/>
        <w:jc w:val="both"/>
        <w:rPr>
          <w:rFonts w:ascii="Arial" w:hAnsi="Arial" w:cs="Arial"/>
          <w:color w:val="C00000"/>
        </w:rPr>
      </w:pPr>
      <w:r w:rsidRPr="00A64366">
        <w:rPr>
          <w:rFonts w:ascii="Arial" w:hAnsi="Arial" w:cs="Arial"/>
          <w:color w:val="C00000"/>
        </w:rPr>
        <w:t>The</w:t>
      </w:r>
      <w:r>
        <w:rPr>
          <w:rFonts w:ascii="Arial" w:hAnsi="Arial" w:cs="Arial"/>
          <w:color w:val="C00000"/>
        </w:rPr>
        <w:t xml:space="preserve"> expected health outcomes are anticipated to be the same as for the Zeiss Intrabeam, namely:</w:t>
      </w:r>
    </w:p>
    <w:p w:rsidR="002D737D" w:rsidRPr="002D737D" w:rsidRDefault="002D737D" w:rsidP="002D737D">
      <w:pPr>
        <w:pStyle w:val="ListParagraph"/>
        <w:numPr>
          <w:ilvl w:val="0"/>
          <w:numId w:val="34"/>
        </w:numPr>
        <w:spacing w:before="120" w:after="120"/>
        <w:jc w:val="both"/>
        <w:rPr>
          <w:rFonts w:ascii="Arial" w:hAnsi="Arial" w:cs="Arial"/>
          <w:bCs/>
          <w:color w:val="C00000"/>
        </w:rPr>
      </w:pPr>
      <w:r w:rsidRPr="002D737D">
        <w:rPr>
          <w:rFonts w:ascii="Arial" w:hAnsi="Arial" w:cs="Arial"/>
          <w:color w:val="C00000"/>
        </w:rPr>
        <w:t xml:space="preserve">The primary health outcome (effect) is the prevention of the </w:t>
      </w:r>
      <w:r w:rsidRPr="002D737D">
        <w:rPr>
          <w:rFonts w:ascii="Arial" w:hAnsi="Arial" w:cs="Arial"/>
          <w:bCs/>
          <w:color w:val="C00000"/>
        </w:rPr>
        <w:t>local recurrence of breast cancer.</w:t>
      </w:r>
    </w:p>
    <w:p w:rsidR="002D737D" w:rsidRPr="002D737D" w:rsidRDefault="002D737D" w:rsidP="00091BC2">
      <w:pPr>
        <w:pStyle w:val="ListParagraph"/>
        <w:numPr>
          <w:ilvl w:val="0"/>
          <w:numId w:val="34"/>
        </w:numPr>
        <w:spacing w:before="120" w:after="120"/>
        <w:jc w:val="both"/>
        <w:rPr>
          <w:color w:val="C00000"/>
          <w:sz w:val="24"/>
          <w:szCs w:val="24"/>
        </w:rPr>
      </w:pPr>
      <w:r w:rsidRPr="002D737D">
        <w:rPr>
          <w:rFonts w:ascii="Arial" w:hAnsi="Arial" w:cs="Arial"/>
          <w:bCs/>
          <w:color w:val="C00000"/>
          <w:lang w:val="en"/>
        </w:rPr>
        <w:t xml:space="preserve">Secondary health outcomes are </w:t>
      </w:r>
      <w:r w:rsidR="00F97A12">
        <w:rPr>
          <w:rFonts w:ascii="Arial" w:hAnsi="Arial" w:cs="Arial"/>
          <w:bCs/>
          <w:color w:val="C00000"/>
          <w:lang w:val="en"/>
        </w:rPr>
        <w:t xml:space="preserve">comparable </w:t>
      </w:r>
      <w:r w:rsidR="00243E30">
        <w:rPr>
          <w:rFonts w:ascii="Arial" w:hAnsi="Arial" w:cs="Arial"/>
          <w:bCs/>
          <w:color w:val="C00000"/>
          <w:lang w:val="en"/>
        </w:rPr>
        <w:t>overall survival</w:t>
      </w:r>
      <w:r w:rsidR="00F97A12">
        <w:rPr>
          <w:rFonts w:ascii="Arial" w:hAnsi="Arial" w:cs="Arial"/>
          <w:bCs/>
          <w:color w:val="C00000"/>
          <w:lang w:val="en"/>
        </w:rPr>
        <w:t xml:space="preserve"> rates</w:t>
      </w:r>
      <w:r w:rsidR="00243E30">
        <w:rPr>
          <w:rFonts w:ascii="Arial" w:hAnsi="Arial" w:cs="Arial"/>
          <w:bCs/>
          <w:color w:val="C00000"/>
          <w:lang w:val="en"/>
        </w:rPr>
        <w:t xml:space="preserve">, </w:t>
      </w:r>
      <w:r w:rsidRPr="002D737D">
        <w:rPr>
          <w:rFonts w:ascii="Arial" w:hAnsi="Arial" w:cs="Arial"/>
          <w:bCs/>
          <w:color w:val="C00000"/>
          <w:lang w:val="en"/>
        </w:rPr>
        <w:t>improve</w:t>
      </w:r>
      <w:r w:rsidR="00243E30">
        <w:rPr>
          <w:rFonts w:ascii="Arial" w:hAnsi="Arial" w:cs="Arial"/>
          <w:bCs/>
          <w:color w:val="C00000"/>
          <w:lang w:val="en"/>
        </w:rPr>
        <w:t xml:space="preserve">d </w:t>
      </w:r>
      <w:proofErr w:type="spellStart"/>
      <w:r w:rsidR="00243E30">
        <w:rPr>
          <w:rFonts w:ascii="Arial" w:hAnsi="Arial" w:cs="Arial"/>
          <w:bCs/>
          <w:color w:val="C00000"/>
          <w:lang w:val="en"/>
        </w:rPr>
        <w:t>cosmesis</w:t>
      </w:r>
      <w:proofErr w:type="spellEnd"/>
      <w:r w:rsidR="00243E30">
        <w:rPr>
          <w:rFonts w:ascii="Arial" w:hAnsi="Arial" w:cs="Arial"/>
          <w:bCs/>
          <w:color w:val="C00000"/>
          <w:lang w:val="en"/>
        </w:rPr>
        <w:t xml:space="preserve"> and</w:t>
      </w:r>
      <w:r w:rsidR="00887753">
        <w:rPr>
          <w:rFonts w:ascii="Arial" w:hAnsi="Arial" w:cs="Arial"/>
          <w:bCs/>
          <w:color w:val="C00000"/>
          <w:lang w:val="en"/>
        </w:rPr>
        <w:t xml:space="preserve"> reduced toxicity.</w:t>
      </w:r>
    </w:p>
    <w:p w:rsidR="002D737D" w:rsidRPr="00B129D6" w:rsidRDefault="002D737D" w:rsidP="00091BC2">
      <w:pPr>
        <w:pStyle w:val="ListParagraph"/>
        <w:numPr>
          <w:ilvl w:val="0"/>
          <w:numId w:val="34"/>
        </w:numPr>
        <w:spacing w:before="120" w:after="120"/>
        <w:jc w:val="both"/>
        <w:rPr>
          <w:color w:val="C00000"/>
          <w:sz w:val="24"/>
          <w:szCs w:val="24"/>
        </w:rPr>
      </w:pPr>
      <w:r w:rsidRPr="002D737D">
        <w:rPr>
          <w:rFonts w:ascii="Arial" w:hAnsi="Arial" w:cs="Arial"/>
          <w:bCs/>
          <w:color w:val="C00000"/>
        </w:rPr>
        <w:t>Other outcomes include a reduced time spent in the hospital setting by the patient and a more rapid return to daily activities</w:t>
      </w:r>
    </w:p>
    <w:p w:rsidR="007B25B2" w:rsidRDefault="007B25B2" w:rsidP="00B129D6">
      <w:pPr>
        <w:spacing w:before="120" w:after="120"/>
        <w:jc w:val="both"/>
        <w:rPr>
          <w:color w:val="C00000"/>
          <w:sz w:val="24"/>
          <w:szCs w:val="24"/>
        </w:rPr>
      </w:pPr>
    </w:p>
    <w:p w:rsidR="007B25B2" w:rsidRDefault="007B25B2" w:rsidP="007B25B2">
      <w:pPr>
        <w:spacing w:before="120" w:after="120"/>
        <w:jc w:val="both"/>
        <w:rPr>
          <w:rFonts w:ascii="Arial" w:hAnsi="Arial" w:cs="Arial"/>
          <w:color w:val="C00000"/>
        </w:rPr>
      </w:pPr>
      <w:r w:rsidRPr="006F441F">
        <w:rPr>
          <w:rFonts w:ascii="Arial" w:hAnsi="Arial" w:cs="Arial"/>
          <w:color w:val="C00000"/>
        </w:rPr>
        <w:t xml:space="preserve">Evidence of equivalence of </w:t>
      </w:r>
      <w:r w:rsidR="004C1308">
        <w:rPr>
          <w:rFonts w:ascii="Arial" w:hAnsi="Arial" w:cs="Arial"/>
          <w:color w:val="C00000"/>
        </w:rPr>
        <w:t>Dose Distribution</w:t>
      </w:r>
      <w:r w:rsidRPr="006F441F">
        <w:rPr>
          <w:rFonts w:ascii="Arial" w:hAnsi="Arial" w:cs="Arial"/>
          <w:color w:val="C00000"/>
        </w:rPr>
        <w:t xml:space="preserve"> and Relative Biological Effectiveness for Zeiss Intrabeam and Xoft</w:t>
      </w:r>
      <w:r w:rsidRPr="006F441F">
        <w:rPr>
          <w:rFonts w:ascii="Arial" w:hAnsi="Arial" w:cs="Arial"/>
          <w:color w:val="C00000"/>
          <w:vertAlign w:val="superscript"/>
          <w:lang w:val="en"/>
        </w:rPr>
        <w:t>®</w:t>
      </w:r>
      <w:r w:rsidRPr="006F441F">
        <w:rPr>
          <w:rFonts w:ascii="Arial" w:hAnsi="Arial" w:cs="Arial"/>
          <w:color w:val="C00000"/>
          <w:lang w:val="en-US"/>
        </w:rPr>
        <w:t>Axxent</w:t>
      </w:r>
      <w:r w:rsidRPr="006F441F">
        <w:rPr>
          <w:rFonts w:ascii="Arial" w:hAnsi="Arial" w:cs="Arial"/>
          <w:color w:val="C00000"/>
          <w:vertAlign w:val="superscript"/>
          <w:lang w:val="en"/>
        </w:rPr>
        <w:t>®</w:t>
      </w:r>
      <w:r w:rsidRPr="006F441F">
        <w:rPr>
          <w:rFonts w:ascii="Arial" w:hAnsi="Arial" w:cs="Arial"/>
          <w:color w:val="C00000"/>
          <w:lang w:val="en-US"/>
        </w:rPr>
        <w:t xml:space="preserve"> </w:t>
      </w:r>
      <w:r w:rsidR="004C1308">
        <w:rPr>
          <w:rFonts w:ascii="Arial" w:hAnsi="Arial" w:cs="Arial"/>
          <w:color w:val="C00000"/>
          <w:lang w:val="en"/>
        </w:rPr>
        <w:t>demonstrating that the two technologies are interchangeable in a clinical environment</w:t>
      </w:r>
      <w:r w:rsidR="004C1308">
        <w:rPr>
          <w:rFonts w:ascii="Arial" w:hAnsi="Arial" w:cs="Arial"/>
          <w:color w:val="C00000"/>
          <w:lang w:val="en-US"/>
        </w:rPr>
        <w:t xml:space="preserve"> </w:t>
      </w:r>
      <w:r w:rsidR="004C1308">
        <w:rPr>
          <w:rFonts w:ascii="Arial" w:hAnsi="Arial" w:cs="Arial"/>
          <w:color w:val="C00000"/>
        </w:rPr>
        <w:t xml:space="preserve">is supported by the </w:t>
      </w:r>
      <w:r w:rsidRPr="006F441F">
        <w:rPr>
          <w:rFonts w:ascii="Arial" w:hAnsi="Arial" w:cs="Arial"/>
          <w:color w:val="C00000"/>
        </w:rPr>
        <w:t>following studies:</w:t>
      </w:r>
    </w:p>
    <w:p w:rsidR="00481727" w:rsidRDefault="00481727" w:rsidP="007B25B2">
      <w:pPr>
        <w:spacing w:before="120" w:after="120"/>
        <w:jc w:val="both"/>
        <w:rPr>
          <w:rFonts w:ascii="Arial" w:hAnsi="Arial" w:cs="Arial"/>
          <w:color w:val="C00000"/>
        </w:rPr>
      </w:pPr>
    </w:p>
    <w:tbl>
      <w:tblPr>
        <w:tblStyle w:val="TableGrid"/>
        <w:tblW w:w="9072" w:type="dxa"/>
        <w:tblInd w:w="-5" w:type="dxa"/>
        <w:tblLayout w:type="fixed"/>
        <w:tblLook w:val="04A0" w:firstRow="1" w:lastRow="0" w:firstColumn="1" w:lastColumn="0" w:noHBand="0" w:noVBand="1"/>
        <w:tblCaption w:val="Table outlining study details"/>
      </w:tblPr>
      <w:tblGrid>
        <w:gridCol w:w="1560"/>
        <w:gridCol w:w="2268"/>
        <w:gridCol w:w="2409"/>
        <w:gridCol w:w="2835"/>
      </w:tblGrid>
      <w:tr w:rsidR="00481727" w:rsidRPr="002015E6" w:rsidTr="008F2301">
        <w:trPr>
          <w:tblHeader/>
        </w:trPr>
        <w:tc>
          <w:tcPr>
            <w:tcW w:w="1560" w:type="dxa"/>
          </w:tcPr>
          <w:p w:rsidR="00481727" w:rsidRPr="00B64673" w:rsidRDefault="00481727" w:rsidP="00916054">
            <w:pPr>
              <w:rPr>
                <w:rFonts w:ascii="Arial" w:hAnsi="Arial" w:cs="Arial"/>
                <w:b/>
                <w:color w:val="C00000"/>
              </w:rPr>
            </w:pPr>
            <w:r w:rsidRPr="00B64673">
              <w:rPr>
                <w:rFonts w:ascii="Arial" w:hAnsi="Arial" w:cs="Arial"/>
                <w:b/>
                <w:color w:val="C00000"/>
              </w:rPr>
              <w:lastRenderedPageBreak/>
              <w:t>Study</w:t>
            </w:r>
          </w:p>
        </w:tc>
        <w:tc>
          <w:tcPr>
            <w:tcW w:w="2268" w:type="dxa"/>
          </w:tcPr>
          <w:p w:rsidR="00481727" w:rsidRPr="00B64673" w:rsidRDefault="00481727" w:rsidP="00916054">
            <w:pPr>
              <w:rPr>
                <w:rFonts w:ascii="Arial" w:hAnsi="Arial" w:cs="Arial"/>
                <w:color w:val="C00000"/>
              </w:rPr>
            </w:pPr>
            <w:r w:rsidRPr="00B64673">
              <w:rPr>
                <w:rFonts w:ascii="Arial" w:hAnsi="Arial" w:cs="Arial"/>
                <w:color w:val="C00000"/>
              </w:rPr>
              <w:t>A comparison of the relative biological effectiveness of low energy electronic brachytherapy sources in breast tissue:  a Monte Carlo study</w:t>
            </w:r>
          </w:p>
        </w:tc>
        <w:tc>
          <w:tcPr>
            <w:tcW w:w="2409" w:type="dxa"/>
          </w:tcPr>
          <w:p w:rsidR="00481727" w:rsidRPr="00B64673" w:rsidRDefault="00481727" w:rsidP="00916054">
            <w:pPr>
              <w:rPr>
                <w:rFonts w:ascii="Arial" w:hAnsi="Arial" w:cs="Arial"/>
                <w:color w:val="C00000"/>
              </w:rPr>
            </w:pPr>
            <w:r w:rsidRPr="006F441F">
              <w:rPr>
                <w:rFonts w:ascii="Arial" w:hAnsi="Arial" w:cs="Arial"/>
                <w:color w:val="C00000"/>
              </w:rPr>
              <w:t xml:space="preserve">Spectral Comparison of the Xoft and Zeiss 50 </w:t>
            </w:r>
            <w:proofErr w:type="spellStart"/>
            <w:r w:rsidRPr="006F441F">
              <w:rPr>
                <w:rFonts w:ascii="Arial" w:hAnsi="Arial" w:cs="Arial"/>
                <w:color w:val="C00000"/>
              </w:rPr>
              <w:t>kVp</w:t>
            </w:r>
            <w:proofErr w:type="spellEnd"/>
            <w:r w:rsidRPr="006F441F">
              <w:rPr>
                <w:rFonts w:ascii="Arial" w:hAnsi="Arial" w:cs="Arial"/>
                <w:color w:val="C00000"/>
              </w:rPr>
              <w:t xml:space="preserve"> X-ray Systems</w:t>
            </w:r>
          </w:p>
        </w:tc>
        <w:tc>
          <w:tcPr>
            <w:tcW w:w="2835" w:type="dxa"/>
          </w:tcPr>
          <w:p w:rsidR="00481727" w:rsidRPr="000138BA" w:rsidRDefault="00481727" w:rsidP="00916054">
            <w:pPr>
              <w:rPr>
                <w:rFonts w:ascii="Arial" w:hAnsi="Arial" w:cs="Arial"/>
                <w:color w:val="C00000"/>
              </w:rPr>
            </w:pPr>
            <w:r w:rsidRPr="000138BA">
              <w:rPr>
                <w:rFonts w:ascii="Arial" w:hAnsi="Arial" w:cs="Arial"/>
                <w:color w:val="C00000"/>
              </w:rPr>
              <w:t xml:space="preserve">Spectral Comparison of the Xoft and Zeiss 50 </w:t>
            </w:r>
            <w:proofErr w:type="spellStart"/>
            <w:r w:rsidRPr="000138BA">
              <w:rPr>
                <w:rFonts w:ascii="Arial" w:hAnsi="Arial" w:cs="Arial"/>
                <w:color w:val="C00000"/>
              </w:rPr>
              <w:t>kVp</w:t>
            </w:r>
            <w:proofErr w:type="spellEnd"/>
            <w:r w:rsidRPr="000138BA">
              <w:rPr>
                <w:rFonts w:ascii="Arial" w:hAnsi="Arial" w:cs="Arial"/>
                <w:color w:val="C00000"/>
              </w:rPr>
              <w:t xml:space="preserve"> X-ray Systems</w:t>
            </w:r>
          </w:p>
        </w:tc>
      </w:tr>
      <w:tr w:rsidR="00481727" w:rsidRPr="002015E6" w:rsidTr="00916054">
        <w:tc>
          <w:tcPr>
            <w:tcW w:w="1560" w:type="dxa"/>
          </w:tcPr>
          <w:p w:rsidR="00481727" w:rsidRPr="00B64673" w:rsidRDefault="00481727" w:rsidP="00916054">
            <w:pPr>
              <w:rPr>
                <w:rFonts w:ascii="Arial" w:hAnsi="Arial" w:cs="Arial"/>
                <w:b/>
                <w:color w:val="C00000"/>
              </w:rPr>
            </w:pPr>
            <w:r w:rsidRPr="00B64673">
              <w:rPr>
                <w:rFonts w:ascii="Arial" w:hAnsi="Arial" w:cs="Arial"/>
                <w:b/>
                <w:color w:val="C00000"/>
              </w:rPr>
              <w:t>Author</w:t>
            </w:r>
          </w:p>
        </w:tc>
        <w:tc>
          <w:tcPr>
            <w:tcW w:w="2268" w:type="dxa"/>
          </w:tcPr>
          <w:p w:rsidR="00481727" w:rsidRPr="00B64673" w:rsidRDefault="00481727" w:rsidP="00916054">
            <w:pPr>
              <w:rPr>
                <w:rFonts w:ascii="Arial" w:hAnsi="Arial" w:cs="Arial"/>
                <w:color w:val="C00000"/>
              </w:rPr>
            </w:pPr>
            <w:r>
              <w:rPr>
                <w:rFonts w:ascii="Arial" w:hAnsi="Arial" w:cs="Arial"/>
                <w:color w:val="C00000"/>
                <w:lang w:val="en-US"/>
              </w:rPr>
              <w:t>Shane A. White</w:t>
            </w:r>
            <w:r w:rsidRPr="00B64673">
              <w:rPr>
                <w:rFonts w:ascii="Arial" w:hAnsi="Arial" w:cs="Arial"/>
                <w:color w:val="C00000"/>
                <w:lang w:val="en-US"/>
              </w:rPr>
              <w:t xml:space="preserve"> </w:t>
            </w:r>
            <w:r w:rsidRPr="00B64673">
              <w:rPr>
                <w:rFonts w:ascii="Arial" w:hAnsi="Arial" w:cs="Arial"/>
                <w:i/>
                <w:iCs/>
                <w:color w:val="C00000"/>
                <w:lang w:val="en-US"/>
              </w:rPr>
              <w:t>et al</w:t>
            </w:r>
          </w:p>
        </w:tc>
        <w:tc>
          <w:tcPr>
            <w:tcW w:w="2409" w:type="dxa"/>
          </w:tcPr>
          <w:p w:rsidR="00481727" w:rsidRPr="00B64673" w:rsidRDefault="00481727" w:rsidP="00916054">
            <w:pPr>
              <w:rPr>
                <w:rFonts w:ascii="Arial" w:hAnsi="Arial" w:cs="Arial"/>
                <w:color w:val="C00000"/>
              </w:rPr>
            </w:pPr>
            <w:r>
              <w:rPr>
                <w:rFonts w:ascii="Arial" w:hAnsi="Arial" w:cs="Arial"/>
                <w:color w:val="C00000"/>
                <w:lang w:val="en-US"/>
              </w:rPr>
              <w:t>Linda Kelley</w:t>
            </w:r>
            <w:r w:rsidRPr="00B64673">
              <w:rPr>
                <w:rFonts w:ascii="Arial" w:hAnsi="Arial" w:cs="Arial"/>
                <w:color w:val="C00000"/>
                <w:lang w:val="en-US"/>
              </w:rPr>
              <w:t xml:space="preserve"> </w:t>
            </w:r>
            <w:r w:rsidRPr="00B64673">
              <w:rPr>
                <w:rFonts w:ascii="Arial" w:hAnsi="Arial" w:cs="Arial"/>
                <w:i/>
                <w:iCs/>
                <w:color w:val="C00000"/>
                <w:lang w:val="en-US"/>
              </w:rPr>
              <w:t>et al</w:t>
            </w:r>
          </w:p>
        </w:tc>
        <w:tc>
          <w:tcPr>
            <w:tcW w:w="2835" w:type="dxa"/>
          </w:tcPr>
          <w:p w:rsidR="00481727" w:rsidRDefault="00481727" w:rsidP="00916054">
            <w:pPr>
              <w:rPr>
                <w:rFonts w:ascii="Arial" w:hAnsi="Arial" w:cs="Arial"/>
                <w:color w:val="C00000"/>
                <w:lang w:val="en-US"/>
              </w:rPr>
            </w:pPr>
            <w:r>
              <w:rPr>
                <w:rFonts w:ascii="Arial" w:hAnsi="Arial" w:cs="Arial"/>
                <w:color w:val="C00000"/>
                <w:lang w:val="en-US"/>
              </w:rPr>
              <w:t>A/Professor</w:t>
            </w:r>
          </w:p>
          <w:p w:rsidR="00481727" w:rsidRPr="000138BA" w:rsidRDefault="00481727" w:rsidP="00916054">
            <w:pPr>
              <w:rPr>
                <w:rFonts w:ascii="Arial" w:hAnsi="Arial" w:cs="Arial"/>
                <w:color w:val="C00000"/>
                <w:lang w:val="en-US"/>
              </w:rPr>
            </w:pPr>
            <w:proofErr w:type="spellStart"/>
            <w:r w:rsidRPr="000138BA">
              <w:rPr>
                <w:rFonts w:ascii="Arial" w:hAnsi="Arial" w:cs="Arial"/>
                <w:color w:val="C00000"/>
                <w:lang w:val="en-US"/>
              </w:rPr>
              <w:t>Prabhakar</w:t>
            </w:r>
            <w:proofErr w:type="spellEnd"/>
            <w:r w:rsidRPr="000138BA">
              <w:rPr>
                <w:rFonts w:ascii="Arial" w:hAnsi="Arial" w:cs="Arial"/>
                <w:color w:val="C00000"/>
                <w:lang w:val="en-US"/>
              </w:rPr>
              <w:t xml:space="preserve"> Ramachandran</w:t>
            </w:r>
          </w:p>
        </w:tc>
      </w:tr>
      <w:tr w:rsidR="00481727" w:rsidRPr="002015E6" w:rsidTr="00916054">
        <w:tc>
          <w:tcPr>
            <w:tcW w:w="1560" w:type="dxa"/>
          </w:tcPr>
          <w:p w:rsidR="00481727" w:rsidRPr="00B64673" w:rsidRDefault="00481727" w:rsidP="00916054">
            <w:pPr>
              <w:rPr>
                <w:rFonts w:ascii="Arial" w:hAnsi="Arial" w:cs="Arial"/>
                <w:b/>
                <w:color w:val="C00000"/>
              </w:rPr>
            </w:pPr>
            <w:r>
              <w:rPr>
                <w:rFonts w:ascii="Arial" w:hAnsi="Arial" w:cs="Arial"/>
                <w:b/>
                <w:color w:val="C00000"/>
              </w:rPr>
              <w:t>Publication</w:t>
            </w:r>
          </w:p>
        </w:tc>
        <w:tc>
          <w:tcPr>
            <w:tcW w:w="2268" w:type="dxa"/>
          </w:tcPr>
          <w:p w:rsidR="00481727" w:rsidRPr="00B64673" w:rsidRDefault="00481727" w:rsidP="00916054">
            <w:pPr>
              <w:rPr>
                <w:rFonts w:ascii="Arial" w:hAnsi="Arial" w:cs="Arial"/>
                <w:color w:val="C00000"/>
              </w:rPr>
            </w:pPr>
            <w:r w:rsidRPr="006F441F">
              <w:rPr>
                <w:rFonts w:ascii="Arial" w:hAnsi="Arial" w:cs="Arial"/>
                <w:color w:val="C00000"/>
              </w:rPr>
              <w:t>Physics in Medicine and Biology 61 (2016) 383-399</w:t>
            </w:r>
          </w:p>
        </w:tc>
        <w:tc>
          <w:tcPr>
            <w:tcW w:w="2409" w:type="dxa"/>
          </w:tcPr>
          <w:p w:rsidR="00481727" w:rsidRDefault="00481727" w:rsidP="00916054">
            <w:pPr>
              <w:rPr>
                <w:rFonts w:ascii="Arial" w:hAnsi="Arial" w:cs="Arial"/>
                <w:color w:val="C00000"/>
              </w:rPr>
            </w:pPr>
            <w:r>
              <w:rPr>
                <w:rFonts w:ascii="Arial" w:hAnsi="Arial" w:cs="Arial"/>
                <w:color w:val="C00000"/>
              </w:rPr>
              <w:t>Medical Physics 41, 293 (2014)</w:t>
            </w:r>
          </w:p>
          <w:p w:rsidR="00481727" w:rsidRDefault="00481727" w:rsidP="00916054">
            <w:pPr>
              <w:rPr>
                <w:rFonts w:ascii="Arial" w:hAnsi="Arial" w:cs="Arial"/>
                <w:color w:val="C00000"/>
              </w:rPr>
            </w:pPr>
          </w:p>
          <w:p w:rsidR="00481727" w:rsidRDefault="00481727" w:rsidP="00916054">
            <w:pPr>
              <w:rPr>
                <w:rFonts w:ascii="Arial" w:hAnsi="Arial" w:cs="Arial"/>
                <w:color w:val="C00000"/>
              </w:rPr>
            </w:pPr>
            <w:r>
              <w:rPr>
                <w:rFonts w:ascii="Arial" w:hAnsi="Arial" w:cs="Arial"/>
                <w:color w:val="C00000"/>
              </w:rPr>
              <w:t>AAPM Poster</w:t>
            </w:r>
          </w:p>
          <w:p w:rsidR="00481727" w:rsidRDefault="00481727" w:rsidP="00916054">
            <w:pPr>
              <w:rPr>
                <w:rFonts w:ascii="Arial" w:hAnsi="Arial" w:cs="Arial"/>
                <w:color w:val="C00000"/>
              </w:rPr>
            </w:pPr>
          </w:p>
          <w:p w:rsidR="00481727" w:rsidRPr="00B64673" w:rsidRDefault="00481727" w:rsidP="00916054">
            <w:pPr>
              <w:rPr>
                <w:rFonts w:ascii="Arial" w:hAnsi="Arial" w:cs="Arial"/>
                <w:color w:val="C00000"/>
              </w:rPr>
            </w:pPr>
            <w:r>
              <w:rPr>
                <w:rFonts w:ascii="Arial" w:hAnsi="Arial" w:cs="Arial"/>
                <w:color w:val="C00000"/>
              </w:rPr>
              <w:t>AAPM Presentation</w:t>
            </w:r>
          </w:p>
        </w:tc>
        <w:tc>
          <w:tcPr>
            <w:tcW w:w="2835" w:type="dxa"/>
          </w:tcPr>
          <w:p w:rsidR="00481727" w:rsidRDefault="00481727" w:rsidP="00916054">
            <w:pPr>
              <w:rPr>
                <w:rFonts w:ascii="Arial" w:hAnsi="Arial" w:cs="Arial"/>
                <w:color w:val="C00000"/>
              </w:rPr>
            </w:pPr>
            <w:r w:rsidRPr="000138BA">
              <w:rPr>
                <w:rFonts w:ascii="Arial" w:hAnsi="Arial" w:cs="Arial"/>
                <w:color w:val="C00000"/>
              </w:rPr>
              <w:t xml:space="preserve">Peter </w:t>
            </w:r>
            <w:proofErr w:type="spellStart"/>
            <w:r w:rsidRPr="000138BA">
              <w:rPr>
                <w:rFonts w:ascii="Arial" w:hAnsi="Arial" w:cs="Arial"/>
                <w:color w:val="C00000"/>
              </w:rPr>
              <w:t>MacCallum</w:t>
            </w:r>
            <w:proofErr w:type="spellEnd"/>
            <w:r w:rsidRPr="000138BA">
              <w:rPr>
                <w:rFonts w:ascii="Arial" w:hAnsi="Arial" w:cs="Arial"/>
                <w:color w:val="C00000"/>
              </w:rPr>
              <w:t xml:space="preserve"> Cancer Centre</w:t>
            </w:r>
          </w:p>
          <w:p w:rsidR="00481727" w:rsidRDefault="00481727" w:rsidP="00916054">
            <w:pPr>
              <w:rPr>
                <w:rFonts w:ascii="Arial" w:hAnsi="Arial" w:cs="Arial"/>
                <w:color w:val="C00000"/>
              </w:rPr>
            </w:pPr>
          </w:p>
          <w:p w:rsidR="00481727" w:rsidRDefault="00481727" w:rsidP="00916054">
            <w:pPr>
              <w:rPr>
                <w:rFonts w:ascii="Arial" w:hAnsi="Arial" w:cs="Arial"/>
                <w:color w:val="C00000"/>
              </w:rPr>
            </w:pPr>
            <w:r>
              <w:rPr>
                <w:rFonts w:ascii="Arial" w:hAnsi="Arial" w:cs="Arial"/>
                <w:color w:val="C00000"/>
              </w:rPr>
              <w:t>QMS. Ref. No.</w:t>
            </w:r>
          </w:p>
          <w:p w:rsidR="00481727" w:rsidRPr="000138BA" w:rsidRDefault="00481727" w:rsidP="00916054">
            <w:pPr>
              <w:rPr>
                <w:rFonts w:ascii="Arial" w:hAnsi="Arial" w:cs="Arial"/>
                <w:color w:val="C00000"/>
              </w:rPr>
            </w:pPr>
            <w:r>
              <w:rPr>
                <w:rFonts w:ascii="Arial" w:hAnsi="Arial" w:cs="Arial"/>
                <w:color w:val="C00000"/>
              </w:rPr>
              <w:t>DRO_07.23.01_MRB</w:t>
            </w:r>
          </w:p>
        </w:tc>
      </w:tr>
      <w:tr w:rsidR="00481727" w:rsidRPr="002015E6" w:rsidTr="00916054">
        <w:tc>
          <w:tcPr>
            <w:tcW w:w="1560" w:type="dxa"/>
          </w:tcPr>
          <w:p w:rsidR="00481727" w:rsidRPr="00B64673" w:rsidRDefault="00481727" w:rsidP="00916054">
            <w:pPr>
              <w:rPr>
                <w:rFonts w:ascii="Arial" w:hAnsi="Arial" w:cs="Arial"/>
                <w:b/>
                <w:color w:val="C00000"/>
              </w:rPr>
            </w:pPr>
            <w:r w:rsidRPr="00B64673">
              <w:rPr>
                <w:rFonts w:ascii="Arial" w:hAnsi="Arial" w:cs="Arial"/>
                <w:b/>
                <w:color w:val="C00000"/>
              </w:rPr>
              <w:t>Type of Trial</w:t>
            </w:r>
          </w:p>
        </w:tc>
        <w:tc>
          <w:tcPr>
            <w:tcW w:w="2268" w:type="dxa"/>
          </w:tcPr>
          <w:p w:rsidR="00481727" w:rsidRPr="00B64673" w:rsidRDefault="00481727" w:rsidP="00916054">
            <w:pPr>
              <w:rPr>
                <w:rFonts w:ascii="Arial" w:hAnsi="Arial" w:cs="Arial"/>
                <w:color w:val="C00000"/>
              </w:rPr>
            </w:pPr>
            <w:r>
              <w:rPr>
                <w:rFonts w:ascii="Arial" w:hAnsi="Arial" w:cs="Arial"/>
                <w:color w:val="C00000"/>
              </w:rPr>
              <w:t>Comparative</w:t>
            </w:r>
          </w:p>
        </w:tc>
        <w:tc>
          <w:tcPr>
            <w:tcW w:w="2409" w:type="dxa"/>
          </w:tcPr>
          <w:p w:rsidR="00481727" w:rsidRPr="00B64673" w:rsidRDefault="00481727" w:rsidP="00916054">
            <w:pPr>
              <w:rPr>
                <w:rFonts w:ascii="Arial" w:hAnsi="Arial" w:cs="Arial"/>
                <w:color w:val="C00000"/>
              </w:rPr>
            </w:pPr>
            <w:r>
              <w:rPr>
                <w:rFonts w:ascii="Arial" w:hAnsi="Arial" w:cs="Arial"/>
                <w:color w:val="C00000"/>
              </w:rPr>
              <w:t>Comparative</w:t>
            </w:r>
          </w:p>
        </w:tc>
        <w:tc>
          <w:tcPr>
            <w:tcW w:w="2835" w:type="dxa"/>
          </w:tcPr>
          <w:p w:rsidR="00481727" w:rsidRPr="000138BA" w:rsidRDefault="00481727" w:rsidP="00916054">
            <w:pPr>
              <w:rPr>
                <w:rFonts w:ascii="Arial" w:hAnsi="Arial" w:cs="Arial"/>
                <w:color w:val="C00000"/>
              </w:rPr>
            </w:pPr>
            <w:r w:rsidRPr="000138BA">
              <w:rPr>
                <w:rFonts w:ascii="Arial" w:hAnsi="Arial" w:cs="Arial"/>
                <w:color w:val="C00000"/>
              </w:rPr>
              <w:t>Comparative</w:t>
            </w:r>
          </w:p>
        </w:tc>
      </w:tr>
      <w:tr w:rsidR="00481727" w:rsidRPr="002015E6" w:rsidTr="00916054">
        <w:tc>
          <w:tcPr>
            <w:tcW w:w="1560" w:type="dxa"/>
          </w:tcPr>
          <w:p w:rsidR="00481727" w:rsidRPr="00B64673" w:rsidRDefault="00481727" w:rsidP="00916054">
            <w:pPr>
              <w:rPr>
                <w:rFonts w:ascii="Arial" w:hAnsi="Arial" w:cs="Arial"/>
                <w:b/>
                <w:color w:val="C00000"/>
              </w:rPr>
            </w:pPr>
            <w:r>
              <w:rPr>
                <w:rFonts w:ascii="Arial" w:hAnsi="Arial" w:cs="Arial"/>
                <w:b/>
                <w:color w:val="C00000"/>
              </w:rPr>
              <w:t>Equipment</w:t>
            </w:r>
          </w:p>
        </w:tc>
        <w:tc>
          <w:tcPr>
            <w:tcW w:w="2268" w:type="dxa"/>
          </w:tcPr>
          <w:p w:rsidR="00481727" w:rsidRPr="00B64673" w:rsidRDefault="00481727" w:rsidP="00916054">
            <w:pPr>
              <w:rPr>
                <w:rFonts w:ascii="Arial" w:hAnsi="Arial" w:cs="Arial"/>
                <w:color w:val="C00000"/>
              </w:rPr>
            </w:pPr>
            <w:r>
              <w:rPr>
                <w:rFonts w:ascii="Arial" w:hAnsi="Arial" w:cs="Arial"/>
                <w:color w:val="C00000"/>
                <w:lang w:val="en-US"/>
              </w:rPr>
              <w:t>XOFT Axxent</w:t>
            </w:r>
          </w:p>
        </w:tc>
        <w:tc>
          <w:tcPr>
            <w:tcW w:w="2409" w:type="dxa"/>
          </w:tcPr>
          <w:p w:rsidR="00481727" w:rsidRPr="00B64673" w:rsidRDefault="00481727" w:rsidP="00916054">
            <w:pPr>
              <w:rPr>
                <w:rFonts w:ascii="Arial" w:hAnsi="Arial" w:cs="Arial"/>
                <w:color w:val="C00000"/>
              </w:rPr>
            </w:pPr>
            <w:r>
              <w:rPr>
                <w:rFonts w:ascii="Arial" w:hAnsi="Arial" w:cs="Arial"/>
                <w:color w:val="C00000"/>
                <w:lang w:val="en-US"/>
              </w:rPr>
              <w:t>XOFT Axxent</w:t>
            </w:r>
          </w:p>
        </w:tc>
        <w:tc>
          <w:tcPr>
            <w:tcW w:w="2835" w:type="dxa"/>
          </w:tcPr>
          <w:p w:rsidR="00481727" w:rsidRPr="000138BA" w:rsidRDefault="00481727" w:rsidP="00916054">
            <w:pPr>
              <w:rPr>
                <w:rFonts w:ascii="Arial" w:hAnsi="Arial" w:cs="Arial"/>
                <w:color w:val="C00000"/>
              </w:rPr>
            </w:pPr>
            <w:r w:rsidRPr="000138BA">
              <w:rPr>
                <w:rFonts w:ascii="Arial" w:hAnsi="Arial" w:cs="Arial"/>
                <w:color w:val="C00000"/>
                <w:lang w:val="en-US"/>
              </w:rPr>
              <w:t>XOFT Axxent</w:t>
            </w:r>
          </w:p>
        </w:tc>
      </w:tr>
      <w:tr w:rsidR="00481727" w:rsidRPr="002015E6" w:rsidTr="00916054">
        <w:tc>
          <w:tcPr>
            <w:tcW w:w="1560" w:type="dxa"/>
          </w:tcPr>
          <w:p w:rsidR="00481727" w:rsidRPr="00B64673" w:rsidRDefault="00481727" w:rsidP="00916054">
            <w:pPr>
              <w:rPr>
                <w:rFonts w:ascii="Arial" w:hAnsi="Arial" w:cs="Arial"/>
                <w:b/>
                <w:color w:val="C00000"/>
              </w:rPr>
            </w:pPr>
            <w:r w:rsidRPr="00B64673">
              <w:rPr>
                <w:rFonts w:ascii="Arial" w:hAnsi="Arial" w:cs="Arial"/>
                <w:b/>
                <w:color w:val="C00000"/>
              </w:rPr>
              <w:t>Comparator</w:t>
            </w:r>
          </w:p>
        </w:tc>
        <w:tc>
          <w:tcPr>
            <w:tcW w:w="2268" w:type="dxa"/>
          </w:tcPr>
          <w:p w:rsidR="00481727" w:rsidRPr="00B64673" w:rsidRDefault="00481727" w:rsidP="00916054">
            <w:pPr>
              <w:rPr>
                <w:rFonts w:ascii="Arial" w:hAnsi="Arial" w:cs="Arial"/>
                <w:color w:val="C00000"/>
              </w:rPr>
            </w:pPr>
            <w:r>
              <w:rPr>
                <w:rFonts w:ascii="Arial" w:hAnsi="Arial" w:cs="Arial"/>
                <w:color w:val="C00000"/>
              </w:rPr>
              <w:t>Zeiss Intrabeam</w:t>
            </w:r>
          </w:p>
        </w:tc>
        <w:tc>
          <w:tcPr>
            <w:tcW w:w="2409" w:type="dxa"/>
          </w:tcPr>
          <w:p w:rsidR="00481727" w:rsidRPr="00B64673" w:rsidRDefault="00481727" w:rsidP="00916054">
            <w:pPr>
              <w:rPr>
                <w:rFonts w:ascii="Arial" w:hAnsi="Arial" w:cs="Arial"/>
                <w:color w:val="C00000"/>
              </w:rPr>
            </w:pPr>
            <w:r>
              <w:rPr>
                <w:rFonts w:ascii="Arial" w:hAnsi="Arial" w:cs="Arial"/>
                <w:color w:val="C00000"/>
              </w:rPr>
              <w:t>Zeiss Intrabeam</w:t>
            </w:r>
          </w:p>
        </w:tc>
        <w:tc>
          <w:tcPr>
            <w:tcW w:w="2835" w:type="dxa"/>
          </w:tcPr>
          <w:p w:rsidR="00481727" w:rsidRPr="000138BA" w:rsidRDefault="00481727" w:rsidP="00916054">
            <w:pPr>
              <w:rPr>
                <w:rFonts w:ascii="Arial" w:hAnsi="Arial" w:cs="Arial"/>
                <w:color w:val="C00000"/>
              </w:rPr>
            </w:pPr>
            <w:r w:rsidRPr="000138BA">
              <w:rPr>
                <w:rFonts w:ascii="Arial" w:hAnsi="Arial" w:cs="Arial"/>
                <w:color w:val="C00000"/>
              </w:rPr>
              <w:t>Zeiss Intrabeam</w:t>
            </w:r>
          </w:p>
        </w:tc>
      </w:tr>
      <w:tr w:rsidR="00481727" w:rsidRPr="002015E6" w:rsidTr="00916054">
        <w:tc>
          <w:tcPr>
            <w:tcW w:w="1560" w:type="dxa"/>
          </w:tcPr>
          <w:p w:rsidR="00481727" w:rsidRPr="00B64673" w:rsidRDefault="00481727" w:rsidP="00916054">
            <w:pPr>
              <w:rPr>
                <w:rFonts w:ascii="Arial" w:hAnsi="Arial" w:cs="Arial"/>
                <w:b/>
                <w:color w:val="C00000"/>
              </w:rPr>
            </w:pPr>
            <w:r>
              <w:rPr>
                <w:rFonts w:ascii="Arial" w:hAnsi="Arial" w:cs="Arial"/>
                <w:b/>
                <w:color w:val="C00000"/>
              </w:rPr>
              <w:t>Conclusion</w:t>
            </w:r>
          </w:p>
        </w:tc>
        <w:tc>
          <w:tcPr>
            <w:tcW w:w="2268" w:type="dxa"/>
          </w:tcPr>
          <w:p w:rsidR="00481727" w:rsidRPr="00B64673" w:rsidRDefault="00481727" w:rsidP="00916054">
            <w:pPr>
              <w:rPr>
                <w:rFonts w:ascii="Arial" w:hAnsi="Arial" w:cs="Arial"/>
                <w:color w:val="C00000"/>
              </w:rPr>
            </w:pPr>
            <w:r>
              <w:rPr>
                <w:rFonts w:ascii="Arial" w:hAnsi="Arial" w:cs="Arial"/>
                <w:color w:val="C00000"/>
              </w:rPr>
              <w:t>X-Ray Spectra &amp; RBE Equivalence</w:t>
            </w:r>
          </w:p>
        </w:tc>
        <w:tc>
          <w:tcPr>
            <w:tcW w:w="2409" w:type="dxa"/>
          </w:tcPr>
          <w:p w:rsidR="00481727" w:rsidRPr="00B64673" w:rsidRDefault="00481727" w:rsidP="00916054">
            <w:pPr>
              <w:rPr>
                <w:rFonts w:ascii="Arial" w:hAnsi="Arial" w:cs="Arial"/>
                <w:color w:val="C00000"/>
              </w:rPr>
            </w:pPr>
            <w:r>
              <w:rPr>
                <w:rFonts w:ascii="Arial" w:hAnsi="Arial" w:cs="Arial"/>
                <w:color w:val="C00000"/>
              </w:rPr>
              <w:t>X-Ray Spectra Equivalence</w:t>
            </w:r>
          </w:p>
        </w:tc>
        <w:tc>
          <w:tcPr>
            <w:tcW w:w="2835" w:type="dxa"/>
          </w:tcPr>
          <w:p w:rsidR="00481727" w:rsidRPr="000138BA" w:rsidRDefault="00481727" w:rsidP="00916054">
            <w:pPr>
              <w:rPr>
                <w:rFonts w:ascii="Arial" w:hAnsi="Arial" w:cs="Arial"/>
                <w:color w:val="C00000"/>
              </w:rPr>
            </w:pPr>
            <w:r>
              <w:rPr>
                <w:rFonts w:ascii="Arial" w:hAnsi="Arial" w:cs="Arial"/>
                <w:color w:val="C00000"/>
              </w:rPr>
              <w:t xml:space="preserve">Preliminary results </w:t>
            </w:r>
            <w:r w:rsidRPr="000138BA">
              <w:rPr>
                <w:rFonts w:ascii="Arial" w:hAnsi="Arial" w:cs="Arial"/>
                <w:color w:val="C00000"/>
              </w:rPr>
              <w:t>X-Ray Spectra Equivalence</w:t>
            </w:r>
          </w:p>
        </w:tc>
      </w:tr>
    </w:tbl>
    <w:p w:rsidR="00481727" w:rsidRPr="001D02CD" w:rsidRDefault="00481727" w:rsidP="00481727">
      <w:pPr>
        <w:spacing w:before="120" w:after="120"/>
        <w:jc w:val="both"/>
        <w:rPr>
          <w:rFonts w:ascii="Arial" w:hAnsi="Arial" w:cs="Arial"/>
          <w:color w:val="C00000"/>
          <w:highlight w:val="yellow"/>
        </w:rPr>
      </w:pPr>
    </w:p>
    <w:p w:rsidR="00904F17" w:rsidRPr="004C1308" w:rsidRDefault="007B25B2" w:rsidP="00B129D6">
      <w:pPr>
        <w:spacing w:before="120" w:after="120"/>
        <w:jc w:val="both"/>
        <w:rPr>
          <w:rFonts w:ascii="Arial" w:hAnsi="Arial" w:cs="Arial"/>
          <w:color w:val="C00000"/>
          <w:lang w:val="en"/>
        </w:rPr>
      </w:pPr>
      <w:r w:rsidRPr="004C1308">
        <w:rPr>
          <w:rFonts w:ascii="Arial" w:hAnsi="Arial" w:cs="Arial"/>
          <w:color w:val="C00000"/>
        </w:rPr>
        <w:t xml:space="preserve">In addition to the above referenced studies, </w:t>
      </w:r>
      <w:r w:rsidR="00B129D6" w:rsidRPr="004C1308">
        <w:rPr>
          <w:rFonts w:ascii="Arial" w:hAnsi="Arial" w:cs="Arial"/>
          <w:color w:val="C00000"/>
        </w:rPr>
        <w:t xml:space="preserve">The Peter </w:t>
      </w:r>
      <w:proofErr w:type="spellStart"/>
      <w:r w:rsidR="00B129D6" w:rsidRPr="004C1308">
        <w:rPr>
          <w:rFonts w:ascii="Arial" w:hAnsi="Arial" w:cs="Arial"/>
          <w:color w:val="C00000"/>
        </w:rPr>
        <w:t>MacCallum</w:t>
      </w:r>
      <w:proofErr w:type="spellEnd"/>
      <w:r w:rsidR="00B129D6" w:rsidRPr="004C1308">
        <w:rPr>
          <w:rFonts w:ascii="Arial" w:hAnsi="Arial" w:cs="Arial"/>
          <w:color w:val="C00000"/>
        </w:rPr>
        <w:t xml:space="preserve"> Cancer Centre</w:t>
      </w:r>
      <w:r w:rsidR="00904F17" w:rsidRPr="004C1308">
        <w:rPr>
          <w:rFonts w:ascii="Arial" w:hAnsi="Arial" w:cs="Arial"/>
          <w:color w:val="C00000"/>
        </w:rPr>
        <w:t xml:space="preserve"> has access to a Xoft</w:t>
      </w:r>
      <w:r w:rsidR="00904F17" w:rsidRPr="004C1308">
        <w:rPr>
          <w:rFonts w:ascii="Arial" w:hAnsi="Arial" w:cs="Arial"/>
          <w:color w:val="C00000"/>
          <w:vertAlign w:val="superscript"/>
          <w:lang w:val="en"/>
        </w:rPr>
        <w:t>®</w:t>
      </w:r>
      <w:r w:rsidR="00904F17" w:rsidRPr="004C1308">
        <w:rPr>
          <w:rFonts w:ascii="Arial" w:hAnsi="Arial" w:cs="Arial"/>
          <w:color w:val="C00000"/>
          <w:lang w:val="en-US"/>
        </w:rPr>
        <w:t>Axxent</w:t>
      </w:r>
      <w:r w:rsidR="00904F17" w:rsidRPr="004C1308">
        <w:rPr>
          <w:rFonts w:ascii="Arial" w:hAnsi="Arial" w:cs="Arial"/>
          <w:color w:val="C00000"/>
          <w:vertAlign w:val="superscript"/>
          <w:lang w:val="en"/>
        </w:rPr>
        <w:t>®</w:t>
      </w:r>
      <w:r w:rsidR="00904F17" w:rsidRPr="004C1308">
        <w:rPr>
          <w:rFonts w:ascii="Arial" w:hAnsi="Arial" w:cs="Arial"/>
          <w:color w:val="C00000"/>
          <w:lang w:val="en-US"/>
        </w:rPr>
        <w:t xml:space="preserve"> IORT treatment </w:t>
      </w:r>
      <w:r w:rsidR="00904F17" w:rsidRPr="004C1308">
        <w:rPr>
          <w:rFonts w:ascii="Arial" w:hAnsi="Arial" w:cs="Arial"/>
          <w:color w:val="C00000"/>
          <w:lang w:val="en"/>
        </w:rPr>
        <w:t xml:space="preserve">device and is presently conducting a Physics study comparing the x-ray spectra and dose distribution of the </w:t>
      </w:r>
      <w:r w:rsidR="00904F17" w:rsidRPr="004C1308">
        <w:rPr>
          <w:rFonts w:ascii="Arial" w:hAnsi="Arial" w:cs="Arial"/>
          <w:color w:val="C00000"/>
        </w:rPr>
        <w:t>Xoft</w:t>
      </w:r>
      <w:r w:rsidR="00904F17" w:rsidRPr="004C1308">
        <w:rPr>
          <w:rFonts w:ascii="Arial" w:hAnsi="Arial" w:cs="Arial"/>
          <w:color w:val="C00000"/>
          <w:vertAlign w:val="superscript"/>
          <w:lang w:val="en"/>
        </w:rPr>
        <w:t>®</w:t>
      </w:r>
      <w:r w:rsidR="00904F17" w:rsidRPr="004C1308">
        <w:rPr>
          <w:rFonts w:ascii="Arial" w:hAnsi="Arial" w:cs="Arial"/>
          <w:color w:val="C00000"/>
          <w:lang w:val="en-US"/>
        </w:rPr>
        <w:t>Axxent</w:t>
      </w:r>
      <w:r w:rsidR="00904F17" w:rsidRPr="004C1308">
        <w:rPr>
          <w:rFonts w:ascii="Arial" w:hAnsi="Arial" w:cs="Arial"/>
          <w:color w:val="C00000"/>
          <w:vertAlign w:val="superscript"/>
          <w:lang w:val="en"/>
        </w:rPr>
        <w:t>®</w:t>
      </w:r>
      <w:r w:rsidR="00904F17" w:rsidRPr="004C1308">
        <w:rPr>
          <w:rFonts w:ascii="Arial" w:hAnsi="Arial" w:cs="Arial"/>
          <w:color w:val="C00000"/>
          <w:lang w:val="en-US"/>
        </w:rPr>
        <w:t xml:space="preserve"> IORT and Zeiss </w:t>
      </w:r>
      <w:proofErr w:type="spellStart"/>
      <w:r w:rsidR="00904F17" w:rsidRPr="004C1308">
        <w:rPr>
          <w:rFonts w:ascii="Arial" w:hAnsi="Arial" w:cs="Arial"/>
          <w:color w:val="C00000"/>
          <w:lang w:val="en-US"/>
        </w:rPr>
        <w:t>Intrabeam</w:t>
      </w:r>
      <w:proofErr w:type="spellEnd"/>
      <w:r w:rsidR="00904F17" w:rsidRPr="004C1308">
        <w:rPr>
          <w:rFonts w:ascii="Arial" w:hAnsi="Arial" w:cs="Arial"/>
          <w:color w:val="C00000"/>
          <w:lang w:val="en-US"/>
        </w:rPr>
        <w:t xml:space="preserve"> treatment </w:t>
      </w:r>
      <w:r w:rsidR="00904F17" w:rsidRPr="004C1308">
        <w:rPr>
          <w:rFonts w:ascii="Arial" w:hAnsi="Arial" w:cs="Arial"/>
          <w:color w:val="C00000"/>
          <w:lang w:val="en"/>
        </w:rPr>
        <w:t>devices for similar applicator sizes.</w:t>
      </w:r>
    </w:p>
    <w:p w:rsidR="00904F17" w:rsidRPr="004C1308" w:rsidRDefault="00904F17" w:rsidP="00B129D6">
      <w:pPr>
        <w:spacing w:before="120" w:after="120"/>
        <w:jc w:val="both"/>
        <w:rPr>
          <w:rFonts w:ascii="Arial" w:hAnsi="Arial" w:cs="Arial"/>
          <w:color w:val="C00000"/>
          <w:lang w:val="en"/>
        </w:rPr>
      </w:pPr>
      <w:r w:rsidRPr="004C1308">
        <w:rPr>
          <w:rFonts w:ascii="Arial" w:hAnsi="Arial" w:cs="Arial"/>
          <w:color w:val="C00000"/>
          <w:lang w:val="en"/>
        </w:rPr>
        <w:t>The primary outcome of this study is to demonstrate comparable x-ray spectra and dose distribution characteristics</w:t>
      </w:r>
      <w:r w:rsidR="0058710D" w:rsidRPr="004C1308">
        <w:rPr>
          <w:rFonts w:ascii="Arial" w:hAnsi="Arial" w:cs="Arial"/>
          <w:color w:val="C00000"/>
          <w:lang w:val="en"/>
        </w:rPr>
        <w:t xml:space="preserve"> for the </w:t>
      </w:r>
      <w:r w:rsidR="0058710D" w:rsidRPr="004C1308">
        <w:rPr>
          <w:rFonts w:ascii="Arial" w:hAnsi="Arial" w:cs="Arial"/>
          <w:color w:val="C00000"/>
        </w:rPr>
        <w:t>Xoft</w:t>
      </w:r>
      <w:r w:rsidR="0058710D" w:rsidRPr="004C1308">
        <w:rPr>
          <w:rFonts w:ascii="Arial" w:hAnsi="Arial" w:cs="Arial"/>
          <w:color w:val="C00000"/>
          <w:vertAlign w:val="superscript"/>
          <w:lang w:val="en"/>
        </w:rPr>
        <w:t>®</w:t>
      </w:r>
      <w:r w:rsidR="0058710D" w:rsidRPr="004C1308">
        <w:rPr>
          <w:rFonts w:ascii="Arial" w:hAnsi="Arial" w:cs="Arial"/>
          <w:color w:val="C00000"/>
          <w:lang w:val="en-US"/>
        </w:rPr>
        <w:t>Axxent</w:t>
      </w:r>
      <w:r w:rsidR="0058710D" w:rsidRPr="004C1308">
        <w:rPr>
          <w:rFonts w:ascii="Arial" w:hAnsi="Arial" w:cs="Arial"/>
          <w:color w:val="C00000"/>
          <w:vertAlign w:val="superscript"/>
          <w:lang w:val="en"/>
        </w:rPr>
        <w:t>®</w:t>
      </w:r>
      <w:r w:rsidR="0058710D" w:rsidRPr="004C1308">
        <w:rPr>
          <w:rFonts w:ascii="Arial" w:hAnsi="Arial" w:cs="Arial"/>
          <w:color w:val="C00000"/>
          <w:lang w:val="en-US"/>
        </w:rPr>
        <w:t xml:space="preserve"> IORT </w:t>
      </w:r>
      <w:r w:rsidR="0058710D" w:rsidRPr="004C1308">
        <w:rPr>
          <w:rFonts w:ascii="Arial" w:hAnsi="Arial" w:cs="Arial"/>
          <w:color w:val="C00000"/>
          <w:lang w:val="en"/>
        </w:rPr>
        <w:t xml:space="preserve">device as compared to the Zeiss </w:t>
      </w:r>
      <w:proofErr w:type="spellStart"/>
      <w:r w:rsidR="0058710D" w:rsidRPr="004C1308">
        <w:rPr>
          <w:rFonts w:ascii="Arial" w:hAnsi="Arial" w:cs="Arial"/>
          <w:color w:val="C00000"/>
          <w:lang w:val="en"/>
        </w:rPr>
        <w:t>Intrabeam</w:t>
      </w:r>
      <w:proofErr w:type="spellEnd"/>
      <w:r w:rsidR="0058710D" w:rsidRPr="004C1308">
        <w:rPr>
          <w:rFonts w:ascii="Arial" w:hAnsi="Arial" w:cs="Arial"/>
          <w:color w:val="C00000"/>
          <w:lang w:val="en"/>
        </w:rPr>
        <w:t xml:space="preserve"> device thereby demonstrating that the two technologies are interchangeable in a clinical environment.</w:t>
      </w:r>
    </w:p>
    <w:p w:rsidR="00B129D6" w:rsidRPr="00B129D6" w:rsidRDefault="00904F17" w:rsidP="00B129D6">
      <w:pPr>
        <w:spacing w:before="120" w:after="120"/>
        <w:jc w:val="both"/>
        <w:rPr>
          <w:color w:val="C00000"/>
          <w:sz w:val="24"/>
          <w:szCs w:val="24"/>
        </w:rPr>
      </w:pPr>
      <w:r>
        <w:rPr>
          <w:rFonts w:ascii="Arial" w:hAnsi="Arial" w:cs="Arial"/>
          <w:color w:val="C00000"/>
          <w:lang w:val="en"/>
        </w:rPr>
        <w:t>The results of this study are expected to be available prior to the August PASC meeting.</w:t>
      </w:r>
    </w:p>
    <w:p w:rsidR="002D737D" w:rsidRDefault="000C4286" w:rsidP="004350BE">
      <w:pPr>
        <w:spacing w:before="120" w:after="120"/>
        <w:jc w:val="both"/>
        <w:rPr>
          <w:rFonts w:ascii="Arial" w:hAnsi="Arial" w:cs="Arial"/>
        </w:rPr>
      </w:pPr>
      <w:r>
        <w:rPr>
          <w:rFonts w:ascii="Arial" w:hAnsi="Arial" w:cs="Arial"/>
        </w:rPr>
        <w:t>Describe any potential risks to the patient.</w:t>
      </w:r>
    </w:p>
    <w:p w:rsidR="00583E91" w:rsidRDefault="00583E91" w:rsidP="002D737D">
      <w:pPr>
        <w:spacing w:before="120" w:after="120"/>
        <w:jc w:val="both"/>
        <w:rPr>
          <w:rFonts w:ascii="Arial" w:hAnsi="Arial" w:cs="Arial"/>
          <w:color w:val="C00000"/>
        </w:rPr>
      </w:pPr>
      <w:r w:rsidRPr="00A64366">
        <w:rPr>
          <w:rFonts w:ascii="Arial" w:hAnsi="Arial" w:cs="Arial"/>
          <w:color w:val="C00000"/>
        </w:rPr>
        <w:t>The</w:t>
      </w:r>
      <w:r>
        <w:rPr>
          <w:rFonts w:ascii="Arial" w:hAnsi="Arial" w:cs="Arial"/>
          <w:color w:val="C00000"/>
        </w:rPr>
        <w:t xml:space="preserve"> potential risks to the patient are anticipated to be the same as for the Zeiss Intrabeam, namely:</w:t>
      </w:r>
    </w:p>
    <w:p w:rsidR="002D737D" w:rsidRDefault="002D737D" w:rsidP="00356C01">
      <w:pPr>
        <w:pStyle w:val="ListParagraph"/>
        <w:numPr>
          <w:ilvl w:val="0"/>
          <w:numId w:val="43"/>
        </w:numPr>
        <w:spacing w:before="120" w:after="120"/>
        <w:jc w:val="both"/>
        <w:rPr>
          <w:rFonts w:ascii="Arial" w:hAnsi="Arial" w:cs="Arial"/>
          <w:color w:val="C00000"/>
        </w:rPr>
      </w:pPr>
      <w:r w:rsidRPr="00356C01">
        <w:rPr>
          <w:rFonts w:ascii="Arial" w:hAnsi="Arial" w:cs="Arial"/>
          <w:color w:val="C00000"/>
        </w:rPr>
        <w:t>IORT may cause redness and soreness of the skin of the breast, tenderness or painful sensations within the breast, or redness of the skin of the breast, and firmness of the brea</w:t>
      </w:r>
      <w:r w:rsidR="00583E91" w:rsidRPr="00356C01">
        <w:rPr>
          <w:rFonts w:ascii="Arial" w:hAnsi="Arial" w:cs="Arial"/>
          <w:color w:val="C00000"/>
        </w:rPr>
        <w:t>st tissue at the surgical site.</w:t>
      </w:r>
      <w:r w:rsidR="00356C01">
        <w:rPr>
          <w:rFonts w:ascii="Arial" w:hAnsi="Arial" w:cs="Arial"/>
          <w:color w:val="C00000"/>
        </w:rPr>
        <w:t xml:space="preserve"> </w:t>
      </w:r>
      <w:r w:rsidRPr="00356C01">
        <w:rPr>
          <w:rFonts w:ascii="Arial" w:hAnsi="Arial" w:cs="Arial"/>
          <w:color w:val="C00000"/>
        </w:rPr>
        <w:t>These side effects gradually disappea</w:t>
      </w:r>
      <w:r w:rsidR="001A4A98" w:rsidRPr="00356C01">
        <w:rPr>
          <w:rFonts w:ascii="Arial" w:hAnsi="Arial" w:cs="Arial"/>
          <w:color w:val="C00000"/>
        </w:rPr>
        <w:t xml:space="preserve">r after treatment has finished, </w:t>
      </w:r>
      <w:r w:rsidRPr="00356C01">
        <w:rPr>
          <w:rFonts w:ascii="Arial" w:hAnsi="Arial" w:cs="Arial"/>
          <w:color w:val="C00000"/>
        </w:rPr>
        <w:t xml:space="preserve">but may also continue for several months. The feeling of firmness tends to be greatest between the third and sixth month post-surgery, and decline thereafter. </w:t>
      </w:r>
    </w:p>
    <w:p w:rsidR="007B25B2" w:rsidRPr="00356C01" w:rsidRDefault="007B25B2" w:rsidP="007B25B2">
      <w:pPr>
        <w:pStyle w:val="ListParagraph"/>
        <w:spacing w:before="120" w:after="120"/>
        <w:jc w:val="both"/>
        <w:rPr>
          <w:rFonts w:ascii="Arial" w:hAnsi="Arial" w:cs="Arial"/>
          <w:color w:val="C00000"/>
        </w:rPr>
      </w:pPr>
    </w:p>
    <w:p w:rsidR="002D737D" w:rsidRDefault="002D737D" w:rsidP="00356C01">
      <w:pPr>
        <w:pStyle w:val="ListParagraph"/>
        <w:numPr>
          <w:ilvl w:val="0"/>
          <w:numId w:val="43"/>
        </w:numPr>
        <w:spacing w:before="120" w:after="120"/>
        <w:jc w:val="both"/>
        <w:rPr>
          <w:rFonts w:ascii="Arial" w:hAnsi="Arial" w:cs="Arial"/>
          <w:color w:val="C00000"/>
        </w:rPr>
      </w:pPr>
      <w:r w:rsidRPr="00356C01">
        <w:rPr>
          <w:rFonts w:ascii="Arial" w:hAnsi="Arial" w:cs="Arial"/>
          <w:color w:val="C00000"/>
        </w:rPr>
        <w:t>Participants who received IORT in the TARGIT-A Trial were observed to have a slightly high risk of fluid formation at the lumpectomy site than those who received standard whole breast radiation therapy. This fluid was easily managed with aspiration (drainage) using a needle and was not associated with an increased risk of infection.</w:t>
      </w:r>
    </w:p>
    <w:p w:rsidR="00AB105C" w:rsidRPr="00AB105C" w:rsidRDefault="00AB105C" w:rsidP="00AB105C">
      <w:pPr>
        <w:pStyle w:val="ListParagraph"/>
        <w:rPr>
          <w:rFonts w:ascii="Arial" w:hAnsi="Arial" w:cs="Arial"/>
          <w:color w:val="C00000"/>
        </w:rPr>
      </w:pPr>
    </w:p>
    <w:p w:rsidR="002D737D" w:rsidRPr="00356C01" w:rsidRDefault="002D737D" w:rsidP="00356C01">
      <w:pPr>
        <w:pStyle w:val="ListParagraph"/>
        <w:numPr>
          <w:ilvl w:val="0"/>
          <w:numId w:val="43"/>
        </w:numPr>
        <w:spacing w:before="120" w:after="120"/>
        <w:jc w:val="both"/>
        <w:rPr>
          <w:rFonts w:ascii="Arial" w:hAnsi="Arial" w:cs="Arial"/>
        </w:rPr>
      </w:pPr>
      <w:r w:rsidRPr="00356C01">
        <w:rPr>
          <w:rFonts w:ascii="Arial" w:hAnsi="Arial" w:cs="Arial"/>
          <w:color w:val="C00000"/>
        </w:rPr>
        <w:t>Complications a</w:t>
      </w:r>
      <w:r w:rsidR="00887753" w:rsidRPr="00356C01">
        <w:rPr>
          <w:rFonts w:ascii="Arial" w:hAnsi="Arial" w:cs="Arial"/>
          <w:color w:val="C00000"/>
        </w:rPr>
        <w:t>rising from IORT have been demonstrated</w:t>
      </w:r>
      <w:r w:rsidRPr="00356C01">
        <w:rPr>
          <w:rFonts w:ascii="Arial" w:hAnsi="Arial" w:cs="Arial"/>
          <w:color w:val="C00000"/>
        </w:rPr>
        <w:t xml:space="preserve"> in the TARGIT-A Trial.  These complications include swelling (</w:t>
      </w:r>
      <w:proofErr w:type="spellStart"/>
      <w:r w:rsidRPr="00356C01">
        <w:rPr>
          <w:rFonts w:ascii="Arial" w:hAnsi="Arial" w:cs="Arial"/>
          <w:color w:val="C00000"/>
        </w:rPr>
        <w:t>edema</w:t>
      </w:r>
      <w:proofErr w:type="spellEnd"/>
      <w:r w:rsidRPr="00356C01">
        <w:rPr>
          <w:rFonts w:ascii="Arial" w:hAnsi="Arial" w:cs="Arial"/>
          <w:color w:val="C00000"/>
        </w:rPr>
        <w:t>), scarring, skin ulceration, radiation-</w:t>
      </w:r>
      <w:r w:rsidRPr="00356C01">
        <w:rPr>
          <w:rFonts w:ascii="Arial" w:hAnsi="Arial" w:cs="Arial"/>
          <w:color w:val="C00000"/>
        </w:rPr>
        <w:lastRenderedPageBreak/>
        <w:t>induced tissue death (fat necrosis), and delayed wound healing. Some of these treatments may limit the ability of physical examination and mammograms to evaluate the breast for a cancer recurrence and may require that the patient undergo additional studies to evaluate the breast.</w:t>
      </w:r>
    </w:p>
    <w:p w:rsidR="000C4286" w:rsidRDefault="000C4286" w:rsidP="004350BE">
      <w:pPr>
        <w:spacing w:before="120" w:after="120"/>
        <w:jc w:val="both"/>
        <w:rPr>
          <w:rFonts w:ascii="Arial" w:hAnsi="Arial" w:cs="Arial"/>
        </w:rPr>
      </w:pPr>
      <w:r>
        <w:rPr>
          <w:rFonts w:ascii="Arial" w:hAnsi="Arial" w:cs="Arial"/>
        </w:rPr>
        <w:t>Specify the type of economic evaluation.</w:t>
      </w:r>
    </w:p>
    <w:p w:rsidR="002D737D" w:rsidRDefault="00DE1FD1" w:rsidP="004350BE">
      <w:pPr>
        <w:spacing w:before="120" w:after="120"/>
        <w:jc w:val="both"/>
        <w:rPr>
          <w:rFonts w:ascii="Arial" w:hAnsi="Arial" w:cs="Arial"/>
          <w:color w:val="C00000"/>
          <w:lang w:val="en"/>
        </w:rPr>
      </w:pPr>
      <w:r>
        <w:rPr>
          <w:rFonts w:ascii="Arial" w:hAnsi="Arial" w:cs="Arial"/>
          <w:color w:val="C00000"/>
        </w:rPr>
        <w:t xml:space="preserve">Cost minimization analysis </w:t>
      </w:r>
      <w:r w:rsidR="006845B5">
        <w:rPr>
          <w:rFonts w:ascii="Arial" w:hAnsi="Arial" w:cs="Arial"/>
          <w:color w:val="C00000"/>
        </w:rPr>
        <w:t xml:space="preserve">for IORT </w:t>
      </w:r>
      <w:r>
        <w:rPr>
          <w:rFonts w:ascii="Arial" w:hAnsi="Arial" w:cs="Arial"/>
          <w:color w:val="C00000"/>
        </w:rPr>
        <w:t>as tabled in Public Summary Document for application 1189 has already been considered and accepted by MSAC.</w:t>
      </w:r>
      <w:r w:rsidR="00A50DD6">
        <w:rPr>
          <w:rFonts w:ascii="Arial" w:hAnsi="Arial" w:cs="Arial"/>
          <w:color w:val="C00000"/>
        </w:rPr>
        <w:t xml:space="preserve"> Anecdotal evidence suggests that</w:t>
      </w:r>
      <w:r w:rsidR="006845B5">
        <w:rPr>
          <w:rFonts w:ascii="Arial" w:hAnsi="Arial" w:cs="Arial"/>
          <w:color w:val="C00000"/>
        </w:rPr>
        <w:t xml:space="preserve"> the</w:t>
      </w:r>
      <w:r w:rsidR="004B3792">
        <w:rPr>
          <w:rFonts w:ascii="Arial" w:hAnsi="Arial" w:cs="Arial"/>
          <w:color w:val="C00000"/>
        </w:rPr>
        <w:t xml:space="preserve"> overall cost of treatment delivery, as well as the </w:t>
      </w:r>
      <w:r w:rsidR="006845B5">
        <w:rPr>
          <w:rFonts w:ascii="Arial" w:hAnsi="Arial" w:cs="Arial"/>
          <w:color w:val="C00000"/>
        </w:rPr>
        <w:t xml:space="preserve">intervention and outcomes for the </w:t>
      </w:r>
      <w:r w:rsidR="006845B5" w:rsidRPr="00D20F5C">
        <w:rPr>
          <w:rFonts w:ascii="Arial" w:hAnsi="Arial" w:cs="Arial"/>
          <w:color w:val="C00000"/>
        </w:rPr>
        <w:t>Xoft</w:t>
      </w:r>
      <w:r w:rsidR="006845B5" w:rsidRPr="00D20F5C">
        <w:rPr>
          <w:rFonts w:ascii="Arial" w:hAnsi="Arial" w:cs="Arial"/>
          <w:color w:val="C00000"/>
          <w:vertAlign w:val="superscript"/>
          <w:lang w:val="en"/>
        </w:rPr>
        <w:t>®</w:t>
      </w:r>
      <w:r w:rsidR="006845B5" w:rsidRPr="00D20F5C">
        <w:rPr>
          <w:rFonts w:ascii="Arial" w:hAnsi="Arial" w:cs="Arial"/>
          <w:color w:val="C00000"/>
          <w:lang w:val="en-US"/>
        </w:rPr>
        <w:t>Axxent</w:t>
      </w:r>
      <w:r w:rsidR="006845B5" w:rsidRPr="00D20F5C">
        <w:rPr>
          <w:rFonts w:ascii="Arial" w:hAnsi="Arial" w:cs="Arial"/>
          <w:color w:val="C00000"/>
          <w:vertAlign w:val="superscript"/>
          <w:lang w:val="en"/>
        </w:rPr>
        <w:t>®</w:t>
      </w:r>
      <w:r w:rsidR="006845B5" w:rsidRPr="00D20F5C">
        <w:rPr>
          <w:rFonts w:ascii="Arial" w:hAnsi="Arial" w:cs="Arial"/>
          <w:color w:val="C00000"/>
          <w:lang w:val="en-US"/>
        </w:rPr>
        <w:t xml:space="preserve"> IORT treatment </w:t>
      </w:r>
      <w:r w:rsidR="004B3792">
        <w:rPr>
          <w:rFonts w:ascii="Arial" w:hAnsi="Arial" w:cs="Arial"/>
          <w:color w:val="C00000"/>
          <w:lang w:val="en"/>
        </w:rPr>
        <w:t>device and</w:t>
      </w:r>
      <w:r w:rsidR="006845B5">
        <w:rPr>
          <w:rFonts w:ascii="Arial" w:hAnsi="Arial" w:cs="Arial"/>
          <w:color w:val="C00000"/>
          <w:lang w:val="en"/>
        </w:rPr>
        <w:t xml:space="preserve"> the Zeiss </w:t>
      </w:r>
      <w:proofErr w:type="spellStart"/>
      <w:r w:rsidR="006845B5">
        <w:rPr>
          <w:rFonts w:ascii="Arial" w:hAnsi="Arial" w:cs="Arial"/>
          <w:color w:val="C00000"/>
          <w:lang w:val="en"/>
        </w:rPr>
        <w:t>Intrabeam</w:t>
      </w:r>
      <w:proofErr w:type="spellEnd"/>
      <w:r w:rsidR="006845B5">
        <w:rPr>
          <w:rFonts w:ascii="Arial" w:hAnsi="Arial" w:cs="Arial"/>
          <w:color w:val="C00000"/>
          <w:lang w:val="en"/>
        </w:rPr>
        <w:t xml:space="preserve"> treatment device</w:t>
      </w:r>
      <w:r w:rsidR="004B3792">
        <w:rPr>
          <w:rFonts w:ascii="Arial" w:hAnsi="Arial" w:cs="Arial"/>
          <w:color w:val="C00000"/>
          <w:lang w:val="en"/>
        </w:rPr>
        <w:t xml:space="preserve"> are very similar</w:t>
      </w:r>
      <w:r w:rsidR="00537633">
        <w:rPr>
          <w:rFonts w:ascii="Arial" w:hAnsi="Arial" w:cs="Arial"/>
          <w:color w:val="C00000"/>
          <w:lang w:val="en-US"/>
        </w:rPr>
        <w:t>,</w:t>
      </w:r>
      <w:r w:rsidR="006845B5">
        <w:rPr>
          <w:rFonts w:ascii="Arial" w:hAnsi="Arial" w:cs="Arial"/>
          <w:color w:val="C00000"/>
          <w:lang w:val="en"/>
        </w:rPr>
        <w:t xml:space="preserve"> </w:t>
      </w:r>
      <w:r w:rsidR="00A50DD6">
        <w:rPr>
          <w:rFonts w:ascii="Arial" w:hAnsi="Arial" w:cs="Arial"/>
          <w:color w:val="C00000"/>
          <w:lang w:val="en"/>
        </w:rPr>
        <w:t xml:space="preserve">so </w:t>
      </w:r>
      <w:r w:rsidR="006845B5">
        <w:rPr>
          <w:rFonts w:ascii="Arial" w:hAnsi="Arial" w:cs="Arial"/>
          <w:color w:val="C00000"/>
          <w:lang w:val="en"/>
        </w:rPr>
        <w:t>it is reasonable to assume that the costs will be the same so no further economic evaluation needs to be conducted.</w:t>
      </w:r>
    </w:p>
    <w:p w:rsidR="00CE0289" w:rsidRPr="003A60A6" w:rsidRDefault="00CE0289" w:rsidP="004350BE">
      <w:pPr>
        <w:spacing w:before="120" w:after="120"/>
        <w:jc w:val="both"/>
        <w:rPr>
          <w:rFonts w:ascii="Arial" w:hAnsi="Arial" w:cs="Arial"/>
          <w:color w:val="C00000"/>
        </w:rPr>
      </w:pPr>
    </w:p>
    <w:p w:rsidR="001F44F6" w:rsidRDefault="001F44F6" w:rsidP="001F44F6">
      <w:pPr>
        <w:pStyle w:val="ListParagraph"/>
        <w:spacing w:before="120" w:after="120"/>
        <w:ind w:left="360"/>
        <w:jc w:val="both"/>
        <w:rPr>
          <w:b/>
          <w:sz w:val="24"/>
          <w:szCs w:val="24"/>
        </w:rPr>
      </w:pPr>
    </w:p>
    <w:p w:rsidR="000C4286" w:rsidRPr="00E85EA0" w:rsidRDefault="000C4286" w:rsidP="004350BE">
      <w:pPr>
        <w:pStyle w:val="ListParagraph"/>
        <w:numPr>
          <w:ilvl w:val="0"/>
          <w:numId w:val="28"/>
        </w:numPr>
        <w:spacing w:before="120" w:after="120"/>
        <w:jc w:val="both"/>
        <w:rPr>
          <w:b/>
          <w:sz w:val="24"/>
          <w:szCs w:val="24"/>
        </w:rPr>
      </w:pPr>
      <w:r>
        <w:rPr>
          <w:b/>
          <w:sz w:val="24"/>
          <w:szCs w:val="24"/>
        </w:rPr>
        <w:t xml:space="preserve">Fee for the proposed medical </w:t>
      </w:r>
      <w:r w:rsidRPr="00E85EA0">
        <w:rPr>
          <w:b/>
          <w:sz w:val="24"/>
          <w:szCs w:val="24"/>
        </w:rPr>
        <w:t xml:space="preserve"> </w:t>
      </w:r>
      <w:r>
        <w:rPr>
          <w:b/>
          <w:sz w:val="24"/>
          <w:szCs w:val="24"/>
        </w:rPr>
        <w:t>service</w:t>
      </w:r>
    </w:p>
    <w:p w:rsidR="000C4286" w:rsidRDefault="000C4286" w:rsidP="004350BE">
      <w:pPr>
        <w:spacing w:before="120" w:after="120"/>
        <w:ind w:left="45"/>
        <w:jc w:val="both"/>
        <w:rPr>
          <w:rFonts w:ascii="Arial" w:hAnsi="Arial" w:cs="Arial"/>
        </w:rPr>
      </w:pPr>
      <w:r>
        <w:rPr>
          <w:rFonts w:ascii="Arial" w:hAnsi="Arial" w:cs="Arial"/>
        </w:rPr>
        <w:t>Explain the type of funding proposed for this service.</w:t>
      </w:r>
    </w:p>
    <w:p w:rsidR="00B139C3" w:rsidRPr="00B139C3" w:rsidRDefault="00B139C3" w:rsidP="004350BE">
      <w:pPr>
        <w:spacing w:before="120" w:after="120"/>
        <w:ind w:left="45"/>
        <w:jc w:val="both"/>
        <w:rPr>
          <w:rFonts w:ascii="Arial" w:hAnsi="Arial" w:cs="Arial"/>
          <w:color w:val="C00000"/>
        </w:rPr>
      </w:pPr>
      <w:r w:rsidRPr="00B139C3">
        <w:rPr>
          <w:rFonts w:ascii="Arial" w:hAnsi="Arial" w:cs="Arial"/>
          <w:color w:val="C00000"/>
        </w:rPr>
        <w:t>As a service rendered in an in-patient setting, the type of funding proposed for this service is a fee for the providers.</w:t>
      </w:r>
    </w:p>
    <w:p w:rsidR="000C4286" w:rsidRDefault="000C4286" w:rsidP="004350BE">
      <w:pPr>
        <w:spacing w:before="120" w:after="120"/>
        <w:jc w:val="both"/>
        <w:rPr>
          <w:rFonts w:ascii="Arial" w:hAnsi="Arial" w:cs="Arial"/>
        </w:rPr>
      </w:pPr>
      <w:r w:rsidRPr="000D7866">
        <w:rPr>
          <w:rFonts w:ascii="Arial" w:hAnsi="Arial" w:cs="Arial"/>
        </w:rPr>
        <w:t xml:space="preserve">Please indicate the direct cost of any equipment or resources that are used with the service relevant to this application, as appropriate. </w:t>
      </w:r>
    </w:p>
    <w:p w:rsidR="00B139C3" w:rsidRPr="00B139C3" w:rsidRDefault="00B139C3" w:rsidP="00B139C3">
      <w:pPr>
        <w:pStyle w:val="ListParagraph"/>
        <w:numPr>
          <w:ilvl w:val="0"/>
          <w:numId w:val="35"/>
        </w:numPr>
        <w:spacing w:before="120" w:after="120"/>
        <w:rPr>
          <w:rFonts w:ascii="Arial" w:hAnsi="Arial"/>
          <w:color w:val="C00000"/>
        </w:rPr>
      </w:pPr>
      <w:r w:rsidRPr="00B139C3">
        <w:rPr>
          <w:rFonts w:ascii="Arial" w:hAnsi="Arial"/>
          <w:color w:val="C00000"/>
        </w:rPr>
        <w:t>A depreciation cost for th</w:t>
      </w:r>
      <w:r w:rsidR="00F9720A">
        <w:rPr>
          <w:rFonts w:ascii="Arial" w:hAnsi="Arial"/>
          <w:color w:val="C00000"/>
        </w:rPr>
        <w:t xml:space="preserve">e capital used to acquire the </w:t>
      </w:r>
      <w:r w:rsidRPr="00B139C3">
        <w:rPr>
          <w:rFonts w:ascii="Arial" w:hAnsi="Arial"/>
          <w:color w:val="C00000"/>
        </w:rPr>
        <w:t>IORT treatment delivery system</w:t>
      </w:r>
    </w:p>
    <w:p w:rsidR="00B139C3" w:rsidRDefault="00B139C3" w:rsidP="00B139C3">
      <w:pPr>
        <w:pStyle w:val="ListParagraph"/>
        <w:numPr>
          <w:ilvl w:val="0"/>
          <w:numId w:val="35"/>
        </w:numPr>
        <w:spacing w:before="120" w:after="120"/>
        <w:rPr>
          <w:rFonts w:ascii="Arial" w:hAnsi="Arial"/>
          <w:color w:val="C00000"/>
        </w:rPr>
      </w:pPr>
      <w:r w:rsidRPr="00B139C3">
        <w:rPr>
          <w:rFonts w:ascii="Arial" w:hAnsi="Arial"/>
          <w:color w:val="C00000"/>
        </w:rPr>
        <w:t xml:space="preserve">Cost per procedure for balloon applicators, drapes, </w:t>
      </w:r>
      <w:proofErr w:type="spellStart"/>
      <w:r w:rsidRPr="00B139C3">
        <w:rPr>
          <w:rFonts w:ascii="Arial" w:hAnsi="Arial"/>
          <w:color w:val="C00000"/>
        </w:rPr>
        <w:t>etc</w:t>
      </w:r>
      <w:proofErr w:type="spellEnd"/>
    </w:p>
    <w:p w:rsidR="00B139C3" w:rsidRPr="00B139C3" w:rsidRDefault="00B139C3" w:rsidP="00B139C3">
      <w:pPr>
        <w:pStyle w:val="ListParagraph"/>
        <w:numPr>
          <w:ilvl w:val="0"/>
          <w:numId w:val="35"/>
        </w:numPr>
        <w:spacing w:before="120" w:after="120"/>
        <w:rPr>
          <w:rFonts w:ascii="Arial" w:hAnsi="Arial"/>
          <w:color w:val="C00000"/>
        </w:rPr>
      </w:pPr>
      <w:r w:rsidRPr="00B139C3">
        <w:rPr>
          <w:rFonts w:ascii="Arial" w:hAnsi="Arial"/>
          <w:color w:val="C00000"/>
        </w:rPr>
        <w:t>Maintenance and x-ray source contract</w:t>
      </w:r>
    </w:p>
    <w:p w:rsidR="000C4286" w:rsidRDefault="000C4286" w:rsidP="004350BE">
      <w:pPr>
        <w:spacing w:before="120" w:after="120"/>
        <w:jc w:val="both"/>
        <w:rPr>
          <w:rFonts w:ascii="Arial" w:hAnsi="Arial" w:cs="Arial"/>
        </w:rPr>
      </w:pPr>
      <w:r>
        <w:rPr>
          <w:rFonts w:ascii="Arial" w:hAnsi="Arial" w:cs="Arial"/>
        </w:rPr>
        <w:t>Provide details of the proposed fee.</w:t>
      </w:r>
    </w:p>
    <w:p w:rsidR="008051B4" w:rsidRDefault="002753A1" w:rsidP="004350BE">
      <w:pPr>
        <w:spacing w:before="120" w:after="120"/>
        <w:jc w:val="both"/>
        <w:rPr>
          <w:rFonts w:ascii="Arial" w:hAnsi="Arial" w:cs="Arial"/>
          <w:color w:val="C00000"/>
        </w:rPr>
      </w:pPr>
      <w:r w:rsidRPr="002753A1">
        <w:rPr>
          <w:rFonts w:ascii="Arial" w:hAnsi="Arial" w:cs="Arial"/>
          <w:color w:val="C00000"/>
        </w:rPr>
        <w:t xml:space="preserve">The proposed fee for this service </w:t>
      </w:r>
      <w:r w:rsidR="00962156">
        <w:rPr>
          <w:rFonts w:ascii="Arial" w:hAnsi="Arial" w:cs="Arial"/>
          <w:color w:val="C00000"/>
        </w:rPr>
        <w:t>is identical to the recently introduced item numbers for IORT</w:t>
      </w:r>
      <w:r w:rsidRPr="002753A1">
        <w:rPr>
          <w:rFonts w:ascii="Arial" w:hAnsi="Arial" w:cs="Arial"/>
          <w:color w:val="C00000"/>
        </w:rPr>
        <w:t xml:space="preserve">, </w:t>
      </w:r>
      <w:r w:rsidRPr="008051B4">
        <w:rPr>
          <w:rFonts w:ascii="Arial" w:hAnsi="Arial" w:cs="Arial"/>
          <w:color w:val="C00000"/>
        </w:rPr>
        <w:t>specifically</w:t>
      </w:r>
      <w:r w:rsidR="008051B4" w:rsidRPr="008051B4">
        <w:rPr>
          <w:rFonts w:ascii="Arial" w:hAnsi="Arial" w:cs="Arial"/>
          <w:color w:val="C00000"/>
        </w:rPr>
        <w:t>:</w:t>
      </w:r>
    </w:p>
    <w:tbl>
      <w:tblPr>
        <w:tblStyle w:val="TableGrid"/>
        <w:tblW w:w="9209" w:type="dxa"/>
        <w:tblLook w:val="04A0" w:firstRow="1" w:lastRow="0" w:firstColumn="1" w:lastColumn="0" w:noHBand="0" w:noVBand="1"/>
        <w:tblCaption w:val="Table showing MBS item descriptors for 15900 and 31516"/>
      </w:tblPr>
      <w:tblGrid>
        <w:gridCol w:w="846"/>
        <w:gridCol w:w="8363"/>
      </w:tblGrid>
      <w:tr w:rsidR="008051B4" w:rsidRPr="008051B4" w:rsidTr="008F2301">
        <w:trPr>
          <w:tblHeader/>
        </w:trPr>
        <w:tc>
          <w:tcPr>
            <w:tcW w:w="846" w:type="dxa"/>
          </w:tcPr>
          <w:p w:rsidR="008051B4" w:rsidRPr="008051B4" w:rsidRDefault="008051B4" w:rsidP="004350BE">
            <w:pPr>
              <w:spacing w:before="120" w:after="120"/>
              <w:jc w:val="both"/>
              <w:rPr>
                <w:rFonts w:ascii="Arial" w:hAnsi="Arial" w:cs="Arial"/>
                <w:color w:val="C00000"/>
              </w:rPr>
            </w:pPr>
            <w:r w:rsidRPr="008051B4">
              <w:rPr>
                <w:rFonts w:ascii="Arial" w:hAnsi="Arial" w:cs="Arial"/>
                <w:color w:val="C00000"/>
              </w:rPr>
              <w:t>15900</w:t>
            </w:r>
          </w:p>
        </w:tc>
        <w:tc>
          <w:tcPr>
            <w:tcW w:w="8363" w:type="dxa"/>
          </w:tcPr>
          <w:p w:rsidR="008051B4" w:rsidRPr="008051B4" w:rsidRDefault="008051B4" w:rsidP="004350BE">
            <w:pPr>
              <w:spacing w:before="120" w:after="120"/>
              <w:jc w:val="both"/>
              <w:rPr>
                <w:rFonts w:ascii="Arial" w:hAnsi="Arial" w:cs="Arial"/>
                <w:color w:val="C00000"/>
              </w:rPr>
            </w:pPr>
            <w:r w:rsidRPr="008051B4">
              <w:rPr>
                <w:rFonts w:ascii="Arial" w:hAnsi="Arial" w:cs="Arial"/>
                <w:color w:val="C00000"/>
              </w:rPr>
              <w:t>BREAST, MALIGNANT TUMOUR, targeted intraoperative radiotherapy, using an Intrabeam® device, delivered at the time of breast-conserving surgery (partial mastectomy or lumpectomy) for a patient who:</w:t>
            </w:r>
          </w:p>
          <w:p w:rsidR="008051B4" w:rsidRPr="008051B4" w:rsidRDefault="008051B4" w:rsidP="008051B4">
            <w:pPr>
              <w:pStyle w:val="NoSpacing"/>
              <w:rPr>
                <w:rFonts w:ascii="Arial" w:hAnsi="Arial" w:cs="Arial"/>
                <w:color w:val="C00000"/>
              </w:rPr>
            </w:pPr>
            <w:r w:rsidRPr="008051B4">
              <w:rPr>
                <w:rFonts w:ascii="Arial" w:hAnsi="Arial" w:cs="Arial"/>
                <w:color w:val="C00000"/>
              </w:rPr>
              <w:t>a) is 45 years of age or more; and</w:t>
            </w:r>
          </w:p>
          <w:p w:rsidR="008051B4" w:rsidRPr="008051B4" w:rsidRDefault="008051B4" w:rsidP="008051B4">
            <w:pPr>
              <w:pStyle w:val="NoSpacing"/>
              <w:rPr>
                <w:rFonts w:ascii="Arial" w:hAnsi="Arial" w:cs="Arial"/>
                <w:color w:val="C00000"/>
              </w:rPr>
            </w:pPr>
            <w:r w:rsidRPr="008051B4">
              <w:rPr>
                <w:rFonts w:ascii="Arial" w:hAnsi="Arial" w:cs="Arial"/>
                <w:color w:val="C00000"/>
              </w:rPr>
              <w:t>b) has a T1 or small T2 (less than or equal to 3cm in diameter) primary tumour; and</w:t>
            </w:r>
          </w:p>
          <w:p w:rsidR="008051B4" w:rsidRPr="008051B4" w:rsidRDefault="008051B4" w:rsidP="008051B4">
            <w:pPr>
              <w:pStyle w:val="NoSpacing"/>
              <w:rPr>
                <w:rFonts w:ascii="Arial" w:hAnsi="Arial" w:cs="Arial"/>
                <w:color w:val="C00000"/>
              </w:rPr>
            </w:pPr>
            <w:r w:rsidRPr="008051B4">
              <w:rPr>
                <w:rFonts w:ascii="Arial" w:hAnsi="Arial" w:cs="Arial"/>
                <w:color w:val="C00000"/>
              </w:rPr>
              <w:t>c) has an histologic Grade 1 or 2 tumour; and</w:t>
            </w:r>
          </w:p>
          <w:p w:rsidR="008051B4" w:rsidRPr="008051B4" w:rsidRDefault="008051B4" w:rsidP="008051B4">
            <w:pPr>
              <w:pStyle w:val="NoSpacing"/>
              <w:rPr>
                <w:rFonts w:ascii="Arial" w:hAnsi="Arial" w:cs="Arial"/>
                <w:color w:val="C00000"/>
              </w:rPr>
            </w:pPr>
            <w:r w:rsidRPr="008051B4">
              <w:rPr>
                <w:rFonts w:ascii="Arial" w:hAnsi="Arial" w:cs="Arial"/>
                <w:color w:val="C00000"/>
              </w:rPr>
              <w:t>d) has an oestrogen-receptor positive tumour; and</w:t>
            </w:r>
          </w:p>
          <w:p w:rsidR="008051B4" w:rsidRPr="008051B4" w:rsidRDefault="008051B4" w:rsidP="008051B4">
            <w:pPr>
              <w:pStyle w:val="NoSpacing"/>
              <w:rPr>
                <w:rFonts w:ascii="Arial" w:hAnsi="Arial" w:cs="Arial"/>
                <w:color w:val="C00000"/>
              </w:rPr>
            </w:pPr>
            <w:r w:rsidRPr="008051B4">
              <w:rPr>
                <w:rFonts w:ascii="Arial" w:hAnsi="Arial" w:cs="Arial"/>
                <w:color w:val="C00000"/>
              </w:rPr>
              <w:t>e) has a node negative malignancy; and</w:t>
            </w:r>
          </w:p>
          <w:p w:rsidR="008051B4" w:rsidRPr="008051B4" w:rsidRDefault="008051B4" w:rsidP="008051B4">
            <w:pPr>
              <w:pStyle w:val="NoSpacing"/>
              <w:rPr>
                <w:rFonts w:ascii="Arial" w:hAnsi="Arial" w:cs="Arial"/>
                <w:color w:val="C00000"/>
              </w:rPr>
            </w:pPr>
            <w:r w:rsidRPr="008051B4">
              <w:rPr>
                <w:rFonts w:ascii="Arial" w:hAnsi="Arial" w:cs="Arial"/>
                <w:color w:val="C00000"/>
              </w:rPr>
              <w:t xml:space="preserve">f) is suitable for wide local excision of a primary invasive ductal carcinoma that was diagnosed as </w:t>
            </w:r>
            <w:proofErr w:type="spellStart"/>
            <w:r w:rsidRPr="008051B4">
              <w:rPr>
                <w:rFonts w:ascii="Arial" w:hAnsi="Arial" w:cs="Arial"/>
                <w:color w:val="C00000"/>
              </w:rPr>
              <w:t>unifocal</w:t>
            </w:r>
            <w:proofErr w:type="spellEnd"/>
            <w:r w:rsidRPr="008051B4">
              <w:rPr>
                <w:rFonts w:ascii="Arial" w:hAnsi="Arial" w:cs="Arial"/>
                <w:color w:val="C00000"/>
              </w:rPr>
              <w:t xml:space="preserve"> on conventional examination and imaging; and</w:t>
            </w:r>
          </w:p>
          <w:p w:rsidR="008051B4" w:rsidRPr="008051B4" w:rsidRDefault="008051B4" w:rsidP="008051B4">
            <w:pPr>
              <w:pStyle w:val="NoSpacing"/>
              <w:rPr>
                <w:rFonts w:ascii="Arial" w:hAnsi="Arial" w:cs="Arial"/>
                <w:color w:val="C00000"/>
              </w:rPr>
            </w:pPr>
            <w:r w:rsidRPr="008051B4">
              <w:rPr>
                <w:rFonts w:ascii="Arial" w:hAnsi="Arial" w:cs="Arial"/>
                <w:color w:val="C00000"/>
              </w:rPr>
              <w:t>g) has no contra-indications to breast irradiation</w:t>
            </w:r>
          </w:p>
          <w:p w:rsidR="008051B4" w:rsidRPr="008051B4" w:rsidRDefault="008051B4" w:rsidP="004350BE">
            <w:pPr>
              <w:spacing w:before="120" w:after="120"/>
              <w:jc w:val="both"/>
              <w:rPr>
                <w:rFonts w:ascii="Arial" w:hAnsi="Arial" w:cs="Arial"/>
                <w:color w:val="C00000"/>
              </w:rPr>
            </w:pPr>
            <w:r w:rsidRPr="008051B4">
              <w:rPr>
                <w:rFonts w:ascii="Arial" w:hAnsi="Arial" w:cs="Arial"/>
                <w:color w:val="C00000"/>
              </w:rPr>
              <w:t>Fee: $250.00 Benefit: 75% = $187.50</w:t>
            </w:r>
          </w:p>
        </w:tc>
      </w:tr>
      <w:tr w:rsidR="008051B4" w:rsidRPr="008051B4" w:rsidTr="008F2301">
        <w:trPr>
          <w:tblHeader/>
        </w:trPr>
        <w:tc>
          <w:tcPr>
            <w:tcW w:w="846" w:type="dxa"/>
          </w:tcPr>
          <w:p w:rsidR="008051B4" w:rsidRPr="008051B4" w:rsidRDefault="008051B4" w:rsidP="004350BE">
            <w:pPr>
              <w:spacing w:before="120" w:after="120"/>
              <w:jc w:val="both"/>
              <w:rPr>
                <w:rFonts w:ascii="Arial" w:hAnsi="Arial" w:cs="Arial"/>
                <w:color w:val="C00000"/>
              </w:rPr>
            </w:pPr>
            <w:r>
              <w:rPr>
                <w:rFonts w:ascii="Arial" w:hAnsi="Arial" w:cs="Arial"/>
                <w:color w:val="C00000"/>
              </w:rPr>
              <w:t>31516</w:t>
            </w:r>
          </w:p>
        </w:tc>
        <w:tc>
          <w:tcPr>
            <w:tcW w:w="8363" w:type="dxa"/>
          </w:tcPr>
          <w:p w:rsidR="008051B4" w:rsidRDefault="008051B4" w:rsidP="004350BE">
            <w:pPr>
              <w:spacing w:before="120" w:after="120"/>
              <w:jc w:val="both"/>
              <w:rPr>
                <w:rFonts w:ascii="Arial" w:hAnsi="Arial" w:cs="Arial"/>
                <w:color w:val="C00000"/>
              </w:rPr>
            </w:pPr>
            <w:r w:rsidRPr="008051B4">
              <w:rPr>
                <w:rFonts w:ascii="Arial" w:hAnsi="Arial" w:cs="Arial"/>
                <w:color w:val="C00000"/>
              </w:rPr>
              <w:t xml:space="preserve">BREAST, MALIGNANT TUMOUR, complete local excision of, with or without frozen section histology when targeted intraoperative radiotherapy (using an Intrabeam® device) is performed concurrently, if the requirements of item 15900 are met for the patient (Anaes.) (Assist.) </w:t>
            </w:r>
          </w:p>
          <w:p w:rsidR="008051B4" w:rsidRPr="008051B4" w:rsidRDefault="008051B4" w:rsidP="004350BE">
            <w:pPr>
              <w:spacing w:before="120" w:after="120"/>
              <w:jc w:val="both"/>
              <w:rPr>
                <w:rFonts w:ascii="Arial" w:hAnsi="Arial" w:cs="Arial"/>
                <w:color w:val="C00000"/>
              </w:rPr>
            </w:pPr>
            <w:r w:rsidRPr="008051B4">
              <w:rPr>
                <w:rFonts w:ascii="Arial" w:hAnsi="Arial" w:cs="Arial"/>
                <w:color w:val="C00000"/>
              </w:rPr>
              <w:t>Fee: $867.00 Benefit: 75% = $650.25</w:t>
            </w:r>
          </w:p>
        </w:tc>
      </w:tr>
    </w:tbl>
    <w:p w:rsidR="008051B4" w:rsidRDefault="008051B4" w:rsidP="004350BE">
      <w:pPr>
        <w:spacing w:before="120" w:after="120"/>
        <w:jc w:val="both"/>
        <w:rPr>
          <w:rFonts w:ascii="Arial" w:hAnsi="Arial" w:cs="Arial"/>
          <w:color w:val="C00000"/>
        </w:rPr>
      </w:pPr>
    </w:p>
    <w:p w:rsidR="00507CD3" w:rsidRPr="008051B4" w:rsidRDefault="00507CD3" w:rsidP="004350BE">
      <w:pPr>
        <w:spacing w:before="120" w:after="120"/>
        <w:jc w:val="both"/>
        <w:rPr>
          <w:rFonts w:ascii="Arial" w:hAnsi="Arial" w:cs="Arial"/>
          <w:color w:val="C00000"/>
        </w:rPr>
      </w:pPr>
      <w:r>
        <w:rPr>
          <w:rFonts w:ascii="Arial" w:hAnsi="Arial" w:cs="Arial"/>
          <w:color w:val="C00000"/>
        </w:rPr>
        <w:lastRenderedPageBreak/>
        <w:t xml:space="preserve">The proposed fee does not include the cost of the equipment, and is solely based on the professional and operating costs of providing the service. Further, we confirm that ROHPG’s are not being sought for the </w:t>
      </w:r>
      <w:r w:rsidRPr="005B0C6D">
        <w:rPr>
          <w:rFonts w:ascii="Arial" w:hAnsi="Arial" w:cs="Arial"/>
          <w:color w:val="C00000"/>
        </w:rPr>
        <w:t>Xoft</w:t>
      </w:r>
      <w:r w:rsidRPr="005B0C6D">
        <w:rPr>
          <w:rFonts w:ascii="Arial" w:hAnsi="Arial" w:cs="Arial"/>
          <w:color w:val="C00000"/>
          <w:vertAlign w:val="superscript"/>
          <w:lang w:val="en"/>
        </w:rPr>
        <w:t>®</w:t>
      </w:r>
      <w:r w:rsidRPr="005B0C6D">
        <w:rPr>
          <w:rFonts w:ascii="Arial" w:hAnsi="Arial" w:cs="Arial"/>
          <w:color w:val="C00000"/>
          <w:lang w:val="en-US"/>
        </w:rPr>
        <w:t>Axxent</w:t>
      </w:r>
      <w:r w:rsidRPr="005B0C6D">
        <w:rPr>
          <w:rFonts w:ascii="Arial" w:hAnsi="Arial" w:cs="Arial"/>
          <w:color w:val="C00000"/>
          <w:vertAlign w:val="superscript"/>
          <w:lang w:val="en"/>
        </w:rPr>
        <w:t>®</w:t>
      </w:r>
      <w:r w:rsidRPr="005B0C6D">
        <w:rPr>
          <w:rFonts w:ascii="Arial" w:hAnsi="Arial" w:cs="Arial"/>
          <w:color w:val="C00000"/>
          <w:lang w:val="en-US"/>
        </w:rPr>
        <w:t xml:space="preserve"> </w:t>
      </w:r>
      <w:r>
        <w:rPr>
          <w:rFonts w:ascii="Arial" w:hAnsi="Arial" w:cs="Arial"/>
          <w:color w:val="C00000"/>
          <w:lang w:val="en"/>
        </w:rPr>
        <w:t>device.</w:t>
      </w:r>
    </w:p>
    <w:p w:rsidR="004B76ED" w:rsidRDefault="004B76ED">
      <w:pPr>
        <w:rPr>
          <w:b/>
          <w:sz w:val="24"/>
          <w:szCs w:val="24"/>
        </w:rPr>
      </w:pPr>
      <w:r>
        <w:rPr>
          <w:b/>
          <w:sz w:val="24"/>
          <w:szCs w:val="24"/>
        </w:rPr>
        <w:br w:type="page"/>
      </w:r>
    </w:p>
    <w:p w:rsidR="00507CD3" w:rsidRDefault="00507CD3" w:rsidP="00507CD3">
      <w:pPr>
        <w:pStyle w:val="ListParagraph"/>
        <w:spacing w:before="120" w:after="120"/>
        <w:ind w:left="360"/>
        <w:jc w:val="both"/>
        <w:rPr>
          <w:b/>
          <w:sz w:val="24"/>
          <w:szCs w:val="24"/>
        </w:rPr>
      </w:pPr>
    </w:p>
    <w:p w:rsidR="000C4286" w:rsidRPr="00DF021C" w:rsidRDefault="000C4286" w:rsidP="004350BE">
      <w:pPr>
        <w:pStyle w:val="ListParagraph"/>
        <w:numPr>
          <w:ilvl w:val="0"/>
          <w:numId w:val="28"/>
        </w:numPr>
        <w:spacing w:before="120" w:after="120"/>
        <w:jc w:val="both"/>
        <w:rPr>
          <w:b/>
          <w:sz w:val="24"/>
          <w:szCs w:val="24"/>
        </w:rPr>
      </w:pPr>
      <w:r w:rsidRPr="00424D97">
        <w:rPr>
          <w:b/>
          <w:sz w:val="24"/>
          <w:szCs w:val="24"/>
        </w:rPr>
        <w:t xml:space="preserve">Clinical </w:t>
      </w:r>
      <w:r>
        <w:rPr>
          <w:b/>
          <w:sz w:val="24"/>
          <w:szCs w:val="24"/>
        </w:rPr>
        <w:t>M</w:t>
      </w:r>
      <w:r w:rsidRPr="00424D97">
        <w:rPr>
          <w:b/>
          <w:sz w:val="24"/>
          <w:szCs w:val="24"/>
        </w:rPr>
        <w:t>anagement Algorithm</w:t>
      </w:r>
      <w:r>
        <w:rPr>
          <w:b/>
          <w:sz w:val="24"/>
          <w:szCs w:val="24"/>
        </w:rPr>
        <w:t xml:space="preserve"> - c</w:t>
      </w:r>
      <w:r w:rsidRPr="00D37964">
        <w:rPr>
          <w:b/>
          <w:sz w:val="24"/>
          <w:szCs w:val="24"/>
        </w:rPr>
        <w:t xml:space="preserve">linical </w:t>
      </w:r>
      <w:r>
        <w:rPr>
          <w:b/>
          <w:sz w:val="24"/>
          <w:szCs w:val="24"/>
        </w:rPr>
        <w:t xml:space="preserve">place for the proposed intervention </w:t>
      </w:r>
    </w:p>
    <w:p w:rsidR="008F2301" w:rsidRDefault="000C4286" w:rsidP="008F2301">
      <w:pPr>
        <w:spacing w:before="120" w:after="120"/>
        <w:jc w:val="both"/>
        <w:rPr>
          <w:rFonts w:ascii="Arial" w:hAnsi="Arial" w:cs="Arial"/>
        </w:rPr>
      </w:pPr>
      <w:r w:rsidRPr="00470DE4">
        <w:rPr>
          <w:rFonts w:ascii="Arial" w:hAnsi="Arial" w:cs="Arial"/>
        </w:rPr>
        <w:t xml:space="preserve">Provide a clinical management algorithm (e.g.: flowchart) explaining the current approach (see (6) Comparator section) to management </w:t>
      </w:r>
      <w:r>
        <w:rPr>
          <w:rFonts w:ascii="Arial" w:hAnsi="Arial" w:cs="Arial"/>
        </w:rPr>
        <w:t xml:space="preserve">and any downstream services (aftercare) </w:t>
      </w:r>
      <w:r w:rsidRPr="00470DE4">
        <w:rPr>
          <w:rFonts w:ascii="Arial" w:hAnsi="Arial" w:cs="Arial"/>
        </w:rPr>
        <w:t>of the eligible population/s in the absence of public funding for the service proposed preferably with reference to existing clinical practice guidelines.</w:t>
      </w:r>
    </w:p>
    <w:p w:rsidR="00F14AA6" w:rsidRDefault="008F2301" w:rsidP="00C1176E">
      <w:pPr>
        <w:autoSpaceDE w:val="0"/>
        <w:autoSpaceDN w:val="0"/>
        <w:adjustRightInd w:val="0"/>
        <w:spacing w:after="80"/>
        <w:rPr>
          <w:rFonts w:ascii="Arial" w:hAnsi="Arial" w:cs="Arial"/>
          <w:bCs/>
          <w:color w:val="C00000"/>
          <w:u w:val="single"/>
        </w:rPr>
      </w:pPr>
      <w:r>
        <w:rPr>
          <w:rFonts w:ascii="Arial" w:hAnsi="Arial" w:cs="Arial"/>
          <w:bCs/>
          <w:noProof/>
          <w:color w:val="C00000"/>
          <w:u w:val="single"/>
          <w:lang w:eastAsia="en-AU"/>
        </w:rPr>
        <w:drawing>
          <wp:inline distT="0" distB="0" distL="0" distR="0">
            <wp:extent cx="5743575" cy="5381625"/>
            <wp:effectExtent l="0" t="0" r="9525" b="9525"/>
            <wp:docPr id="24" name="Picture 24" descr="Clinical Management Algorithm" title="Clinical Management Algorith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43575" cy="5381625"/>
                    </a:xfrm>
                    <a:prstGeom prst="rect">
                      <a:avLst/>
                    </a:prstGeom>
                    <a:noFill/>
                    <a:ln>
                      <a:noFill/>
                    </a:ln>
                  </pic:spPr>
                </pic:pic>
              </a:graphicData>
            </a:graphic>
          </wp:inline>
        </w:drawing>
      </w:r>
    </w:p>
    <w:p w:rsidR="008F2301" w:rsidRDefault="008F2301" w:rsidP="00C1176E">
      <w:pPr>
        <w:autoSpaceDE w:val="0"/>
        <w:autoSpaceDN w:val="0"/>
        <w:adjustRightInd w:val="0"/>
        <w:spacing w:after="80"/>
        <w:rPr>
          <w:rFonts w:ascii="Arial" w:hAnsi="Arial" w:cs="Arial"/>
          <w:bCs/>
          <w:color w:val="C00000"/>
          <w:u w:val="single"/>
        </w:rPr>
      </w:pPr>
    </w:p>
    <w:p w:rsidR="00C1176E" w:rsidRPr="00C1176E" w:rsidRDefault="00C1176E" w:rsidP="00C1176E">
      <w:pPr>
        <w:autoSpaceDE w:val="0"/>
        <w:autoSpaceDN w:val="0"/>
        <w:adjustRightInd w:val="0"/>
        <w:spacing w:after="80"/>
        <w:rPr>
          <w:rFonts w:ascii="Arial" w:hAnsi="Arial" w:cs="Arial"/>
          <w:color w:val="C00000"/>
          <w:u w:val="single"/>
        </w:rPr>
      </w:pPr>
      <w:r w:rsidRPr="00C1176E">
        <w:rPr>
          <w:rFonts w:ascii="Arial" w:hAnsi="Arial" w:cs="Arial"/>
          <w:bCs/>
          <w:color w:val="C00000"/>
          <w:u w:val="single"/>
        </w:rPr>
        <w:t>NBCC Recommended follow-up schedule</w:t>
      </w:r>
    </w:p>
    <w:tbl>
      <w:tblPr>
        <w:tblW w:w="0" w:type="auto"/>
        <w:tblInd w:w="62" w:type="dxa"/>
        <w:tblBorders>
          <w:top w:val="single" w:sz="8" w:space="0" w:color="000000"/>
          <w:left w:val="single" w:sz="8" w:space="0" w:color="auto"/>
          <w:bottom w:val="single" w:sz="4" w:space="0" w:color="auto"/>
          <w:right w:val="single" w:sz="8" w:space="0" w:color="auto"/>
          <w:insideH w:val="single" w:sz="8" w:space="0" w:color="auto"/>
          <w:insideV w:val="single" w:sz="8" w:space="0" w:color="auto"/>
        </w:tblBorders>
        <w:tblLook w:val="0000" w:firstRow="0" w:lastRow="0" w:firstColumn="0" w:lastColumn="0" w:noHBand="0" w:noVBand="0"/>
        <w:tblCaption w:val="NBCC Recommended follow-up schedule"/>
      </w:tblPr>
      <w:tblGrid>
        <w:gridCol w:w="3059"/>
        <w:gridCol w:w="3130"/>
        <w:gridCol w:w="1745"/>
        <w:gridCol w:w="1268"/>
      </w:tblGrid>
      <w:tr w:rsidR="00C1176E" w:rsidRPr="00C1176E" w:rsidTr="00C1176E">
        <w:trPr>
          <w:cantSplit/>
          <w:trHeight w:val="127"/>
          <w:tblHeader/>
        </w:trPr>
        <w:tc>
          <w:tcPr>
            <w:tcW w:w="0" w:type="auto"/>
          </w:tcPr>
          <w:p w:rsidR="00C1176E" w:rsidRPr="00C1176E" w:rsidRDefault="00C1176E" w:rsidP="00C1176E">
            <w:pPr>
              <w:autoSpaceDE w:val="0"/>
              <w:autoSpaceDN w:val="0"/>
              <w:adjustRightInd w:val="0"/>
              <w:spacing w:after="80" w:line="240" w:lineRule="auto"/>
              <w:jc w:val="center"/>
              <w:rPr>
                <w:rFonts w:ascii="Arial" w:hAnsi="Arial" w:cs="Arial"/>
                <w:bCs/>
                <w:color w:val="C00000"/>
              </w:rPr>
            </w:pPr>
          </w:p>
        </w:tc>
        <w:tc>
          <w:tcPr>
            <w:tcW w:w="0" w:type="auto"/>
          </w:tcPr>
          <w:p w:rsidR="00C1176E" w:rsidRPr="00C1176E" w:rsidRDefault="00C1176E" w:rsidP="00C1176E">
            <w:pPr>
              <w:autoSpaceDE w:val="0"/>
              <w:autoSpaceDN w:val="0"/>
              <w:adjustRightInd w:val="0"/>
              <w:spacing w:after="80" w:line="240" w:lineRule="auto"/>
              <w:jc w:val="center"/>
              <w:rPr>
                <w:rFonts w:ascii="Arial" w:hAnsi="Arial" w:cs="Arial"/>
                <w:color w:val="C00000"/>
              </w:rPr>
            </w:pPr>
            <w:r w:rsidRPr="00C1176E">
              <w:rPr>
                <w:rFonts w:ascii="Arial" w:hAnsi="Arial" w:cs="Arial"/>
                <w:bCs/>
                <w:color w:val="C00000"/>
              </w:rPr>
              <w:t>1-2 Years</w:t>
            </w:r>
          </w:p>
        </w:tc>
        <w:tc>
          <w:tcPr>
            <w:tcW w:w="1745" w:type="dxa"/>
          </w:tcPr>
          <w:p w:rsidR="00C1176E" w:rsidRPr="00C1176E" w:rsidRDefault="00C1176E" w:rsidP="00C1176E">
            <w:pPr>
              <w:autoSpaceDE w:val="0"/>
              <w:autoSpaceDN w:val="0"/>
              <w:adjustRightInd w:val="0"/>
              <w:spacing w:after="80" w:line="240" w:lineRule="auto"/>
              <w:jc w:val="center"/>
              <w:rPr>
                <w:rFonts w:ascii="Arial" w:hAnsi="Arial" w:cs="Arial"/>
                <w:color w:val="C00000"/>
              </w:rPr>
            </w:pPr>
            <w:r w:rsidRPr="00C1176E">
              <w:rPr>
                <w:rFonts w:ascii="Arial" w:hAnsi="Arial" w:cs="Arial"/>
                <w:bCs/>
                <w:color w:val="C00000"/>
              </w:rPr>
              <w:t>3-5 Years</w:t>
            </w:r>
          </w:p>
        </w:tc>
        <w:tc>
          <w:tcPr>
            <w:tcW w:w="1268" w:type="dxa"/>
          </w:tcPr>
          <w:p w:rsidR="00C1176E" w:rsidRPr="00C1176E" w:rsidRDefault="00C1176E" w:rsidP="00C1176E">
            <w:pPr>
              <w:autoSpaceDE w:val="0"/>
              <w:autoSpaceDN w:val="0"/>
              <w:adjustRightInd w:val="0"/>
              <w:spacing w:after="80" w:line="240" w:lineRule="auto"/>
              <w:jc w:val="center"/>
              <w:rPr>
                <w:rFonts w:ascii="Arial" w:hAnsi="Arial" w:cs="Arial"/>
                <w:color w:val="C00000"/>
              </w:rPr>
            </w:pPr>
            <w:r w:rsidRPr="00C1176E">
              <w:rPr>
                <w:rFonts w:ascii="Arial" w:hAnsi="Arial" w:cs="Arial"/>
                <w:bCs/>
                <w:color w:val="C00000"/>
              </w:rPr>
              <w:t>After 5 Years</w:t>
            </w:r>
          </w:p>
        </w:tc>
      </w:tr>
      <w:tr w:rsidR="00C1176E" w:rsidRPr="00C1176E" w:rsidTr="00C1176E">
        <w:trPr>
          <w:cantSplit/>
          <w:trHeight w:val="127"/>
        </w:trPr>
        <w:tc>
          <w:tcPr>
            <w:tcW w:w="0" w:type="auto"/>
          </w:tcPr>
          <w:p w:rsidR="00C1176E" w:rsidRPr="00C1176E" w:rsidRDefault="00C1176E" w:rsidP="00C1176E">
            <w:pPr>
              <w:autoSpaceDE w:val="0"/>
              <w:autoSpaceDN w:val="0"/>
              <w:adjustRightInd w:val="0"/>
              <w:spacing w:after="80" w:line="240" w:lineRule="auto"/>
              <w:jc w:val="center"/>
              <w:rPr>
                <w:rFonts w:ascii="Arial" w:hAnsi="Arial" w:cs="Arial"/>
                <w:color w:val="C00000"/>
              </w:rPr>
            </w:pPr>
            <w:r w:rsidRPr="00C1176E">
              <w:rPr>
                <w:rFonts w:ascii="Arial" w:hAnsi="Arial" w:cs="Arial"/>
                <w:bCs/>
                <w:color w:val="C00000"/>
              </w:rPr>
              <w:t>History &amp; Exam</w:t>
            </w:r>
          </w:p>
        </w:tc>
        <w:tc>
          <w:tcPr>
            <w:tcW w:w="0" w:type="auto"/>
          </w:tcPr>
          <w:p w:rsidR="00C1176E" w:rsidRPr="00C1176E" w:rsidRDefault="00C1176E" w:rsidP="00C1176E">
            <w:pPr>
              <w:autoSpaceDE w:val="0"/>
              <w:autoSpaceDN w:val="0"/>
              <w:adjustRightInd w:val="0"/>
              <w:spacing w:after="80" w:line="240" w:lineRule="auto"/>
              <w:jc w:val="center"/>
              <w:rPr>
                <w:rFonts w:ascii="Arial" w:hAnsi="Arial" w:cs="Arial"/>
                <w:color w:val="C00000"/>
              </w:rPr>
            </w:pPr>
            <w:r w:rsidRPr="00C1176E">
              <w:rPr>
                <w:rFonts w:ascii="Arial" w:hAnsi="Arial" w:cs="Arial"/>
                <w:color w:val="C00000"/>
              </w:rPr>
              <w:t>Every 3 months</w:t>
            </w:r>
          </w:p>
        </w:tc>
        <w:tc>
          <w:tcPr>
            <w:tcW w:w="0" w:type="auto"/>
          </w:tcPr>
          <w:p w:rsidR="00C1176E" w:rsidRPr="00C1176E" w:rsidRDefault="00C1176E" w:rsidP="00C1176E">
            <w:pPr>
              <w:autoSpaceDE w:val="0"/>
              <w:autoSpaceDN w:val="0"/>
              <w:adjustRightInd w:val="0"/>
              <w:spacing w:after="80" w:line="240" w:lineRule="auto"/>
              <w:jc w:val="center"/>
              <w:rPr>
                <w:rFonts w:ascii="Arial" w:hAnsi="Arial" w:cs="Arial"/>
                <w:color w:val="C00000"/>
              </w:rPr>
            </w:pPr>
            <w:r w:rsidRPr="00C1176E">
              <w:rPr>
                <w:rFonts w:ascii="Arial" w:hAnsi="Arial" w:cs="Arial"/>
                <w:color w:val="C00000"/>
              </w:rPr>
              <w:t>Every 6 months</w:t>
            </w:r>
          </w:p>
        </w:tc>
        <w:tc>
          <w:tcPr>
            <w:tcW w:w="0" w:type="auto"/>
          </w:tcPr>
          <w:p w:rsidR="00C1176E" w:rsidRPr="00C1176E" w:rsidRDefault="00C1176E" w:rsidP="00C1176E">
            <w:pPr>
              <w:autoSpaceDE w:val="0"/>
              <w:autoSpaceDN w:val="0"/>
              <w:adjustRightInd w:val="0"/>
              <w:spacing w:after="80" w:line="240" w:lineRule="auto"/>
              <w:jc w:val="center"/>
              <w:rPr>
                <w:rFonts w:ascii="Arial" w:hAnsi="Arial" w:cs="Arial"/>
                <w:color w:val="C00000"/>
              </w:rPr>
            </w:pPr>
            <w:r w:rsidRPr="00C1176E">
              <w:rPr>
                <w:rFonts w:ascii="Arial" w:hAnsi="Arial" w:cs="Arial"/>
                <w:color w:val="C00000"/>
              </w:rPr>
              <w:t>Every year</w:t>
            </w:r>
          </w:p>
        </w:tc>
      </w:tr>
      <w:tr w:rsidR="00C1176E" w:rsidRPr="00C1176E" w:rsidTr="00C1176E">
        <w:trPr>
          <w:cantSplit/>
          <w:trHeight w:val="333"/>
        </w:trPr>
        <w:tc>
          <w:tcPr>
            <w:tcW w:w="0" w:type="auto"/>
          </w:tcPr>
          <w:p w:rsidR="00C1176E" w:rsidRPr="00C1176E" w:rsidRDefault="00786668" w:rsidP="00C1176E">
            <w:pPr>
              <w:autoSpaceDE w:val="0"/>
              <w:autoSpaceDN w:val="0"/>
              <w:adjustRightInd w:val="0"/>
              <w:spacing w:after="80" w:line="240" w:lineRule="auto"/>
              <w:jc w:val="center"/>
              <w:rPr>
                <w:rFonts w:ascii="Arial" w:hAnsi="Arial" w:cs="Arial"/>
                <w:color w:val="C00000"/>
              </w:rPr>
            </w:pPr>
            <w:r>
              <w:rPr>
                <w:rFonts w:ascii="Arial" w:hAnsi="Arial" w:cs="Arial"/>
                <w:bCs/>
                <w:color w:val="C00000"/>
              </w:rPr>
              <w:t>Mammography (&amp; adjunctive imaging</w:t>
            </w:r>
            <w:r w:rsidR="00C1176E" w:rsidRPr="00C1176E">
              <w:rPr>
                <w:rFonts w:ascii="Arial" w:hAnsi="Arial" w:cs="Arial"/>
                <w:bCs/>
                <w:color w:val="C00000"/>
              </w:rPr>
              <w:t xml:space="preserve"> if indicated)</w:t>
            </w:r>
          </w:p>
        </w:tc>
        <w:tc>
          <w:tcPr>
            <w:tcW w:w="0" w:type="auto"/>
          </w:tcPr>
          <w:p w:rsidR="00C1176E" w:rsidRPr="00C1176E" w:rsidRDefault="00C1176E" w:rsidP="00C1176E">
            <w:pPr>
              <w:autoSpaceDE w:val="0"/>
              <w:autoSpaceDN w:val="0"/>
              <w:adjustRightInd w:val="0"/>
              <w:spacing w:after="80" w:line="240" w:lineRule="auto"/>
              <w:jc w:val="center"/>
              <w:rPr>
                <w:rFonts w:ascii="Arial" w:hAnsi="Arial" w:cs="Arial"/>
                <w:color w:val="C00000"/>
              </w:rPr>
            </w:pPr>
            <w:r w:rsidRPr="00C1176E">
              <w:rPr>
                <w:rFonts w:ascii="Arial" w:hAnsi="Arial" w:cs="Arial"/>
                <w:color w:val="C00000"/>
              </w:rPr>
              <w:t>At 6-12 months after radiotherapy for conserved breast</w:t>
            </w:r>
          </w:p>
        </w:tc>
        <w:tc>
          <w:tcPr>
            <w:tcW w:w="0" w:type="auto"/>
          </w:tcPr>
          <w:p w:rsidR="00C1176E" w:rsidRPr="00C1176E" w:rsidRDefault="00C1176E" w:rsidP="00C1176E">
            <w:pPr>
              <w:autoSpaceDE w:val="0"/>
              <w:autoSpaceDN w:val="0"/>
              <w:adjustRightInd w:val="0"/>
              <w:spacing w:after="80" w:line="240" w:lineRule="auto"/>
              <w:jc w:val="center"/>
              <w:rPr>
                <w:rFonts w:ascii="Arial" w:hAnsi="Arial" w:cs="Arial"/>
                <w:color w:val="C00000"/>
              </w:rPr>
            </w:pPr>
            <w:r w:rsidRPr="00C1176E">
              <w:rPr>
                <w:rFonts w:ascii="Arial" w:hAnsi="Arial" w:cs="Arial"/>
                <w:color w:val="C00000"/>
              </w:rPr>
              <w:t>Every year</w:t>
            </w:r>
          </w:p>
        </w:tc>
        <w:tc>
          <w:tcPr>
            <w:tcW w:w="0" w:type="auto"/>
          </w:tcPr>
          <w:p w:rsidR="00C1176E" w:rsidRPr="00C1176E" w:rsidRDefault="00C1176E" w:rsidP="00C1176E">
            <w:pPr>
              <w:autoSpaceDE w:val="0"/>
              <w:autoSpaceDN w:val="0"/>
              <w:adjustRightInd w:val="0"/>
              <w:spacing w:after="80" w:line="240" w:lineRule="auto"/>
              <w:jc w:val="center"/>
              <w:rPr>
                <w:rFonts w:ascii="Arial" w:hAnsi="Arial" w:cs="Arial"/>
                <w:color w:val="C00000"/>
              </w:rPr>
            </w:pPr>
            <w:r w:rsidRPr="00C1176E">
              <w:rPr>
                <w:rFonts w:ascii="Arial" w:hAnsi="Arial" w:cs="Arial"/>
                <w:color w:val="C00000"/>
              </w:rPr>
              <w:t>Every year</w:t>
            </w:r>
          </w:p>
        </w:tc>
      </w:tr>
    </w:tbl>
    <w:p w:rsidR="00C1176E" w:rsidRPr="00C1176E" w:rsidRDefault="00C1176E" w:rsidP="00C1176E">
      <w:pPr>
        <w:tabs>
          <w:tab w:val="left" w:pos="3147"/>
        </w:tabs>
        <w:autoSpaceDE w:val="0"/>
        <w:autoSpaceDN w:val="0"/>
        <w:adjustRightInd w:val="0"/>
        <w:spacing w:after="80"/>
        <w:ind w:left="180"/>
        <w:rPr>
          <w:rFonts w:ascii="Arial" w:hAnsi="Arial" w:cs="Arial"/>
          <w:bCs/>
          <w:color w:val="C00000"/>
        </w:rPr>
      </w:pPr>
    </w:p>
    <w:p w:rsidR="00C1176E" w:rsidRPr="00C1176E" w:rsidRDefault="00C1176E" w:rsidP="00C1176E">
      <w:pPr>
        <w:pStyle w:val="ListParagraph"/>
        <w:numPr>
          <w:ilvl w:val="0"/>
          <w:numId w:val="36"/>
        </w:numPr>
        <w:tabs>
          <w:tab w:val="left" w:pos="3147"/>
        </w:tabs>
        <w:autoSpaceDE w:val="0"/>
        <w:autoSpaceDN w:val="0"/>
        <w:adjustRightInd w:val="0"/>
        <w:spacing w:after="80"/>
        <w:rPr>
          <w:rFonts w:ascii="Arial" w:hAnsi="Arial" w:cs="Arial"/>
          <w:color w:val="C00000"/>
        </w:rPr>
      </w:pPr>
      <w:r w:rsidRPr="00C1176E">
        <w:rPr>
          <w:rFonts w:ascii="Arial" w:hAnsi="Arial" w:cs="Arial"/>
          <w:bCs/>
          <w:color w:val="C00000"/>
        </w:rPr>
        <w:t xml:space="preserve">Chest X-ray: </w:t>
      </w:r>
      <w:r w:rsidRPr="00C1176E">
        <w:rPr>
          <w:rFonts w:ascii="Arial" w:hAnsi="Arial" w:cs="Arial"/>
          <w:color w:val="C00000"/>
        </w:rPr>
        <w:t>Only if clinically indicated</w:t>
      </w:r>
    </w:p>
    <w:p w:rsidR="00C1176E" w:rsidRPr="00C1176E" w:rsidRDefault="00C1176E" w:rsidP="00C1176E">
      <w:pPr>
        <w:pStyle w:val="ListParagraph"/>
        <w:numPr>
          <w:ilvl w:val="0"/>
          <w:numId w:val="36"/>
        </w:numPr>
        <w:spacing w:before="120" w:after="120"/>
        <w:rPr>
          <w:rFonts w:ascii="Arial" w:hAnsi="Arial" w:cs="Arial"/>
          <w:color w:val="C00000"/>
        </w:rPr>
      </w:pPr>
      <w:r w:rsidRPr="00C1176E">
        <w:rPr>
          <w:rFonts w:ascii="Arial" w:hAnsi="Arial" w:cs="Arial"/>
          <w:bCs/>
          <w:color w:val="C00000"/>
        </w:rPr>
        <w:t xml:space="preserve">Bone Scan, blood count &amp; biochemistry: </w:t>
      </w:r>
      <w:r w:rsidRPr="00C1176E">
        <w:rPr>
          <w:rFonts w:ascii="Arial" w:hAnsi="Arial" w:cs="Arial"/>
          <w:color w:val="C00000"/>
        </w:rPr>
        <w:t>Only if clinically indicated</w:t>
      </w:r>
    </w:p>
    <w:p w:rsidR="00AF5EB7" w:rsidRDefault="000C4286" w:rsidP="008F2301">
      <w:pPr>
        <w:jc w:val="both"/>
        <w:rPr>
          <w:rFonts w:ascii="Arial" w:hAnsi="Arial" w:cs="Arial"/>
          <w:bCs/>
          <w:color w:val="000000" w:themeColor="text1"/>
          <w:u w:val="single"/>
        </w:rPr>
      </w:pPr>
      <w:r w:rsidRPr="00470DE4">
        <w:rPr>
          <w:rFonts w:ascii="Arial" w:hAnsi="Arial" w:cs="Arial"/>
        </w:rPr>
        <w:lastRenderedPageBreak/>
        <w:t xml:space="preserve">Provide a clinical management algorithm (e.g.: flowchart) explaining the expected management </w:t>
      </w:r>
      <w:r>
        <w:rPr>
          <w:rFonts w:ascii="Arial" w:hAnsi="Arial" w:cs="Arial"/>
        </w:rPr>
        <w:t xml:space="preserve">and any downstream services (aftercare) </w:t>
      </w:r>
      <w:r w:rsidRPr="00470DE4">
        <w:rPr>
          <w:rFonts w:ascii="Arial" w:hAnsi="Arial" w:cs="Arial"/>
        </w:rPr>
        <w:t xml:space="preserve">of the eligible population/s if public funding is recommended for </w:t>
      </w:r>
      <w:r>
        <w:rPr>
          <w:rFonts w:ascii="Arial" w:hAnsi="Arial" w:cs="Arial"/>
        </w:rPr>
        <w:t>the service proposed.</w:t>
      </w:r>
      <w:r w:rsidR="008F2301">
        <w:rPr>
          <w:rFonts w:ascii="Arial" w:hAnsi="Arial" w:cs="Arial"/>
          <w:bCs/>
          <w:color w:val="000000" w:themeColor="text1"/>
          <w:u w:val="single"/>
        </w:rPr>
        <w:t xml:space="preserve"> </w:t>
      </w:r>
    </w:p>
    <w:p w:rsidR="00D57860" w:rsidRDefault="008F2301" w:rsidP="00D57860">
      <w:pPr>
        <w:autoSpaceDE w:val="0"/>
        <w:autoSpaceDN w:val="0"/>
        <w:adjustRightInd w:val="0"/>
        <w:spacing w:after="80"/>
        <w:jc w:val="center"/>
        <w:rPr>
          <w:rFonts w:ascii="Arial" w:hAnsi="Arial" w:cs="Arial"/>
          <w:bCs/>
          <w:color w:val="000000" w:themeColor="text1"/>
          <w:u w:val="single"/>
        </w:rPr>
      </w:pPr>
      <w:r>
        <w:rPr>
          <w:rFonts w:ascii="Arial" w:hAnsi="Arial" w:cs="Arial"/>
          <w:bCs/>
          <w:noProof/>
          <w:color w:val="000000" w:themeColor="text1"/>
          <w:u w:val="single"/>
          <w:lang w:eastAsia="en-AU"/>
        </w:rPr>
        <w:drawing>
          <wp:inline distT="0" distB="0" distL="0" distR="0">
            <wp:extent cx="5743575" cy="5943600"/>
            <wp:effectExtent l="0" t="0" r="9525" b="0"/>
            <wp:docPr id="25" name="Picture 25" title="Clinical Management Algorithm - including proposed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43575" cy="5943600"/>
                    </a:xfrm>
                    <a:prstGeom prst="rect">
                      <a:avLst/>
                    </a:prstGeom>
                    <a:noFill/>
                    <a:ln>
                      <a:noFill/>
                    </a:ln>
                  </pic:spPr>
                </pic:pic>
              </a:graphicData>
            </a:graphic>
          </wp:inline>
        </w:drawing>
      </w:r>
    </w:p>
    <w:p w:rsidR="004B5198" w:rsidRDefault="004B5198" w:rsidP="00D57860">
      <w:pPr>
        <w:autoSpaceDE w:val="0"/>
        <w:autoSpaceDN w:val="0"/>
        <w:adjustRightInd w:val="0"/>
        <w:spacing w:after="80"/>
        <w:rPr>
          <w:rFonts w:ascii="Arial" w:hAnsi="Arial" w:cs="Arial"/>
          <w:bCs/>
          <w:color w:val="C00000"/>
          <w:u w:val="single"/>
        </w:rPr>
      </w:pPr>
    </w:p>
    <w:p w:rsidR="00D57860" w:rsidRPr="00D57860" w:rsidRDefault="00D57860" w:rsidP="00D57860">
      <w:pPr>
        <w:autoSpaceDE w:val="0"/>
        <w:autoSpaceDN w:val="0"/>
        <w:adjustRightInd w:val="0"/>
        <w:spacing w:after="80"/>
        <w:rPr>
          <w:rFonts w:ascii="Arial" w:hAnsi="Arial" w:cs="Arial"/>
          <w:color w:val="C00000"/>
          <w:u w:val="single"/>
        </w:rPr>
      </w:pPr>
      <w:r w:rsidRPr="00D57860">
        <w:rPr>
          <w:rFonts w:ascii="Arial" w:hAnsi="Arial" w:cs="Arial"/>
          <w:bCs/>
          <w:color w:val="C00000"/>
          <w:u w:val="single"/>
        </w:rPr>
        <w:t>NBCC Recommended follow-up schedule</w:t>
      </w:r>
    </w:p>
    <w:tbl>
      <w:tblPr>
        <w:tblStyle w:val="TableGrid"/>
        <w:tblW w:w="0" w:type="auto"/>
        <w:tblLook w:val="04A0" w:firstRow="1" w:lastRow="0" w:firstColumn="1" w:lastColumn="0" w:noHBand="0" w:noVBand="1"/>
        <w:tblCaption w:val="NBCC Recommended follow-up schedule"/>
      </w:tblPr>
      <w:tblGrid>
        <w:gridCol w:w="2316"/>
        <w:gridCol w:w="2316"/>
        <w:gridCol w:w="2316"/>
        <w:gridCol w:w="2316"/>
      </w:tblGrid>
      <w:tr w:rsidR="00D57860" w:rsidRPr="00D57860" w:rsidTr="00091BC2">
        <w:trPr>
          <w:cantSplit/>
          <w:tblHeader/>
        </w:trPr>
        <w:tc>
          <w:tcPr>
            <w:tcW w:w="2316" w:type="dxa"/>
          </w:tcPr>
          <w:p w:rsidR="00D57860" w:rsidRPr="00D57860" w:rsidRDefault="00D57860" w:rsidP="00D57860">
            <w:pPr>
              <w:autoSpaceDE w:val="0"/>
              <w:autoSpaceDN w:val="0"/>
              <w:adjustRightInd w:val="0"/>
              <w:spacing w:after="80"/>
              <w:jc w:val="center"/>
              <w:rPr>
                <w:rFonts w:ascii="Arial" w:hAnsi="Arial" w:cs="Arial"/>
                <w:bCs/>
                <w:color w:val="C00000"/>
              </w:rPr>
            </w:pPr>
          </w:p>
        </w:tc>
        <w:tc>
          <w:tcPr>
            <w:tcW w:w="2316" w:type="dxa"/>
          </w:tcPr>
          <w:p w:rsidR="00D57860" w:rsidRPr="00D57860" w:rsidRDefault="00D57860" w:rsidP="00D57860">
            <w:pPr>
              <w:autoSpaceDE w:val="0"/>
              <w:autoSpaceDN w:val="0"/>
              <w:adjustRightInd w:val="0"/>
              <w:spacing w:after="80"/>
              <w:jc w:val="center"/>
              <w:rPr>
                <w:rFonts w:ascii="Arial" w:hAnsi="Arial" w:cs="Arial"/>
                <w:color w:val="C00000"/>
              </w:rPr>
            </w:pPr>
            <w:r w:rsidRPr="00D57860">
              <w:rPr>
                <w:rFonts w:ascii="Arial" w:hAnsi="Arial" w:cs="Arial"/>
                <w:bCs/>
                <w:color w:val="C00000"/>
              </w:rPr>
              <w:t>1-2 Years</w:t>
            </w:r>
          </w:p>
        </w:tc>
        <w:tc>
          <w:tcPr>
            <w:tcW w:w="2316" w:type="dxa"/>
          </w:tcPr>
          <w:p w:rsidR="00D57860" w:rsidRPr="00D57860" w:rsidRDefault="00D57860" w:rsidP="00D57860">
            <w:pPr>
              <w:autoSpaceDE w:val="0"/>
              <w:autoSpaceDN w:val="0"/>
              <w:adjustRightInd w:val="0"/>
              <w:spacing w:after="80"/>
              <w:jc w:val="center"/>
              <w:rPr>
                <w:rFonts w:ascii="Arial" w:hAnsi="Arial" w:cs="Arial"/>
                <w:color w:val="C00000"/>
              </w:rPr>
            </w:pPr>
            <w:r w:rsidRPr="00D57860">
              <w:rPr>
                <w:rFonts w:ascii="Arial" w:hAnsi="Arial" w:cs="Arial"/>
                <w:bCs/>
                <w:color w:val="C00000"/>
              </w:rPr>
              <w:t>3-5 Years</w:t>
            </w:r>
          </w:p>
        </w:tc>
        <w:tc>
          <w:tcPr>
            <w:tcW w:w="2316" w:type="dxa"/>
          </w:tcPr>
          <w:p w:rsidR="00D57860" w:rsidRPr="00D57860" w:rsidRDefault="00D57860" w:rsidP="00D57860">
            <w:pPr>
              <w:autoSpaceDE w:val="0"/>
              <w:autoSpaceDN w:val="0"/>
              <w:adjustRightInd w:val="0"/>
              <w:spacing w:after="80"/>
              <w:jc w:val="center"/>
              <w:rPr>
                <w:rFonts w:ascii="Arial" w:hAnsi="Arial" w:cs="Arial"/>
                <w:color w:val="C00000"/>
              </w:rPr>
            </w:pPr>
            <w:r w:rsidRPr="00D57860">
              <w:rPr>
                <w:rFonts w:ascii="Arial" w:hAnsi="Arial" w:cs="Arial"/>
                <w:bCs/>
                <w:color w:val="C00000"/>
              </w:rPr>
              <w:t>After 5 Years</w:t>
            </w:r>
          </w:p>
        </w:tc>
      </w:tr>
      <w:tr w:rsidR="00D57860" w:rsidRPr="00D57860" w:rsidTr="00091BC2">
        <w:trPr>
          <w:cantSplit/>
        </w:trPr>
        <w:tc>
          <w:tcPr>
            <w:tcW w:w="2316" w:type="dxa"/>
          </w:tcPr>
          <w:p w:rsidR="00D57860" w:rsidRPr="00D57860" w:rsidRDefault="00D57860" w:rsidP="00D57860">
            <w:pPr>
              <w:autoSpaceDE w:val="0"/>
              <w:autoSpaceDN w:val="0"/>
              <w:adjustRightInd w:val="0"/>
              <w:spacing w:after="80"/>
              <w:jc w:val="center"/>
              <w:rPr>
                <w:rFonts w:ascii="Arial" w:hAnsi="Arial" w:cs="Arial"/>
                <w:color w:val="C00000"/>
              </w:rPr>
            </w:pPr>
            <w:r w:rsidRPr="00D57860">
              <w:rPr>
                <w:rFonts w:ascii="Arial" w:hAnsi="Arial" w:cs="Arial"/>
                <w:bCs/>
                <w:color w:val="C00000"/>
              </w:rPr>
              <w:t>History &amp; Exam</w:t>
            </w:r>
          </w:p>
        </w:tc>
        <w:tc>
          <w:tcPr>
            <w:tcW w:w="2316" w:type="dxa"/>
          </w:tcPr>
          <w:p w:rsidR="00D57860" w:rsidRPr="00D57860" w:rsidRDefault="00D57860" w:rsidP="00D57860">
            <w:pPr>
              <w:autoSpaceDE w:val="0"/>
              <w:autoSpaceDN w:val="0"/>
              <w:adjustRightInd w:val="0"/>
              <w:spacing w:after="80"/>
              <w:jc w:val="center"/>
              <w:rPr>
                <w:rFonts w:ascii="Arial" w:hAnsi="Arial" w:cs="Arial"/>
                <w:color w:val="C00000"/>
              </w:rPr>
            </w:pPr>
            <w:r w:rsidRPr="00D57860">
              <w:rPr>
                <w:rFonts w:ascii="Arial" w:hAnsi="Arial" w:cs="Arial"/>
                <w:color w:val="C00000"/>
              </w:rPr>
              <w:t>Every 3 months</w:t>
            </w:r>
          </w:p>
        </w:tc>
        <w:tc>
          <w:tcPr>
            <w:tcW w:w="2316" w:type="dxa"/>
          </w:tcPr>
          <w:p w:rsidR="00D57860" w:rsidRPr="00D57860" w:rsidRDefault="00D57860" w:rsidP="00D57860">
            <w:pPr>
              <w:autoSpaceDE w:val="0"/>
              <w:autoSpaceDN w:val="0"/>
              <w:adjustRightInd w:val="0"/>
              <w:spacing w:after="80"/>
              <w:jc w:val="center"/>
              <w:rPr>
                <w:rFonts w:ascii="Arial" w:hAnsi="Arial" w:cs="Arial"/>
                <w:color w:val="C00000"/>
              </w:rPr>
            </w:pPr>
            <w:r w:rsidRPr="00D57860">
              <w:rPr>
                <w:rFonts w:ascii="Arial" w:hAnsi="Arial" w:cs="Arial"/>
                <w:color w:val="C00000"/>
              </w:rPr>
              <w:t>Every 6 months</w:t>
            </w:r>
          </w:p>
        </w:tc>
        <w:tc>
          <w:tcPr>
            <w:tcW w:w="2316" w:type="dxa"/>
          </w:tcPr>
          <w:p w:rsidR="00D57860" w:rsidRPr="00D57860" w:rsidRDefault="00D57860" w:rsidP="00D57860">
            <w:pPr>
              <w:autoSpaceDE w:val="0"/>
              <w:autoSpaceDN w:val="0"/>
              <w:adjustRightInd w:val="0"/>
              <w:spacing w:after="80"/>
              <w:jc w:val="center"/>
              <w:rPr>
                <w:rFonts w:ascii="Arial" w:hAnsi="Arial" w:cs="Arial"/>
                <w:color w:val="C00000"/>
              </w:rPr>
            </w:pPr>
            <w:r w:rsidRPr="00D57860">
              <w:rPr>
                <w:rFonts w:ascii="Arial" w:hAnsi="Arial" w:cs="Arial"/>
                <w:color w:val="C00000"/>
              </w:rPr>
              <w:t>Every year</w:t>
            </w:r>
          </w:p>
        </w:tc>
      </w:tr>
      <w:tr w:rsidR="00D57860" w:rsidRPr="00D57860" w:rsidTr="00091BC2">
        <w:trPr>
          <w:cantSplit/>
        </w:trPr>
        <w:tc>
          <w:tcPr>
            <w:tcW w:w="2316" w:type="dxa"/>
          </w:tcPr>
          <w:p w:rsidR="00D57860" w:rsidRPr="00D57860" w:rsidRDefault="00786668" w:rsidP="00D57860">
            <w:pPr>
              <w:autoSpaceDE w:val="0"/>
              <w:autoSpaceDN w:val="0"/>
              <w:adjustRightInd w:val="0"/>
              <w:spacing w:after="80"/>
              <w:jc w:val="center"/>
              <w:rPr>
                <w:rFonts w:ascii="Arial" w:hAnsi="Arial" w:cs="Arial"/>
                <w:color w:val="C00000"/>
              </w:rPr>
            </w:pPr>
            <w:r>
              <w:rPr>
                <w:rFonts w:ascii="Arial" w:hAnsi="Arial" w:cs="Arial"/>
                <w:bCs/>
                <w:color w:val="C00000"/>
              </w:rPr>
              <w:t>Mammography (&amp; adjunctive imaging</w:t>
            </w:r>
            <w:r w:rsidRPr="00C1176E">
              <w:rPr>
                <w:rFonts w:ascii="Arial" w:hAnsi="Arial" w:cs="Arial"/>
                <w:bCs/>
                <w:color w:val="C00000"/>
              </w:rPr>
              <w:t xml:space="preserve"> if indicated)</w:t>
            </w:r>
          </w:p>
        </w:tc>
        <w:tc>
          <w:tcPr>
            <w:tcW w:w="2316" w:type="dxa"/>
          </w:tcPr>
          <w:p w:rsidR="00D57860" w:rsidRPr="00D57860" w:rsidRDefault="00D57860" w:rsidP="00D57860">
            <w:pPr>
              <w:autoSpaceDE w:val="0"/>
              <w:autoSpaceDN w:val="0"/>
              <w:adjustRightInd w:val="0"/>
              <w:spacing w:after="80"/>
              <w:jc w:val="center"/>
              <w:rPr>
                <w:rFonts w:ascii="Arial" w:hAnsi="Arial" w:cs="Arial"/>
                <w:color w:val="C00000"/>
              </w:rPr>
            </w:pPr>
            <w:r w:rsidRPr="00D57860">
              <w:rPr>
                <w:rFonts w:ascii="Arial" w:hAnsi="Arial" w:cs="Arial"/>
                <w:color w:val="C00000"/>
              </w:rPr>
              <w:t>At 6-12 months after radiotherapy for conserved breast</w:t>
            </w:r>
          </w:p>
        </w:tc>
        <w:tc>
          <w:tcPr>
            <w:tcW w:w="2316" w:type="dxa"/>
          </w:tcPr>
          <w:p w:rsidR="00D57860" w:rsidRPr="00D57860" w:rsidRDefault="00D57860" w:rsidP="00D57860">
            <w:pPr>
              <w:autoSpaceDE w:val="0"/>
              <w:autoSpaceDN w:val="0"/>
              <w:adjustRightInd w:val="0"/>
              <w:spacing w:after="80"/>
              <w:jc w:val="center"/>
              <w:rPr>
                <w:rFonts w:ascii="Arial" w:hAnsi="Arial" w:cs="Arial"/>
                <w:color w:val="C00000"/>
              </w:rPr>
            </w:pPr>
            <w:r w:rsidRPr="00D57860">
              <w:rPr>
                <w:rFonts w:ascii="Arial" w:hAnsi="Arial" w:cs="Arial"/>
                <w:color w:val="C00000"/>
              </w:rPr>
              <w:t>Every year</w:t>
            </w:r>
          </w:p>
        </w:tc>
        <w:tc>
          <w:tcPr>
            <w:tcW w:w="2316" w:type="dxa"/>
          </w:tcPr>
          <w:p w:rsidR="00D57860" w:rsidRPr="00D57860" w:rsidRDefault="00D57860" w:rsidP="00D57860">
            <w:pPr>
              <w:autoSpaceDE w:val="0"/>
              <w:autoSpaceDN w:val="0"/>
              <w:adjustRightInd w:val="0"/>
              <w:spacing w:after="80"/>
              <w:jc w:val="center"/>
              <w:rPr>
                <w:rFonts w:ascii="Arial" w:hAnsi="Arial" w:cs="Arial"/>
                <w:color w:val="C00000"/>
              </w:rPr>
            </w:pPr>
            <w:r w:rsidRPr="00D57860">
              <w:rPr>
                <w:rFonts w:ascii="Arial" w:hAnsi="Arial" w:cs="Arial"/>
                <w:color w:val="C00000"/>
              </w:rPr>
              <w:t>Every year</w:t>
            </w:r>
          </w:p>
        </w:tc>
      </w:tr>
    </w:tbl>
    <w:p w:rsidR="00D57860" w:rsidRPr="00D57860" w:rsidRDefault="00D57860" w:rsidP="00D57860">
      <w:pPr>
        <w:autoSpaceDE w:val="0"/>
        <w:autoSpaceDN w:val="0"/>
        <w:adjustRightInd w:val="0"/>
        <w:spacing w:after="80" w:line="240" w:lineRule="auto"/>
        <w:jc w:val="center"/>
        <w:rPr>
          <w:rFonts w:ascii="Arial" w:hAnsi="Arial" w:cs="Arial"/>
          <w:bCs/>
          <w:color w:val="C00000"/>
        </w:rPr>
      </w:pPr>
    </w:p>
    <w:p w:rsidR="00D57860" w:rsidRPr="00D57860" w:rsidRDefault="00D57860" w:rsidP="00D57860">
      <w:pPr>
        <w:pStyle w:val="ListParagraph"/>
        <w:numPr>
          <w:ilvl w:val="0"/>
          <w:numId w:val="37"/>
        </w:numPr>
        <w:tabs>
          <w:tab w:val="left" w:pos="3147"/>
        </w:tabs>
        <w:autoSpaceDE w:val="0"/>
        <w:autoSpaceDN w:val="0"/>
        <w:adjustRightInd w:val="0"/>
        <w:spacing w:after="80"/>
        <w:rPr>
          <w:rFonts w:ascii="Arial" w:hAnsi="Arial" w:cs="Arial"/>
          <w:color w:val="C00000"/>
        </w:rPr>
      </w:pPr>
      <w:r w:rsidRPr="00D57860">
        <w:rPr>
          <w:rFonts w:ascii="Arial" w:hAnsi="Arial" w:cs="Arial"/>
          <w:bCs/>
          <w:color w:val="C00000"/>
        </w:rPr>
        <w:t xml:space="preserve">Chest X-ray: </w:t>
      </w:r>
      <w:r w:rsidRPr="00D57860">
        <w:rPr>
          <w:rFonts w:ascii="Arial" w:hAnsi="Arial" w:cs="Arial"/>
          <w:color w:val="C00000"/>
        </w:rPr>
        <w:t xml:space="preserve">Only if clinically indicated </w:t>
      </w:r>
    </w:p>
    <w:p w:rsidR="00D57860" w:rsidRPr="00D57860" w:rsidRDefault="00D57860" w:rsidP="00D57860">
      <w:pPr>
        <w:pStyle w:val="ListParagraph"/>
        <w:numPr>
          <w:ilvl w:val="0"/>
          <w:numId w:val="37"/>
        </w:numPr>
        <w:spacing w:before="120" w:after="120"/>
        <w:rPr>
          <w:rFonts w:ascii="Arial" w:hAnsi="Arial" w:cs="Arial"/>
          <w:color w:val="C00000"/>
        </w:rPr>
      </w:pPr>
      <w:r w:rsidRPr="00D57860">
        <w:rPr>
          <w:rFonts w:ascii="Arial" w:hAnsi="Arial" w:cs="Arial"/>
          <w:bCs/>
          <w:color w:val="C00000"/>
        </w:rPr>
        <w:t xml:space="preserve">Bone Scan, blood count &amp; biochemistry: </w:t>
      </w:r>
      <w:r w:rsidRPr="00D57860">
        <w:rPr>
          <w:rFonts w:ascii="Arial" w:hAnsi="Arial" w:cs="Arial"/>
          <w:color w:val="C00000"/>
        </w:rPr>
        <w:t>Only if clinically indicated</w:t>
      </w:r>
    </w:p>
    <w:p w:rsidR="00D57860" w:rsidRDefault="00D57860" w:rsidP="004350BE">
      <w:pPr>
        <w:spacing w:before="120" w:after="120"/>
        <w:jc w:val="both"/>
        <w:rPr>
          <w:rFonts w:ascii="Arial" w:hAnsi="Arial" w:cs="Arial"/>
        </w:rPr>
      </w:pPr>
    </w:p>
    <w:p w:rsidR="000B155E" w:rsidRDefault="000B155E" w:rsidP="000B155E">
      <w:pPr>
        <w:pStyle w:val="ListParagraph"/>
        <w:spacing w:before="120" w:after="120"/>
        <w:ind w:left="360"/>
        <w:jc w:val="both"/>
        <w:rPr>
          <w:b/>
          <w:sz w:val="24"/>
          <w:szCs w:val="24"/>
        </w:rPr>
      </w:pPr>
    </w:p>
    <w:p w:rsidR="000C4286" w:rsidRPr="00DF021C" w:rsidRDefault="000C4286" w:rsidP="004350BE">
      <w:pPr>
        <w:pStyle w:val="ListParagraph"/>
        <w:numPr>
          <w:ilvl w:val="0"/>
          <w:numId w:val="28"/>
        </w:numPr>
        <w:spacing w:before="120" w:after="120"/>
        <w:jc w:val="both"/>
        <w:rPr>
          <w:b/>
          <w:sz w:val="24"/>
          <w:szCs w:val="24"/>
        </w:rPr>
      </w:pPr>
      <w:r w:rsidRPr="00627C5F">
        <w:rPr>
          <w:b/>
          <w:sz w:val="24"/>
          <w:szCs w:val="24"/>
        </w:rPr>
        <w:t>Regulatory Information</w:t>
      </w:r>
    </w:p>
    <w:p w:rsidR="000C4286" w:rsidRDefault="000C4286" w:rsidP="004350BE">
      <w:pPr>
        <w:spacing w:before="120" w:after="120"/>
        <w:jc w:val="both"/>
        <w:rPr>
          <w:rFonts w:ascii="Arial" w:hAnsi="Arial" w:cs="Arial"/>
        </w:rPr>
      </w:pPr>
      <w:r w:rsidRPr="00083829">
        <w:rPr>
          <w:rFonts w:ascii="Arial" w:hAnsi="Arial" w:cs="Arial"/>
        </w:rPr>
        <w:t>Please provide details of the regulatory status.</w:t>
      </w:r>
      <w:r>
        <w:rPr>
          <w:rFonts w:ascii="Arial" w:hAnsi="Arial" w:cs="Arial"/>
        </w:rPr>
        <w:t xml:space="preserve"> </w:t>
      </w:r>
      <w:proofErr w:type="gramStart"/>
      <w:r>
        <w:rPr>
          <w:rFonts w:ascii="Arial" w:hAnsi="Arial" w:cs="Arial"/>
        </w:rPr>
        <w:t>Noting that regulatory listing must be finalised before MSAC consideration.</w:t>
      </w:r>
      <w:proofErr w:type="gramEnd"/>
    </w:p>
    <w:p w:rsidR="00937126" w:rsidRPr="00937126" w:rsidRDefault="00937126" w:rsidP="00B452D2">
      <w:pPr>
        <w:spacing w:before="120" w:after="120"/>
        <w:jc w:val="both"/>
        <w:rPr>
          <w:rFonts w:ascii="Arial" w:hAnsi="Arial" w:cs="Arial"/>
          <w:color w:val="C00000"/>
        </w:rPr>
      </w:pPr>
      <w:r w:rsidRPr="00937126">
        <w:rPr>
          <w:rFonts w:ascii="Arial" w:hAnsi="Arial" w:cs="Arial"/>
          <w:color w:val="C00000"/>
          <w:lang w:val="en-US"/>
        </w:rPr>
        <w:t xml:space="preserve">The </w:t>
      </w:r>
      <w:r w:rsidRPr="00937126">
        <w:rPr>
          <w:rFonts w:ascii="Arial" w:hAnsi="Arial" w:cs="Arial"/>
          <w:color w:val="C00000"/>
        </w:rPr>
        <w:t>Xoft</w:t>
      </w:r>
      <w:r w:rsidRPr="00937126">
        <w:rPr>
          <w:rFonts w:ascii="Arial" w:hAnsi="Arial" w:cs="Arial"/>
          <w:color w:val="C00000"/>
          <w:vertAlign w:val="superscript"/>
          <w:lang w:val="en"/>
        </w:rPr>
        <w:t>®</w:t>
      </w:r>
      <w:r w:rsidRPr="00937126">
        <w:rPr>
          <w:rFonts w:ascii="Arial" w:hAnsi="Arial" w:cs="Arial"/>
          <w:color w:val="C00000"/>
          <w:lang w:val="en-US"/>
        </w:rPr>
        <w:t xml:space="preserve"> Axxent</w:t>
      </w:r>
      <w:r w:rsidRPr="00937126">
        <w:rPr>
          <w:rFonts w:ascii="Arial" w:hAnsi="Arial" w:cs="Arial"/>
          <w:color w:val="C00000"/>
          <w:vertAlign w:val="superscript"/>
          <w:lang w:val="en"/>
        </w:rPr>
        <w:t>®</w:t>
      </w:r>
      <w:r w:rsidRPr="00937126">
        <w:rPr>
          <w:rFonts w:ascii="Arial" w:hAnsi="Arial" w:cs="Arial"/>
          <w:color w:val="C00000"/>
          <w:lang w:val="en-US"/>
        </w:rPr>
        <w:t xml:space="preserve"> </w:t>
      </w:r>
      <w:r w:rsidRPr="00937126">
        <w:rPr>
          <w:rFonts w:ascii="Arial" w:hAnsi="Arial" w:cs="Arial"/>
          <w:color w:val="C00000"/>
          <w:lang w:val="en"/>
        </w:rPr>
        <w:t>Electronic Brachytherapy (</w:t>
      </w:r>
      <w:proofErr w:type="spellStart"/>
      <w:r w:rsidRPr="00937126">
        <w:rPr>
          <w:rFonts w:ascii="Arial" w:hAnsi="Arial" w:cs="Arial"/>
          <w:color w:val="C00000"/>
          <w:lang w:val="en"/>
        </w:rPr>
        <w:t>eBx</w:t>
      </w:r>
      <w:proofErr w:type="spellEnd"/>
      <w:r w:rsidRPr="00937126">
        <w:rPr>
          <w:rFonts w:ascii="Arial" w:hAnsi="Arial" w:cs="Arial"/>
          <w:color w:val="C00000"/>
          <w:vertAlign w:val="superscript"/>
          <w:lang w:val="en"/>
        </w:rPr>
        <w:t>®</w:t>
      </w:r>
      <w:r w:rsidRPr="00937126">
        <w:rPr>
          <w:rFonts w:ascii="Arial" w:hAnsi="Arial" w:cs="Arial"/>
          <w:color w:val="C00000"/>
          <w:lang w:val="en"/>
        </w:rPr>
        <w:t>) System is TGA registered</w:t>
      </w:r>
      <w:r w:rsidR="00B452D2">
        <w:rPr>
          <w:rFonts w:ascii="Arial" w:hAnsi="Arial" w:cs="Arial"/>
          <w:color w:val="C00000"/>
          <w:lang w:val="en"/>
        </w:rPr>
        <w:t xml:space="preserve"> under </w:t>
      </w:r>
      <w:r w:rsidRPr="00937126">
        <w:rPr>
          <w:rFonts w:ascii="Arial" w:hAnsi="Arial" w:cs="Arial"/>
          <w:color w:val="C00000"/>
        </w:rPr>
        <w:t>ARTG Certificate Number: DV-2013-MC-14630-1</w:t>
      </w:r>
    </w:p>
    <w:p w:rsidR="00B452D2" w:rsidRDefault="00937126" w:rsidP="00545E93">
      <w:pPr>
        <w:pStyle w:val="ListParagraph"/>
        <w:numPr>
          <w:ilvl w:val="0"/>
          <w:numId w:val="46"/>
        </w:numPr>
        <w:spacing w:before="120" w:after="120"/>
        <w:ind w:left="2160" w:firstLine="720"/>
        <w:rPr>
          <w:rFonts w:ascii="Arial" w:hAnsi="Arial" w:cs="Arial"/>
          <w:color w:val="C00000"/>
        </w:rPr>
      </w:pPr>
      <w:r w:rsidRPr="00B452D2">
        <w:rPr>
          <w:rFonts w:ascii="Arial" w:hAnsi="Arial" w:cs="Arial"/>
          <w:color w:val="C00000"/>
        </w:rPr>
        <w:t>Identifier 231951: a-ray generator, therapeutic</w:t>
      </w:r>
    </w:p>
    <w:p w:rsidR="00B452D2" w:rsidRDefault="00937126" w:rsidP="00545E93">
      <w:pPr>
        <w:pStyle w:val="ListParagraph"/>
        <w:numPr>
          <w:ilvl w:val="0"/>
          <w:numId w:val="46"/>
        </w:numPr>
        <w:spacing w:before="120" w:after="120"/>
        <w:ind w:left="2160" w:firstLine="720"/>
        <w:rPr>
          <w:rFonts w:ascii="Arial" w:hAnsi="Arial" w:cs="Arial"/>
          <w:color w:val="C00000"/>
        </w:rPr>
      </w:pPr>
      <w:r w:rsidRPr="00B452D2">
        <w:rPr>
          <w:rFonts w:ascii="Arial" w:hAnsi="Arial" w:cs="Arial"/>
          <w:color w:val="C00000"/>
        </w:rPr>
        <w:t>Identifier 231952: x-ray tube</w:t>
      </w:r>
    </w:p>
    <w:p w:rsidR="00884A43" w:rsidRPr="00884A43" w:rsidRDefault="00937126" w:rsidP="00884A43">
      <w:pPr>
        <w:pStyle w:val="ListParagraph"/>
        <w:numPr>
          <w:ilvl w:val="0"/>
          <w:numId w:val="46"/>
        </w:numPr>
        <w:spacing w:before="120" w:after="120"/>
        <w:ind w:left="2160" w:firstLine="720"/>
        <w:rPr>
          <w:rFonts w:ascii="Arial" w:hAnsi="Arial" w:cs="Arial"/>
          <w:color w:val="C00000"/>
        </w:rPr>
      </w:pPr>
      <w:r w:rsidRPr="00B452D2">
        <w:rPr>
          <w:rFonts w:ascii="Arial" w:hAnsi="Arial" w:cs="Arial"/>
          <w:color w:val="C00000"/>
        </w:rPr>
        <w:t>Identifier 231953: balloon applicator, surgical</w:t>
      </w:r>
    </w:p>
    <w:p w:rsidR="004B5198" w:rsidRDefault="004B5198" w:rsidP="004B5198">
      <w:pPr>
        <w:pStyle w:val="ListParagraph"/>
        <w:spacing w:before="120" w:after="120"/>
        <w:ind w:left="360"/>
        <w:jc w:val="both"/>
        <w:rPr>
          <w:b/>
          <w:sz w:val="24"/>
          <w:szCs w:val="24"/>
        </w:rPr>
      </w:pPr>
    </w:p>
    <w:p w:rsidR="00187022" w:rsidRDefault="00187022" w:rsidP="004B5198">
      <w:pPr>
        <w:pStyle w:val="ListParagraph"/>
        <w:spacing w:before="120" w:after="120"/>
        <w:ind w:left="360"/>
        <w:jc w:val="both"/>
        <w:rPr>
          <w:b/>
          <w:sz w:val="24"/>
          <w:szCs w:val="24"/>
        </w:rPr>
      </w:pPr>
    </w:p>
    <w:p w:rsidR="000C4286" w:rsidRPr="00DF021C" w:rsidRDefault="000C4286" w:rsidP="004350BE">
      <w:pPr>
        <w:pStyle w:val="ListParagraph"/>
        <w:numPr>
          <w:ilvl w:val="0"/>
          <w:numId w:val="28"/>
        </w:numPr>
        <w:spacing w:before="120" w:after="120"/>
        <w:jc w:val="both"/>
        <w:rPr>
          <w:b/>
          <w:sz w:val="24"/>
          <w:szCs w:val="24"/>
        </w:rPr>
      </w:pPr>
      <w:r w:rsidRPr="004750DD">
        <w:rPr>
          <w:b/>
          <w:sz w:val="24"/>
          <w:szCs w:val="24"/>
        </w:rPr>
        <w:t>Decision analytic</w:t>
      </w:r>
    </w:p>
    <w:p w:rsidR="000C4286" w:rsidRDefault="000C4286" w:rsidP="004350BE">
      <w:pPr>
        <w:spacing w:before="120" w:after="120"/>
        <w:jc w:val="both"/>
        <w:rPr>
          <w:rFonts w:ascii="Times New Roman" w:hAnsi="Times New Roman" w:cs="Times New Roman"/>
          <w:sz w:val="24"/>
          <w:szCs w:val="24"/>
        </w:rPr>
      </w:pPr>
      <w:r w:rsidRPr="004750DD">
        <w:rPr>
          <w:rFonts w:ascii="Arial" w:hAnsi="Arial" w:cs="Arial"/>
        </w:rPr>
        <w:t>Provide a summary of the PICO as well as the health care resource of the comparison/s that will be assessed, define the research questions and inform the analysis of evidence for consideration by MSAC (as outlined in Table 1).</w:t>
      </w:r>
      <w:r w:rsidRPr="004750DD">
        <w:rPr>
          <w:rFonts w:ascii="Times New Roman" w:hAnsi="Times New Roman" w:cs="Times New Roman"/>
          <w:sz w:val="24"/>
          <w:szCs w:val="24"/>
        </w:rPr>
        <w:t xml:space="preserve"> </w:t>
      </w:r>
    </w:p>
    <w:p w:rsidR="009F4353" w:rsidRPr="00187022" w:rsidRDefault="009F4353" w:rsidP="009F4353">
      <w:pPr>
        <w:spacing w:before="120" w:after="120"/>
        <w:rPr>
          <w:rFonts w:ascii="Arial" w:hAnsi="Arial" w:cs="Arial"/>
          <w:color w:val="C00000"/>
          <w:u w:val="single"/>
        </w:rPr>
      </w:pPr>
      <w:r w:rsidRPr="00187022">
        <w:rPr>
          <w:rFonts w:ascii="Arial" w:hAnsi="Arial" w:cs="Arial"/>
          <w:color w:val="C00000"/>
          <w:u w:val="single"/>
        </w:rPr>
        <w:t>Key Research Question</w:t>
      </w:r>
      <w:r w:rsidR="009A6F0F" w:rsidRPr="00187022">
        <w:rPr>
          <w:rFonts w:ascii="Arial" w:hAnsi="Arial" w:cs="Arial"/>
          <w:color w:val="C00000"/>
          <w:u w:val="single"/>
        </w:rPr>
        <w:t xml:space="preserve"> (Technical)</w:t>
      </w:r>
    </w:p>
    <w:p w:rsidR="009A6F0F" w:rsidRPr="00187022" w:rsidRDefault="009A6F0F" w:rsidP="009F4353">
      <w:pPr>
        <w:pStyle w:val="ListParagraph"/>
        <w:numPr>
          <w:ilvl w:val="0"/>
          <w:numId w:val="39"/>
        </w:numPr>
        <w:autoSpaceDE w:val="0"/>
        <w:autoSpaceDN w:val="0"/>
        <w:adjustRightInd w:val="0"/>
        <w:spacing w:after="120"/>
        <w:jc w:val="both"/>
        <w:rPr>
          <w:rFonts w:ascii="Arial" w:hAnsi="Arial" w:cs="Arial"/>
          <w:color w:val="C00000"/>
        </w:rPr>
      </w:pPr>
      <w:r w:rsidRPr="00187022">
        <w:rPr>
          <w:rFonts w:ascii="Arial" w:hAnsi="Arial" w:cs="Arial"/>
          <w:color w:val="C00000"/>
        </w:rPr>
        <w:t xml:space="preserve">Can T-IORT delivered using the </w:t>
      </w:r>
      <w:r w:rsidR="00187022" w:rsidRPr="00D20F5C">
        <w:rPr>
          <w:rFonts w:ascii="Arial" w:hAnsi="Arial" w:cs="Arial"/>
          <w:color w:val="C00000"/>
        </w:rPr>
        <w:t>Xoft</w:t>
      </w:r>
      <w:r w:rsidR="00187022" w:rsidRPr="00D20F5C">
        <w:rPr>
          <w:rFonts w:ascii="Arial" w:hAnsi="Arial" w:cs="Arial"/>
          <w:color w:val="C00000"/>
          <w:vertAlign w:val="superscript"/>
          <w:lang w:val="en"/>
        </w:rPr>
        <w:t>®</w:t>
      </w:r>
      <w:r w:rsidR="00187022" w:rsidRPr="00D20F5C">
        <w:rPr>
          <w:rFonts w:ascii="Arial" w:hAnsi="Arial" w:cs="Arial"/>
          <w:color w:val="C00000"/>
          <w:lang w:val="en-US"/>
        </w:rPr>
        <w:t>Axxent</w:t>
      </w:r>
      <w:r w:rsidR="00187022" w:rsidRPr="00D20F5C">
        <w:rPr>
          <w:rFonts w:ascii="Arial" w:hAnsi="Arial" w:cs="Arial"/>
          <w:color w:val="C00000"/>
          <w:vertAlign w:val="superscript"/>
          <w:lang w:val="en"/>
        </w:rPr>
        <w:t>®</w:t>
      </w:r>
      <w:r w:rsidR="00187022" w:rsidRPr="00D20F5C">
        <w:rPr>
          <w:rFonts w:ascii="Arial" w:hAnsi="Arial" w:cs="Arial"/>
          <w:color w:val="C00000"/>
          <w:lang w:val="en-US"/>
        </w:rPr>
        <w:t xml:space="preserve"> </w:t>
      </w:r>
      <w:r w:rsidRPr="00187022">
        <w:rPr>
          <w:rFonts w:ascii="Arial" w:hAnsi="Arial" w:cs="Arial"/>
          <w:color w:val="C00000"/>
        </w:rPr>
        <w:t>device be considered as having the same Relative Biological Effectiveness as T-IORT delivered using the Intrabeam device?</w:t>
      </w:r>
    </w:p>
    <w:p w:rsidR="00187022" w:rsidRPr="00187022" w:rsidRDefault="00187022" w:rsidP="00187022">
      <w:pPr>
        <w:spacing w:before="120" w:after="120"/>
        <w:rPr>
          <w:rFonts w:ascii="Arial" w:hAnsi="Arial" w:cs="Arial"/>
          <w:color w:val="C00000"/>
          <w:u w:val="single"/>
        </w:rPr>
      </w:pPr>
      <w:r w:rsidRPr="00187022">
        <w:rPr>
          <w:rFonts w:ascii="Arial" w:hAnsi="Arial" w:cs="Arial"/>
          <w:color w:val="C00000"/>
          <w:u w:val="single"/>
        </w:rPr>
        <w:t>Key Research Question (Clinical)</w:t>
      </w:r>
    </w:p>
    <w:p w:rsidR="005732A6" w:rsidRPr="005732A6" w:rsidRDefault="00187022" w:rsidP="00F77A48">
      <w:pPr>
        <w:pStyle w:val="ListParagraph"/>
        <w:numPr>
          <w:ilvl w:val="0"/>
          <w:numId w:val="39"/>
        </w:numPr>
        <w:autoSpaceDE w:val="0"/>
        <w:autoSpaceDN w:val="0"/>
        <w:adjustRightInd w:val="0"/>
        <w:spacing w:after="120"/>
        <w:jc w:val="both"/>
        <w:rPr>
          <w:rFonts w:ascii="Arial" w:hAnsi="Arial" w:cs="Arial"/>
          <w:color w:val="C00000"/>
          <w:u w:val="single"/>
        </w:rPr>
      </w:pPr>
      <w:r w:rsidRPr="005732A6">
        <w:rPr>
          <w:rFonts w:ascii="Arial" w:hAnsi="Arial" w:cs="Arial"/>
          <w:color w:val="C00000"/>
        </w:rPr>
        <w:t>If T-IORT delivered using the Xoft</w:t>
      </w:r>
      <w:r w:rsidRPr="005732A6">
        <w:rPr>
          <w:rFonts w:ascii="Arial" w:hAnsi="Arial" w:cs="Arial"/>
          <w:color w:val="C00000"/>
          <w:vertAlign w:val="superscript"/>
          <w:lang w:val="en"/>
        </w:rPr>
        <w:t>®</w:t>
      </w:r>
      <w:r w:rsidRPr="005732A6">
        <w:rPr>
          <w:rFonts w:ascii="Arial" w:hAnsi="Arial" w:cs="Arial"/>
          <w:color w:val="C00000"/>
          <w:lang w:val="en-US"/>
        </w:rPr>
        <w:t>Axxent</w:t>
      </w:r>
      <w:r w:rsidRPr="005732A6">
        <w:rPr>
          <w:rFonts w:ascii="Arial" w:hAnsi="Arial" w:cs="Arial"/>
          <w:color w:val="C00000"/>
          <w:vertAlign w:val="superscript"/>
          <w:lang w:val="en"/>
        </w:rPr>
        <w:t>®</w:t>
      </w:r>
      <w:r w:rsidRPr="005732A6">
        <w:rPr>
          <w:rFonts w:ascii="Arial" w:hAnsi="Arial" w:cs="Arial"/>
          <w:color w:val="C00000"/>
          <w:lang w:val="en-US"/>
        </w:rPr>
        <w:t xml:space="preserve"> </w:t>
      </w:r>
      <w:r w:rsidRPr="005732A6">
        <w:rPr>
          <w:rFonts w:ascii="Arial" w:hAnsi="Arial" w:cs="Arial"/>
          <w:color w:val="C00000"/>
        </w:rPr>
        <w:t>and Intrabeam device is considered to be non-inferior</w:t>
      </w:r>
      <w:r w:rsidR="00BB0277">
        <w:rPr>
          <w:rFonts w:ascii="Arial" w:hAnsi="Arial" w:cs="Arial"/>
          <w:color w:val="C00000"/>
        </w:rPr>
        <w:t xml:space="preserve"> to EB-WBRT</w:t>
      </w:r>
      <w:r w:rsidRPr="005732A6">
        <w:rPr>
          <w:rFonts w:ascii="Arial" w:hAnsi="Arial" w:cs="Arial"/>
          <w:color w:val="C00000"/>
        </w:rPr>
        <w:t>, are the results of the TARGIT-A trial translatable to the anticipated patient outcomes of T-IORT if treatment was delivered using the Xoft</w:t>
      </w:r>
      <w:r w:rsidRPr="005732A6">
        <w:rPr>
          <w:rFonts w:ascii="Arial" w:hAnsi="Arial" w:cs="Arial"/>
          <w:color w:val="C00000"/>
          <w:vertAlign w:val="superscript"/>
          <w:lang w:val="en"/>
        </w:rPr>
        <w:t>®</w:t>
      </w:r>
      <w:r w:rsidRPr="005732A6">
        <w:rPr>
          <w:rFonts w:ascii="Arial" w:hAnsi="Arial" w:cs="Arial"/>
          <w:color w:val="C00000"/>
          <w:lang w:val="en-US"/>
        </w:rPr>
        <w:t>Axxent</w:t>
      </w:r>
      <w:r w:rsidRPr="005732A6">
        <w:rPr>
          <w:rFonts w:ascii="Arial" w:hAnsi="Arial" w:cs="Arial"/>
          <w:color w:val="C00000"/>
          <w:vertAlign w:val="superscript"/>
          <w:lang w:val="en"/>
        </w:rPr>
        <w:t>®</w:t>
      </w:r>
      <w:r w:rsidRPr="005732A6">
        <w:rPr>
          <w:rFonts w:ascii="Arial" w:hAnsi="Arial" w:cs="Arial"/>
          <w:color w:val="C00000"/>
          <w:lang w:val="en-US"/>
        </w:rPr>
        <w:t xml:space="preserve"> </w:t>
      </w:r>
      <w:r w:rsidRPr="005732A6">
        <w:rPr>
          <w:rFonts w:ascii="Arial" w:hAnsi="Arial" w:cs="Arial"/>
          <w:color w:val="C00000"/>
        </w:rPr>
        <w:t>device instead of the Intrabeam device?</w:t>
      </w:r>
    </w:p>
    <w:p w:rsidR="005732A6" w:rsidRDefault="005732A6" w:rsidP="005732A6">
      <w:pPr>
        <w:autoSpaceDE w:val="0"/>
        <w:autoSpaceDN w:val="0"/>
        <w:adjustRightInd w:val="0"/>
        <w:spacing w:after="120"/>
        <w:jc w:val="both"/>
        <w:rPr>
          <w:rFonts w:ascii="Arial" w:hAnsi="Arial" w:cs="Arial"/>
          <w:color w:val="C00000"/>
          <w:u w:val="single"/>
        </w:rPr>
      </w:pPr>
    </w:p>
    <w:p w:rsidR="009F4353" w:rsidRPr="005732A6" w:rsidRDefault="009F4353" w:rsidP="005732A6">
      <w:pPr>
        <w:autoSpaceDE w:val="0"/>
        <w:autoSpaceDN w:val="0"/>
        <w:adjustRightInd w:val="0"/>
        <w:spacing w:after="120"/>
        <w:jc w:val="both"/>
        <w:rPr>
          <w:rFonts w:ascii="Arial" w:hAnsi="Arial" w:cs="Arial"/>
          <w:color w:val="C00000"/>
          <w:u w:val="single"/>
        </w:rPr>
      </w:pPr>
      <w:r w:rsidRPr="005732A6">
        <w:rPr>
          <w:rFonts w:ascii="Arial" w:hAnsi="Arial" w:cs="Arial"/>
          <w:color w:val="C00000"/>
          <w:u w:val="single"/>
        </w:rPr>
        <w:t>Key Evidence</w:t>
      </w:r>
      <w:r w:rsidR="005D7780">
        <w:rPr>
          <w:rFonts w:ascii="Arial" w:hAnsi="Arial" w:cs="Arial"/>
          <w:color w:val="C00000"/>
          <w:u w:val="single"/>
        </w:rPr>
        <w:t xml:space="preserve"> (Technical)</w:t>
      </w:r>
    </w:p>
    <w:p w:rsidR="009F4353" w:rsidRDefault="009F4353" w:rsidP="009F4353">
      <w:pPr>
        <w:spacing w:after="120"/>
        <w:rPr>
          <w:rFonts w:ascii="Arial" w:hAnsi="Arial" w:cs="Arial"/>
          <w:color w:val="C00000"/>
        </w:rPr>
      </w:pPr>
      <w:r w:rsidRPr="009F4353">
        <w:rPr>
          <w:rFonts w:ascii="Arial" w:hAnsi="Arial" w:cs="Arial"/>
          <w:color w:val="C00000"/>
        </w:rPr>
        <w:t>The key evidence for the submission will be from:</w:t>
      </w:r>
    </w:p>
    <w:p w:rsidR="00492D8C" w:rsidRDefault="00480B23" w:rsidP="00492D8C">
      <w:pPr>
        <w:pStyle w:val="ListParagraph"/>
        <w:numPr>
          <w:ilvl w:val="0"/>
          <w:numId w:val="44"/>
        </w:numPr>
        <w:spacing w:before="120" w:after="120"/>
        <w:jc w:val="both"/>
        <w:rPr>
          <w:rFonts w:ascii="Arial" w:hAnsi="Arial" w:cs="Arial"/>
          <w:color w:val="C00000"/>
        </w:rPr>
      </w:pPr>
      <w:r w:rsidRPr="00492D8C">
        <w:rPr>
          <w:rFonts w:ascii="Arial" w:hAnsi="Arial" w:cs="Arial"/>
          <w:color w:val="C00000"/>
        </w:rPr>
        <w:t>A comparison of the relative biological effectiveness of low energy electronic brachytherapy sources in breast tissue:  a Monte Carlo study: Shane A White, Brigitte </w:t>
      </w:r>
      <w:proofErr w:type="spellStart"/>
      <w:r w:rsidRPr="00492D8C">
        <w:rPr>
          <w:rFonts w:ascii="Arial" w:hAnsi="Arial" w:cs="Arial"/>
          <w:color w:val="C00000"/>
        </w:rPr>
        <w:t>Reniers</w:t>
      </w:r>
      <w:proofErr w:type="spellEnd"/>
      <w:r w:rsidRPr="00492D8C">
        <w:rPr>
          <w:rFonts w:ascii="Arial" w:hAnsi="Arial" w:cs="Arial"/>
          <w:color w:val="C00000"/>
        </w:rPr>
        <w:t>, Evelyn E C de Jong, Thomas </w:t>
      </w:r>
      <w:proofErr w:type="spellStart"/>
      <w:r w:rsidRPr="00492D8C">
        <w:rPr>
          <w:rFonts w:ascii="Arial" w:hAnsi="Arial" w:cs="Arial"/>
          <w:color w:val="C00000"/>
        </w:rPr>
        <w:t>Rusch</w:t>
      </w:r>
      <w:proofErr w:type="spellEnd"/>
      <w:r w:rsidRPr="00492D8C">
        <w:rPr>
          <w:rFonts w:ascii="Arial" w:hAnsi="Arial" w:cs="Arial"/>
          <w:color w:val="C00000"/>
        </w:rPr>
        <w:t xml:space="preserve"> and Frank </w:t>
      </w:r>
      <w:proofErr w:type="spellStart"/>
      <w:r w:rsidRPr="00492D8C">
        <w:rPr>
          <w:rFonts w:ascii="Arial" w:hAnsi="Arial" w:cs="Arial"/>
          <w:color w:val="C00000"/>
        </w:rPr>
        <w:t>Verhaegen</w:t>
      </w:r>
      <w:proofErr w:type="spellEnd"/>
      <w:r w:rsidRPr="00492D8C">
        <w:rPr>
          <w:rFonts w:ascii="Arial" w:hAnsi="Arial" w:cs="Arial"/>
          <w:color w:val="C00000"/>
        </w:rPr>
        <w:t>.  Published in Physics in Medicine and Biology 61 (2016) 383-399.</w:t>
      </w:r>
    </w:p>
    <w:p w:rsidR="00941DA5" w:rsidRDefault="00941DA5" w:rsidP="00941DA5">
      <w:pPr>
        <w:pStyle w:val="ListParagraph"/>
        <w:spacing w:before="120" w:after="120"/>
        <w:jc w:val="both"/>
        <w:rPr>
          <w:rFonts w:ascii="Arial" w:hAnsi="Arial" w:cs="Arial"/>
          <w:color w:val="C00000"/>
        </w:rPr>
      </w:pPr>
    </w:p>
    <w:p w:rsidR="00492D8C" w:rsidRDefault="00492D8C" w:rsidP="00492D8C">
      <w:pPr>
        <w:pStyle w:val="ListParagraph"/>
        <w:numPr>
          <w:ilvl w:val="0"/>
          <w:numId w:val="44"/>
        </w:numPr>
        <w:spacing w:before="120" w:after="120"/>
        <w:jc w:val="both"/>
        <w:rPr>
          <w:rFonts w:ascii="Arial" w:hAnsi="Arial" w:cs="Arial"/>
          <w:color w:val="C00000"/>
        </w:rPr>
      </w:pPr>
      <w:r w:rsidRPr="00492D8C">
        <w:rPr>
          <w:rFonts w:ascii="Arial" w:hAnsi="Arial" w:cs="Arial"/>
          <w:color w:val="C00000"/>
        </w:rPr>
        <w:t xml:space="preserve">Spectral Comparison of the Xoft and Zeiss 50 </w:t>
      </w:r>
      <w:proofErr w:type="spellStart"/>
      <w:r w:rsidRPr="00492D8C">
        <w:rPr>
          <w:rFonts w:ascii="Arial" w:hAnsi="Arial" w:cs="Arial"/>
          <w:color w:val="C00000"/>
        </w:rPr>
        <w:t>kVp</w:t>
      </w:r>
      <w:proofErr w:type="spellEnd"/>
      <w:r w:rsidRPr="00492D8C">
        <w:rPr>
          <w:rFonts w:ascii="Arial" w:hAnsi="Arial" w:cs="Arial"/>
          <w:color w:val="C00000"/>
        </w:rPr>
        <w:t xml:space="preserve"> X-ray Systems, AAPM Poster:  Linda Kelley, Randall Holt and Thomas </w:t>
      </w:r>
      <w:proofErr w:type="spellStart"/>
      <w:r w:rsidRPr="00492D8C">
        <w:rPr>
          <w:rFonts w:ascii="Arial" w:hAnsi="Arial" w:cs="Arial"/>
          <w:color w:val="C00000"/>
        </w:rPr>
        <w:t>Rusch</w:t>
      </w:r>
      <w:proofErr w:type="spellEnd"/>
    </w:p>
    <w:p w:rsidR="006C17D2" w:rsidRDefault="006C17D2" w:rsidP="006C17D2">
      <w:pPr>
        <w:pStyle w:val="ListParagraph"/>
        <w:spacing w:before="120" w:after="120"/>
        <w:jc w:val="both"/>
        <w:rPr>
          <w:rFonts w:ascii="Arial" w:hAnsi="Arial" w:cs="Arial"/>
          <w:color w:val="C00000"/>
        </w:rPr>
      </w:pPr>
      <w:r>
        <w:rPr>
          <w:rFonts w:ascii="Arial" w:hAnsi="Arial" w:cs="Arial"/>
          <w:color w:val="C00000"/>
        </w:rPr>
        <w:t>Published in Medical Physics 41, 293 (2014)</w:t>
      </w:r>
    </w:p>
    <w:p w:rsidR="00941DA5" w:rsidRDefault="00941DA5" w:rsidP="006C17D2">
      <w:pPr>
        <w:pStyle w:val="ListParagraph"/>
        <w:spacing w:before="120" w:after="120"/>
        <w:jc w:val="both"/>
        <w:rPr>
          <w:rFonts w:ascii="Arial" w:hAnsi="Arial" w:cs="Arial"/>
          <w:color w:val="C00000"/>
        </w:rPr>
      </w:pPr>
    </w:p>
    <w:p w:rsidR="00492D8C" w:rsidRDefault="00480B23" w:rsidP="00492D8C">
      <w:pPr>
        <w:pStyle w:val="ListParagraph"/>
        <w:numPr>
          <w:ilvl w:val="0"/>
          <w:numId w:val="44"/>
        </w:numPr>
        <w:spacing w:before="120" w:after="120"/>
        <w:jc w:val="both"/>
        <w:rPr>
          <w:rFonts w:ascii="Arial" w:hAnsi="Arial" w:cs="Arial"/>
          <w:color w:val="C00000"/>
        </w:rPr>
      </w:pPr>
      <w:r w:rsidRPr="00492D8C">
        <w:rPr>
          <w:rFonts w:ascii="Arial" w:hAnsi="Arial" w:cs="Arial"/>
          <w:color w:val="C00000"/>
        </w:rPr>
        <w:t xml:space="preserve">Spectral Comparison of the Xoft and Zeiss 50 </w:t>
      </w:r>
      <w:proofErr w:type="spellStart"/>
      <w:r w:rsidRPr="00492D8C">
        <w:rPr>
          <w:rFonts w:ascii="Arial" w:hAnsi="Arial" w:cs="Arial"/>
          <w:color w:val="C00000"/>
        </w:rPr>
        <w:t>kVp</w:t>
      </w:r>
      <w:proofErr w:type="spellEnd"/>
      <w:r w:rsidRPr="00492D8C">
        <w:rPr>
          <w:rFonts w:ascii="Arial" w:hAnsi="Arial" w:cs="Arial"/>
          <w:color w:val="C00000"/>
        </w:rPr>
        <w:t xml:space="preserve"> X-ray Systems, </w:t>
      </w:r>
      <w:r w:rsidR="00492D8C">
        <w:rPr>
          <w:rFonts w:ascii="Arial" w:hAnsi="Arial" w:cs="Arial"/>
          <w:color w:val="C00000"/>
        </w:rPr>
        <w:t xml:space="preserve">AAPM </w:t>
      </w:r>
      <w:r w:rsidRPr="00492D8C">
        <w:rPr>
          <w:rFonts w:ascii="Arial" w:hAnsi="Arial" w:cs="Arial"/>
          <w:color w:val="C00000"/>
        </w:rPr>
        <w:t xml:space="preserve">Presentation:  Linda Kelley, Randall Holt and Thomas </w:t>
      </w:r>
      <w:proofErr w:type="spellStart"/>
      <w:r w:rsidRPr="00492D8C">
        <w:rPr>
          <w:rFonts w:ascii="Arial" w:hAnsi="Arial" w:cs="Arial"/>
          <w:color w:val="C00000"/>
        </w:rPr>
        <w:t>Rusch</w:t>
      </w:r>
      <w:proofErr w:type="spellEnd"/>
    </w:p>
    <w:p w:rsidR="00941DA5" w:rsidRDefault="00941DA5" w:rsidP="00941DA5">
      <w:pPr>
        <w:pStyle w:val="ListParagraph"/>
        <w:spacing w:before="120" w:after="120"/>
        <w:jc w:val="both"/>
        <w:rPr>
          <w:rFonts w:ascii="Arial" w:hAnsi="Arial" w:cs="Arial"/>
          <w:color w:val="C00000"/>
        </w:rPr>
      </w:pPr>
    </w:p>
    <w:p w:rsidR="00941DA5" w:rsidRDefault="00B440EC" w:rsidP="00941DA5">
      <w:pPr>
        <w:pStyle w:val="ListParagraph"/>
        <w:numPr>
          <w:ilvl w:val="0"/>
          <w:numId w:val="44"/>
        </w:numPr>
        <w:spacing w:before="120" w:after="120"/>
        <w:jc w:val="both"/>
        <w:rPr>
          <w:rFonts w:ascii="Arial" w:hAnsi="Arial" w:cs="Arial"/>
          <w:color w:val="C00000"/>
        </w:rPr>
      </w:pPr>
      <w:r w:rsidRPr="00492D8C">
        <w:rPr>
          <w:rFonts w:ascii="Arial" w:hAnsi="Arial" w:cs="Arial"/>
          <w:color w:val="C00000"/>
        </w:rPr>
        <w:t xml:space="preserve">Spectral Comparison of the Xoft and Zeiss 50 </w:t>
      </w:r>
      <w:proofErr w:type="spellStart"/>
      <w:r w:rsidRPr="00492D8C">
        <w:rPr>
          <w:rFonts w:ascii="Arial" w:hAnsi="Arial" w:cs="Arial"/>
          <w:color w:val="C00000"/>
        </w:rPr>
        <w:t>kVp</w:t>
      </w:r>
      <w:proofErr w:type="spellEnd"/>
      <w:r w:rsidRPr="00492D8C">
        <w:rPr>
          <w:rFonts w:ascii="Arial" w:hAnsi="Arial" w:cs="Arial"/>
          <w:color w:val="C00000"/>
        </w:rPr>
        <w:t xml:space="preserve"> X-ray Systems:  Linda Kelley</w:t>
      </w:r>
    </w:p>
    <w:p w:rsidR="00941DA5" w:rsidRPr="00941DA5" w:rsidRDefault="00941DA5" w:rsidP="00941DA5">
      <w:pPr>
        <w:pStyle w:val="ListParagraph"/>
        <w:rPr>
          <w:rFonts w:ascii="Arial" w:hAnsi="Arial" w:cs="Arial"/>
          <w:color w:val="C00000"/>
        </w:rPr>
      </w:pPr>
    </w:p>
    <w:p w:rsidR="00480B23" w:rsidRPr="00492D8C" w:rsidRDefault="00B452D2" w:rsidP="00492D8C">
      <w:pPr>
        <w:pStyle w:val="ListParagraph"/>
        <w:numPr>
          <w:ilvl w:val="0"/>
          <w:numId w:val="44"/>
        </w:numPr>
        <w:spacing w:before="120" w:after="120"/>
        <w:jc w:val="both"/>
        <w:rPr>
          <w:rFonts w:ascii="Arial" w:hAnsi="Arial" w:cs="Arial"/>
          <w:color w:val="C00000"/>
        </w:rPr>
      </w:pPr>
      <w:r>
        <w:rPr>
          <w:rFonts w:ascii="Arial" w:hAnsi="Arial" w:cs="Arial"/>
          <w:color w:val="C00000"/>
        </w:rPr>
        <w:t xml:space="preserve">Preliminary results of </w:t>
      </w:r>
      <w:r w:rsidR="000138BA" w:rsidRPr="00492D8C">
        <w:rPr>
          <w:rFonts w:ascii="Arial" w:hAnsi="Arial" w:cs="Arial"/>
          <w:color w:val="C00000"/>
        </w:rPr>
        <w:t xml:space="preserve">Spectral Comparison of the Xoft and Zeiss 50 </w:t>
      </w:r>
      <w:proofErr w:type="spellStart"/>
      <w:r w:rsidR="000138BA" w:rsidRPr="00492D8C">
        <w:rPr>
          <w:rFonts w:ascii="Arial" w:hAnsi="Arial" w:cs="Arial"/>
          <w:color w:val="C00000"/>
        </w:rPr>
        <w:t>kVp</w:t>
      </w:r>
      <w:proofErr w:type="spellEnd"/>
      <w:r w:rsidR="000138BA" w:rsidRPr="00492D8C">
        <w:rPr>
          <w:rFonts w:ascii="Arial" w:hAnsi="Arial" w:cs="Arial"/>
          <w:color w:val="C00000"/>
        </w:rPr>
        <w:t xml:space="preserve"> X-ray Systems</w:t>
      </w:r>
      <w:r w:rsidR="003E6B25">
        <w:rPr>
          <w:rFonts w:ascii="Arial" w:hAnsi="Arial" w:cs="Arial"/>
          <w:color w:val="C00000"/>
        </w:rPr>
        <w:t xml:space="preserve">: Associate Professor </w:t>
      </w:r>
      <w:proofErr w:type="spellStart"/>
      <w:r w:rsidR="003E6B25" w:rsidRPr="000138BA">
        <w:rPr>
          <w:rFonts w:ascii="Arial" w:hAnsi="Arial" w:cs="Arial"/>
          <w:color w:val="C00000"/>
          <w:lang w:val="en-US"/>
        </w:rPr>
        <w:t>Prabhakar</w:t>
      </w:r>
      <w:proofErr w:type="spellEnd"/>
      <w:r w:rsidR="003E6B25" w:rsidRPr="000138BA">
        <w:rPr>
          <w:rFonts w:ascii="Arial" w:hAnsi="Arial" w:cs="Arial"/>
          <w:color w:val="C00000"/>
          <w:lang w:val="en-US"/>
        </w:rPr>
        <w:t xml:space="preserve"> Ramachandran</w:t>
      </w:r>
      <w:r w:rsidR="003E6B25">
        <w:rPr>
          <w:rFonts w:ascii="Arial" w:hAnsi="Arial" w:cs="Arial"/>
          <w:color w:val="C00000"/>
          <w:lang w:val="en-US"/>
        </w:rPr>
        <w:t xml:space="preserve"> -</w:t>
      </w:r>
      <w:r w:rsidR="003E6B25">
        <w:rPr>
          <w:rFonts w:ascii="Arial" w:hAnsi="Arial" w:cs="Arial"/>
          <w:color w:val="C00000"/>
        </w:rPr>
        <w:t xml:space="preserve"> </w:t>
      </w:r>
      <w:r w:rsidR="000138BA">
        <w:rPr>
          <w:rFonts w:ascii="Arial" w:hAnsi="Arial" w:cs="Arial"/>
          <w:color w:val="C00000"/>
        </w:rPr>
        <w:t xml:space="preserve">Peter </w:t>
      </w:r>
      <w:proofErr w:type="spellStart"/>
      <w:r w:rsidR="000138BA">
        <w:rPr>
          <w:rFonts w:ascii="Arial" w:hAnsi="Arial" w:cs="Arial"/>
          <w:color w:val="C00000"/>
        </w:rPr>
        <w:t>MacCallum</w:t>
      </w:r>
      <w:proofErr w:type="spellEnd"/>
      <w:r w:rsidR="000138BA">
        <w:rPr>
          <w:rFonts w:ascii="Arial" w:hAnsi="Arial" w:cs="Arial"/>
          <w:color w:val="C00000"/>
        </w:rPr>
        <w:t xml:space="preserve"> Cancer Centre</w:t>
      </w:r>
      <w:r w:rsidR="003E6B25">
        <w:rPr>
          <w:rFonts w:ascii="Arial" w:hAnsi="Arial" w:cs="Arial"/>
          <w:color w:val="C00000"/>
        </w:rPr>
        <w:t>.</w:t>
      </w:r>
      <w:r w:rsidR="00274B8F">
        <w:rPr>
          <w:rFonts w:ascii="Arial" w:hAnsi="Arial" w:cs="Arial"/>
          <w:color w:val="C00000"/>
        </w:rPr>
        <w:t xml:space="preserve"> QMS No: DRO_07.23.01_MRB (please contact </w:t>
      </w:r>
      <w:proofErr w:type="spellStart"/>
      <w:r w:rsidR="00274B8F">
        <w:rPr>
          <w:rFonts w:ascii="Arial" w:hAnsi="Arial" w:cs="Arial"/>
          <w:color w:val="C00000"/>
        </w:rPr>
        <w:t>Prabhakar</w:t>
      </w:r>
      <w:proofErr w:type="spellEnd"/>
      <w:r w:rsidR="00274B8F">
        <w:rPr>
          <w:rFonts w:ascii="Arial" w:hAnsi="Arial" w:cs="Arial"/>
          <w:color w:val="C00000"/>
        </w:rPr>
        <w:t xml:space="preserve"> direct for details)</w:t>
      </w:r>
    </w:p>
    <w:p w:rsidR="00187022" w:rsidRDefault="00187022" w:rsidP="009F4353">
      <w:pPr>
        <w:spacing w:after="120"/>
        <w:rPr>
          <w:rFonts w:ascii="Arial" w:hAnsi="Arial" w:cs="Arial"/>
          <w:color w:val="C00000"/>
          <w:u w:val="single"/>
        </w:rPr>
      </w:pPr>
    </w:p>
    <w:p w:rsidR="00480B23" w:rsidRDefault="005D7780" w:rsidP="009F4353">
      <w:pPr>
        <w:spacing w:after="120"/>
        <w:rPr>
          <w:rFonts w:ascii="Arial" w:hAnsi="Arial" w:cs="Arial"/>
          <w:color w:val="C00000"/>
          <w:u w:val="single"/>
        </w:rPr>
      </w:pPr>
      <w:r>
        <w:rPr>
          <w:rFonts w:ascii="Arial" w:hAnsi="Arial" w:cs="Arial"/>
          <w:color w:val="C00000"/>
          <w:u w:val="single"/>
        </w:rPr>
        <w:t>Key</w:t>
      </w:r>
      <w:r w:rsidR="003002CB" w:rsidRPr="003002CB">
        <w:rPr>
          <w:rFonts w:ascii="Arial" w:hAnsi="Arial" w:cs="Arial"/>
          <w:color w:val="C00000"/>
          <w:u w:val="single"/>
        </w:rPr>
        <w:t xml:space="preserve"> Evidence</w:t>
      </w:r>
      <w:r>
        <w:rPr>
          <w:rFonts w:ascii="Arial" w:hAnsi="Arial" w:cs="Arial"/>
          <w:color w:val="C00000"/>
          <w:u w:val="single"/>
        </w:rPr>
        <w:t xml:space="preserve"> (Clinical)</w:t>
      </w:r>
    </w:p>
    <w:p w:rsidR="003002CB" w:rsidRPr="003002CB" w:rsidRDefault="003002CB" w:rsidP="009F4353">
      <w:pPr>
        <w:spacing w:after="120"/>
        <w:rPr>
          <w:rFonts w:ascii="Arial" w:hAnsi="Arial" w:cs="Arial"/>
          <w:color w:val="C00000"/>
        </w:rPr>
      </w:pPr>
      <w:r>
        <w:rPr>
          <w:rFonts w:ascii="Arial" w:hAnsi="Arial" w:cs="Arial"/>
          <w:color w:val="C00000"/>
        </w:rPr>
        <w:t>Supplementary evidence for the submission will be from:</w:t>
      </w:r>
    </w:p>
    <w:p w:rsidR="003002CB" w:rsidRDefault="009F4353" w:rsidP="003002CB">
      <w:pPr>
        <w:pStyle w:val="ListParagraph"/>
        <w:numPr>
          <w:ilvl w:val="0"/>
          <w:numId w:val="45"/>
        </w:numPr>
        <w:shd w:val="clear" w:color="auto" w:fill="FFFFFF"/>
        <w:jc w:val="both"/>
        <w:rPr>
          <w:rFonts w:ascii="Arial" w:eastAsia="Times New Roman" w:hAnsi="Arial" w:cs="Arial"/>
          <w:color w:val="C00000"/>
          <w:lang w:eastAsia="en-AU"/>
        </w:rPr>
      </w:pPr>
      <w:r w:rsidRPr="003002CB">
        <w:rPr>
          <w:rFonts w:ascii="Arial" w:eastAsia="Times New Roman" w:hAnsi="Arial" w:cs="Arial"/>
          <w:color w:val="C00000"/>
          <w:lang w:eastAsia="en-AU"/>
        </w:rPr>
        <w:t xml:space="preserve">Risk-adapted targeted intraoperative radiotherapy versus whole-breast radiotherapy for breast cancer: 5-year results for local control and overall survival from the </w:t>
      </w:r>
      <w:r w:rsidRPr="003002CB">
        <w:rPr>
          <w:rFonts w:ascii="Arial" w:eastAsia="Times New Roman" w:hAnsi="Arial" w:cs="Arial"/>
          <w:bCs/>
          <w:color w:val="C00000"/>
          <w:lang w:eastAsia="en-AU"/>
        </w:rPr>
        <w:t>TARGIT</w:t>
      </w:r>
      <w:r w:rsidRPr="003002CB">
        <w:rPr>
          <w:rFonts w:ascii="Arial" w:eastAsia="Times New Roman" w:hAnsi="Arial" w:cs="Arial"/>
          <w:color w:val="C00000"/>
          <w:lang w:eastAsia="en-AU"/>
        </w:rPr>
        <w:t>-A randomised trial.</w:t>
      </w:r>
    </w:p>
    <w:p w:rsidR="003002CB" w:rsidRDefault="009F4353" w:rsidP="003002CB">
      <w:pPr>
        <w:pStyle w:val="ListParagraph"/>
        <w:shd w:val="clear" w:color="auto" w:fill="FFFFFF"/>
        <w:jc w:val="both"/>
        <w:rPr>
          <w:rFonts w:ascii="Arial" w:eastAsia="Times New Roman" w:hAnsi="Arial" w:cs="Arial"/>
          <w:color w:val="C00000"/>
          <w:lang w:eastAsia="en-AU"/>
        </w:rPr>
      </w:pPr>
      <w:r w:rsidRPr="003002CB">
        <w:rPr>
          <w:rFonts w:ascii="Arial" w:eastAsia="Times New Roman" w:hAnsi="Arial" w:cs="Arial"/>
          <w:bCs/>
          <w:color w:val="C00000"/>
          <w:lang w:eastAsia="en-AU"/>
        </w:rPr>
        <w:t>Vaidya JS</w:t>
      </w:r>
      <w:r w:rsidRPr="003002CB">
        <w:rPr>
          <w:rFonts w:ascii="Arial" w:eastAsia="Times New Roman" w:hAnsi="Arial" w:cs="Arial"/>
          <w:color w:val="C00000"/>
          <w:lang w:eastAsia="en-AU"/>
        </w:rPr>
        <w:t xml:space="preserve">, </w:t>
      </w:r>
      <w:proofErr w:type="spellStart"/>
      <w:r w:rsidRPr="003002CB">
        <w:rPr>
          <w:rFonts w:ascii="Arial" w:eastAsia="Times New Roman" w:hAnsi="Arial" w:cs="Arial"/>
          <w:color w:val="C00000"/>
          <w:lang w:eastAsia="en-AU"/>
        </w:rPr>
        <w:t>Wenz</w:t>
      </w:r>
      <w:proofErr w:type="spellEnd"/>
      <w:r w:rsidRPr="003002CB">
        <w:rPr>
          <w:rFonts w:ascii="Arial" w:eastAsia="Times New Roman" w:hAnsi="Arial" w:cs="Arial"/>
          <w:color w:val="C00000"/>
          <w:lang w:eastAsia="en-AU"/>
        </w:rPr>
        <w:t xml:space="preserve"> F, Bulsara M, Tobias JS, Joseph DJ, </w:t>
      </w:r>
      <w:proofErr w:type="spellStart"/>
      <w:r w:rsidRPr="003002CB">
        <w:rPr>
          <w:rFonts w:ascii="Arial" w:eastAsia="Times New Roman" w:hAnsi="Arial" w:cs="Arial"/>
          <w:color w:val="C00000"/>
          <w:lang w:eastAsia="en-AU"/>
        </w:rPr>
        <w:t>Keshtgar</w:t>
      </w:r>
      <w:proofErr w:type="spellEnd"/>
      <w:r w:rsidRPr="003002CB">
        <w:rPr>
          <w:rFonts w:ascii="Arial" w:eastAsia="Times New Roman" w:hAnsi="Arial" w:cs="Arial"/>
          <w:color w:val="C00000"/>
          <w:lang w:eastAsia="en-AU"/>
        </w:rPr>
        <w:t xml:space="preserve"> M, </w:t>
      </w:r>
      <w:proofErr w:type="spellStart"/>
      <w:r w:rsidRPr="003002CB">
        <w:rPr>
          <w:rFonts w:ascii="Arial" w:eastAsia="Times New Roman" w:hAnsi="Arial" w:cs="Arial"/>
          <w:color w:val="C00000"/>
          <w:lang w:eastAsia="en-AU"/>
        </w:rPr>
        <w:t>Flyger</w:t>
      </w:r>
      <w:proofErr w:type="spellEnd"/>
      <w:r w:rsidRPr="003002CB">
        <w:rPr>
          <w:rFonts w:ascii="Arial" w:eastAsia="Times New Roman" w:hAnsi="Arial" w:cs="Arial"/>
          <w:color w:val="C00000"/>
          <w:lang w:eastAsia="en-AU"/>
        </w:rPr>
        <w:t xml:space="preserve"> HL, </w:t>
      </w:r>
      <w:proofErr w:type="spellStart"/>
      <w:r w:rsidRPr="003002CB">
        <w:rPr>
          <w:rFonts w:ascii="Arial" w:eastAsia="Times New Roman" w:hAnsi="Arial" w:cs="Arial"/>
          <w:color w:val="C00000"/>
          <w:lang w:eastAsia="en-AU"/>
        </w:rPr>
        <w:t>Massarut</w:t>
      </w:r>
      <w:proofErr w:type="spellEnd"/>
      <w:r w:rsidRPr="003002CB">
        <w:rPr>
          <w:rFonts w:ascii="Arial" w:eastAsia="Times New Roman" w:hAnsi="Arial" w:cs="Arial"/>
          <w:color w:val="C00000"/>
          <w:lang w:eastAsia="en-AU"/>
        </w:rPr>
        <w:t xml:space="preserve"> S, Alvarado M, Saunders C, </w:t>
      </w:r>
      <w:proofErr w:type="spellStart"/>
      <w:r w:rsidRPr="003002CB">
        <w:rPr>
          <w:rFonts w:ascii="Arial" w:eastAsia="Times New Roman" w:hAnsi="Arial" w:cs="Arial"/>
          <w:color w:val="C00000"/>
          <w:lang w:eastAsia="en-AU"/>
        </w:rPr>
        <w:t>Eiermann</w:t>
      </w:r>
      <w:proofErr w:type="spellEnd"/>
      <w:r w:rsidRPr="003002CB">
        <w:rPr>
          <w:rFonts w:ascii="Arial" w:eastAsia="Times New Roman" w:hAnsi="Arial" w:cs="Arial"/>
          <w:color w:val="C00000"/>
          <w:lang w:eastAsia="en-AU"/>
        </w:rPr>
        <w:t xml:space="preserve"> W, Metaxas M, </w:t>
      </w:r>
      <w:proofErr w:type="spellStart"/>
      <w:r w:rsidRPr="003002CB">
        <w:rPr>
          <w:rFonts w:ascii="Arial" w:eastAsia="Times New Roman" w:hAnsi="Arial" w:cs="Arial"/>
          <w:color w:val="C00000"/>
          <w:lang w:eastAsia="en-AU"/>
        </w:rPr>
        <w:t>Sperk</w:t>
      </w:r>
      <w:proofErr w:type="spellEnd"/>
      <w:r w:rsidRPr="003002CB">
        <w:rPr>
          <w:rFonts w:ascii="Arial" w:eastAsia="Times New Roman" w:hAnsi="Arial" w:cs="Arial"/>
          <w:color w:val="C00000"/>
          <w:lang w:eastAsia="en-AU"/>
        </w:rPr>
        <w:t xml:space="preserve"> E, </w:t>
      </w:r>
      <w:proofErr w:type="spellStart"/>
      <w:r w:rsidRPr="003002CB">
        <w:rPr>
          <w:rFonts w:ascii="Arial" w:eastAsia="Times New Roman" w:hAnsi="Arial" w:cs="Arial"/>
          <w:color w:val="C00000"/>
          <w:lang w:eastAsia="en-AU"/>
        </w:rPr>
        <w:t>Sütterlin</w:t>
      </w:r>
      <w:proofErr w:type="spellEnd"/>
      <w:r w:rsidRPr="003002CB">
        <w:rPr>
          <w:rFonts w:ascii="Arial" w:eastAsia="Times New Roman" w:hAnsi="Arial" w:cs="Arial"/>
          <w:color w:val="C00000"/>
          <w:lang w:eastAsia="en-AU"/>
        </w:rPr>
        <w:t xml:space="preserve"> M, Brown D, </w:t>
      </w:r>
      <w:proofErr w:type="spellStart"/>
      <w:r w:rsidRPr="003002CB">
        <w:rPr>
          <w:rFonts w:ascii="Arial" w:eastAsia="Times New Roman" w:hAnsi="Arial" w:cs="Arial"/>
          <w:color w:val="C00000"/>
          <w:lang w:eastAsia="en-AU"/>
        </w:rPr>
        <w:t>Esserman</w:t>
      </w:r>
      <w:proofErr w:type="spellEnd"/>
      <w:r w:rsidRPr="003002CB">
        <w:rPr>
          <w:rFonts w:ascii="Arial" w:eastAsia="Times New Roman" w:hAnsi="Arial" w:cs="Arial"/>
          <w:color w:val="C00000"/>
          <w:lang w:eastAsia="en-AU"/>
        </w:rPr>
        <w:t xml:space="preserve"> L, </w:t>
      </w:r>
      <w:proofErr w:type="spellStart"/>
      <w:r w:rsidRPr="003002CB">
        <w:rPr>
          <w:rFonts w:ascii="Arial" w:eastAsia="Times New Roman" w:hAnsi="Arial" w:cs="Arial"/>
          <w:color w:val="C00000"/>
          <w:lang w:eastAsia="en-AU"/>
        </w:rPr>
        <w:t>Roncadin</w:t>
      </w:r>
      <w:proofErr w:type="spellEnd"/>
      <w:r w:rsidRPr="003002CB">
        <w:rPr>
          <w:rFonts w:ascii="Arial" w:eastAsia="Times New Roman" w:hAnsi="Arial" w:cs="Arial"/>
          <w:color w:val="C00000"/>
          <w:lang w:eastAsia="en-AU"/>
        </w:rPr>
        <w:t xml:space="preserve"> M, Thompson A, Dewar JA, </w:t>
      </w:r>
      <w:proofErr w:type="spellStart"/>
      <w:r w:rsidRPr="003002CB">
        <w:rPr>
          <w:rFonts w:ascii="Arial" w:eastAsia="Times New Roman" w:hAnsi="Arial" w:cs="Arial"/>
          <w:color w:val="C00000"/>
          <w:lang w:eastAsia="en-AU"/>
        </w:rPr>
        <w:t>Holtveg</w:t>
      </w:r>
      <w:proofErr w:type="spellEnd"/>
      <w:r w:rsidRPr="003002CB">
        <w:rPr>
          <w:rFonts w:ascii="Arial" w:eastAsia="Times New Roman" w:hAnsi="Arial" w:cs="Arial"/>
          <w:color w:val="C00000"/>
          <w:lang w:eastAsia="en-AU"/>
        </w:rPr>
        <w:t xml:space="preserve"> HM, </w:t>
      </w:r>
      <w:proofErr w:type="spellStart"/>
      <w:r w:rsidRPr="003002CB">
        <w:rPr>
          <w:rFonts w:ascii="Arial" w:eastAsia="Times New Roman" w:hAnsi="Arial" w:cs="Arial"/>
          <w:color w:val="C00000"/>
          <w:lang w:eastAsia="en-AU"/>
        </w:rPr>
        <w:t>Pigorsch</w:t>
      </w:r>
      <w:proofErr w:type="spellEnd"/>
      <w:r w:rsidRPr="003002CB">
        <w:rPr>
          <w:rFonts w:ascii="Arial" w:eastAsia="Times New Roman" w:hAnsi="Arial" w:cs="Arial"/>
          <w:color w:val="C00000"/>
          <w:lang w:eastAsia="en-AU"/>
        </w:rPr>
        <w:t xml:space="preserve"> S, </w:t>
      </w:r>
      <w:proofErr w:type="spellStart"/>
      <w:r w:rsidRPr="003002CB">
        <w:rPr>
          <w:rFonts w:ascii="Arial" w:eastAsia="Times New Roman" w:hAnsi="Arial" w:cs="Arial"/>
          <w:color w:val="C00000"/>
          <w:lang w:eastAsia="en-AU"/>
        </w:rPr>
        <w:t>Falzon</w:t>
      </w:r>
      <w:proofErr w:type="spellEnd"/>
      <w:r w:rsidRPr="003002CB">
        <w:rPr>
          <w:rFonts w:ascii="Arial" w:eastAsia="Times New Roman" w:hAnsi="Arial" w:cs="Arial"/>
          <w:color w:val="C00000"/>
          <w:lang w:eastAsia="en-AU"/>
        </w:rPr>
        <w:t xml:space="preserve"> M, Harris E, Matthews A, Brew-Graves C, </w:t>
      </w:r>
      <w:proofErr w:type="spellStart"/>
      <w:r w:rsidRPr="003002CB">
        <w:rPr>
          <w:rFonts w:ascii="Arial" w:eastAsia="Times New Roman" w:hAnsi="Arial" w:cs="Arial"/>
          <w:color w:val="C00000"/>
          <w:lang w:eastAsia="en-AU"/>
        </w:rPr>
        <w:t>Potyka</w:t>
      </w:r>
      <w:proofErr w:type="spellEnd"/>
      <w:r w:rsidRPr="003002CB">
        <w:rPr>
          <w:rFonts w:ascii="Arial" w:eastAsia="Times New Roman" w:hAnsi="Arial" w:cs="Arial"/>
          <w:color w:val="C00000"/>
          <w:lang w:eastAsia="en-AU"/>
        </w:rPr>
        <w:t xml:space="preserve"> I, </w:t>
      </w:r>
      <w:proofErr w:type="spellStart"/>
      <w:r w:rsidRPr="003002CB">
        <w:rPr>
          <w:rFonts w:ascii="Arial" w:eastAsia="Times New Roman" w:hAnsi="Arial" w:cs="Arial"/>
          <w:color w:val="C00000"/>
          <w:lang w:eastAsia="en-AU"/>
        </w:rPr>
        <w:t>Corica</w:t>
      </w:r>
      <w:proofErr w:type="spellEnd"/>
      <w:r w:rsidRPr="003002CB">
        <w:rPr>
          <w:rFonts w:ascii="Arial" w:eastAsia="Times New Roman" w:hAnsi="Arial" w:cs="Arial"/>
          <w:color w:val="C00000"/>
          <w:lang w:eastAsia="en-AU"/>
        </w:rPr>
        <w:t xml:space="preserve"> T, Williams NR, Baum M; on behalf of the </w:t>
      </w:r>
      <w:r w:rsidRPr="003002CB">
        <w:rPr>
          <w:rFonts w:ascii="Arial" w:eastAsia="Times New Roman" w:hAnsi="Arial" w:cs="Arial"/>
          <w:bCs/>
          <w:color w:val="C00000"/>
          <w:lang w:eastAsia="en-AU"/>
        </w:rPr>
        <w:t>TARGIT</w:t>
      </w:r>
      <w:r w:rsidR="003002CB">
        <w:rPr>
          <w:rFonts w:ascii="Arial" w:eastAsia="Times New Roman" w:hAnsi="Arial" w:cs="Arial"/>
          <w:color w:val="C00000"/>
          <w:lang w:eastAsia="en-AU"/>
        </w:rPr>
        <w:t xml:space="preserve"> </w:t>
      </w:r>
      <w:proofErr w:type="spellStart"/>
      <w:r w:rsidR="003002CB">
        <w:rPr>
          <w:rFonts w:ascii="Arial" w:eastAsia="Times New Roman" w:hAnsi="Arial" w:cs="Arial"/>
          <w:color w:val="C00000"/>
          <w:lang w:eastAsia="en-AU"/>
        </w:rPr>
        <w:t>trialists</w:t>
      </w:r>
      <w:proofErr w:type="spellEnd"/>
      <w:r w:rsidR="003002CB">
        <w:rPr>
          <w:rFonts w:ascii="Arial" w:eastAsia="Times New Roman" w:hAnsi="Arial" w:cs="Arial"/>
          <w:color w:val="C00000"/>
          <w:lang w:eastAsia="en-AU"/>
        </w:rPr>
        <w:t>' group.</w:t>
      </w:r>
    </w:p>
    <w:p w:rsidR="009F4353" w:rsidRPr="003002CB" w:rsidRDefault="009F4353" w:rsidP="003002CB">
      <w:pPr>
        <w:pStyle w:val="ListParagraph"/>
        <w:shd w:val="clear" w:color="auto" w:fill="FFFFFF"/>
        <w:jc w:val="both"/>
        <w:rPr>
          <w:rFonts w:ascii="Arial" w:eastAsia="Times New Roman" w:hAnsi="Arial" w:cs="Arial"/>
          <w:color w:val="C00000"/>
          <w:lang w:eastAsia="en-AU"/>
        </w:rPr>
      </w:pPr>
      <w:proofErr w:type="gramStart"/>
      <w:r w:rsidRPr="003002CB">
        <w:rPr>
          <w:rFonts w:ascii="Arial" w:eastAsia="Times New Roman" w:hAnsi="Arial" w:cs="Arial"/>
          <w:color w:val="C00000"/>
          <w:lang w:eastAsia="en-AU"/>
        </w:rPr>
        <w:t>Lancet.</w:t>
      </w:r>
      <w:proofErr w:type="gramEnd"/>
      <w:r w:rsidRPr="003002CB">
        <w:rPr>
          <w:rFonts w:ascii="Arial" w:eastAsia="Times New Roman" w:hAnsi="Arial" w:cs="Arial"/>
          <w:color w:val="C00000"/>
          <w:lang w:eastAsia="en-AU"/>
        </w:rPr>
        <w:t xml:space="preserve"> </w:t>
      </w:r>
      <w:proofErr w:type="gramStart"/>
      <w:r w:rsidRPr="003002CB">
        <w:rPr>
          <w:rFonts w:ascii="Arial" w:eastAsia="Times New Roman" w:hAnsi="Arial" w:cs="Arial"/>
          <w:color w:val="C00000"/>
          <w:lang w:eastAsia="en-AU"/>
        </w:rPr>
        <w:t>2013 Nov 8.</w:t>
      </w:r>
      <w:proofErr w:type="gramEnd"/>
      <w:r w:rsidRPr="003002CB">
        <w:rPr>
          <w:rFonts w:ascii="Arial" w:eastAsia="Times New Roman" w:hAnsi="Arial" w:cs="Arial"/>
          <w:color w:val="C00000"/>
          <w:lang w:eastAsia="en-AU"/>
        </w:rPr>
        <w:t xml:space="preserve"> </w:t>
      </w:r>
      <w:proofErr w:type="spellStart"/>
      <w:proofErr w:type="gramStart"/>
      <w:r w:rsidRPr="003002CB">
        <w:rPr>
          <w:rFonts w:ascii="Arial" w:eastAsia="Times New Roman" w:hAnsi="Arial" w:cs="Arial"/>
          <w:color w:val="C00000"/>
          <w:lang w:eastAsia="en-AU"/>
        </w:rPr>
        <w:t>pii</w:t>
      </w:r>
      <w:proofErr w:type="spellEnd"/>
      <w:proofErr w:type="gramEnd"/>
      <w:r w:rsidRPr="003002CB">
        <w:rPr>
          <w:rFonts w:ascii="Arial" w:eastAsia="Times New Roman" w:hAnsi="Arial" w:cs="Arial"/>
          <w:color w:val="C00000"/>
          <w:lang w:eastAsia="en-AU"/>
        </w:rPr>
        <w:t xml:space="preserve">: S0140-6736(13)61950-9. </w:t>
      </w:r>
    </w:p>
    <w:p w:rsidR="00187022" w:rsidRPr="00187022" w:rsidRDefault="00187022" w:rsidP="00187022">
      <w:pPr>
        <w:pStyle w:val="ListParagraph"/>
        <w:shd w:val="clear" w:color="auto" w:fill="FFFFFF"/>
        <w:jc w:val="both"/>
        <w:rPr>
          <w:rFonts w:ascii="Arial" w:eastAsia="Times New Roman" w:hAnsi="Arial" w:cs="Arial"/>
          <w:color w:val="C00000"/>
          <w:lang w:eastAsia="en-AU"/>
        </w:rPr>
      </w:pPr>
    </w:p>
    <w:p w:rsidR="003002CB" w:rsidRDefault="00051208" w:rsidP="003002CB">
      <w:pPr>
        <w:pStyle w:val="ListParagraph"/>
        <w:numPr>
          <w:ilvl w:val="0"/>
          <w:numId w:val="45"/>
        </w:numPr>
        <w:shd w:val="clear" w:color="auto" w:fill="FFFFFF"/>
        <w:jc w:val="both"/>
        <w:rPr>
          <w:rFonts w:ascii="Arial" w:eastAsia="Times New Roman" w:hAnsi="Arial" w:cs="Arial"/>
          <w:color w:val="C00000"/>
          <w:lang w:eastAsia="en-AU"/>
        </w:rPr>
      </w:pPr>
      <w:hyperlink r:id="rId13" w:history="1">
        <w:r w:rsidR="009F4353" w:rsidRPr="003002CB">
          <w:rPr>
            <w:rFonts w:ascii="Arial" w:eastAsia="Times New Roman" w:hAnsi="Arial" w:cs="Arial"/>
            <w:color w:val="C00000"/>
            <w:lang w:eastAsia="en-AU"/>
          </w:rPr>
          <w:t>Long-term results of targeted intraoperative radiotherapy (</w:t>
        </w:r>
        <w:proofErr w:type="spellStart"/>
        <w:r w:rsidR="009F4353" w:rsidRPr="003002CB">
          <w:rPr>
            <w:rFonts w:ascii="Arial" w:eastAsia="Times New Roman" w:hAnsi="Arial" w:cs="Arial"/>
            <w:bCs/>
            <w:color w:val="C00000"/>
            <w:lang w:eastAsia="en-AU"/>
          </w:rPr>
          <w:t>Targit</w:t>
        </w:r>
        <w:proofErr w:type="spellEnd"/>
        <w:r w:rsidR="009F4353" w:rsidRPr="003002CB">
          <w:rPr>
            <w:rFonts w:ascii="Arial" w:eastAsia="Times New Roman" w:hAnsi="Arial" w:cs="Arial"/>
            <w:color w:val="C00000"/>
            <w:lang w:eastAsia="en-AU"/>
          </w:rPr>
          <w:t>) boost during breast-conserving surgery.</w:t>
        </w:r>
      </w:hyperlink>
    </w:p>
    <w:p w:rsidR="003002CB" w:rsidRDefault="009F4353" w:rsidP="003002CB">
      <w:pPr>
        <w:pStyle w:val="ListParagraph"/>
        <w:shd w:val="clear" w:color="auto" w:fill="FFFFFF"/>
        <w:jc w:val="both"/>
        <w:rPr>
          <w:rFonts w:ascii="Arial" w:eastAsia="Times New Roman" w:hAnsi="Arial" w:cs="Arial"/>
          <w:color w:val="C00000"/>
          <w:lang w:eastAsia="en-AU"/>
        </w:rPr>
      </w:pPr>
      <w:r w:rsidRPr="003002CB">
        <w:rPr>
          <w:rFonts w:ascii="Arial" w:eastAsia="Times New Roman" w:hAnsi="Arial" w:cs="Arial"/>
          <w:bCs/>
          <w:color w:val="C00000"/>
          <w:lang w:eastAsia="en-AU"/>
        </w:rPr>
        <w:t>Vaidya JS</w:t>
      </w:r>
      <w:r w:rsidRPr="003002CB">
        <w:rPr>
          <w:rFonts w:ascii="Arial" w:eastAsia="Times New Roman" w:hAnsi="Arial" w:cs="Arial"/>
          <w:color w:val="C00000"/>
          <w:lang w:eastAsia="en-AU"/>
        </w:rPr>
        <w:t xml:space="preserve">, Baum M, Tobias JS, </w:t>
      </w:r>
      <w:proofErr w:type="spellStart"/>
      <w:r w:rsidRPr="003002CB">
        <w:rPr>
          <w:rFonts w:ascii="Arial" w:eastAsia="Times New Roman" w:hAnsi="Arial" w:cs="Arial"/>
          <w:color w:val="C00000"/>
          <w:lang w:eastAsia="en-AU"/>
        </w:rPr>
        <w:t>Wenz</w:t>
      </w:r>
      <w:proofErr w:type="spellEnd"/>
      <w:r w:rsidRPr="003002CB">
        <w:rPr>
          <w:rFonts w:ascii="Arial" w:eastAsia="Times New Roman" w:hAnsi="Arial" w:cs="Arial"/>
          <w:color w:val="C00000"/>
          <w:lang w:eastAsia="en-AU"/>
        </w:rPr>
        <w:t xml:space="preserve"> F, </w:t>
      </w:r>
      <w:proofErr w:type="spellStart"/>
      <w:r w:rsidRPr="003002CB">
        <w:rPr>
          <w:rFonts w:ascii="Arial" w:eastAsia="Times New Roman" w:hAnsi="Arial" w:cs="Arial"/>
          <w:color w:val="C00000"/>
          <w:lang w:eastAsia="en-AU"/>
        </w:rPr>
        <w:t>Massarut</w:t>
      </w:r>
      <w:proofErr w:type="spellEnd"/>
      <w:r w:rsidRPr="003002CB">
        <w:rPr>
          <w:rFonts w:ascii="Arial" w:eastAsia="Times New Roman" w:hAnsi="Arial" w:cs="Arial"/>
          <w:color w:val="C00000"/>
          <w:lang w:eastAsia="en-AU"/>
        </w:rPr>
        <w:t xml:space="preserve"> S, </w:t>
      </w:r>
      <w:proofErr w:type="spellStart"/>
      <w:r w:rsidRPr="003002CB">
        <w:rPr>
          <w:rFonts w:ascii="Arial" w:eastAsia="Times New Roman" w:hAnsi="Arial" w:cs="Arial"/>
          <w:color w:val="C00000"/>
          <w:lang w:eastAsia="en-AU"/>
        </w:rPr>
        <w:t>Keshtgar</w:t>
      </w:r>
      <w:proofErr w:type="spellEnd"/>
      <w:r w:rsidRPr="003002CB">
        <w:rPr>
          <w:rFonts w:ascii="Arial" w:eastAsia="Times New Roman" w:hAnsi="Arial" w:cs="Arial"/>
          <w:color w:val="C00000"/>
          <w:lang w:eastAsia="en-AU"/>
        </w:rPr>
        <w:t xml:space="preserve"> M, </w:t>
      </w:r>
      <w:proofErr w:type="spellStart"/>
      <w:r w:rsidRPr="003002CB">
        <w:rPr>
          <w:rFonts w:ascii="Arial" w:eastAsia="Times New Roman" w:hAnsi="Arial" w:cs="Arial"/>
          <w:color w:val="C00000"/>
          <w:lang w:eastAsia="en-AU"/>
        </w:rPr>
        <w:t>Hilaris</w:t>
      </w:r>
      <w:proofErr w:type="spellEnd"/>
      <w:r w:rsidRPr="003002CB">
        <w:rPr>
          <w:rFonts w:ascii="Arial" w:eastAsia="Times New Roman" w:hAnsi="Arial" w:cs="Arial"/>
          <w:color w:val="C00000"/>
          <w:lang w:eastAsia="en-AU"/>
        </w:rPr>
        <w:t xml:space="preserve"> B, Saunders C, Williams NR, Brew-Graves C, </w:t>
      </w:r>
      <w:proofErr w:type="spellStart"/>
      <w:r w:rsidRPr="003002CB">
        <w:rPr>
          <w:rFonts w:ascii="Arial" w:eastAsia="Times New Roman" w:hAnsi="Arial" w:cs="Arial"/>
          <w:color w:val="C00000"/>
          <w:lang w:eastAsia="en-AU"/>
        </w:rPr>
        <w:t>Corica</w:t>
      </w:r>
      <w:proofErr w:type="spellEnd"/>
      <w:r w:rsidRPr="003002CB">
        <w:rPr>
          <w:rFonts w:ascii="Arial" w:eastAsia="Times New Roman" w:hAnsi="Arial" w:cs="Arial"/>
          <w:color w:val="C00000"/>
          <w:lang w:eastAsia="en-AU"/>
        </w:rPr>
        <w:t xml:space="preserve"> T, </w:t>
      </w:r>
      <w:proofErr w:type="spellStart"/>
      <w:r w:rsidRPr="003002CB">
        <w:rPr>
          <w:rFonts w:ascii="Arial" w:eastAsia="Times New Roman" w:hAnsi="Arial" w:cs="Arial"/>
          <w:color w:val="C00000"/>
          <w:lang w:eastAsia="en-AU"/>
        </w:rPr>
        <w:t>Roncadin</w:t>
      </w:r>
      <w:proofErr w:type="spellEnd"/>
      <w:r w:rsidRPr="003002CB">
        <w:rPr>
          <w:rFonts w:ascii="Arial" w:eastAsia="Times New Roman" w:hAnsi="Arial" w:cs="Arial"/>
          <w:color w:val="C00000"/>
          <w:lang w:eastAsia="en-AU"/>
        </w:rPr>
        <w:t xml:space="preserve"> M, Kraus-</w:t>
      </w:r>
      <w:proofErr w:type="spellStart"/>
      <w:r w:rsidRPr="003002CB">
        <w:rPr>
          <w:rFonts w:ascii="Arial" w:eastAsia="Times New Roman" w:hAnsi="Arial" w:cs="Arial"/>
          <w:color w:val="C00000"/>
          <w:lang w:eastAsia="en-AU"/>
        </w:rPr>
        <w:t>Tiefenbacher</w:t>
      </w:r>
      <w:proofErr w:type="spellEnd"/>
      <w:r w:rsidRPr="003002CB">
        <w:rPr>
          <w:rFonts w:ascii="Arial" w:eastAsia="Times New Roman" w:hAnsi="Arial" w:cs="Arial"/>
          <w:color w:val="C00000"/>
          <w:lang w:eastAsia="en-AU"/>
        </w:rPr>
        <w:t xml:space="preserve"> U, </w:t>
      </w:r>
      <w:proofErr w:type="spellStart"/>
      <w:r w:rsidRPr="003002CB">
        <w:rPr>
          <w:rFonts w:ascii="Arial" w:eastAsia="Times New Roman" w:hAnsi="Arial" w:cs="Arial"/>
          <w:color w:val="C00000"/>
          <w:lang w:eastAsia="en-AU"/>
        </w:rPr>
        <w:t>Sütterlin</w:t>
      </w:r>
      <w:proofErr w:type="spellEnd"/>
      <w:r w:rsidRPr="003002CB">
        <w:rPr>
          <w:rFonts w:ascii="Arial" w:eastAsia="Times New Roman" w:hAnsi="Arial" w:cs="Arial"/>
          <w:color w:val="C00000"/>
          <w:lang w:eastAsia="en-AU"/>
        </w:rPr>
        <w:t xml:space="preserve"> M, Bulsara M, Joseph D.</w:t>
      </w:r>
    </w:p>
    <w:p w:rsidR="009F4353" w:rsidRPr="003002CB" w:rsidRDefault="009F4353" w:rsidP="003002CB">
      <w:pPr>
        <w:pStyle w:val="ListParagraph"/>
        <w:shd w:val="clear" w:color="auto" w:fill="FFFFFF"/>
        <w:jc w:val="both"/>
        <w:rPr>
          <w:rFonts w:ascii="Arial" w:eastAsia="Times New Roman" w:hAnsi="Arial" w:cs="Arial"/>
          <w:color w:val="C00000"/>
          <w:lang w:eastAsia="en-AU"/>
        </w:rPr>
      </w:pPr>
      <w:proofErr w:type="spellStart"/>
      <w:r w:rsidRPr="003002CB">
        <w:rPr>
          <w:rFonts w:ascii="Arial" w:eastAsia="Times New Roman" w:hAnsi="Arial" w:cs="Arial"/>
          <w:color w:val="C00000"/>
          <w:lang w:eastAsia="en-AU"/>
        </w:rPr>
        <w:t>Int</w:t>
      </w:r>
      <w:proofErr w:type="spellEnd"/>
      <w:r w:rsidRPr="003002CB">
        <w:rPr>
          <w:rFonts w:ascii="Arial" w:eastAsia="Times New Roman" w:hAnsi="Arial" w:cs="Arial"/>
          <w:color w:val="C00000"/>
          <w:lang w:eastAsia="en-AU"/>
        </w:rPr>
        <w:t xml:space="preserve"> J </w:t>
      </w:r>
      <w:proofErr w:type="spellStart"/>
      <w:r w:rsidRPr="003002CB">
        <w:rPr>
          <w:rFonts w:ascii="Arial" w:eastAsia="Times New Roman" w:hAnsi="Arial" w:cs="Arial"/>
          <w:color w:val="C00000"/>
          <w:lang w:eastAsia="en-AU"/>
        </w:rPr>
        <w:t>Radiat</w:t>
      </w:r>
      <w:proofErr w:type="spellEnd"/>
      <w:r w:rsidRPr="003002CB">
        <w:rPr>
          <w:rFonts w:ascii="Arial" w:eastAsia="Times New Roman" w:hAnsi="Arial" w:cs="Arial"/>
          <w:color w:val="C00000"/>
          <w:lang w:eastAsia="en-AU"/>
        </w:rPr>
        <w:t xml:space="preserve"> </w:t>
      </w:r>
      <w:proofErr w:type="spellStart"/>
      <w:r w:rsidRPr="003002CB">
        <w:rPr>
          <w:rFonts w:ascii="Arial" w:eastAsia="Times New Roman" w:hAnsi="Arial" w:cs="Arial"/>
          <w:color w:val="C00000"/>
          <w:lang w:eastAsia="en-AU"/>
        </w:rPr>
        <w:t>Oncol</w:t>
      </w:r>
      <w:proofErr w:type="spellEnd"/>
      <w:r w:rsidRPr="003002CB">
        <w:rPr>
          <w:rFonts w:ascii="Arial" w:eastAsia="Times New Roman" w:hAnsi="Arial" w:cs="Arial"/>
          <w:color w:val="C00000"/>
          <w:lang w:eastAsia="en-AU"/>
        </w:rPr>
        <w:t xml:space="preserve"> </w:t>
      </w:r>
      <w:proofErr w:type="spellStart"/>
      <w:r w:rsidRPr="003002CB">
        <w:rPr>
          <w:rFonts w:ascii="Arial" w:eastAsia="Times New Roman" w:hAnsi="Arial" w:cs="Arial"/>
          <w:color w:val="C00000"/>
          <w:lang w:eastAsia="en-AU"/>
        </w:rPr>
        <w:t>Biol</w:t>
      </w:r>
      <w:proofErr w:type="spellEnd"/>
      <w:r w:rsidRPr="003002CB">
        <w:rPr>
          <w:rFonts w:ascii="Arial" w:eastAsia="Times New Roman" w:hAnsi="Arial" w:cs="Arial"/>
          <w:color w:val="C00000"/>
          <w:lang w:eastAsia="en-AU"/>
        </w:rPr>
        <w:t xml:space="preserve"> Phys. 2011 Nov 15</w:t>
      </w:r>
      <w:proofErr w:type="gramStart"/>
      <w:r w:rsidRPr="003002CB">
        <w:rPr>
          <w:rFonts w:ascii="Arial" w:eastAsia="Times New Roman" w:hAnsi="Arial" w:cs="Arial"/>
          <w:color w:val="C00000"/>
          <w:lang w:eastAsia="en-AU"/>
        </w:rPr>
        <w:t>;81</w:t>
      </w:r>
      <w:proofErr w:type="gramEnd"/>
      <w:r w:rsidRPr="003002CB">
        <w:rPr>
          <w:rFonts w:ascii="Arial" w:eastAsia="Times New Roman" w:hAnsi="Arial" w:cs="Arial"/>
          <w:color w:val="C00000"/>
          <w:lang w:eastAsia="en-AU"/>
        </w:rPr>
        <w:t xml:space="preserve">(4):1091-7. </w:t>
      </w:r>
    </w:p>
    <w:p w:rsidR="00187022" w:rsidRPr="00187022" w:rsidRDefault="00187022" w:rsidP="00187022">
      <w:pPr>
        <w:pStyle w:val="ListParagraph"/>
        <w:shd w:val="clear" w:color="auto" w:fill="FFFFFF"/>
        <w:spacing w:after="34"/>
        <w:jc w:val="both"/>
        <w:rPr>
          <w:rFonts w:ascii="Arial" w:eastAsia="Times New Roman" w:hAnsi="Arial" w:cs="Arial"/>
          <w:color w:val="C00000"/>
          <w:lang w:eastAsia="en-AU"/>
        </w:rPr>
      </w:pPr>
    </w:p>
    <w:p w:rsidR="003002CB" w:rsidRDefault="00051208" w:rsidP="003002CB">
      <w:pPr>
        <w:pStyle w:val="ListParagraph"/>
        <w:numPr>
          <w:ilvl w:val="0"/>
          <w:numId w:val="45"/>
        </w:numPr>
        <w:shd w:val="clear" w:color="auto" w:fill="FFFFFF"/>
        <w:spacing w:after="34"/>
        <w:jc w:val="both"/>
        <w:rPr>
          <w:rFonts w:ascii="Arial" w:eastAsia="Times New Roman" w:hAnsi="Arial" w:cs="Arial"/>
          <w:color w:val="C00000"/>
          <w:lang w:eastAsia="en-AU"/>
        </w:rPr>
      </w:pPr>
      <w:hyperlink r:id="rId14" w:history="1">
        <w:r w:rsidR="009F4353" w:rsidRPr="003002CB">
          <w:rPr>
            <w:rFonts w:ascii="Arial" w:eastAsia="Times New Roman" w:hAnsi="Arial" w:cs="Arial"/>
            <w:color w:val="C00000"/>
            <w:lang w:eastAsia="en-AU"/>
          </w:rPr>
          <w:t>Targeted intraoperative radiotherapy versus whole breast radiotherapy for breast cancer (</w:t>
        </w:r>
        <w:r w:rsidR="009F4353" w:rsidRPr="003002CB">
          <w:rPr>
            <w:rFonts w:ascii="Arial" w:eastAsia="Times New Roman" w:hAnsi="Arial" w:cs="Arial"/>
            <w:bCs/>
            <w:color w:val="C00000"/>
            <w:lang w:eastAsia="en-AU"/>
          </w:rPr>
          <w:t>TARGIT</w:t>
        </w:r>
        <w:r w:rsidR="009F4353" w:rsidRPr="003002CB">
          <w:rPr>
            <w:rFonts w:ascii="Arial" w:eastAsia="Times New Roman" w:hAnsi="Arial" w:cs="Arial"/>
            <w:color w:val="C00000"/>
            <w:lang w:eastAsia="en-AU"/>
          </w:rPr>
          <w:t>-A trial): an international, prospective, randomised, non-inferiority phase 3 trial.</w:t>
        </w:r>
      </w:hyperlink>
    </w:p>
    <w:p w:rsidR="0069479A" w:rsidRDefault="0069479A" w:rsidP="0069479A">
      <w:pPr>
        <w:pStyle w:val="ListParagraph"/>
        <w:shd w:val="clear" w:color="auto" w:fill="FFFFFF"/>
        <w:spacing w:after="34"/>
        <w:jc w:val="both"/>
        <w:rPr>
          <w:rFonts w:ascii="Arial" w:eastAsia="Times New Roman" w:hAnsi="Arial" w:cs="Arial"/>
          <w:color w:val="C00000"/>
          <w:lang w:eastAsia="en-AU"/>
        </w:rPr>
      </w:pPr>
      <w:r w:rsidRPr="003002CB">
        <w:rPr>
          <w:rFonts w:ascii="Arial" w:eastAsia="Times New Roman" w:hAnsi="Arial" w:cs="Arial"/>
          <w:bCs/>
          <w:color w:val="C00000"/>
          <w:lang w:eastAsia="en-AU"/>
        </w:rPr>
        <w:t>Vaidya JS</w:t>
      </w:r>
      <w:r w:rsidRPr="003002CB">
        <w:rPr>
          <w:rFonts w:ascii="Arial" w:eastAsia="Times New Roman" w:hAnsi="Arial" w:cs="Arial"/>
          <w:color w:val="C00000"/>
          <w:lang w:eastAsia="en-AU"/>
        </w:rPr>
        <w:t xml:space="preserve">, Joseph DJ, Tobias JS, Bulsara M, </w:t>
      </w:r>
      <w:proofErr w:type="spellStart"/>
      <w:r w:rsidRPr="003002CB">
        <w:rPr>
          <w:rFonts w:ascii="Arial" w:eastAsia="Times New Roman" w:hAnsi="Arial" w:cs="Arial"/>
          <w:color w:val="C00000"/>
          <w:lang w:eastAsia="en-AU"/>
        </w:rPr>
        <w:t>Wenz</w:t>
      </w:r>
      <w:proofErr w:type="spellEnd"/>
      <w:r w:rsidRPr="003002CB">
        <w:rPr>
          <w:rFonts w:ascii="Arial" w:eastAsia="Times New Roman" w:hAnsi="Arial" w:cs="Arial"/>
          <w:color w:val="C00000"/>
          <w:lang w:eastAsia="en-AU"/>
        </w:rPr>
        <w:t xml:space="preserve"> F, Saunders C, Alvarado M, </w:t>
      </w:r>
      <w:proofErr w:type="spellStart"/>
      <w:r w:rsidRPr="003002CB">
        <w:rPr>
          <w:rFonts w:ascii="Arial" w:eastAsia="Times New Roman" w:hAnsi="Arial" w:cs="Arial"/>
          <w:color w:val="C00000"/>
          <w:lang w:eastAsia="en-AU"/>
        </w:rPr>
        <w:t>Flyger</w:t>
      </w:r>
      <w:proofErr w:type="spellEnd"/>
      <w:r w:rsidRPr="003002CB">
        <w:rPr>
          <w:rFonts w:ascii="Arial" w:eastAsia="Times New Roman" w:hAnsi="Arial" w:cs="Arial"/>
          <w:color w:val="C00000"/>
          <w:lang w:eastAsia="en-AU"/>
        </w:rPr>
        <w:t xml:space="preserve"> HL, </w:t>
      </w:r>
      <w:proofErr w:type="spellStart"/>
      <w:r w:rsidRPr="003002CB">
        <w:rPr>
          <w:rFonts w:ascii="Arial" w:eastAsia="Times New Roman" w:hAnsi="Arial" w:cs="Arial"/>
          <w:color w:val="C00000"/>
          <w:lang w:eastAsia="en-AU"/>
        </w:rPr>
        <w:t>Massarut</w:t>
      </w:r>
      <w:proofErr w:type="spellEnd"/>
      <w:r w:rsidRPr="003002CB">
        <w:rPr>
          <w:rFonts w:ascii="Arial" w:eastAsia="Times New Roman" w:hAnsi="Arial" w:cs="Arial"/>
          <w:color w:val="C00000"/>
          <w:lang w:eastAsia="en-AU"/>
        </w:rPr>
        <w:t xml:space="preserve"> S, </w:t>
      </w:r>
      <w:proofErr w:type="spellStart"/>
      <w:r w:rsidRPr="003002CB">
        <w:rPr>
          <w:rFonts w:ascii="Arial" w:eastAsia="Times New Roman" w:hAnsi="Arial" w:cs="Arial"/>
          <w:color w:val="C00000"/>
          <w:lang w:eastAsia="en-AU"/>
        </w:rPr>
        <w:t>Eiermann</w:t>
      </w:r>
      <w:proofErr w:type="spellEnd"/>
      <w:r w:rsidRPr="003002CB">
        <w:rPr>
          <w:rFonts w:ascii="Arial" w:eastAsia="Times New Roman" w:hAnsi="Arial" w:cs="Arial"/>
          <w:color w:val="C00000"/>
          <w:lang w:eastAsia="en-AU"/>
        </w:rPr>
        <w:t xml:space="preserve"> W, </w:t>
      </w:r>
      <w:proofErr w:type="spellStart"/>
      <w:r w:rsidRPr="003002CB">
        <w:rPr>
          <w:rFonts w:ascii="Arial" w:eastAsia="Times New Roman" w:hAnsi="Arial" w:cs="Arial"/>
          <w:color w:val="C00000"/>
          <w:lang w:eastAsia="en-AU"/>
        </w:rPr>
        <w:t>Keshtgar</w:t>
      </w:r>
      <w:proofErr w:type="spellEnd"/>
      <w:r w:rsidRPr="003002CB">
        <w:rPr>
          <w:rFonts w:ascii="Arial" w:eastAsia="Times New Roman" w:hAnsi="Arial" w:cs="Arial"/>
          <w:color w:val="C00000"/>
          <w:lang w:eastAsia="en-AU"/>
        </w:rPr>
        <w:t xml:space="preserve"> M, Dewar J, Kraus-</w:t>
      </w:r>
      <w:proofErr w:type="spellStart"/>
      <w:r w:rsidRPr="003002CB">
        <w:rPr>
          <w:rFonts w:ascii="Arial" w:eastAsia="Times New Roman" w:hAnsi="Arial" w:cs="Arial"/>
          <w:color w:val="C00000"/>
          <w:lang w:eastAsia="en-AU"/>
        </w:rPr>
        <w:t>Tiefenbacher</w:t>
      </w:r>
      <w:proofErr w:type="spellEnd"/>
      <w:r w:rsidRPr="003002CB">
        <w:rPr>
          <w:rFonts w:ascii="Arial" w:eastAsia="Times New Roman" w:hAnsi="Arial" w:cs="Arial"/>
          <w:color w:val="C00000"/>
          <w:lang w:eastAsia="en-AU"/>
        </w:rPr>
        <w:t xml:space="preserve"> U, </w:t>
      </w:r>
      <w:proofErr w:type="spellStart"/>
      <w:r w:rsidRPr="003002CB">
        <w:rPr>
          <w:rFonts w:ascii="Arial" w:eastAsia="Times New Roman" w:hAnsi="Arial" w:cs="Arial"/>
          <w:color w:val="C00000"/>
          <w:lang w:eastAsia="en-AU"/>
        </w:rPr>
        <w:t>Sütterlin</w:t>
      </w:r>
      <w:proofErr w:type="spellEnd"/>
      <w:r w:rsidRPr="003002CB">
        <w:rPr>
          <w:rFonts w:ascii="Arial" w:eastAsia="Times New Roman" w:hAnsi="Arial" w:cs="Arial"/>
          <w:color w:val="C00000"/>
          <w:lang w:eastAsia="en-AU"/>
        </w:rPr>
        <w:t xml:space="preserve"> M, </w:t>
      </w:r>
      <w:proofErr w:type="spellStart"/>
      <w:r w:rsidRPr="003002CB">
        <w:rPr>
          <w:rFonts w:ascii="Arial" w:eastAsia="Times New Roman" w:hAnsi="Arial" w:cs="Arial"/>
          <w:color w:val="C00000"/>
          <w:lang w:eastAsia="en-AU"/>
        </w:rPr>
        <w:t>Esserman</w:t>
      </w:r>
      <w:proofErr w:type="spellEnd"/>
      <w:r w:rsidRPr="003002CB">
        <w:rPr>
          <w:rFonts w:ascii="Arial" w:eastAsia="Times New Roman" w:hAnsi="Arial" w:cs="Arial"/>
          <w:color w:val="C00000"/>
          <w:lang w:eastAsia="en-AU"/>
        </w:rPr>
        <w:t xml:space="preserve"> L, </w:t>
      </w:r>
      <w:proofErr w:type="spellStart"/>
      <w:r w:rsidRPr="003002CB">
        <w:rPr>
          <w:rFonts w:ascii="Arial" w:eastAsia="Times New Roman" w:hAnsi="Arial" w:cs="Arial"/>
          <w:color w:val="C00000"/>
          <w:lang w:eastAsia="en-AU"/>
        </w:rPr>
        <w:t>Holtveg</w:t>
      </w:r>
      <w:proofErr w:type="spellEnd"/>
      <w:r w:rsidRPr="003002CB">
        <w:rPr>
          <w:rFonts w:ascii="Arial" w:eastAsia="Times New Roman" w:hAnsi="Arial" w:cs="Arial"/>
          <w:color w:val="C00000"/>
          <w:lang w:eastAsia="en-AU"/>
        </w:rPr>
        <w:t xml:space="preserve"> HM, </w:t>
      </w:r>
      <w:proofErr w:type="spellStart"/>
      <w:r w:rsidRPr="003002CB">
        <w:rPr>
          <w:rFonts w:ascii="Arial" w:eastAsia="Times New Roman" w:hAnsi="Arial" w:cs="Arial"/>
          <w:color w:val="C00000"/>
          <w:lang w:eastAsia="en-AU"/>
        </w:rPr>
        <w:t>Roncadin</w:t>
      </w:r>
      <w:proofErr w:type="spellEnd"/>
      <w:r w:rsidRPr="003002CB">
        <w:rPr>
          <w:rFonts w:ascii="Arial" w:eastAsia="Times New Roman" w:hAnsi="Arial" w:cs="Arial"/>
          <w:color w:val="C00000"/>
          <w:lang w:eastAsia="en-AU"/>
        </w:rPr>
        <w:t xml:space="preserve"> M, </w:t>
      </w:r>
      <w:proofErr w:type="spellStart"/>
      <w:r w:rsidRPr="003002CB">
        <w:rPr>
          <w:rFonts w:ascii="Arial" w:eastAsia="Times New Roman" w:hAnsi="Arial" w:cs="Arial"/>
          <w:color w:val="C00000"/>
          <w:lang w:eastAsia="en-AU"/>
        </w:rPr>
        <w:t>Pigorsch</w:t>
      </w:r>
      <w:proofErr w:type="spellEnd"/>
      <w:r w:rsidRPr="003002CB">
        <w:rPr>
          <w:rFonts w:ascii="Arial" w:eastAsia="Times New Roman" w:hAnsi="Arial" w:cs="Arial"/>
          <w:color w:val="C00000"/>
          <w:lang w:eastAsia="en-AU"/>
        </w:rPr>
        <w:t xml:space="preserve"> S, Metaxas M, </w:t>
      </w:r>
      <w:proofErr w:type="spellStart"/>
      <w:r w:rsidRPr="003002CB">
        <w:rPr>
          <w:rFonts w:ascii="Arial" w:eastAsia="Times New Roman" w:hAnsi="Arial" w:cs="Arial"/>
          <w:color w:val="C00000"/>
          <w:lang w:eastAsia="en-AU"/>
        </w:rPr>
        <w:t>Falzon</w:t>
      </w:r>
      <w:proofErr w:type="spellEnd"/>
      <w:r w:rsidRPr="003002CB">
        <w:rPr>
          <w:rFonts w:ascii="Arial" w:eastAsia="Times New Roman" w:hAnsi="Arial" w:cs="Arial"/>
          <w:color w:val="C00000"/>
          <w:lang w:eastAsia="en-AU"/>
        </w:rPr>
        <w:t xml:space="preserve"> M, Matthews A, </w:t>
      </w:r>
      <w:proofErr w:type="spellStart"/>
      <w:r w:rsidRPr="003002CB">
        <w:rPr>
          <w:rFonts w:ascii="Arial" w:eastAsia="Times New Roman" w:hAnsi="Arial" w:cs="Arial"/>
          <w:color w:val="C00000"/>
          <w:lang w:eastAsia="en-AU"/>
        </w:rPr>
        <w:t>Corica</w:t>
      </w:r>
      <w:proofErr w:type="spellEnd"/>
      <w:r w:rsidRPr="003002CB">
        <w:rPr>
          <w:rFonts w:ascii="Arial" w:eastAsia="Times New Roman" w:hAnsi="Arial" w:cs="Arial"/>
          <w:color w:val="C00000"/>
          <w:lang w:eastAsia="en-AU"/>
        </w:rPr>
        <w:t xml:space="preserve"> T, Williams NR, Baum M.</w:t>
      </w:r>
    </w:p>
    <w:p w:rsidR="0069479A" w:rsidRPr="003002CB" w:rsidRDefault="0069479A" w:rsidP="0069479A">
      <w:pPr>
        <w:pStyle w:val="ListParagraph"/>
        <w:shd w:val="clear" w:color="auto" w:fill="FFFFFF"/>
        <w:spacing w:after="34"/>
        <w:jc w:val="both"/>
        <w:rPr>
          <w:rFonts w:ascii="Arial" w:eastAsia="Times New Roman" w:hAnsi="Arial" w:cs="Arial"/>
          <w:color w:val="C00000"/>
          <w:lang w:eastAsia="en-AU"/>
        </w:rPr>
      </w:pPr>
      <w:proofErr w:type="gramStart"/>
      <w:r w:rsidRPr="003002CB">
        <w:rPr>
          <w:rFonts w:ascii="Arial" w:eastAsia="Times New Roman" w:hAnsi="Arial" w:cs="Arial"/>
          <w:color w:val="C00000"/>
          <w:lang w:eastAsia="en-AU"/>
        </w:rPr>
        <w:t>Lancet.</w:t>
      </w:r>
      <w:proofErr w:type="gramEnd"/>
      <w:r w:rsidRPr="003002CB">
        <w:rPr>
          <w:rFonts w:ascii="Arial" w:eastAsia="Times New Roman" w:hAnsi="Arial" w:cs="Arial"/>
          <w:color w:val="C00000"/>
          <w:lang w:eastAsia="en-AU"/>
        </w:rPr>
        <w:t xml:space="preserve"> 2010 Jul 10</w:t>
      </w:r>
      <w:proofErr w:type="gramStart"/>
      <w:r w:rsidRPr="003002CB">
        <w:rPr>
          <w:rFonts w:ascii="Arial" w:eastAsia="Times New Roman" w:hAnsi="Arial" w:cs="Arial"/>
          <w:color w:val="C00000"/>
          <w:lang w:eastAsia="en-AU"/>
        </w:rPr>
        <w:t>;376</w:t>
      </w:r>
      <w:proofErr w:type="gramEnd"/>
      <w:r w:rsidRPr="003002CB">
        <w:rPr>
          <w:rFonts w:ascii="Arial" w:eastAsia="Times New Roman" w:hAnsi="Arial" w:cs="Arial"/>
          <w:color w:val="C00000"/>
          <w:lang w:eastAsia="en-AU"/>
        </w:rPr>
        <w:t>(9735):91-102.</w:t>
      </w:r>
    </w:p>
    <w:p w:rsidR="0069479A" w:rsidRPr="00456696" w:rsidRDefault="0069479A" w:rsidP="0069479A">
      <w:pPr>
        <w:pStyle w:val="ListParagraph"/>
        <w:shd w:val="clear" w:color="auto" w:fill="FFFFFF"/>
        <w:spacing w:after="34"/>
        <w:jc w:val="both"/>
        <w:rPr>
          <w:rFonts w:ascii="Arial" w:eastAsia="Times New Roman" w:hAnsi="Arial" w:cs="Arial"/>
          <w:color w:val="C00000"/>
          <w:lang w:eastAsia="en-AU"/>
        </w:rPr>
      </w:pPr>
    </w:p>
    <w:p w:rsidR="0069479A" w:rsidRPr="00456696" w:rsidRDefault="00456696" w:rsidP="003002CB">
      <w:pPr>
        <w:pStyle w:val="ListParagraph"/>
        <w:numPr>
          <w:ilvl w:val="0"/>
          <w:numId w:val="45"/>
        </w:numPr>
        <w:shd w:val="clear" w:color="auto" w:fill="FFFFFF"/>
        <w:spacing w:after="34"/>
        <w:jc w:val="both"/>
        <w:rPr>
          <w:rFonts w:ascii="Arial" w:eastAsia="Times New Roman" w:hAnsi="Arial" w:cs="Arial"/>
          <w:color w:val="C00000"/>
          <w:lang w:eastAsia="en-AU"/>
        </w:rPr>
      </w:pPr>
      <w:r w:rsidRPr="00456696">
        <w:rPr>
          <w:rFonts w:ascii="Arial" w:eastAsia="Times New Roman" w:hAnsi="Arial" w:cs="Arial"/>
          <w:color w:val="C00000"/>
          <w:lang w:eastAsia="en-AU"/>
        </w:rPr>
        <w:t xml:space="preserve">Twelve-month follow-up results of a trial utilizing </w:t>
      </w:r>
      <w:proofErr w:type="spellStart"/>
      <w:r w:rsidRPr="00456696">
        <w:rPr>
          <w:rFonts w:ascii="Arial" w:eastAsia="Times New Roman" w:hAnsi="Arial" w:cs="Arial"/>
          <w:color w:val="C00000"/>
          <w:lang w:eastAsia="en-AU"/>
        </w:rPr>
        <w:t>Axxent</w:t>
      </w:r>
      <w:proofErr w:type="spellEnd"/>
      <w:r w:rsidRPr="00456696">
        <w:rPr>
          <w:rFonts w:ascii="Arial" w:eastAsia="Times New Roman" w:hAnsi="Arial" w:cs="Arial"/>
          <w:color w:val="C00000"/>
          <w:lang w:eastAsia="en-AU"/>
        </w:rPr>
        <w:t xml:space="preserve"> electronic brachytherapy to deliver Intraoperative Radiation Therapy for early stage breast cancer.</w:t>
      </w:r>
    </w:p>
    <w:p w:rsidR="00456696" w:rsidRPr="00456696" w:rsidRDefault="00456696" w:rsidP="00456696">
      <w:pPr>
        <w:pStyle w:val="ListParagraph"/>
        <w:autoSpaceDE w:val="0"/>
        <w:autoSpaceDN w:val="0"/>
        <w:adjustRightInd w:val="0"/>
        <w:spacing w:after="0" w:line="240" w:lineRule="auto"/>
        <w:jc w:val="both"/>
        <w:rPr>
          <w:rFonts w:ascii="Arial" w:eastAsia="Times New Roman" w:hAnsi="Arial" w:cs="Arial"/>
          <w:color w:val="C00000"/>
          <w:lang w:eastAsia="en-AU"/>
        </w:rPr>
      </w:pPr>
      <w:proofErr w:type="gramStart"/>
      <w:r>
        <w:rPr>
          <w:rFonts w:ascii="Arial" w:hAnsi="Arial" w:cs="Arial"/>
          <w:color w:val="C00000"/>
          <w:lang w:val="en-BZ"/>
        </w:rPr>
        <w:t xml:space="preserve">Olga Ivanov, Adam </w:t>
      </w:r>
      <w:proofErr w:type="spellStart"/>
      <w:r>
        <w:rPr>
          <w:rFonts w:ascii="Arial" w:hAnsi="Arial" w:cs="Arial"/>
          <w:color w:val="C00000"/>
          <w:lang w:val="en-BZ"/>
        </w:rPr>
        <w:t>Dickler</w:t>
      </w:r>
      <w:proofErr w:type="spellEnd"/>
      <w:r>
        <w:rPr>
          <w:rFonts w:ascii="Arial" w:hAnsi="Arial" w:cs="Arial"/>
          <w:color w:val="C00000"/>
          <w:lang w:val="en-BZ"/>
        </w:rPr>
        <w:t xml:space="preserve">, Bennett Y. F. </w:t>
      </w:r>
      <w:proofErr w:type="spellStart"/>
      <w:r>
        <w:rPr>
          <w:rFonts w:ascii="Arial" w:hAnsi="Arial" w:cs="Arial"/>
          <w:color w:val="C00000"/>
          <w:lang w:val="en-BZ"/>
        </w:rPr>
        <w:t>Lum</w:t>
      </w:r>
      <w:proofErr w:type="spellEnd"/>
      <w:r>
        <w:rPr>
          <w:rFonts w:ascii="Arial" w:hAnsi="Arial" w:cs="Arial"/>
          <w:color w:val="C00000"/>
          <w:lang w:val="en-BZ"/>
        </w:rPr>
        <w:t xml:space="preserve">, James V. </w:t>
      </w:r>
      <w:proofErr w:type="spellStart"/>
      <w:r>
        <w:rPr>
          <w:rFonts w:ascii="Arial" w:hAnsi="Arial" w:cs="Arial"/>
          <w:color w:val="C00000"/>
          <w:lang w:val="en-BZ"/>
        </w:rPr>
        <w:t>Pellicane</w:t>
      </w:r>
      <w:proofErr w:type="spellEnd"/>
      <w:r>
        <w:rPr>
          <w:rFonts w:ascii="Arial" w:hAnsi="Arial" w:cs="Arial"/>
          <w:color w:val="C00000"/>
          <w:lang w:val="en-BZ"/>
        </w:rPr>
        <w:t>,</w:t>
      </w:r>
      <w:r w:rsidRPr="00456696">
        <w:rPr>
          <w:rFonts w:ascii="Arial" w:hAnsi="Arial" w:cs="Arial"/>
          <w:color w:val="C00000"/>
          <w:lang w:val="en-BZ"/>
        </w:rPr>
        <w:t xml:space="preserve"> and</w:t>
      </w:r>
      <w:r>
        <w:rPr>
          <w:rFonts w:ascii="Arial" w:hAnsi="Arial" w:cs="Arial"/>
          <w:color w:val="C00000"/>
          <w:lang w:val="en-BZ"/>
        </w:rPr>
        <w:t xml:space="preserve"> Darius S. </w:t>
      </w:r>
      <w:proofErr w:type="spellStart"/>
      <w:r>
        <w:rPr>
          <w:rFonts w:ascii="Arial" w:hAnsi="Arial" w:cs="Arial"/>
          <w:color w:val="C00000"/>
          <w:lang w:val="en-BZ"/>
        </w:rPr>
        <w:t>Francescatti</w:t>
      </w:r>
      <w:proofErr w:type="spellEnd"/>
      <w:r>
        <w:rPr>
          <w:rFonts w:ascii="Arial" w:hAnsi="Arial" w:cs="Arial"/>
          <w:color w:val="C00000"/>
          <w:lang w:val="en-BZ"/>
        </w:rPr>
        <w:t>.</w:t>
      </w:r>
      <w:proofErr w:type="gramEnd"/>
    </w:p>
    <w:p w:rsidR="009F4353" w:rsidRPr="00456696" w:rsidRDefault="00456696" w:rsidP="003002CB">
      <w:pPr>
        <w:pStyle w:val="ListParagraph"/>
        <w:shd w:val="clear" w:color="auto" w:fill="FFFFFF"/>
        <w:spacing w:after="34"/>
        <w:jc w:val="both"/>
        <w:rPr>
          <w:rFonts w:ascii="Arial" w:eastAsia="Times New Roman" w:hAnsi="Arial" w:cs="Arial"/>
          <w:color w:val="FF0000"/>
          <w:lang w:eastAsia="en-AU"/>
        </w:rPr>
      </w:pPr>
      <w:r>
        <w:rPr>
          <w:rFonts w:ascii="Arial" w:hAnsi="Arial" w:cs="Arial"/>
          <w:color w:val="C00000"/>
        </w:rPr>
        <w:t>Annals of Surgical Oncology, 2011 – 18: 453-458</w:t>
      </w:r>
    </w:p>
    <w:p w:rsidR="00D31B91" w:rsidRDefault="00D31B91" w:rsidP="009F4353">
      <w:pPr>
        <w:spacing w:before="120" w:after="120"/>
        <w:jc w:val="both"/>
        <w:rPr>
          <w:rFonts w:ascii="Arial" w:eastAsia="Times New Roman" w:hAnsi="Arial" w:cs="Arial"/>
          <w:color w:val="C00000"/>
          <w:lang w:eastAsia="en-AU"/>
        </w:rPr>
      </w:pPr>
    </w:p>
    <w:p w:rsidR="009F4353" w:rsidRDefault="009F4353" w:rsidP="009F4353">
      <w:pPr>
        <w:spacing w:before="120" w:after="120"/>
        <w:jc w:val="both"/>
        <w:rPr>
          <w:rFonts w:ascii="Arial" w:eastAsia="Times New Roman" w:hAnsi="Arial" w:cs="Arial"/>
          <w:color w:val="C00000"/>
          <w:lang w:eastAsia="en-AU"/>
        </w:rPr>
      </w:pPr>
      <w:r w:rsidRPr="003002CB">
        <w:rPr>
          <w:rFonts w:ascii="Arial" w:eastAsia="Times New Roman" w:hAnsi="Arial" w:cs="Arial"/>
          <w:color w:val="C00000"/>
          <w:lang w:eastAsia="en-AU"/>
        </w:rPr>
        <w:t>Refer Table 1 for PICO summary</w:t>
      </w:r>
    </w:p>
    <w:p w:rsidR="00D31B91" w:rsidRPr="009F4353" w:rsidRDefault="00D31B91" w:rsidP="009F4353">
      <w:pPr>
        <w:spacing w:before="120" w:after="120"/>
        <w:jc w:val="both"/>
        <w:rPr>
          <w:rFonts w:ascii="Arial" w:eastAsia="Times New Roman" w:hAnsi="Arial" w:cs="Arial"/>
          <w:color w:val="C00000"/>
          <w:lang w:eastAsia="en-AU"/>
        </w:rPr>
      </w:pPr>
    </w:p>
    <w:p w:rsidR="000C4286" w:rsidRPr="00DF021C" w:rsidRDefault="000C4286" w:rsidP="004350BE">
      <w:pPr>
        <w:pStyle w:val="ListParagraph"/>
        <w:numPr>
          <w:ilvl w:val="0"/>
          <w:numId w:val="28"/>
        </w:numPr>
        <w:spacing w:before="120" w:after="120"/>
        <w:jc w:val="both"/>
        <w:rPr>
          <w:b/>
          <w:sz w:val="24"/>
          <w:szCs w:val="24"/>
        </w:rPr>
      </w:pPr>
      <w:r>
        <w:rPr>
          <w:b/>
          <w:sz w:val="24"/>
          <w:szCs w:val="24"/>
        </w:rPr>
        <w:t>Healthcare resources</w:t>
      </w:r>
    </w:p>
    <w:p w:rsidR="00677B46" w:rsidRPr="008F2301" w:rsidRDefault="000C4286" w:rsidP="004350BE">
      <w:pPr>
        <w:spacing w:before="120" w:after="120"/>
        <w:jc w:val="both"/>
        <w:rPr>
          <w:rFonts w:ascii="Times New Roman" w:hAnsi="Times New Roman" w:cs="Times New Roman"/>
          <w:sz w:val="24"/>
          <w:szCs w:val="24"/>
          <w:lang w:val="en-GB" w:eastAsia="ja-JP"/>
        </w:rPr>
      </w:pPr>
      <w:r>
        <w:rPr>
          <w:rFonts w:ascii="Arial" w:hAnsi="Arial" w:cs="Arial"/>
        </w:rPr>
        <w:t xml:space="preserve">Using tables 2 and 3, provide a </w:t>
      </w:r>
      <w:r w:rsidRPr="004750DD">
        <w:rPr>
          <w:rFonts w:ascii="Arial" w:hAnsi="Arial" w:cs="Arial"/>
        </w:rPr>
        <w:t xml:space="preserve">list </w:t>
      </w:r>
      <w:r>
        <w:rPr>
          <w:rFonts w:ascii="Arial" w:hAnsi="Arial" w:cs="Arial"/>
        </w:rPr>
        <w:t xml:space="preserve">of </w:t>
      </w:r>
      <w:r w:rsidRPr="004750DD">
        <w:rPr>
          <w:rFonts w:ascii="Arial" w:hAnsi="Arial" w:cs="Arial"/>
        </w:rPr>
        <w:t>the health care resources whose utilisation is likely to be impacted should the proposed intervention be made available as requested whether the utilisation of the resource will be impacted due to differences in outcomes or due to availability of the proposed intervention itself.</w:t>
      </w:r>
      <w:r w:rsidRPr="0086698B">
        <w:rPr>
          <w:rFonts w:ascii="Times New Roman" w:hAnsi="Times New Roman" w:cs="Times New Roman"/>
          <w:sz w:val="24"/>
          <w:szCs w:val="24"/>
          <w:lang w:val="en-GB" w:eastAsia="ja-JP"/>
        </w:rPr>
        <w:t xml:space="preserve"> </w:t>
      </w:r>
    </w:p>
    <w:p w:rsidR="008F2301" w:rsidRDefault="008F2301" w:rsidP="004350BE">
      <w:pPr>
        <w:spacing w:before="120" w:after="120"/>
        <w:jc w:val="both"/>
        <w:rPr>
          <w:rFonts w:ascii="Arial" w:hAnsi="Arial" w:cs="Arial"/>
          <w:color w:val="C00000"/>
        </w:rPr>
      </w:pPr>
      <w:r>
        <w:rPr>
          <w:rFonts w:ascii="Arial" w:hAnsi="Arial" w:cs="Arial"/>
          <w:color w:val="C00000"/>
        </w:rPr>
        <w:br w:type="page"/>
      </w:r>
    </w:p>
    <w:p w:rsidR="00F77A48" w:rsidRDefault="00F77A48" w:rsidP="004350BE">
      <w:pPr>
        <w:spacing w:before="120" w:after="120"/>
        <w:jc w:val="both"/>
        <w:rPr>
          <w:rFonts w:ascii="Arial" w:hAnsi="Arial" w:cs="Arial"/>
          <w:color w:val="C00000"/>
          <w:lang w:val="en-US"/>
        </w:rPr>
      </w:pPr>
      <w:r>
        <w:rPr>
          <w:rFonts w:ascii="Arial" w:hAnsi="Arial" w:cs="Arial"/>
          <w:color w:val="C00000"/>
        </w:rPr>
        <w:lastRenderedPageBreak/>
        <w:t xml:space="preserve">The purchase </w:t>
      </w:r>
      <w:r w:rsidR="00677B46">
        <w:rPr>
          <w:rFonts w:ascii="Arial" w:hAnsi="Arial" w:cs="Arial"/>
          <w:color w:val="C00000"/>
        </w:rPr>
        <w:t>price</w:t>
      </w:r>
      <w:r>
        <w:rPr>
          <w:rFonts w:ascii="Arial" w:hAnsi="Arial" w:cs="Arial"/>
          <w:color w:val="C00000"/>
        </w:rPr>
        <w:t xml:space="preserve"> of the </w:t>
      </w:r>
      <w:r w:rsidRPr="00D20F5C">
        <w:rPr>
          <w:rFonts w:ascii="Arial" w:hAnsi="Arial" w:cs="Arial"/>
          <w:color w:val="C00000"/>
        </w:rPr>
        <w:t>Xoft</w:t>
      </w:r>
      <w:r w:rsidRPr="00D20F5C">
        <w:rPr>
          <w:rFonts w:ascii="Arial" w:hAnsi="Arial" w:cs="Arial"/>
          <w:color w:val="C00000"/>
          <w:vertAlign w:val="superscript"/>
          <w:lang w:val="en"/>
        </w:rPr>
        <w:t>®</w:t>
      </w:r>
      <w:r w:rsidRPr="00D20F5C">
        <w:rPr>
          <w:rFonts w:ascii="Arial" w:hAnsi="Arial" w:cs="Arial"/>
          <w:color w:val="C00000"/>
          <w:lang w:val="en-US"/>
        </w:rPr>
        <w:t>Axxent</w:t>
      </w:r>
      <w:r w:rsidRPr="00D20F5C">
        <w:rPr>
          <w:rFonts w:ascii="Arial" w:hAnsi="Arial" w:cs="Arial"/>
          <w:color w:val="C00000"/>
          <w:vertAlign w:val="superscript"/>
          <w:lang w:val="en"/>
        </w:rPr>
        <w:t>®</w:t>
      </w:r>
      <w:r w:rsidRPr="00D20F5C">
        <w:rPr>
          <w:rFonts w:ascii="Arial" w:hAnsi="Arial" w:cs="Arial"/>
          <w:color w:val="C00000"/>
          <w:lang w:val="en-US"/>
        </w:rPr>
        <w:t xml:space="preserve"> IORT treatment </w:t>
      </w:r>
      <w:r>
        <w:rPr>
          <w:rFonts w:ascii="Arial" w:hAnsi="Arial" w:cs="Arial"/>
          <w:color w:val="C00000"/>
          <w:lang w:val="en"/>
        </w:rPr>
        <w:t xml:space="preserve">device is of course commercially sensitive but anecdotal evidence from treatment centers that have experience with both the </w:t>
      </w:r>
      <w:r w:rsidRPr="00D20F5C">
        <w:rPr>
          <w:rFonts w:ascii="Arial" w:hAnsi="Arial" w:cs="Arial"/>
          <w:color w:val="C00000"/>
        </w:rPr>
        <w:t>Xoft</w:t>
      </w:r>
      <w:r w:rsidRPr="00D20F5C">
        <w:rPr>
          <w:rFonts w:ascii="Arial" w:hAnsi="Arial" w:cs="Arial"/>
          <w:color w:val="C00000"/>
          <w:vertAlign w:val="superscript"/>
          <w:lang w:val="en"/>
        </w:rPr>
        <w:t>®</w:t>
      </w:r>
      <w:r w:rsidRPr="00D20F5C">
        <w:rPr>
          <w:rFonts w:ascii="Arial" w:hAnsi="Arial" w:cs="Arial"/>
          <w:color w:val="C00000"/>
          <w:lang w:val="en-US"/>
        </w:rPr>
        <w:t>Axxent</w:t>
      </w:r>
      <w:r w:rsidRPr="00D20F5C">
        <w:rPr>
          <w:rFonts w:ascii="Arial" w:hAnsi="Arial" w:cs="Arial"/>
          <w:color w:val="C00000"/>
          <w:vertAlign w:val="superscript"/>
          <w:lang w:val="en"/>
        </w:rPr>
        <w:t>®</w:t>
      </w:r>
      <w:r w:rsidRPr="00D20F5C">
        <w:rPr>
          <w:rFonts w:ascii="Arial" w:hAnsi="Arial" w:cs="Arial"/>
          <w:color w:val="C00000"/>
          <w:lang w:val="en-US"/>
        </w:rPr>
        <w:t xml:space="preserve"> </w:t>
      </w:r>
      <w:r>
        <w:rPr>
          <w:rFonts w:ascii="Arial" w:hAnsi="Arial" w:cs="Arial"/>
          <w:color w:val="C00000"/>
          <w:lang w:val="en-US"/>
        </w:rPr>
        <w:t xml:space="preserve">and Zeiss </w:t>
      </w:r>
      <w:proofErr w:type="spellStart"/>
      <w:r>
        <w:rPr>
          <w:rFonts w:ascii="Arial" w:hAnsi="Arial" w:cs="Arial"/>
          <w:color w:val="C00000"/>
          <w:lang w:val="en-US"/>
        </w:rPr>
        <w:t>Intrabeam</w:t>
      </w:r>
      <w:proofErr w:type="spellEnd"/>
      <w:r>
        <w:rPr>
          <w:rFonts w:ascii="Arial" w:hAnsi="Arial" w:cs="Arial"/>
          <w:color w:val="C00000"/>
          <w:lang w:val="en-US"/>
        </w:rPr>
        <w:t xml:space="preserve"> IORT treatment devices suggest that the overall </w:t>
      </w:r>
      <w:r w:rsidR="00677B46">
        <w:rPr>
          <w:rFonts w:ascii="Arial" w:hAnsi="Arial" w:cs="Arial"/>
          <w:color w:val="C00000"/>
          <w:lang w:val="en-US"/>
        </w:rPr>
        <w:t xml:space="preserve">per patient </w:t>
      </w:r>
      <w:r>
        <w:rPr>
          <w:rFonts w:ascii="Arial" w:hAnsi="Arial" w:cs="Arial"/>
          <w:color w:val="C00000"/>
          <w:lang w:val="en-US"/>
        </w:rPr>
        <w:t xml:space="preserve">cost of </w:t>
      </w:r>
      <w:r w:rsidR="00677B46">
        <w:rPr>
          <w:rFonts w:ascii="Arial" w:hAnsi="Arial" w:cs="Arial"/>
          <w:color w:val="C00000"/>
          <w:lang w:val="en-US"/>
        </w:rPr>
        <w:t>treatment delivery</w:t>
      </w:r>
      <w:r w:rsidR="00000EA4">
        <w:rPr>
          <w:rFonts w:ascii="Arial" w:hAnsi="Arial" w:cs="Arial"/>
          <w:color w:val="C00000"/>
          <w:lang w:val="en-US"/>
        </w:rPr>
        <w:t>,</w:t>
      </w:r>
      <w:r>
        <w:rPr>
          <w:rFonts w:ascii="Arial" w:hAnsi="Arial" w:cs="Arial"/>
          <w:color w:val="C00000"/>
          <w:lang w:val="en-US"/>
        </w:rPr>
        <w:t xml:space="preserve"> taking into account </w:t>
      </w:r>
      <w:r w:rsidR="00677B46">
        <w:rPr>
          <w:rFonts w:ascii="Arial" w:hAnsi="Arial" w:cs="Arial"/>
          <w:color w:val="C00000"/>
          <w:lang w:val="en-US"/>
        </w:rPr>
        <w:t xml:space="preserve">equipment </w:t>
      </w:r>
      <w:r>
        <w:rPr>
          <w:rFonts w:ascii="Arial" w:hAnsi="Arial" w:cs="Arial"/>
          <w:color w:val="C00000"/>
          <w:lang w:val="en-US"/>
        </w:rPr>
        <w:t>purchase price, ongoing maintenance</w:t>
      </w:r>
      <w:r w:rsidR="00677B46">
        <w:rPr>
          <w:rFonts w:ascii="Arial" w:hAnsi="Arial" w:cs="Arial"/>
          <w:color w:val="C00000"/>
          <w:lang w:val="en-US"/>
        </w:rPr>
        <w:t xml:space="preserve"> costs, applicator sterilization costs</w:t>
      </w:r>
      <w:r>
        <w:rPr>
          <w:rFonts w:ascii="Arial" w:hAnsi="Arial" w:cs="Arial"/>
          <w:color w:val="C00000"/>
          <w:lang w:val="en-US"/>
        </w:rPr>
        <w:t xml:space="preserve"> and </w:t>
      </w:r>
      <w:r w:rsidR="00677B46">
        <w:rPr>
          <w:rFonts w:ascii="Arial" w:hAnsi="Arial" w:cs="Arial"/>
          <w:color w:val="C00000"/>
          <w:lang w:val="en-US"/>
        </w:rPr>
        <w:t>consumables</w:t>
      </w:r>
      <w:r>
        <w:rPr>
          <w:rFonts w:ascii="Arial" w:hAnsi="Arial" w:cs="Arial"/>
          <w:color w:val="C00000"/>
          <w:lang w:val="en-US"/>
        </w:rPr>
        <w:t xml:space="preserve"> is fairly comparable between the </w:t>
      </w:r>
      <w:r w:rsidR="00677B46">
        <w:rPr>
          <w:rFonts w:ascii="Arial" w:hAnsi="Arial" w:cs="Arial"/>
          <w:color w:val="C00000"/>
          <w:lang w:val="en-US"/>
        </w:rPr>
        <w:t xml:space="preserve">two </w:t>
      </w:r>
      <w:r>
        <w:rPr>
          <w:rFonts w:ascii="Arial" w:hAnsi="Arial" w:cs="Arial"/>
          <w:color w:val="C00000"/>
          <w:lang w:val="en-US"/>
        </w:rPr>
        <w:t>systems.</w:t>
      </w:r>
    </w:p>
    <w:p w:rsidR="00F77A48" w:rsidRDefault="00F77A48" w:rsidP="004350BE">
      <w:pPr>
        <w:spacing w:before="120" w:after="120"/>
        <w:jc w:val="both"/>
        <w:rPr>
          <w:rFonts w:ascii="Arial" w:hAnsi="Arial" w:cs="Arial"/>
          <w:color w:val="C00000"/>
        </w:rPr>
      </w:pPr>
      <w:r>
        <w:rPr>
          <w:rFonts w:ascii="Arial" w:hAnsi="Arial" w:cs="Arial"/>
          <w:color w:val="C00000"/>
          <w:lang w:val="en-US"/>
        </w:rPr>
        <w:t xml:space="preserve">Furthermore, the </w:t>
      </w:r>
      <w:r w:rsidR="00000EA4">
        <w:rPr>
          <w:rFonts w:ascii="Arial" w:hAnsi="Arial" w:cs="Arial"/>
          <w:color w:val="C00000"/>
          <w:lang w:val="en-US"/>
        </w:rPr>
        <w:t xml:space="preserve">clinical </w:t>
      </w:r>
      <w:r>
        <w:rPr>
          <w:rFonts w:ascii="Arial" w:hAnsi="Arial" w:cs="Arial"/>
          <w:color w:val="C00000"/>
          <w:lang w:val="en-US"/>
        </w:rPr>
        <w:t>procedural aspects of treatment</w:t>
      </w:r>
      <w:r w:rsidR="00000EA4">
        <w:rPr>
          <w:rFonts w:ascii="Arial" w:hAnsi="Arial" w:cs="Arial"/>
          <w:color w:val="C00000"/>
          <w:lang w:val="en-US"/>
        </w:rPr>
        <w:t xml:space="preserve"> delivery for the two systems are</w:t>
      </w:r>
      <w:r>
        <w:rPr>
          <w:rFonts w:ascii="Arial" w:hAnsi="Arial" w:cs="Arial"/>
          <w:color w:val="C00000"/>
          <w:lang w:val="en-US"/>
        </w:rPr>
        <w:t xml:space="preserve"> virtually identical, including the need for intraoperative ultrasound to assess</w:t>
      </w:r>
      <w:r w:rsidR="00677B46">
        <w:rPr>
          <w:rFonts w:ascii="Arial" w:hAnsi="Arial" w:cs="Arial"/>
          <w:color w:val="C00000"/>
          <w:lang w:val="en-US"/>
        </w:rPr>
        <w:t xml:space="preserve"> the applicator to skin di</w:t>
      </w:r>
      <w:r>
        <w:rPr>
          <w:rFonts w:ascii="Arial" w:hAnsi="Arial" w:cs="Arial"/>
          <w:color w:val="C00000"/>
          <w:lang w:val="en-US"/>
        </w:rPr>
        <w:t>stance</w:t>
      </w:r>
      <w:r w:rsidR="00677B46">
        <w:rPr>
          <w:rFonts w:ascii="Arial" w:hAnsi="Arial" w:cs="Arial"/>
          <w:color w:val="C00000"/>
          <w:lang w:val="en-US"/>
        </w:rPr>
        <w:t xml:space="preserve"> </w:t>
      </w:r>
      <w:r w:rsidR="00000EA4">
        <w:rPr>
          <w:rFonts w:ascii="Arial" w:hAnsi="Arial" w:cs="Arial"/>
          <w:color w:val="C00000"/>
          <w:lang w:val="en-US"/>
        </w:rPr>
        <w:t xml:space="preserve">(as cited in application 1189), so performing IORT using either </w:t>
      </w:r>
      <w:r w:rsidR="00000EA4">
        <w:rPr>
          <w:rFonts w:ascii="Arial" w:hAnsi="Arial" w:cs="Arial"/>
          <w:color w:val="C00000"/>
        </w:rPr>
        <w:t>the</w:t>
      </w:r>
      <w:r w:rsidR="00000EA4" w:rsidRPr="00D20F5C">
        <w:rPr>
          <w:rFonts w:ascii="Arial" w:hAnsi="Arial" w:cs="Arial"/>
          <w:color w:val="C00000"/>
        </w:rPr>
        <w:t xml:space="preserve"> Xoft</w:t>
      </w:r>
      <w:r w:rsidR="00000EA4" w:rsidRPr="00D20F5C">
        <w:rPr>
          <w:rFonts w:ascii="Arial" w:hAnsi="Arial" w:cs="Arial"/>
          <w:color w:val="C00000"/>
          <w:vertAlign w:val="superscript"/>
          <w:lang w:val="en"/>
        </w:rPr>
        <w:t>®</w:t>
      </w:r>
      <w:r w:rsidR="00000EA4" w:rsidRPr="00D20F5C">
        <w:rPr>
          <w:rFonts w:ascii="Arial" w:hAnsi="Arial" w:cs="Arial"/>
          <w:color w:val="C00000"/>
          <w:lang w:val="en-US"/>
        </w:rPr>
        <w:t>Axxent</w:t>
      </w:r>
      <w:r w:rsidR="00000EA4" w:rsidRPr="00D20F5C">
        <w:rPr>
          <w:rFonts w:ascii="Arial" w:hAnsi="Arial" w:cs="Arial"/>
          <w:color w:val="C00000"/>
          <w:vertAlign w:val="superscript"/>
          <w:lang w:val="en"/>
        </w:rPr>
        <w:t>®</w:t>
      </w:r>
      <w:r w:rsidR="00000EA4">
        <w:rPr>
          <w:rFonts w:ascii="Arial" w:hAnsi="Arial" w:cs="Arial"/>
          <w:color w:val="C00000"/>
          <w:vertAlign w:val="superscript"/>
          <w:lang w:val="en"/>
        </w:rPr>
        <w:t xml:space="preserve"> </w:t>
      </w:r>
      <w:r w:rsidR="00000EA4">
        <w:rPr>
          <w:rFonts w:ascii="Arial" w:hAnsi="Arial" w:cs="Arial"/>
          <w:color w:val="C00000"/>
        </w:rPr>
        <w:t>or Zeiss Intrabeam device is a cost neutral exercise</w:t>
      </w:r>
      <w:r w:rsidR="008716D4">
        <w:rPr>
          <w:rFonts w:ascii="Arial" w:hAnsi="Arial" w:cs="Arial"/>
          <w:color w:val="C00000"/>
        </w:rPr>
        <w:t xml:space="preserve"> for all practical purposes</w:t>
      </w:r>
      <w:r w:rsidR="00000EA4">
        <w:rPr>
          <w:rFonts w:ascii="Arial" w:hAnsi="Arial" w:cs="Arial"/>
          <w:color w:val="C00000"/>
        </w:rPr>
        <w:t>.</w:t>
      </w:r>
    </w:p>
    <w:p w:rsidR="00B01684" w:rsidRDefault="00677B46" w:rsidP="004350BE">
      <w:pPr>
        <w:spacing w:before="120" w:after="120"/>
        <w:jc w:val="both"/>
        <w:rPr>
          <w:rFonts w:ascii="Arial" w:hAnsi="Arial" w:cs="Arial"/>
          <w:color w:val="C00000"/>
          <w:lang w:val="en"/>
        </w:rPr>
      </w:pPr>
      <w:r>
        <w:rPr>
          <w:rFonts w:ascii="Arial" w:hAnsi="Arial" w:cs="Arial"/>
          <w:color w:val="C00000"/>
        </w:rPr>
        <w:t>Considering that the</w:t>
      </w:r>
      <w:r w:rsidR="00B01684" w:rsidRPr="00D20F5C">
        <w:rPr>
          <w:rFonts w:ascii="Arial" w:hAnsi="Arial" w:cs="Arial"/>
          <w:color w:val="C00000"/>
        </w:rPr>
        <w:t xml:space="preserve"> Xoft</w:t>
      </w:r>
      <w:r w:rsidR="00B01684" w:rsidRPr="00D20F5C">
        <w:rPr>
          <w:rFonts w:ascii="Arial" w:hAnsi="Arial" w:cs="Arial"/>
          <w:color w:val="C00000"/>
          <w:vertAlign w:val="superscript"/>
          <w:lang w:val="en"/>
        </w:rPr>
        <w:t>®</w:t>
      </w:r>
      <w:r w:rsidR="00B01684" w:rsidRPr="00D20F5C">
        <w:rPr>
          <w:rFonts w:ascii="Arial" w:hAnsi="Arial" w:cs="Arial"/>
          <w:color w:val="C00000"/>
          <w:lang w:val="en-US"/>
        </w:rPr>
        <w:t>Axxent</w:t>
      </w:r>
      <w:r w:rsidR="00B01684" w:rsidRPr="00D20F5C">
        <w:rPr>
          <w:rFonts w:ascii="Arial" w:hAnsi="Arial" w:cs="Arial"/>
          <w:color w:val="C00000"/>
          <w:vertAlign w:val="superscript"/>
          <w:lang w:val="en"/>
        </w:rPr>
        <w:t>®</w:t>
      </w:r>
      <w:r w:rsidR="00B01684" w:rsidRPr="00D20F5C">
        <w:rPr>
          <w:rFonts w:ascii="Arial" w:hAnsi="Arial" w:cs="Arial"/>
          <w:color w:val="C00000"/>
          <w:lang w:val="en-US"/>
        </w:rPr>
        <w:t xml:space="preserve"> IORT treatment </w:t>
      </w:r>
      <w:r w:rsidR="00C671D4">
        <w:rPr>
          <w:rFonts w:ascii="Arial" w:hAnsi="Arial" w:cs="Arial"/>
          <w:color w:val="C00000"/>
          <w:lang w:val="en"/>
        </w:rPr>
        <w:t>device will be used as a direct alternative to</w:t>
      </w:r>
      <w:r w:rsidR="00B01684" w:rsidRPr="00D20F5C">
        <w:rPr>
          <w:rFonts w:ascii="Arial" w:hAnsi="Arial" w:cs="Arial"/>
          <w:color w:val="C00000"/>
          <w:lang w:val="en"/>
        </w:rPr>
        <w:t xml:space="preserve"> the Zeiss </w:t>
      </w:r>
      <w:proofErr w:type="spellStart"/>
      <w:r w:rsidR="00B01684">
        <w:rPr>
          <w:rFonts w:ascii="Arial" w:hAnsi="Arial" w:cs="Arial"/>
          <w:color w:val="C00000"/>
          <w:lang w:val="en"/>
        </w:rPr>
        <w:t>Intrabeam</w:t>
      </w:r>
      <w:proofErr w:type="spellEnd"/>
      <w:r w:rsidR="00B01684">
        <w:rPr>
          <w:rFonts w:ascii="Arial" w:hAnsi="Arial" w:cs="Arial"/>
          <w:color w:val="C00000"/>
          <w:lang w:val="en"/>
        </w:rPr>
        <w:t xml:space="preserve"> treatment device (</w:t>
      </w:r>
      <w:r w:rsidR="00A159FC">
        <w:rPr>
          <w:rFonts w:ascii="Arial" w:hAnsi="Arial" w:cs="Arial"/>
          <w:color w:val="C00000"/>
          <w:lang w:val="en"/>
        </w:rPr>
        <w:t xml:space="preserve">primary </w:t>
      </w:r>
      <w:r w:rsidR="00B01684" w:rsidRPr="00D20F5C">
        <w:rPr>
          <w:rFonts w:ascii="Arial" w:hAnsi="Arial" w:cs="Arial"/>
          <w:color w:val="C00000"/>
          <w:lang w:val="en"/>
        </w:rPr>
        <w:t>comparator</w:t>
      </w:r>
      <w:r>
        <w:rPr>
          <w:rFonts w:ascii="Arial" w:hAnsi="Arial" w:cs="Arial"/>
          <w:color w:val="C00000"/>
          <w:lang w:val="en"/>
        </w:rPr>
        <w:t>)</w:t>
      </w:r>
      <w:r w:rsidR="00C671D4">
        <w:rPr>
          <w:rFonts w:ascii="Arial" w:hAnsi="Arial" w:cs="Arial"/>
          <w:color w:val="C00000"/>
          <w:lang w:val="en"/>
        </w:rPr>
        <w:t xml:space="preserve"> no additional </w:t>
      </w:r>
      <w:r w:rsidR="00000EA4">
        <w:rPr>
          <w:rFonts w:ascii="Arial" w:hAnsi="Arial" w:cs="Arial"/>
          <w:color w:val="C00000"/>
          <w:lang w:val="en"/>
        </w:rPr>
        <w:t xml:space="preserve">treatment delivery </w:t>
      </w:r>
      <w:r w:rsidR="00C671D4">
        <w:rPr>
          <w:rFonts w:ascii="Arial" w:hAnsi="Arial" w:cs="Arial"/>
          <w:color w:val="C00000"/>
          <w:lang w:val="en"/>
        </w:rPr>
        <w:t xml:space="preserve">costs over and above those for the Zeiss </w:t>
      </w:r>
      <w:proofErr w:type="spellStart"/>
      <w:r w:rsidR="00C671D4">
        <w:rPr>
          <w:rFonts w:ascii="Arial" w:hAnsi="Arial" w:cs="Arial"/>
          <w:color w:val="C00000"/>
          <w:lang w:val="en"/>
        </w:rPr>
        <w:t>Intrabeam</w:t>
      </w:r>
      <w:proofErr w:type="spellEnd"/>
      <w:r w:rsidR="00C671D4">
        <w:rPr>
          <w:rFonts w:ascii="Arial" w:hAnsi="Arial" w:cs="Arial"/>
          <w:color w:val="C00000"/>
          <w:lang w:val="en"/>
        </w:rPr>
        <w:t xml:space="preserve"> device are anticipated.</w:t>
      </w:r>
    </w:p>
    <w:p w:rsidR="00133FD7" w:rsidRDefault="00133FD7" w:rsidP="004350BE">
      <w:pPr>
        <w:spacing w:before="120" w:after="120"/>
        <w:jc w:val="both"/>
        <w:rPr>
          <w:rFonts w:ascii="Arial" w:hAnsi="Arial" w:cs="Arial"/>
          <w:color w:val="C00000"/>
          <w:lang w:val="en"/>
        </w:rPr>
      </w:pPr>
    </w:p>
    <w:p w:rsidR="00F8349F" w:rsidRDefault="00000EA4" w:rsidP="004350BE">
      <w:pPr>
        <w:spacing w:before="120" w:after="120"/>
        <w:jc w:val="both"/>
        <w:rPr>
          <w:rFonts w:ascii="Arial" w:hAnsi="Arial" w:cs="Arial"/>
          <w:color w:val="C00000"/>
          <w:lang w:val="en"/>
        </w:rPr>
      </w:pPr>
      <w:r>
        <w:rPr>
          <w:rFonts w:ascii="Arial" w:hAnsi="Arial" w:cs="Arial"/>
          <w:color w:val="C00000"/>
          <w:lang w:val="en"/>
        </w:rPr>
        <w:t xml:space="preserve">However, given that there is only one </w:t>
      </w:r>
      <w:proofErr w:type="spellStart"/>
      <w:r>
        <w:rPr>
          <w:rFonts w:ascii="Arial" w:hAnsi="Arial" w:cs="Arial"/>
          <w:color w:val="C00000"/>
          <w:lang w:val="en"/>
        </w:rPr>
        <w:t>Intrabeam</w:t>
      </w:r>
      <w:proofErr w:type="spellEnd"/>
      <w:r>
        <w:rPr>
          <w:rFonts w:ascii="Arial" w:hAnsi="Arial" w:cs="Arial"/>
          <w:color w:val="C00000"/>
          <w:lang w:val="en"/>
        </w:rPr>
        <w:t xml:space="preserve"> device in </w:t>
      </w:r>
      <w:r w:rsidR="00717ACB">
        <w:rPr>
          <w:rFonts w:ascii="Arial" w:hAnsi="Arial" w:cs="Arial"/>
          <w:color w:val="C00000"/>
          <w:lang w:val="en"/>
        </w:rPr>
        <w:t xml:space="preserve">clinical </w:t>
      </w:r>
      <w:r>
        <w:rPr>
          <w:rFonts w:ascii="Arial" w:hAnsi="Arial" w:cs="Arial"/>
          <w:color w:val="C00000"/>
          <w:lang w:val="en"/>
        </w:rPr>
        <w:t>operation in Australia</w:t>
      </w:r>
      <w:r w:rsidR="00717ACB">
        <w:rPr>
          <w:rFonts w:ascii="Arial" w:hAnsi="Arial" w:cs="Arial"/>
          <w:color w:val="C00000"/>
          <w:lang w:val="en"/>
        </w:rPr>
        <w:t xml:space="preserve"> at the present time</w:t>
      </w:r>
      <w:r w:rsidR="00F8349F">
        <w:rPr>
          <w:rFonts w:ascii="Arial" w:hAnsi="Arial" w:cs="Arial"/>
          <w:color w:val="C00000"/>
          <w:lang w:val="en"/>
        </w:rPr>
        <w:t>, it is anticipated that the main change in resources will result from the replacement of treatment delivery using EB-WBRT (secondary comparator) with IORT so a rough cost minimization analysis based on IORT</w:t>
      </w:r>
      <w:r w:rsidR="00AE4149">
        <w:rPr>
          <w:rFonts w:ascii="Arial" w:hAnsi="Arial" w:cs="Arial"/>
          <w:color w:val="C00000"/>
          <w:lang w:val="en"/>
        </w:rPr>
        <w:t xml:space="preserve"> vs EB-WBRT (</w:t>
      </w:r>
      <w:r w:rsidR="00F8349F">
        <w:rPr>
          <w:rFonts w:ascii="Arial" w:hAnsi="Arial" w:cs="Arial"/>
          <w:color w:val="C00000"/>
          <w:lang w:val="en"/>
        </w:rPr>
        <w:t>secondary comparator</w:t>
      </w:r>
      <w:r w:rsidR="00AE4149">
        <w:rPr>
          <w:rFonts w:ascii="Arial" w:hAnsi="Arial" w:cs="Arial"/>
          <w:color w:val="C00000"/>
          <w:lang w:val="en"/>
        </w:rPr>
        <w:t>) follows.</w:t>
      </w:r>
    </w:p>
    <w:p w:rsidR="00F8349F" w:rsidRDefault="004F1001" w:rsidP="004350BE">
      <w:pPr>
        <w:spacing w:before="120" w:after="120"/>
        <w:jc w:val="both"/>
        <w:rPr>
          <w:rFonts w:ascii="Arial" w:hAnsi="Arial" w:cs="Arial"/>
          <w:color w:val="C00000"/>
          <w:lang w:val="en"/>
        </w:rPr>
      </w:pPr>
      <w:r>
        <w:rPr>
          <w:rFonts w:ascii="Arial" w:hAnsi="Arial" w:cs="Arial"/>
          <w:color w:val="C00000"/>
          <w:lang w:val="en"/>
        </w:rPr>
        <w:t>Based on the 5 year results for local control and overall survival from the TARGIT-A trial (Vaidya et al. 2014), n</w:t>
      </w:r>
      <w:r w:rsidR="00F8349F">
        <w:rPr>
          <w:rFonts w:ascii="Arial" w:hAnsi="Arial" w:cs="Arial"/>
          <w:color w:val="C00000"/>
          <w:lang w:val="en"/>
        </w:rPr>
        <w:t>on-inferiority of IORT as compared to EB-WBRT was only demonstrated for patients treated with IORT concurrent with breast conserving surgery (BCS)</w:t>
      </w:r>
      <w:r>
        <w:rPr>
          <w:rFonts w:ascii="Arial" w:hAnsi="Arial" w:cs="Arial"/>
          <w:color w:val="C00000"/>
          <w:lang w:val="en"/>
        </w:rPr>
        <w:t xml:space="preserve"> so the cost minimization analysis is limited to this scenario.</w:t>
      </w:r>
    </w:p>
    <w:p w:rsidR="00021A4E" w:rsidRPr="00021A4E" w:rsidRDefault="00021A4E" w:rsidP="00021A4E">
      <w:pPr>
        <w:spacing w:before="120" w:after="120"/>
        <w:jc w:val="both"/>
        <w:rPr>
          <w:rFonts w:ascii="Arial" w:hAnsi="Arial" w:cs="Arial"/>
          <w:color w:val="C00000"/>
        </w:rPr>
      </w:pPr>
      <w:r>
        <w:rPr>
          <w:rFonts w:ascii="Arial" w:hAnsi="Arial" w:cs="Arial"/>
          <w:color w:val="C00000"/>
          <w:lang w:val="en"/>
        </w:rPr>
        <w:t xml:space="preserve">A rough estimate of the current funding for a </w:t>
      </w:r>
      <w:r w:rsidR="008033D2">
        <w:rPr>
          <w:rFonts w:ascii="Arial" w:hAnsi="Arial" w:cs="Arial"/>
          <w:color w:val="C00000"/>
          <w:lang w:val="en"/>
        </w:rPr>
        <w:t xml:space="preserve">typical </w:t>
      </w:r>
      <w:r>
        <w:rPr>
          <w:rFonts w:ascii="Arial" w:hAnsi="Arial" w:cs="Arial"/>
          <w:color w:val="C00000"/>
          <w:lang w:val="en"/>
        </w:rPr>
        <w:t>course of EB-WBRT (50Gy over 25 fractions) delivered using dual photon 3D-CRT linear accelerator is as follows:</w:t>
      </w:r>
    </w:p>
    <w:tbl>
      <w:tblPr>
        <w:tblW w:w="9072" w:type="dxa"/>
        <w:tblInd w:w="-8" w:type="dxa"/>
        <w:tblBorders>
          <w:top w:val="single" w:sz="6" w:space="0" w:color="auto"/>
          <w:left w:val="single" w:sz="6" w:space="0" w:color="auto"/>
          <w:bottom w:val="single" w:sz="6" w:space="0" w:color="auto"/>
          <w:right w:val="single" w:sz="6" w:space="0" w:color="auto"/>
          <w:insideV w:val="single" w:sz="6" w:space="0" w:color="auto"/>
        </w:tblBorders>
        <w:tblLook w:val="0000" w:firstRow="0" w:lastRow="0" w:firstColumn="0" w:lastColumn="0" w:noHBand="0" w:noVBand="0"/>
      </w:tblPr>
      <w:tblGrid>
        <w:gridCol w:w="1276"/>
        <w:gridCol w:w="2635"/>
        <w:gridCol w:w="1418"/>
        <w:gridCol w:w="1272"/>
        <w:gridCol w:w="1267"/>
        <w:gridCol w:w="1204"/>
      </w:tblGrid>
      <w:tr w:rsidR="00021A4E" w:rsidRPr="00021A4E" w:rsidTr="008033D2">
        <w:trPr>
          <w:cantSplit/>
          <w:trHeight w:val="463"/>
          <w:tblHeader/>
        </w:trPr>
        <w:tc>
          <w:tcPr>
            <w:tcW w:w="1276" w:type="dxa"/>
            <w:tcBorders>
              <w:top w:val="single" w:sz="6" w:space="0" w:color="auto"/>
              <w:bottom w:val="single" w:sz="6" w:space="0" w:color="auto"/>
            </w:tcBorders>
            <w:vAlign w:val="center"/>
          </w:tcPr>
          <w:p w:rsidR="00021A4E" w:rsidRPr="0000731F" w:rsidRDefault="00021A4E" w:rsidP="00916054">
            <w:pPr>
              <w:spacing w:before="60" w:after="60"/>
              <w:ind w:right="-108"/>
              <w:rPr>
                <w:rFonts w:ascii="Arial" w:hAnsi="Arial" w:cs="Arial"/>
                <w:b/>
                <w:color w:val="C00000"/>
                <w:sz w:val="18"/>
                <w:szCs w:val="18"/>
              </w:rPr>
            </w:pPr>
            <w:r w:rsidRPr="0000731F">
              <w:rPr>
                <w:rFonts w:ascii="Arial" w:hAnsi="Arial" w:cs="Arial"/>
                <w:b/>
                <w:color w:val="C00000"/>
                <w:sz w:val="18"/>
                <w:szCs w:val="18"/>
              </w:rPr>
              <w:t> </w:t>
            </w:r>
            <w:r w:rsidRPr="0000731F">
              <w:rPr>
                <w:rFonts w:ascii="Arial" w:hAnsi="Arial" w:cs="Arial"/>
                <w:b/>
                <w:color w:val="C00000"/>
                <w:sz w:val="18"/>
                <w:szCs w:val="18"/>
                <w:u w:val="single"/>
              </w:rPr>
              <w:t>MBS Item</w:t>
            </w:r>
          </w:p>
        </w:tc>
        <w:tc>
          <w:tcPr>
            <w:tcW w:w="2693" w:type="dxa"/>
            <w:tcBorders>
              <w:top w:val="single" w:sz="6" w:space="0" w:color="auto"/>
              <w:bottom w:val="single" w:sz="6" w:space="0" w:color="auto"/>
            </w:tcBorders>
            <w:vAlign w:val="center"/>
          </w:tcPr>
          <w:p w:rsidR="00021A4E" w:rsidRPr="0000731F" w:rsidRDefault="00021A4E" w:rsidP="00916054">
            <w:pPr>
              <w:spacing w:before="60" w:after="60"/>
              <w:rPr>
                <w:rFonts w:ascii="Arial" w:hAnsi="Arial" w:cs="Arial"/>
                <w:b/>
                <w:bCs/>
                <w:color w:val="C00000"/>
                <w:sz w:val="18"/>
                <w:szCs w:val="18"/>
                <w:u w:val="single"/>
                <w:lang w:eastAsia="en-AU"/>
              </w:rPr>
            </w:pPr>
            <w:r w:rsidRPr="0000731F">
              <w:rPr>
                <w:rFonts w:ascii="Arial" w:hAnsi="Arial" w:cs="Arial"/>
                <w:b/>
                <w:bCs/>
                <w:color w:val="C00000"/>
                <w:sz w:val="18"/>
                <w:szCs w:val="18"/>
                <w:u w:val="single"/>
                <w:lang w:eastAsia="en-AU"/>
              </w:rPr>
              <w:t>Description</w:t>
            </w:r>
          </w:p>
        </w:tc>
        <w:tc>
          <w:tcPr>
            <w:tcW w:w="1418" w:type="dxa"/>
            <w:tcBorders>
              <w:top w:val="single" w:sz="6" w:space="0" w:color="auto"/>
              <w:bottom w:val="single" w:sz="6" w:space="0" w:color="auto"/>
            </w:tcBorders>
            <w:vAlign w:val="center"/>
          </w:tcPr>
          <w:p w:rsidR="00021A4E" w:rsidRPr="0000731F" w:rsidRDefault="00021A4E" w:rsidP="00916054">
            <w:pPr>
              <w:spacing w:before="60" w:after="60"/>
              <w:ind w:right="-108"/>
              <w:jc w:val="center"/>
              <w:rPr>
                <w:rFonts w:ascii="Arial" w:hAnsi="Arial" w:cs="Arial"/>
                <w:b/>
                <w:color w:val="C00000"/>
                <w:sz w:val="18"/>
                <w:szCs w:val="18"/>
                <w:u w:val="single"/>
              </w:rPr>
            </w:pPr>
            <w:r w:rsidRPr="0000731F">
              <w:rPr>
                <w:rFonts w:ascii="Arial" w:hAnsi="Arial" w:cs="Arial"/>
                <w:b/>
                <w:color w:val="C00000"/>
                <w:sz w:val="18"/>
                <w:szCs w:val="18"/>
                <w:u w:val="single"/>
              </w:rPr>
              <w:t>MBS per attendance*</w:t>
            </w:r>
          </w:p>
        </w:tc>
        <w:tc>
          <w:tcPr>
            <w:tcW w:w="1276" w:type="dxa"/>
            <w:tcBorders>
              <w:top w:val="single" w:sz="6" w:space="0" w:color="auto"/>
              <w:bottom w:val="single" w:sz="6" w:space="0" w:color="auto"/>
            </w:tcBorders>
            <w:vAlign w:val="center"/>
          </w:tcPr>
          <w:p w:rsidR="00021A4E" w:rsidRPr="0000731F" w:rsidRDefault="00021A4E" w:rsidP="00916054">
            <w:pPr>
              <w:spacing w:before="60" w:after="60"/>
              <w:jc w:val="center"/>
              <w:rPr>
                <w:rFonts w:ascii="Arial" w:hAnsi="Arial" w:cs="Arial"/>
                <w:b/>
                <w:color w:val="C00000"/>
                <w:sz w:val="18"/>
                <w:szCs w:val="18"/>
                <w:u w:val="single"/>
              </w:rPr>
            </w:pPr>
            <w:r w:rsidRPr="0000731F">
              <w:rPr>
                <w:rFonts w:ascii="Arial" w:hAnsi="Arial" w:cs="Arial"/>
                <w:b/>
                <w:color w:val="C00000"/>
                <w:sz w:val="18"/>
                <w:szCs w:val="18"/>
                <w:u w:val="single"/>
              </w:rPr>
              <w:t>HPG per attendance</w:t>
            </w:r>
          </w:p>
        </w:tc>
        <w:tc>
          <w:tcPr>
            <w:tcW w:w="1197" w:type="dxa"/>
            <w:tcBorders>
              <w:top w:val="single" w:sz="6" w:space="0" w:color="auto"/>
              <w:bottom w:val="single" w:sz="6" w:space="0" w:color="auto"/>
            </w:tcBorders>
            <w:vAlign w:val="center"/>
          </w:tcPr>
          <w:p w:rsidR="00021A4E" w:rsidRPr="0000731F" w:rsidRDefault="00021A4E" w:rsidP="00916054">
            <w:pPr>
              <w:spacing w:before="60" w:after="60"/>
              <w:jc w:val="center"/>
              <w:rPr>
                <w:rFonts w:ascii="Arial" w:hAnsi="Arial" w:cs="Arial"/>
                <w:b/>
                <w:color w:val="C00000"/>
                <w:sz w:val="18"/>
                <w:szCs w:val="18"/>
                <w:u w:val="single"/>
              </w:rPr>
            </w:pPr>
            <w:r w:rsidRPr="0000731F">
              <w:rPr>
                <w:rFonts w:ascii="Arial" w:hAnsi="Arial" w:cs="Arial"/>
                <w:b/>
                <w:color w:val="C00000"/>
                <w:sz w:val="18"/>
                <w:szCs w:val="18"/>
                <w:u w:val="single"/>
              </w:rPr>
              <w:t>Number of attendances</w:t>
            </w:r>
          </w:p>
        </w:tc>
        <w:tc>
          <w:tcPr>
            <w:tcW w:w="1212" w:type="dxa"/>
            <w:tcBorders>
              <w:top w:val="single" w:sz="6" w:space="0" w:color="auto"/>
              <w:bottom w:val="single" w:sz="6" w:space="0" w:color="auto"/>
            </w:tcBorders>
            <w:vAlign w:val="center"/>
          </w:tcPr>
          <w:p w:rsidR="00021A4E" w:rsidRPr="0000731F" w:rsidRDefault="00021A4E" w:rsidP="00916054">
            <w:pPr>
              <w:spacing w:before="60" w:after="60"/>
              <w:jc w:val="center"/>
              <w:rPr>
                <w:rFonts w:ascii="Arial" w:hAnsi="Arial" w:cs="Arial"/>
                <w:b/>
                <w:color w:val="C00000"/>
                <w:sz w:val="18"/>
                <w:szCs w:val="18"/>
                <w:u w:val="single"/>
              </w:rPr>
            </w:pPr>
            <w:r w:rsidRPr="0000731F">
              <w:rPr>
                <w:rFonts w:ascii="Arial" w:hAnsi="Arial" w:cs="Arial"/>
                <w:b/>
                <w:color w:val="C00000"/>
                <w:sz w:val="18"/>
                <w:szCs w:val="18"/>
                <w:u w:val="single"/>
              </w:rPr>
              <w:t>Total</w:t>
            </w:r>
          </w:p>
        </w:tc>
      </w:tr>
      <w:tr w:rsidR="00021A4E" w:rsidRPr="00021A4E" w:rsidTr="008033D2">
        <w:trPr>
          <w:cantSplit/>
          <w:trHeight w:val="300"/>
        </w:trPr>
        <w:tc>
          <w:tcPr>
            <w:tcW w:w="1276" w:type="dxa"/>
            <w:noWrap/>
            <w:vAlign w:val="center"/>
          </w:tcPr>
          <w:p w:rsidR="00021A4E" w:rsidRPr="00021A4E" w:rsidRDefault="00021A4E" w:rsidP="00916054">
            <w:pPr>
              <w:spacing w:before="60" w:after="60"/>
              <w:ind w:right="-108"/>
              <w:rPr>
                <w:rFonts w:ascii="Arial" w:hAnsi="Arial" w:cs="Arial"/>
                <w:color w:val="C00000"/>
                <w:sz w:val="18"/>
                <w:szCs w:val="18"/>
              </w:rPr>
            </w:pPr>
            <w:r w:rsidRPr="00021A4E">
              <w:rPr>
                <w:rFonts w:ascii="Arial" w:hAnsi="Arial" w:cs="Arial"/>
                <w:color w:val="C00000"/>
                <w:sz w:val="18"/>
                <w:szCs w:val="18"/>
              </w:rPr>
              <w:t>MBS15550</w:t>
            </w:r>
          </w:p>
        </w:tc>
        <w:tc>
          <w:tcPr>
            <w:tcW w:w="2693" w:type="dxa"/>
            <w:vAlign w:val="bottom"/>
          </w:tcPr>
          <w:p w:rsidR="00021A4E" w:rsidRPr="00021A4E" w:rsidRDefault="00021A4E" w:rsidP="00916054">
            <w:pPr>
              <w:spacing w:before="60" w:after="60"/>
              <w:rPr>
                <w:rFonts w:ascii="Arial" w:hAnsi="Arial" w:cs="Arial"/>
                <w:color w:val="C00000"/>
                <w:sz w:val="18"/>
                <w:szCs w:val="18"/>
                <w:lang w:eastAsia="en-AU"/>
              </w:rPr>
            </w:pPr>
            <w:r w:rsidRPr="00021A4E">
              <w:rPr>
                <w:rFonts w:ascii="Arial" w:hAnsi="Arial" w:cs="Arial"/>
                <w:color w:val="C00000"/>
                <w:sz w:val="18"/>
                <w:szCs w:val="18"/>
                <w:lang w:eastAsia="en-AU"/>
              </w:rPr>
              <w:t>Simulation</w:t>
            </w:r>
          </w:p>
        </w:tc>
        <w:tc>
          <w:tcPr>
            <w:tcW w:w="1418" w:type="dxa"/>
            <w:noWrap/>
            <w:vAlign w:val="center"/>
          </w:tcPr>
          <w:p w:rsidR="00021A4E" w:rsidRPr="00021A4E" w:rsidRDefault="00021A4E" w:rsidP="00916054">
            <w:pPr>
              <w:spacing w:before="60" w:after="60"/>
              <w:jc w:val="right"/>
              <w:rPr>
                <w:rFonts w:ascii="Arial" w:hAnsi="Arial" w:cs="Arial"/>
                <w:color w:val="C00000"/>
                <w:sz w:val="18"/>
                <w:szCs w:val="18"/>
              </w:rPr>
            </w:pPr>
            <w:r w:rsidRPr="00021A4E">
              <w:rPr>
                <w:rFonts w:ascii="Arial" w:hAnsi="Arial" w:cs="Arial"/>
                <w:color w:val="C00000"/>
                <w:sz w:val="18"/>
                <w:szCs w:val="18"/>
              </w:rPr>
              <w:t>$658.60</w:t>
            </w:r>
          </w:p>
        </w:tc>
        <w:tc>
          <w:tcPr>
            <w:tcW w:w="1276" w:type="dxa"/>
            <w:vAlign w:val="center"/>
          </w:tcPr>
          <w:p w:rsidR="00021A4E" w:rsidRPr="00021A4E" w:rsidRDefault="00021A4E" w:rsidP="00916054">
            <w:pPr>
              <w:spacing w:before="60" w:after="60"/>
              <w:jc w:val="center"/>
              <w:rPr>
                <w:rFonts w:ascii="Arial" w:hAnsi="Arial" w:cs="Arial"/>
                <w:color w:val="C00000"/>
                <w:sz w:val="18"/>
                <w:szCs w:val="18"/>
              </w:rPr>
            </w:pPr>
            <w:r w:rsidRPr="00021A4E">
              <w:rPr>
                <w:rFonts w:ascii="Arial" w:hAnsi="Arial" w:cs="Arial"/>
                <w:color w:val="C00000"/>
                <w:sz w:val="18"/>
                <w:szCs w:val="18"/>
              </w:rPr>
              <w:t>$101.94</w:t>
            </w:r>
          </w:p>
        </w:tc>
        <w:tc>
          <w:tcPr>
            <w:tcW w:w="1197" w:type="dxa"/>
            <w:vAlign w:val="center"/>
          </w:tcPr>
          <w:p w:rsidR="00021A4E" w:rsidRPr="00021A4E" w:rsidRDefault="00021A4E" w:rsidP="00916054">
            <w:pPr>
              <w:spacing w:before="60" w:after="60"/>
              <w:jc w:val="center"/>
              <w:rPr>
                <w:rFonts w:ascii="Arial" w:hAnsi="Arial" w:cs="Arial"/>
                <w:color w:val="C00000"/>
                <w:sz w:val="18"/>
                <w:szCs w:val="18"/>
              </w:rPr>
            </w:pPr>
            <w:r w:rsidRPr="00021A4E">
              <w:rPr>
                <w:rFonts w:ascii="Arial" w:hAnsi="Arial" w:cs="Arial"/>
                <w:color w:val="C00000"/>
                <w:sz w:val="18"/>
                <w:szCs w:val="18"/>
              </w:rPr>
              <w:t>1</w:t>
            </w:r>
          </w:p>
        </w:tc>
        <w:tc>
          <w:tcPr>
            <w:tcW w:w="1212" w:type="dxa"/>
            <w:vAlign w:val="center"/>
          </w:tcPr>
          <w:p w:rsidR="00021A4E" w:rsidRPr="00021A4E" w:rsidRDefault="00021A4E" w:rsidP="00916054">
            <w:pPr>
              <w:spacing w:before="60" w:after="60"/>
              <w:jc w:val="right"/>
              <w:rPr>
                <w:rFonts w:ascii="Arial" w:hAnsi="Arial" w:cs="Arial"/>
                <w:color w:val="C00000"/>
                <w:sz w:val="18"/>
                <w:szCs w:val="18"/>
              </w:rPr>
            </w:pPr>
            <w:r w:rsidRPr="00021A4E">
              <w:rPr>
                <w:rFonts w:ascii="Arial" w:hAnsi="Arial" w:cs="Arial"/>
                <w:color w:val="C00000"/>
                <w:sz w:val="18"/>
                <w:szCs w:val="18"/>
              </w:rPr>
              <w:t>$760.54</w:t>
            </w:r>
          </w:p>
        </w:tc>
      </w:tr>
      <w:tr w:rsidR="00021A4E" w:rsidRPr="00021A4E" w:rsidTr="008033D2">
        <w:trPr>
          <w:cantSplit/>
          <w:trHeight w:val="300"/>
        </w:trPr>
        <w:tc>
          <w:tcPr>
            <w:tcW w:w="1276" w:type="dxa"/>
            <w:noWrap/>
            <w:vAlign w:val="center"/>
          </w:tcPr>
          <w:p w:rsidR="00021A4E" w:rsidRPr="00021A4E" w:rsidRDefault="00021A4E" w:rsidP="00916054">
            <w:pPr>
              <w:spacing w:before="60" w:after="60"/>
              <w:ind w:right="-108"/>
              <w:rPr>
                <w:rFonts w:ascii="Arial" w:hAnsi="Arial" w:cs="Arial"/>
                <w:color w:val="C00000"/>
                <w:sz w:val="18"/>
                <w:szCs w:val="18"/>
              </w:rPr>
            </w:pPr>
            <w:r w:rsidRPr="00021A4E">
              <w:rPr>
                <w:rFonts w:ascii="Arial" w:hAnsi="Arial" w:cs="Arial"/>
                <w:color w:val="C00000"/>
                <w:sz w:val="18"/>
                <w:szCs w:val="18"/>
              </w:rPr>
              <w:t>MBS15562</w:t>
            </w:r>
          </w:p>
        </w:tc>
        <w:tc>
          <w:tcPr>
            <w:tcW w:w="2693" w:type="dxa"/>
            <w:vAlign w:val="bottom"/>
          </w:tcPr>
          <w:p w:rsidR="00021A4E" w:rsidRPr="00021A4E" w:rsidRDefault="00021A4E" w:rsidP="00916054">
            <w:pPr>
              <w:spacing w:before="60" w:after="60"/>
              <w:rPr>
                <w:rFonts w:ascii="Arial" w:hAnsi="Arial" w:cs="Arial"/>
                <w:color w:val="C00000"/>
                <w:sz w:val="18"/>
                <w:szCs w:val="18"/>
                <w:lang w:eastAsia="en-AU"/>
              </w:rPr>
            </w:pPr>
            <w:r w:rsidRPr="00021A4E">
              <w:rPr>
                <w:rFonts w:ascii="Arial" w:hAnsi="Arial" w:cs="Arial"/>
                <w:color w:val="C00000"/>
                <w:sz w:val="18"/>
                <w:szCs w:val="18"/>
                <w:lang w:eastAsia="en-AU"/>
              </w:rPr>
              <w:t>Dosimetry</w:t>
            </w:r>
          </w:p>
        </w:tc>
        <w:tc>
          <w:tcPr>
            <w:tcW w:w="1418" w:type="dxa"/>
            <w:noWrap/>
            <w:vAlign w:val="center"/>
          </w:tcPr>
          <w:p w:rsidR="00021A4E" w:rsidRPr="00021A4E" w:rsidRDefault="00021A4E" w:rsidP="00916054">
            <w:pPr>
              <w:spacing w:before="60" w:after="60"/>
              <w:jc w:val="right"/>
              <w:rPr>
                <w:rFonts w:ascii="Arial" w:hAnsi="Arial" w:cs="Arial"/>
                <w:color w:val="C00000"/>
                <w:sz w:val="18"/>
                <w:szCs w:val="18"/>
              </w:rPr>
            </w:pPr>
            <w:r w:rsidRPr="00021A4E">
              <w:rPr>
                <w:rFonts w:ascii="Arial" w:hAnsi="Arial" w:cs="Arial"/>
                <w:color w:val="C00000"/>
                <w:sz w:val="18"/>
                <w:szCs w:val="18"/>
              </w:rPr>
              <w:t>$1,120.75</w:t>
            </w:r>
          </w:p>
        </w:tc>
        <w:tc>
          <w:tcPr>
            <w:tcW w:w="1276" w:type="dxa"/>
            <w:vAlign w:val="center"/>
          </w:tcPr>
          <w:p w:rsidR="00021A4E" w:rsidRPr="00021A4E" w:rsidRDefault="00021A4E" w:rsidP="00916054">
            <w:pPr>
              <w:spacing w:before="60" w:after="60"/>
              <w:jc w:val="center"/>
              <w:rPr>
                <w:rFonts w:ascii="Arial" w:hAnsi="Arial" w:cs="Arial"/>
                <w:color w:val="C00000"/>
                <w:sz w:val="18"/>
                <w:szCs w:val="18"/>
              </w:rPr>
            </w:pPr>
            <w:r w:rsidRPr="00021A4E">
              <w:rPr>
                <w:rFonts w:ascii="Arial" w:hAnsi="Arial" w:cs="Arial"/>
                <w:color w:val="C00000"/>
                <w:sz w:val="18"/>
                <w:szCs w:val="18"/>
              </w:rPr>
              <w:t>$107.44</w:t>
            </w:r>
          </w:p>
        </w:tc>
        <w:tc>
          <w:tcPr>
            <w:tcW w:w="1197" w:type="dxa"/>
            <w:vAlign w:val="center"/>
          </w:tcPr>
          <w:p w:rsidR="00021A4E" w:rsidRPr="00021A4E" w:rsidRDefault="00021A4E" w:rsidP="00916054">
            <w:pPr>
              <w:spacing w:before="60" w:after="60"/>
              <w:jc w:val="center"/>
              <w:rPr>
                <w:rFonts w:ascii="Arial" w:hAnsi="Arial" w:cs="Arial"/>
                <w:color w:val="C00000"/>
                <w:sz w:val="18"/>
                <w:szCs w:val="18"/>
              </w:rPr>
            </w:pPr>
            <w:r w:rsidRPr="00021A4E">
              <w:rPr>
                <w:rFonts w:ascii="Arial" w:hAnsi="Arial" w:cs="Arial"/>
                <w:color w:val="C00000"/>
                <w:sz w:val="18"/>
                <w:szCs w:val="18"/>
              </w:rPr>
              <w:t>1</w:t>
            </w:r>
          </w:p>
        </w:tc>
        <w:tc>
          <w:tcPr>
            <w:tcW w:w="1212" w:type="dxa"/>
            <w:vAlign w:val="center"/>
          </w:tcPr>
          <w:p w:rsidR="00021A4E" w:rsidRPr="00021A4E" w:rsidRDefault="00021A4E" w:rsidP="00916054">
            <w:pPr>
              <w:spacing w:before="60" w:after="60"/>
              <w:jc w:val="right"/>
              <w:rPr>
                <w:rFonts w:ascii="Arial" w:hAnsi="Arial" w:cs="Arial"/>
                <w:color w:val="C00000"/>
                <w:sz w:val="18"/>
                <w:szCs w:val="18"/>
              </w:rPr>
            </w:pPr>
            <w:r w:rsidRPr="00021A4E">
              <w:rPr>
                <w:rFonts w:ascii="Arial" w:hAnsi="Arial" w:cs="Arial"/>
                <w:color w:val="C00000"/>
                <w:sz w:val="18"/>
                <w:szCs w:val="18"/>
              </w:rPr>
              <w:t>$1,228.19</w:t>
            </w:r>
          </w:p>
        </w:tc>
      </w:tr>
      <w:tr w:rsidR="00021A4E" w:rsidRPr="00021A4E" w:rsidTr="008033D2">
        <w:trPr>
          <w:cantSplit/>
          <w:trHeight w:val="300"/>
        </w:trPr>
        <w:tc>
          <w:tcPr>
            <w:tcW w:w="1276" w:type="dxa"/>
            <w:noWrap/>
            <w:vAlign w:val="center"/>
          </w:tcPr>
          <w:p w:rsidR="00021A4E" w:rsidRPr="00021A4E" w:rsidRDefault="00021A4E" w:rsidP="00916054">
            <w:pPr>
              <w:spacing w:before="60" w:after="60"/>
              <w:ind w:right="-108"/>
              <w:rPr>
                <w:rFonts w:ascii="Arial" w:hAnsi="Arial" w:cs="Arial"/>
                <w:color w:val="C00000"/>
                <w:sz w:val="18"/>
                <w:szCs w:val="18"/>
              </w:rPr>
            </w:pPr>
            <w:r w:rsidRPr="00021A4E">
              <w:rPr>
                <w:rFonts w:ascii="Arial" w:hAnsi="Arial" w:cs="Arial"/>
                <w:color w:val="C00000"/>
                <w:sz w:val="18"/>
                <w:szCs w:val="18"/>
              </w:rPr>
              <w:t>MBS15251</w:t>
            </w:r>
          </w:p>
        </w:tc>
        <w:tc>
          <w:tcPr>
            <w:tcW w:w="2693" w:type="dxa"/>
            <w:vAlign w:val="bottom"/>
          </w:tcPr>
          <w:p w:rsidR="00021A4E" w:rsidRPr="00021A4E" w:rsidRDefault="00021A4E" w:rsidP="00916054">
            <w:pPr>
              <w:spacing w:before="60" w:after="60"/>
              <w:rPr>
                <w:rFonts w:ascii="Arial" w:hAnsi="Arial" w:cs="Arial"/>
                <w:color w:val="C00000"/>
                <w:sz w:val="18"/>
                <w:szCs w:val="18"/>
                <w:lang w:eastAsia="en-AU"/>
              </w:rPr>
            </w:pPr>
            <w:r w:rsidRPr="00021A4E">
              <w:rPr>
                <w:rFonts w:ascii="Arial" w:hAnsi="Arial" w:cs="Arial"/>
                <w:color w:val="C00000"/>
                <w:sz w:val="18"/>
                <w:szCs w:val="18"/>
                <w:lang w:eastAsia="en-AU"/>
              </w:rPr>
              <w:t>Treatment</w:t>
            </w:r>
          </w:p>
        </w:tc>
        <w:tc>
          <w:tcPr>
            <w:tcW w:w="1418" w:type="dxa"/>
            <w:noWrap/>
            <w:vAlign w:val="center"/>
          </w:tcPr>
          <w:p w:rsidR="00021A4E" w:rsidRPr="00021A4E" w:rsidRDefault="00021A4E" w:rsidP="00916054">
            <w:pPr>
              <w:spacing w:before="60" w:after="60"/>
              <w:jc w:val="right"/>
              <w:rPr>
                <w:rFonts w:ascii="Arial" w:hAnsi="Arial" w:cs="Arial"/>
                <w:color w:val="C00000"/>
                <w:sz w:val="18"/>
                <w:szCs w:val="18"/>
              </w:rPr>
            </w:pPr>
            <w:r w:rsidRPr="00021A4E">
              <w:rPr>
                <w:rFonts w:ascii="Arial" w:hAnsi="Arial" w:cs="Arial"/>
                <w:color w:val="C00000"/>
                <w:sz w:val="18"/>
                <w:szCs w:val="18"/>
              </w:rPr>
              <w:t>$59.65</w:t>
            </w:r>
          </w:p>
        </w:tc>
        <w:tc>
          <w:tcPr>
            <w:tcW w:w="1276" w:type="dxa"/>
            <w:vAlign w:val="center"/>
          </w:tcPr>
          <w:p w:rsidR="00021A4E" w:rsidRPr="00021A4E" w:rsidRDefault="00021A4E" w:rsidP="00916054">
            <w:pPr>
              <w:spacing w:before="60" w:after="60"/>
              <w:jc w:val="center"/>
              <w:rPr>
                <w:rFonts w:ascii="Arial" w:hAnsi="Arial" w:cs="Arial"/>
                <w:color w:val="C00000"/>
                <w:sz w:val="18"/>
                <w:szCs w:val="18"/>
              </w:rPr>
            </w:pPr>
            <w:r w:rsidRPr="00021A4E">
              <w:rPr>
                <w:rFonts w:ascii="Arial" w:hAnsi="Arial" w:cs="Arial"/>
                <w:color w:val="C00000"/>
                <w:sz w:val="18"/>
                <w:szCs w:val="18"/>
              </w:rPr>
              <w:t>$55.97</w:t>
            </w:r>
          </w:p>
        </w:tc>
        <w:tc>
          <w:tcPr>
            <w:tcW w:w="1197" w:type="dxa"/>
            <w:vAlign w:val="center"/>
          </w:tcPr>
          <w:p w:rsidR="00021A4E" w:rsidRPr="00021A4E" w:rsidRDefault="00021A4E" w:rsidP="00916054">
            <w:pPr>
              <w:spacing w:before="60" w:after="60"/>
              <w:jc w:val="center"/>
              <w:rPr>
                <w:rFonts w:ascii="Arial" w:hAnsi="Arial" w:cs="Arial"/>
                <w:color w:val="C00000"/>
                <w:sz w:val="18"/>
                <w:szCs w:val="18"/>
              </w:rPr>
            </w:pPr>
            <w:r w:rsidRPr="00021A4E">
              <w:rPr>
                <w:rFonts w:ascii="Arial" w:hAnsi="Arial" w:cs="Arial"/>
                <w:color w:val="C00000"/>
                <w:sz w:val="18"/>
                <w:szCs w:val="18"/>
              </w:rPr>
              <w:t>25</w:t>
            </w:r>
          </w:p>
        </w:tc>
        <w:tc>
          <w:tcPr>
            <w:tcW w:w="1212" w:type="dxa"/>
            <w:vAlign w:val="center"/>
          </w:tcPr>
          <w:p w:rsidR="00021A4E" w:rsidRPr="00021A4E" w:rsidRDefault="00021A4E" w:rsidP="00916054">
            <w:pPr>
              <w:spacing w:before="60" w:after="60"/>
              <w:jc w:val="right"/>
              <w:rPr>
                <w:rFonts w:ascii="Arial" w:hAnsi="Arial" w:cs="Arial"/>
                <w:color w:val="C00000"/>
                <w:sz w:val="18"/>
                <w:szCs w:val="18"/>
              </w:rPr>
            </w:pPr>
            <w:r w:rsidRPr="00021A4E">
              <w:rPr>
                <w:rFonts w:ascii="Arial" w:hAnsi="Arial" w:cs="Arial"/>
                <w:color w:val="C00000"/>
                <w:sz w:val="18"/>
                <w:szCs w:val="18"/>
              </w:rPr>
              <w:t>$2,890.50</w:t>
            </w:r>
          </w:p>
        </w:tc>
      </w:tr>
      <w:tr w:rsidR="00021A4E" w:rsidRPr="00021A4E" w:rsidTr="008033D2">
        <w:trPr>
          <w:cantSplit/>
          <w:trHeight w:val="300"/>
        </w:trPr>
        <w:tc>
          <w:tcPr>
            <w:tcW w:w="1276" w:type="dxa"/>
            <w:noWrap/>
            <w:vAlign w:val="center"/>
          </w:tcPr>
          <w:p w:rsidR="00021A4E" w:rsidRPr="00021A4E" w:rsidRDefault="00021A4E" w:rsidP="00916054">
            <w:pPr>
              <w:spacing w:before="60" w:after="60"/>
              <w:ind w:right="-108"/>
              <w:rPr>
                <w:rFonts w:ascii="Arial" w:hAnsi="Arial" w:cs="Arial"/>
                <w:color w:val="C00000"/>
                <w:sz w:val="18"/>
                <w:szCs w:val="18"/>
              </w:rPr>
            </w:pPr>
            <w:r w:rsidRPr="00021A4E">
              <w:rPr>
                <w:rFonts w:ascii="Arial" w:hAnsi="Arial" w:cs="Arial"/>
                <w:color w:val="C00000"/>
                <w:sz w:val="18"/>
                <w:szCs w:val="18"/>
              </w:rPr>
              <w:t>MBS15266</w:t>
            </w:r>
          </w:p>
        </w:tc>
        <w:tc>
          <w:tcPr>
            <w:tcW w:w="2693" w:type="dxa"/>
            <w:vAlign w:val="bottom"/>
          </w:tcPr>
          <w:p w:rsidR="00021A4E" w:rsidRPr="00021A4E" w:rsidRDefault="00021A4E" w:rsidP="00916054">
            <w:pPr>
              <w:spacing w:before="60" w:after="60"/>
              <w:rPr>
                <w:rFonts w:ascii="Arial" w:hAnsi="Arial" w:cs="Arial"/>
                <w:color w:val="C00000"/>
                <w:sz w:val="18"/>
                <w:szCs w:val="18"/>
                <w:lang w:eastAsia="en-AU"/>
              </w:rPr>
            </w:pPr>
            <w:r w:rsidRPr="00021A4E">
              <w:rPr>
                <w:rFonts w:ascii="Arial" w:hAnsi="Arial" w:cs="Arial"/>
                <w:color w:val="C00000"/>
                <w:sz w:val="18"/>
                <w:szCs w:val="18"/>
                <w:lang w:eastAsia="en-AU"/>
              </w:rPr>
              <w:t>Treatment</w:t>
            </w:r>
            <w:r>
              <w:rPr>
                <w:rFonts w:ascii="Arial" w:hAnsi="Arial" w:cs="Arial"/>
                <w:color w:val="C00000"/>
                <w:sz w:val="18"/>
                <w:szCs w:val="18"/>
                <w:lang w:eastAsia="en-AU"/>
              </w:rPr>
              <w:t xml:space="preserve"> (additional fields)</w:t>
            </w:r>
          </w:p>
        </w:tc>
        <w:tc>
          <w:tcPr>
            <w:tcW w:w="1418" w:type="dxa"/>
            <w:noWrap/>
            <w:vAlign w:val="center"/>
          </w:tcPr>
          <w:p w:rsidR="00021A4E" w:rsidRPr="00021A4E" w:rsidRDefault="00021A4E" w:rsidP="00916054">
            <w:pPr>
              <w:spacing w:before="60" w:after="60"/>
              <w:jc w:val="right"/>
              <w:rPr>
                <w:rFonts w:ascii="Arial" w:hAnsi="Arial" w:cs="Arial"/>
                <w:color w:val="C00000"/>
                <w:sz w:val="18"/>
                <w:szCs w:val="18"/>
              </w:rPr>
            </w:pPr>
            <w:r>
              <w:rPr>
                <w:rFonts w:ascii="Arial" w:hAnsi="Arial" w:cs="Arial"/>
                <w:color w:val="C00000"/>
                <w:sz w:val="18"/>
                <w:szCs w:val="18"/>
              </w:rPr>
              <w:t>$173.50</w:t>
            </w:r>
          </w:p>
        </w:tc>
        <w:tc>
          <w:tcPr>
            <w:tcW w:w="1276" w:type="dxa"/>
            <w:vAlign w:val="center"/>
          </w:tcPr>
          <w:p w:rsidR="00021A4E" w:rsidRPr="00021A4E" w:rsidRDefault="00021A4E" w:rsidP="00916054">
            <w:pPr>
              <w:spacing w:before="60" w:after="60"/>
              <w:jc w:val="center"/>
              <w:rPr>
                <w:rFonts w:ascii="Arial" w:hAnsi="Arial" w:cs="Arial"/>
                <w:color w:val="C00000"/>
                <w:sz w:val="18"/>
                <w:szCs w:val="18"/>
              </w:rPr>
            </w:pPr>
          </w:p>
        </w:tc>
        <w:tc>
          <w:tcPr>
            <w:tcW w:w="1197" w:type="dxa"/>
            <w:vAlign w:val="center"/>
          </w:tcPr>
          <w:p w:rsidR="00021A4E" w:rsidRPr="00021A4E" w:rsidRDefault="00021A4E" w:rsidP="00916054">
            <w:pPr>
              <w:spacing w:before="60" w:after="60"/>
              <w:jc w:val="center"/>
              <w:rPr>
                <w:rFonts w:ascii="Arial" w:hAnsi="Arial" w:cs="Arial"/>
                <w:color w:val="C00000"/>
                <w:sz w:val="18"/>
                <w:szCs w:val="18"/>
              </w:rPr>
            </w:pPr>
            <w:r w:rsidRPr="00021A4E">
              <w:rPr>
                <w:rFonts w:ascii="Arial" w:hAnsi="Arial" w:cs="Arial"/>
                <w:color w:val="C00000"/>
                <w:sz w:val="18"/>
                <w:szCs w:val="18"/>
              </w:rPr>
              <w:t>25</w:t>
            </w:r>
          </w:p>
        </w:tc>
        <w:tc>
          <w:tcPr>
            <w:tcW w:w="1212" w:type="dxa"/>
            <w:vAlign w:val="center"/>
          </w:tcPr>
          <w:p w:rsidR="00021A4E" w:rsidRPr="00021A4E" w:rsidRDefault="00021A4E" w:rsidP="00916054">
            <w:pPr>
              <w:spacing w:before="60" w:after="60"/>
              <w:jc w:val="right"/>
              <w:rPr>
                <w:rFonts w:ascii="Arial" w:hAnsi="Arial" w:cs="Arial"/>
                <w:color w:val="C00000"/>
                <w:sz w:val="18"/>
                <w:szCs w:val="18"/>
              </w:rPr>
            </w:pPr>
            <w:r>
              <w:rPr>
                <w:rFonts w:ascii="Arial" w:hAnsi="Arial" w:cs="Arial"/>
                <w:color w:val="C00000"/>
                <w:sz w:val="18"/>
                <w:szCs w:val="18"/>
              </w:rPr>
              <w:t>$4,337.50</w:t>
            </w:r>
          </w:p>
        </w:tc>
      </w:tr>
      <w:tr w:rsidR="00021A4E" w:rsidRPr="00021A4E" w:rsidTr="008033D2">
        <w:trPr>
          <w:cantSplit/>
          <w:trHeight w:val="300"/>
        </w:trPr>
        <w:tc>
          <w:tcPr>
            <w:tcW w:w="1276" w:type="dxa"/>
            <w:tcBorders>
              <w:bottom w:val="single" w:sz="6" w:space="0" w:color="auto"/>
            </w:tcBorders>
            <w:noWrap/>
            <w:vAlign w:val="center"/>
          </w:tcPr>
          <w:p w:rsidR="00021A4E" w:rsidRPr="00021A4E" w:rsidRDefault="00021A4E" w:rsidP="00916054">
            <w:pPr>
              <w:spacing w:before="60" w:after="60"/>
              <w:ind w:right="-108"/>
              <w:rPr>
                <w:rFonts w:ascii="Arial" w:hAnsi="Arial" w:cs="Arial"/>
                <w:color w:val="C00000"/>
                <w:sz w:val="18"/>
                <w:szCs w:val="18"/>
              </w:rPr>
            </w:pPr>
            <w:r w:rsidRPr="00021A4E">
              <w:rPr>
                <w:rFonts w:ascii="Arial" w:hAnsi="Arial" w:cs="Arial"/>
                <w:color w:val="C00000"/>
                <w:sz w:val="18"/>
                <w:szCs w:val="18"/>
              </w:rPr>
              <w:t>MBS15705</w:t>
            </w:r>
          </w:p>
        </w:tc>
        <w:tc>
          <w:tcPr>
            <w:tcW w:w="2693" w:type="dxa"/>
            <w:tcBorders>
              <w:bottom w:val="single" w:sz="6" w:space="0" w:color="auto"/>
            </w:tcBorders>
            <w:vAlign w:val="bottom"/>
          </w:tcPr>
          <w:p w:rsidR="00021A4E" w:rsidRPr="00021A4E" w:rsidRDefault="00021A4E" w:rsidP="00916054">
            <w:pPr>
              <w:spacing w:before="60" w:after="60"/>
              <w:rPr>
                <w:rFonts w:ascii="Arial" w:hAnsi="Arial" w:cs="Arial"/>
                <w:color w:val="C00000"/>
                <w:sz w:val="18"/>
                <w:szCs w:val="18"/>
                <w:lang w:eastAsia="en-AU"/>
              </w:rPr>
            </w:pPr>
            <w:r w:rsidRPr="00021A4E">
              <w:rPr>
                <w:rFonts w:ascii="Arial" w:hAnsi="Arial" w:cs="Arial"/>
                <w:color w:val="C00000"/>
                <w:sz w:val="18"/>
                <w:szCs w:val="18"/>
                <w:lang w:eastAsia="en-AU"/>
              </w:rPr>
              <w:t>Verification</w:t>
            </w:r>
          </w:p>
        </w:tc>
        <w:tc>
          <w:tcPr>
            <w:tcW w:w="1418" w:type="dxa"/>
            <w:tcBorders>
              <w:bottom w:val="single" w:sz="6" w:space="0" w:color="auto"/>
            </w:tcBorders>
            <w:noWrap/>
            <w:vAlign w:val="center"/>
          </w:tcPr>
          <w:p w:rsidR="00021A4E" w:rsidRPr="00021A4E" w:rsidRDefault="00021A4E" w:rsidP="00916054">
            <w:pPr>
              <w:spacing w:before="60" w:after="60"/>
              <w:jc w:val="right"/>
              <w:rPr>
                <w:rFonts w:ascii="Arial" w:hAnsi="Arial" w:cs="Arial"/>
                <w:color w:val="C00000"/>
                <w:sz w:val="18"/>
                <w:szCs w:val="18"/>
              </w:rPr>
            </w:pPr>
            <w:r w:rsidRPr="00021A4E">
              <w:rPr>
                <w:rFonts w:ascii="Arial" w:hAnsi="Arial" w:cs="Arial"/>
                <w:color w:val="C00000"/>
                <w:sz w:val="18"/>
                <w:szCs w:val="18"/>
              </w:rPr>
              <w:t>$76.60</w:t>
            </w:r>
          </w:p>
        </w:tc>
        <w:tc>
          <w:tcPr>
            <w:tcW w:w="1276" w:type="dxa"/>
            <w:tcBorders>
              <w:bottom w:val="single" w:sz="6" w:space="0" w:color="auto"/>
            </w:tcBorders>
            <w:vAlign w:val="center"/>
          </w:tcPr>
          <w:p w:rsidR="00021A4E" w:rsidRPr="00021A4E" w:rsidRDefault="00021A4E" w:rsidP="00916054">
            <w:pPr>
              <w:spacing w:before="60" w:after="60"/>
              <w:jc w:val="center"/>
              <w:rPr>
                <w:rFonts w:ascii="Arial" w:hAnsi="Arial" w:cs="Arial"/>
                <w:color w:val="C00000"/>
                <w:sz w:val="18"/>
                <w:szCs w:val="18"/>
              </w:rPr>
            </w:pPr>
          </w:p>
        </w:tc>
        <w:tc>
          <w:tcPr>
            <w:tcW w:w="1197" w:type="dxa"/>
            <w:tcBorders>
              <w:bottom w:val="single" w:sz="6" w:space="0" w:color="auto"/>
            </w:tcBorders>
            <w:vAlign w:val="center"/>
          </w:tcPr>
          <w:p w:rsidR="00021A4E" w:rsidRPr="00021A4E" w:rsidRDefault="00021A4E" w:rsidP="00916054">
            <w:pPr>
              <w:spacing w:before="60" w:after="60"/>
              <w:jc w:val="center"/>
              <w:rPr>
                <w:rFonts w:ascii="Arial" w:hAnsi="Arial" w:cs="Arial"/>
                <w:color w:val="C00000"/>
                <w:sz w:val="18"/>
                <w:szCs w:val="18"/>
              </w:rPr>
            </w:pPr>
            <w:r w:rsidRPr="00021A4E">
              <w:rPr>
                <w:rFonts w:ascii="Arial" w:hAnsi="Arial" w:cs="Arial"/>
                <w:color w:val="C00000"/>
                <w:sz w:val="18"/>
                <w:szCs w:val="18"/>
              </w:rPr>
              <w:t>8</w:t>
            </w:r>
          </w:p>
        </w:tc>
        <w:tc>
          <w:tcPr>
            <w:tcW w:w="1212" w:type="dxa"/>
            <w:tcBorders>
              <w:bottom w:val="single" w:sz="6" w:space="0" w:color="auto"/>
            </w:tcBorders>
            <w:vAlign w:val="center"/>
          </w:tcPr>
          <w:p w:rsidR="00021A4E" w:rsidRPr="00021A4E" w:rsidRDefault="00021A4E" w:rsidP="00916054">
            <w:pPr>
              <w:spacing w:before="60" w:after="60"/>
              <w:jc w:val="right"/>
              <w:rPr>
                <w:rFonts w:ascii="Arial" w:hAnsi="Arial" w:cs="Arial"/>
                <w:color w:val="C00000"/>
                <w:sz w:val="18"/>
                <w:szCs w:val="18"/>
              </w:rPr>
            </w:pPr>
            <w:r w:rsidRPr="00021A4E">
              <w:rPr>
                <w:rFonts w:ascii="Arial" w:hAnsi="Arial" w:cs="Arial"/>
                <w:color w:val="C00000"/>
                <w:sz w:val="18"/>
                <w:szCs w:val="18"/>
              </w:rPr>
              <w:t>$612.80</w:t>
            </w:r>
          </w:p>
        </w:tc>
      </w:tr>
      <w:tr w:rsidR="00021A4E" w:rsidRPr="00021A4E" w:rsidTr="008033D2">
        <w:trPr>
          <w:cantSplit/>
          <w:trHeight w:val="300"/>
        </w:trPr>
        <w:tc>
          <w:tcPr>
            <w:tcW w:w="1276" w:type="dxa"/>
            <w:tcBorders>
              <w:top w:val="single" w:sz="6" w:space="0" w:color="auto"/>
              <w:bottom w:val="single" w:sz="6" w:space="0" w:color="auto"/>
            </w:tcBorders>
            <w:noWrap/>
            <w:vAlign w:val="center"/>
          </w:tcPr>
          <w:p w:rsidR="00021A4E" w:rsidRPr="0000731F" w:rsidRDefault="00021A4E" w:rsidP="00916054">
            <w:pPr>
              <w:spacing w:before="60" w:after="60"/>
              <w:ind w:right="-108"/>
              <w:rPr>
                <w:rFonts w:ascii="Arial" w:hAnsi="Arial" w:cs="Arial"/>
                <w:b/>
                <w:color w:val="C00000"/>
                <w:sz w:val="18"/>
                <w:szCs w:val="18"/>
                <w:u w:val="single"/>
              </w:rPr>
            </w:pPr>
            <w:r w:rsidRPr="0000731F">
              <w:rPr>
                <w:rFonts w:ascii="Arial" w:hAnsi="Arial" w:cs="Arial"/>
                <w:b/>
                <w:color w:val="C00000"/>
                <w:sz w:val="18"/>
                <w:szCs w:val="18"/>
                <w:u w:val="single"/>
              </w:rPr>
              <w:t>Total</w:t>
            </w:r>
          </w:p>
        </w:tc>
        <w:tc>
          <w:tcPr>
            <w:tcW w:w="2693" w:type="dxa"/>
            <w:tcBorders>
              <w:top w:val="single" w:sz="6" w:space="0" w:color="auto"/>
              <w:bottom w:val="single" w:sz="6" w:space="0" w:color="auto"/>
            </w:tcBorders>
          </w:tcPr>
          <w:p w:rsidR="00021A4E" w:rsidRPr="00021A4E" w:rsidRDefault="00021A4E" w:rsidP="00916054">
            <w:pPr>
              <w:spacing w:before="60" w:after="60"/>
              <w:rPr>
                <w:rFonts w:ascii="Arial" w:hAnsi="Arial" w:cs="Arial"/>
                <w:color w:val="C00000"/>
                <w:sz w:val="18"/>
                <w:szCs w:val="18"/>
              </w:rPr>
            </w:pPr>
          </w:p>
        </w:tc>
        <w:tc>
          <w:tcPr>
            <w:tcW w:w="1418" w:type="dxa"/>
            <w:tcBorders>
              <w:top w:val="single" w:sz="6" w:space="0" w:color="auto"/>
              <w:bottom w:val="single" w:sz="6" w:space="0" w:color="auto"/>
            </w:tcBorders>
            <w:noWrap/>
            <w:vAlign w:val="center"/>
          </w:tcPr>
          <w:p w:rsidR="00021A4E" w:rsidRPr="00021A4E" w:rsidRDefault="00021A4E" w:rsidP="00916054">
            <w:pPr>
              <w:spacing w:before="60" w:after="60"/>
              <w:rPr>
                <w:rFonts w:ascii="Arial" w:hAnsi="Arial" w:cs="Arial"/>
                <w:color w:val="C00000"/>
                <w:sz w:val="18"/>
                <w:szCs w:val="18"/>
              </w:rPr>
            </w:pPr>
            <w:r w:rsidRPr="00021A4E">
              <w:rPr>
                <w:rFonts w:ascii="Arial" w:hAnsi="Arial" w:cs="Arial"/>
                <w:color w:val="C00000"/>
                <w:sz w:val="18"/>
                <w:szCs w:val="18"/>
              </w:rPr>
              <w:t> </w:t>
            </w:r>
          </w:p>
        </w:tc>
        <w:tc>
          <w:tcPr>
            <w:tcW w:w="1276" w:type="dxa"/>
            <w:tcBorders>
              <w:top w:val="single" w:sz="6" w:space="0" w:color="auto"/>
              <w:bottom w:val="single" w:sz="6" w:space="0" w:color="auto"/>
            </w:tcBorders>
            <w:vAlign w:val="center"/>
          </w:tcPr>
          <w:p w:rsidR="00021A4E" w:rsidRPr="00021A4E" w:rsidRDefault="00021A4E" w:rsidP="00916054">
            <w:pPr>
              <w:spacing w:before="60" w:after="60"/>
              <w:jc w:val="center"/>
              <w:rPr>
                <w:rFonts w:ascii="Arial" w:hAnsi="Arial" w:cs="Arial"/>
                <w:color w:val="C00000"/>
                <w:sz w:val="18"/>
                <w:szCs w:val="18"/>
              </w:rPr>
            </w:pPr>
          </w:p>
        </w:tc>
        <w:tc>
          <w:tcPr>
            <w:tcW w:w="1197" w:type="dxa"/>
            <w:tcBorders>
              <w:top w:val="single" w:sz="6" w:space="0" w:color="auto"/>
              <w:bottom w:val="single" w:sz="6" w:space="0" w:color="auto"/>
            </w:tcBorders>
            <w:vAlign w:val="center"/>
          </w:tcPr>
          <w:p w:rsidR="00021A4E" w:rsidRPr="00021A4E" w:rsidRDefault="00021A4E" w:rsidP="00916054">
            <w:pPr>
              <w:spacing w:before="60" w:after="60"/>
              <w:jc w:val="center"/>
              <w:rPr>
                <w:rFonts w:ascii="Arial" w:hAnsi="Arial" w:cs="Arial"/>
                <w:color w:val="C00000"/>
                <w:sz w:val="18"/>
                <w:szCs w:val="18"/>
              </w:rPr>
            </w:pPr>
          </w:p>
        </w:tc>
        <w:tc>
          <w:tcPr>
            <w:tcW w:w="1212" w:type="dxa"/>
            <w:tcBorders>
              <w:top w:val="single" w:sz="6" w:space="0" w:color="auto"/>
              <w:bottom w:val="single" w:sz="6" w:space="0" w:color="auto"/>
            </w:tcBorders>
            <w:vAlign w:val="center"/>
          </w:tcPr>
          <w:p w:rsidR="00021A4E" w:rsidRPr="0000731F" w:rsidRDefault="00021A4E" w:rsidP="00916054">
            <w:pPr>
              <w:spacing w:before="60" w:after="60"/>
              <w:jc w:val="right"/>
              <w:rPr>
                <w:rFonts w:ascii="Arial" w:hAnsi="Arial" w:cs="Arial"/>
                <w:b/>
                <w:color w:val="C00000"/>
                <w:sz w:val="18"/>
                <w:szCs w:val="18"/>
              </w:rPr>
            </w:pPr>
            <w:r w:rsidRPr="0000731F">
              <w:rPr>
                <w:rFonts w:ascii="Arial" w:hAnsi="Arial" w:cs="Arial"/>
                <w:b/>
                <w:color w:val="C00000"/>
                <w:sz w:val="18"/>
                <w:szCs w:val="18"/>
              </w:rPr>
              <w:t>$9,830</w:t>
            </w:r>
          </w:p>
        </w:tc>
      </w:tr>
    </w:tbl>
    <w:p w:rsidR="00021A4E" w:rsidRPr="00021A4E" w:rsidRDefault="00021A4E" w:rsidP="00021A4E">
      <w:pPr>
        <w:spacing w:before="120" w:after="120"/>
        <w:rPr>
          <w:rFonts w:ascii="Arial" w:hAnsi="Arial" w:cs="Arial"/>
          <w:color w:val="C00000"/>
        </w:rPr>
      </w:pPr>
    </w:p>
    <w:p w:rsidR="00133FD7" w:rsidRDefault="004C6F6C" w:rsidP="00133FD7">
      <w:pPr>
        <w:spacing w:before="120" w:after="120"/>
        <w:jc w:val="both"/>
        <w:rPr>
          <w:rFonts w:ascii="Arial" w:hAnsi="Arial" w:cs="Arial"/>
          <w:color w:val="C00000"/>
        </w:rPr>
      </w:pPr>
      <w:r>
        <w:rPr>
          <w:rFonts w:ascii="Arial" w:hAnsi="Arial" w:cs="Arial"/>
          <w:color w:val="C00000"/>
          <w:lang w:val="en"/>
        </w:rPr>
        <w:t xml:space="preserve">The </w:t>
      </w:r>
      <w:r w:rsidR="000B5ADB">
        <w:rPr>
          <w:rFonts w:ascii="Arial" w:hAnsi="Arial" w:cs="Arial"/>
          <w:color w:val="C00000"/>
          <w:lang w:val="en"/>
        </w:rPr>
        <w:t xml:space="preserve">overall </w:t>
      </w:r>
      <w:r>
        <w:rPr>
          <w:rFonts w:ascii="Arial" w:hAnsi="Arial" w:cs="Arial"/>
          <w:color w:val="C00000"/>
          <w:lang w:val="en"/>
        </w:rPr>
        <w:t xml:space="preserve">cost for breast conserving surgery </w:t>
      </w:r>
      <w:r w:rsidR="00133FD7">
        <w:rPr>
          <w:rFonts w:ascii="Arial" w:hAnsi="Arial" w:cs="Arial"/>
          <w:color w:val="C00000"/>
          <w:lang w:val="en"/>
        </w:rPr>
        <w:t xml:space="preserve">(BCS) </w:t>
      </w:r>
      <w:r>
        <w:rPr>
          <w:rFonts w:ascii="Arial" w:hAnsi="Arial" w:cs="Arial"/>
          <w:color w:val="C00000"/>
          <w:lang w:val="en"/>
        </w:rPr>
        <w:t>was</w:t>
      </w:r>
      <w:r w:rsidR="000B5ADB">
        <w:rPr>
          <w:rFonts w:ascii="Arial" w:hAnsi="Arial" w:cs="Arial"/>
          <w:color w:val="C00000"/>
          <w:lang w:val="en"/>
        </w:rPr>
        <w:t xml:space="preserve"> estimated</w:t>
      </w:r>
      <w:r w:rsidR="00133FD7">
        <w:rPr>
          <w:rFonts w:ascii="Arial" w:hAnsi="Arial" w:cs="Arial"/>
          <w:color w:val="C00000"/>
          <w:lang w:val="en"/>
        </w:rPr>
        <w:t xml:space="preserve"> as</w:t>
      </w:r>
      <w:r>
        <w:rPr>
          <w:rFonts w:ascii="Arial" w:hAnsi="Arial" w:cs="Arial"/>
          <w:color w:val="C00000"/>
          <w:lang w:val="en"/>
        </w:rPr>
        <w:t xml:space="preserve"> $6,025 </w:t>
      </w:r>
      <w:r w:rsidR="000B5ADB">
        <w:rPr>
          <w:rFonts w:ascii="Arial" w:hAnsi="Arial" w:cs="Arial"/>
          <w:color w:val="C00000"/>
          <w:lang w:val="en"/>
        </w:rPr>
        <w:t xml:space="preserve">per patient </w:t>
      </w:r>
      <w:r>
        <w:rPr>
          <w:rFonts w:ascii="Arial" w:hAnsi="Arial" w:cs="Arial"/>
          <w:color w:val="C00000"/>
          <w:lang w:val="en"/>
        </w:rPr>
        <w:t xml:space="preserve">in public summary document for application 1189 so on the assumption that </w:t>
      </w:r>
      <w:r w:rsidR="00C35DBE">
        <w:rPr>
          <w:rFonts w:ascii="Arial" w:hAnsi="Arial" w:cs="Arial"/>
          <w:color w:val="C00000"/>
          <w:lang w:val="en"/>
        </w:rPr>
        <w:t>around 15</w:t>
      </w:r>
      <w:r>
        <w:rPr>
          <w:rFonts w:ascii="Arial" w:hAnsi="Arial" w:cs="Arial"/>
          <w:color w:val="C00000"/>
          <w:lang w:val="en"/>
        </w:rPr>
        <w:t xml:space="preserve">% of patients undergoing IORT at the time of BCS will receive a supplemental </w:t>
      </w:r>
      <w:r w:rsidR="00133FD7">
        <w:rPr>
          <w:rFonts w:ascii="Arial" w:hAnsi="Arial" w:cs="Arial"/>
          <w:color w:val="C00000"/>
          <w:lang w:val="en"/>
        </w:rPr>
        <w:t>booster course of EB-WBRT based on</w:t>
      </w:r>
      <w:r>
        <w:rPr>
          <w:rFonts w:ascii="Arial" w:hAnsi="Arial" w:cs="Arial"/>
          <w:color w:val="C00000"/>
          <w:lang w:val="en"/>
        </w:rPr>
        <w:t xml:space="preserve"> pathology</w:t>
      </w:r>
      <w:r w:rsidR="00133FD7">
        <w:rPr>
          <w:rFonts w:ascii="Arial" w:hAnsi="Arial" w:cs="Arial"/>
          <w:color w:val="C00000"/>
          <w:lang w:val="en"/>
        </w:rPr>
        <w:t xml:space="preserve"> at the time of surgery, the following estimated cost savings</w:t>
      </w:r>
      <w:r w:rsidR="00E16DA5">
        <w:rPr>
          <w:rFonts w:ascii="Arial" w:hAnsi="Arial" w:cs="Arial"/>
          <w:color w:val="C00000"/>
          <w:lang w:val="en"/>
        </w:rPr>
        <w:t xml:space="preserve"> per patient c</w:t>
      </w:r>
      <w:r w:rsidR="00133FD7">
        <w:rPr>
          <w:rFonts w:ascii="Arial" w:hAnsi="Arial" w:cs="Arial"/>
          <w:color w:val="C00000"/>
          <w:lang w:val="en"/>
        </w:rPr>
        <w:t>ould be achievable when using IORT as opposed to EB-WBRT (secondary comparator).</w:t>
      </w:r>
      <w:r w:rsidR="008F2301">
        <w:rPr>
          <w:rFonts w:ascii="Arial" w:hAnsi="Arial" w:cs="Arial"/>
          <w:color w:val="C00000"/>
        </w:rPr>
        <w:t xml:space="preserve"> </w:t>
      </w:r>
    </w:p>
    <w:p w:rsidR="008F2301" w:rsidRDefault="008F2301" w:rsidP="00133FD7">
      <w:pPr>
        <w:spacing w:before="120" w:after="120"/>
        <w:jc w:val="both"/>
        <w:rPr>
          <w:rFonts w:ascii="Arial" w:hAnsi="Arial" w:cs="Arial"/>
          <w:color w:val="C00000"/>
        </w:rPr>
      </w:pPr>
      <w:r>
        <w:rPr>
          <w:rFonts w:ascii="Arial" w:hAnsi="Arial" w:cs="Arial"/>
          <w:color w:val="C00000"/>
        </w:rPr>
        <w:br w:type="page"/>
      </w:r>
    </w:p>
    <w:p w:rsidR="008F2301" w:rsidRPr="00021A4E" w:rsidRDefault="008F2301" w:rsidP="00133FD7">
      <w:pPr>
        <w:spacing w:before="120" w:after="120"/>
        <w:jc w:val="both"/>
        <w:rPr>
          <w:rFonts w:ascii="Arial" w:hAnsi="Arial" w:cs="Arial"/>
          <w:color w:val="C00000"/>
        </w:rPr>
      </w:pPr>
    </w:p>
    <w:tbl>
      <w:tblPr>
        <w:tblW w:w="9356" w:type="dxa"/>
        <w:tblInd w:w="-8" w:type="dxa"/>
        <w:tblBorders>
          <w:top w:val="single" w:sz="6" w:space="0" w:color="auto"/>
          <w:left w:val="single" w:sz="6" w:space="0" w:color="auto"/>
          <w:bottom w:val="single" w:sz="6" w:space="0" w:color="auto"/>
          <w:right w:val="single" w:sz="6" w:space="0" w:color="auto"/>
          <w:insideV w:val="single" w:sz="6" w:space="0" w:color="auto"/>
        </w:tblBorders>
        <w:tblLayout w:type="fixed"/>
        <w:tblLook w:val="0000" w:firstRow="0" w:lastRow="0" w:firstColumn="0" w:lastColumn="0" w:noHBand="0" w:noVBand="0"/>
      </w:tblPr>
      <w:tblGrid>
        <w:gridCol w:w="5954"/>
        <w:gridCol w:w="992"/>
        <w:gridCol w:w="1134"/>
        <w:gridCol w:w="1276"/>
      </w:tblGrid>
      <w:tr w:rsidR="00C35DBE" w:rsidRPr="00021A4E" w:rsidTr="003459A0">
        <w:trPr>
          <w:cantSplit/>
          <w:trHeight w:val="463"/>
          <w:tblHeader/>
        </w:trPr>
        <w:tc>
          <w:tcPr>
            <w:tcW w:w="5954" w:type="dxa"/>
            <w:tcBorders>
              <w:top w:val="single" w:sz="6" w:space="0" w:color="auto"/>
              <w:bottom w:val="single" w:sz="6" w:space="0" w:color="auto"/>
            </w:tcBorders>
            <w:vAlign w:val="center"/>
          </w:tcPr>
          <w:p w:rsidR="00C35DBE" w:rsidRPr="0000731F" w:rsidRDefault="00C35DBE" w:rsidP="0000731F">
            <w:pPr>
              <w:spacing w:before="60" w:after="60"/>
              <w:ind w:right="-108"/>
              <w:rPr>
                <w:rFonts w:ascii="Arial" w:hAnsi="Arial" w:cs="Arial"/>
                <w:b/>
                <w:color w:val="C00000"/>
                <w:sz w:val="18"/>
                <w:szCs w:val="18"/>
              </w:rPr>
            </w:pPr>
            <w:r w:rsidRPr="00021A4E">
              <w:rPr>
                <w:rFonts w:ascii="Arial" w:hAnsi="Arial" w:cs="Arial"/>
                <w:color w:val="C00000"/>
                <w:sz w:val="18"/>
                <w:szCs w:val="18"/>
              </w:rPr>
              <w:t> </w:t>
            </w:r>
            <w:r w:rsidRPr="0000731F">
              <w:rPr>
                <w:rFonts w:ascii="Arial" w:hAnsi="Arial" w:cs="Arial"/>
                <w:b/>
                <w:color w:val="C00000"/>
                <w:sz w:val="18"/>
                <w:szCs w:val="18"/>
                <w:u w:val="single"/>
              </w:rPr>
              <w:t>Treatment</w:t>
            </w:r>
          </w:p>
        </w:tc>
        <w:tc>
          <w:tcPr>
            <w:tcW w:w="992" w:type="dxa"/>
            <w:tcBorders>
              <w:top w:val="single" w:sz="6" w:space="0" w:color="auto"/>
              <w:bottom w:val="single" w:sz="6" w:space="0" w:color="auto"/>
            </w:tcBorders>
            <w:vAlign w:val="center"/>
          </w:tcPr>
          <w:p w:rsidR="00C35DBE" w:rsidRPr="0000731F" w:rsidRDefault="00C35DBE" w:rsidP="00916054">
            <w:pPr>
              <w:spacing w:before="60" w:after="60"/>
              <w:jc w:val="center"/>
              <w:rPr>
                <w:rFonts w:ascii="Arial" w:hAnsi="Arial" w:cs="Arial"/>
                <w:b/>
                <w:color w:val="C00000"/>
                <w:sz w:val="18"/>
                <w:szCs w:val="18"/>
                <w:u w:val="single"/>
              </w:rPr>
            </w:pPr>
            <w:r>
              <w:rPr>
                <w:rFonts w:ascii="Arial" w:hAnsi="Arial" w:cs="Arial"/>
                <w:b/>
                <w:color w:val="C00000"/>
                <w:sz w:val="18"/>
                <w:szCs w:val="18"/>
                <w:u w:val="single"/>
              </w:rPr>
              <w:t>T-IORT</w:t>
            </w:r>
          </w:p>
        </w:tc>
        <w:tc>
          <w:tcPr>
            <w:tcW w:w="1134" w:type="dxa"/>
            <w:tcBorders>
              <w:top w:val="single" w:sz="6" w:space="0" w:color="auto"/>
              <w:bottom w:val="single" w:sz="6" w:space="0" w:color="auto"/>
            </w:tcBorders>
            <w:vAlign w:val="center"/>
          </w:tcPr>
          <w:p w:rsidR="00C35DBE" w:rsidRPr="0000731F" w:rsidRDefault="00C35DBE" w:rsidP="00916054">
            <w:pPr>
              <w:spacing w:before="60" w:after="60"/>
              <w:jc w:val="center"/>
              <w:rPr>
                <w:rFonts w:ascii="Arial" w:hAnsi="Arial" w:cs="Arial"/>
                <w:b/>
                <w:color w:val="C00000"/>
                <w:sz w:val="18"/>
                <w:szCs w:val="18"/>
                <w:u w:val="single"/>
              </w:rPr>
            </w:pPr>
            <w:r>
              <w:rPr>
                <w:rFonts w:ascii="Arial" w:hAnsi="Arial" w:cs="Arial"/>
                <w:b/>
                <w:color w:val="C00000"/>
                <w:sz w:val="18"/>
                <w:szCs w:val="18"/>
                <w:u w:val="single"/>
              </w:rPr>
              <w:t>EB-WBRT</w:t>
            </w:r>
          </w:p>
        </w:tc>
        <w:tc>
          <w:tcPr>
            <w:tcW w:w="1276" w:type="dxa"/>
            <w:tcBorders>
              <w:top w:val="single" w:sz="6" w:space="0" w:color="auto"/>
              <w:bottom w:val="single" w:sz="6" w:space="0" w:color="auto"/>
            </w:tcBorders>
            <w:vAlign w:val="center"/>
          </w:tcPr>
          <w:p w:rsidR="00C35DBE" w:rsidRPr="0000731F" w:rsidRDefault="003459A0" w:rsidP="00916054">
            <w:pPr>
              <w:spacing w:before="60" w:after="60"/>
              <w:jc w:val="center"/>
              <w:rPr>
                <w:rFonts w:ascii="Arial" w:hAnsi="Arial" w:cs="Arial"/>
                <w:b/>
                <w:color w:val="C00000"/>
                <w:sz w:val="18"/>
                <w:szCs w:val="18"/>
                <w:u w:val="single"/>
              </w:rPr>
            </w:pPr>
            <w:r>
              <w:rPr>
                <w:rFonts w:ascii="Arial" w:hAnsi="Arial" w:cs="Arial"/>
                <w:b/>
                <w:color w:val="C00000"/>
                <w:sz w:val="18"/>
                <w:szCs w:val="18"/>
                <w:u w:val="single"/>
              </w:rPr>
              <w:t>Incremental</w:t>
            </w:r>
          </w:p>
        </w:tc>
      </w:tr>
      <w:tr w:rsidR="00C35DBE" w:rsidRPr="00021A4E" w:rsidTr="003459A0">
        <w:trPr>
          <w:cantSplit/>
          <w:trHeight w:val="300"/>
        </w:trPr>
        <w:tc>
          <w:tcPr>
            <w:tcW w:w="5954" w:type="dxa"/>
            <w:tcBorders>
              <w:bottom w:val="single" w:sz="4" w:space="0" w:color="auto"/>
            </w:tcBorders>
            <w:noWrap/>
            <w:vAlign w:val="center"/>
          </w:tcPr>
          <w:p w:rsidR="00C35DBE" w:rsidRPr="00021A4E" w:rsidRDefault="00C35DBE" w:rsidP="0000731F">
            <w:pPr>
              <w:spacing w:before="60" w:after="60"/>
              <w:ind w:right="-108"/>
              <w:rPr>
                <w:rFonts w:ascii="Arial" w:hAnsi="Arial" w:cs="Arial"/>
                <w:color w:val="C00000"/>
                <w:sz w:val="18"/>
                <w:szCs w:val="18"/>
              </w:rPr>
            </w:pPr>
            <w:r>
              <w:rPr>
                <w:rFonts w:ascii="Arial" w:hAnsi="Arial" w:cs="Arial"/>
                <w:color w:val="C00000"/>
                <w:sz w:val="18"/>
                <w:szCs w:val="18"/>
              </w:rPr>
              <w:t>Breast Conserving Surgery (BCS)</w:t>
            </w:r>
          </w:p>
        </w:tc>
        <w:tc>
          <w:tcPr>
            <w:tcW w:w="992" w:type="dxa"/>
            <w:tcBorders>
              <w:bottom w:val="single" w:sz="4" w:space="0" w:color="auto"/>
            </w:tcBorders>
            <w:vAlign w:val="center"/>
          </w:tcPr>
          <w:p w:rsidR="00C35DBE" w:rsidRPr="00021A4E" w:rsidRDefault="00C35DBE" w:rsidP="00916054">
            <w:pPr>
              <w:spacing w:before="60" w:after="60"/>
              <w:jc w:val="center"/>
              <w:rPr>
                <w:rFonts w:ascii="Arial" w:hAnsi="Arial" w:cs="Arial"/>
                <w:color w:val="C00000"/>
                <w:sz w:val="18"/>
                <w:szCs w:val="18"/>
              </w:rPr>
            </w:pPr>
            <w:r>
              <w:rPr>
                <w:rFonts w:ascii="Arial" w:hAnsi="Arial" w:cs="Arial"/>
                <w:color w:val="C00000"/>
                <w:sz w:val="18"/>
                <w:szCs w:val="18"/>
              </w:rPr>
              <w:t>$6</w:t>
            </w:r>
            <w:r w:rsidR="00087684">
              <w:rPr>
                <w:rFonts w:ascii="Arial" w:hAnsi="Arial" w:cs="Arial"/>
                <w:color w:val="C00000"/>
                <w:sz w:val="18"/>
                <w:szCs w:val="18"/>
              </w:rPr>
              <w:t>,025</w:t>
            </w:r>
          </w:p>
        </w:tc>
        <w:tc>
          <w:tcPr>
            <w:tcW w:w="1134" w:type="dxa"/>
            <w:tcBorders>
              <w:bottom w:val="single" w:sz="4" w:space="0" w:color="auto"/>
            </w:tcBorders>
            <w:vAlign w:val="center"/>
          </w:tcPr>
          <w:p w:rsidR="00C35DBE" w:rsidRPr="00021A4E" w:rsidRDefault="00C35DBE" w:rsidP="00916054">
            <w:pPr>
              <w:spacing w:before="60" w:after="60"/>
              <w:jc w:val="center"/>
              <w:rPr>
                <w:rFonts w:ascii="Arial" w:hAnsi="Arial" w:cs="Arial"/>
                <w:color w:val="C00000"/>
                <w:sz w:val="18"/>
                <w:szCs w:val="18"/>
              </w:rPr>
            </w:pPr>
            <w:r>
              <w:rPr>
                <w:rFonts w:ascii="Arial" w:hAnsi="Arial" w:cs="Arial"/>
                <w:color w:val="C00000"/>
                <w:sz w:val="18"/>
                <w:szCs w:val="18"/>
              </w:rPr>
              <w:t>$6</w:t>
            </w:r>
            <w:r w:rsidR="00087684">
              <w:rPr>
                <w:rFonts w:ascii="Arial" w:hAnsi="Arial" w:cs="Arial"/>
                <w:color w:val="C00000"/>
                <w:sz w:val="18"/>
                <w:szCs w:val="18"/>
              </w:rPr>
              <w:t>,025</w:t>
            </w:r>
          </w:p>
        </w:tc>
        <w:tc>
          <w:tcPr>
            <w:tcW w:w="1276" w:type="dxa"/>
            <w:tcBorders>
              <w:bottom w:val="single" w:sz="4" w:space="0" w:color="auto"/>
            </w:tcBorders>
            <w:vAlign w:val="center"/>
          </w:tcPr>
          <w:p w:rsidR="00C35DBE" w:rsidRPr="00021A4E" w:rsidRDefault="00087684" w:rsidP="00916054">
            <w:pPr>
              <w:spacing w:before="60" w:after="60"/>
              <w:jc w:val="right"/>
              <w:rPr>
                <w:rFonts w:ascii="Arial" w:hAnsi="Arial" w:cs="Arial"/>
                <w:color w:val="C00000"/>
                <w:sz w:val="18"/>
                <w:szCs w:val="18"/>
              </w:rPr>
            </w:pPr>
            <w:r>
              <w:rPr>
                <w:rFonts w:ascii="Arial" w:hAnsi="Arial" w:cs="Arial"/>
                <w:color w:val="C00000"/>
                <w:sz w:val="18"/>
                <w:szCs w:val="18"/>
              </w:rPr>
              <w:t>$0</w:t>
            </w:r>
          </w:p>
        </w:tc>
      </w:tr>
      <w:tr w:rsidR="00C35DBE" w:rsidRPr="00021A4E" w:rsidTr="003459A0">
        <w:trPr>
          <w:cantSplit/>
          <w:trHeight w:val="300"/>
        </w:trPr>
        <w:tc>
          <w:tcPr>
            <w:tcW w:w="5954" w:type="dxa"/>
            <w:tcBorders>
              <w:top w:val="single" w:sz="4" w:space="0" w:color="auto"/>
              <w:bottom w:val="single" w:sz="4" w:space="0" w:color="auto"/>
            </w:tcBorders>
            <w:noWrap/>
            <w:vAlign w:val="center"/>
          </w:tcPr>
          <w:p w:rsidR="00C35DBE" w:rsidRPr="00021A4E" w:rsidRDefault="00C35DBE" w:rsidP="0000731F">
            <w:pPr>
              <w:spacing w:before="60" w:after="60"/>
              <w:ind w:right="-108"/>
              <w:rPr>
                <w:rFonts w:ascii="Arial" w:hAnsi="Arial" w:cs="Arial"/>
                <w:color w:val="C00000"/>
                <w:sz w:val="18"/>
                <w:szCs w:val="18"/>
              </w:rPr>
            </w:pPr>
            <w:r>
              <w:rPr>
                <w:rFonts w:ascii="Arial" w:hAnsi="Arial" w:cs="Arial"/>
                <w:color w:val="C00000"/>
                <w:sz w:val="18"/>
                <w:szCs w:val="18"/>
              </w:rPr>
              <w:t>Targeted Intraoperative Radiotherapy (T-IORT) in conjunction with BCS</w:t>
            </w:r>
          </w:p>
        </w:tc>
        <w:tc>
          <w:tcPr>
            <w:tcW w:w="992" w:type="dxa"/>
            <w:tcBorders>
              <w:top w:val="single" w:sz="4" w:space="0" w:color="auto"/>
              <w:bottom w:val="single" w:sz="4" w:space="0" w:color="auto"/>
            </w:tcBorders>
            <w:vAlign w:val="center"/>
          </w:tcPr>
          <w:p w:rsidR="00C35DBE" w:rsidRPr="00021A4E" w:rsidRDefault="005F780D" w:rsidP="00916054">
            <w:pPr>
              <w:spacing w:before="60" w:after="60"/>
              <w:jc w:val="center"/>
              <w:rPr>
                <w:rFonts w:ascii="Arial" w:hAnsi="Arial" w:cs="Arial"/>
                <w:color w:val="C00000"/>
                <w:sz w:val="18"/>
                <w:szCs w:val="18"/>
              </w:rPr>
            </w:pPr>
            <w:r>
              <w:rPr>
                <w:rFonts w:ascii="Arial" w:hAnsi="Arial" w:cs="Arial"/>
                <w:color w:val="C00000"/>
                <w:sz w:val="18"/>
                <w:szCs w:val="18"/>
              </w:rPr>
              <w:t>$1,117</w:t>
            </w:r>
          </w:p>
        </w:tc>
        <w:tc>
          <w:tcPr>
            <w:tcW w:w="1134" w:type="dxa"/>
            <w:tcBorders>
              <w:top w:val="single" w:sz="4" w:space="0" w:color="auto"/>
              <w:bottom w:val="single" w:sz="4" w:space="0" w:color="auto"/>
            </w:tcBorders>
            <w:vAlign w:val="center"/>
          </w:tcPr>
          <w:p w:rsidR="00C35DBE" w:rsidRPr="00021A4E" w:rsidRDefault="00C35DBE" w:rsidP="00916054">
            <w:pPr>
              <w:spacing w:before="60" w:after="60"/>
              <w:jc w:val="center"/>
              <w:rPr>
                <w:rFonts w:ascii="Arial" w:hAnsi="Arial" w:cs="Arial"/>
                <w:color w:val="C00000"/>
                <w:sz w:val="18"/>
                <w:szCs w:val="18"/>
              </w:rPr>
            </w:pPr>
            <w:r>
              <w:rPr>
                <w:rFonts w:ascii="Arial" w:hAnsi="Arial" w:cs="Arial"/>
                <w:color w:val="C00000"/>
                <w:sz w:val="18"/>
                <w:szCs w:val="18"/>
              </w:rPr>
              <w:t>$0</w:t>
            </w:r>
          </w:p>
        </w:tc>
        <w:tc>
          <w:tcPr>
            <w:tcW w:w="1276" w:type="dxa"/>
            <w:tcBorders>
              <w:top w:val="single" w:sz="4" w:space="0" w:color="auto"/>
              <w:bottom w:val="single" w:sz="4" w:space="0" w:color="auto"/>
            </w:tcBorders>
            <w:vAlign w:val="center"/>
          </w:tcPr>
          <w:p w:rsidR="00C35DBE" w:rsidRPr="00021A4E" w:rsidRDefault="00087684" w:rsidP="00916054">
            <w:pPr>
              <w:spacing w:before="60" w:after="60"/>
              <w:jc w:val="right"/>
              <w:rPr>
                <w:rFonts w:ascii="Arial" w:hAnsi="Arial" w:cs="Arial"/>
                <w:color w:val="C00000"/>
                <w:sz w:val="18"/>
                <w:szCs w:val="18"/>
              </w:rPr>
            </w:pPr>
            <w:r>
              <w:rPr>
                <w:rFonts w:ascii="Arial" w:hAnsi="Arial" w:cs="Arial"/>
                <w:color w:val="C00000"/>
                <w:sz w:val="18"/>
                <w:szCs w:val="18"/>
              </w:rPr>
              <w:t>+</w:t>
            </w:r>
            <w:r w:rsidR="005F780D">
              <w:rPr>
                <w:rFonts w:ascii="Arial" w:hAnsi="Arial" w:cs="Arial"/>
                <w:color w:val="C00000"/>
                <w:sz w:val="18"/>
                <w:szCs w:val="18"/>
              </w:rPr>
              <w:t>$1,117</w:t>
            </w:r>
          </w:p>
        </w:tc>
      </w:tr>
      <w:tr w:rsidR="005F780D" w:rsidRPr="00021A4E" w:rsidTr="003459A0">
        <w:trPr>
          <w:cantSplit/>
          <w:trHeight w:val="300"/>
        </w:trPr>
        <w:tc>
          <w:tcPr>
            <w:tcW w:w="5954" w:type="dxa"/>
            <w:tcBorders>
              <w:top w:val="single" w:sz="4" w:space="0" w:color="auto"/>
              <w:bottom w:val="single" w:sz="4" w:space="0" w:color="auto"/>
            </w:tcBorders>
            <w:noWrap/>
            <w:vAlign w:val="center"/>
          </w:tcPr>
          <w:p w:rsidR="005F780D" w:rsidRDefault="005F780D" w:rsidP="0000731F">
            <w:pPr>
              <w:spacing w:before="60" w:after="60"/>
              <w:ind w:right="-108"/>
              <w:rPr>
                <w:rFonts w:ascii="Arial" w:hAnsi="Arial" w:cs="Arial"/>
                <w:color w:val="C00000"/>
                <w:sz w:val="18"/>
                <w:szCs w:val="18"/>
              </w:rPr>
            </w:pPr>
            <w:r>
              <w:rPr>
                <w:rFonts w:ascii="Arial" w:hAnsi="Arial" w:cs="Arial"/>
                <w:color w:val="C00000"/>
                <w:sz w:val="18"/>
                <w:szCs w:val="18"/>
              </w:rPr>
              <w:t>Additional OR and</w:t>
            </w:r>
            <w:r w:rsidR="00E16DA5">
              <w:rPr>
                <w:rFonts w:ascii="Arial" w:hAnsi="Arial" w:cs="Arial"/>
                <w:color w:val="C00000"/>
                <w:sz w:val="18"/>
                <w:szCs w:val="18"/>
              </w:rPr>
              <w:t xml:space="preserve"> Physicist time – 30min</w:t>
            </w:r>
          </w:p>
        </w:tc>
        <w:tc>
          <w:tcPr>
            <w:tcW w:w="992" w:type="dxa"/>
            <w:tcBorders>
              <w:top w:val="single" w:sz="4" w:space="0" w:color="auto"/>
              <w:bottom w:val="single" w:sz="4" w:space="0" w:color="auto"/>
            </w:tcBorders>
            <w:vAlign w:val="center"/>
          </w:tcPr>
          <w:p w:rsidR="005F780D" w:rsidRDefault="005F780D" w:rsidP="00916054">
            <w:pPr>
              <w:spacing w:before="60" w:after="60"/>
              <w:jc w:val="center"/>
              <w:rPr>
                <w:rFonts w:ascii="Arial" w:hAnsi="Arial" w:cs="Arial"/>
                <w:color w:val="C00000"/>
                <w:sz w:val="18"/>
                <w:szCs w:val="18"/>
              </w:rPr>
            </w:pPr>
            <w:r>
              <w:rPr>
                <w:rFonts w:ascii="Arial" w:hAnsi="Arial" w:cs="Arial"/>
                <w:color w:val="C00000"/>
                <w:sz w:val="18"/>
                <w:szCs w:val="18"/>
              </w:rPr>
              <w:t>$1,500</w:t>
            </w:r>
          </w:p>
        </w:tc>
        <w:tc>
          <w:tcPr>
            <w:tcW w:w="1134" w:type="dxa"/>
            <w:tcBorders>
              <w:top w:val="single" w:sz="4" w:space="0" w:color="auto"/>
              <w:bottom w:val="single" w:sz="4" w:space="0" w:color="auto"/>
            </w:tcBorders>
            <w:vAlign w:val="center"/>
          </w:tcPr>
          <w:p w:rsidR="005F780D" w:rsidRDefault="005F780D" w:rsidP="00916054">
            <w:pPr>
              <w:spacing w:before="60" w:after="60"/>
              <w:jc w:val="center"/>
              <w:rPr>
                <w:rFonts w:ascii="Arial" w:hAnsi="Arial" w:cs="Arial"/>
                <w:color w:val="C00000"/>
                <w:sz w:val="18"/>
                <w:szCs w:val="18"/>
              </w:rPr>
            </w:pPr>
            <w:r>
              <w:rPr>
                <w:rFonts w:ascii="Arial" w:hAnsi="Arial" w:cs="Arial"/>
                <w:color w:val="C00000"/>
                <w:sz w:val="18"/>
                <w:szCs w:val="18"/>
              </w:rPr>
              <w:t>$0</w:t>
            </w:r>
          </w:p>
        </w:tc>
        <w:tc>
          <w:tcPr>
            <w:tcW w:w="1276" w:type="dxa"/>
            <w:tcBorders>
              <w:top w:val="single" w:sz="4" w:space="0" w:color="auto"/>
              <w:bottom w:val="single" w:sz="4" w:space="0" w:color="auto"/>
            </w:tcBorders>
            <w:vAlign w:val="center"/>
          </w:tcPr>
          <w:p w:rsidR="005F780D" w:rsidRDefault="005F780D" w:rsidP="00916054">
            <w:pPr>
              <w:spacing w:before="60" w:after="60"/>
              <w:jc w:val="right"/>
              <w:rPr>
                <w:rFonts w:ascii="Arial" w:hAnsi="Arial" w:cs="Arial"/>
                <w:color w:val="C00000"/>
                <w:sz w:val="18"/>
                <w:szCs w:val="18"/>
              </w:rPr>
            </w:pPr>
            <w:r>
              <w:rPr>
                <w:rFonts w:ascii="Arial" w:hAnsi="Arial" w:cs="Arial"/>
                <w:color w:val="C00000"/>
                <w:sz w:val="18"/>
                <w:szCs w:val="18"/>
              </w:rPr>
              <w:t>+$1,500</w:t>
            </w:r>
          </w:p>
        </w:tc>
      </w:tr>
      <w:tr w:rsidR="00C35DBE" w:rsidRPr="00021A4E" w:rsidTr="003459A0">
        <w:trPr>
          <w:cantSplit/>
          <w:trHeight w:val="300"/>
        </w:trPr>
        <w:tc>
          <w:tcPr>
            <w:tcW w:w="5954" w:type="dxa"/>
            <w:tcBorders>
              <w:top w:val="single" w:sz="4" w:space="0" w:color="auto"/>
              <w:bottom w:val="single" w:sz="4" w:space="0" w:color="auto"/>
            </w:tcBorders>
            <w:noWrap/>
            <w:vAlign w:val="center"/>
          </w:tcPr>
          <w:p w:rsidR="00C35DBE" w:rsidRPr="00021A4E" w:rsidRDefault="00C35DBE" w:rsidP="0000731F">
            <w:pPr>
              <w:spacing w:before="60" w:after="60"/>
              <w:ind w:right="-108"/>
              <w:rPr>
                <w:rFonts w:ascii="Arial" w:hAnsi="Arial" w:cs="Arial"/>
                <w:color w:val="C00000"/>
                <w:sz w:val="18"/>
                <w:szCs w:val="18"/>
              </w:rPr>
            </w:pPr>
            <w:r>
              <w:rPr>
                <w:rFonts w:ascii="Arial" w:hAnsi="Arial" w:cs="Arial"/>
                <w:color w:val="C00000"/>
                <w:sz w:val="18"/>
                <w:szCs w:val="18"/>
              </w:rPr>
              <w:t>Supplemental EB-WBRT following Pathology for 15% of patients</w:t>
            </w:r>
          </w:p>
        </w:tc>
        <w:tc>
          <w:tcPr>
            <w:tcW w:w="992" w:type="dxa"/>
            <w:tcBorders>
              <w:top w:val="single" w:sz="4" w:space="0" w:color="auto"/>
              <w:bottom w:val="single" w:sz="4" w:space="0" w:color="auto"/>
            </w:tcBorders>
            <w:vAlign w:val="center"/>
          </w:tcPr>
          <w:p w:rsidR="00C35DBE" w:rsidRPr="00021A4E" w:rsidRDefault="00716A9D" w:rsidP="00916054">
            <w:pPr>
              <w:spacing w:before="60" w:after="60"/>
              <w:jc w:val="center"/>
              <w:rPr>
                <w:rFonts w:ascii="Arial" w:hAnsi="Arial" w:cs="Arial"/>
                <w:color w:val="C00000"/>
                <w:sz w:val="18"/>
                <w:szCs w:val="18"/>
              </w:rPr>
            </w:pPr>
            <w:r>
              <w:rPr>
                <w:rFonts w:ascii="Arial" w:hAnsi="Arial" w:cs="Arial"/>
                <w:color w:val="C00000"/>
                <w:sz w:val="18"/>
                <w:szCs w:val="18"/>
              </w:rPr>
              <w:t>$1,280</w:t>
            </w:r>
          </w:p>
        </w:tc>
        <w:tc>
          <w:tcPr>
            <w:tcW w:w="1134" w:type="dxa"/>
            <w:tcBorders>
              <w:top w:val="single" w:sz="4" w:space="0" w:color="auto"/>
              <w:bottom w:val="single" w:sz="4" w:space="0" w:color="auto"/>
            </w:tcBorders>
            <w:vAlign w:val="center"/>
          </w:tcPr>
          <w:p w:rsidR="00C35DBE" w:rsidRPr="00021A4E" w:rsidRDefault="00C35DBE" w:rsidP="00916054">
            <w:pPr>
              <w:spacing w:before="60" w:after="60"/>
              <w:jc w:val="center"/>
              <w:rPr>
                <w:rFonts w:ascii="Arial" w:hAnsi="Arial" w:cs="Arial"/>
                <w:color w:val="C00000"/>
                <w:sz w:val="18"/>
                <w:szCs w:val="18"/>
              </w:rPr>
            </w:pPr>
            <w:r>
              <w:rPr>
                <w:rFonts w:ascii="Arial" w:hAnsi="Arial" w:cs="Arial"/>
                <w:color w:val="C00000"/>
                <w:sz w:val="18"/>
                <w:szCs w:val="18"/>
              </w:rPr>
              <w:t>$0</w:t>
            </w:r>
          </w:p>
        </w:tc>
        <w:tc>
          <w:tcPr>
            <w:tcW w:w="1276" w:type="dxa"/>
            <w:tcBorders>
              <w:top w:val="single" w:sz="4" w:space="0" w:color="auto"/>
              <w:bottom w:val="single" w:sz="4" w:space="0" w:color="auto"/>
            </w:tcBorders>
            <w:vAlign w:val="center"/>
          </w:tcPr>
          <w:p w:rsidR="00C35DBE" w:rsidRPr="00021A4E" w:rsidRDefault="00087684" w:rsidP="00916054">
            <w:pPr>
              <w:spacing w:before="60" w:after="60"/>
              <w:jc w:val="right"/>
              <w:rPr>
                <w:rFonts w:ascii="Arial" w:hAnsi="Arial" w:cs="Arial"/>
                <w:color w:val="C00000"/>
                <w:sz w:val="18"/>
                <w:szCs w:val="18"/>
              </w:rPr>
            </w:pPr>
            <w:r>
              <w:rPr>
                <w:rFonts w:ascii="Arial" w:hAnsi="Arial" w:cs="Arial"/>
                <w:color w:val="C00000"/>
                <w:sz w:val="18"/>
                <w:szCs w:val="18"/>
              </w:rPr>
              <w:t>+</w:t>
            </w:r>
            <w:r w:rsidR="00716A9D">
              <w:rPr>
                <w:rFonts w:ascii="Arial" w:hAnsi="Arial" w:cs="Arial"/>
                <w:color w:val="C00000"/>
                <w:sz w:val="18"/>
                <w:szCs w:val="18"/>
              </w:rPr>
              <w:t>$1,280</w:t>
            </w:r>
          </w:p>
        </w:tc>
      </w:tr>
      <w:tr w:rsidR="00C35DBE" w:rsidRPr="00021A4E" w:rsidTr="003459A0">
        <w:trPr>
          <w:cantSplit/>
          <w:trHeight w:val="300"/>
        </w:trPr>
        <w:tc>
          <w:tcPr>
            <w:tcW w:w="5954" w:type="dxa"/>
            <w:tcBorders>
              <w:top w:val="single" w:sz="4" w:space="0" w:color="auto"/>
              <w:bottom w:val="single" w:sz="6" w:space="0" w:color="auto"/>
            </w:tcBorders>
            <w:noWrap/>
            <w:vAlign w:val="center"/>
          </w:tcPr>
          <w:p w:rsidR="00C35DBE" w:rsidRPr="00021A4E" w:rsidRDefault="00C35DBE" w:rsidP="0000731F">
            <w:pPr>
              <w:spacing w:before="60" w:after="60"/>
              <w:ind w:right="-108"/>
              <w:rPr>
                <w:rFonts w:ascii="Arial" w:hAnsi="Arial" w:cs="Arial"/>
                <w:color w:val="C00000"/>
                <w:sz w:val="18"/>
                <w:szCs w:val="18"/>
              </w:rPr>
            </w:pPr>
            <w:r>
              <w:rPr>
                <w:rFonts w:ascii="Arial" w:hAnsi="Arial" w:cs="Arial"/>
                <w:color w:val="C00000"/>
                <w:sz w:val="18"/>
                <w:szCs w:val="18"/>
              </w:rPr>
              <w:t>External Beam Whole Breast Radiotherapy (EB-WBRT)</w:t>
            </w:r>
          </w:p>
        </w:tc>
        <w:tc>
          <w:tcPr>
            <w:tcW w:w="992" w:type="dxa"/>
            <w:tcBorders>
              <w:top w:val="single" w:sz="4" w:space="0" w:color="auto"/>
              <w:bottom w:val="single" w:sz="6" w:space="0" w:color="auto"/>
            </w:tcBorders>
            <w:vAlign w:val="center"/>
          </w:tcPr>
          <w:p w:rsidR="00C35DBE" w:rsidRPr="00021A4E" w:rsidRDefault="00087684" w:rsidP="00916054">
            <w:pPr>
              <w:spacing w:before="60" w:after="60"/>
              <w:jc w:val="center"/>
              <w:rPr>
                <w:rFonts w:ascii="Arial" w:hAnsi="Arial" w:cs="Arial"/>
                <w:color w:val="C00000"/>
                <w:sz w:val="18"/>
                <w:szCs w:val="18"/>
              </w:rPr>
            </w:pPr>
            <w:r>
              <w:rPr>
                <w:rFonts w:ascii="Arial" w:hAnsi="Arial" w:cs="Arial"/>
                <w:color w:val="C00000"/>
                <w:sz w:val="18"/>
                <w:szCs w:val="18"/>
              </w:rPr>
              <w:t>$0</w:t>
            </w:r>
          </w:p>
        </w:tc>
        <w:tc>
          <w:tcPr>
            <w:tcW w:w="1134" w:type="dxa"/>
            <w:tcBorders>
              <w:top w:val="single" w:sz="4" w:space="0" w:color="auto"/>
              <w:bottom w:val="single" w:sz="6" w:space="0" w:color="auto"/>
            </w:tcBorders>
            <w:vAlign w:val="center"/>
          </w:tcPr>
          <w:p w:rsidR="00C35DBE" w:rsidRPr="00021A4E" w:rsidRDefault="00087684" w:rsidP="00916054">
            <w:pPr>
              <w:spacing w:before="60" w:after="60"/>
              <w:jc w:val="center"/>
              <w:rPr>
                <w:rFonts w:ascii="Arial" w:hAnsi="Arial" w:cs="Arial"/>
                <w:color w:val="C00000"/>
                <w:sz w:val="18"/>
                <w:szCs w:val="18"/>
              </w:rPr>
            </w:pPr>
            <w:r>
              <w:rPr>
                <w:rFonts w:ascii="Arial" w:hAnsi="Arial" w:cs="Arial"/>
                <w:color w:val="C00000"/>
                <w:sz w:val="18"/>
                <w:szCs w:val="18"/>
              </w:rPr>
              <w:t>$9,830</w:t>
            </w:r>
          </w:p>
        </w:tc>
        <w:tc>
          <w:tcPr>
            <w:tcW w:w="1276" w:type="dxa"/>
            <w:tcBorders>
              <w:top w:val="single" w:sz="4" w:space="0" w:color="auto"/>
              <w:bottom w:val="single" w:sz="6" w:space="0" w:color="auto"/>
            </w:tcBorders>
            <w:vAlign w:val="center"/>
          </w:tcPr>
          <w:p w:rsidR="00C35DBE" w:rsidRPr="00021A4E" w:rsidRDefault="00087684" w:rsidP="00916054">
            <w:pPr>
              <w:spacing w:before="60" w:after="60"/>
              <w:jc w:val="right"/>
              <w:rPr>
                <w:rFonts w:ascii="Arial" w:hAnsi="Arial" w:cs="Arial"/>
                <w:color w:val="C00000"/>
                <w:sz w:val="18"/>
                <w:szCs w:val="18"/>
              </w:rPr>
            </w:pPr>
            <w:r>
              <w:rPr>
                <w:rFonts w:ascii="Arial" w:hAnsi="Arial" w:cs="Arial"/>
                <w:color w:val="C00000"/>
                <w:sz w:val="18"/>
                <w:szCs w:val="18"/>
              </w:rPr>
              <w:t>-$9,830</w:t>
            </w:r>
          </w:p>
        </w:tc>
      </w:tr>
      <w:tr w:rsidR="00C35DBE" w:rsidRPr="00021A4E" w:rsidTr="003459A0">
        <w:trPr>
          <w:cantSplit/>
          <w:trHeight w:val="300"/>
        </w:trPr>
        <w:tc>
          <w:tcPr>
            <w:tcW w:w="5954" w:type="dxa"/>
            <w:tcBorders>
              <w:top w:val="single" w:sz="6" w:space="0" w:color="auto"/>
              <w:bottom w:val="single" w:sz="6" w:space="0" w:color="auto"/>
            </w:tcBorders>
            <w:noWrap/>
            <w:vAlign w:val="center"/>
          </w:tcPr>
          <w:p w:rsidR="00C35DBE" w:rsidRPr="00C35DBE" w:rsidRDefault="00C35DBE" w:rsidP="00916054">
            <w:pPr>
              <w:spacing w:before="60" w:after="60"/>
              <w:rPr>
                <w:rFonts w:ascii="Arial" w:hAnsi="Arial" w:cs="Arial"/>
                <w:b/>
                <w:color w:val="C00000"/>
                <w:sz w:val="18"/>
                <w:szCs w:val="18"/>
              </w:rPr>
            </w:pPr>
            <w:r w:rsidRPr="00C35DBE">
              <w:rPr>
                <w:rFonts w:ascii="Arial" w:hAnsi="Arial" w:cs="Arial"/>
                <w:b/>
                <w:color w:val="C00000"/>
                <w:sz w:val="18"/>
                <w:szCs w:val="18"/>
                <w:u w:val="single"/>
              </w:rPr>
              <w:t>Total</w:t>
            </w:r>
          </w:p>
        </w:tc>
        <w:tc>
          <w:tcPr>
            <w:tcW w:w="992" w:type="dxa"/>
            <w:tcBorders>
              <w:top w:val="single" w:sz="6" w:space="0" w:color="auto"/>
              <w:bottom w:val="single" w:sz="6" w:space="0" w:color="auto"/>
            </w:tcBorders>
            <w:vAlign w:val="center"/>
          </w:tcPr>
          <w:p w:rsidR="00C35DBE" w:rsidRPr="00363631" w:rsidRDefault="00363631" w:rsidP="005F780D">
            <w:pPr>
              <w:spacing w:before="60" w:after="60"/>
              <w:jc w:val="center"/>
              <w:rPr>
                <w:rFonts w:ascii="Arial" w:hAnsi="Arial" w:cs="Arial"/>
                <w:color w:val="C00000"/>
                <w:sz w:val="18"/>
                <w:szCs w:val="18"/>
              </w:rPr>
            </w:pPr>
            <w:r>
              <w:rPr>
                <w:rFonts w:ascii="Arial" w:hAnsi="Arial" w:cs="Arial"/>
                <w:color w:val="C00000"/>
                <w:sz w:val="18"/>
                <w:szCs w:val="18"/>
              </w:rPr>
              <w:t>$9,922</w:t>
            </w:r>
          </w:p>
        </w:tc>
        <w:tc>
          <w:tcPr>
            <w:tcW w:w="1134" w:type="dxa"/>
            <w:tcBorders>
              <w:top w:val="single" w:sz="6" w:space="0" w:color="auto"/>
              <w:bottom w:val="single" w:sz="6" w:space="0" w:color="auto"/>
            </w:tcBorders>
            <w:vAlign w:val="center"/>
          </w:tcPr>
          <w:p w:rsidR="00C35DBE" w:rsidRPr="00363631" w:rsidRDefault="00363631" w:rsidP="005F780D">
            <w:pPr>
              <w:spacing w:before="60" w:after="60"/>
              <w:jc w:val="center"/>
              <w:rPr>
                <w:rFonts w:ascii="Arial" w:hAnsi="Arial" w:cs="Arial"/>
                <w:color w:val="C00000"/>
                <w:sz w:val="18"/>
                <w:szCs w:val="18"/>
              </w:rPr>
            </w:pPr>
            <w:r>
              <w:rPr>
                <w:rFonts w:ascii="Arial" w:hAnsi="Arial" w:cs="Arial"/>
                <w:color w:val="C00000"/>
                <w:sz w:val="18"/>
                <w:szCs w:val="18"/>
              </w:rPr>
              <w:t>$15,855</w:t>
            </w:r>
          </w:p>
        </w:tc>
        <w:tc>
          <w:tcPr>
            <w:tcW w:w="1276" w:type="dxa"/>
            <w:tcBorders>
              <w:top w:val="single" w:sz="6" w:space="0" w:color="auto"/>
              <w:bottom w:val="single" w:sz="6" w:space="0" w:color="auto"/>
            </w:tcBorders>
            <w:vAlign w:val="center"/>
          </w:tcPr>
          <w:p w:rsidR="00C35DBE" w:rsidRPr="00C35DBE" w:rsidRDefault="00151190" w:rsidP="00916054">
            <w:pPr>
              <w:spacing w:before="60" w:after="60"/>
              <w:jc w:val="right"/>
              <w:rPr>
                <w:rFonts w:ascii="Arial" w:hAnsi="Arial" w:cs="Arial"/>
                <w:b/>
                <w:color w:val="C00000"/>
                <w:sz w:val="18"/>
                <w:szCs w:val="18"/>
              </w:rPr>
            </w:pPr>
            <w:r>
              <w:rPr>
                <w:rFonts w:ascii="Arial" w:hAnsi="Arial" w:cs="Arial"/>
                <w:b/>
                <w:color w:val="C00000"/>
                <w:sz w:val="18"/>
                <w:szCs w:val="18"/>
              </w:rPr>
              <w:t>-</w:t>
            </w:r>
            <w:r w:rsidR="005F780D">
              <w:rPr>
                <w:rFonts w:ascii="Arial" w:hAnsi="Arial" w:cs="Arial"/>
                <w:b/>
                <w:color w:val="C00000"/>
                <w:sz w:val="18"/>
                <w:szCs w:val="18"/>
              </w:rPr>
              <w:t>$5</w:t>
            </w:r>
            <w:r w:rsidR="00087684">
              <w:rPr>
                <w:rFonts w:ascii="Arial" w:hAnsi="Arial" w:cs="Arial"/>
                <w:b/>
                <w:color w:val="C00000"/>
                <w:sz w:val="18"/>
                <w:szCs w:val="18"/>
              </w:rPr>
              <w:t>,</w:t>
            </w:r>
            <w:r w:rsidR="005F780D">
              <w:rPr>
                <w:rFonts w:ascii="Arial" w:hAnsi="Arial" w:cs="Arial"/>
                <w:b/>
                <w:color w:val="C00000"/>
                <w:sz w:val="18"/>
                <w:szCs w:val="18"/>
              </w:rPr>
              <w:t>933</w:t>
            </w:r>
          </w:p>
        </w:tc>
      </w:tr>
    </w:tbl>
    <w:p w:rsidR="00F8349F" w:rsidRDefault="00F8349F" w:rsidP="004350BE">
      <w:pPr>
        <w:spacing w:before="120" w:after="120"/>
        <w:jc w:val="both"/>
        <w:rPr>
          <w:rFonts w:ascii="Arial" w:hAnsi="Arial" w:cs="Arial"/>
          <w:color w:val="C00000"/>
          <w:lang w:val="en"/>
        </w:rPr>
      </w:pPr>
    </w:p>
    <w:p w:rsidR="000B5ADB" w:rsidRDefault="000B5ADB" w:rsidP="004350BE">
      <w:pPr>
        <w:spacing w:before="120" w:after="120"/>
        <w:jc w:val="both"/>
        <w:rPr>
          <w:rFonts w:ascii="Arial" w:hAnsi="Arial" w:cs="Arial"/>
          <w:color w:val="C00000"/>
          <w:lang w:val="en"/>
        </w:rPr>
      </w:pPr>
      <w:r>
        <w:rPr>
          <w:rFonts w:ascii="Arial" w:hAnsi="Arial" w:cs="Arial"/>
          <w:color w:val="C00000"/>
          <w:lang w:val="en"/>
        </w:rPr>
        <w:t xml:space="preserve">The inclusion criteria for IORT suggests that only around 20% of patients undergoing breast conserving surgery would be eligible for prophylactic IORT </w:t>
      </w:r>
      <w:r w:rsidR="00717ACB">
        <w:rPr>
          <w:rFonts w:ascii="Arial" w:hAnsi="Arial" w:cs="Arial"/>
          <w:color w:val="C00000"/>
          <w:lang w:val="en"/>
        </w:rPr>
        <w:t xml:space="preserve">treatment </w:t>
      </w:r>
      <w:r>
        <w:rPr>
          <w:rFonts w:ascii="Arial" w:hAnsi="Arial" w:cs="Arial"/>
          <w:color w:val="C00000"/>
          <w:lang w:val="en"/>
        </w:rPr>
        <w:t xml:space="preserve">at the time of BCS and this percentage is unlikely to change in the foreseeable future. As a consequence, the following </w:t>
      </w:r>
      <w:r w:rsidR="00CF7E58">
        <w:rPr>
          <w:rFonts w:ascii="Arial" w:hAnsi="Arial" w:cs="Arial"/>
          <w:color w:val="C00000"/>
          <w:lang w:val="en"/>
        </w:rPr>
        <w:t>table is</w:t>
      </w:r>
      <w:r>
        <w:rPr>
          <w:rFonts w:ascii="Arial" w:hAnsi="Arial" w:cs="Arial"/>
          <w:color w:val="C00000"/>
          <w:lang w:val="en"/>
        </w:rPr>
        <w:t xml:space="preserve"> an estimate of the number of patients undergoing IORT </w:t>
      </w:r>
      <w:r w:rsidR="00054E6A">
        <w:rPr>
          <w:rFonts w:ascii="Arial" w:hAnsi="Arial" w:cs="Arial"/>
          <w:color w:val="C00000"/>
          <w:lang w:val="en"/>
        </w:rPr>
        <w:t xml:space="preserve">over the next five years (assuming MBS listing of the </w:t>
      </w:r>
      <w:r w:rsidR="00054E6A" w:rsidRPr="00D20F5C">
        <w:rPr>
          <w:rFonts w:ascii="Arial" w:hAnsi="Arial" w:cs="Arial"/>
          <w:color w:val="C00000"/>
        </w:rPr>
        <w:t>Xoft</w:t>
      </w:r>
      <w:r w:rsidR="00054E6A" w:rsidRPr="00D20F5C">
        <w:rPr>
          <w:rFonts w:ascii="Arial" w:hAnsi="Arial" w:cs="Arial"/>
          <w:color w:val="C00000"/>
          <w:vertAlign w:val="superscript"/>
          <w:lang w:val="en"/>
        </w:rPr>
        <w:t>®</w:t>
      </w:r>
      <w:r w:rsidR="00054E6A" w:rsidRPr="00D20F5C">
        <w:rPr>
          <w:rFonts w:ascii="Arial" w:hAnsi="Arial" w:cs="Arial"/>
          <w:color w:val="C00000"/>
          <w:lang w:val="en-US"/>
        </w:rPr>
        <w:t>Axxent</w:t>
      </w:r>
      <w:r w:rsidR="00054E6A" w:rsidRPr="00D20F5C">
        <w:rPr>
          <w:rFonts w:ascii="Arial" w:hAnsi="Arial" w:cs="Arial"/>
          <w:color w:val="C00000"/>
          <w:vertAlign w:val="superscript"/>
          <w:lang w:val="en"/>
        </w:rPr>
        <w:t>®</w:t>
      </w:r>
      <w:r w:rsidR="00054E6A" w:rsidRPr="00D20F5C">
        <w:rPr>
          <w:rFonts w:ascii="Arial" w:hAnsi="Arial" w:cs="Arial"/>
          <w:color w:val="C00000"/>
          <w:lang w:val="en-US"/>
        </w:rPr>
        <w:t xml:space="preserve"> </w:t>
      </w:r>
      <w:r w:rsidR="00054E6A">
        <w:rPr>
          <w:rFonts w:ascii="Arial" w:hAnsi="Arial" w:cs="Arial"/>
          <w:color w:val="C00000"/>
          <w:lang w:val="en-US"/>
        </w:rPr>
        <w:t xml:space="preserve">device), </w:t>
      </w:r>
      <w:r w:rsidR="00CF7E58">
        <w:rPr>
          <w:rFonts w:ascii="Arial" w:hAnsi="Arial" w:cs="Arial"/>
          <w:color w:val="C00000"/>
          <w:lang w:val="en"/>
        </w:rPr>
        <w:t xml:space="preserve">and the potential cost savings to government </w:t>
      </w:r>
      <w:r w:rsidR="00054E6A">
        <w:rPr>
          <w:rFonts w:ascii="Arial" w:hAnsi="Arial" w:cs="Arial"/>
          <w:color w:val="C00000"/>
          <w:lang w:val="en"/>
        </w:rPr>
        <w:t>over the respective</w:t>
      </w:r>
      <w:r>
        <w:rPr>
          <w:rFonts w:ascii="Arial" w:hAnsi="Arial" w:cs="Arial"/>
          <w:color w:val="C00000"/>
          <w:lang w:val="en"/>
        </w:rPr>
        <w:t xml:space="preserve"> </w:t>
      </w:r>
      <w:r w:rsidR="008632C2">
        <w:rPr>
          <w:rFonts w:ascii="Arial" w:hAnsi="Arial" w:cs="Arial"/>
          <w:color w:val="C00000"/>
          <w:lang w:val="en"/>
        </w:rPr>
        <w:t>financial</w:t>
      </w:r>
      <w:r w:rsidR="005067D9">
        <w:rPr>
          <w:rFonts w:ascii="Arial" w:hAnsi="Arial" w:cs="Arial"/>
          <w:color w:val="C00000"/>
          <w:lang w:val="en"/>
        </w:rPr>
        <w:t xml:space="preserve"> </w:t>
      </w:r>
      <w:r>
        <w:rPr>
          <w:rFonts w:ascii="Arial" w:hAnsi="Arial" w:cs="Arial"/>
          <w:color w:val="C00000"/>
          <w:lang w:val="en"/>
        </w:rPr>
        <w:t>years</w:t>
      </w:r>
      <w:r w:rsidR="00CF7E58">
        <w:rPr>
          <w:rFonts w:ascii="Arial" w:hAnsi="Arial" w:cs="Arial"/>
          <w:color w:val="C00000"/>
          <w:lang w:val="en"/>
        </w:rPr>
        <w:t>.</w:t>
      </w:r>
    </w:p>
    <w:tbl>
      <w:tblPr>
        <w:tblW w:w="9129" w:type="dxa"/>
        <w:tblInd w:w="-8" w:type="dxa"/>
        <w:tblBorders>
          <w:top w:val="single" w:sz="6" w:space="0" w:color="auto"/>
          <w:left w:val="single" w:sz="6" w:space="0" w:color="auto"/>
          <w:bottom w:val="single" w:sz="6" w:space="0" w:color="auto"/>
          <w:right w:val="single" w:sz="6" w:space="0" w:color="auto"/>
          <w:insideV w:val="single" w:sz="6" w:space="0" w:color="auto"/>
        </w:tblBorders>
        <w:tblLook w:val="0000" w:firstRow="0" w:lastRow="0" w:firstColumn="0" w:lastColumn="0" w:noHBand="0" w:noVBand="0"/>
      </w:tblPr>
      <w:tblGrid>
        <w:gridCol w:w="3544"/>
        <w:gridCol w:w="1117"/>
        <w:gridCol w:w="1117"/>
        <w:gridCol w:w="1117"/>
        <w:gridCol w:w="1117"/>
        <w:gridCol w:w="1117"/>
      </w:tblGrid>
      <w:tr w:rsidR="00CF7E58" w:rsidRPr="00021A4E" w:rsidTr="007B74D3">
        <w:trPr>
          <w:cantSplit/>
          <w:trHeight w:val="463"/>
          <w:tblHeader/>
        </w:trPr>
        <w:tc>
          <w:tcPr>
            <w:tcW w:w="3544" w:type="dxa"/>
            <w:tcBorders>
              <w:top w:val="single" w:sz="6" w:space="0" w:color="auto"/>
              <w:bottom w:val="single" w:sz="6" w:space="0" w:color="auto"/>
            </w:tcBorders>
            <w:vAlign w:val="center"/>
          </w:tcPr>
          <w:p w:rsidR="00CF7E58" w:rsidRPr="0000731F" w:rsidRDefault="00CF7E58" w:rsidP="00916054">
            <w:pPr>
              <w:spacing w:before="60" w:after="60"/>
              <w:ind w:right="-108"/>
              <w:rPr>
                <w:rFonts w:ascii="Arial" w:hAnsi="Arial" w:cs="Arial"/>
                <w:b/>
                <w:color w:val="C00000"/>
                <w:sz w:val="18"/>
                <w:szCs w:val="18"/>
              </w:rPr>
            </w:pPr>
            <w:r w:rsidRPr="0000731F">
              <w:rPr>
                <w:rFonts w:ascii="Arial" w:hAnsi="Arial" w:cs="Arial"/>
                <w:b/>
                <w:color w:val="C00000"/>
                <w:sz w:val="18"/>
                <w:szCs w:val="18"/>
              </w:rPr>
              <w:t> </w:t>
            </w:r>
            <w:r w:rsidR="00D87036">
              <w:rPr>
                <w:rFonts w:ascii="Arial" w:hAnsi="Arial" w:cs="Arial"/>
                <w:b/>
                <w:color w:val="C00000"/>
                <w:sz w:val="18"/>
                <w:szCs w:val="18"/>
                <w:u w:val="single"/>
              </w:rPr>
              <w:t>Description</w:t>
            </w:r>
          </w:p>
        </w:tc>
        <w:tc>
          <w:tcPr>
            <w:tcW w:w="1117" w:type="dxa"/>
            <w:tcBorders>
              <w:top w:val="single" w:sz="6" w:space="0" w:color="auto"/>
              <w:bottom w:val="single" w:sz="6" w:space="0" w:color="auto"/>
            </w:tcBorders>
            <w:vAlign w:val="center"/>
          </w:tcPr>
          <w:p w:rsidR="00CF7E58" w:rsidRPr="0000731F" w:rsidRDefault="00CF7E58" w:rsidP="007B74D3">
            <w:pPr>
              <w:spacing w:before="60" w:after="60"/>
              <w:jc w:val="center"/>
              <w:rPr>
                <w:rFonts w:ascii="Arial" w:hAnsi="Arial" w:cs="Arial"/>
                <w:b/>
                <w:bCs/>
                <w:color w:val="C00000"/>
                <w:sz w:val="18"/>
                <w:szCs w:val="18"/>
                <w:u w:val="single"/>
                <w:lang w:eastAsia="en-AU"/>
              </w:rPr>
            </w:pPr>
            <w:r>
              <w:rPr>
                <w:rFonts w:ascii="Arial" w:hAnsi="Arial" w:cs="Arial"/>
                <w:b/>
                <w:bCs/>
                <w:color w:val="C00000"/>
                <w:sz w:val="18"/>
                <w:szCs w:val="18"/>
                <w:u w:val="single"/>
                <w:lang w:eastAsia="en-AU"/>
              </w:rPr>
              <w:t>2017</w:t>
            </w:r>
          </w:p>
        </w:tc>
        <w:tc>
          <w:tcPr>
            <w:tcW w:w="1117" w:type="dxa"/>
            <w:tcBorders>
              <w:top w:val="single" w:sz="6" w:space="0" w:color="auto"/>
              <w:bottom w:val="single" w:sz="6" w:space="0" w:color="auto"/>
            </w:tcBorders>
            <w:vAlign w:val="center"/>
          </w:tcPr>
          <w:p w:rsidR="00CF7E58" w:rsidRPr="0000731F" w:rsidRDefault="00CF7E58" w:rsidP="007B74D3">
            <w:pPr>
              <w:spacing w:before="60" w:after="60"/>
              <w:ind w:right="-108"/>
              <w:jc w:val="center"/>
              <w:rPr>
                <w:rFonts w:ascii="Arial" w:hAnsi="Arial" w:cs="Arial"/>
                <w:b/>
                <w:color w:val="C00000"/>
                <w:sz w:val="18"/>
                <w:szCs w:val="18"/>
                <w:u w:val="single"/>
              </w:rPr>
            </w:pPr>
            <w:r>
              <w:rPr>
                <w:rFonts w:ascii="Arial" w:hAnsi="Arial" w:cs="Arial"/>
                <w:b/>
                <w:color w:val="C00000"/>
                <w:sz w:val="18"/>
                <w:szCs w:val="18"/>
                <w:u w:val="single"/>
              </w:rPr>
              <w:t>2018</w:t>
            </w:r>
          </w:p>
        </w:tc>
        <w:tc>
          <w:tcPr>
            <w:tcW w:w="1117" w:type="dxa"/>
            <w:tcBorders>
              <w:top w:val="single" w:sz="6" w:space="0" w:color="auto"/>
              <w:bottom w:val="single" w:sz="6" w:space="0" w:color="auto"/>
            </w:tcBorders>
            <w:vAlign w:val="center"/>
          </w:tcPr>
          <w:p w:rsidR="00CF7E58" w:rsidRPr="0000731F" w:rsidRDefault="00CF7E58" w:rsidP="007B74D3">
            <w:pPr>
              <w:spacing w:before="60" w:after="60"/>
              <w:jc w:val="center"/>
              <w:rPr>
                <w:rFonts w:ascii="Arial" w:hAnsi="Arial" w:cs="Arial"/>
                <w:b/>
                <w:color w:val="C00000"/>
                <w:sz w:val="18"/>
                <w:szCs w:val="18"/>
                <w:u w:val="single"/>
              </w:rPr>
            </w:pPr>
            <w:r>
              <w:rPr>
                <w:rFonts w:ascii="Arial" w:hAnsi="Arial" w:cs="Arial"/>
                <w:b/>
                <w:color w:val="C00000"/>
                <w:sz w:val="18"/>
                <w:szCs w:val="18"/>
                <w:u w:val="single"/>
              </w:rPr>
              <w:t>2019</w:t>
            </w:r>
          </w:p>
        </w:tc>
        <w:tc>
          <w:tcPr>
            <w:tcW w:w="1117" w:type="dxa"/>
            <w:tcBorders>
              <w:top w:val="single" w:sz="6" w:space="0" w:color="auto"/>
              <w:bottom w:val="single" w:sz="6" w:space="0" w:color="auto"/>
            </w:tcBorders>
            <w:vAlign w:val="center"/>
          </w:tcPr>
          <w:p w:rsidR="00CF7E58" w:rsidRPr="0000731F" w:rsidRDefault="00CF7E58" w:rsidP="007B74D3">
            <w:pPr>
              <w:spacing w:before="60" w:after="60"/>
              <w:jc w:val="center"/>
              <w:rPr>
                <w:rFonts w:ascii="Arial" w:hAnsi="Arial" w:cs="Arial"/>
                <w:b/>
                <w:color w:val="C00000"/>
                <w:sz w:val="18"/>
                <w:szCs w:val="18"/>
                <w:u w:val="single"/>
              </w:rPr>
            </w:pPr>
            <w:r>
              <w:rPr>
                <w:rFonts w:ascii="Arial" w:hAnsi="Arial" w:cs="Arial"/>
                <w:b/>
                <w:color w:val="C00000"/>
                <w:sz w:val="18"/>
                <w:szCs w:val="18"/>
                <w:u w:val="single"/>
              </w:rPr>
              <w:t>2020</w:t>
            </w:r>
          </w:p>
        </w:tc>
        <w:tc>
          <w:tcPr>
            <w:tcW w:w="1117" w:type="dxa"/>
            <w:tcBorders>
              <w:top w:val="single" w:sz="6" w:space="0" w:color="auto"/>
              <w:bottom w:val="single" w:sz="6" w:space="0" w:color="auto"/>
            </w:tcBorders>
            <w:vAlign w:val="center"/>
          </w:tcPr>
          <w:p w:rsidR="00CF7E58" w:rsidRPr="0000731F" w:rsidRDefault="00CF7E58" w:rsidP="007B74D3">
            <w:pPr>
              <w:spacing w:before="60" w:after="60"/>
              <w:jc w:val="center"/>
              <w:rPr>
                <w:rFonts w:ascii="Arial" w:hAnsi="Arial" w:cs="Arial"/>
                <w:b/>
                <w:color w:val="C00000"/>
                <w:sz w:val="18"/>
                <w:szCs w:val="18"/>
                <w:u w:val="single"/>
              </w:rPr>
            </w:pPr>
            <w:r>
              <w:rPr>
                <w:rFonts w:ascii="Arial" w:hAnsi="Arial" w:cs="Arial"/>
                <w:b/>
                <w:color w:val="C00000"/>
                <w:sz w:val="18"/>
                <w:szCs w:val="18"/>
                <w:u w:val="single"/>
              </w:rPr>
              <w:t>2021</w:t>
            </w:r>
          </w:p>
        </w:tc>
      </w:tr>
      <w:tr w:rsidR="00CF7E58" w:rsidRPr="00021A4E" w:rsidTr="007B74D3">
        <w:trPr>
          <w:cantSplit/>
          <w:trHeight w:val="300"/>
        </w:trPr>
        <w:tc>
          <w:tcPr>
            <w:tcW w:w="3544" w:type="dxa"/>
            <w:tcBorders>
              <w:bottom w:val="single" w:sz="4" w:space="0" w:color="auto"/>
              <w:right w:val="single" w:sz="4" w:space="0" w:color="auto"/>
            </w:tcBorders>
            <w:noWrap/>
            <w:vAlign w:val="center"/>
          </w:tcPr>
          <w:p w:rsidR="00CF7E58" w:rsidRPr="00021A4E" w:rsidRDefault="00D87036" w:rsidP="00D87036">
            <w:pPr>
              <w:spacing w:before="60" w:after="60"/>
              <w:ind w:right="-108"/>
              <w:rPr>
                <w:rFonts w:ascii="Arial" w:hAnsi="Arial" w:cs="Arial"/>
                <w:color w:val="C00000"/>
                <w:sz w:val="18"/>
                <w:szCs w:val="18"/>
              </w:rPr>
            </w:pPr>
            <w:r>
              <w:rPr>
                <w:rFonts w:ascii="Arial" w:hAnsi="Arial" w:cs="Arial"/>
                <w:color w:val="C00000"/>
                <w:sz w:val="18"/>
                <w:szCs w:val="18"/>
              </w:rPr>
              <w:t>Estimated total n</w:t>
            </w:r>
            <w:r w:rsidR="00BD72AB">
              <w:rPr>
                <w:rFonts w:ascii="Arial" w:hAnsi="Arial" w:cs="Arial"/>
                <w:color w:val="C00000"/>
                <w:sz w:val="18"/>
                <w:szCs w:val="18"/>
              </w:rPr>
              <w:t>umber of BCS Patients based on 5% annual growth of BCS</w:t>
            </w:r>
          </w:p>
        </w:tc>
        <w:tc>
          <w:tcPr>
            <w:tcW w:w="1117" w:type="dxa"/>
            <w:tcBorders>
              <w:left w:val="single" w:sz="4" w:space="0" w:color="auto"/>
              <w:bottom w:val="single" w:sz="4" w:space="0" w:color="auto"/>
            </w:tcBorders>
            <w:vAlign w:val="center"/>
          </w:tcPr>
          <w:p w:rsidR="00CF7E58" w:rsidRPr="00021A4E" w:rsidRDefault="006178EB" w:rsidP="007B74D3">
            <w:pPr>
              <w:spacing w:before="60" w:after="60"/>
              <w:jc w:val="center"/>
              <w:rPr>
                <w:rFonts w:ascii="Arial" w:hAnsi="Arial" w:cs="Arial"/>
                <w:color w:val="C00000"/>
                <w:sz w:val="18"/>
                <w:szCs w:val="18"/>
                <w:lang w:eastAsia="en-AU"/>
              </w:rPr>
            </w:pPr>
            <w:r>
              <w:rPr>
                <w:rFonts w:ascii="Arial" w:hAnsi="Arial" w:cs="Arial"/>
                <w:color w:val="C00000"/>
                <w:sz w:val="18"/>
                <w:szCs w:val="18"/>
              </w:rPr>
              <w:t>8170</w:t>
            </w:r>
          </w:p>
        </w:tc>
        <w:tc>
          <w:tcPr>
            <w:tcW w:w="1117" w:type="dxa"/>
            <w:tcBorders>
              <w:bottom w:val="single" w:sz="4" w:space="0" w:color="auto"/>
            </w:tcBorders>
            <w:noWrap/>
            <w:vAlign w:val="center"/>
          </w:tcPr>
          <w:p w:rsidR="00CF7E58" w:rsidRPr="00021A4E" w:rsidRDefault="006178EB" w:rsidP="007B74D3">
            <w:pPr>
              <w:spacing w:before="60" w:after="60"/>
              <w:jc w:val="center"/>
              <w:rPr>
                <w:rFonts w:ascii="Arial" w:hAnsi="Arial" w:cs="Arial"/>
                <w:color w:val="C00000"/>
                <w:sz w:val="18"/>
                <w:szCs w:val="18"/>
              </w:rPr>
            </w:pPr>
            <w:r>
              <w:rPr>
                <w:rFonts w:ascii="Arial" w:hAnsi="Arial" w:cs="Arial"/>
                <w:color w:val="C00000"/>
                <w:sz w:val="18"/>
                <w:szCs w:val="18"/>
              </w:rPr>
              <w:t>8578</w:t>
            </w:r>
          </w:p>
        </w:tc>
        <w:tc>
          <w:tcPr>
            <w:tcW w:w="1117" w:type="dxa"/>
            <w:tcBorders>
              <w:bottom w:val="single" w:sz="4" w:space="0" w:color="auto"/>
            </w:tcBorders>
            <w:vAlign w:val="center"/>
          </w:tcPr>
          <w:p w:rsidR="00CF7E58" w:rsidRPr="00021A4E" w:rsidRDefault="006178EB" w:rsidP="007B74D3">
            <w:pPr>
              <w:spacing w:before="60" w:after="60"/>
              <w:jc w:val="center"/>
              <w:rPr>
                <w:rFonts w:ascii="Arial" w:hAnsi="Arial" w:cs="Arial"/>
                <w:color w:val="C00000"/>
                <w:sz w:val="18"/>
                <w:szCs w:val="18"/>
              </w:rPr>
            </w:pPr>
            <w:r>
              <w:rPr>
                <w:rFonts w:ascii="Arial" w:hAnsi="Arial" w:cs="Arial"/>
                <w:color w:val="C00000"/>
                <w:sz w:val="18"/>
                <w:szCs w:val="18"/>
              </w:rPr>
              <w:t>9006</w:t>
            </w:r>
          </w:p>
        </w:tc>
        <w:tc>
          <w:tcPr>
            <w:tcW w:w="1117" w:type="dxa"/>
            <w:tcBorders>
              <w:bottom w:val="single" w:sz="4" w:space="0" w:color="auto"/>
            </w:tcBorders>
            <w:vAlign w:val="center"/>
          </w:tcPr>
          <w:p w:rsidR="00CF7E58" w:rsidRPr="00021A4E" w:rsidRDefault="00717ACB" w:rsidP="007B74D3">
            <w:pPr>
              <w:spacing w:before="60" w:after="60"/>
              <w:jc w:val="center"/>
              <w:rPr>
                <w:rFonts w:ascii="Arial" w:hAnsi="Arial" w:cs="Arial"/>
                <w:color w:val="C00000"/>
                <w:sz w:val="18"/>
                <w:szCs w:val="18"/>
              </w:rPr>
            </w:pPr>
            <w:r>
              <w:rPr>
                <w:rFonts w:ascii="Arial" w:hAnsi="Arial" w:cs="Arial"/>
                <w:color w:val="C00000"/>
                <w:sz w:val="18"/>
                <w:szCs w:val="18"/>
              </w:rPr>
              <w:t>9456</w:t>
            </w:r>
          </w:p>
        </w:tc>
        <w:tc>
          <w:tcPr>
            <w:tcW w:w="1117" w:type="dxa"/>
            <w:tcBorders>
              <w:bottom w:val="single" w:sz="4" w:space="0" w:color="auto"/>
            </w:tcBorders>
            <w:vAlign w:val="center"/>
          </w:tcPr>
          <w:p w:rsidR="00CF7E58" w:rsidRPr="00021A4E" w:rsidRDefault="00717ACB" w:rsidP="007B74D3">
            <w:pPr>
              <w:spacing w:before="60" w:after="60"/>
              <w:jc w:val="center"/>
              <w:rPr>
                <w:rFonts w:ascii="Arial" w:hAnsi="Arial" w:cs="Arial"/>
                <w:color w:val="C00000"/>
                <w:sz w:val="18"/>
                <w:szCs w:val="18"/>
              </w:rPr>
            </w:pPr>
            <w:r>
              <w:rPr>
                <w:rFonts w:ascii="Arial" w:hAnsi="Arial" w:cs="Arial"/>
                <w:color w:val="C00000"/>
                <w:sz w:val="18"/>
                <w:szCs w:val="18"/>
              </w:rPr>
              <w:t>9929</w:t>
            </w:r>
          </w:p>
        </w:tc>
      </w:tr>
      <w:tr w:rsidR="00CF7E58" w:rsidRPr="00021A4E" w:rsidTr="007B74D3">
        <w:trPr>
          <w:cantSplit/>
          <w:trHeight w:val="300"/>
        </w:trPr>
        <w:tc>
          <w:tcPr>
            <w:tcW w:w="3544" w:type="dxa"/>
            <w:tcBorders>
              <w:top w:val="single" w:sz="4" w:space="0" w:color="auto"/>
              <w:bottom w:val="single" w:sz="4" w:space="0" w:color="auto"/>
            </w:tcBorders>
            <w:noWrap/>
            <w:vAlign w:val="center"/>
          </w:tcPr>
          <w:p w:rsidR="00CF7E58" w:rsidRPr="00021A4E" w:rsidRDefault="00D87036" w:rsidP="00916054">
            <w:pPr>
              <w:spacing w:before="60" w:after="60"/>
              <w:ind w:right="-108"/>
              <w:rPr>
                <w:rFonts w:ascii="Arial" w:hAnsi="Arial" w:cs="Arial"/>
                <w:color w:val="C00000"/>
                <w:sz w:val="18"/>
                <w:szCs w:val="18"/>
              </w:rPr>
            </w:pPr>
            <w:r>
              <w:rPr>
                <w:rFonts w:ascii="Arial" w:hAnsi="Arial" w:cs="Arial"/>
                <w:color w:val="C00000"/>
                <w:sz w:val="18"/>
                <w:szCs w:val="18"/>
              </w:rPr>
              <w:t xml:space="preserve">Estimated number of </w:t>
            </w:r>
            <w:r w:rsidR="005067D9">
              <w:rPr>
                <w:rFonts w:ascii="Arial" w:hAnsi="Arial" w:cs="Arial"/>
                <w:color w:val="C00000"/>
                <w:sz w:val="18"/>
                <w:szCs w:val="18"/>
              </w:rPr>
              <w:t>Radiotherapy treatment centres providing IORT</w:t>
            </w:r>
          </w:p>
        </w:tc>
        <w:tc>
          <w:tcPr>
            <w:tcW w:w="1117" w:type="dxa"/>
            <w:tcBorders>
              <w:top w:val="single" w:sz="4" w:space="0" w:color="auto"/>
              <w:bottom w:val="single" w:sz="4" w:space="0" w:color="auto"/>
            </w:tcBorders>
            <w:vAlign w:val="center"/>
          </w:tcPr>
          <w:p w:rsidR="00CF7E58" w:rsidRPr="00021A4E" w:rsidRDefault="00D87036" w:rsidP="007B74D3">
            <w:pPr>
              <w:spacing w:before="60" w:after="60"/>
              <w:jc w:val="center"/>
              <w:rPr>
                <w:rFonts w:ascii="Arial" w:hAnsi="Arial" w:cs="Arial"/>
                <w:color w:val="C00000"/>
                <w:sz w:val="18"/>
                <w:szCs w:val="18"/>
                <w:lang w:eastAsia="en-AU"/>
              </w:rPr>
            </w:pPr>
            <w:r>
              <w:rPr>
                <w:rFonts w:ascii="Arial" w:hAnsi="Arial" w:cs="Arial"/>
                <w:color w:val="C00000"/>
                <w:sz w:val="18"/>
                <w:szCs w:val="18"/>
                <w:lang w:eastAsia="en-AU"/>
              </w:rPr>
              <w:t>2</w:t>
            </w:r>
          </w:p>
        </w:tc>
        <w:tc>
          <w:tcPr>
            <w:tcW w:w="1117" w:type="dxa"/>
            <w:tcBorders>
              <w:top w:val="single" w:sz="4" w:space="0" w:color="auto"/>
              <w:bottom w:val="single" w:sz="4" w:space="0" w:color="auto"/>
            </w:tcBorders>
            <w:noWrap/>
            <w:vAlign w:val="center"/>
          </w:tcPr>
          <w:p w:rsidR="00CF7E58" w:rsidRPr="00021A4E" w:rsidRDefault="00BA1029" w:rsidP="007B74D3">
            <w:pPr>
              <w:spacing w:before="60" w:after="60"/>
              <w:jc w:val="center"/>
              <w:rPr>
                <w:rFonts w:ascii="Arial" w:hAnsi="Arial" w:cs="Arial"/>
                <w:color w:val="C00000"/>
                <w:sz w:val="18"/>
                <w:szCs w:val="18"/>
              </w:rPr>
            </w:pPr>
            <w:r>
              <w:rPr>
                <w:rFonts w:ascii="Arial" w:hAnsi="Arial" w:cs="Arial"/>
                <w:color w:val="C00000"/>
                <w:sz w:val="18"/>
                <w:szCs w:val="18"/>
              </w:rPr>
              <w:t>3</w:t>
            </w:r>
          </w:p>
        </w:tc>
        <w:tc>
          <w:tcPr>
            <w:tcW w:w="1117" w:type="dxa"/>
            <w:tcBorders>
              <w:top w:val="single" w:sz="4" w:space="0" w:color="auto"/>
              <w:bottom w:val="single" w:sz="4" w:space="0" w:color="auto"/>
            </w:tcBorders>
            <w:vAlign w:val="center"/>
          </w:tcPr>
          <w:p w:rsidR="00CF7E58" w:rsidRPr="00021A4E" w:rsidRDefault="00BA1029" w:rsidP="007B74D3">
            <w:pPr>
              <w:spacing w:before="60" w:after="60"/>
              <w:jc w:val="center"/>
              <w:rPr>
                <w:rFonts w:ascii="Arial" w:hAnsi="Arial" w:cs="Arial"/>
                <w:color w:val="C00000"/>
                <w:sz w:val="18"/>
                <w:szCs w:val="18"/>
              </w:rPr>
            </w:pPr>
            <w:r>
              <w:rPr>
                <w:rFonts w:ascii="Arial" w:hAnsi="Arial" w:cs="Arial"/>
                <w:color w:val="C00000"/>
                <w:sz w:val="18"/>
                <w:szCs w:val="18"/>
              </w:rPr>
              <w:t>5</w:t>
            </w:r>
          </w:p>
        </w:tc>
        <w:tc>
          <w:tcPr>
            <w:tcW w:w="1117" w:type="dxa"/>
            <w:tcBorders>
              <w:top w:val="single" w:sz="4" w:space="0" w:color="auto"/>
              <w:bottom w:val="single" w:sz="4" w:space="0" w:color="auto"/>
            </w:tcBorders>
            <w:vAlign w:val="center"/>
          </w:tcPr>
          <w:p w:rsidR="00CF7E58" w:rsidRPr="00021A4E" w:rsidRDefault="00BA1029" w:rsidP="007B74D3">
            <w:pPr>
              <w:spacing w:before="60" w:after="60"/>
              <w:jc w:val="center"/>
              <w:rPr>
                <w:rFonts w:ascii="Arial" w:hAnsi="Arial" w:cs="Arial"/>
                <w:color w:val="C00000"/>
                <w:sz w:val="18"/>
                <w:szCs w:val="18"/>
              </w:rPr>
            </w:pPr>
            <w:r>
              <w:rPr>
                <w:rFonts w:ascii="Arial" w:hAnsi="Arial" w:cs="Arial"/>
                <w:color w:val="C00000"/>
                <w:sz w:val="18"/>
                <w:szCs w:val="18"/>
              </w:rPr>
              <w:t>7</w:t>
            </w:r>
          </w:p>
        </w:tc>
        <w:tc>
          <w:tcPr>
            <w:tcW w:w="1117" w:type="dxa"/>
            <w:tcBorders>
              <w:top w:val="single" w:sz="4" w:space="0" w:color="auto"/>
              <w:bottom w:val="single" w:sz="4" w:space="0" w:color="auto"/>
            </w:tcBorders>
            <w:vAlign w:val="center"/>
          </w:tcPr>
          <w:p w:rsidR="00CF7E58" w:rsidRPr="00021A4E" w:rsidRDefault="00BA1029" w:rsidP="007B74D3">
            <w:pPr>
              <w:spacing w:before="60" w:after="60"/>
              <w:jc w:val="center"/>
              <w:rPr>
                <w:rFonts w:ascii="Arial" w:hAnsi="Arial" w:cs="Arial"/>
                <w:color w:val="C00000"/>
                <w:sz w:val="18"/>
                <w:szCs w:val="18"/>
              </w:rPr>
            </w:pPr>
            <w:r>
              <w:rPr>
                <w:rFonts w:ascii="Arial" w:hAnsi="Arial" w:cs="Arial"/>
                <w:color w:val="C00000"/>
                <w:sz w:val="18"/>
                <w:szCs w:val="18"/>
              </w:rPr>
              <w:t>9</w:t>
            </w:r>
          </w:p>
        </w:tc>
      </w:tr>
      <w:tr w:rsidR="007B74D3" w:rsidRPr="00021A4E" w:rsidTr="007B74D3">
        <w:trPr>
          <w:cantSplit/>
          <w:trHeight w:val="300"/>
        </w:trPr>
        <w:tc>
          <w:tcPr>
            <w:tcW w:w="3544" w:type="dxa"/>
            <w:tcBorders>
              <w:top w:val="single" w:sz="4" w:space="0" w:color="auto"/>
              <w:bottom w:val="single" w:sz="12" w:space="0" w:color="auto"/>
            </w:tcBorders>
            <w:noWrap/>
            <w:vAlign w:val="center"/>
          </w:tcPr>
          <w:p w:rsidR="00CF7E58" w:rsidRPr="00021A4E" w:rsidRDefault="00D87036" w:rsidP="00916054">
            <w:pPr>
              <w:spacing w:before="60" w:after="60"/>
              <w:ind w:right="-108"/>
              <w:rPr>
                <w:rFonts w:ascii="Arial" w:hAnsi="Arial" w:cs="Arial"/>
                <w:color w:val="C00000"/>
                <w:sz w:val="18"/>
                <w:szCs w:val="18"/>
              </w:rPr>
            </w:pPr>
            <w:r>
              <w:rPr>
                <w:rFonts w:ascii="Arial" w:hAnsi="Arial" w:cs="Arial"/>
                <w:color w:val="C00000"/>
                <w:sz w:val="18"/>
                <w:szCs w:val="18"/>
              </w:rPr>
              <w:t>Estimated number of IORT</w:t>
            </w:r>
            <w:r w:rsidR="005067D9">
              <w:rPr>
                <w:rFonts w:ascii="Arial" w:hAnsi="Arial" w:cs="Arial"/>
                <w:color w:val="C00000"/>
                <w:sz w:val="18"/>
                <w:szCs w:val="18"/>
              </w:rPr>
              <w:t xml:space="preserve"> procedures based on 5% annual growth of BCS</w:t>
            </w:r>
            <w:r w:rsidR="007B74D3">
              <w:rPr>
                <w:rFonts w:ascii="Arial" w:hAnsi="Arial" w:cs="Arial"/>
                <w:color w:val="C00000"/>
                <w:sz w:val="18"/>
                <w:szCs w:val="18"/>
              </w:rPr>
              <w:t xml:space="preserve"> and increased number of Radiotherapy treatment centres providing IORT</w:t>
            </w:r>
          </w:p>
        </w:tc>
        <w:tc>
          <w:tcPr>
            <w:tcW w:w="1117" w:type="dxa"/>
            <w:tcBorders>
              <w:top w:val="single" w:sz="4" w:space="0" w:color="auto"/>
              <w:bottom w:val="single" w:sz="12" w:space="0" w:color="auto"/>
            </w:tcBorders>
            <w:vAlign w:val="center"/>
          </w:tcPr>
          <w:p w:rsidR="00CF7E58" w:rsidRPr="00021A4E" w:rsidRDefault="00796E20" w:rsidP="007B74D3">
            <w:pPr>
              <w:spacing w:before="60" w:after="60"/>
              <w:jc w:val="center"/>
              <w:rPr>
                <w:rFonts w:ascii="Arial" w:hAnsi="Arial" w:cs="Arial"/>
                <w:color w:val="C00000"/>
                <w:sz w:val="18"/>
                <w:szCs w:val="18"/>
                <w:lang w:eastAsia="en-AU"/>
              </w:rPr>
            </w:pPr>
            <w:r>
              <w:rPr>
                <w:rFonts w:ascii="Arial" w:hAnsi="Arial" w:cs="Arial"/>
                <w:color w:val="C00000"/>
                <w:sz w:val="18"/>
                <w:szCs w:val="18"/>
                <w:lang w:eastAsia="en-AU"/>
              </w:rPr>
              <w:t>204</w:t>
            </w:r>
          </w:p>
        </w:tc>
        <w:tc>
          <w:tcPr>
            <w:tcW w:w="1117" w:type="dxa"/>
            <w:tcBorders>
              <w:top w:val="single" w:sz="4" w:space="0" w:color="auto"/>
              <w:bottom w:val="single" w:sz="12" w:space="0" w:color="auto"/>
            </w:tcBorders>
            <w:noWrap/>
            <w:vAlign w:val="center"/>
          </w:tcPr>
          <w:p w:rsidR="00CF7E58" w:rsidRPr="00021A4E" w:rsidRDefault="00796E20" w:rsidP="007B74D3">
            <w:pPr>
              <w:spacing w:before="60" w:after="60"/>
              <w:jc w:val="center"/>
              <w:rPr>
                <w:rFonts w:ascii="Arial" w:hAnsi="Arial" w:cs="Arial"/>
                <w:color w:val="C00000"/>
                <w:sz w:val="18"/>
                <w:szCs w:val="18"/>
              </w:rPr>
            </w:pPr>
            <w:r>
              <w:rPr>
                <w:rFonts w:ascii="Arial" w:hAnsi="Arial" w:cs="Arial"/>
                <w:color w:val="C00000"/>
                <w:sz w:val="18"/>
                <w:szCs w:val="18"/>
              </w:rPr>
              <w:t>321</w:t>
            </w:r>
          </w:p>
        </w:tc>
        <w:tc>
          <w:tcPr>
            <w:tcW w:w="1117" w:type="dxa"/>
            <w:tcBorders>
              <w:top w:val="single" w:sz="4" w:space="0" w:color="auto"/>
              <w:bottom w:val="single" w:sz="12" w:space="0" w:color="auto"/>
            </w:tcBorders>
            <w:vAlign w:val="center"/>
          </w:tcPr>
          <w:p w:rsidR="00CF7E58" w:rsidRPr="00021A4E" w:rsidRDefault="00796E20" w:rsidP="007B74D3">
            <w:pPr>
              <w:spacing w:before="60" w:after="60"/>
              <w:jc w:val="center"/>
              <w:rPr>
                <w:rFonts w:ascii="Arial" w:hAnsi="Arial" w:cs="Arial"/>
                <w:color w:val="C00000"/>
                <w:sz w:val="18"/>
                <w:szCs w:val="18"/>
              </w:rPr>
            </w:pPr>
            <w:r>
              <w:rPr>
                <w:rFonts w:ascii="Arial" w:hAnsi="Arial" w:cs="Arial"/>
                <w:color w:val="C00000"/>
                <w:sz w:val="18"/>
                <w:szCs w:val="18"/>
              </w:rPr>
              <w:t>588</w:t>
            </w:r>
          </w:p>
        </w:tc>
        <w:tc>
          <w:tcPr>
            <w:tcW w:w="1117" w:type="dxa"/>
            <w:tcBorders>
              <w:top w:val="single" w:sz="4" w:space="0" w:color="auto"/>
              <w:bottom w:val="single" w:sz="12" w:space="0" w:color="auto"/>
            </w:tcBorders>
            <w:vAlign w:val="center"/>
          </w:tcPr>
          <w:p w:rsidR="00CF7E58" w:rsidRPr="00021A4E" w:rsidRDefault="00796E20" w:rsidP="007B74D3">
            <w:pPr>
              <w:spacing w:before="60" w:after="60"/>
              <w:jc w:val="center"/>
              <w:rPr>
                <w:rFonts w:ascii="Arial" w:hAnsi="Arial" w:cs="Arial"/>
                <w:color w:val="C00000"/>
                <w:sz w:val="18"/>
                <w:szCs w:val="18"/>
              </w:rPr>
            </w:pPr>
            <w:r>
              <w:rPr>
                <w:rFonts w:ascii="Arial" w:hAnsi="Arial" w:cs="Arial"/>
                <w:color w:val="C00000"/>
                <w:sz w:val="18"/>
                <w:szCs w:val="18"/>
              </w:rPr>
              <w:t>947</w:t>
            </w:r>
          </w:p>
        </w:tc>
        <w:tc>
          <w:tcPr>
            <w:tcW w:w="1117" w:type="dxa"/>
            <w:tcBorders>
              <w:top w:val="single" w:sz="4" w:space="0" w:color="auto"/>
              <w:bottom w:val="single" w:sz="12" w:space="0" w:color="auto"/>
            </w:tcBorders>
            <w:vAlign w:val="center"/>
          </w:tcPr>
          <w:p w:rsidR="00CF7E58" w:rsidRPr="00021A4E" w:rsidRDefault="00796E20" w:rsidP="007B74D3">
            <w:pPr>
              <w:spacing w:before="60" w:after="60"/>
              <w:jc w:val="center"/>
              <w:rPr>
                <w:rFonts w:ascii="Arial" w:hAnsi="Arial" w:cs="Arial"/>
                <w:color w:val="C00000"/>
                <w:sz w:val="18"/>
                <w:szCs w:val="18"/>
              </w:rPr>
            </w:pPr>
            <w:r>
              <w:rPr>
                <w:rFonts w:ascii="Arial" w:hAnsi="Arial" w:cs="Arial"/>
                <w:color w:val="C00000"/>
                <w:sz w:val="18"/>
                <w:szCs w:val="18"/>
              </w:rPr>
              <w:t>1461</w:t>
            </w:r>
          </w:p>
        </w:tc>
      </w:tr>
      <w:tr w:rsidR="007B74D3" w:rsidRPr="00021A4E" w:rsidTr="007B74D3">
        <w:trPr>
          <w:cantSplit/>
          <w:trHeight w:val="300"/>
        </w:trPr>
        <w:tc>
          <w:tcPr>
            <w:tcW w:w="3544" w:type="dxa"/>
            <w:tcBorders>
              <w:top w:val="single" w:sz="12" w:space="0" w:color="auto"/>
              <w:bottom w:val="single" w:sz="4" w:space="0" w:color="auto"/>
            </w:tcBorders>
            <w:noWrap/>
            <w:vAlign w:val="center"/>
          </w:tcPr>
          <w:p w:rsidR="007B74D3" w:rsidRDefault="007B74D3" w:rsidP="00916054">
            <w:pPr>
              <w:spacing w:before="60" w:after="60"/>
              <w:ind w:right="-108"/>
              <w:rPr>
                <w:rFonts w:ascii="Arial" w:hAnsi="Arial" w:cs="Arial"/>
                <w:color w:val="C00000"/>
                <w:sz w:val="18"/>
                <w:szCs w:val="18"/>
              </w:rPr>
            </w:pPr>
            <w:r w:rsidRPr="007B74D3">
              <w:rPr>
                <w:rFonts w:ascii="Arial" w:hAnsi="Arial" w:cs="Arial"/>
                <w:color w:val="C00000"/>
                <w:sz w:val="18"/>
                <w:szCs w:val="18"/>
              </w:rPr>
              <w:t>Estimated Cost Savings to Government</w:t>
            </w:r>
          </w:p>
        </w:tc>
        <w:tc>
          <w:tcPr>
            <w:tcW w:w="1117" w:type="dxa"/>
            <w:tcBorders>
              <w:top w:val="single" w:sz="12" w:space="0" w:color="auto"/>
              <w:bottom w:val="single" w:sz="4" w:space="0" w:color="auto"/>
            </w:tcBorders>
            <w:vAlign w:val="center"/>
          </w:tcPr>
          <w:p w:rsidR="007B74D3" w:rsidRDefault="00CA6AE8" w:rsidP="007B74D3">
            <w:pPr>
              <w:spacing w:before="60" w:after="60"/>
              <w:jc w:val="center"/>
              <w:rPr>
                <w:rFonts w:ascii="Arial" w:hAnsi="Arial" w:cs="Arial"/>
                <w:color w:val="C00000"/>
                <w:sz w:val="18"/>
                <w:szCs w:val="18"/>
                <w:lang w:eastAsia="en-AU"/>
              </w:rPr>
            </w:pPr>
            <w:r>
              <w:rPr>
                <w:rFonts w:ascii="Arial" w:hAnsi="Arial" w:cs="Arial"/>
                <w:color w:val="C00000"/>
                <w:sz w:val="18"/>
                <w:szCs w:val="18"/>
              </w:rPr>
              <w:t>$1,210,332</w:t>
            </w:r>
          </w:p>
        </w:tc>
        <w:tc>
          <w:tcPr>
            <w:tcW w:w="1117" w:type="dxa"/>
            <w:tcBorders>
              <w:top w:val="single" w:sz="12" w:space="0" w:color="auto"/>
              <w:bottom w:val="single" w:sz="4" w:space="0" w:color="auto"/>
            </w:tcBorders>
            <w:noWrap/>
            <w:vAlign w:val="center"/>
          </w:tcPr>
          <w:p w:rsidR="007B74D3" w:rsidRDefault="00CA6AE8" w:rsidP="007B74D3">
            <w:pPr>
              <w:spacing w:before="60" w:after="60"/>
              <w:jc w:val="center"/>
              <w:rPr>
                <w:rFonts w:ascii="Arial" w:hAnsi="Arial" w:cs="Arial"/>
                <w:color w:val="C00000"/>
                <w:sz w:val="18"/>
                <w:szCs w:val="18"/>
              </w:rPr>
            </w:pPr>
            <w:r>
              <w:rPr>
                <w:rFonts w:ascii="Arial" w:hAnsi="Arial" w:cs="Arial"/>
                <w:color w:val="C00000"/>
                <w:sz w:val="18"/>
                <w:szCs w:val="18"/>
              </w:rPr>
              <w:t>$1,904,493</w:t>
            </w:r>
          </w:p>
        </w:tc>
        <w:tc>
          <w:tcPr>
            <w:tcW w:w="1117" w:type="dxa"/>
            <w:tcBorders>
              <w:top w:val="single" w:sz="12" w:space="0" w:color="auto"/>
              <w:bottom w:val="single" w:sz="4" w:space="0" w:color="auto"/>
            </w:tcBorders>
            <w:vAlign w:val="center"/>
          </w:tcPr>
          <w:p w:rsidR="007B74D3" w:rsidRDefault="00CA6AE8" w:rsidP="007B74D3">
            <w:pPr>
              <w:spacing w:before="60" w:after="60"/>
              <w:jc w:val="center"/>
              <w:rPr>
                <w:rFonts w:ascii="Arial" w:hAnsi="Arial" w:cs="Arial"/>
                <w:color w:val="C00000"/>
                <w:sz w:val="18"/>
                <w:szCs w:val="18"/>
              </w:rPr>
            </w:pPr>
            <w:r>
              <w:rPr>
                <w:rFonts w:ascii="Arial" w:hAnsi="Arial" w:cs="Arial"/>
                <w:color w:val="C00000"/>
                <w:sz w:val="18"/>
                <w:szCs w:val="18"/>
              </w:rPr>
              <w:t>$3,488,604</w:t>
            </w:r>
          </w:p>
        </w:tc>
        <w:tc>
          <w:tcPr>
            <w:tcW w:w="1117" w:type="dxa"/>
            <w:tcBorders>
              <w:top w:val="single" w:sz="12" w:space="0" w:color="auto"/>
              <w:bottom w:val="single" w:sz="4" w:space="0" w:color="auto"/>
            </w:tcBorders>
            <w:vAlign w:val="center"/>
          </w:tcPr>
          <w:p w:rsidR="007B74D3" w:rsidRPr="00021A4E" w:rsidRDefault="00CA6AE8" w:rsidP="007B74D3">
            <w:pPr>
              <w:spacing w:before="60" w:after="60"/>
              <w:jc w:val="center"/>
              <w:rPr>
                <w:rFonts w:ascii="Arial" w:hAnsi="Arial" w:cs="Arial"/>
                <w:color w:val="C00000"/>
                <w:sz w:val="18"/>
                <w:szCs w:val="18"/>
              </w:rPr>
            </w:pPr>
            <w:r>
              <w:rPr>
                <w:rFonts w:ascii="Arial" w:hAnsi="Arial" w:cs="Arial"/>
                <w:color w:val="C00000"/>
                <w:sz w:val="18"/>
                <w:szCs w:val="18"/>
              </w:rPr>
              <w:t>$5,618,551</w:t>
            </w:r>
          </w:p>
        </w:tc>
        <w:tc>
          <w:tcPr>
            <w:tcW w:w="1117" w:type="dxa"/>
            <w:tcBorders>
              <w:top w:val="single" w:sz="12" w:space="0" w:color="auto"/>
              <w:bottom w:val="single" w:sz="4" w:space="0" w:color="auto"/>
            </w:tcBorders>
            <w:vAlign w:val="center"/>
          </w:tcPr>
          <w:p w:rsidR="007B74D3" w:rsidRPr="00021A4E" w:rsidRDefault="00CA6AE8" w:rsidP="007B74D3">
            <w:pPr>
              <w:spacing w:before="60" w:after="60"/>
              <w:jc w:val="center"/>
              <w:rPr>
                <w:rFonts w:ascii="Arial" w:hAnsi="Arial" w:cs="Arial"/>
                <w:color w:val="C00000"/>
                <w:sz w:val="18"/>
                <w:szCs w:val="18"/>
              </w:rPr>
            </w:pPr>
            <w:r>
              <w:rPr>
                <w:rFonts w:ascii="Arial" w:hAnsi="Arial" w:cs="Arial"/>
                <w:color w:val="C00000"/>
                <w:sz w:val="18"/>
                <w:szCs w:val="18"/>
              </w:rPr>
              <w:t>$8,668,113</w:t>
            </w:r>
          </w:p>
        </w:tc>
      </w:tr>
    </w:tbl>
    <w:p w:rsidR="00CF7E58" w:rsidRPr="00021A4E" w:rsidRDefault="00CF7E58" w:rsidP="00CF7E58">
      <w:pPr>
        <w:spacing w:before="120" w:after="120"/>
        <w:rPr>
          <w:rFonts w:ascii="Arial" w:hAnsi="Arial" w:cs="Arial"/>
          <w:color w:val="C00000"/>
        </w:rPr>
      </w:pPr>
    </w:p>
    <w:p w:rsidR="000C4286" w:rsidRPr="00DF021C" w:rsidRDefault="000C4286" w:rsidP="004350BE">
      <w:pPr>
        <w:pStyle w:val="ListParagraph"/>
        <w:numPr>
          <w:ilvl w:val="0"/>
          <w:numId w:val="28"/>
        </w:numPr>
        <w:spacing w:before="120" w:after="120"/>
        <w:jc w:val="both"/>
        <w:rPr>
          <w:b/>
          <w:sz w:val="24"/>
          <w:szCs w:val="24"/>
        </w:rPr>
      </w:pPr>
      <w:r w:rsidRPr="00190DDC">
        <w:rPr>
          <w:b/>
          <w:sz w:val="24"/>
          <w:szCs w:val="24"/>
        </w:rPr>
        <w:t>Questions for public funding</w:t>
      </w:r>
    </w:p>
    <w:p w:rsidR="000C4286" w:rsidRDefault="000C4286" w:rsidP="004350BE">
      <w:pPr>
        <w:spacing w:before="120" w:after="120"/>
        <w:jc w:val="both"/>
        <w:rPr>
          <w:rFonts w:ascii="Arial" w:hAnsi="Arial" w:cs="Arial"/>
        </w:rPr>
      </w:pPr>
      <w:r>
        <w:rPr>
          <w:rFonts w:ascii="Arial" w:hAnsi="Arial" w:cs="Arial"/>
        </w:rPr>
        <w:t>Please list questions relating to the safety, effectiveness and cost-effectiveness of the service / intervention relevant to this application, for example:</w:t>
      </w:r>
    </w:p>
    <w:p w:rsidR="000C4286" w:rsidRDefault="000C4286" w:rsidP="004350BE">
      <w:pPr>
        <w:pStyle w:val="ListParagraph"/>
        <w:numPr>
          <w:ilvl w:val="0"/>
          <w:numId w:val="27"/>
        </w:numPr>
        <w:spacing w:before="120" w:after="120"/>
        <w:jc w:val="both"/>
        <w:rPr>
          <w:rFonts w:ascii="Arial" w:hAnsi="Arial" w:cs="Arial"/>
        </w:rPr>
      </w:pPr>
      <w:r w:rsidRPr="00467B7C">
        <w:rPr>
          <w:rFonts w:ascii="Arial" w:hAnsi="Arial" w:cs="Arial"/>
        </w:rPr>
        <w:t>Wh</w:t>
      </w:r>
      <w:r>
        <w:rPr>
          <w:rFonts w:ascii="Arial" w:hAnsi="Arial" w:cs="Arial"/>
        </w:rPr>
        <w:t>ich health / medical professionals provide</w:t>
      </w:r>
      <w:r w:rsidRPr="00467B7C">
        <w:rPr>
          <w:rFonts w:ascii="Arial" w:hAnsi="Arial" w:cs="Arial"/>
        </w:rPr>
        <w:t xml:space="preserve"> the service</w:t>
      </w:r>
    </w:p>
    <w:p w:rsidR="000C4286" w:rsidRDefault="000C4286" w:rsidP="004350BE">
      <w:pPr>
        <w:pStyle w:val="ListParagraph"/>
        <w:numPr>
          <w:ilvl w:val="0"/>
          <w:numId w:val="27"/>
        </w:numPr>
        <w:spacing w:before="120" w:after="120"/>
        <w:jc w:val="both"/>
        <w:rPr>
          <w:rFonts w:ascii="Arial" w:hAnsi="Arial" w:cs="Arial"/>
        </w:rPr>
      </w:pPr>
      <w:r>
        <w:rPr>
          <w:rFonts w:ascii="Arial" w:hAnsi="Arial" w:cs="Arial"/>
        </w:rPr>
        <w:t>Are there training and qualification requirements</w:t>
      </w:r>
    </w:p>
    <w:p w:rsidR="000C4286" w:rsidRPr="00467B7C" w:rsidRDefault="000C4286" w:rsidP="004350BE">
      <w:pPr>
        <w:pStyle w:val="ListParagraph"/>
        <w:numPr>
          <w:ilvl w:val="0"/>
          <w:numId w:val="27"/>
        </w:numPr>
        <w:spacing w:before="120" w:after="120"/>
        <w:jc w:val="both"/>
        <w:rPr>
          <w:rFonts w:ascii="Arial" w:hAnsi="Arial" w:cs="Arial"/>
        </w:rPr>
      </w:pPr>
      <w:r w:rsidRPr="00467B7C">
        <w:rPr>
          <w:rFonts w:ascii="Arial" w:hAnsi="Arial" w:cs="Arial"/>
        </w:rPr>
        <w:t>Are there accreditation requirements</w:t>
      </w:r>
    </w:p>
    <w:p w:rsidR="00AF13C6" w:rsidRDefault="00AF13C6" w:rsidP="00296004">
      <w:pPr>
        <w:spacing w:before="120" w:after="120"/>
        <w:ind w:left="74"/>
        <w:jc w:val="both"/>
        <w:rPr>
          <w:rFonts w:ascii="Arial" w:hAnsi="Arial" w:cs="Arial"/>
          <w:color w:val="C00000"/>
        </w:rPr>
      </w:pPr>
      <w:r>
        <w:rPr>
          <w:rFonts w:ascii="Arial" w:hAnsi="Arial" w:cs="Arial"/>
          <w:color w:val="C00000"/>
        </w:rPr>
        <w:t xml:space="preserve">The procedural aspects of treatment delivery for the </w:t>
      </w:r>
      <w:r w:rsidRPr="002D4660">
        <w:rPr>
          <w:rFonts w:ascii="Arial" w:hAnsi="Arial" w:cs="Arial"/>
          <w:color w:val="C00000"/>
        </w:rPr>
        <w:t>Xoft</w:t>
      </w:r>
      <w:r w:rsidRPr="002D4660">
        <w:rPr>
          <w:rFonts w:ascii="Arial" w:hAnsi="Arial" w:cs="Arial"/>
          <w:color w:val="C00000"/>
          <w:vertAlign w:val="superscript"/>
          <w:lang w:val="en"/>
        </w:rPr>
        <w:t>®</w:t>
      </w:r>
      <w:r w:rsidRPr="002D4660">
        <w:rPr>
          <w:rFonts w:ascii="Arial" w:hAnsi="Arial" w:cs="Arial"/>
          <w:color w:val="C00000"/>
          <w:lang w:val="en-US"/>
        </w:rPr>
        <w:t>Axxent</w:t>
      </w:r>
      <w:r w:rsidRPr="002D4660">
        <w:rPr>
          <w:rFonts w:ascii="Arial" w:hAnsi="Arial" w:cs="Arial"/>
          <w:color w:val="C00000"/>
          <w:vertAlign w:val="superscript"/>
          <w:lang w:val="en"/>
        </w:rPr>
        <w:t>®</w:t>
      </w:r>
      <w:r>
        <w:rPr>
          <w:rFonts w:ascii="Arial" w:hAnsi="Arial" w:cs="Arial"/>
          <w:color w:val="C00000"/>
          <w:lang w:val="en-US"/>
        </w:rPr>
        <w:t xml:space="preserve"> and Zeiss </w:t>
      </w:r>
      <w:proofErr w:type="spellStart"/>
      <w:r>
        <w:rPr>
          <w:rFonts w:ascii="Arial" w:hAnsi="Arial" w:cs="Arial"/>
          <w:color w:val="C00000"/>
          <w:lang w:val="en-US"/>
        </w:rPr>
        <w:t>Intrabeam</w:t>
      </w:r>
      <w:proofErr w:type="spellEnd"/>
      <w:r>
        <w:rPr>
          <w:rFonts w:ascii="Arial" w:hAnsi="Arial" w:cs="Arial"/>
          <w:color w:val="C00000"/>
          <w:lang w:val="en-US"/>
        </w:rPr>
        <w:t xml:space="preserve"> IORT systems are the same, namely:</w:t>
      </w:r>
    </w:p>
    <w:p w:rsidR="00AF13C6" w:rsidRPr="00296004" w:rsidRDefault="00296004" w:rsidP="00296004">
      <w:pPr>
        <w:spacing w:before="120" w:after="120"/>
        <w:ind w:left="74"/>
        <w:jc w:val="both"/>
        <w:rPr>
          <w:rFonts w:ascii="Arial" w:hAnsi="Arial" w:cs="Arial"/>
          <w:color w:val="C00000"/>
        </w:rPr>
      </w:pPr>
      <w:r w:rsidRPr="00296004">
        <w:rPr>
          <w:rFonts w:ascii="Arial" w:hAnsi="Arial" w:cs="Arial"/>
          <w:color w:val="C00000"/>
        </w:rPr>
        <w:t>Prior to the first T-IORT treatment delivery, all service providers must undertake appropriate training and achieve certification in treatment delivery and radiation safety. Service providers include:</w:t>
      </w:r>
    </w:p>
    <w:p w:rsidR="00296004" w:rsidRPr="00296004" w:rsidRDefault="00296004" w:rsidP="00296004">
      <w:pPr>
        <w:pStyle w:val="ListParagraph"/>
        <w:numPr>
          <w:ilvl w:val="0"/>
          <w:numId w:val="40"/>
        </w:numPr>
        <w:spacing w:before="120" w:after="120"/>
        <w:jc w:val="both"/>
        <w:rPr>
          <w:rFonts w:ascii="Arial" w:hAnsi="Arial" w:cs="Arial"/>
          <w:color w:val="C00000"/>
        </w:rPr>
      </w:pPr>
      <w:r w:rsidRPr="00296004">
        <w:rPr>
          <w:rFonts w:ascii="Arial" w:hAnsi="Arial" w:cs="Arial"/>
          <w:color w:val="C00000"/>
        </w:rPr>
        <w:t>Breast surgeons</w:t>
      </w:r>
    </w:p>
    <w:p w:rsidR="00296004" w:rsidRPr="00296004" w:rsidRDefault="00296004" w:rsidP="00296004">
      <w:pPr>
        <w:pStyle w:val="ListParagraph"/>
        <w:numPr>
          <w:ilvl w:val="0"/>
          <w:numId w:val="40"/>
        </w:numPr>
        <w:spacing w:before="120" w:after="120"/>
        <w:jc w:val="both"/>
        <w:rPr>
          <w:rFonts w:ascii="Arial" w:hAnsi="Arial" w:cs="Arial"/>
          <w:color w:val="C00000"/>
        </w:rPr>
      </w:pPr>
      <w:r w:rsidRPr="00296004">
        <w:rPr>
          <w:rFonts w:ascii="Arial" w:hAnsi="Arial" w:cs="Arial"/>
          <w:color w:val="C00000"/>
        </w:rPr>
        <w:t>Radiation oncologists</w:t>
      </w:r>
    </w:p>
    <w:p w:rsidR="00296004" w:rsidRPr="00296004" w:rsidRDefault="00296004" w:rsidP="00296004">
      <w:pPr>
        <w:pStyle w:val="ListParagraph"/>
        <w:numPr>
          <w:ilvl w:val="0"/>
          <w:numId w:val="40"/>
        </w:numPr>
        <w:spacing w:before="120" w:after="120"/>
        <w:jc w:val="both"/>
        <w:rPr>
          <w:rFonts w:ascii="Arial" w:hAnsi="Arial" w:cs="Arial"/>
          <w:color w:val="C00000"/>
        </w:rPr>
      </w:pPr>
      <w:r w:rsidRPr="00296004">
        <w:rPr>
          <w:rFonts w:ascii="Arial" w:hAnsi="Arial" w:cs="Arial"/>
          <w:color w:val="C00000"/>
        </w:rPr>
        <w:t>Medical physicists</w:t>
      </w:r>
    </w:p>
    <w:p w:rsidR="00B26C41" w:rsidRDefault="00B26C41" w:rsidP="00296004">
      <w:pPr>
        <w:spacing w:before="120" w:after="120"/>
        <w:jc w:val="both"/>
        <w:rPr>
          <w:rFonts w:ascii="Arial" w:hAnsi="Arial" w:cs="Arial"/>
          <w:color w:val="C00000"/>
        </w:rPr>
      </w:pPr>
    </w:p>
    <w:p w:rsidR="00054E6A" w:rsidRDefault="00054E6A" w:rsidP="00296004">
      <w:pPr>
        <w:spacing w:before="120" w:after="120"/>
        <w:jc w:val="both"/>
        <w:rPr>
          <w:rFonts w:ascii="Arial" w:hAnsi="Arial" w:cs="Arial"/>
          <w:color w:val="C00000"/>
        </w:rPr>
      </w:pPr>
    </w:p>
    <w:p w:rsidR="00AF13C6" w:rsidRPr="00296004" w:rsidRDefault="00296004" w:rsidP="00296004">
      <w:pPr>
        <w:spacing w:before="120" w:after="120"/>
        <w:jc w:val="both"/>
        <w:rPr>
          <w:rFonts w:ascii="Arial" w:hAnsi="Arial" w:cs="Arial"/>
          <w:color w:val="C00000"/>
        </w:rPr>
      </w:pPr>
      <w:r w:rsidRPr="00296004">
        <w:rPr>
          <w:rFonts w:ascii="Arial" w:hAnsi="Arial" w:cs="Arial"/>
          <w:color w:val="C00000"/>
        </w:rPr>
        <w:t xml:space="preserve">IORT </w:t>
      </w:r>
      <w:r w:rsidR="00AF13C6">
        <w:rPr>
          <w:rFonts w:ascii="Arial" w:hAnsi="Arial" w:cs="Arial"/>
          <w:color w:val="C00000"/>
        </w:rPr>
        <w:t xml:space="preserve">delivered using the </w:t>
      </w:r>
      <w:r w:rsidR="00AF13C6" w:rsidRPr="00D20F5C">
        <w:rPr>
          <w:rFonts w:ascii="Arial" w:hAnsi="Arial" w:cs="Arial"/>
          <w:color w:val="C00000"/>
        </w:rPr>
        <w:t>Xoft</w:t>
      </w:r>
      <w:r w:rsidR="00AF13C6" w:rsidRPr="00D20F5C">
        <w:rPr>
          <w:rFonts w:ascii="Arial" w:hAnsi="Arial" w:cs="Arial"/>
          <w:color w:val="C00000"/>
          <w:vertAlign w:val="superscript"/>
          <w:lang w:val="en"/>
        </w:rPr>
        <w:t>®</w:t>
      </w:r>
      <w:r w:rsidR="00AF13C6" w:rsidRPr="00D20F5C">
        <w:rPr>
          <w:rFonts w:ascii="Arial" w:hAnsi="Arial" w:cs="Arial"/>
          <w:color w:val="C00000"/>
          <w:lang w:val="en-US"/>
        </w:rPr>
        <w:t>Axxent</w:t>
      </w:r>
      <w:r w:rsidR="00AF13C6" w:rsidRPr="00D20F5C">
        <w:rPr>
          <w:rFonts w:ascii="Arial" w:hAnsi="Arial" w:cs="Arial"/>
          <w:color w:val="C00000"/>
          <w:vertAlign w:val="superscript"/>
          <w:lang w:val="en"/>
        </w:rPr>
        <w:t>®</w:t>
      </w:r>
      <w:r w:rsidR="00AF13C6" w:rsidRPr="00D20F5C">
        <w:rPr>
          <w:rFonts w:ascii="Arial" w:hAnsi="Arial" w:cs="Arial"/>
          <w:color w:val="C00000"/>
          <w:lang w:val="en-US"/>
        </w:rPr>
        <w:t xml:space="preserve"> treatment </w:t>
      </w:r>
      <w:r w:rsidR="00AF13C6" w:rsidRPr="00D20F5C">
        <w:rPr>
          <w:rFonts w:ascii="Arial" w:hAnsi="Arial" w:cs="Arial"/>
          <w:color w:val="C00000"/>
          <w:lang w:val="en"/>
        </w:rPr>
        <w:t xml:space="preserve">device </w:t>
      </w:r>
      <w:r w:rsidRPr="00296004">
        <w:rPr>
          <w:rFonts w:ascii="Arial" w:hAnsi="Arial" w:cs="Arial"/>
          <w:color w:val="C00000"/>
        </w:rPr>
        <w:t>is delivered by a radiation oncologist.  A medical physicist is also required in order to calibrate the device.</w:t>
      </w:r>
    </w:p>
    <w:p w:rsidR="008C21F3" w:rsidRDefault="008C21F3" w:rsidP="007827EF">
      <w:pPr>
        <w:pStyle w:val="Caption"/>
        <w:rPr>
          <w:rFonts w:ascii="Times New Roman" w:hAnsi="Times New Roman" w:cs="Times New Roman"/>
          <w:sz w:val="24"/>
          <w:szCs w:val="24"/>
        </w:rPr>
      </w:pPr>
      <w:bookmarkStart w:id="3" w:name="_Ref283297696"/>
    </w:p>
    <w:bookmarkEnd w:id="3"/>
    <w:p w:rsidR="00043BC0" w:rsidRDefault="00043BC0">
      <w:pPr>
        <w:rPr>
          <w:rFonts w:ascii="Arial" w:hAnsi="Arial" w:cs="Arial"/>
        </w:rPr>
      </w:pPr>
      <w:r>
        <w:rPr>
          <w:rFonts w:ascii="Arial" w:hAnsi="Arial" w:cs="Arial"/>
        </w:rPr>
        <w:br w:type="page"/>
      </w:r>
    </w:p>
    <w:p w:rsidR="00043BC0" w:rsidRDefault="00043BC0" w:rsidP="00AC6C62">
      <w:pPr>
        <w:rPr>
          <w:rFonts w:ascii="Arial" w:hAnsi="Arial" w:cs="Arial"/>
        </w:rPr>
      </w:pPr>
    </w:p>
    <w:p w:rsidR="000C4286" w:rsidRDefault="000C4286" w:rsidP="00AC6C62">
      <w:pPr>
        <w:rPr>
          <w:rFonts w:ascii="Arial" w:hAnsi="Arial" w:cs="Arial"/>
        </w:rPr>
      </w:pPr>
      <w:r w:rsidRPr="007D7BAB">
        <w:rPr>
          <w:rFonts w:ascii="Arial" w:hAnsi="Arial" w:cs="Arial"/>
        </w:rPr>
        <w:t xml:space="preserve">Table </w:t>
      </w:r>
      <w:r w:rsidRPr="007D7BAB">
        <w:rPr>
          <w:rFonts w:ascii="Arial" w:hAnsi="Arial" w:cs="Arial"/>
        </w:rPr>
        <w:fldChar w:fldCharType="begin"/>
      </w:r>
      <w:r w:rsidRPr="007D7BAB">
        <w:rPr>
          <w:rFonts w:ascii="Arial" w:hAnsi="Arial" w:cs="Arial"/>
        </w:rPr>
        <w:instrText xml:space="preserve"> SEQ Table \* ARABIC </w:instrText>
      </w:r>
      <w:r w:rsidRPr="007D7BAB">
        <w:rPr>
          <w:rFonts w:ascii="Arial" w:hAnsi="Arial" w:cs="Arial"/>
        </w:rPr>
        <w:fldChar w:fldCharType="separate"/>
      </w:r>
      <w:r w:rsidRPr="007D7BAB">
        <w:rPr>
          <w:rFonts w:ascii="Arial" w:hAnsi="Arial" w:cs="Arial"/>
          <w:noProof/>
        </w:rPr>
        <w:t>1</w:t>
      </w:r>
      <w:r w:rsidRPr="007D7BAB">
        <w:rPr>
          <w:rFonts w:ascii="Arial" w:hAnsi="Arial" w:cs="Arial"/>
        </w:rPr>
        <w:fldChar w:fldCharType="end"/>
      </w:r>
      <w:r w:rsidRPr="007D7BAB">
        <w:rPr>
          <w:rFonts w:ascii="Arial" w:hAnsi="Arial" w:cs="Arial"/>
        </w:rPr>
        <w:t xml:space="preserve"> - Summary of PICO to define research question</w:t>
      </w:r>
    </w:p>
    <w:p w:rsidR="000F13DE" w:rsidRPr="00BB0277" w:rsidRDefault="000F13DE" w:rsidP="00AC6C62">
      <w:pPr>
        <w:rPr>
          <w:rFonts w:ascii="Arial" w:hAnsi="Arial" w:cs="Arial"/>
          <w:b/>
          <w:color w:val="C00000"/>
        </w:rPr>
      </w:pPr>
      <w:r w:rsidRPr="00BB0277">
        <w:rPr>
          <w:rFonts w:ascii="Arial" w:hAnsi="Arial" w:cs="Arial"/>
          <w:b/>
          <w:color w:val="C00000"/>
        </w:rPr>
        <w:t>Technical Research Question</w:t>
      </w:r>
    </w:p>
    <w:tbl>
      <w:tblPr>
        <w:tblStyle w:val="TableGrid"/>
        <w:tblW w:w="5000" w:type="pct"/>
        <w:tblLook w:val="04A0" w:firstRow="1" w:lastRow="0" w:firstColumn="1" w:lastColumn="0" w:noHBand="0" w:noVBand="1"/>
        <w:tblCaption w:val="Table 1 - Summary of PICO to define research question"/>
      </w:tblPr>
      <w:tblGrid>
        <w:gridCol w:w="2029"/>
        <w:gridCol w:w="7235"/>
      </w:tblGrid>
      <w:tr w:rsidR="008C21F3" w:rsidRPr="007D7BAB" w:rsidTr="00043BC0">
        <w:trPr>
          <w:cantSplit/>
          <w:tblHeader/>
        </w:trPr>
        <w:tc>
          <w:tcPr>
            <w:tcW w:w="1095" w:type="pct"/>
          </w:tcPr>
          <w:p w:rsidR="008C21F3" w:rsidRPr="007D7BAB" w:rsidRDefault="008C21F3" w:rsidP="009B7FC3">
            <w:pPr>
              <w:spacing w:line="480" w:lineRule="auto"/>
              <w:jc w:val="center"/>
              <w:rPr>
                <w:rFonts w:ascii="Arial" w:hAnsi="Arial" w:cs="Arial"/>
                <w:b/>
              </w:rPr>
            </w:pPr>
            <w:r w:rsidRPr="007D7BAB">
              <w:rPr>
                <w:rFonts w:ascii="Arial" w:hAnsi="Arial" w:cs="Arial"/>
                <w:b/>
              </w:rPr>
              <w:t>PICO</w:t>
            </w:r>
          </w:p>
        </w:tc>
        <w:tc>
          <w:tcPr>
            <w:tcW w:w="3905" w:type="pct"/>
          </w:tcPr>
          <w:p w:rsidR="008C21F3" w:rsidRPr="007D7BAB" w:rsidRDefault="008C21F3" w:rsidP="009B7FC3">
            <w:pPr>
              <w:spacing w:line="480" w:lineRule="auto"/>
              <w:jc w:val="center"/>
              <w:rPr>
                <w:rFonts w:ascii="Arial" w:hAnsi="Arial" w:cs="Arial"/>
                <w:b/>
              </w:rPr>
            </w:pPr>
            <w:r w:rsidRPr="007D7BAB">
              <w:rPr>
                <w:rFonts w:ascii="Arial" w:hAnsi="Arial" w:cs="Arial"/>
                <w:b/>
              </w:rPr>
              <w:t>Comments</w:t>
            </w:r>
          </w:p>
        </w:tc>
      </w:tr>
      <w:tr w:rsidR="008C21F3" w:rsidRPr="007D7BAB" w:rsidTr="00043BC0">
        <w:tc>
          <w:tcPr>
            <w:tcW w:w="1095" w:type="pct"/>
          </w:tcPr>
          <w:p w:rsidR="008C21F3" w:rsidRPr="007D7BAB" w:rsidRDefault="008C21F3" w:rsidP="009B7FC3">
            <w:pPr>
              <w:spacing w:line="480" w:lineRule="auto"/>
              <w:rPr>
                <w:rFonts w:ascii="Arial" w:hAnsi="Arial" w:cs="Arial"/>
              </w:rPr>
            </w:pPr>
            <w:r w:rsidRPr="007D7BAB">
              <w:rPr>
                <w:rFonts w:ascii="Arial" w:hAnsi="Arial" w:cs="Arial"/>
              </w:rPr>
              <w:t>Patients</w:t>
            </w:r>
          </w:p>
        </w:tc>
        <w:tc>
          <w:tcPr>
            <w:tcW w:w="3905" w:type="pct"/>
          </w:tcPr>
          <w:p w:rsidR="008C21F3" w:rsidRPr="007D7BAB" w:rsidRDefault="00BB0277" w:rsidP="009F4353">
            <w:pPr>
              <w:rPr>
                <w:rFonts w:ascii="Arial" w:hAnsi="Arial" w:cs="Arial"/>
                <w:color w:val="C00000"/>
                <w:lang w:eastAsia="en-AU"/>
              </w:rPr>
            </w:pPr>
            <w:r w:rsidRPr="007D7BAB">
              <w:rPr>
                <w:rFonts w:ascii="Arial" w:hAnsi="Arial" w:cs="Arial"/>
                <w:color w:val="C00000"/>
              </w:rPr>
              <w:t>Not Applicable</w:t>
            </w:r>
          </w:p>
          <w:p w:rsidR="00C8741D" w:rsidRPr="007D7BAB" w:rsidRDefault="00C8741D" w:rsidP="009F4353">
            <w:pPr>
              <w:rPr>
                <w:rFonts w:ascii="Arial" w:hAnsi="Arial" w:cs="Arial"/>
                <w:color w:val="C00000"/>
              </w:rPr>
            </w:pPr>
          </w:p>
        </w:tc>
      </w:tr>
      <w:tr w:rsidR="008C21F3" w:rsidRPr="007D7BAB" w:rsidTr="00043BC0">
        <w:tc>
          <w:tcPr>
            <w:tcW w:w="1095" w:type="pct"/>
          </w:tcPr>
          <w:p w:rsidR="008C21F3" w:rsidRPr="007D7BAB" w:rsidRDefault="008C21F3" w:rsidP="009B7FC3">
            <w:pPr>
              <w:spacing w:line="480" w:lineRule="auto"/>
              <w:rPr>
                <w:rFonts w:ascii="Arial" w:hAnsi="Arial" w:cs="Arial"/>
                <w:color w:val="0070C0"/>
              </w:rPr>
            </w:pPr>
            <w:r w:rsidRPr="007D7BAB">
              <w:rPr>
                <w:rFonts w:ascii="Arial" w:hAnsi="Arial" w:cs="Arial"/>
              </w:rPr>
              <w:t>Intervention</w:t>
            </w:r>
          </w:p>
        </w:tc>
        <w:tc>
          <w:tcPr>
            <w:tcW w:w="3905" w:type="pct"/>
          </w:tcPr>
          <w:p w:rsidR="008C21F3" w:rsidRDefault="004150C7" w:rsidP="009F4353">
            <w:pPr>
              <w:rPr>
                <w:rFonts w:ascii="Arial" w:hAnsi="Arial" w:cs="Arial"/>
                <w:color w:val="C00000"/>
                <w:lang w:eastAsia="en-AU"/>
              </w:rPr>
            </w:pPr>
            <w:r w:rsidRPr="007D7BAB">
              <w:rPr>
                <w:rFonts w:ascii="Arial" w:hAnsi="Arial" w:cs="Arial"/>
                <w:color w:val="C00000"/>
              </w:rPr>
              <w:t>Xoft</w:t>
            </w:r>
            <w:r w:rsidRPr="007D7BAB">
              <w:rPr>
                <w:rFonts w:ascii="Arial" w:hAnsi="Arial" w:cs="Arial"/>
                <w:color w:val="C00000"/>
                <w:vertAlign w:val="superscript"/>
                <w:lang w:val="en"/>
              </w:rPr>
              <w:t>®</w:t>
            </w:r>
            <w:r w:rsidRPr="007D7BAB">
              <w:rPr>
                <w:rFonts w:ascii="Arial" w:hAnsi="Arial" w:cs="Arial"/>
                <w:color w:val="C00000"/>
                <w:lang w:val="en-US"/>
              </w:rPr>
              <w:t>Axxent</w:t>
            </w:r>
            <w:r w:rsidRPr="007D7BAB">
              <w:rPr>
                <w:rFonts w:ascii="Arial" w:hAnsi="Arial" w:cs="Arial"/>
                <w:color w:val="C00000"/>
                <w:vertAlign w:val="superscript"/>
                <w:lang w:val="en"/>
              </w:rPr>
              <w:t>®</w:t>
            </w:r>
            <w:r w:rsidRPr="007D7BAB">
              <w:rPr>
                <w:rFonts w:ascii="Arial" w:hAnsi="Arial" w:cs="Arial"/>
                <w:color w:val="C00000"/>
                <w:lang w:val="en-US"/>
              </w:rPr>
              <w:t xml:space="preserve"> treatment </w:t>
            </w:r>
            <w:r w:rsidRPr="007D7BAB">
              <w:rPr>
                <w:rFonts w:ascii="Arial" w:hAnsi="Arial" w:cs="Arial"/>
                <w:color w:val="C00000"/>
                <w:lang w:val="en"/>
              </w:rPr>
              <w:t xml:space="preserve">device </w:t>
            </w:r>
            <w:r w:rsidR="009F4353" w:rsidRPr="007D7BAB">
              <w:rPr>
                <w:rFonts w:ascii="Arial" w:hAnsi="Arial" w:cs="Arial"/>
                <w:color w:val="C00000"/>
                <w:lang w:eastAsia="en-AU"/>
              </w:rPr>
              <w:t>– Single Dose</w:t>
            </w:r>
          </w:p>
          <w:p w:rsidR="00E319D3" w:rsidRPr="007D7BAB" w:rsidRDefault="00E319D3" w:rsidP="009F4353">
            <w:pPr>
              <w:rPr>
                <w:rFonts w:ascii="Arial" w:hAnsi="Arial" w:cs="Arial"/>
                <w:color w:val="C00000"/>
              </w:rPr>
            </w:pPr>
          </w:p>
        </w:tc>
      </w:tr>
      <w:tr w:rsidR="008C21F3" w:rsidRPr="007D7BAB" w:rsidTr="00043BC0">
        <w:tc>
          <w:tcPr>
            <w:tcW w:w="1095" w:type="pct"/>
          </w:tcPr>
          <w:p w:rsidR="008C21F3" w:rsidRPr="007D7BAB" w:rsidRDefault="008C21F3" w:rsidP="009B7FC3">
            <w:pPr>
              <w:spacing w:line="480" w:lineRule="auto"/>
              <w:rPr>
                <w:rFonts w:ascii="Arial" w:hAnsi="Arial" w:cs="Arial"/>
                <w:color w:val="0070C0"/>
              </w:rPr>
            </w:pPr>
            <w:r w:rsidRPr="007D7BAB">
              <w:rPr>
                <w:rFonts w:ascii="Arial" w:hAnsi="Arial" w:cs="Arial"/>
              </w:rPr>
              <w:t>Comparator</w:t>
            </w:r>
          </w:p>
        </w:tc>
        <w:tc>
          <w:tcPr>
            <w:tcW w:w="3905" w:type="pct"/>
          </w:tcPr>
          <w:p w:rsidR="008C21F3" w:rsidRPr="007D7BAB" w:rsidRDefault="007D7BAB" w:rsidP="009F4353">
            <w:pPr>
              <w:rPr>
                <w:rFonts w:ascii="Arial" w:hAnsi="Arial" w:cs="Arial"/>
                <w:color w:val="C00000"/>
                <w:lang w:eastAsia="en-AU"/>
              </w:rPr>
            </w:pPr>
            <w:r w:rsidRPr="007D7BAB">
              <w:rPr>
                <w:rFonts w:ascii="Arial" w:hAnsi="Arial" w:cs="Arial"/>
                <w:color w:val="C00000"/>
                <w:lang w:eastAsia="en-AU"/>
              </w:rPr>
              <w:t>Zeiss Intrabeam</w:t>
            </w:r>
            <w:r w:rsidR="004150C7" w:rsidRPr="007D7BAB">
              <w:rPr>
                <w:rFonts w:ascii="Arial" w:hAnsi="Arial" w:cs="Arial"/>
                <w:color w:val="C00000"/>
                <w:lang w:eastAsia="en-AU"/>
              </w:rPr>
              <w:t xml:space="preserve"> treatment device – Single Dose</w:t>
            </w:r>
          </w:p>
          <w:p w:rsidR="00C8741D" w:rsidRPr="007D7BAB" w:rsidRDefault="00C8741D" w:rsidP="009F4353">
            <w:pPr>
              <w:rPr>
                <w:rFonts w:ascii="Arial" w:hAnsi="Arial" w:cs="Arial"/>
                <w:color w:val="C00000"/>
              </w:rPr>
            </w:pPr>
          </w:p>
        </w:tc>
      </w:tr>
      <w:tr w:rsidR="008C21F3" w:rsidRPr="007D7BAB" w:rsidTr="00043BC0">
        <w:tc>
          <w:tcPr>
            <w:tcW w:w="1095" w:type="pct"/>
          </w:tcPr>
          <w:p w:rsidR="008C21F3" w:rsidRPr="007D7BAB" w:rsidRDefault="008C21F3" w:rsidP="009B7FC3">
            <w:pPr>
              <w:spacing w:line="480" w:lineRule="auto"/>
              <w:rPr>
                <w:rFonts w:ascii="Arial" w:hAnsi="Arial" w:cs="Arial"/>
                <w:color w:val="0070C0"/>
              </w:rPr>
            </w:pPr>
            <w:r w:rsidRPr="007D7BAB">
              <w:rPr>
                <w:rFonts w:ascii="Arial" w:hAnsi="Arial" w:cs="Arial"/>
              </w:rPr>
              <w:t>Outcomes</w:t>
            </w:r>
          </w:p>
        </w:tc>
        <w:tc>
          <w:tcPr>
            <w:tcW w:w="3905" w:type="pct"/>
          </w:tcPr>
          <w:p w:rsidR="00BB0277" w:rsidRPr="00BB0277" w:rsidRDefault="00BB0277" w:rsidP="00BB0277">
            <w:pPr>
              <w:spacing w:after="120"/>
              <w:rPr>
                <w:rFonts w:ascii="Arial" w:hAnsi="Arial" w:cs="Arial"/>
                <w:color w:val="C00000"/>
              </w:rPr>
            </w:pPr>
            <w:r w:rsidRPr="00BB0277">
              <w:rPr>
                <w:rFonts w:ascii="Arial" w:hAnsi="Arial" w:cs="Arial"/>
                <w:color w:val="C00000"/>
              </w:rPr>
              <w:t xml:space="preserve">Relative Biological Effectiveness of the </w:t>
            </w:r>
            <w:r w:rsidRPr="007D7BAB">
              <w:rPr>
                <w:rFonts w:ascii="Arial" w:hAnsi="Arial" w:cs="Arial"/>
                <w:color w:val="C00000"/>
              </w:rPr>
              <w:t>Xoft</w:t>
            </w:r>
            <w:r w:rsidRPr="007D7BAB">
              <w:rPr>
                <w:rFonts w:ascii="Arial" w:hAnsi="Arial" w:cs="Arial"/>
                <w:color w:val="C00000"/>
                <w:vertAlign w:val="superscript"/>
                <w:lang w:val="en"/>
              </w:rPr>
              <w:t>®</w:t>
            </w:r>
            <w:r w:rsidRPr="007D7BAB">
              <w:rPr>
                <w:rFonts w:ascii="Arial" w:hAnsi="Arial" w:cs="Arial"/>
                <w:color w:val="C00000"/>
                <w:lang w:val="en-US"/>
              </w:rPr>
              <w:t>Axxent</w:t>
            </w:r>
            <w:r w:rsidRPr="007D7BAB">
              <w:rPr>
                <w:rFonts w:ascii="Arial" w:hAnsi="Arial" w:cs="Arial"/>
                <w:color w:val="C00000"/>
                <w:vertAlign w:val="superscript"/>
                <w:lang w:val="en"/>
              </w:rPr>
              <w:t>®</w:t>
            </w:r>
            <w:r w:rsidRPr="00BB0277">
              <w:rPr>
                <w:rFonts w:ascii="Arial" w:hAnsi="Arial" w:cs="Arial"/>
                <w:color w:val="C00000"/>
              </w:rPr>
              <w:t xml:space="preserve"> and Intrabeam device to a common reference of Cobalt-60 (Co-60).</w:t>
            </w:r>
          </w:p>
          <w:p w:rsidR="00BB0277" w:rsidRPr="00BB0277" w:rsidRDefault="00BB0277" w:rsidP="00BB0277">
            <w:pPr>
              <w:spacing w:after="120"/>
              <w:rPr>
                <w:rFonts w:ascii="Arial" w:hAnsi="Arial" w:cs="Arial"/>
                <w:color w:val="C00000"/>
              </w:rPr>
            </w:pPr>
            <w:r w:rsidRPr="00BB0277">
              <w:rPr>
                <w:rFonts w:ascii="Arial" w:hAnsi="Arial" w:cs="Arial"/>
                <w:color w:val="C00000"/>
              </w:rPr>
              <w:t>Relative Biological</w:t>
            </w:r>
            <w:r>
              <w:rPr>
                <w:rFonts w:ascii="Arial" w:hAnsi="Arial" w:cs="Arial"/>
                <w:color w:val="C00000"/>
              </w:rPr>
              <w:t xml:space="preserve"> Effectiveness of the </w:t>
            </w:r>
            <w:r w:rsidRPr="00BB0277">
              <w:rPr>
                <w:rFonts w:ascii="Arial" w:hAnsi="Arial" w:cs="Arial"/>
                <w:color w:val="C00000"/>
              </w:rPr>
              <w:t xml:space="preserve">50kVp spectra of the </w:t>
            </w:r>
            <w:r w:rsidRPr="007D7BAB">
              <w:rPr>
                <w:rFonts w:ascii="Arial" w:hAnsi="Arial" w:cs="Arial"/>
                <w:color w:val="C00000"/>
              </w:rPr>
              <w:t>Xoft</w:t>
            </w:r>
            <w:r w:rsidRPr="007D7BAB">
              <w:rPr>
                <w:rFonts w:ascii="Arial" w:hAnsi="Arial" w:cs="Arial"/>
                <w:color w:val="C00000"/>
                <w:vertAlign w:val="superscript"/>
                <w:lang w:val="en"/>
              </w:rPr>
              <w:t>®</w:t>
            </w:r>
            <w:r w:rsidRPr="007D7BAB">
              <w:rPr>
                <w:rFonts w:ascii="Arial" w:hAnsi="Arial" w:cs="Arial"/>
                <w:color w:val="C00000"/>
                <w:lang w:val="en-US"/>
              </w:rPr>
              <w:t>Axxent</w:t>
            </w:r>
            <w:r w:rsidRPr="007D7BAB">
              <w:rPr>
                <w:rFonts w:ascii="Arial" w:hAnsi="Arial" w:cs="Arial"/>
                <w:color w:val="C00000"/>
                <w:vertAlign w:val="superscript"/>
                <w:lang w:val="en"/>
              </w:rPr>
              <w:t>®</w:t>
            </w:r>
            <w:r w:rsidRPr="007D7BAB">
              <w:rPr>
                <w:rFonts w:ascii="Arial" w:hAnsi="Arial" w:cs="Arial"/>
                <w:color w:val="C00000"/>
                <w:lang w:val="en-US"/>
              </w:rPr>
              <w:t xml:space="preserve"> </w:t>
            </w:r>
            <w:r w:rsidRPr="00BB0277">
              <w:rPr>
                <w:rFonts w:ascii="Arial" w:hAnsi="Arial" w:cs="Arial"/>
                <w:color w:val="C00000"/>
              </w:rPr>
              <w:t>device</w:t>
            </w:r>
          </w:p>
          <w:p w:rsidR="00BB0277" w:rsidRPr="00BB0277" w:rsidRDefault="00BB0277" w:rsidP="00BB0277">
            <w:pPr>
              <w:spacing w:after="120"/>
              <w:rPr>
                <w:rFonts w:ascii="Arial" w:hAnsi="Arial" w:cs="Arial"/>
                <w:color w:val="C00000"/>
              </w:rPr>
            </w:pPr>
            <w:r w:rsidRPr="00BB0277">
              <w:rPr>
                <w:rFonts w:ascii="Arial" w:hAnsi="Arial" w:cs="Arial"/>
                <w:color w:val="C00000"/>
              </w:rPr>
              <w:t xml:space="preserve">Spectral comparison of the </w:t>
            </w:r>
            <w:r w:rsidRPr="007D7BAB">
              <w:rPr>
                <w:rFonts w:ascii="Arial" w:hAnsi="Arial" w:cs="Arial"/>
                <w:color w:val="C00000"/>
              </w:rPr>
              <w:t>Xoft</w:t>
            </w:r>
            <w:r w:rsidRPr="007D7BAB">
              <w:rPr>
                <w:rFonts w:ascii="Arial" w:hAnsi="Arial" w:cs="Arial"/>
                <w:color w:val="C00000"/>
                <w:vertAlign w:val="superscript"/>
                <w:lang w:val="en"/>
              </w:rPr>
              <w:t>®</w:t>
            </w:r>
            <w:r w:rsidRPr="007D7BAB">
              <w:rPr>
                <w:rFonts w:ascii="Arial" w:hAnsi="Arial" w:cs="Arial"/>
                <w:color w:val="C00000"/>
                <w:lang w:val="en-US"/>
              </w:rPr>
              <w:t>Axxent</w:t>
            </w:r>
            <w:r w:rsidRPr="007D7BAB">
              <w:rPr>
                <w:rFonts w:ascii="Arial" w:hAnsi="Arial" w:cs="Arial"/>
                <w:color w:val="C00000"/>
                <w:vertAlign w:val="superscript"/>
                <w:lang w:val="en"/>
              </w:rPr>
              <w:t>®</w:t>
            </w:r>
            <w:r w:rsidRPr="007D7BAB">
              <w:rPr>
                <w:rFonts w:ascii="Arial" w:hAnsi="Arial" w:cs="Arial"/>
                <w:color w:val="C00000"/>
                <w:lang w:val="en-US"/>
              </w:rPr>
              <w:t xml:space="preserve"> </w:t>
            </w:r>
            <w:r w:rsidRPr="00BB0277">
              <w:rPr>
                <w:rFonts w:ascii="Arial" w:hAnsi="Arial" w:cs="Arial"/>
                <w:color w:val="C00000"/>
              </w:rPr>
              <w:t>and Intrabeam 50kVp devices</w:t>
            </w:r>
          </w:p>
          <w:p w:rsidR="009F4353" w:rsidRPr="00BB0277" w:rsidRDefault="00BB0277" w:rsidP="00BB0277">
            <w:pPr>
              <w:rPr>
                <w:rFonts w:ascii="Arial" w:hAnsi="Arial" w:cs="Arial"/>
                <w:color w:val="C00000"/>
              </w:rPr>
            </w:pPr>
            <w:r w:rsidRPr="00BB0277">
              <w:rPr>
                <w:rFonts w:ascii="Arial" w:hAnsi="Arial" w:cs="Arial"/>
                <w:color w:val="C00000"/>
              </w:rPr>
              <w:t xml:space="preserve">Comparison of the dose distribution in the breast for the </w:t>
            </w:r>
            <w:r w:rsidRPr="007D7BAB">
              <w:rPr>
                <w:rFonts w:ascii="Arial" w:hAnsi="Arial" w:cs="Arial"/>
                <w:color w:val="C00000"/>
              </w:rPr>
              <w:t>Xoft</w:t>
            </w:r>
            <w:r w:rsidRPr="007D7BAB">
              <w:rPr>
                <w:rFonts w:ascii="Arial" w:hAnsi="Arial" w:cs="Arial"/>
                <w:color w:val="C00000"/>
                <w:vertAlign w:val="superscript"/>
                <w:lang w:val="en"/>
              </w:rPr>
              <w:t>®</w:t>
            </w:r>
            <w:r w:rsidRPr="007D7BAB">
              <w:rPr>
                <w:rFonts w:ascii="Arial" w:hAnsi="Arial" w:cs="Arial"/>
                <w:color w:val="C00000"/>
                <w:lang w:val="en-US"/>
              </w:rPr>
              <w:t>Axxent</w:t>
            </w:r>
            <w:r w:rsidRPr="007D7BAB">
              <w:rPr>
                <w:rFonts w:ascii="Arial" w:hAnsi="Arial" w:cs="Arial"/>
                <w:color w:val="C00000"/>
                <w:vertAlign w:val="superscript"/>
                <w:lang w:val="en"/>
              </w:rPr>
              <w:t>®</w:t>
            </w:r>
            <w:r w:rsidRPr="007D7BAB">
              <w:rPr>
                <w:rFonts w:ascii="Arial" w:hAnsi="Arial" w:cs="Arial"/>
                <w:color w:val="C00000"/>
                <w:lang w:val="en-US"/>
              </w:rPr>
              <w:t xml:space="preserve"> </w:t>
            </w:r>
            <w:r w:rsidRPr="00BB0277">
              <w:rPr>
                <w:rFonts w:ascii="Arial" w:hAnsi="Arial" w:cs="Arial"/>
                <w:color w:val="C00000"/>
              </w:rPr>
              <w:t>and Intrabeam devices</w:t>
            </w:r>
          </w:p>
          <w:p w:rsidR="008C21F3" w:rsidRPr="007D7BAB" w:rsidRDefault="008C21F3" w:rsidP="009F4353">
            <w:pPr>
              <w:rPr>
                <w:rFonts w:ascii="Arial" w:hAnsi="Arial" w:cs="Arial"/>
                <w:color w:val="C00000"/>
              </w:rPr>
            </w:pPr>
          </w:p>
        </w:tc>
      </w:tr>
    </w:tbl>
    <w:p w:rsidR="00BB0277" w:rsidRDefault="00BB0277" w:rsidP="000C4286">
      <w:pPr>
        <w:pStyle w:val="Caption"/>
        <w:rPr>
          <w:rFonts w:ascii="Arial" w:hAnsi="Arial" w:cs="Arial"/>
          <w:sz w:val="22"/>
          <w:szCs w:val="22"/>
        </w:rPr>
      </w:pPr>
    </w:p>
    <w:p w:rsidR="00043BC0" w:rsidRDefault="00043BC0" w:rsidP="00BB0277">
      <w:pPr>
        <w:rPr>
          <w:rFonts w:ascii="Arial" w:hAnsi="Arial" w:cs="Arial"/>
          <w:b/>
          <w:color w:val="C00000"/>
        </w:rPr>
      </w:pPr>
    </w:p>
    <w:p w:rsidR="00BB0277" w:rsidRPr="00BB0277" w:rsidRDefault="00BB0277" w:rsidP="00BB0277">
      <w:pPr>
        <w:rPr>
          <w:rFonts w:ascii="Arial" w:hAnsi="Arial" w:cs="Arial"/>
          <w:b/>
          <w:color w:val="C00000"/>
        </w:rPr>
      </w:pPr>
      <w:r w:rsidRPr="00BB0277">
        <w:rPr>
          <w:rFonts w:ascii="Arial" w:hAnsi="Arial" w:cs="Arial"/>
          <w:b/>
          <w:color w:val="C00000"/>
        </w:rPr>
        <w:t>Clinical Research Question</w:t>
      </w:r>
    </w:p>
    <w:tbl>
      <w:tblPr>
        <w:tblStyle w:val="TableGrid"/>
        <w:tblW w:w="5000" w:type="pct"/>
        <w:tblLook w:val="04A0" w:firstRow="1" w:lastRow="0" w:firstColumn="1" w:lastColumn="0" w:noHBand="0" w:noVBand="1"/>
        <w:tblCaption w:val="Table 1 - Summary of PICO to define research question"/>
      </w:tblPr>
      <w:tblGrid>
        <w:gridCol w:w="2029"/>
        <w:gridCol w:w="7235"/>
      </w:tblGrid>
      <w:tr w:rsidR="00BB0277" w:rsidRPr="007D7BAB" w:rsidTr="00043BC0">
        <w:trPr>
          <w:cantSplit/>
          <w:tblHeader/>
        </w:trPr>
        <w:tc>
          <w:tcPr>
            <w:tcW w:w="1095" w:type="pct"/>
          </w:tcPr>
          <w:p w:rsidR="00BB0277" w:rsidRPr="007D7BAB" w:rsidRDefault="00BB0277" w:rsidP="00F77A48">
            <w:pPr>
              <w:spacing w:line="480" w:lineRule="auto"/>
              <w:jc w:val="center"/>
              <w:rPr>
                <w:rFonts w:ascii="Arial" w:hAnsi="Arial" w:cs="Arial"/>
                <w:b/>
              </w:rPr>
            </w:pPr>
            <w:r w:rsidRPr="007D7BAB">
              <w:rPr>
                <w:rFonts w:ascii="Arial" w:hAnsi="Arial" w:cs="Arial"/>
                <w:b/>
              </w:rPr>
              <w:t>PICO</w:t>
            </w:r>
          </w:p>
        </w:tc>
        <w:tc>
          <w:tcPr>
            <w:tcW w:w="3905" w:type="pct"/>
          </w:tcPr>
          <w:p w:rsidR="00BB0277" w:rsidRPr="007D7BAB" w:rsidRDefault="00BB0277" w:rsidP="00F77A48">
            <w:pPr>
              <w:spacing w:line="480" w:lineRule="auto"/>
              <w:jc w:val="center"/>
              <w:rPr>
                <w:rFonts w:ascii="Arial" w:hAnsi="Arial" w:cs="Arial"/>
                <w:b/>
              </w:rPr>
            </w:pPr>
            <w:r w:rsidRPr="007D7BAB">
              <w:rPr>
                <w:rFonts w:ascii="Arial" w:hAnsi="Arial" w:cs="Arial"/>
                <w:b/>
              </w:rPr>
              <w:t>Comments</w:t>
            </w:r>
          </w:p>
        </w:tc>
      </w:tr>
      <w:tr w:rsidR="00BB0277" w:rsidRPr="007D7BAB" w:rsidTr="00043BC0">
        <w:tc>
          <w:tcPr>
            <w:tcW w:w="1095" w:type="pct"/>
          </w:tcPr>
          <w:p w:rsidR="00BB0277" w:rsidRPr="007D7BAB" w:rsidRDefault="00BB0277" w:rsidP="00F77A48">
            <w:pPr>
              <w:spacing w:line="480" w:lineRule="auto"/>
              <w:rPr>
                <w:rFonts w:ascii="Arial" w:hAnsi="Arial" w:cs="Arial"/>
              </w:rPr>
            </w:pPr>
            <w:r w:rsidRPr="007D7BAB">
              <w:rPr>
                <w:rFonts w:ascii="Arial" w:hAnsi="Arial" w:cs="Arial"/>
              </w:rPr>
              <w:t>Patients</w:t>
            </w:r>
          </w:p>
        </w:tc>
        <w:tc>
          <w:tcPr>
            <w:tcW w:w="3905" w:type="pct"/>
          </w:tcPr>
          <w:p w:rsidR="00BB0277" w:rsidRDefault="00BB0277" w:rsidP="00F77A48">
            <w:pPr>
              <w:rPr>
                <w:rFonts w:ascii="Arial" w:hAnsi="Arial" w:cs="Arial"/>
                <w:color w:val="C00000"/>
              </w:rPr>
            </w:pPr>
            <w:r w:rsidRPr="00BB0277">
              <w:rPr>
                <w:rFonts w:ascii="Arial" w:hAnsi="Arial" w:cs="Arial"/>
                <w:color w:val="C00000"/>
              </w:rPr>
              <w:t xml:space="preserve">Patient characteristics should be consistent with the proposed eligible MBS patient population, </w:t>
            </w:r>
            <w:proofErr w:type="spellStart"/>
            <w:r w:rsidRPr="00BB0277">
              <w:rPr>
                <w:rFonts w:ascii="Arial" w:hAnsi="Arial" w:cs="Arial"/>
                <w:color w:val="C00000"/>
              </w:rPr>
              <w:t>i.e</w:t>
            </w:r>
            <w:proofErr w:type="spellEnd"/>
            <w:r w:rsidRPr="00BB0277">
              <w:rPr>
                <w:rFonts w:ascii="Arial" w:hAnsi="Arial" w:cs="Arial"/>
                <w:color w:val="C00000"/>
              </w:rPr>
              <w:t xml:space="preserve">: 45 years of age or more; has a T1 or small T2 (less than or equal to 3cm in diameter) primary tumour; has an histologic Grade 1 or 2 tumour; has an oestrogen-receptor positive tumour; has a node negative malignancy; is suitable for wide local excision of a primary invasive ductal carcinoma that was diagnosed as </w:t>
            </w:r>
            <w:proofErr w:type="spellStart"/>
            <w:r w:rsidRPr="00BB0277">
              <w:rPr>
                <w:rFonts w:ascii="Arial" w:hAnsi="Arial" w:cs="Arial"/>
                <w:color w:val="C00000"/>
              </w:rPr>
              <w:t>unifocal</w:t>
            </w:r>
            <w:proofErr w:type="spellEnd"/>
            <w:r w:rsidRPr="00BB0277">
              <w:rPr>
                <w:rFonts w:ascii="Arial" w:hAnsi="Arial" w:cs="Arial"/>
                <w:color w:val="C00000"/>
              </w:rPr>
              <w:t xml:space="preserve"> on conventional examination and imaging; and has no contra-indications to breast irradiation.</w:t>
            </w:r>
          </w:p>
          <w:p w:rsidR="00BB0277" w:rsidRPr="00BB0277" w:rsidRDefault="00BB0277" w:rsidP="00F77A48">
            <w:pPr>
              <w:rPr>
                <w:rFonts w:ascii="Arial" w:hAnsi="Arial" w:cs="Arial"/>
                <w:color w:val="C00000"/>
              </w:rPr>
            </w:pPr>
          </w:p>
        </w:tc>
      </w:tr>
      <w:tr w:rsidR="00BB0277" w:rsidRPr="007D7BAB" w:rsidTr="00043BC0">
        <w:tc>
          <w:tcPr>
            <w:tcW w:w="1095" w:type="pct"/>
          </w:tcPr>
          <w:p w:rsidR="00BB0277" w:rsidRPr="007D7BAB" w:rsidRDefault="00BB0277" w:rsidP="00F77A48">
            <w:pPr>
              <w:spacing w:line="480" w:lineRule="auto"/>
              <w:rPr>
                <w:rFonts w:ascii="Arial" w:hAnsi="Arial" w:cs="Arial"/>
                <w:color w:val="0070C0"/>
              </w:rPr>
            </w:pPr>
            <w:r w:rsidRPr="007D7BAB">
              <w:rPr>
                <w:rFonts w:ascii="Arial" w:hAnsi="Arial" w:cs="Arial"/>
              </w:rPr>
              <w:t>Intervention</w:t>
            </w:r>
          </w:p>
        </w:tc>
        <w:tc>
          <w:tcPr>
            <w:tcW w:w="3905" w:type="pct"/>
          </w:tcPr>
          <w:p w:rsidR="00BB0277" w:rsidRPr="00BB0277" w:rsidRDefault="00BB0277" w:rsidP="00F77A48">
            <w:pPr>
              <w:rPr>
                <w:rFonts w:ascii="Arial" w:hAnsi="Arial" w:cs="Arial"/>
                <w:color w:val="C00000"/>
                <w:lang w:eastAsia="en-AU"/>
              </w:rPr>
            </w:pPr>
            <w:r w:rsidRPr="00BB0277">
              <w:rPr>
                <w:rFonts w:ascii="Arial" w:hAnsi="Arial" w:cs="Arial"/>
                <w:color w:val="C00000"/>
              </w:rPr>
              <w:t>Xoft</w:t>
            </w:r>
            <w:r w:rsidRPr="00BB0277">
              <w:rPr>
                <w:rFonts w:ascii="Arial" w:hAnsi="Arial" w:cs="Arial"/>
                <w:color w:val="C00000"/>
                <w:vertAlign w:val="superscript"/>
                <w:lang w:val="en"/>
              </w:rPr>
              <w:t>®</w:t>
            </w:r>
            <w:r w:rsidRPr="00BB0277">
              <w:rPr>
                <w:rFonts w:ascii="Arial" w:hAnsi="Arial" w:cs="Arial"/>
                <w:color w:val="C00000"/>
                <w:lang w:val="en-US"/>
              </w:rPr>
              <w:t>Axxent</w:t>
            </w:r>
            <w:r w:rsidRPr="00BB0277">
              <w:rPr>
                <w:rFonts w:ascii="Arial" w:hAnsi="Arial" w:cs="Arial"/>
                <w:color w:val="C00000"/>
                <w:vertAlign w:val="superscript"/>
                <w:lang w:val="en"/>
              </w:rPr>
              <w:t>®</w:t>
            </w:r>
            <w:r w:rsidRPr="00BB0277">
              <w:rPr>
                <w:rFonts w:ascii="Arial" w:hAnsi="Arial" w:cs="Arial"/>
                <w:color w:val="C00000"/>
                <w:lang w:val="en-US"/>
              </w:rPr>
              <w:t xml:space="preserve"> treatment </w:t>
            </w:r>
            <w:r w:rsidRPr="00BB0277">
              <w:rPr>
                <w:rFonts w:ascii="Arial" w:hAnsi="Arial" w:cs="Arial"/>
                <w:color w:val="C00000"/>
                <w:lang w:val="en"/>
              </w:rPr>
              <w:t xml:space="preserve">device </w:t>
            </w:r>
            <w:r w:rsidRPr="00BB0277">
              <w:rPr>
                <w:rFonts w:ascii="Arial" w:hAnsi="Arial" w:cs="Arial"/>
                <w:color w:val="C00000"/>
                <w:lang w:eastAsia="en-AU"/>
              </w:rPr>
              <w:t>– Single Dose</w:t>
            </w:r>
          </w:p>
          <w:p w:rsidR="00BB0277" w:rsidRPr="00BB0277" w:rsidRDefault="00BB0277" w:rsidP="00F77A48">
            <w:pPr>
              <w:rPr>
                <w:rFonts w:ascii="Arial" w:hAnsi="Arial" w:cs="Arial"/>
                <w:color w:val="C00000"/>
              </w:rPr>
            </w:pPr>
          </w:p>
        </w:tc>
      </w:tr>
      <w:tr w:rsidR="00BB0277" w:rsidRPr="007D7BAB" w:rsidTr="00043BC0">
        <w:tc>
          <w:tcPr>
            <w:tcW w:w="1095" w:type="pct"/>
          </w:tcPr>
          <w:p w:rsidR="00BB0277" w:rsidRPr="007D7BAB" w:rsidRDefault="00BB0277" w:rsidP="00F77A48">
            <w:pPr>
              <w:spacing w:line="480" w:lineRule="auto"/>
              <w:rPr>
                <w:rFonts w:ascii="Arial" w:hAnsi="Arial" w:cs="Arial"/>
                <w:color w:val="0070C0"/>
              </w:rPr>
            </w:pPr>
            <w:r w:rsidRPr="007D7BAB">
              <w:rPr>
                <w:rFonts w:ascii="Arial" w:hAnsi="Arial" w:cs="Arial"/>
              </w:rPr>
              <w:t>Comparator</w:t>
            </w:r>
          </w:p>
        </w:tc>
        <w:tc>
          <w:tcPr>
            <w:tcW w:w="3905" w:type="pct"/>
          </w:tcPr>
          <w:p w:rsidR="00BB0277" w:rsidRPr="00BB0277" w:rsidRDefault="00BB0277" w:rsidP="00BB0277">
            <w:pPr>
              <w:spacing w:after="120"/>
              <w:rPr>
                <w:rFonts w:ascii="Arial" w:hAnsi="Arial" w:cs="Arial"/>
                <w:color w:val="C00000"/>
              </w:rPr>
            </w:pPr>
            <w:r w:rsidRPr="00BB0277">
              <w:rPr>
                <w:rFonts w:ascii="Arial" w:hAnsi="Arial" w:cs="Arial"/>
                <w:color w:val="C00000"/>
              </w:rPr>
              <w:t>Primary comparator: Intrabeam treatment device – Single Dose (as per the intervention arm of TARGIT-A)</w:t>
            </w:r>
          </w:p>
          <w:p w:rsidR="00BB0277" w:rsidRDefault="00BB0277" w:rsidP="00BB0277">
            <w:pPr>
              <w:rPr>
                <w:rFonts w:ascii="Arial" w:hAnsi="Arial" w:cs="Arial"/>
                <w:color w:val="C00000"/>
              </w:rPr>
            </w:pPr>
            <w:r w:rsidRPr="00BB0277">
              <w:rPr>
                <w:rFonts w:ascii="Arial" w:hAnsi="Arial" w:cs="Arial"/>
                <w:color w:val="C00000"/>
              </w:rPr>
              <w:t>Secondary comparator: Whole Breast External Beam Radiotherapy (as per the comparator arm of TARGIT-A)</w:t>
            </w:r>
          </w:p>
          <w:p w:rsidR="00BB0277" w:rsidRPr="00BB0277" w:rsidRDefault="00BB0277" w:rsidP="00BB0277">
            <w:pPr>
              <w:rPr>
                <w:rFonts w:ascii="Arial" w:hAnsi="Arial" w:cs="Arial"/>
                <w:color w:val="C00000"/>
              </w:rPr>
            </w:pPr>
          </w:p>
        </w:tc>
      </w:tr>
      <w:tr w:rsidR="00BB0277" w:rsidRPr="007D7BAB" w:rsidTr="00043BC0">
        <w:tc>
          <w:tcPr>
            <w:tcW w:w="1095" w:type="pct"/>
          </w:tcPr>
          <w:p w:rsidR="00BB0277" w:rsidRPr="007D7BAB" w:rsidRDefault="00BB0277" w:rsidP="00F77A48">
            <w:pPr>
              <w:spacing w:line="480" w:lineRule="auto"/>
              <w:rPr>
                <w:rFonts w:ascii="Arial" w:hAnsi="Arial" w:cs="Arial"/>
                <w:color w:val="0070C0"/>
              </w:rPr>
            </w:pPr>
            <w:r w:rsidRPr="007D7BAB">
              <w:rPr>
                <w:rFonts w:ascii="Arial" w:hAnsi="Arial" w:cs="Arial"/>
              </w:rPr>
              <w:t>Outcomes</w:t>
            </w:r>
          </w:p>
        </w:tc>
        <w:tc>
          <w:tcPr>
            <w:tcW w:w="3905" w:type="pct"/>
          </w:tcPr>
          <w:p w:rsidR="00BB0277" w:rsidRPr="00BB0277" w:rsidRDefault="00BB0277" w:rsidP="00BB0277">
            <w:pPr>
              <w:spacing w:after="120"/>
              <w:rPr>
                <w:rFonts w:ascii="Arial" w:hAnsi="Arial" w:cs="Arial"/>
                <w:color w:val="C00000"/>
              </w:rPr>
            </w:pPr>
            <w:r w:rsidRPr="00BB0277">
              <w:rPr>
                <w:rFonts w:ascii="Arial" w:hAnsi="Arial" w:cs="Arial"/>
                <w:color w:val="C00000"/>
              </w:rPr>
              <w:t>Pathologically confirmed local recurrence in the conserved breast (primary outcome of TARGIT-A trial).</w:t>
            </w:r>
          </w:p>
          <w:p w:rsidR="00BB0277" w:rsidRPr="00BB0277" w:rsidRDefault="00BB0277" w:rsidP="00BB0277">
            <w:pPr>
              <w:spacing w:after="120"/>
              <w:rPr>
                <w:rFonts w:ascii="Arial" w:hAnsi="Arial" w:cs="Arial"/>
                <w:color w:val="C00000"/>
              </w:rPr>
            </w:pPr>
            <w:r w:rsidRPr="00BB0277">
              <w:rPr>
                <w:rFonts w:ascii="Arial" w:hAnsi="Arial" w:cs="Arial"/>
                <w:color w:val="C00000"/>
              </w:rPr>
              <w:t>Local toxicity or morbidity (secondary outcome of TARGIT-A trial).</w:t>
            </w:r>
          </w:p>
          <w:p w:rsidR="00BB0277" w:rsidRPr="00BB0277" w:rsidRDefault="00BB0277" w:rsidP="00BB0277">
            <w:pPr>
              <w:spacing w:after="120"/>
              <w:rPr>
                <w:rFonts w:ascii="Arial" w:hAnsi="Arial" w:cs="Arial"/>
                <w:color w:val="C00000"/>
              </w:rPr>
            </w:pPr>
            <w:r w:rsidRPr="00BB0277">
              <w:rPr>
                <w:rFonts w:ascii="Arial" w:hAnsi="Arial" w:cs="Arial"/>
                <w:color w:val="C00000"/>
              </w:rPr>
              <w:t>Overall survival (reported as part of long-term follow-up data reported from the TARGIT-A trial)</w:t>
            </w:r>
          </w:p>
          <w:p w:rsidR="00BB0277" w:rsidRDefault="00BB0277" w:rsidP="00BB0277">
            <w:pPr>
              <w:rPr>
                <w:rFonts w:ascii="Arial" w:hAnsi="Arial" w:cs="Arial"/>
                <w:color w:val="C00000"/>
              </w:rPr>
            </w:pPr>
            <w:r w:rsidRPr="00BB0277">
              <w:rPr>
                <w:rFonts w:ascii="Arial" w:hAnsi="Arial" w:cs="Arial"/>
                <w:color w:val="C00000"/>
              </w:rPr>
              <w:t>Patient preference for T-IORT or WB-EBRT.</w:t>
            </w:r>
          </w:p>
          <w:p w:rsidR="00BB0277" w:rsidRPr="00BB0277" w:rsidRDefault="00BB0277" w:rsidP="00BB0277">
            <w:pPr>
              <w:rPr>
                <w:rFonts w:ascii="Arial" w:hAnsi="Arial" w:cs="Arial"/>
                <w:color w:val="C00000"/>
              </w:rPr>
            </w:pPr>
          </w:p>
        </w:tc>
      </w:tr>
    </w:tbl>
    <w:p w:rsidR="00BB0277" w:rsidRPr="007D7BAB" w:rsidRDefault="00BB0277" w:rsidP="00BB0277">
      <w:pPr>
        <w:rPr>
          <w:rFonts w:ascii="Arial" w:hAnsi="Arial" w:cs="Arial"/>
        </w:rPr>
      </w:pPr>
    </w:p>
    <w:p w:rsidR="00BB0277" w:rsidRDefault="00BB0277" w:rsidP="000C4286">
      <w:pPr>
        <w:pStyle w:val="Caption"/>
        <w:rPr>
          <w:rFonts w:ascii="Arial" w:hAnsi="Arial" w:cs="Arial"/>
          <w:sz w:val="22"/>
          <w:szCs w:val="22"/>
        </w:rPr>
      </w:pPr>
    </w:p>
    <w:p w:rsidR="000C4286" w:rsidRPr="007D7BAB" w:rsidRDefault="000C4286" w:rsidP="000C4286">
      <w:pPr>
        <w:pStyle w:val="Caption"/>
        <w:rPr>
          <w:rFonts w:ascii="Arial" w:hAnsi="Arial" w:cs="Arial"/>
          <w:sz w:val="22"/>
          <w:szCs w:val="22"/>
        </w:rPr>
      </w:pPr>
      <w:r w:rsidRPr="007D7BAB">
        <w:rPr>
          <w:rFonts w:ascii="Arial" w:hAnsi="Arial" w:cs="Arial"/>
          <w:sz w:val="22"/>
          <w:szCs w:val="22"/>
        </w:rPr>
        <w:t xml:space="preserve">Table </w:t>
      </w:r>
      <w:r w:rsidRPr="007D7BAB">
        <w:rPr>
          <w:rFonts w:ascii="Arial" w:hAnsi="Arial" w:cs="Arial"/>
          <w:sz w:val="22"/>
          <w:szCs w:val="22"/>
        </w:rPr>
        <w:fldChar w:fldCharType="begin"/>
      </w:r>
      <w:r w:rsidRPr="007D7BAB">
        <w:rPr>
          <w:rFonts w:ascii="Arial" w:hAnsi="Arial" w:cs="Arial"/>
          <w:sz w:val="22"/>
          <w:szCs w:val="22"/>
        </w:rPr>
        <w:instrText xml:space="preserve"> SEQ Table \* ARABIC </w:instrText>
      </w:r>
      <w:r w:rsidRPr="007D7BAB">
        <w:rPr>
          <w:rFonts w:ascii="Arial" w:hAnsi="Arial" w:cs="Arial"/>
          <w:sz w:val="22"/>
          <w:szCs w:val="22"/>
        </w:rPr>
        <w:fldChar w:fldCharType="separate"/>
      </w:r>
      <w:r w:rsidRPr="007D7BAB">
        <w:rPr>
          <w:rFonts w:ascii="Arial" w:hAnsi="Arial" w:cs="Arial"/>
          <w:noProof/>
          <w:sz w:val="22"/>
          <w:szCs w:val="22"/>
        </w:rPr>
        <w:t>2</w:t>
      </w:r>
      <w:r w:rsidRPr="007D7BAB">
        <w:rPr>
          <w:rFonts w:ascii="Arial" w:hAnsi="Arial" w:cs="Arial"/>
          <w:sz w:val="22"/>
          <w:szCs w:val="22"/>
        </w:rPr>
        <w:fldChar w:fldCharType="end"/>
      </w:r>
      <w:r w:rsidRPr="007D7BAB">
        <w:rPr>
          <w:rFonts w:ascii="Arial" w:hAnsi="Arial" w:cs="Arial"/>
          <w:sz w:val="22"/>
          <w:szCs w:val="22"/>
        </w:rPr>
        <w:t xml:space="preserve"> - For investigative services</w:t>
      </w:r>
    </w:p>
    <w:tbl>
      <w:tblPr>
        <w:tblStyle w:val="TableGrid"/>
        <w:tblW w:w="5000" w:type="pct"/>
        <w:tblLook w:val="04A0" w:firstRow="1" w:lastRow="0" w:firstColumn="1" w:lastColumn="0" w:noHBand="0" w:noVBand="1"/>
        <w:tblCaption w:val="Table 2 - For investigative services"/>
      </w:tblPr>
      <w:tblGrid>
        <w:gridCol w:w="4630"/>
        <w:gridCol w:w="4634"/>
      </w:tblGrid>
      <w:tr w:rsidR="000C4286" w:rsidRPr="007D7BAB" w:rsidTr="00A76F89">
        <w:trPr>
          <w:cantSplit/>
          <w:tblHeader/>
        </w:trPr>
        <w:tc>
          <w:tcPr>
            <w:tcW w:w="2499" w:type="pct"/>
          </w:tcPr>
          <w:p w:rsidR="000C4286" w:rsidRPr="007D7BAB" w:rsidRDefault="000C4286" w:rsidP="00091BC2">
            <w:pPr>
              <w:spacing w:line="480" w:lineRule="auto"/>
              <w:rPr>
                <w:rFonts w:ascii="Arial" w:hAnsi="Arial" w:cs="Arial"/>
              </w:rPr>
            </w:pPr>
            <w:r w:rsidRPr="007D7BAB">
              <w:rPr>
                <w:rFonts w:ascii="Arial" w:hAnsi="Arial" w:cs="Arial"/>
              </w:rPr>
              <w:t>Prior tests</w:t>
            </w:r>
          </w:p>
        </w:tc>
        <w:tc>
          <w:tcPr>
            <w:tcW w:w="2501" w:type="pct"/>
          </w:tcPr>
          <w:p w:rsidR="000C4286" w:rsidRPr="007D7BAB" w:rsidRDefault="004E4120" w:rsidP="00091BC2">
            <w:pPr>
              <w:spacing w:line="480" w:lineRule="auto"/>
              <w:jc w:val="center"/>
              <w:rPr>
                <w:rFonts w:ascii="Arial" w:hAnsi="Arial" w:cs="Arial"/>
                <w:color w:val="C00000"/>
              </w:rPr>
            </w:pPr>
            <w:r w:rsidRPr="007D7BAB">
              <w:rPr>
                <w:rFonts w:ascii="Arial" w:hAnsi="Arial" w:cs="Arial"/>
                <w:color w:val="C00000"/>
              </w:rPr>
              <w:t>Not Applicable</w:t>
            </w:r>
          </w:p>
        </w:tc>
      </w:tr>
      <w:tr w:rsidR="000C4286" w:rsidRPr="007D7BAB" w:rsidTr="00A76F89">
        <w:trPr>
          <w:cantSplit/>
          <w:tblHeader/>
        </w:trPr>
        <w:tc>
          <w:tcPr>
            <w:tcW w:w="2499" w:type="pct"/>
          </w:tcPr>
          <w:p w:rsidR="000C4286" w:rsidRPr="007D7BAB" w:rsidRDefault="000C4286" w:rsidP="00091BC2">
            <w:pPr>
              <w:spacing w:line="480" w:lineRule="auto"/>
              <w:rPr>
                <w:rFonts w:ascii="Arial" w:hAnsi="Arial" w:cs="Arial"/>
              </w:rPr>
            </w:pPr>
            <w:r w:rsidRPr="007D7BAB">
              <w:rPr>
                <w:rFonts w:ascii="Arial" w:hAnsi="Arial" w:cs="Arial"/>
              </w:rPr>
              <w:t>Reference standard</w:t>
            </w:r>
          </w:p>
        </w:tc>
        <w:tc>
          <w:tcPr>
            <w:tcW w:w="2501" w:type="pct"/>
          </w:tcPr>
          <w:p w:rsidR="000C4286" w:rsidRPr="007D7BAB" w:rsidRDefault="004E4120" w:rsidP="00091BC2">
            <w:pPr>
              <w:spacing w:line="480" w:lineRule="auto"/>
              <w:jc w:val="center"/>
              <w:rPr>
                <w:rFonts w:ascii="Arial" w:hAnsi="Arial" w:cs="Arial"/>
                <w:color w:val="C00000"/>
              </w:rPr>
            </w:pPr>
            <w:r w:rsidRPr="007D7BAB">
              <w:rPr>
                <w:rFonts w:ascii="Arial" w:hAnsi="Arial" w:cs="Arial"/>
                <w:color w:val="C00000"/>
              </w:rPr>
              <w:t>Not Applicable</w:t>
            </w:r>
          </w:p>
        </w:tc>
      </w:tr>
    </w:tbl>
    <w:p w:rsidR="000C4286" w:rsidRDefault="000C4286" w:rsidP="008B5AB2">
      <w:pPr>
        <w:rPr>
          <w:sz w:val="24"/>
          <w:szCs w:val="24"/>
        </w:rPr>
      </w:pPr>
    </w:p>
    <w:p w:rsidR="000C4286" w:rsidRDefault="000C4286" w:rsidP="008B5AB2">
      <w:pPr>
        <w:rPr>
          <w:sz w:val="24"/>
          <w:szCs w:val="24"/>
        </w:rPr>
      </w:pPr>
    </w:p>
    <w:p w:rsidR="000C4286" w:rsidRDefault="000C4286" w:rsidP="008B5AB2">
      <w:pPr>
        <w:rPr>
          <w:sz w:val="24"/>
          <w:szCs w:val="24"/>
        </w:rPr>
        <w:sectPr w:rsidR="000C4286" w:rsidSect="00467B7C">
          <w:headerReference w:type="even" r:id="rId15"/>
          <w:headerReference w:type="default" r:id="rId16"/>
          <w:footerReference w:type="default" r:id="rId17"/>
          <w:headerReference w:type="first" r:id="rId18"/>
          <w:pgSz w:w="11906" w:h="16838"/>
          <w:pgMar w:top="993" w:right="1440" w:bottom="1276" w:left="1418" w:header="708" w:footer="708" w:gutter="0"/>
          <w:cols w:space="708"/>
          <w:docGrid w:linePitch="360"/>
        </w:sectPr>
      </w:pPr>
    </w:p>
    <w:p w:rsidR="004750DD" w:rsidRDefault="004750DD" w:rsidP="004750DD">
      <w:pPr>
        <w:pStyle w:val="Caption"/>
        <w:rPr>
          <w:rFonts w:ascii="Times New Roman" w:hAnsi="Times New Roman" w:cs="Times New Roman"/>
          <w:sz w:val="24"/>
          <w:szCs w:val="24"/>
        </w:rPr>
      </w:pPr>
      <w:r w:rsidRPr="004548DB">
        <w:rPr>
          <w:rFonts w:ascii="Times New Roman" w:hAnsi="Times New Roman" w:cs="Times New Roman"/>
          <w:sz w:val="24"/>
          <w:szCs w:val="24"/>
        </w:rPr>
        <w:lastRenderedPageBreak/>
        <w:t xml:space="preserve">Table </w:t>
      </w:r>
      <w:r w:rsidR="00493186">
        <w:rPr>
          <w:rFonts w:ascii="Times New Roman" w:hAnsi="Times New Roman" w:cs="Times New Roman"/>
          <w:sz w:val="24"/>
          <w:szCs w:val="24"/>
        </w:rPr>
        <w:t>2</w:t>
      </w:r>
      <w:r w:rsidRPr="004548DB">
        <w:rPr>
          <w:rFonts w:ascii="Times New Roman" w:hAnsi="Times New Roman" w:cs="Times New Roman"/>
          <w:sz w:val="24"/>
          <w:szCs w:val="24"/>
        </w:rPr>
        <w:t>:</w:t>
      </w:r>
      <w:r w:rsidRPr="004548DB">
        <w:rPr>
          <w:rFonts w:ascii="Times New Roman" w:hAnsi="Times New Roman" w:cs="Times New Roman"/>
          <w:sz w:val="24"/>
          <w:szCs w:val="24"/>
        </w:rPr>
        <w:tab/>
        <w:t>List of resources to be considered in the economic analysis</w:t>
      </w:r>
    </w:p>
    <w:p w:rsidR="004750DD" w:rsidRDefault="004750DD" w:rsidP="008B5AB2">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2469"/>
        <w:gridCol w:w="1284"/>
        <w:gridCol w:w="1284"/>
        <w:gridCol w:w="1284"/>
        <w:gridCol w:w="1281"/>
        <w:gridCol w:w="1048"/>
        <w:gridCol w:w="1048"/>
        <w:gridCol w:w="1186"/>
        <w:gridCol w:w="1048"/>
        <w:gridCol w:w="1048"/>
        <w:gridCol w:w="1034"/>
      </w:tblGrid>
      <w:tr w:rsidR="004750DD" w:rsidRPr="00E95225" w:rsidTr="00C77D42">
        <w:trPr>
          <w:tblHeader/>
        </w:trPr>
        <w:tc>
          <w:tcPr>
            <w:tcW w:w="881" w:type="pct"/>
            <w:vMerge w:val="restart"/>
            <w:shd w:val="clear" w:color="auto" w:fill="auto"/>
          </w:tcPr>
          <w:p w:rsidR="004750DD" w:rsidRPr="00E95225" w:rsidRDefault="004750DD" w:rsidP="004750DD">
            <w:pPr>
              <w:keepNext/>
              <w:spacing w:after="0" w:line="240" w:lineRule="auto"/>
              <w:rPr>
                <w:rFonts w:ascii="Times New Roman" w:hAnsi="Times New Roman" w:cs="Times New Roman"/>
                <w:b/>
              </w:rPr>
            </w:pPr>
          </w:p>
        </w:tc>
        <w:tc>
          <w:tcPr>
            <w:tcW w:w="458" w:type="pct"/>
            <w:vMerge w:val="restart"/>
            <w:shd w:val="clear" w:color="auto" w:fill="E5B8B7" w:themeFill="accent2" w:themeFillTint="66"/>
            <w:vAlign w:val="center"/>
          </w:tcPr>
          <w:p w:rsidR="004750DD" w:rsidRPr="00E95225" w:rsidRDefault="004750DD" w:rsidP="004750DD">
            <w:pPr>
              <w:keepNext/>
              <w:spacing w:after="0" w:line="240" w:lineRule="auto"/>
              <w:jc w:val="center"/>
              <w:rPr>
                <w:rFonts w:ascii="Times New Roman" w:hAnsi="Times New Roman" w:cs="Times New Roman"/>
                <w:b/>
              </w:rPr>
            </w:pPr>
            <w:r w:rsidRPr="00E95225">
              <w:rPr>
                <w:rFonts w:ascii="Times New Roman" w:hAnsi="Times New Roman" w:cs="Times New Roman"/>
                <w:b/>
              </w:rPr>
              <w:t>Provider of resource</w:t>
            </w:r>
          </w:p>
        </w:tc>
        <w:tc>
          <w:tcPr>
            <w:tcW w:w="458" w:type="pct"/>
            <w:vMerge w:val="restart"/>
            <w:shd w:val="clear" w:color="auto" w:fill="E5B8B7" w:themeFill="accent2" w:themeFillTint="66"/>
            <w:vAlign w:val="center"/>
          </w:tcPr>
          <w:p w:rsidR="004750DD" w:rsidRPr="00E95225" w:rsidRDefault="004750DD" w:rsidP="004750DD">
            <w:pPr>
              <w:keepNext/>
              <w:spacing w:after="0" w:line="240" w:lineRule="auto"/>
              <w:jc w:val="center"/>
              <w:rPr>
                <w:rFonts w:ascii="Times New Roman" w:hAnsi="Times New Roman" w:cs="Times New Roman"/>
                <w:b/>
              </w:rPr>
            </w:pPr>
            <w:r w:rsidRPr="00E95225">
              <w:rPr>
                <w:rFonts w:ascii="Times New Roman" w:hAnsi="Times New Roman" w:cs="Times New Roman"/>
                <w:b/>
              </w:rPr>
              <w:t>Setting in which resource is provided</w:t>
            </w:r>
          </w:p>
        </w:tc>
        <w:tc>
          <w:tcPr>
            <w:tcW w:w="458" w:type="pct"/>
            <w:vMerge w:val="restart"/>
            <w:shd w:val="clear" w:color="auto" w:fill="D6E3BC" w:themeFill="accent3" w:themeFillTint="66"/>
            <w:vAlign w:val="center"/>
          </w:tcPr>
          <w:p w:rsidR="004750DD" w:rsidRPr="00E95225" w:rsidRDefault="004750DD" w:rsidP="004750DD">
            <w:pPr>
              <w:keepNext/>
              <w:spacing w:after="0" w:line="240" w:lineRule="auto"/>
              <w:jc w:val="center"/>
              <w:rPr>
                <w:rFonts w:ascii="Times New Roman" w:hAnsi="Times New Roman" w:cs="Times New Roman"/>
                <w:b/>
              </w:rPr>
            </w:pPr>
            <w:r w:rsidRPr="00E95225">
              <w:rPr>
                <w:rFonts w:ascii="Times New Roman" w:hAnsi="Times New Roman" w:cs="Times New Roman"/>
                <w:b/>
              </w:rPr>
              <w:t>Proportion of patients receiving resource</w:t>
            </w:r>
          </w:p>
        </w:tc>
        <w:tc>
          <w:tcPr>
            <w:tcW w:w="457" w:type="pct"/>
            <w:vMerge w:val="restart"/>
            <w:shd w:val="clear" w:color="auto" w:fill="D6E3BC" w:themeFill="accent3" w:themeFillTint="66"/>
            <w:vAlign w:val="center"/>
          </w:tcPr>
          <w:p w:rsidR="004750DD" w:rsidRPr="00E95225" w:rsidRDefault="004750DD" w:rsidP="004750DD">
            <w:pPr>
              <w:keepNext/>
              <w:spacing w:after="0" w:line="240" w:lineRule="auto"/>
              <w:jc w:val="center"/>
              <w:rPr>
                <w:rFonts w:ascii="Times New Roman" w:hAnsi="Times New Roman" w:cs="Times New Roman"/>
                <w:b/>
              </w:rPr>
            </w:pPr>
            <w:r w:rsidRPr="00E95225">
              <w:rPr>
                <w:rFonts w:ascii="Times New Roman" w:hAnsi="Times New Roman" w:cs="Times New Roman"/>
                <w:b/>
              </w:rPr>
              <w:t>Number of units of resource per relevant time horizon per patient receiving resource</w:t>
            </w:r>
          </w:p>
        </w:tc>
        <w:tc>
          <w:tcPr>
            <w:tcW w:w="2288" w:type="pct"/>
            <w:gridSpan w:val="6"/>
            <w:shd w:val="clear" w:color="auto" w:fill="FBD4B4" w:themeFill="accent6" w:themeFillTint="66"/>
          </w:tcPr>
          <w:p w:rsidR="004750DD" w:rsidRPr="00E95225" w:rsidRDefault="004750DD" w:rsidP="004750DD">
            <w:pPr>
              <w:keepNext/>
              <w:spacing w:before="120" w:after="120" w:line="240" w:lineRule="auto"/>
              <w:jc w:val="center"/>
              <w:rPr>
                <w:rFonts w:ascii="Times New Roman" w:hAnsi="Times New Roman" w:cs="Times New Roman"/>
                <w:b/>
              </w:rPr>
            </w:pPr>
            <w:r w:rsidRPr="00E95225">
              <w:rPr>
                <w:rFonts w:ascii="Times New Roman" w:hAnsi="Times New Roman" w:cs="Times New Roman"/>
                <w:b/>
              </w:rPr>
              <w:t>Disaggregated unit cost</w:t>
            </w:r>
          </w:p>
        </w:tc>
      </w:tr>
      <w:tr w:rsidR="004750DD" w:rsidRPr="00E95225" w:rsidTr="00C77D42">
        <w:trPr>
          <w:tblHeader/>
        </w:trPr>
        <w:tc>
          <w:tcPr>
            <w:tcW w:w="881" w:type="pct"/>
            <w:vMerge/>
            <w:shd w:val="clear" w:color="auto" w:fill="auto"/>
          </w:tcPr>
          <w:p w:rsidR="004750DD" w:rsidRPr="00E95225" w:rsidRDefault="004750DD" w:rsidP="004750DD">
            <w:pPr>
              <w:keepNext/>
              <w:spacing w:after="0" w:line="240" w:lineRule="auto"/>
              <w:rPr>
                <w:rFonts w:ascii="Times New Roman" w:hAnsi="Times New Roman" w:cs="Times New Roman"/>
              </w:rPr>
            </w:pPr>
          </w:p>
        </w:tc>
        <w:tc>
          <w:tcPr>
            <w:tcW w:w="458" w:type="pct"/>
            <w:vMerge/>
            <w:shd w:val="clear" w:color="auto" w:fill="E5B8B7" w:themeFill="accent2" w:themeFillTint="66"/>
          </w:tcPr>
          <w:p w:rsidR="004750DD" w:rsidRPr="00E95225" w:rsidRDefault="004750DD" w:rsidP="004750DD">
            <w:pPr>
              <w:keepNext/>
              <w:spacing w:after="0" w:line="240" w:lineRule="auto"/>
              <w:jc w:val="center"/>
              <w:rPr>
                <w:rFonts w:ascii="Times New Roman" w:hAnsi="Times New Roman" w:cs="Times New Roman"/>
              </w:rPr>
            </w:pPr>
          </w:p>
        </w:tc>
        <w:tc>
          <w:tcPr>
            <w:tcW w:w="458" w:type="pct"/>
            <w:vMerge/>
            <w:shd w:val="clear" w:color="auto" w:fill="E5B8B7" w:themeFill="accent2" w:themeFillTint="66"/>
          </w:tcPr>
          <w:p w:rsidR="004750DD" w:rsidRPr="00E95225" w:rsidRDefault="004750DD" w:rsidP="004750DD">
            <w:pPr>
              <w:keepNext/>
              <w:spacing w:after="0" w:line="240" w:lineRule="auto"/>
              <w:jc w:val="center"/>
              <w:rPr>
                <w:rFonts w:ascii="Times New Roman" w:hAnsi="Times New Roman" w:cs="Times New Roman"/>
              </w:rPr>
            </w:pPr>
          </w:p>
        </w:tc>
        <w:tc>
          <w:tcPr>
            <w:tcW w:w="458" w:type="pct"/>
            <w:vMerge/>
            <w:shd w:val="clear" w:color="auto" w:fill="D6E3BC" w:themeFill="accent3" w:themeFillTint="66"/>
          </w:tcPr>
          <w:p w:rsidR="004750DD" w:rsidRPr="00E95225" w:rsidRDefault="004750DD" w:rsidP="004750DD">
            <w:pPr>
              <w:keepNext/>
              <w:spacing w:after="0" w:line="240" w:lineRule="auto"/>
              <w:jc w:val="center"/>
              <w:rPr>
                <w:rFonts w:ascii="Times New Roman" w:hAnsi="Times New Roman" w:cs="Times New Roman"/>
              </w:rPr>
            </w:pPr>
          </w:p>
        </w:tc>
        <w:tc>
          <w:tcPr>
            <w:tcW w:w="457" w:type="pct"/>
            <w:vMerge/>
            <w:shd w:val="clear" w:color="auto" w:fill="D6E3BC" w:themeFill="accent3" w:themeFillTint="66"/>
          </w:tcPr>
          <w:p w:rsidR="004750DD" w:rsidRPr="00E95225" w:rsidRDefault="004750DD" w:rsidP="004750DD">
            <w:pPr>
              <w:keepNext/>
              <w:spacing w:after="0" w:line="240" w:lineRule="auto"/>
              <w:jc w:val="center"/>
              <w:rPr>
                <w:rFonts w:ascii="Times New Roman" w:hAnsi="Times New Roman" w:cs="Times New Roman"/>
              </w:rPr>
            </w:pPr>
          </w:p>
        </w:tc>
        <w:tc>
          <w:tcPr>
            <w:tcW w:w="374" w:type="pct"/>
            <w:shd w:val="clear" w:color="auto" w:fill="FBD4B4" w:themeFill="accent6" w:themeFillTint="66"/>
            <w:vAlign w:val="center"/>
          </w:tcPr>
          <w:p w:rsidR="004750DD" w:rsidRPr="00E95225" w:rsidRDefault="004750DD" w:rsidP="004750DD">
            <w:pPr>
              <w:keepNext/>
              <w:spacing w:after="0" w:line="240" w:lineRule="auto"/>
              <w:jc w:val="center"/>
              <w:rPr>
                <w:rFonts w:ascii="Times New Roman" w:hAnsi="Times New Roman" w:cs="Times New Roman"/>
                <w:b/>
              </w:rPr>
            </w:pPr>
            <w:r w:rsidRPr="00E95225">
              <w:rPr>
                <w:rFonts w:ascii="Times New Roman" w:hAnsi="Times New Roman" w:cs="Times New Roman"/>
                <w:b/>
              </w:rPr>
              <w:t>MBS</w:t>
            </w:r>
          </w:p>
        </w:tc>
        <w:tc>
          <w:tcPr>
            <w:tcW w:w="374" w:type="pct"/>
            <w:shd w:val="clear" w:color="auto" w:fill="FBD4B4" w:themeFill="accent6" w:themeFillTint="66"/>
            <w:vAlign w:val="center"/>
          </w:tcPr>
          <w:p w:rsidR="004750DD" w:rsidRPr="00E95225" w:rsidRDefault="004750DD" w:rsidP="004750DD">
            <w:pPr>
              <w:keepNext/>
              <w:spacing w:after="0" w:line="240" w:lineRule="auto"/>
              <w:jc w:val="center"/>
              <w:rPr>
                <w:rFonts w:ascii="Times New Roman" w:hAnsi="Times New Roman" w:cs="Times New Roman"/>
                <w:b/>
              </w:rPr>
            </w:pPr>
            <w:r w:rsidRPr="00E95225">
              <w:rPr>
                <w:rFonts w:ascii="Times New Roman" w:hAnsi="Times New Roman" w:cs="Times New Roman"/>
                <w:b/>
              </w:rPr>
              <w:t>Safety nets*</w:t>
            </w:r>
          </w:p>
        </w:tc>
        <w:tc>
          <w:tcPr>
            <w:tcW w:w="423" w:type="pct"/>
            <w:shd w:val="clear" w:color="auto" w:fill="FBD4B4" w:themeFill="accent6" w:themeFillTint="66"/>
            <w:vAlign w:val="center"/>
          </w:tcPr>
          <w:p w:rsidR="004750DD" w:rsidRPr="00E95225" w:rsidRDefault="004750DD" w:rsidP="004750DD">
            <w:pPr>
              <w:keepNext/>
              <w:spacing w:after="0" w:line="240" w:lineRule="auto"/>
              <w:jc w:val="center"/>
              <w:rPr>
                <w:rFonts w:ascii="Times New Roman" w:hAnsi="Times New Roman" w:cs="Times New Roman"/>
                <w:b/>
              </w:rPr>
            </w:pPr>
            <w:r w:rsidRPr="00E95225">
              <w:rPr>
                <w:rFonts w:ascii="Times New Roman" w:hAnsi="Times New Roman" w:cs="Times New Roman"/>
                <w:b/>
              </w:rPr>
              <w:t>Other gov</w:t>
            </w:r>
            <w:r>
              <w:rPr>
                <w:rFonts w:ascii="Times New Roman" w:hAnsi="Times New Roman" w:cs="Times New Roman"/>
                <w:b/>
              </w:rPr>
              <w:t>ernmen</w:t>
            </w:r>
            <w:r w:rsidRPr="00E95225">
              <w:rPr>
                <w:rFonts w:ascii="Times New Roman" w:hAnsi="Times New Roman" w:cs="Times New Roman"/>
                <w:b/>
              </w:rPr>
              <w:t>t budget</w:t>
            </w:r>
          </w:p>
        </w:tc>
        <w:tc>
          <w:tcPr>
            <w:tcW w:w="374" w:type="pct"/>
            <w:shd w:val="clear" w:color="auto" w:fill="FBD4B4" w:themeFill="accent6" w:themeFillTint="66"/>
            <w:vAlign w:val="center"/>
          </w:tcPr>
          <w:p w:rsidR="004750DD" w:rsidRPr="00E95225" w:rsidRDefault="004750DD" w:rsidP="004750DD">
            <w:pPr>
              <w:keepNext/>
              <w:spacing w:after="0" w:line="240" w:lineRule="auto"/>
              <w:jc w:val="center"/>
              <w:rPr>
                <w:rFonts w:ascii="Times New Roman" w:hAnsi="Times New Roman" w:cs="Times New Roman"/>
                <w:b/>
              </w:rPr>
            </w:pPr>
            <w:r w:rsidRPr="00E95225">
              <w:rPr>
                <w:rFonts w:ascii="Times New Roman" w:hAnsi="Times New Roman" w:cs="Times New Roman"/>
                <w:b/>
              </w:rPr>
              <w:t>Private health insurer</w:t>
            </w:r>
          </w:p>
        </w:tc>
        <w:tc>
          <w:tcPr>
            <w:tcW w:w="374" w:type="pct"/>
            <w:shd w:val="clear" w:color="auto" w:fill="FBD4B4" w:themeFill="accent6" w:themeFillTint="66"/>
            <w:vAlign w:val="center"/>
          </w:tcPr>
          <w:p w:rsidR="004750DD" w:rsidRPr="00E95225" w:rsidRDefault="004750DD" w:rsidP="004750DD">
            <w:pPr>
              <w:keepNext/>
              <w:spacing w:after="0" w:line="240" w:lineRule="auto"/>
              <w:jc w:val="center"/>
              <w:rPr>
                <w:rFonts w:ascii="Times New Roman" w:hAnsi="Times New Roman" w:cs="Times New Roman"/>
                <w:b/>
              </w:rPr>
            </w:pPr>
            <w:r w:rsidRPr="00E95225">
              <w:rPr>
                <w:rFonts w:ascii="Times New Roman" w:hAnsi="Times New Roman" w:cs="Times New Roman"/>
                <w:b/>
              </w:rPr>
              <w:t>Patient</w:t>
            </w:r>
          </w:p>
        </w:tc>
        <w:tc>
          <w:tcPr>
            <w:tcW w:w="369" w:type="pct"/>
            <w:shd w:val="clear" w:color="auto" w:fill="FBD4B4" w:themeFill="accent6" w:themeFillTint="66"/>
            <w:vAlign w:val="center"/>
          </w:tcPr>
          <w:p w:rsidR="004750DD" w:rsidRPr="00E95225" w:rsidRDefault="004750DD" w:rsidP="004750DD">
            <w:pPr>
              <w:keepNext/>
              <w:spacing w:after="0" w:line="240" w:lineRule="auto"/>
              <w:jc w:val="center"/>
              <w:rPr>
                <w:rFonts w:ascii="Times New Roman" w:hAnsi="Times New Roman" w:cs="Times New Roman"/>
                <w:b/>
              </w:rPr>
            </w:pPr>
            <w:r w:rsidRPr="00E95225">
              <w:rPr>
                <w:rFonts w:ascii="Times New Roman" w:hAnsi="Times New Roman" w:cs="Times New Roman"/>
                <w:b/>
              </w:rPr>
              <w:t>Total cost</w:t>
            </w:r>
          </w:p>
        </w:tc>
      </w:tr>
      <w:tr w:rsidR="004750DD" w:rsidRPr="00E95225" w:rsidTr="004750DD">
        <w:tc>
          <w:tcPr>
            <w:tcW w:w="5000" w:type="pct"/>
            <w:gridSpan w:val="11"/>
            <w:shd w:val="clear" w:color="auto" w:fill="auto"/>
            <w:vAlign w:val="center"/>
          </w:tcPr>
          <w:p w:rsidR="004750DD" w:rsidRPr="004548DB" w:rsidRDefault="004750DD" w:rsidP="004750DD">
            <w:pPr>
              <w:spacing w:before="120" w:after="120" w:line="240" w:lineRule="auto"/>
              <w:rPr>
                <w:rFonts w:ascii="Times New Roman" w:hAnsi="Times New Roman" w:cs="Times New Roman"/>
                <w:b/>
              </w:rPr>
            </w:pPr>
            <w:r w:rsidRPr="004548DB">
              <w:rPr>
                <w:rFonts w:ascii="Times New Roman" w:hAnsi="Times New Roman" w:cs="Times New Roman"/>
                <w:b/>
              </w:rPr>
              <w:t xml:space="preserve">Resources provided to identify eligible population </w:t>
            </w:r>
          </w:p>
        </w:tc>
      </w:tr>
      <w:tr w:rsidR="00EF7C22" w:rsidRPr="00E95225" w:rsidTr="00890E46">
        <w:tc>
          <w:tcPr>
            <w:tcW w:w="878" w:type="pct"/>
            <w:shd w:val="clear" w:color="auto" w:fill="auto"/>
          </w:tcPr>
          <w:p w:rsidR="00486BF2" w:rsidRPr="004548DB" w:rsidRDefault="00EF7C22" w:rsidP="00EF7C22">
            <w:pPr>
              <w:spacing w:before="120" w:after="120" w:line="240" w:lineRule="auto"/>
              <w:rPr>
                <w:rFonts w:ascii="Times New Roman" w:hAnsi="Times New Roman" w:cs="Times New Roman"/>
              </w:rPr>
            </w:pPr>
            <w:r>
              <w:rPr>
                <w:rFonts w:ascii="Times New Roman" w:hAnsi="Times New Roman" w:cs="Times New Roman"/>
              </w:rPr>
              <w:t>Specialist Consultation</w:t>
            </w:r>
          </w:p>
        </w:tc>
        <w:tc>
          <w:tcPr>
            <w:tcW w:w="455" w:type="pct"/>
            <w:shd w:val="clear" w:color="auto" w:fill="E5B8B7" w:themeFill="accent2" w:themeFillTint="66"/>
          </w:tcPr>
          <w:p w:rsidR="00EF7C22" w:rsidRPr="004548DB" w:rsidRDefault="00EF7C22" w:rsidP="00EF7C22">
            <w:pPr>
              <w:spacing w:before="120" w:after="120" w:line="240" w:lineRule="auto"/>
              <w:jc w:val="center"/>
              <w:rPr>
                <w:rFonts w:ascii="Times New Roman" w:hAnsi="Times New Roman" w:cs="Times New Roman"/>
              </w:rPr>
            </w:pPr>
            <w:r>
              <w:rPr>
                <w:rFonts w:ascii="Times New Roman" w:hAnsi="Times New Roman" w:cs="Times New Roman"/>
              </w:rPr>
              <w:t>Specialist</w:t>
            </w:r>
          </w:p>
        </w:tc>
        <w:tc>
          <w:tcPr>
            <w:tcW w:w="455" w:type="pct"/>
            <w:shd w:val="clear" w:color="auto" w:fill="E5B8B7" w:themeFill="accent2" w:themeFillTint="66"/>
          </w:tcPr>
          <w:p w:rsidR="00EF7C22" w:rsidRPr="004548DB" w:rsidRDefault="00EF7C22" w:rsidP="00EF7C22">
            <w:pPr>
              <w:spacing w:before="120" w:after="120" w:line="240" w:lineRule="auto"/>
              <w:jc w:val="center"/>
              <w:rPr>
                <w:rFonts w:ascii="Times New Roman" w:hAnsi="Times New Roman" w:cs="Times New Roman"/>
              </w:rPr>
            </w:pPr>
            <w:r>
              <w:rPr>
                <w:rFonts w:ascii="Times New Roman" w:hAnsi="Times New Roman" w:cs="Times New Roman"/>
              </w:rPr>
              <w:t>Outpatient</w:t>
            </w:r>
          </w:p>
        </w:tc>
        <w:tc>
          <w:tcPr>
            <w:tcW w:w="455" w:type="pct"/>
            <w:shd w:val="clear" w:color="auto" w:fill="D6E3BC" w:themeFill="accent3" w:themeFillTint="66"/>
            <w:vAlign w:val="center"/>
          </w:tcPr>
          <w:p w:rsidR="00EF7C22" w:rsidRPr="00E95225" w:rsidRDefault="00EF7C22" w:rsidP="00EF7C22">
            <w:pPr>
              <w:spacing w:after="0" w:line="240" w:lineRule="auto"/>
              <w:jc w:val="center"/>
              <w:rPr>
                <w:rFonts w:ascii="Times New Roman" w:hAnsi="Times New Roman" w:cs="Times New Roman"/>
              </w:rPr>
            </w:pPr>
            <w:r>
              <w:rPr>
                <w:rFonts w:ascii="Times New Roman" w:hAnsi="Times New Roman" w:cs="Times New Roman"/>
              </w:rPr>
              <w:t>100%</w:t>
            </w:r>
          </w:p>
        </w:tc>
        <w:tc>
          <w:tcPr>
            <w:tcW w:w="454" w:type="pct"/>
            <w:shd w:val="clear" w:color="auto" w:fill="D6E3BC" w:themeFill="accent3" w:themeFillTint="66"/>
            <w:vAlign w:val="center"/>
          </w:tcPr>
          <w:p w:rsidR="00EF7C22" w:rsidRPr="00E95225" w:rsidRDefault="00EF7C22" w:rsidP="00EF7C22">
            <w:pPr>
              <w:spacing w:after="0" w:line="240" w:lineRule="auto"/>
              <w:jc w:val="center"/>
              <w:rPr>
                <w:rFonts w:ascii="Times New Roman" w:hAnsi="Times New Roman" w:cs="Times New Roman"/>
              </w:rPr>
            </w:pPr>
            <w:r>
              <w:rPr>
                <w:rFonts w:ascii="Times New Roman" w:hAnsi="Times New Roman" w:cs="Times New Roman"/>
              </w:rPr>
              <w:t>1</w:t>
            </w:r>
          </w:p>
        </w:tc>
        <w:tc>
          <w:tcPr>
            <w:tcW w:w="371" w:type="pct"/>
            <w:shd w:val="clear" w:color="auto" w:fill="FBD4B4" w:themeFill="accent6" w:themeFillTint="66"/>
          </w:tcPr>
          <w:p w:rsidR="00EF7C22" w:rsidRPr="00E95225" w:rsidRDefault="00EF7C22" w:rsidP="00EF7C22">
            <w:pPr>
              <w:spacing w:after="0" w:line="240" w:lineRule="auto"/>
              <w:jc w:val="center"/>
              <w:rPr>
                <w:rFonts w:ascii="Times New Roman" w:hAnsi="Times New Roman" w:cs="Times New Roman"/>
              </w:rPr>
            </w:pPr>
          </w:p>
        </w:tc>
        <w:tc>
          <w:tcPr>
            <w:tcW w:w="371" w:type="pct"/>
            <w:shd w:val="clear" w:color="auto" w:fill="FBD4B4" w:themeFill="accent6" w:themeFillTint="66"/>
          </w:tcPr>
          <w:p w:rsidR="00EF7C22" w:rsidRPr="00E95225" w:rsidRDefault="00EF7C22" w:rsidP="00EF7C22">
            <w:pPr>
              <w:spacing w:after="0" w:line="240" w:lineRule="auto"/>
              <w:jc w:val="center"/>
              <w:rPr>
                <w:rFonts w:ascii="Times New Roman" w:hAnsi="Times New Roman" w:cs="Times New Roman"/>
              </w:rPr>
            </w:pPr>
          </w:p>
        </w:tc>
        <w:tc>
          <w:tcPr>
            <w:tcW w:w="423" w:type="pct"/>
            <w:shd w:val="clear" w:color="auto" w:fill="FBD4B4" w:themeFill="accent6" w:themeFillTint="66"/>
          </w:tcPr>
          <w:p w:rsidR="00EF7C22" w:rsidRPr="00E95225" w:rsidRDefault="00EF7C22" w:rsidP="00EF7C22">
            <w:pPr>
              <w:spacing w:after="0" w:line="240" w:lineRule="auto"/>
              <w:jc w:val="center"/>
              <w:rPr>
                <w:rFonts w:ascii="Times New Roman" w:hAnsi="Times New Roman" w:cs="Times New Roman"/>
              </w:rPr>
            </w:pPr>
          </w:p>
        </w:tc>
        <w:tc>
          <w:tcPr>
            <w:tcW w:w="371" w:type="pct"/>
            <w:shd w:val="clear" w:color="auto" w:fill="FBD4B4" w:themeFill="accent6" w:themeFillTint="66"/>
          </w:tcPr>
          <w:p w:rsidR="00EF7C22" w:rsidRPr="00E95225" w:rsidRDefault="00EF7C22" w:rsidP="00EF7C22">
            <w:pPr>
              <w:spacing w:after="0" w:line="240" w:lineRule="auto"/>
              <w:jc w:val="center"/>
              <w:rPr>
                <w:rFonts w:ascii="Times New Roman" w:hAnsi="Times New Roman" w:cs="Times New Roman"/>
              </w:rPr>
            </w:pPr>
          </w:p>
        </w:tc>
        <w:tc>
          <w:tcPr>
            <w:tcW w:w="371" w:type="pct"/>
            <w:shd w:val="clear" w:color="auto" w:fill="FBD4B4" w:themeFill="accent6" w:themeFillTint="66"/>
          </w:tcPr>
          <w:p w:rsidR="00EF7C22" w:rsidRPr="00E95225" w:rsidRDefault="00EF7C22" w:rsidP="00EF7C22">
            <w:pPr>
              <w:spacing w:after="0" w:line="240" w:lineRule="auto"/>
              <w:jc w:val="center"/>
              <w:rPr>
                <w:rFonts w:ascii="Times New Roman" w:hAnsi="Times New Roman" w:cs="Times New Roman"/>
              </w:rPr>
            </w:pPr>
          </w:p>
        </w:tc>
        <w:tc>
          <w:tcPr>
            <w:tcW w:w="395" w:type="pct"/>
            <w:shd w:val="clear" w:color="auto" w:fill="FBD4B4" w:themeFill="accent6" w:themeFillTint="66"/>
          </w:tcPr>
          <w:p w:rsidR="00EF7C22" w:rsidRPr="00E95225" w:rsidRDefault="00EF7C22" w:rsidP="00EF7C22">
            <w:pPr>
              <w:spacing w:after="0" w:line="240" w:lineRule="auto"/>
              <w:jc w:val="center"/>
              <w:rPr>
                <w:rFonts w:ascii="Times New Roman" w:hAnsi="Times New Roman" w:cs="Times New Roman"/>
              </w:rPr>
            </w:pPr>
          </w:p>
        </w:tc>
      </w:tr>
      <w:tr w:rsidR="00EF7C22" w:rsidRPr="00E95225" w:rsidTr="004750DD">
        <w:tc>
          <w:tcPr>
            <w:tcW w:w="5000" w:type="pct"/>
            <w:gridSpan w:val="11"/>
            <w:shd w:val="clear" w:color="auto" w:fill="auto"/>
            <w:vAlign w:val="center"/>
          </w:tcPr>
          <w:p w:rsidR="00EF7C22" w:rsidRPr="004548DB" w:rsidRDefault="00EF7C22" w:rsidP="006806CB">
            <w:pPr>
              <w:spacing w:before="120" w:after="120" w:line="240" w:lineRule="auto"/>
              <w:rPr>
                <w:rFonts w:ascii="Times New Roman" w:hAnsi="Times New Roman" w:cs="Times New Roman"/>
                <w:b/>
              </w:rPr>
            </w:pPr>
            <w:r w:rsidRPr="004548DB">
              <w:rPr>
                <w:rFonts w:ascii="Times New Roman" w:hAnsi="Times New Roman" w:cs="Times New Roman"/>
                <w:b/>
              </w:rPr>
              <w:t>Resources provided to deliver proposed intervention</w:t>
            </w:r>
            <w:r w:rsidR="002F1376">
              <w:rPr>
                <w:rFonts w:ascii="Times New Roman" w:hAnsi="Times New Roman" w:cs="Times New Roman"/>
                <w:b/>
              </w:rPr>
              <w:t xml:space="preserve"> </w:t>
            </w:r>
            <w:r w:rsidR="006806CB">
              <w:rPr>
                <w:rFonts w:ascii="Times New Roman" w:hAnsi="Times New Roman" w:cs="Times New Roman"/>
                <w:b/>
              </w:rPr>
              <w:t>(T-</w:t>
            </w:r>
            <w:r w:rsidR="002F1376" w:rsidRPr="002F1376">
              <w:rPr>
                <w:rFonts w:ascii="Times New Roman" w:hAnsi="Times New Roman" w:cs="Times New Roman"/>
                <w:b/>
              </w:rPr>
              <w:t xml:space="preserve">IORT </w:t>
            </w:r>
            <w:r w:rsidR="006806CB">
              <w:rPr>
                <w:rFonts w:ascii="Times New Roman" w:hAnsi="Times New Roman" w:cs="Times New Roman"/>
                <w:b/>
              </w:rPr>
              <w:t>for early breast cancer</w:t>
            </w:r>
            <w:r w:rsidR="002F1376" w:rsidRPr="002F1376">
              <w:rPr>
                <w:rFonts w:ascii="Times New Roman" w:hAnsi="Times New Roman" w:cs="Times New Roman"/>
                <w:b/>
              </w:rPr>
              <w:t xml:space="preserve"> </w:t>
            </w:r>
            <w:r w:rsidR="006806CB">
              <w:rPr>
                <w:rFonts w:ascii="Times New Roman" w:hAnsi="Times New Roman" w:cs="Times New Roman"/>
                <w:b/>
              </w:rPr>
              <w:t xml:space="preserve">- </w:t>
            </w:r>
            <w:r w:rsidR="002F1376" w:rsidRPr="002F1376">
              <w:rPr>
                <w:rFonts w:ascii="Times New Roman" w:hAnsi="Times New Roman" w:cs="Times New Roman"/>
                <w:b/>
              </w:rPr>
              <w:t>Xoft</w:t>
            </w:r>
            <w:r w:rsidR="002F1376" w:rsidRPr="002F1376">
              <w:rPr>
                <w:rFonts w:ascii="Times New Roman" w:hAnsi="Times New Roman" w:cs="Times New Roman"/>
                <w:b/>
                <w:vertAlign w:val="superscript"/>
                <w:lang w:val="en"/>
              </w:rPr>
              <w:t>®</w:t>
            </w:r>
            <w:r w:rsidR="002F1376" w:rsidRPr="002F1376">
              <w:rPr>
                <w:rFonts w:ascii="Times New Roman" w:hAnsi="Times New Roman" w:cs="Times New Roman"/>
                <w:b/>
                <w:lang w:val="en-US"/>
              </w:rPr>
              <w:t>Axxent</w:t>
            </w:r>
            <w:r w:rsidR="002F1376" w:rsidRPr="002F1376">
              <w:rPr>
                <w:rFonts w:ascii="Times New Roman" w:hAnsi="Times New Roman" w:cs="Times New Roman"/>
                <w:b/>
                <w:vertAlign w:val="superscript"/>
                <w:lang w:val="en"/>
              </w:rPr>
              <w:t>®</w:t>
            </w:r>
            <w:r w:rsidR="002F1376" w:rsidRPr="002F1376">
              <w:rPr>
                <w:rFonts w:ascii="Times New Roman" w:hAnsi="Times New Roman" w:cs="Times New Roman"/>
                <w:b/>
              </w:rPr>
              <w:t>)</w:t>
            </w:r>
          </w:p>
        </w:tc>
      </w:tr>
      <w:tr w:rsidR="00EF7C22" w:rsidRPr="00E95225" w:rsidTr="00EF7C22">
        <w:tc>
          <w:tcPr>
            <w:tcW w:w="881" w:type="pct"/>
            <w:shd w:val="clear" w:color="auto" w:fill="auto"/>
          </w:tcPr>
          <w:p w:rsidR="00EF7C22" w:rsidRPr="00254111" w:rsidRDefault="00EF7C22" w:rsidP="00EF7C22">
            <w:pPr>
              <w:spacing w:before="120" w:after="120" w:line="240" w:lineRule="auto"/>
              <w:rPr>
                <w:rFonts w:ascii="Times New Roman" w:hAnsi="Times New Roman" w:cs="Times New Roman"/>
              </w:rPr>
            </w:pPr>
            <w:r w:rsidRPr="00254111">
              <w:rPr>
                <w:rFonts w:ascii="Times New Roman" w:hAnsi="Times New Roman" w:cs="Times New Roman"/>
              </w:rPr>
              <w:t>IORT</w:t>
            </w:r>
            <w:r w:rsidR="00254111" w:rsidRPr="00254111">
              <w:rPr>
                <w:rFonts w:ascii="Times New Roman" w:hAnsi="Times New Roman" w:cs="Times New Roman"/>
              </w:rPr>
              <w:t xml:space="preserve"> </w:t>
            </w:r>
            <w:r w:rsidR="002F1376">
              <w:rPr>
                <w:rFonts w:ascii="Times New Roman" w:hAnsi="Times New Roman" w:cs="Times New Roman"/>
              </w:rPr>
              <w:t xml:space="preserve">- </w:t>
            </w:r>
            <w:r w:rsidR="00254111" w:rsidRPr="00254111">
              <w:rPr>
                <w:rFonts w:ascii="Times New Roman" w:hAnsi="Times New Roman" w:cs="Times New Roman"/>
              </w:rPr>
              <w:t>Xoft</w:t>
            </w:r>
            <w:r w:rsidR="00254111" w:rsidRPr="00254111">
              <w:rPr>
                <w:rFonts w:ascii="Times New Roman" w:hAnsi="Times New Roman" w:cs="Times New Roman"/>
                <w:vertAlign w:val="superscript"/>
                <w:lang w:val="en"/>
              </w:rPr>
              <w:t>®</w:t>
            </w:r>
            <w:r w:rsidR="00254111" w:rsidRPr="00254111">
              <w:rPr>
                <w:rFonts w:ascii="Times New Roman" w:hAnsi="Times New Roman" w:cs="Times New Roman"/>
                <w:lang w:val="en-US"/>
              </w:rPr>
              <w:t>Axxent</w:t>
            </w:r>
            <w:r w:rsidR="00254111" w:rsidRPr="00254111">
              <w:rPr>
                <w:rFonts w:ascii="Times New Roman" w:hAnsi="Times New Roman" w:cs="Times New Roman"/>
                <w:vertAlign w:val="superscript"/>
                <w:lang w:val="en"/>
              </w:rPr>
              <w:t>®</w:t>
            </w:r>
          </w:p>
          <w:p w:rsidR="00EF7C22" w:rsidRPr="004548DB" w:rsidRDefault="00EF7C22" w:rsidP="00EF7C22">
            <w:pPr>
              <w:spacing w:before="120" w:after="120" w:line="240" w:lineRule="auto"/>
              <w:rPr>
                <w:rFonts w:ascii="Times New Roman" w:hAnsi="Times New Roman" w:cs="Times New Roman"/>
              </w:rPr>
            </w:pPr>
            <w:r>
              <w:rPr>
                <w:rFonts w:ascii="Times New Roman" w:hAnsi="Times New Roman" w:cs="Times New Roman"/>
              </w:rPr>
              <w:t>As per MBS Item 15900</w:t>
            </w:r>
          </w:p>
        </w:tc>
        <w:tc>
          <w:tcPr>
            <w:tcW w:w="458" w:type="pct"/>
            <w:shd w:val="clear" w:color="auto" w:fill="E5B8B7" w:themeFill="accent2" w:themeFillTint="66"/>
          </w:tcPr>
          <w:p w:rsidR="00EF7C22" w:rsidRPr="004548DB" w:rsidRDefault="00EF7C22" w:rsidP="00EF7C22">
            <w:pPr>
              <w:spacing w:before="120" w:after="120" w:line="240" w:lineRule="auto"/>
              <w:jc w:val="center"/>
              <w:rPr>
                <w:rFonts w:ascii="Times New Roman" w:hAnsi="Times New Roman" w:cs="Times New Roman"/>
              </w:rPr>
            </w:pPr>
            <w:r>
              <w:rPr>
                <w:rFonts w:ascii="Times New Roman" w:hAnsi="Times New Roman" w:cs="Times New Roman"/>
              </w:rPr>
              <w:t>Radiation Oncologist</w:t>
            </w:r>
          </w:p>
        </w:tc>
        <w:tc>
          <w:tcPr>
            <w:tcW w:w="458" w:type="pct"/>
            <w:shd w:val="clear" w:color="auto" w:fill="E5B8B7" w:themeFill="accent2" w:themeFillTint="66"/>
            <w:vAlign w:val="center"/>
          </w:tcPr>
          <w:p w:rsidR="00EF7C22" w:rsidRDefault="00EF7C22" w:rsidP="00EF7C22">
            <w:pPr>
              <w:jc w:val="center"/>
            </w:pPr>
            <w:r>
              <w:t>Inpatient</w:t>
            </w:r>
          </w:p>
        </w:tc>
        <w:tc>
          <w:tcPr>
            <w:tcW w:w="458" w:type="pct"/>
            <w:shd w:val="clear" w:color="auto" w:fill="D6E3BC" w:themeFill="accent3" w:themeFillTint="66"/>
            <w:vAlign w:val="center"/>
          </w:tcPr>
          <w:p w:rsidR="00EF7C22" w:rsidRPr="00E95225" w:rsidRDefault="00EF7C22" w:rsidP="00EF7C22">
            <w:pPr>
              <w:spacing w:after="0" w:line="240" w:lineRule="auto"/>
              <w:jc w:val="center"/>
              <w:rPr>
                <w:rFonts w:ascii="Times New Roman" w:hAnsi="Times New Roman" w:cs="Times New Roman"/>
              </w:rPr>
            </w:pPr>
            <w:r>
              <w:rPr>
                <w:rFonts w:ascii="Times New Roman" w:hAnsi="Times New Roman" w:cs="Times New Roman"/>
              </w:rPr>
              <w:t>100%</w:t>
            </w:r>
          </w:p>
        </w:tc>
        <w:tc>
          <w:tcPr>
            <w:tcW w:w="457" w:type="pct"/>
            <w:shd w:val="clear" w:color="auto" w:fill="D6E3BC" w:themeFill="accent3" w:themeFillTint="66"/>
            <w:vAlign w:val="center"/>
          </w:tcPr>
          <w:p w:rsidR="00EF7C22" w:rsidRPr="00E95225" w:rsidRDefault="00EF7C22" w:rsidP="00EF7C22">
            <w:pPr>
              <w:spacing w:after="0" w:line="240" w:lineRule="auto"/>
              <w:jc w:val="center"/>
              <w:rPr>
                <w:rFonts w:ascii="Times New Roman" w:hAnsi="Times New Roman" w:cs="Times New Roman"/>
              </w:rPr>
            </w:pPr>
            <w:r>
              <w:rPr>
                <w:rFonts w:ascii="Times New Roman" w:hAnsi="Times New Roman" w:cs="Times New Roman"/>
              </w:rPr>
              <w:t>1</w:t>
            </w:r>
          </w:p>
        </w:tc>
        <w:tc>
          <w:tcPr>
            <w:tcW w:w="374" w:type="pct"/>
            <w:shd w:val="clear" w:color="auto" w:fill="FBD4B4" w:themeFill="accent6" w:themeFillTint="66"/>
            <w:vAlign w:val="center"/>
          </w:tcPr>
          <w:p w:rsidR="00EF7C22" w:rsidRPr="00E95225" w:rsidRDefault="00EF7C22" w:rsidP="00EF7C22">
            <w:pPr>
              <w:spacing w:after="0" w:line="240" w:lineRule="auto"/>
              <w:jc w:val="center"/>
              <w:rPr>
                <w:rFonts w:ascii="Times New Roman" w:hAnsi="Times New Roman" w:cs="Times New Roman"/>
              </w:rPr>
            </w:pPr>
            <w:r>
              <w:rPr>
                <w:rFonts w:ascii="Times New Roman" w:hAnsi="Times New Roman" w:cs="Times New Roman"/>
              </w:rPr>
              <w:t>250.00</w:t>
            </w:r>
          </w:p>
        </w:tc>
        <w:tc>
          <w:tcPr>
            <w:tcW w:w="374" w:type="pct"/>
            <w:shd w:val="clear" w:color="auto" w:fill="FBD4B4" w:themeFill="accent6" w:themeFillTint="66"/>
            <w:vAlign w:val="center"/>
          </w:tcPr>
          <w:p w:rsidR="00EF7C22" w:rsidRPr="00E95225" w:rsidRDefault="00EF7C22" w:rsidP="00EF7C22">
            <w:pPr>
              <w:spacing w:after="0" w:line="240" w:lineRule="auto"/>
              <w:jc w:val="center"/>
              <w:rPr>
                <w:rFonts w:ascii="Times New Roman" w:hAnsi="Times New Roman" w:cs="Times New Roman"/>
              </w:rPr>
            </w:pPr>
            <w:r>
              <w:rPr>
                <w:rFonts w:ascii="Times New Roman" w:hAnsi="Times New Roman" w:cs="Times New Roman"/>
              </w:rPr>
              <w:t>0</w:t>
            </w:r>
          </w:p>
        </w:tc>
        <w:tc>
          <w:tcPr>
            <w:tcW w:w="423" w:type="pct"/>
            <w:shd w:val="clear" w:color="auto" w:fill="FBD4B4" w:themeFill="accent6" w:themeFillTint="66"/>
            <w:vAlign w:val="center"/>
          </w:tcPr>
          <w:p w:rsidR="00EF7C22" w:rsidRPr="00E95225" w:rsidRDefault="00EF7C22" w:rsidP="00EF7C22">
            <w:pPr>
              <w:spacing w:after="0" w:line="240" w:lineRule="auto"/>
              <w:jc w:val="center"/>
              <w:rPr>
                <w:rFonts w:ascii="Times New Roman" w:hAnsi="Times New Roman" w:cs="Times New Roman"/>
              </w:rPr>
            </w:pPr>
            <w:r>
              <w:rPr>
                <w:rFonts w:ascii="Times New Roman" w:hAnsi="Times New Roman" w:cs="Times New Roman"/>
              </w:rPr>
              <w:t>0</w:t>
            </w:r>
          </w:p>
        </w:tc>
        <w:tc>
          <w:tcPr>
            <w:tcW w:w="374" w:type="pct"/>
            <w:shd w:val="clear" w:color="auto" w:fill="FBD4B4" w:themeFill="accent6" w:themeFillTint="66"/>
            <w:vAlign w:val="center"/>
          </w:tcPr>
          <w:p w:rsidR="00EF7C22" w:rsidRPr="00E95225" w:rsidRDefault="00EF7C22" w:rsidP="00EF7C22">
            <w:pPr>
              <w:spacing w:after="0" w:line="240" w:lineRule="auto"/>
              <w:jc w:val="center"/>
              <w:rPr>
                <w:rFonts w:ascii="Times New Roman" w:hAnsi="Times New Roman" w:cs="Times New Roman"/>
              </w:rPr>
            </w:pPr>
            <w:r>
              <w:rPr>
                <w:rFonts w:ascii="Times New Roman" w:hAnsi="Times New Roman" w:cs="Times New Roman"/>
              </w:rPr>
              <w:t>0</w:t>
            </w:r>
          </w:p>
        </w:tc>
        <w:tc>
          <w:tcPr>
            <w:tcW w:w="374" w:type="pct"/>
            <w:shd w:val="clear" w:color="auto" w:fill="FBD4B4" w:themeFill="accent6" w:themeFillTint="66"/>
            <w:vAlign w:val="center"/>
          </w:tcPr>
          <w:p w:rsidR="00EF7C22" w:rsidRPr="00E95225" w:rsidRDefault="00EF7C22" w:rsidP="00EF7C22">
            <w:pPr>
              <w:spacing w:after="0" w:line="240" w:lineRule="auto"/>
              <w:jc w:val="center"/>
              <w:rPr>
                <w:rFonts w:ascii="Times New Roman" w:hAnsi="Times New Roman" w:cs="Times New Roman"/>
              </w:rPr>
            </w:pPr>
            <w:r>
              <w:rPr>
                <w:rFonts w:ascii="Times New Roman" w:hAnsi="Times New Roman" w:cs="Times New Roman"/>
              </w:rPr>
              <w:t>0</w:t>
            </w:r>
          </w:p>
        </w:tc>
        <w:tc>
          <w:tcPr>
            <w:tcW w:w="369" w:type="pct"/>
            <w:shd w:val="clear" w:color="auto" w:fill="FBD4B4" w:themeFill="accent6" w:themeFillTint="66"/>
            <w:vAlign w:val="center"/>
          </w:tcPr>
          <w:p w:rsidR="00EF7C22" w:rsidRPr="00E95225" w:rsidRDefault="00EF7C22" w:rsidP="00EF7C22">
            <w:pPr>
              <w:spacing w:after="0" w:line="240" w:lineRule="auto"/>
              <w:jc w:val="center"/>
              <w:rPr>
                <w:rFonts w:ascii="Times New Roman" w:hAnsi="Times New Roman" w:cs="Times New Roman"/>
              </w:rPr>
            </w:pPr>
            <w:r>
              <w:rPr>
                <w:rFonts w:ascii="Times New Roman" w:hAnsi="Times New Roman" w:cs="Times New Roman"/>
              </w:rPr>
              <w:t>250.00</w:t>
            </w:r>
          </w:p>
        </w:tc>
      </w:tr>
      <w:tr w:rsidR="00EF7C22" w:rsidRPr="00E95225" w:rsidTr="00091BC2">
        <w:tc>
          <w:tcPr>
            <w:tcW w:w="881" w:type="pct"/>
            <w:shd w:val="clear" w:color="auto" w:fill="auto"/>
          </w:tcPr>
          <w:p w:rsidR="00254111" w:rsidRPr="00254111" w:rsidRDefault="00254111" w:rsidP="00254111">
            <w:pPr>
              <w:spacing w:before="120" w:after="120" w:line="240" w:lineRule="auto"/>
              <w:rPr>
                <w:rFonts w:ascii="Times New Roman" w:hAnsi="Times New Roman" w:cs="Times New Roman"/>
              </w:rPr>
            </w:pPr>
            <w:r w:rsidRPr="00254111">
              <w:rPr>
                <w:rFonts w:ascii="Times New Roman" w:hAnsi="Times New Roman" w:cs="Times New Roman"/>
              </w:rPr>
              <w:t xml:space="preserve">IORT </w:t>
            </w:r>
            <w:r w:rsidR="002F1376">
              <w:rPr>
                <w:rFonts w:ascii="Times New Roman" w:hAnsi="Times New Roman" w:cs="Times New Roman"/>
              </w:rPr>
              <w:t xml:space="preserve">- </w:t>
            </w:r>
            <w:r w:rsidRPr="00254111">
              <w:rPr>
                <w:rFonts w:ascii="Times New Roman" w:hAnsi="Times New Roman" w:cs="Times New Roman"/>
              </w:rPr>
              <w:t>Xoft</w:t>
            </w:r>
            <w:r w:rsidRPr="00254111">
              <w:rPr>
                <w:rFonts w:ascii="Times New Roman" w:hAnsi="Times New Roman" w:cs="Times New Roman"/>
                <w:vertAlign w:val="superscript"/>
                <w:lang w:val="en"/>
              </w:rPr>
              <w:t>®</w:t>
            </w:r>
            <w:r w:rsidRPr="00254111">
              <w:rPr>
                <w:rFonts w:ascii="Times New Roman" w:hAnsi="Times New Roman" w:cs="Times New Roman"/>
                <w:lang w:val="en-US"/>
              </w:rPr>
              <w:t>Axxent</w:t>
            </w:r>
            <w:r w:rsidRPr="00254111">
              <w:rPr>
                <w:rFonts w:ascii="Times New Roman" w:hAnsi="Times New Roman" w:cs="Times New Roman"/>
                <w:vertAlign w:val="superscript"/>
                <w:lang w:val="en"/>
              </w:rPr>
              <w:t>®</w:t>
            </w:r>
          </w:p>
          <w:p w:rsidR="00EF7C22" w:rsidRPr="004548DB" w:rsidRDefault="00EF7C22" w:rsidP="00EF7C22">
            <w:pPr>
              <w:spacing w:before="120" w:after="120" w:line="240" w:lineRule="auto"/>
              <w:rPr>
                <w:rFonts w:ascii="Times New Roman" w:hAnsi="Times New Roman" w:cs="Times New Roman"/>
              </w:rPr>
            </w:pPr>
            <w:r>
              <w:rPr>
                <w:rFonts w:ascii="Times New Roman" w:hAnsi="Times New Roman" w:cs="Times New Roman"/>
              </w:rPr>
              <w:t>As per MBS Item 31516</w:t>
            </w:r>
          </w:p>
        </w:tc>
        <w:tc>
          <w:tcPr>
            <w:tcW w:w="458" w:type="pct"/>
            <w:shd w:val="clear" w:color="auto" w:fill="E5B8B7" w:themeFill="accent2" w:themeFillTint="66"/>
          </w:tcPr>
          <w:p w:rsidR="00EF7C22" w:rsidRPr="004548DB" w:rsidRDefault="00EF7C22" w:rsidP="00EF7C22">
            <w:pPr>
              <w:spacing w:before="120" w:after="120" w:line="240" w:lineRule="auto"/>
              <w:jc w:val="center"/>
              <w:rPr>
                <w:rFonts w:ascii="Times New Roman" w:hAnsi="Times New Roman" w:cs="Times New Roman"/>
              </w:rPr>
            </w:pPr>
            <w:r>
              <w:rPr>
                <w:rFonts w:ascii="Times New Roman" w:hAnsi="Times New Roman" w:cs="Times New Roman"/>
              </w:rPr>
              <w:t>Breast Surgeon</w:t>
            </w:r>
          </w:p>
        </w:tc>
        <w:tc>
          <w:tcPr>
            <w:tcW w:w="458" w:type="pct"/>
            <w:shd w:val="clear" w:color="auto" w:fill="E5B8B7" w:themeFill="accent2" w:themeFillTint="66"/>
            <w:vAlign w:val="center"/>
          </w:tcPr>
          <w:p w:rsidR="00EF7C22" w:rsidRDefault="00EF7C22" w:rsidP="00EF7C22">
            <w:pPr>
              <w:jc w:val="center"/>
            </w:pPr>
            <w:r>
              <w:t>Inpatient</w:t>
            </w:r>
          </w:p>
        </w:tc>
        <w:tc>
          <w:tcPr>
            <w:tcW w:w="458" w:type="pct"/>
            <w:shd w:val="clear" w:color="auto" w:fill="D6E3BC" w:themeFill="accent3" w:themeFillTint="66"/>
            <w:vAlign w:val="center"/>
          </w:tcPr>
          <w:p w:rsidR="00EF7C22" w:rsidRPr="00E95225" w:rsidRDefault="00EF7C22" w:rsidP="00EF7C22">
            <w:pPr>
              <w:spacing w:after="0" w:line="240" w:lineRule="auto"/>
              <w:jc w:val="center"/>
              <w:rPr>
                <w:rFonts w:ascii="Times New Roman" w:hAnsi="Times New Roman" w:cs="Times New Roman"/>
              </w:rPr>
            </w:pPr>
            <w:r>
              <w:rPr>
                <w:rFonts w:ascii="Times New Roman" w:hAnsi="Times New Roman" w:cs="Times New Roman"/>
              </w:rPr>
              <w:t>100%</w:t>
            </w:r>
          </w:p>
        </w:tc>
        <w:tc>
          <w:tcPr>
            <w:tcW w:w="457" w:type="pct"/>
            <w:shd w:val="clear" w:color="auto" w:fill="D6E3BC" w:themeFill="accent3" w:themeFillTint="66"/>
            <w:vAlign w:val="center"/>
          </w:tcPr>
          <w:p w:rsidR="00EF7C22" w:rsidRPr="00E95225" w:rsidRDefault="00EF7C22" w:rsidP="00EF7C22">
            <w:pPr>
              <w:spacing w:after="0" w:line="240" w:lineRule="auto"/>
              <w:jc w:val="center"/>
              <w:rPr>
                <w:rFonts w:ascii="Times New Roman" w:hAnsi="Times New Roman" w:cs="Times New Roman"/>
              </w:rPr>
            </w:pPr>
            <w:r>
              <w:rPr>
                <w:rFonts w:ascii="Times New Roman" w:hAnsi="Times New Roman" w:cs="Times New Roman"/>
              </w:rPr>
              <w:t>1</w:t>
            </w:r>
          </w:p>
        </w:tc>
        <w:tc>
          <w:tcPr>
            <w:tcW w:w="374" w:type="pct"/>
            <w:shd w:val="clear" w:color="auto" w:fill="FBD4B4" w:themeFill="accent6" w:themeFillTint="66"/>
            <w:vAlign w:val="center"/>
          </w:tcPr>
          <w:p w:rsidR="00EF7C22" w:rsidRPr="00E95225" w:rsidRDefault="00EF7C22" w:rsidP="00EF7C22">
            <w:pPr>
              <w:spacing w:after="0" w:line="240" w:lineRule="auto"/>
              <w:jc w:val="center"/>
              <w:rPr>
                <w:rFonts w:ascii="Times New Roman" w:hAnsi="Times New Roman" w:cs="Times New Roman"/>
              </w:rPr>
            </w:pPr>
            <w:r>
              <w:rPr>
                <w:rFonts w:ascii="Times New Roman" w:hAnsi="Times New Roman" w:cs="Times New Roman"/>
              </w:rPr>
              <w:t>867.00</w:t>
            </w:r>
          </w:p>
        </w:tc>
        <w:tc>
          <w:tcPr>
            <w:tcW w:w="374" w:type="pct"/>
            <w:shd w:val="clear" w:color="auto" w:fill="FBD4B4" w:themeFill="accent6" w:themeFillTint="66"/>
            <w:vAlign w:val="center"/>
          </w:tcPr>
          <w:p w:rsidR="00EF7C22" w:rsidRPr="00E95225" w:rsidRDefault="00EF7C22" w:rsidP="00EF7C22">
            <w:pPr>
              <w:spacing w:after="0" w:line="240" w:lineRule="auto"/>
              <w:jc w:val="center"/>
              <w:rPr>
                <w:rFonts w:ascii="Times New Roman" w:hAnsi="Times New Roman" w:cs="Times New Roman"/>
              </w:rPr>
            </w:pPr>
            <w:r>
              <w:rPr>
                <w:rFonts w:ascii="Times New Roman" w:hAnsi="Times New Roman" w:cs="Times New Roman"/>
              </w:rPr>
              <w:t>0</w:t>
            </w:r>
          </w:p>
        </w:tc>
        <w:tc>
          <w:tcPr>
            <w:tcW w:w="423" w:type="pct"/>
            <w:shd w:val="clear" w:color="auto" w:fill="FBD4B4" w:themeFill="accent6" w:themeFillTint="66"/>
            <w:vAlign w:val="center"/>
          </w:tcPr>
          <w:p w:rsidR="00EF7C22" w:rsidRPr="00E95225" w:rsidRDefault="00EF7C22" w:rsidP="00EF7C22">
            <w:pPr>
              <w:spacing w:after="0" w:line="240" w:lineRule="auto"/>
              <w:jc w:val="center"/>
              <w:rPr>
                <w:rFonts w:ascii="Times New Roman" w:hAnsi="Times New Roman" w:cs="Times New Roman"/>
              </w:rPr>
            </w:pPr>
            <w:r>
              <w:rPr>
                <w:rFonts w:ascii="Times New Roman" w:hAnsi="Times New Roman" w:cs="Times New Roman"/>
              </w:rPr>
              <w:t>0</w:t>
            </w:r>
          </w:p>
        </w:tc>
        <w:tc>
          <w:tcPr>
            <w:tcW w:w="374" w:type="pct"/>
            <w:shd w:val="clear" w:color="auto" w:fill="FBD4B4" w:themeFill="accent6" w:themeFillTint="66"/>
            <w:vAlign w:val="center"/>
          </w:tcPr>
          <w:p w:rsidR="00EF7C22" w:rsidRPr="00E95225" w:rsidRDefault="00EF7C22" w:rsidP="00EF7C22">
            <w:pPr>
              <w:spacing w:after="0" w:line="240" w:lineRule="auto"/>
              <w:jc w:val="center"/>
              <w:rPr>
                <w:rFonts w:ascii="Times New Roman" w:hAnsi="Times New Roman" w:cs="Times New Roman"/>
              </w:rPr>
            </w:pPr>
            <w:r>
              <w:rPr>
                <w:rFonts w:ascii="Times New Roman" w:hAnsi="Times New Roman" w:cs="Times New Roman"/>
              </w:rPr>
              <w:t>0</w:t>
            </w:r>
          </w:p>
        </w:tc>
        <w:tc>
          <w:tcPr>
            <w:tcW w:w="374" w:type="pct"/>
            <w:shd w:val="clear" w:color="auto" w:fill="FBD4B4" w:themeFill="accent6" w:themeFillTint="66"/>
            <w:vAlign w:val="center"/>
          </w:tcPr>
          <w:p w:rsidR="00EF7C22" w:rsidRPr="00E95225" w:rsidRDefault="00EF7C22" w:rsidP="00EF7C22">
            <w:pPr>
              <w:spacing w:after="0" w:line="240" w:lineRule="auto"/>
              <w:jc w:val="center"/>
              <w:rPr>
                <w:rFonts w:ascii="Times New Roman" w:hAnsi="Times New Roman" w:cs="Times New Roman"/>
              </w:rPr>
            </w:pPr>
            <w:r>
              <w:rPr>
                <w:rFonts w:ascii="Times New Roman" w:hAnsi="Times New Roman" w:cs="Times New Roman"/>
              </w:rPr>
              <w:t>0</w:t>
            </w:r>
          </w:p>
        </w:tc>
        <w:tc>
          <w:tcPr>
            <w:tcW w:w="369" w:type="pct"/>
            <w:shd w:val="clear" w:color="auto" w:fill="FBD4B4" w:themeFill="accent6" w:themeFillTint="66"/>
            <w:vAlign w:val="center"/>
          </w:tcPr>
          <w:p w:rsidR="00EF7C22" w:rsidRPr="00E95225" w:rsidRDefault="00EF7C22" w:rsidP="00EF7C22">
            <w:pPr>
              <w:spacing w:after="0" w:line="240" w:lineRule="auto"/>
              <w:jc w:val="center"/>
              <w:rPr>
                <w:rFonts w:ascii="Times New Roman" w:hAnsi="Times New Roman" w:cs="Times New Roman"/>
              </w:rPr>
            </w:pPr>
            <w:r>
              <w:rPr>
                <w:rFonts w:ascii="Times New Roman" w:hAnsi="Times New Roman" w:cs="Times New Roman"/>
              </w:rPr>
              <w:t>867.00</w:t>
            </w:r>
          </w:p>
        </w:tc>
      </w:tr>
      <w:tr w:rsidR="00922270" w:rsidRPr="00E95225" w:rsidTr="00091BC2">
        <w:tc>
          <w:tcPr>
            <w:tcW w:w="881" w:type="pct"/>
            <w:shd w:val="clear" w:color="auto" w:fill="auto"/>
          </w:tcPr>
          <w:p w:rsidR="00922270" w:rsidRPr="00922270" w:rsidRDefault="00922270" w:rsidP="00EF7C22">
            <w:pPr>
              <w:spacing w:before="120" w:after="120" w:line="240" w:lineRule="auto"/>
              <w:rPr>
                <w:rFonts w:ascii="Times New Roman" w:hAnsi="Times New Roman" w:cs="Times New Roman"/>
                <w:lang w:val="en"/>
              </w:rPr>
            </w:pPr>
            <w:r>
              <w:rPr>
                <w:rFonts w:ascii="Times New Roman" w:hAnsi="Times New Roman" w:cs="Times New Roman"/>
              </w:rPr>
              <w:t xml:space="preserve">Capital Equipment: </w:t>
            </w:r>
            <w:r w:rsidRPr="00922270">
              <w:rPr>
                <w:rFonts w:ascii="Times New Roman" w:hAnsi="Times New Roman" w:cs="Times New Roman"/>
              </w:rPr>
              <w:t>Xoft</w:t>
            </w:r>
            <w:r w:rsidRPr="00922270">
              <w:rPr>
                <w:rFonts w:ascii="Times New Roman" w:hAnsi="Times New Roman" w:cs="Times New Roman"/>
                <w:vertAlign w:val="superscript"/>
                <w:lang w:val="en"/>
              </w:rPr>
              <w:t>®</w:t>
            </w:r>
            <w:r w:rsidRPr="00922270">
              <w:rPr>
                <w:rFonts w:ascii="Times New Roman" w:hAnsi="Times New Roman" w:cs="Times New Roman"/>
                <w:lang w:val="en-US"/>
              </w:rPr>
              <w:t>Axxent</w:t>
            </w:r>
            <w:r w:rsidRPr="00922270">
              <w:rPr>
                <w:rFonts w:ascii="Times New Roman" w:hAnsi="Times New Roman" w:cs="Times New Roman"/>
                <w:vertAlign w:val="superscript"/>
                <w:lang w:val="en"/>
              </w:rPr>
              <w:t>®</w:t>
            </w:r>
            <w:r w:rsidRPr="00922270">
              <w:rPr>
                <w:rFonts w:ascii="Times New Roman" w:hAnsi="Times New Roman" w:cs="Times New Roman"/>
                <w:lang w:val="en-US"/>
              </w:rPr>
              <w:t xml:space="preserve"> </w:t>
            </w:r>
            <w:r w:rsidRPr="00922270">
              <w:rPr>
                <w:rFonts w:ascii="Times New Roman" w:hAnsi="Times New Roman" w:cs="Times New Roman"/>
                <w:lang w:val="en"/>
              </w:rPr>
              <w:t>device</w:t>
            </w:r>
            <w:r>
              <w:rPr>
                <w:rFonts w:ascii="Times New Roman" w:hAnsi="Times New Roman" w:cs="Times New Roman"/>
                <w:lang w:val="en"/>
              </w:rPr>
              <w:t xml:space="preserve"> for treatment delivery</w:t>
            </w:r>
          </w:p>
        </w:tc>
        <w:tc>
          <w:tcPr>
            <w:tcW w:w="458" w:type="pct"/>
            <w:shd w:val="clear" w:color="auto" w:fill="E5B8B7" w:themeFill="accent2" w:themeFillTint="66"/>
          </w:tcPr>
          <w:p w:rsidR="00922270" w:rsidRDefault="00922270" w:rsidP="00EF7C22">
            <w:pPr>
              <w:spacing w:before="120" w:after="120" w:line="240" w:lineRule="auto"/>
              <w:jc w:val="center"/>
              <w:rPr>
                <w:rFonts w:ascii="Times New Roman" w:hAnsi="Times New Roman" w:cs="Times New Roman"/>
              </w:rPr>
            </w:pPr>
            <w:r>
              <w:rPr>
                <w:rFonts w:ascii="Times New Roman" w:hAnsi="Times New Roman" w:cs="Times New Roman"/>
              </w:rPr>
              <w:t>Hospital</w:t>
            </w:r>
          </w:p>
        </w:tc>
        <w:tc>
          <w:tcPr>
            <w:tcW w:w="458" w:type="pct"/>
            <w:shd w:val="clear" w:color="auto" w:fill="E5B8B7" w:themeFill="accent2" w:themeFillTint="66"/>
            <w:vAlign w:val="center"/>
          </w:tcPr>
          <w:p w:rsidR="00922270" w:rsidRDefault="00922270" w:rsidP="00EF7C22">
            <w:pPr>
              <w:jc w:val="center"/>
            </w:pPr>
            <w:r>
              <w:t>Inpatient</w:t>
            </w:r>
          </w:p>
        </w:tc>
        <w:tc>
          <w:tcPr>
            <w:tcW w:w="458" w:type="pct"/>
            <w:shd w:val="clear" w:color="auto" w:fill="D6E3BC" w:themeFill="accent3" w:themeFillTint="66"/>
            <w:vAlign w:val="center"/>
          </w:tcPr>
          <w:p w:rsidR="00922270" w:rsidRDefault="00922270" w:rsidP="00EF7C22">
            <w:pPr>
              <w:spacing w:after="0" w:line="240" w:lineRule="auto"/>
              <w:jc w:val="center"/>
              <w:rPr>
                <w:rFonts w:ascii="Times New Roman" w:hAnsi="Times New Roman" w:cs="Times New Roman"/>
              </w:rPr>
            </w:pPr>
            <w:r>
              <w:rPr>
                <w:rFonts w:ascii="Times New Roman" w:hAnsi="Times New Roman" w:cs="Times New Roman"/>
              </w:rPr>
              <w:t>100%</w:t>
            </w:r>
          </w:p>
        </w:tc>
        <w:tc>
          <w:tcPr>
            <w:tcW w:w="457" w:type="pct"/>
            <w:shd w:val="clear" w:color="auto" w:fill="D6E3BC" w:themeFill="accent3" w:themeFillTint="66"/>
            <w:vAlign w:val="center"/>
          </w:tcPr>
          <w:p w:rsidR="00922270" w:rsidRDefault="00922270" w:rsidP="00EF7C22">
            <w:pPr>
              <w:spacing w:after="0" w:line="240" w:lineRule="auto"/>
              <w:jc w:val="center"/>
              <w:rPr>
                <w:rFonts w:ascii="Times New Roman" w:hAnsi="Times New Roman" w:cs="Times New Roman"/>
              </w:rPr>
            </w:pPr>
            <w:r>
              <w:rPr>
                <w:rFonts w:ascii="Times New Roman" w:hAnsi="Times New Roman" w:cs="Times New Roman"/>
              </w:rPr>
              <w:t>1</w:t>
            </w:r>
          </w:p>
        </w:tc>
        <w:tc>
          <w:tcPr>
            <w:tcW w:w="374" w:type="pct"/>
            <w:shd w:val="clear" w:color="auto" w:fill="FBD4B4" w:themeFill="accent6" w:themeFillTint="66"/>
            <w:vAlign w:val="center"/>
          </w:tcPr>
          <w:p w:rsidR="00922270" w:rsidRDefault="00922270" w:rsidP="00EF7C22">
            <w:pPr>
              <w:spacing w:after="0" w:line="240" w:lineRule="auto"/>
              <w:jc w:val="center"/>
              <w:rPr>
                <w:rFonts w:ascii="Times New Roman" w:hAnsi="Times New Roman" w:cs="Times New Roman"/>
              </w:rPr>
            </w:pPr>
            <w:r>
              <w:rPr>
                <w:rFonts w:ascii="Times New Roman" w:hAnsi="Times New Roman" w:cs="Times New Roman"/>
              </w:rPr>
              <w:t>0</w:t>
            </w:r>
          </w:p>
        </w:tc>
        <w:tc>
          <w:tcPr>
            <w:tcW w:w="374" w:type="pct"/>
            <w:shd w:val="clear" w:color="auto" w:fill="FBD4B4" w:themeFill="accent6" w:themeFillTint="66"/>
            <w:vAlign w:val="center"/>
          </w:tcPr>
          <w:p w:rsidR="00922270" w:rsidRDefault="00922270" w:rsidP="00EF7C22">
            <w:pPr>
              <w:spacing w:after="0" w:line="240" w:lineRule="auto"/>
              <w:jc w:val="center"/>
              <w:rPr>
                <w:rFonts w:ascii="Times New Roman" w:hAnsi="Times New Roman" w:cs="Times New Roman"/>
              </w:rPr>
            </w:pPr>
            <w:r>
              <w:rPr>
                <w:rFonts w:ascii="Times New Roman" w:hAnsi="Times New Roman" w:cs="Times New Roman"/>
              </w:rPr>
              <w:t>0</w:t>
            </w:r>
          </w:p>
        </w:tc>
        <w:tc>
          <w:tcPr>
            <w:tcW w:w="423" w:type="pct"/>
            <w:shd w:val="clear" w:color="auto" w:fill="FBD4B4" w:themeFill="accent6" w:themeFillTint="66"/>
            <w:vAlign w:val="center"/>
          </w:tcPr>
          <w:p w:rsidR="00922270" w:rsidRDefault="00922270" w:rsidP="00EF7C22">
            <w:pPr>
              <w:spacing w:after="0" w:line="240" w:lineRule="auto"/>
              <w:jc w:val="center"/>
              <w:rPr>
                <w:rFonts w:ascii="Times New Roman" w:hAnsi="Times New Roman" w:cs="Times New Roman"/>
              </w:rPr>
            </w:pPr>
            <w:r>
              <w:rPr>
                <w:rFonts w:ascii="Times New Roman" w:hAnsi="Times New Roman" w:cs="Times New Roman"/>
              </w:rPr>
              <w:t>0</w:t>
            </w:r>
          </w:p>
        </w:tc>
        <w:tc>
          <w:tcPr>
            <w:tcW w:w="374" w:type="pct"/>
            <w:shd w:val="clear" w:color="auto" w:fill="FBD4B4" w:themeFill="accent6" w:themeFillTint="66"/>
            <w:vAlign w:val="center"/>
          </w:tcPr>
          <w:p w:rsidR="00922270" w:rsidRDefault="00922270" w:rsidP="00EF7C22">
            <w:pPr>
              <w:spacing w:after="0" w:line="240" w:lineRule="auto"/>
              <w:jc w:val="center"/>
              <w:rPr>
                <w:rFonts w:ascii="Times New Roman" w:hAnsi="Times New Roman" w:cs="Times New Roman"/>
              </w:rPr>
            </w:pPr>
            <w:r>
              <w:rPr>
                <w:rFonts w:ascii="Times New Roman" w:hAnsi="Times New Roman" w:cs="Times New Roman"/>
              </w:rPr>
              <w:t>0</w:t>
            </w:r>
          </w:p>
        </w:tc>
        <w:tc>
          <w:tcPr>
            <w:tcW w:w="374" w:type="pct"/>
            <w:shd w:val="clear" w:color="auto" w:fill="FBD4B4" w:themeFill="accent6" w:themeFillTint="66"/>
            <w:vAlign w:val="center"/>
          </w:tcPr>
          <w:p w:rsidR="00922270" w:rsidRDefault="00922270" w:rsidP="00EF7C22">
            <w:pPr>
              <w:spacing w:after="0" w:line="240" w:lineRule="auto"/>
              <w:jc w:val="center"/>
              <w:rPr>
                <w:rFonts w:ascii="Times New Roman" w:hAnsi="Times New Roman" w:cs="Times New Roman"/>
              </w:rPr>
            </w:pPr>
            <w:r>
              <w:rPr>
                <w:rFonts w:ascii="Times New Roman" w:hAnsi="Times New Roman" w:cs="Times New Roman"/>
              </w:rPr>
              <w:t>0</w:t>
            </w:r>
          </w:p>
        </w:tc>
        <w:tc>
          <w:tcPr>
            <w:tcW w:w="369" w:type="pct"/>
            <w:shd w:val="clear" w:color="auto" w:fill="FBD4B4" w:themeFill="accent6" w:themeFillTint="66"/>
            <w:vAlign w:val="center"/>
          </w:tcPr>
          <w:p w:rsidR="00922270" w:rsidRDefault="00922270" w:rsidP="00EF7C22">
            <w:pPr>
              <w:spacing w:after="0" w:line="240" w:lineRule="auto"/>
              <w:jc w:val="center"/>
              <w:rPr>
                <w:rFonts w:ascii="Times New Roman" w:hAnsi="Times New Roman" w:cs="Times New Roman"/>
              </w:rPr>
            </w:pPr>
            <w:r>
              <w:rPr>
                <w:rFonts w:ascii="Times New Roman" w:hAnsi="Times New Roman" w:cs="Times New Roman"/>
              </w:rPr>
              <w:t>0</w:t>
            </w:r>
          </w:p>
        </w:tc>
      </w:tr>
      <w:tr w:rsidR="00922270" w:rsidRPr="00E95225" w:rsidTr="00091BC2">
        <w:tc>
          <w:tcPr>
            <w:tcW w:w="881" w:type="pct"/>
            <w:shd w:val="clear" w:color="auto" w:fill="auto"/>
          </w:tcPr>
          <w:p w:rsidR="00922270" w:rsidRDefault="00922270" w:rsidP="00EF7C22">
            <w:pPr>
              <w:spacing w:before="120" w:after="120" w:line="240" w:lineRule="auto"/>
              <w:rPr>
                <w:rFonts w:ascii="Times New Roman" w:hAnsi="Times New Roman" w:cs="Times New Roman"/>
              </w:rPr>
            </w:pPr>
            <w:r>
              <w:rPr>
                <w:rFonts w:ascii="Times New Roman" w:hAnsi="Times New Roman" w:cs="Times New Roman"/>
              </w:rPr>
              <w:t xml:space="preserve">Consumables such as balloon applicators, sterile drapes, </w:t>
            </w:r>
            <w:proofErr w:type="spellStart"/>
            <w:r>
              <w:rPr>
                <w:rFonts w:ascii="Times New Roman" w:hAnsi="Times New Roman" w:cs="Times New Roman"/>
              </w:rPr>
              <w:t>etc</w:t>
            </w:r>
            <w:proofErr w:type="spellEnd"/>
          </w:p>
        </w:tc>
        <w:tc>
          <w:tcPr>
            <w:tcW w:w="458" w:type="pct"/>
            <w:shd w:val="clear" w:color="auto" w:fill="E5B8B7" w:themeFill="accent2" w:themeFillTint="66"/>
          </w:tcPr>
          <w:p w:rsidR="00922270" w:rsidRDefault="00922270" w:rsidP="00EF7C22">
            <w:pPr>
              <w:spacing w:before="120" w:after="120" w:line="240" w:lineRule="auto"/>
              <w:jc w:val="center"/>
              <w:rPr>
                <w:rFonts w:ascii="Times New Roman" w:hAnsi="Times New Roman" w:cs="Times New Roman"/>
              </w:rPr>
            </w:pPr>
            <w:r>
              <w:rPr>
                <w:rFonts w:ascii="Times New Roman" w:hAnsi="Times New Roman" w:cs="Times New Roman"/>
              </w:rPr>
              <w:t>Hospital</w:t>
            </w:r>
          </w:p>
        </w:tc>
        <w:tc>
          <w:tcPr>
            <w:tcW w:w="458" w:type="pct"/>
            <w:shd w:val="clear" w:color="auto" w:fill="E5B8B7" w:themeFill="accent2" w:themeFillTint="66"/>
            <w:vAlign w:val="center"/>
          </w:tcPr>
          <w:p w:rsidR="00922270" w:rsidRDefault="00922270" w:rsidP="00EF7C22">
            <w:pPr>
              <w:jc w:val="center"/>
            </w:pPr>
            <w:r>
              <w:t>Inpatient</w:t>
            </w:r>
          </w:p>
        </w:tc>
        <w:tc>
          <w:tcPr>
            <w:tcW w:w="458" w:type="pct"/>
            <w:shd w:val="clear" w:color="auto" w:fill="D6E3BC" w:themeFill="accent3" w:themeFillTint="66"/>
            <w:vAlign w:val="center"/>
          </w:tcPr>
          <w:p w:rsidR="00922270" w:rsidRDefault="00922270" w:rsidP="00EF7C22">
            <w:pPr>
              <w:spacing w:after="0" w:line="240" w:lineRule="auto"/>
              <w:jc w:val="center"/>
              <w:rPr>
                <w:rFonts w:ascii="Times New Roman" w:hAnsi="Times New Roman" w:cs="Times New Roman"/>
              </w:rPr>
            </w:pPr>
            <w:r>
              <w:rPr>
                <w:rFonts w:ascii="Times New Roman" w:hAnsi="Times New Roman" w:cs="Times New Roman"/>
              </w:rPr>
              <w:t>100%</w:t>
            </w:r>
          </w:p>
        </w:tc>
        <w:tc>
          <w:tcPr>
            <w:tcW w:w="457" w:type="pct"/>
            <w:shd w:val="clear" w:color="auto" w:fill="D6E3BC" w:themeFill="accent3" w:themeFillTint="66"/>
            <w:vAlign w:val="center"/>
          </w:tcPr>
          <w:p w:rsidR="00922270" w:rsidRDefault="00922270" w:rsidP="00EF7C22">
            <w:pPr>
              <w:spacing w:after="0" w:line="240" w:lineRule="auto"/>
              <w:jc w:val="center"/>
              <w:rPr>
                <w:rFonts w:ascii="Times New Roman" w:hAnsi="Times New Roman" w:cs="Times New Roman"/>
              </w:rPr>
            </w:pPr>
            <w:r>
              <w:rPr>
                <w:rFonts w:ascii="Times New Roman" w:hAnsi="Times New Roman" w:cs="Times New Roman"/>
              </w:rPr>
              <w:t>1</w:t>
            </w:r>
          </w:p>
        </w:tc>
        <w:tc>
          <w:tcPr>
            <w:tcW w:w="374" w:type="pct"/>
            <w:shd w:val="clear" w:color="auto" w:fill="FBD4B4" w:themeFill="accent6" w:themeFillTint="66"/>
            <w:vAlign w:val="center"/>
          </w:tcPr>
          <w:p w:rsidR="00922270" w:rsidRDefault="00922270" w:rsidP="00EF7C22">
            <w:pPr>
              <w:spacing w:after="0" w:line="240" w:lineRule="auto"/>
              <w:jc w:val="center"/>
              <w:rPr>
                <w:rFonts w:ascii="Times New Roman" w:hAnsi="Times New Roman" w:cs="Times New Roman"/>
              </w:rPr>
            </w:pPr>
            <w:r>
              <w:rPr>
                <w:rFonts w:ascii="Times New Roman" w:hAnsi="Times New Roman" w:cs="Times New Roman"/>
              </w:rPr>
              <w:t>0</w:t>
            </w:r>
          </w:p>
        </w:tc>
        <w:tc>
          <w:tcPr>
            <w:tcW w:w="374" w:type="pct"/>
            <w:shd w:val="clear" w:color="auto" w:fill="FBD4B4" w:themeFill="accent6" w:themeFillTint="66"/>
            <w:vAlign w:val="center"/>
          </w:tcPr>
          <w:p w:rsidR="00922270" w:rsidRDefault="00922270" w:rsidP="00EF7C22">
            <w:pPr>
              <w:spacing w:after="0" w:line="240" w:lineRule="auto"/>
              <w:jc w:val="center"/>
              <w:rPr>
                <w:rFonts w:ascii="Times New Roman" w:hAnsi="Times New Roman" w:cs="Times New Roman"/>
              </w:rPr>
            </w:pPr>
            <w:r>
              <w:rPr>
                <w:rFonts w:ascii="Times New Roman" w:hAnsi="Times New Roman" w:cs="Times New Roman"/>
              </w:rPr>
              <w:t>0</w:t>
            </w:r>
          </w:p>
        </w:tc>
        <w:tc>
          <w:tcPr>
            <w:tcW w:w="423" w:type="pct"/>
            <w:shd w:val="clear" w:color="auto" w:fill="FBD4B4" w:themeFill="accent6" w:themeFillTint="66"/>
            <w:vAlign w:val="center"/>
          </w:tcPr>
          <w:p w:rsidR="00922270" w:rsidRDefault="00922270" w:rsidP="00EF7C22">
            <w:pPr>
              <w:spacing w:after="0" w:line="240" w:lineRule="auto"/>
              <w:jc w:val="center"/>
              <w:rPr>
                <w:rFonts w:ascii="Times New Roman" w:hAnsi="Times New Roman" w:cs="Times New Roman"/>
              </w:rPr>
            </w:pPr>
            <w:r>
              <w:rPr>
                <w:rFonts w:ascii="Times New Roman" w:hAnsi="Times New Roman" w:cs="Times New Roman"/>
              </w:rPr>
              <w:t>0</w:t>
            </w:r>
          </w:p>
        </w:tc>
        <w:tc>
          <w:tcPr>
            <w:tcW w:w="374" w:type="pct"/>
            <w:shd w:val="clear" w:color="auto" w:fill="FBD4B4" w:themeFill="accent6" w:themeFillTint="66"/>
            <w:vAlign w:val="center"/>
          </w:tcPr>
          <w:p w:rsidR="00922270" w:rsidRDefault="00922270" w:rsidP="00EF7C22">
            <w:pPr>
              <w:spacing w:after="0" w:line="240" w:lineRule="auto"/>
              <w:jc w:val="center"/>
              <w:rPr>
                <w:rFonts w:ascii="Times New Roman" w:hAnsi="Times New Roman" w:cs="Times New Roman"/>
              </w:rPr>
            </w:pPr>
            <w:r>
              <w:rPr>
                <w:rFonts w:ascii="Times New Roman" w:hAnsi="Times New Roman" w:cs="Times New Roman"/>
              </w:rPr>
              <w:t>0</w:t>
            </w:r>
          </w:p>
        </w:tc>
        <w:tc>
          <w:tcPr>
            <w:tcW w:w="374" w:type="pct"/>
            <w:shd w:val="clear" w:color="auto" w:fill="FBD4B4" w:themeFill="accent6" w:themeFillTint="66"/>
            <w:vAlign w:val="center"/>
          </w:tcPr>
          <w:p w:rsidR="00922270" w:rsidRDefault="00922270" w:rsidP="00EF7C22">
            <w:pPr>
              <w:spacing w:after="0" w:line="240" w:lineRule="auto"/>
              <w:jc w:val="center"/>
              <w:rPr>
                <w:rFonts w:ascii="Times New Roman" w:hAnsi="Times New Roman" w:cs="Times New Roman"/>
              </w:rPr>
            </w:pPr>
            <w:r>
              <w:rPr>
                <w:rFonts w:ascii="Times New Roman" w:hAnsi="Times New Roman" w:cs="Times New Roman"/>
              </w:rPr>
              <w:t>0</w:t>
            </w:r>
          </w:p>
        </w:tc>
        <w:tc>
          <w:tcPr>
            <w:tcW w:w="369" w:type="pct"/>
            <w:shd w:val="clear" w:color="auto" w:fill="FBD4B4" w:themeFill="accent6" w:themeFillTint="66"/>
            <w:vAlign w:val="center"/>
          </w:tcPr>
          <w:p w:rsidR="00922270" w:rsidRDefault="00922270" w:rsidP="00EF7C22">
            <w:pPr>
              <w:spacing w:after="0" w:line="240" w:lineRule="auto"/>
              <w:jc w:val="center"/>
              <w:rPr>
                <w:rFonts w:ascii="Times New Roman" w:hAnsi="Times New Roman" w:cs="Times New Roman"/>
              </w:rPr>
            </w:pPr>
            <w:r>
              <w:rPr>
                <w:rFonts w:ascii="Times New Roman" w:hAnsi="Times New Roman" w:cs="Times New Roman"/>
              </w:rPr>
              <w:t>0</w:t>
            </w:r>
          </w:p>
        </w:tc>
      </w:tr>
      <w:tr w:rsidR="00EF7C22" w:rsidRPr="00E95225" w:rsidTr="004750DD">
        <w:tc>
          <w:tcPr>
            <w:tcW w:w="5000" w:type="pct"/>
            <w:gridSpan w:val="11"/>
            <w:shd w:val="clear" w:color="auto" w:fill="auto"/>
            <w:vAlign w:val="center"/>
          </w:tcPr>
          <w:p w:rsidR="00EF7C22" w:rsidRPr="004548DB" w:rsidRDefault="00EF7C22" w:rsidP="00EF7C22">
            <w:pPr>
              <w:spacing w:before="120" w:after="120" w:line="240" w:lineRule="auto"/>
              <w:rPr>
                <w:rFonts w:ascii="Times New Roman" w:hAnsi="Times New Roman" w:cs="Times New Roman"/>
                <w:b/>
              </w:rPr>
            </w:pPr>
            <w:r w:rsidRPr="004548DB">
              <w:rPr>
                <w:rFonts w:ascii="Times New Roman" w:hAnsi="Times New Roman" w:cs="Times New Roman"/>
                <w:b/>
              </w:rPr>
              <w:t>Resources provided in association with proposed intervention</w:t>
            </w:r>
            <w:r w:rsidR="002F1376">
              <w:rPr>
                <w:rFonts w:ascii="Times New Roman" w:hAnsi="Times New Roman" w:cs="Times New Roman"/>
                <w:b/>
              </w:rPr>
              <w:t xml:space="preserve"> </w:t>
            </w:r>
            <w:r w:rsidR="002F1376" w:rsidRPr="002F1376">
              <w:rPr>
                <w:rFonts w:ascii="Times New Roman" w:hAnsi="Times New Roman" w:cs="Times New Roman"/>
                <w:b/>
              </w:rPr>
              <w:t>(</w:t>
            </w:r>
            <w:r w:rsidR="006806CB">
              <w:rPr>
                <w:rFonts w:ascii="Times New Roman" w:hAnsi="Times New Roman" w:cs="Times New Roman"/>
                <w:b/>
              </w:rPr>
              <w:t>T-IORT for early breast cancer</w:t>
            </w:r>
            <w:r w:rsidR="002F1376" w:rsidRPr="002F1376">
              <w:rPr>
                <w:rFonts w:ascii="Times New Roman" w:hAnsi="Times New Roman" w:cs="Times New Roman"/>
                <w:b/>
              </w:rPr>
              <w:t xml:space="preserve"> </w:t>
            </w:r>
            <w:r w:rsidR="006806CB">
              <w:rPr>
                <w:rFonts w:ascii="Times New Roman" w:hAnsi="Times New Roman" w:cs="Times New Roman"/>
                <w:b/>
              </w:rPr>
              <w:t xml:space="preserve">- </w:t>
            </w:r>
            <w:r w:rsidR="002F1376" w:rsidRPr="002F1376">
              <w:rPr>
                <w:rFonts w:ascii="Times New Roman" w:hAnsi="Times New Roman" w:cs="Times New Roman"/>
                <w:b/>
              </w:rPr>
              <w:t>Xoft</w:t>
            </w:r>
            <w:r w:rsidR="002F1376" w:rsidRPr="002F1376">
              <w:rPr>
                <w:rFonts w:ascii="Times New Roman" w:hAnsi="Times New Roman" w:cs="Times New Roman"/>
                <w:b/>
                <w:vertAlign w:val="superscript"/>
                <w:lang w:val="en"/>
              </w:rPr>
              <w:t>®</w:t>
            </w:r>
            <w:r w:rsidR="002F1376" w:rsidRPr="002F1376">
              <w:rPr>
                <w:rFonts w:ascii="Times New Roman" w:hAnsi="Times New Roman" w:cs="Times New Roman"/>
                <w:b/>
                <w:lang w:val="en-US"/>
              </w:rPr>
              <w:t>Axxent</w:t>
            </w:r>
            <w:r w:rsidR="002F1376" w:rsidRPr="002F1376">
              <w:rPr>
                <w:rFonts w:ascii="Times New Roman" w:hAnsi="Times New Roman" w:cs="Times New Roman"/>
                <w:b/>
                <w:vertAlign w:val="superscript"/>
                <w:lang w:val="en"/>
              </w:rPr>
              <w:t>®</w:t>
            </w:r>
            <w:r w:rsidR="002F1376" w:rsidRPr="002F1376">
              <w:rPr>
                <w:rFonts w:ascii="Times New Roman" w:hAnsi="Times New Roman" w:cs="Times New Roman"/>
                <w:b/>
              </w:rPr>
              <w:t>)</w:t>
            </w:r>
          </w:p>
        </w:tc>
      </w:tr>
      <w:tr w:rsidR="00EF7C22" w:rsidRPr="00E95225" w:rsidTr="00091BC2">
        <w:tc>
          <w:tcPr>
            <w:tcW w:w="881" w:type="pct"/>
            <w:shd w:val="clear" w:color="auto" w:fill="auto"/>
          </w:tcPr>
          <w:p w:rsidR="00EF7C22" w:rsidRPr="004548DB" w:rsidRDefault="00EF7C22" w:rsidP="00EF7C22">
            <w:pPr>
              <w:spacing w:before="120" w:after="120" w:line="240" w:lineRule="auto"/>
              <w:rPr>
                <w:rFonts w:ascii="Times New Roman" w:hAnsi="Times New Roman" w:cs="Times New Roman"/>
              </w:rPr>
            </w:pPr>
            <w:r>
              <w:rPr>
                <w:rFonts w:ascii="Times New Roman" w:hAnsi="Times New Roman" w:cs="Times New Roman"/>
              </w:rPr>
              <w:lastRenderedPageBreak/>
              <w:t>Approximately 30 min Physicist time for device calibration</w:t>
            </w:r>
          </w:p>
        </w:tc>
        <w:tc>
          <w:tcPr>
            <w:tcW w:w="458" w:type="pct"/>
            <w:shd w:val="clear" w:color="auto" w:fill="E5B8B7" w:themeFill="accent2" w:themeFillTint="66"/>
          </w:tcPr>
          <w:p w:rsidR="00EF7C22" w:rsidRPr="004548DB" w:rsidRDefault="00EF7C22" w:rsidP="00EF7C22">
            <w:pPr>
              <w:spacing w:before="120" w:after="120" w:line="240" w:lineRule="auto"/>
              <w:jc w:val="center"/>
              <w:rPr>
                <w:rFonts w:ascii="Times New Roman" w:hAnsi="Times New Roman" w:cs="Times New Roman"/>
              </w:rPr>
            </w:pPr>
            <w:r>
              <w:rPr>
                <w:rFonts w:ascii="Times New Roman" w:hAnsi="Times New Roman" w:cs="Times New Roman"/>
              </w:rPr>
              <w:t>Medical Physicist</w:t>
            </w:r>
          </w:p>
        </w:tc>
        <w:tc>
          <w:tcPr>
            <w:tcW w:w="458" w:type="pct"/>
            <w:shd w:val="clear" w:color="auto" w:fill="E5B8B7" w:themeFill="accent2" w:themeFillTint="66"/>
            <w:vAlign w:val="center"/>
          </w:tcPr>
          <w:p w:rsidR="00EF7C22" w:rsidRDefault="00EF7C22" w:rsidP="00EF7C22">
            <w:pPr>
              <w:jc w:val="center"/>
            </w:pPr>
            <w:r w:rsidRPr="00B420A4">
              <w:t>Inpatient</w:t>
            </w:r>
          </w:p>
        </w:tc>
        <w:tc>
          <w:tcPr>
            <w:tcW w:w="458" w:type="pct"/>
            <w:shd w:val="clear" w:color="auto" w:fill="D6E3BC" w:themeFill="accent3" w:themeFillTint="66"/>
            <w:vAlign w:val="center"/>
          </w:tcPr>
          <w:p w:rsidR="00EF7C22" w:rsidRPr="00E95225" w:rsidRDefault="00EF7C22" w:rsidP="00EF7C22">
            <w:pPr>
              <w:spacing w:after="0" w:line="240" w:lineRule="auto"/>
              <w:jc w:val="center"/>
              <w:rPr>
                <w:rFonts w:ascii="Times New Roman" w:hAnsi="Times New Roman" w:cs="Times New Roman"/>
              </w:rPr>
            </w:pPr>
            <w:r>
              <w:rPr>
                <w:rFonts w:ascii="Times New Roman" w:hAnsi="Times New Roman" w:cs="Times New Roman"/>
              </w:rPr>
              <w:t>100%</w:t>
            </w:r>
          </w:p>
        </w:tc>
        <w:tc>
          <w:tcPr>
            <w:tcW w:w="457" w:type="pct"/>
            <w:shd w:val="clear" w:color="auto" w:fill="D6E3BC" w:themeFill="accent3" w:themeFillTint="66"/>
            <w:vAlign w:val="center"/>
          </w:tcPr>
          <w:p w:rsidR="00EF7C22" w:rsidRPr="00E95225" w:rsidRDefault="00EF7C22" w:rsidP="00EF7C22">
            <w:pPr>
              <w:spacing w:after="0" w:line="240" w:lineRule="auto"/>
              <w:jc w:val="center"/>
              <w:rPr>
                <w:rFonts w:ascii="Times New Roman" w:hAnsi="Times New Roman" w:cs="Times New Roman"/>
              </w:rPr>
            </w:pPr>
            <w:r>
              <w:rPr>
                <w:rFonts w:ascii="Times New Roman" w:hAnsi="Times New Roman" w:cs="Times New Roman"/>
              </w:rPr>
              <w:t>1</w:t>
            </w:r>
          </w:p>
        </w:tc>
        <w:tc>
          <w:tcPr>
            <w:tcW w:w="374" w:type="pct"/>
            <w:shd w:val="clear" w:color="auto" w:fill="FBD4B4" w:themeFill="accent6" w:themeFillTint="66"/>
            <w:vAlign w:val="center"/>
          </w:tcPr>
          <w:p w:rsidR="00EF7C22" w:rsidRPr="00E95225" w:rsidRDefault="00EF7C22" w:rsidP="00EF7C22">
            <w:pPr>
              <w:spacing w:after="0" w:line="240" w:lineRule="auto"/>
              <w:jc w:val="center"/>
              <w:rPr>
                <w:rFonts w:ascii="Times New Roman" w:hAnsi="Times New Roman" w:cs="Times New Roman"/>
              </w:rPr>
            </w:pPr>
            <w:r>
              <w:rPr>
                <w:rFonts w:ascii="Times New Roman" w:hAnsi="Times New Roman" w:cs="Times New Roman"/>
              </w:rPr>
              <w:t>0</w:t>
            </w:r>
          </w:p>
        </w:tc>
        <w:tc>
          <w:tcPr>
            <w:tcW w:w="374" w:type="pct"/>
            <w:shd w:val="clear" w:color="auto" w:fill="FBD4B4" w:themeFill="accent6" w:themeFillTint="66"/>
            <w:vAlign w:val="center"/>
          </w:tcPr>
          <w:p w:rsidR="00EF7C22" w:rsidRPr="00E95225" w:rsidRDefault="00EF7C22" w:rsidP="00EF7C22">
            <w:pPr>
              <w:spacing w:after="0" w:line="240" w:lineRule="auto"/>
              <w:jc w:val="center"/>
              <w:rPr>
                <w:rFonts w:ascii="Times New Roman" w:hAnsi="Times New Roman" w:cs="Times New Roman"/>
              </w:rPr>
            </w:pPr>
            <w:r>
              <w:rPr>
                <w:rFonts w:ascii="Times New Roman" w:hAnsi="Times New Roman" w:cs="Times New Roman"/>
              </w:rPr>
              <w:t>0</w:t>
            </w:r>
          </w:p>
        </w:tc>
        <w:tc>
          <w:tcPr>
            <w:tcW w:w="423" w:type="pct"/>
            <w:shd w:val="clear" w:color="auto" w:fill="FBD4B4" w:themeFill="accent6" w:themeFillTint="66"/>
            <w:vAlign w:val="center"/>
          </w:tcPr>
          <w:p w:rsidR="00EF7C22" w:rsidRPr="00E95225" w:rsidRDefault="00EF7C22" w:rsidP="00EF7C22">
            <w:pPr>
              <w:spacing w:after="0" w:line="240" w:lineRule="auto"/>
              <w:jc w:val="center"/>
              <w:rPr>
                <w:rFonts w:ascii="Times New Roman" w:hAnsi="Times New Roman" w:cs="Times New Roman"/>
              </w:rPr>
            </w:pPr>
            <w:r>
              <w:rPr>
                <w:rFonts w:ascii="Times New Roman" w:hAnsi="Times New Roman" w:cs="Times New Roman"/>
              </w:rPr>
              <w:t>0</w:t>
            </w:r>
          </w:p>
        </w:tc>
        <w:tc>
          <w:tcPr>
            <w:tcW w:w="374" w:type="pct"/>
            <w:shd w:val="clear" w:color="auto" w:fill="FBD4B4" w:themeFill="accent6" w:themeFillTint="66"/>
            <w:vAlign w:val="center"/>
          </w:tcPr>
          <w:p w:rsidR="00EF7C22" w:rsidRPr="00E95225" w:rsidRDefault="00EF7C22" w:rsidP="00EF7C22">
            <w:pPr>
              <w:spacing w:after="0" w:line="240" w:lineRule="auto"/>
              <w:jc w:val="center"/>
              <w:rPr>
                <w:rFonts w:ascii="Times New Roman" w:hAnsi="Times New Roman" w:cs="Times New Roman"/>
              </w:rPr>
            </w:pPr>
            <w:r>
              <w:rPr>
                <w:rFonts w:ascii="Times New Roman" w:hAnsi="Times New Roman" w:cs="Times New Roman"/>
              </w:rPr>
              <w:t>0</w:t>
            </w:r>
          </w:p>
        </w:tc>
        <w:tc>
          <w:tcPr>
            <w:tcW w:w="374" w:type="pct"/>
            <w:shd w:val="clear" w:color="auto" w:fill="FBD4B4" w:themeFill="accent6" w:themeFillTint="66"/>
            <w:vAlign w:val="center"/>
          </w:tcPr>
          <w:p w:rsidR="00EF7C22" w:rsidRPr="00E95225" w:rsidRDefault="00EF7C22" w:rsidP="00EF7C22">
            <w:pPr>
              <w:spacing w:after="0" w:line="240" w:lineRule="auto"/>
              <w:jc w:val="center"/>
              <w:rPr>
                <w:rFonts w:ascii="Times New Roman" w:hAnsi="Times New Roman" w:cs="Times New Roman"/>
              </w:rPr>
            </w:pPr>
            <w:r>
              <w:rPr>
                <w:rFonts w:ascii="Times New Roman" w:hAnsi="Times New Roman" w:cs="Times New Roman"/>
              </w:rPr>
              <w:t>0</w:t>
            </w:r>
          </w:p>
        </w:tc>
        <w:tc>
          <w:tcPr>
            <w:tcW w:w="369" w:type="pct"/>
            <w:shd w:val="clear" w:color="auto" w:fill="FBD4B4" w:themeFill="accent6" w:themeFillTint="66"/>
            <w:vAlign w:val="center"/>
          </w:tcPr>
          <w:p w:rsidR="00EF7C22" w:rsidRPr="00E95225" w:rsidRDefault="00EF7C22" w:rsidP="00EF7C22">
            <w:pPr>
              <w:spacing w:after="0" w:line="240" w:lineRule="auto"/>
              <w:jc w:val="center"/>
              <w:rPr>
                <w:rFonts w:ascii="Times New Roman" w:hAnsi="Times New Roman" w:cs="Times New Roman"/>
              </w:rPr>
            </w:pPr>
            <w:r>
              <w:rPr>
                <w:rFonts w:ascii="Times New Roman" w:hAnsi="Times New Roman" w:cs="Times New Roman"/>
              </w:rPr>
              <w:t>0</w:t>
            </w:r>
          </w:p>
        </w:tc>
      </w:tr>
      <w:tr w:rsidR="00EF7C22" w:rsidRPr="00E95225" w:rsidTr="00091BC2">
        <w:tc>
          <w:tcPr>
            <w:tcW w:w="881" w:type="pct"/>
            <w:shd w:val="clear" w:color="auto" w:fill="auto"/>
          </w:tcPr>
          <w:p w:rsidR="00EF7C22" w:rsidRPr="004548DB" w:rsidRDefault="00EF7C22" w:rsidP="00EF7C22">
            <w:pPr>
              <w:spacing w:before="120" w:after="120" w:line="240" w:lineRule="auto"/>
              <w:rPr>
                <w:rFonts w:ascii="Times New Roman" w:hAnsi="Times New Roman" w:cs="Times New Roman"/>
              </w:rPr>
            </w:pPr>
            <w:r>
              <w:rPr>
                <w:rFonts w:ascii="Times New Roman" w:hAnsi="Times New Roman" w:cs="Times New Roman"/>
              </w:rPr>
              <w:t>Approximately 30 min additional operating theatre time</w:t>
            </w:r>
          </w:p>
        </w:tc>
        <w:tc>
          <w:tcPr>
            <w:tcW w:w="458" w:type="pct"/>
            <w:shd w:val="clear" w:color="auto" w:fill="E5B8B7" w:themeFill="accent2" w:themeFillTint="66"/>
            <w:vAlign w:val="center"/>
          </w:tcPr>
          <w:p w:rsidR="00EF7C22" w:rsidRPr="004548DB" w:rsidRDefault="00EF7C22" w:rsidP="00EF7C22">
            <w:pPr>
              <w:spacing w:before="120" w:after="120" w:line="240" w:lineRule="auto"/>
              <w:jc w:val="center"/>
              <w:rPr>
                <w:rFonts w:ascii="Times New Roman" w:hAnsi="Times New Roman" w:cs="Times New Roman"/>
              </w:rPr>
            </w:pPr>
            <w:r>
              <w:rPr>
                <w:rFonts w:ascii="Times New Roman" w:hAnsi="Times New Roman" w:cs="Times New Roman"/>
              </w:rPr>
              <w:t>Hospital</w:t>
            </w:r>
          </w:p>
        </w:tc>
        <w:tc>
          <w:tcPr>
            <w:tcW w:w="458" w:type="pct"/>
            <w:shd w:val="clear" w:color="auto" w:fill="E5B8B7" w:themeFill="accent2" w:themeFillTint="66"/>
            <w:vAlign w:val="center"/>
          </w:tcPr>
          <w:p w:rsidR="00EF7C22" w:rsidRDefault="00EF7C22" w:rsidP="00EF7C22">
            <w:pPr>
              <w:jc w:val="center"/>
            </w:pPr>
            <w:r w:rsidRPr="00B420A4">
              <w:t>Inpatient</w:t>
            </w:r>
          </w:p>
        </w:tc>
        <w:tc>
          <w:tcPr>
            <w:tcW w:w="458" w:type="pct"/>
            <w:shd w:val="clear" w:color="auto" w:fill="D6E3BC" w:themeFill="accent3" w:themeFillTint="66"/>
            <w:vAlign w:val="center"/>
          </w:tcPr>
          <w:p w:rsidR="00EF7C22" w:rsidRPr="00E95225" w:rsidRDefault="00EF7C22" w:rsidP="00EF7C22">
            <w:pPr>
              <w:spacing w:after="0" w:line="240" w:lineRule="auto"/>
              <w:jc w:val="center"/>
              <w:rPr>
                <w:rFonts w:ascii="Times New Roman" w:hAnsi="Times New Roman" w:cs="Times New Roman"/>
              </w:rPr>
            </w:pPr>
            <w:r>
              <w:rPr>
                <w:rFonts w:ascii="Times New Roman" w:hAnsi="Times New Roman" w:cs="Times New Roman"/>
              </w:rPr>
              <w:t>100%</w:t>
            </w:r>
          </w:p>
        </w:tc>
        <w:tc>
          <w:tcPr>
            <w:tcW w:w="457" w:type="pct"/>
            <w:shd w:val="clear" w:color="auto" w:fill="D6E3BC" w:themeFill="accent3" w:themeFillTint="66"/>
            <w:vAlign w:val="center"/>
          </w:tcPr>
          <w:p w:rsidR="00EF7C22" w:rsidRPr="00E95225" w:rsidRDefault="00EF7C22" w:rsidP="00EF7C22">
            <w:pPr>
              <w:spacing w:after="0" w:line="240" w:lineRule="auto"/>
              <w:jc w:val="center"/>
              <w:rPr>
                <w:rFonts w:ascii="Times New Roman" w:hAnsi="Times New Roman" w:cs="Times New Roman"/>
              </w:rPr>
            </w:pPr>
            <w:r>
              <w:rPr>
                <w:rFonts w:ascii="Times New Roman" w:hAnsi="Times New Roman" w:cs="Times New Roman"/>
              </w:rPr>
              <w:t>1</w:t>
            </w:r>
          </w:p>
        </w:tc>
        <w:tc>
          <w:tcPr>
            <w:tcW w:w="374" w:type="pct"/>
            <w:shd w:val="clear" w:color="auto" w:fill="FBD4B4" w:themeFill="accent6" w:themeFillTint="66"/>
            <w:vAlign w:val="center"/>
          </w:tcPr>
          <w:p w:rsidR="00EF7C22" w:rsidRPr="00E95225" w:rsidRDefault="00EF7C22" w:rsidP="00EF7C22">
            <w:pPr>
              <w:spacing w:after="0" w:line="240" w:lineRule="auto"/>
              <w:jc w:val="center"/>
              <w:rPr>
                <w:rFonts w:ascii="Times New Roman" w:hAnsi="Times New Roman" w:cs="Times New Roman"/>
              </w:rPr>
            </w:pPr>
            <w:r>
              <w:rPr>
                <w:rFonts w:ascii="Times New Roman" w:hAnsi="Times New Roman" w:cs="Times New Roman"/>
              </w:rPr>
              <w:t>0</w:t>
            </w:r>
          </w:p>
        </w:tc>
        <w:tc>
          <w:tcPr>
            <w:tcW w:w="374" w:type="pct"/>
            <w:shd w:val="clear" w:color="auto" w:fill="FBD4B4" w:themeFill="accent6" w:themeFillTint="66"/>
            <w:vAlign w:val="center"/>
          </w:tcPr>
          <w:p w:rsidR="00EF7C22" w:rsidRPr="00E95225" w:rsidRDefault="00EF7C22" w:rsidP="00EF7C22">
            <w:pPr>
              <w:spacing w:after="0" w:line="240" w:lineRule="auto"/>
              <w:jc w:val="center"/>
              <w:rPr>
                <w:rFonts w:ascii="Times New Roman" w:hAnsi="Times New Roman" w:cs="Times New Roman"/>
              </w:rPr>
            </w:pPr>
            <w:r>
              <w:rPr>
                <w:rFonts w:ascii="Times New Roman" w:hAnsi="Times New Roman" w:cs="Times New Roman"/>
              </w:rPr>
              <w:t>0</w:t>
            </w:r>
          </w:p>
        </w:tc>
        <w:tc>
          <w:tcPr>
            <w:tcW w:w="423" w:type="pct"/>
            <w:shd w:val="clear" w:color="auto" w:fill="FBD4B4" w:themeFill="accent6" w:themeFillTint="66"/>
            <w:vAlign w:val="center"/>
          </w:tcPr>
          <w:p w:rsidR="00EF7C22" w:rsidRPr="00E95225" w:rsidRDefault="00EF7C22" w:rsidP="00EF7C22">
            <w:pPr>
              <w:spacing w:after="0" w:line="240" w:lineRule="auto"/>
              <w:jc w:val="center"/>
              <w:rPr>
                <w:rFonts w:ascii="Times New Roman" w:hAnsi="Times New Roman" w:cs="Times New Roman"/>
              </w:rPr>
            </w:pPr>
            <w:r>
              <w:rPr>
                <w:rFonts w:ascii="Times New Roman" w:hAnsi="Times New Roman" w:cs="Times New Roman"/>
              </w:rPr>
              <w:t>0</w:t>
            </w:r>
          </w:p>
        </w:tc>
        <w:tc>
          <w:tcPr>
            <w:tcW w:w="374" w:type="pct"/>
            <w:shd w:val="clear" w:color="auto" w:fill="FBD4B4" w:themeFill="accent6" w:themeFillTint="66"/>
            <w:vAlign w:val="center"/>
          </w:tcPr>
          <w:p w:rsidR="00EF7C22" w:rsidRPr="00E95225" w:rsidRDefault="00EF7C22" w:rsidP="00EF7C22">
            <w:pPr>
              <w:spacing w:after="0" w:line="240" w:lineRule="auto"/>
              <w:jc w:val="center"/>
              <w:rPr>
                <w:rFonts w:ascii="Times New Roman" w:hAnsi="Times New Roman" w:cs="Times New Roman"/>
              </w:rPr>
            </w:pPr>
            <w:r>
              <w:rPr>
                <w:rFonts w:ascii="Times New Roman" w:hAnsi="Times New Roman" w:cs="Times New Roman"/>
              </w:rPr>
              <w:t>0</w:t>
            </w:r>
          </w:p>
        </w:tc>
        <w:tc>
          <w:tcPr>
            <w:tcW w:w="374" w:type="pct"/>
            <w:shd w:val="clear" w:color="auto" w:fill="FBD4B4" w:themeFill="accent6" w:themeFillTint="66"/>
            <w:vAlign w:val="center"/>
          </w:tcPr>
          <w:p w:rsidR="00EF7C22" w:rsidRPr="00E95225" w:rsidRDefault="00EF7C22" w:rsidP="00EF7C22">
            <w:pPr>
              <w:spacing w:after="0" w:line="240" w:lineRule="auto"/>
              <w:jc w:val="center"/>
              <w:rPr>
                <w:rFonts w:ascii="Times New Roman" w:hAnsi="Times New Roman" w:cs="Times New Roman"/>
              </w:rPr>
            </w:pPr>
            <w:r>
              <w:rPr>
                <w:rFonts w:ascii="Times New Roman" w:hAnsi="Times New Roman" w:cs="Times New Roman"/>
              </w:rPr>
              <w:t>0</w:t>
            </w:r>
          </w:p>
        </w:tc>
        <w:tc>
          <w:tcPr>
            <w:tcW w:w="369" w:type="pct"/>
            <w:shd w:val="clear" w:color="auto" w:fill="FBD4B4" w:themeFill="accent6" w:themeFillTint="66"/>
            <w:vAlign w:val="center"/>
          </w:tcPr>
          <w:p w:rsidR="00EF7C22" w:rsidRPr="00E95225" w:rsidRDefault="00EF7C22" w:rsidP="00EF7C22">
            <w:pPr>
              <w:spacing w:after="0" w:line="240" w:lineRule="auto"/>
              <w:jc w:val="center"/>
              <w:rPr>
                <w:rFonts w:ascii="Times New Roman" w:hAnsi="Times New Roman" w:cs="Times New Roman"/>
              </w:rPr>
            </w:pPr>
            <w:r>
              <w:rPr>
                <w:rFonts w:ascii="Times New Roman" w:hAnsi="Times New Roman" w:cs="Times New Roman"/>
              </w:rPr>
              <w:t>0</w:t>
            </w:r>
          </w:p>
        </w:tc>
      </w:tr>
      <w:tr w:rsidR="00C07FD4" w:rsidRPr="00E95225" w:rsidTr="00C07FD4">
        <w:tc>
          <w:tcPr>
            <w:tcW w:w="881" w:type="pct"/>
            <w:shd w:val="clear" w:color="auto" w:fill="auto"/>
          </w:tcPr>
          <w:p w:rsidR="00C07FD4" w:rsidRDefault="00C07FD4" w:rsidP="00C07FD4">
            <w:pPr>
              <w:spacing w:before="120" w:after="120" w:line="240" w:lineRule="auto"/>
              <w:rPr>
                <w:rFonts w:ascii="Times New Roman" w:hAnsi="Times New Roman" w:cs="Times New Roman"/>
              </w:rPr>
            </w:pPr>
            <w:r>
              <w:rPr>
                <w:rFonts w:ascii="Times New Roman" w:hAnsi="Times New Roman" w:cs="Times New Roman"/>
              </w:rPr>
              <w:t>Intra-operative Ultrasound</w:t>
            </w:r>
          </w:p>
        </w:tc>
        <w:tc>
          <w:tcPr>
            <w:tcW w:w="458" w:type="pct"/>
            <w:shd w:val="clear" w:color="auto" w:fill="E5B8B7" w:themeFill="accent2" w:themeFillTint="66"/>
            <w:vAlign w:val="center"/>
          </w:tcPr>
          <w:p w:rsidR="00C07FD4" w:rsidRDefault="00C07FD4" w:rsidP="00C07FD4">
            <w:pPr>
              <w:spacing w:before="120" w:after="120" w:line="240" w:lineRule="auto"/>
              <w:jc w:val="center"/>
              <w:rPr>
                <w:rFonts w:ascii="Times New Roman" w:hAnsi="Times New Roman" w:cs="Times New Roman"/>
              </w:rPr>
            </w:pPr>
            <w:r>
              <w:rPr>
                <w:rFonts w:ascii="Times New Roman" w:hAnsi="Times New Roman" w:cs="Times New Roman"/>
              </w:rPr>
              <w:t>Hospital</w:t>
            </w:r>
          </w:p>
        </w:tc>
        <w:tc>
          <w:tcPr>
            <w:tcW w:w="458" w:type="pct"/>
            <w:shd w:val="clear" w:color="auto" w:fill="E5B8B7" w:themeFill="accent2" w:themeFillTint="66"/>
            <w:vAlign w:val="center"/>
          </w:tcPr>
          <w:p w:rsidR="00C07FD4" w:rsidRDefault="00C07FD4" w:rsidP="00C07FD4">
            <w:pPr>
              <w:jc w:val="center"/>
            </w:pPr>
            <w:r>
              <w:t>Inpatient</w:t>
            </w:r>
          </w:p>
        </w:tc>
        <w:tc>
          <w:tcPr>
            <w:tcW w:w="458" w:type="pct"/>
            <w:shd w:val="clear" w:color="auto" w:fill="D6E3BC" w:themeFill="accent3" w:themeFillTint="66"/>
            <w:vAlign w:val="center"/>
          </w:tcPr>
          <w:p w:rsidR="00C07FD4" w:rsidRPr="00E95225" w:rsidRDefault="00C07FD4" w:rsidP="00C07FD4">
            <w:pPr>
              <w:spacing w:after="0" w:line="240" w:lineRule="auto"/>
              <w:jc w:val="center"/>
              <w:rPr>
                <w:rFonts w:ascii="Times New Roman" w:hAnsi="Times New Roman" w:cs="Times New Roman"/>
              </w:rPr>
            </w:pPr>
            <w:r>
              <w:rPr>
                <w:rFonts w:ascii="Times New Roman" w:hAnsi="Times New Roman" w:cs="Times New Roman"/>
              </w:rPr>
              <w:t>100%</w:t>
            </w:r>
          </w:p>
        </w:tc>
        <w:tc>
          <w:tcPr>
            <w:tcW w:w="457" w:type="pct"/>
            <w:shd w:val="clear" w:color="auto" w:fill="D6E3BC" w:themeFill="accent3" w:themeFillTint="66"/>
            <w:vAlign w:val="center"/>
          </w:tcPr>
          <w:p w:rsidR="00C07FD4" w:rsidRPr="00E95225" w:rsidRDefault="00C07FD4" w:rsidP="00C07FD4">
            <w:pPr>
              <w:spacing w:after="0" w:line="240" w:lineRule="auto"/>
              <w:jc w:val="center"/>
              <w:rPr>
                <w:rFonts w:ascii="Times New Roman" w:hAnsi="Times New Roman" w:cs="Times New Roman"/>
              </w:rPr>
            </w:pPr>
            <w:r>
              <w:rPr>
                <w:rFonts w:ascii="Times New Roman" w:hAnsi="Times New Roman" w:cs="Times New Roman"/>
              </w:rPr>
              <w:t>1</w:t>
            </w:r>
          </w:p>
        </w:tc>
        <w:tc>
          <w:tcPr>
            <w:tcW w:w="374" w:type="pct"/>
            <w:shd w:val="clear" w:color="auto" w:fill="FBD4B4" w:themeFill="accent6" w:themeFillTint="66"/>
            <w:vAlign w:val="center"/>
          </w:tcPr>
          <w:p w:rsidR="00C07FD4" w:rsidRPr="00E95225" w:rsidRDefault="00C07FD4" w:rsidP="00C07FD4">
            <w:pPr>
              <w:spacing w:after="0" w:line="240" w:lineRule="auto"/>
              <w:jc w:val="center"/>
              <w:rPr>
                <w:rFonts w:ascii="Times New Roman" w:hAnsi="Times New Roman" w:cs="Times New Roman"/>
              </w:rPr>
            </w:pPr>
            <w:r>
              <w:rPr>
                <w:rFonts w:ascii="Times New Roman" w:hAnsi="Times New Roman" w:cs="Times New Roman"/>
              </w:rPr>
              <w:t>0</w:t>
            </w:r>
          </w:p>
        </w:tc>
        <w:tc>
          <w:tcPr>
            <w:tcW w:w="374" w:type="pct"/>
            <w:shd w:val="clear" w:color="auto" w:fill="FBD4B4" w:themeFill="accent6" w:themeFillTint="66"/>
            <w:vAlign w:val="center"/>
          </w:tcPr>
          <w:p w:rsidR="00C07FD4" w:rsidRPr="00E95225" w:rsidRDefault="00C07FD4" w:rsidP="00C07FD4">
            <w:pPr>
              <w:spacing w:after="0" w:line="240" w:lineRule="auto"/>
              <w:jc w:val="center"/>
              <w:rPr>
                <w:rFonts w:ascii="Times New Roman" w:hAnsi="Times New Roman" w:cs="Times New Roman"/>
              </w:rPr>
            </w:pPr>
            <w:r>
              <w:rPr>
                <w:rFonts w:ascii="Times New Roman" w:hAnsi="Times New Roman" w:cs="Times New Roman"/>
              </w:rPr>
              <w:t>0</w:t>
            </w:r>
          </w:p>
        </w:tc>
        <w:tc>
          <w:tcPr>
            <w:tcW w:w="423" w:type="pct"/>
            <w:shd w:val="clear" w:color="auto" w:fill="FBD4B4" w:themeFill="accent6" w:themeFillTint="66"/>
            <w:vAlign w:val="center"/>
          </w:tcPr>
          <w:p w:rsidR="00C07FD4" w:rsidRPr="00E95225" w:rsidRDefault="00C07FD4" w:rsidP="00C07FD4">
            <w:pPr>
              <w:spacing w:after="0" w:line="240" w:lineRule="auto"/>
              <w:jc w:val="center"/>
              <w:rPr>
                <w:rFonts w:ascii="Times New Roman" w:hAnsi="Times New Roman" w:cs="Times New Roman"/>
              </w:rPr>
            </w:pPr>
            <w:r>
              <w:rPr>
                <w:rFonts w:ascii="Times New Roman" w:hAnsi="Times New Roman" w:cs="Times New Roman"/>
              </w:rPr>
              <w:t>0</w:t>
            </w:r>
          </w:p>
        </w:tc>
        <w:tc>
          <w:tcPr>
            <w:tcW w:w="374" w:type="pct"/>
            <w:shd w:val="clear" w:color="auto" w:fill="FBD4B4" w:themeFill="accent6" w:themeFillTint="66"/>
            <w:vAlign w:val="center"/>
          </w:tcPr>
          <w:p w:rsidR="00C07FD4" w:rsidRPr="00E95225" w:rsidRDefault="00C07FD4" w:rsidP="00C07FD4">
            <w:pPr>
              <w:spacing w:after="0" w:line="240" w:lineRule="auto"/>
              <w:jc w:val="center"/>
              <w:rPr>
                <w:rFonts w:ascii="Times New Roman" w:hAnsi="Times New Roman" w:cs="Times New Roman"/>
              </w:rPr>
            </w:pPr>
            <w:r>
              <w:rPr>
                <w:rFonts w:ascii="Times New Roman" w:hAnsi="Times New Roman" w:cs="Times New Roman"/>
              </w:rPr>
              <w:t>0</w:t>
            </w:r>
          </w:p>
        </w:tc>
        <w:tc>
          <w:tcPr>
            <w:tcW w:w="374" w:type="pct"/>
            <w:shd w:val="clear" w:color="auto" w:fill="FBD4B4" w:themeFill="accent6" w:themeFillTint="66"/>
            <w:vAlign w:val="center"/>
          </w:tcPr>
          <w:p w:rsidR="00C07FD4" w:rsidRPr="00E95225" w:rsidRDefault="00C07FD4" w:rsidP="00C07FD4">
            <w:pPr>
              <w:spacing w:after="0" w:line="240" w:lineRule="auto"/>
              <w:jc w:val="center"/>
              <w:rPr>
                <w:rFonts w:ascii="Times New Roman" w:hAnsi="Times New Roman" w:cs="Times New Roman"/>
              </w:rPr>
            </w:pPr>
            <w:r>
              <w:rPr>
                <w:rFonts w:ascii="Times New Roman" w:hAnsi="Times New Roman" w:cs="Times New Roman"/>
              </w:rPr>
              <w:t>0</w:t>
            </w:r>
          </w:p>
        </w:tc>
        <w:tc>
          <w:tcPr>
            <w:tcW w:w="369" w:type="pct"/>
            <w:shd w:val="clear" w:color="auto" w:fill="FBD4B4" w:themeFill="accent6" w:themeFillTint="66"/>
            <w:vAlign w:val="center"/>
          </w:tcPr>
          <w:p w:rsidR="00C07FD4" w:rsidRPr="00E95225" w:rsidRDefault="00C07FD4" w:rsidP="00C07FD4">
            <w:pPr>
              <w:spacing w:after="0" w:line="240" w:lineRule="auto"/>
              <w:jc w:val="center"/>
              <w:rPr>
                <w:rFonts w:ascii="Times New Roman" w:hAnsi="Times New Roman" w:cs="Times New Roman"/>
              </w:rPr>
            </w:pPr>
            <w:r>
              <w:rPr>
                <w:rFonts w:ascii="Times New Roman" w:hAnsi="Times New Roman" w:cs="Times New Roman"/>
              </w:rPr>
              <w:t>0</w:t>
            </w:r>
          </w:p>
        </w:tc>
      </w:tr>
      <w:tr w:rsidR="00C07FD4" w:rsidRPr="00E95225" w:rsidTr="004750DD">
        <w:tc>
          <w:tcPr>
            <w:tcW w:w="5000" w:type="pct"/>
            <w:gridSpan w:val="11"/>
            <w:shd w:val="clear" w:color="auto" w:fill="auto"/>
            <w:vAlign w:val="center"/>
          </w:tcPr>
          <w:p w:rsidR="00C07FD4" w:rsidRPr="004548DB" w:rsidRDefault="00C07FD4" w:rsidP="00C07FD4">
            <w:pPr>
              <w:spacing w:before="120" w:after="120" w:line="240" w:lineRule="auto"/>
              <w:rPr>
                <w:rFonts w:ascii="Times New Roman" w:hAnsi="Times New Roman" w:cs="Times New Roman"/>
                <w:b/>
              </w:rPr>
            </w:pPr>
            <w:r w:rsidRPr="004548DB">
              <w:rPr>
                <w:rFonts w:ascii="Times New Roman" w:hAnsi="Times New Roman" w:cs="Times New Roman"/>
                <w:b/>
              </w:rPr>
              <w:t xml:space="preserve">Resources </w:t>
            </w:r>
            <w:r w:rsidR="00A159FC">
              <w:rPr>
                <w:rFonts w:ascii="Times New Roman" w:hAnsi="Times New Roman" w:cs="Times New Roman"/>
                <w:b/>
              </w:rPr>
              <w:t>provided to deliver primary comparator</w:t>
            </w:r>
            <w:r w:rsidR="00254111">
              <w:rPr>
                <w:rFonts w:ascii="Times New Roman" w:hAnsi="Times New Roman" w:cs="Times New Roman"/>
                <w:b/>
              </w:rPr>
              <w:t xml:space="preserve"> </w:t>
            </w:r>
            <w:r w:rsidR="00053987">
              <w:rPr>
                <w:rFonts w:ascii="Times New Roman" w:hAnsi="Times New Roman" w:cs="Times New Roman"/>
                <w:b/>
              </w:rPr>
              <w:t>(T-IORT for early breast cancer</w:t>
            </w:r>
            <w:r w:rsidR="002F1376">
              <w:rPr>
                <w:rFonts w:ascii="Times New Roman" w:hAnsi="Times New Roman" w:cs="Times New Roman"/>
                <w:b/>
              </w:rPr>
              <w:t xml:space="preserve"> </w:t>
            </w:r>
            <w:r w:rsidR="00053987">
              <w:rPr>
                <w:rFonts w:ascii="Times New Roman" w:hAnsi="Times New Roman" w:cs="Times New Roman"/>
                <w:b/>
              </w:rPr>
              <w:t>- Zeiss Intrabeam</w:t>
            </w:r>
            <w:r w:rsidR="002F1376">
              <w:rPr>
                <w:rFonts w:ascii="Times New Roman" w:hAnsi="Times New Roman" w:cs="Times New Roman"/>
                <w:b/>
              </w:rPr>
              <w:t>)</w:t>
            </w:r>
          </w:p>
        </w:tc>
      </w:tr>
      <w:tr w:rsidR="002F1376" w:rsidRPr="00E95225" w:rsidTr="008051B4">
        <w:tc>
          <w:tcPr>
            <w:tcW w:w="881" w:type="pct"/>
            <w:shd w:val="clear" w:color="auto" w:fill="auto"/>
          </w:tcPr>
          <w:p w:rsidR="002F1376" w:rsidRDefault="002F1376" w:rsidP="002F1376">
            <w:pPr>
              <w:spacing w:before="120" w:after="120" w:line="240" w:lineRule="auto"/>
              <w:rPr>
                <w:rFonts w:ascii="Times New Roman" w:hAnsi="Times New Roman" w:cs="Times New Roman"/>
              </w:rPr>
            </w:pPr>
            <w:r>
              <w:rPr>
                <w:rFonts w:ascii="Times New Roman" w:hAnsi="Times New Roman" w:cs="Times New Roman"/>
              </w:rPr>
              <w:t>IORT – Zeiss Intrabeam</w:t>
            </w:r>
          </w:p>
          <w:p w:rsidR="002F1376" w:rsidRPr="004548DB" w:rsidRDefault="002F1376" w:rsidP="002F1376">
            <w:pPr>
              <w:spacing w:before="120" w:after="120" w:line="240" w:lineRule="auto"/>
              <w:rPr>
                <w:rFonts w:ascii="Times New Roman" w:hAnsi="Times New Roman" w:cs="Times New Roman"/>
              </w:rPr>
            </w:pPr>
            <w:r>
              <w:rPr>
                <w:rFonts w:ascii="Times New Roman" w:hAnsi="Times New Roman" w:cs="Times New Roman"/>
              </w:rPr>
              <w:t>MBS Item 15900</w:t>
            </w:r>
          </w:p>
        </w:tc>
        <w:tc>
          <w:tcPr>
            <w:tcW w:w="458" w:type="pct"/>
            <w:shd w:val="clear" w:color="auto" w:fill="E5B8B7" w:themeFill="accent2" w:themeFillTint="66"/>
          </w:tcPr>
          <w:p w:rsidR="002F1376" w:rsidRPr="004548DB" w:rsidRDefault="002F1376" w:rsidP="002F1376">
            <w:pPr>
              <w:spacing w:before="120" w:after="120" w:line="240" w:lineRule="auto"/>
              <w:jc w:val="center"/>
              <w:rPr>
                <w:rFonts w:ascii="Times New Roman" w:hAnsi="Times New Roman" w:cs="Times New Roman"/>
              </w:rPr>
            </w:pPr>
            <w:r>
              <w:rPr>
                <w:rFonts w:ascii="Times New Roman" w:hAnsi="Times New Roman" w:cs="Times New Roman"/>
              </w:rPr>
              <w:t>Radiation Oncologist</w:t>
            </w:r>
          </w:p>
        </w:tc>
        <w:tc>
          <w:tcPr>
            <w:tcW w:w="458" w:type="pct"/>
            <w:shd w:val="clear" w:color="auto" w:fill="E5B8B7" w:themeFill="accent2" w:themeFillTint="66"/>
            <w:vAlign w:val="center"/>
          </w:tcPr>
          <w:p w:rsidR="002F1376" w:rsidRDefault="002F1376" w:rsidP="002F1376">
            <w:pPr>
              <w:jc w:val="center"/>
            </w:pPr>
            <w:r>
              <w:t>Inpatient</w:t>
            </w:r>
          </w:p>
        </w:tc>
        <w:tc>
          <w:tcPr>
            <w:tcW w:w="458" w:type="pct"/>
            <w:shd w:val="clear" w:color="auto" w:fill="D6E3BC" w:themeFill="accent3" w:themeFillTint="66"/>
            <w:vAlign w:val="center"/>
          </w:tcPr>
          <w:p w:rsidR="002F1376" w:rsidRPr="00E95225" w:rsidRDefault="002F1376" w:rsidP="002F1376">
            <w:pPr>
              <w:spacing w:after="0" w:line="240" w:lineRule="auto"/>
              <w:jc w:val="center"/>
              <w:rPr>
                <w:rFonts w:ascii="Times New Roman" w:hAnsi="Times New Roman" w:cs="Times New Roman"/>
              </w:rPr>
            </w:pPr>
            <w:r>
              <w:rPr>
                <w:rFonts w:ascii="Times New Roman" w:hAnsi="Times New Roman" w:cs="Times New Roman"/>
              </w:rPr>
              <w:t>100%</w:t>
            </w:r>
          </w:p>
        </w:tc>
        <w:tc>
          <w:tcPr>
            <w:tcW w:w="457" w:type="pct"/>
            <w:shd w:val="clear" w:color="auto" w:fill="D6E3BC" w:themeFill="accent3" w:themeFillTint="66"/>
            <w:vAlign w:val="center"/>
          </w:tcPr>
          <w:p w:rsidR="002F1376" w:rsidRPr="00E95225" w:rsidRDefault="002F1376" w:rsidP="002F1376">
            <w:pPr>
              <w:spacing w:after="0" w:line="240" w:lineRule="auto"/>
              <w:jc w:val="center"/>
              <w:rPr>
                <w:rFonts w:ascii="Times New Roman" w:hAnsi="Times New Roman" w:cs="Times New Roman"/>
              </w:rPr>
            </w:pPr>
            <w:r>
              <w:rPr>
                <w:rFonts w:ascii="Times New Roman" w:hAnsi="Times New Roman" w:cs="Times New Roman"/>
              </w:rPr>
              <w:t>1</w:t>
            </w:r>
          </w:p>
        </w:tc>
        <w:tc>
          <w:tcPr>
            <w:tcW w:w="374" w:type="pct"/>
            <w:shd w:val="clear" w:color="auto" w:fill="FBD4B4" w:themeFill="accent6" w:themeFillTint="66"/>
            <w:vAlign w:val="center"/>
          </w:tcPr>
          <w:p w:rsidR="002F1376" w:rsidRPr="00E95225" w:rsidRDefault="002F1376" w:rsidP="002F1376">
            <w:pPr>
              <w:spacing w:after="0" w:line="240" w:lineRule="auto"/>
              <w:jc w:val="center"/>
              <w:rPr>
                <w:rFonts w:ascii="Times New Roman" w:hAnsi="Times New Roman" w:cs="Times New Roman"/>
              </w:rPr>
            </w:pPr>
            <w:r>
              <w:rPr>
                <w:rFonts w:ascii="Times New Roman" w:hAnsi="Times New Roman" w:cs="Times New Roman"/>
              </w:rPr>
              <w:t>250.00</w:t>
            </w:r>
          </w:p>
        </w:tc>
        <w:tc>
          <w:tcPr>
            <w:tcW w:w="374" w:type="pct"/>
            <w:shd w:val="clear" w:color="auto" w:fill="FBD4B4" w:themeFill="accent6" w:themeFillTint="66"/>
            <w:vAlign w:val="center"/>
          </w:tcPr>
          <w:p w:rsidR="002F1376" w:rsidRPr="00E95225" w:rsidRDefault="002F1376" w:rsidP="002F1376">
            <w:pPr>
              <w:spacing w:after="0" w:line="240" w:lineRule="auto"/>
              <w:jc w:val="center"/>
              <w:rPr>
                <w:rFonts w:ascii="Times New Roman" w:hAnsi="Times New Roman" w:cs="Times New Roman"/>
              </w:rPr>
            </w:pPr>
            <w:r>
              <w:rPr>
                <w:rFonts w:ascii="Times New Roman" w:hAnsi="Times New Roman" w:cs="Times New Roman"/>
              </w:rPr>
              <w:t>0</w:t>
            </w:r>
          </w:p>
        </w:tc>
        <w:tc>
          <w:tcPr>
            <w:tcW w:w="423" w:type="pct"/>
            <w:shd w:val="clear" w:color="auto" w:fill="FBD4B4" w:themeFill="accent6" w:themeFillTint="66"/>
            <w:vAlign w:val="center"/>
          </w:tcPr>
          <w:p w:rsidR="002F1376" w:rsidRPr="00E95225" w:rsidRDefault="002F1376" w:rsidP="002F1376">
            <w:pPr>
              <w:spacing w:after="0" w:line="240" w:lineRule="auto"/>
              <w:jc w:val="center"/>
              <w:rPr>
                <w:rFonts w:ascii="Times New Roman" w:hAnsi="Times New Roman" w:cs="Times New Roman"/>
              </w:rPr>
            </w:pPr>
            <w:r>
              <w:rPr>
                <w:rFonts w:ascii="Times New Roman" w:hAnsi="Times New Roman" w:cs="Times New Roman"/>
              </w:rPr>
              <w:t>0</w:t>
            </w:r>
          </w:p>
        </w:tc>
        <w:tc>
          <w:tcPr>
            <w:tcW w:w="374" w:type="pct"/>
            <w:shd w:val="clear" w:color="auto" w:fill="FBD4B4" w:themeFill="accent6" w:themeFillTint="66"/>
            <w:vAlign w:val="center"/>
          </w:tcPr>
          <w:p w:rsidR="002F1376" w:rsidRPr="00E95225" w:rsidRDefault="002F1376" w:rsidP="002F1376">
            <w:pPr>
              <w:spacing w:after="0" w:line="240" w:lineRule="auto"/>
              <w:jc w:val="center"/>
              <w:rPr>
                <w:rFonts w:ascii="Times New Roman" w:hAnsi="Times New Roman" w:cs="Times New Roman"/>
              </w:rPr>
            </w:pPr>
            <w:r>
              <w:rPr>
                <w:rFonts w:ascii="Times New Roman" w:hAnsi="Times New Roman" w:cs="Times New Roman"/>
              </w:rPr>
              <w:t>0</w:t>
            </w:r>
          </w:p>
        </w:tc>
        <w:tc>
          <w:tcPr>
            <w:tcW w:w="374" w:type="pct"/>
            <w:shd w:val="clear" w:color="auto" w:fill="FBD4B4" w:themeFill="accent6" w:themeFillTint="66"/>
            <w:vAlign w:val="center"/>
          </w:tcPr>
          <w:p w:rsidR="002F1376" w:rsidRPr="00E95225" w:rsidRDefault="002F1376" w:rsidP="002F1376">
            <w:pPr>
              <w:spacing w:after="0" w:line="240" w:lineRule="auto"/>
              <w:jc w:val="center"/>
              <w:rPr>
                <w:rFonts w:ascii="Times New Roman" w:hAnsi="Times New Roman" w:cs="Times New Roman"/>
              </w:rPr>
            </w:pPr>
            <w:r>
              <w:rPr>
                <w:rFonts w:ascii="Times New Roman" w:hAnsi="Times New Roman" w:cs="Times New Roman"/>
              </w:rPr>
              <w:t>0</w:t>
            </w:r>
          </w:p>
        </w:tc>
        <w:tc>
          <w:tcPr>
            <w:tcW w:w="369" w:type="pct"/>
            <w:shd w:val="clear" w:color="auto" w:fill="FBD4B4" w:themeFill="accent6" w:themeFillTint="66"/>
            <w:vAlign w:val="center"/>
          </w:tcPr>
          <w:p w:rsidR="002F1376" w:rsidRPr="00E95225" w:rsidRDefault="002F1376" w:rsidP="002F1376">
            <w:pPr>
              <w:spacing w:after="0" w:line="240" w:lineRule="auto"/>
              <w:jc w:val="center"/>
              <w:rPr>
                <w:rFonts w:ascii="Times New Roman" w:hAnsi="Times New Roman" w:cs="Times New Roman"/>
              </w:rPr>
            </w:pPr>
            <w:r>
              <w:rPr>
                <w:rFonts w:ascii="Times New Roman" w:hAnsi="Times New Roman" w:cs="Times New Roman"/>
              </w:rPr>
              <w:t>250.00</w:t>
            </w:r>
          </w:p>
        </w:tc>
      </w:tr>
      <w:tr w:rsidR="002F1376" w:rsidRPr="00E95225" w:rsidTr="008051B4">
        <w:tc>
          <w:tcPr>
            <w:tcW w:w="881" w:type="pct"/>
            <w:shd w:val="clear" w:color="auto" w:fill="auto"/>
          </w:tcPr>
          <w:p w:rsidR="002F1376" w:rsidRDefault="002F1376" w:rsidP="002F1376">
            <w:pPr>
              <w:spacing w:before="120" w:after="120" w:line="240" w:lineRule="auto"/>
              <w:rPr>
                <w:rFonts w:ascii="Times New Roman" w:hAnsi="Times New Roman" w:cs="Times New Roman"/>
              </w:rPr>
            </w:pPr>
            <w:r>
              <w:rPr>
                <w:rFonts w:ascii="Times New Roman" w:hAnsi="Times New Roman" w:cs="Times New Roman"/>
              </w:rPr>
              <w:t>IORT – Zeiss Intrabeam</w:t>
            </w:r>
          </w:p>
          <w:p w:rsidR="002F1376" w:rsidRPr="004548DB" w:rsidRDefault="002F1376" w:rsidP="002F1376">
            <w:pPr>
              <w:spacing w:before="120" w:after="120" w:line="240" w:lineRule="auto"/>
              <w:rPr>
                <w:rFonts w:ascii="Times New Roman" w:hAnsi="Times New Roman" w:cs="Times New Roman"/>
              </w:rPr>
            </w:pPr>
            <w:r>
              <w:rPr>
                <w:rFonts w:ascii="Times New Roman" w:hAnsi="Times New Roman" w:cs="Times New Roman"/>
              </w:rPr>
              <w:t>MBS Item 31516</w:t>
            </w:r>
          </w:p>
        </w:tc>
        <w:tc>
          <w:tcPr>
            <w:tcW w:w="458" w:type="pct"/>
            <w:shd w:val="clear" w:color="auto" w:fill="E5B8B7" w:themeFill="accent2" w:themeFillTint="66"/>
          </w:tcPr>
          <w:p w:rsidR="002F1376" w:rsidRPr="004548DB" w:rsidRDefault="002F1376" w:rsidP="002F1376">
            <w:pPr>
              <w:spacing w:before="120" w:after="120" w:line="240" w:lineRule="auto"/>
              <w:jc w:val="center"/>
              <w:rPr>
                <w:rFonts w:ascii="Times New Roman" w:hAnsi="Times New Roman" w:cs="Times New Roman"/>
              </w:rPr>
            </w:pPr>
            <w:r>
              <w:rPr>
                <w:rFonts w:ascii="Times New Roman" w:hAnsi="Times New Roman" w:cs="Times New Roman"/>
              </w:rPr>
              <w:t>Breast Surgeon</w:t>
            </w:r>
          </w:p>
        </w:tc>
        <w:tc>
          <w:tcPr>
            <w:tcW w:w="458" w:type="pct"/>
            <w:shd w:val="clear" w:color="auto" w:fill="E5B8B7" w:themeFill="accent2" w:themeFillTint="66"/>
            <w:vAlign w:val="center"/>
          </w:tcPr>
          <w:p w:rsidR="002F1376" w:rsidRDefault="002F1376" w:rsidP="002F1376">
            <w:pPr>
              <w:jc w:val="center"/>
            </w:pPr>
            <w:r>
              <w:t>Inpatient</w:t>
            </w:r>
          </w:p>
        </w:tc>
        <w:tc>
          <w:tcPr>
            <w:tcW w:w="458" w:type="pct"/>
            <w:shd w:val="clear" w:color="auto" w:fill="D6E3BC" w:themeFill="accent3" w:themeFillTint="66"/>
            <w:vAlign w:val="center"/>
          </w:tcPr>
          <w:p w:rsidR="002F1376" w:rsidRPr="00E95225" w:rsidRDefault="002F1376" w:rsidP="002F1376">
            <w:pPr>
              <w:spacing w:after="0" w:line="240" w:lineRule="auto"/>
              <w:jc w:val="center"/>
              <w:rPr>
                <w:rFonts w:ascii="Times New Roman" w:hAnsi="Times New Roman" w:cs="Times New Roman"/>
              </w:rPr>
            </w:pPr>
            <w:r>
              <w:rPr>
                <w:rFonts w:ascii="Times New Roman" w:hAnsi="Times New Roman" w:cs="Times New Roman"/>
              </w:rPr>
              <w:t>100%</w:t>
            </w:r>
          </w:p>
        </w:tc>
        <w:tc>
          <w:tcPr>
            <w:tcW w:w="457" w:type="pct"/>
            <w:shd w:val="clear" w:color="auto" w:fill="D6E3BC" w:themeFill="accent3" w:themeFillTint="66"/>
            <w:vAlign w:val="center"/>
          </w:tcPr>
          <w:p w:rsidR="002F1376" w:rsidRPr="00E95225" w:rsidRDefault="002F1376" w:rsidP="002F1376">
            <w:pPr>
              <w:spacing w:after="0" w:line="240" w:lineRule="auto"/>
              <w:jc w:val="center"/>
              <w:rPr>
                <w:rFonts w:ascii="Times New Roman" w:hAnsi="Times New Roman" w:cs="Times New Roman"/>
              </w:rPr>
            </w:pPr>
            <w:r>
              <w:rPr>
                <w:rFonts w:ascii="Times New Roman" w:hAnsi="Times New Roman" w:cs="Times New Roman"/>
              </w:rPr>
              <w:t>1</w:t>
            </w:r>
          </w:p>
        </w:tc>
        <w:tc>
          <w:tcPr>
            <w:tcW w:w="374" w:type="pct"/>
            <w:shd w:val="clear" w:color="auto" w:fill="FBD4B4" w:themeFill="accent6" w:themeFillTint="66"/>
            <w:vAlign w:val="center"/>
          </w:tcPr>
          <w:p w:rsidR="002F1376" w:rsidRPr="00E95225" w:rsidRDefault="002F1376" w:rsidP="002F1376">
            <w:pPr>
              <w:spacing w:after="0" w:line="240" w:lineRule="auto"/>
              <w:jc w:val="center"/>
              <w:rPr>
                <w:rFonts w:ascii="Times New Roman" w:hAnsi="Times New Roman" w:cs="Times New Roman"/>
              </w:rPr>
            </w:pPr>
            <w:r>
              <w:rPr>
                <w:rFonts w:ascii="Times New Roman" w:hAnsi="Times New Roman" w:cs="Times New Roman"/>
              </w:rPr>
              <w:t>867.00</w:t>
            </w:r>
          </w:p>
        </w:tc>
        <w:tc>
          <w:tcPr>
            <w:tcW w:w="374" w:type="pct"/>
            <w:shd w:val="clear" w:color="auto" w:fill="FBD4B4" w:themeFill="accent6" w:themeFillTint="66"/>
            <w:vAlign w:val="center"/>
          </w:tcPr>
          <w:p w:rsidR="002F1376" w:rsidRPr="00E95225" w:rsidRDefault="002F1376" w:rsidP="002F1376">
            <w:pPr>
              <w:spacing w:after="0" w:line="240" w:lineRule="auto"/>
              <w:jc w:val="center"/>
              <w:rPr>
                <w:rFonts w:ascii="Times New Roman" w:hAnsi="Times New Roman" w:cs="Times New Roman"/>
              </w:rPr>
            </w:pPr>
            <w:r>
              <w:rPr>
                <w:rFonts w:ascii="Times New Roman" w:hAnsi="Times New Roman" w:cs="Times New Roman"/>
              </w:rPr>
              <w:t>0</w:t>
            </w:r>
          </w:p>
        </w:tc>
        <w:tc>
          <w:tcPr>
            <w:tcW w:w="423" w:type="pct"/>
            <w:shd w:val="clear" w:color="auto" w:fill="FBD4B4" w:themeFill="accent6" w:themeFillTint="66"/>
            <w:vAlign w:val="center"/>
          </w:tcPr>
          <w:p w:rsidR="002F1376" w:rsidRPr="00E95225" w:rsidRDefault="002F1376" w:rsidP="002F1376">
            <w:pPr>
              <w:spacing w:after="0" w:line="240" w:lineRule="auto"/>
              <w:jc w:val="center"/>
              <w:rPr>
                <w:rFonts w:ascii="Times New Roman" w:hAnsi="Times New Roman" w:cs="Times New Roman"/>
              </w:rPr>
            </w:pPr>
            <w:r>
              <w:rPr>
                <w:rFonts w:ascii="Times New Roman" w:hAnsi="Times New Roman" w:cs="Times New Roman"/>
              </w:rPr>
              <w:t>0</w:t>
            </w:r>
          </w:p>
        </w:tc>
        <w:tc>
          <w:tcPr>
            <w:tcW w:w="374" w:type="pct"/>
            <w:shd w:val="clear" w:color="auto" w:fill="FBD4B4" w:themeFill="accent6" w:themeFillTint="66"/>
            <w:vAlign w:val="center"/>
          </w:tcPr>
          <w:p w:rsidR="002F1376" w:rsidRPr="00E95225" w:rsidRDefault="002F1376" w:rsidP="002F1376">
            <w:pPr>
              <w:spacing w:after="0" w:line="240" w:lineRule="auto"/>
              <w:jc w:val="center"/>
              <w:rPr>
                <w:rFonts w:ascii="Times New Roman" w:hAnsi="Times New Roman" w:cs="Times New Roman"/>
              </w:rPr>
            </w:pPr>
            <w:r>
              <w:rPr>
                <w:rFonts w:ascii="Times New Roman" w:hAnsi="Times New Roman" w:cs="Times New Roman"/>
              </w:rPr>
              <w:t>0</w:t>
            </w:r>
          </w:p>
        </w:tc>
        <w:tc>
          <w:tcPr>
            <w:tcW w:w="374" w:type="pct"/>
            <w:shd w:val="clear" w:color="auto" w:fill="FBD4B4" w:themeFill="accent6" w:themeFillTint="66"/>
            <w:vAlign w:val="center"/>
          </w:tcPr>
          <w:p w:rsidR="002F1376" w:rsidRPr="00E95225" w:rsidRDefault="002F1376" w:rsidP="002F1376">
            <w:pPr>
              <w:spacing w:after="0" w:line="240" w:lineRule="auto"/>
              <w:jc w:val="center"/>
              <w:rPr>
                <w:rFonts w:ascii="Times New Roman" w:hAnsi="Times New Roman" w:cs="Times New Roman"/>
              </w:rPr>
            </w:pPr>
            <w:r>
              <w:rPr>
                <w:rFonts w:ascii="Times New Roman" w:hAnsi="Times New Roman" w:cs="Times New Roman"/>
              </w:rPr>
              <w:t>0</w:t>
            </w:r>
          </w:p>
        </w:tc>
        <w:tc>
          <w:tcPr>
            <w:tcW w:w="369" w:type="pct"/>
            <w:shd w:val="clear" w:color="auto" w:fill="FBD4B4" w:themeFill="accent6" w:themeFillTint="66"/>
            <w:vAlign w:val="center"/>
          </w:tcPr>
          <w:p w:rsidR="002F1376" w:rsidRPr="00E95225" w:rsidRDefault="002F1376" w:rsidP="002F1376">
            <w:pPr>
              <w:spacing w:after="0" w:line="240" w:lineRule="auto"/>
              <w:jc w:val="center"/>
              <w:rPr>
                <w:rFonts w:ascii="Times New Roman" w:hAnsi="Times New Roman" w:cs="Times New Roman"/>
              </w:rPr>
            </w:pPr>
            <w:r>
              <w:rPr>
                <w:rFonts w:ascii="Times New Roman" w:hAnsi="Times New Roman" w:cs="Times New Roman"/>
              </w:rPr>
              <w:t>867.00</w:t>
            </w:r>
          </w:p>
        </w:tc>
      </w:tr>
      <w:tr w:rsidR="002F1376" w:rsidRPr="00E95225" w:rsidTr="008051B4">
        <w:tc>
          <w:tcPr>
            <w:tcW w:w="881" w:type="pct"/>
            <w:shd w:val="clear" w:color="auto" w:fill="auto"/>
          </w:tcPr>
          <w:p w:rsidR="002F1376" w:rsidRDefault="002F1376" w:rsidP="002F1376">
            <w:pPr>
              <w:spacing w:before="120" w:after="120" w:line="240" w:lineRule="auto"/>
              <w:rPr>
                <w:rFonts w:ascii="Times New Roman" w:hAnsi="Times New Roman" w:cs="Times New Roman"/>
              </w:rPr>
            </w:pPr>
            <w:r>
              <w:rPr>
                <w:rFonts w:ascii="Times New Roman" w:hAnsi="Times New Roman" w:cs="Times New Roman"/>
              </w:rPr>
              <w:t>Capital Equipment:</w:t>
            </w:r>
          </w:p>
          <w:p w:rsidR="002F1376" w:rsidRPr="00922270" w:rsidRDefault="002F1376" w:rsidP="002F1376">
            <w:pPr>
              <w:spacing w:before="120" w:after="120" w:line="240" w:lineRule="auto"/>
              <w:rPr>
                <w:rFonts w:ascii="Times New Roman" w:hAnsi="Times New Roman" w:cs="Times New Roman"/>
                <w:lang w:val="en"/>
              </w:rPr>
            </w:pPr>
            <w:r>
              <w:rPr>
                <w:rFonts w:ascii="Times New Roman" w:hAnsi="Times New Roman" w:cs="Times New Roman"/>
              </w:rPr>
              <w:t>Zeiss Intrabeam</w:t>
            </w:r>
            <w:r w:rsidRPr="00922270">
              <w:rPr>
                <w:rFonts w:ascii="Times New Roman" w:hAnsi="Times New Roman" w:cs="Times New Roman"/>
                <w:lang w:val="en-US"/>
              </w:rPr>
              <w:t xml:space="preserve"> </w:t>
            </w:r>
            <w:r w:rsidRPr="00922270">
              <w:rPr>
                <w:rFonts w:ascii="Times New Roman" w:hAnsi="Times New Roman" w:cs="Times New Roman"/>
                <w:lang w:val="en"/>
              </w:rPr>
              <w:t>device</w:t>
            </w:r>
            <w:r>
              <w:rPr>
                <w:rFonts w:ascii="Times New Roman" w:hAnsi="Times New Roman" w:cs="Times New Roman"/>
                <w:lang w:val="en"/>
              </w:rPr>
              <w:t xml:space="preserve"> for treatment delivery</w:t>
            </w:r>
          </w:p>
        </w:tc>
        <w:tc>
          <w:tcPr>
            <w:tcW w:w="458" w:type="pct"/>
            <w:shd w:val="clear" w:color="auto" w:fill="E5B8B7" w:themeFill="accent2" w:themeFillTint="66"/>
          </w:tcPr>
          <w:p w:rsidR="002F1376" w:rsidRDefault="002F1376" w:rsidP="002F1376">
            <w:pPr>
              <w:spacing w:before="120" w:after="120" w:line="240" w:lineRule="auto"/>
              <w:jc w:val="center"/>
              <w:rPr>
                <w:rFonts w:ascii="Times New Roman" w:hAnsi="Times New Roman" w:cs="Times New Roman"/>
              </w:rPr>
            </w:pPr>
            <w:r>
              <w:rPr>
                <w:rFonts w:ascii="Times New Roman" w:hAnsi="Times New Roman" w:cs="Times New Roman"/>
              </w:rPr>
              <w:t>Hospital</w:t>
            </w:r>
          </w:p>
        </w:tc>
        <w:tc>
          <w:tcPr>
            <w:tcW w:w="458" w:type="pct"/>
            <w:shd w:val="clear" w:color="auto" w:fill="E5B8B7" w:themeFill="accent2" w:themeFillTint="66"/>
            <w:vAlign w:val="center"/>
          </w:tcPr>
          <w:p w:rsidR="002F1376" w:rsidRDefault="002F1376" w:rsidP="002F1376">
            <w:pPr>
              <w:jc w:val="center"/>
            </w:pPr>
            <w:r>
              <w:t>Inpatient</w:t>
            </w:r>
          </w:p>
        </w:tc>
        <w:tc>
          <w:tcPr>
            <w:tcW w:w="458" w:type="pct"/>
            <w:shd w:val="clear" w:color="auto" w:fill="D6E3BC" w:themeFill="accent3" w:themeFillTint="66"/>
            <w:vAlign w:val="center"/>
          </w:tcPr>
          <w:p w:rsidR="002F1376" w:rsidRDefault="002F1376" w:rsidP="002F1376">
            <w:pPr>
              <w:spacing w:after="0" w:line="240" w:lineRule="auto"/>
              <w:jc w:val="center"/>
              <w:rPr>
                <w:rFonts w:ascii="Times New Roman" w:hAnsi="Times New Roman" w:cs="Times New Roman"/>
              </w:rPr>
            </w:pPr>
            <w:r>
              <w:rPr>
                <w:rFonts w:ascii="Times New Roman" w:hAnsi="Times New Roman" w:cs="Times New Roman"/>
              </w:rPr>
              <w:t>100%</w:t>
            </w:r>
          </w:p>
        </w:tc>
        <w:tc>
          <w:tcPr>
            <w:tcW w:w="457" w:type="pct"/>
            <w:shd w:val="clear" w:color="auto" w:fill="D6E3BC" w:themeFill="accent3" w:themeFillTint="66"/>
            <w:vAlign w:val="center"/>
          </w:tcPr>
          <w:p w:rsidR="002F1376" w:rsidRDefault="002F1376" w:rsidP="002F1376">
            <w:pPr>
              <w:spacing w:after="0" w:line="240" w:lineRule="auto"/>
              <w:jc w:val="center"/>
              <w:rPr>
                <w:rFonts w:ascii="Times New Roman" w:hAnsi="Times New Roman" w:cs="Times New Roman"/>
              </w:rPr>
            </w:pPr>
            <w:r>
              <w:rPr>
                <w:rFonts w:ascii="Times New Roman" w:hAnsi="Times New Roman" w:cs="Times New Roman"/>
              </w:rPr>
              <w:t>1</w:t>
            </w:r>
          </w:p>
        </w:tc>
        <w:tc>
          <w:tcPr>
            <w:tcW w:w="374" w:type="pct"/>
            <w:shd w:val="clear" w:color="auto" w:fill="FBD4B4" w:themeFill="accent6" w:themeFillTint="66"/>
            <w:vAlign w:val="center"/>
          </w:tcPr>
          <w:p w:rsidR="002F1376" w:rsidRDefault="002F1376" w:rsidP="002F1376">
            <w:pPr>
              <w:spacing w:after="0" w:line="240" w:lineRule="auto"/>
              <w:jc w:val="center"/>
              <w:rPr>
                <w:rFonts w:ascii="Times New Roman" w:hAnsi="Times New Roman" w:cs="Times New Roman"/>
              </w:rPr>
            </w:pPr>
            <w:r>
              <w:rPr>
                <w:rFonts w:ascii="Times New Roman" w:hAnsi="Times New Roman" w:cs="Times New Roman"/>
              </w:rPr>
              <w:t>0</w:t>
            </w:r>
          </w:p>
        </w:tc>
        <w:tc>
          <w:tcPr>
            <w:tcW w:w="374" w:type="pct"/>
            <w:shd w:val="clear" w:color="auto" w:fill="FBD4B4" w:themeFill="accent6" w:themeFillTint="66"/>
            <w:vAlign w:val="center"/>
          </w:tcPr>
          <w:p w:rsidR="002F1376" w:rsidRDefault="002F1376" w:rsidP="002F1376">
            <w:pPr>
              <w:spacing w:after="0" w:line="240" w:lineRule="auto"/>
              <w:jc w:val="center"/>
              <w:rPr>
                <w:rFonts w:ascii="Times New Roman" w:hAnsi="Times New Roman" w:cs="Times New Roman"/>
              </w:rPr>
            </w:pPr>
            <w:r>
              <w:rPr>
                <w:rFonts w:ascii="Times New Roman" w:hAnsi="Times New Roman" w:cs="Times New Roman"/>
              </w:rPr>
              <w:t>0</w:t>
            </w:r>
          </w:p>
        </w:tc>
        <w:tc>
          <w:tcPr>
            <w:tcW w:w="423" w:type="pct"/>
            <w:shd w:val="clear" w:color="auto" w:fill="FBD4B4" w:themeFill="accent6" w:themeFillTint="66"/>
            <w:vAlign w:val="center"/>
          </w:tcPr>
          <w:p w:rsidR="002F1376" w:rsidRDefault="002F1376" w:rsidP="002F1376">
            <w:pPr>
              <w:spacing w:after="0" w:line="240" w:lineRule="auto"/>
              <w:jc w:val="center"/>
              <w:rPr>
                <w:rFonts w:ascii="Times New Roman" w:hAnsi="Times New Roman" w:cs="Times New Roman"/>
              </w:rPr>
            </w:pPr>
            <w:r>
              <w:rPr>
                <w:rFonts w:ascii="Times New Roman" w:hAnsi="Times New Roman" w:cs="Times New Roman"/>
              </w:rPr>
              <w:t>0</w:t>
            </w:r>
          </w:p>
        </w:tc>
        <w:tc>
          <w:tcPr>
            <w:tcW w:w="374" w:type="pct"/>
            <w:shd w:val="clear" w:color="auto" w:fill="FBD4B4" w:themeFill="accent6" w:themeFillTint="66"/>
            <w:vAlign w:val="center"/>
          </w:tcPr>
          <w:p w:rsidR="002F1376" w:rsidRDefault="002F1376" w:rsidP="002F1376">
            <w:pPr>
              <w:spacing w:after="0" w:line="240" w:lineRule="auto"/>
              <w:jc w:val="center"/>
              <w:rPr>
                <w:rFonts w:ascii="Times New Roman" w:hAnsi="Times New Roman" w:cs="Times New Roman"/>
              </w:rPr>
            </w:pPr>
            <w:r>
              <w:rPr>
                <w:rFonts w:ascii="Times New Roman" w:hAnsi="Times New Roman" w:cs="Times New Roman"/>
              </w:rPr>
              <w:t>0</w:t>
            </w:r>
          </w:p>
        </w:tc>
        <w:tc>
          <w:tcPr>
            <w:tcW w:w="374" w:type="pct"/>
            <w:shd w:val="clear" w:color="auto" w:fill="FBD4B4" w:themeFill="accent6" w:themeFillTint="66"/>
            <w:vAlign w:val="center"/>
          </w:tcPr>
          <w:p w:rsidR="002F1376" w:rsidRDefault="002F1376" w:rsidP="002F1376">
            <w:pPr>
              <w:spacing w:after="0" w:line="240" w:lineRule="auto"/>
              <w:jc w:val="center"/>
              <w:rPr>
                <w:rFonts w:ascii="Times New Roman" w:hAnsi="Times New Roman" w:cs="Times New Roman"/>
              </w:rPr>
            </w:pPr>
            <w:r>
              <w:rPr>
                <w:rFonts w:ascii="Times New Roman" w:hAnsi="Times New Roman" w:cs="Times New Roman"/>
              </w:rPr>
              <w:t>0</w:t>
            </w:r>
          </w:p>
        </w:tc>
        <w:tc>
          <w:tcPr>
            <w:tcW w:w="369" w:type="pct"/>
            <w:shd w:val="clear" w:color="auto" w:fill="FBD4B4" w:themeFill="accent6" w:themeFillTint="66"/>
            <w:vAlign w:val="center"/>
          </w:tcPr>
          <w:p w:rsidR="002F1376" w:rsidRDefault="002F1376" w:rsidP="002F1376">
            <w:pPr>
              <w:spacing w:after="0" w:line="240" w:lineRule="auto"/>
              <w:jc w:val="center"/>
              <w:rPr>
                <w:rFonts w:ascii="Times New Roman" w:hAnsi="Times New Roman" w:cs="Times New Roman"/>
              </w:rPr>
            </w:pPr>
            <w:r>
              <w:rPr>
                <w:rFonts w:ascii="Times New Roman" w:hAnsi="Times New Roman" w:cs="Times New Roman"/>
              </w:rPr>
              <w:t>0</w:t>
            </w:r>
          </w:p>
        </w:tc>
      </w:tr>
      <w:tr w:rsidR="002F1376" w:rsidRPr="00E95225" w:rsidTr="008051B4">
        <w:tc>
          <w:tcPr>
            <w:tcW w:w="881" w:type="pct"/>
            <w:shd w:val="clear" w:color="auto" w:fill="auto"/>
          </w:tcPr>
          <w:p w:rsidR="002F1376" w:rsidRDefault="002F1376" w:rsidP="002F1376">
            <w:pPr>
              <w:spacing w:before="120" w:after="120" w:line="240" w:lineRule="auto"/>
              <w:rPr>
                <w:rFonts w:ascii="Times New Roman" w:hAnsi="Times New Roman" w:cs="Times New Roman"/>
              </w:rPr>
            </w:pPr>
            <w:r>
              <w:rPr>
                <w:rFonts w:ascii="Times New Roman" w:hAnsi="Times New Roman" w:cs="Times New Roman"/>
              </w:rPr>
              <w:t xml:space="preserve">Consumables such as balloon applicators, sterile drapes, </w:t>
            </w:r>
            <w:proofErr w:type="spellStart"/>
            <w:r>
              <w:rPr>
                <w:rFonts w:ascii="Times New Roman" w:hAnsi="Times New Roman" w:cs="Times New Roman"/>
              </w:rPr>
              <w:t>etc</w:t>
            </w:r>
            <w:proofErr w:type="spellEnd"/>
          </w:p>
        </w:tc>
        <w:tc>
          <w:tcPr>
            <w:tcW w:w="458" w:type="pct"/>
            <w:shd w:val="clear" w:color="auto" w:fill="E5B8B7" w:themeFill="accent2" w:themeFillTint="66"/>
          </w:tcPr>
          <w:p w:rsidR="002F1376" w:rsidRDefault="002F1376" w:rsidP="002F1376">
            <w:pPr>
              <w:spacing w:before="120" w:after="120" w:line="240" w:lineRule="auto"/>
              <w:jc w:val="center"/>
              <w:rPr>
                <w:rFonts w:ascii="Times New Roman" w:hAnsi="Times New Roman" w:cs="Times New Roman"/>
              </w:rPr>
            </w:pPr>
            <w:r>
              <w:rPr>
                <w:rFonts w:ascii="Times New Roman" w:hAnsi="Times New Roman" w:cs="Times New Roman"/>
              </w:rPr>
              <w:t>Hospital</w:t>
            </w:r>
          </w:p>
        </w:tc>
        <w:tc>
          <w:tcPr>
            <w:tcW w:w="458" w:type="pct"/>
            <w:shd w:val="clear" w:color="auto" w:fill="E5B8B7" w:themeFill="accent2" w:themeFillTint="66"/>
            <w:vAlign w:val="center"/>
          </w:tcPr>
          <w:p w:rsidR="002F1376" w:rsidRDefault="002F1376" w:rsidP="002F1376">
            <w:pPr>
              <w:jc w:val="center"/>
            </w:pPr>
            <w:r>
              <w:t>Inpatient</w:t>
            </w:r>
          </w:p>
        </w:tc>
        <w:tc>
          <w:tcPr>
            <w:tcW w:w="458" w:type="pct"/>
            <w:shd w:val="clear" w:color="auto" w:fill="D6E3BC" w:themeFill="accent3" w:themeFillTint="66"/>
            <w:vAlign w:val="center"/>
          </w:tcPr>
          <w:p w:rsidR="002F1376" w:rsidRDefault="002F1376" w:rsidP="002F1376">
            <w:pPr>
              <w:spacing w:after="0" w:line="240" w:lineRule="auto"/>
              <w:jc w:val="center"/>
              <w:rPr>
                <w:rFonts w:ascii="Times New Roman" w:hAnsi="Times New Roman" w:cs="Times New Roman"/>
              </w:rPr>
            </w:pPr>
            <w:r>
              <w:rPr>
                <w:rFonts w:ascii="Times New Roman" w:hAnsi="Times New Roman" w:cs="Times New Roman"/>
              </w:rPr>
              <w:t>100%</w:t>
            </w:r>
          </w:p>
        </w:tc>
        <w:tc>
          <w:tcPr>
            <w:tcW w:w="457" w:type="pct"/>
            <w:shd w:val="clear" w:color="auto" w:fill="D6E3BC" w:themeFill="accent3" w:themeFillTint="66"/>
            <w:vAlign w:val="center"/>
          </w:tcPr>
          <w:p w:rsidR="002F1376" w:rsidRDefault="002F1376" w:rsidP="002F1376">
            <w:pPr>
              <w:spacing w:after="0" w:line="240" w:lineRule="auto"/>
              <w:jc w:val="center"/>
              <w:rPr>
                <w:rFonts w:ascii="Times New Roman" w:hAnsi="Times New Roman" w:cs="Times New Roman"/>
              </w:rPr>
            </w:pPr>
            <w:r>
              <w:rPr>
                <w:rFonts w:ascii="Times New Roman" w:hAnsi="Times New Roman" w:cs="Times New Roman"/>
              </w:rPr>
              <w:t>1</w:t>
            </w:r>
          </w:p>
        </w:tc>
        <w:tc>
          <w:tcPr>
            <w:tcW w:w="374" w:type="pct"/>
            <w:shd w:val="clear" w:color="auto" w:fill="FBD4B4" w:themeFill="accent6" w:themeFillTint="66"/>
            <w:vAlign w:val="center"/>
          </w:tcPr>
          <w:p w:rsidR="002F1376" w:rsidRDefault="002F1376" w:rsidP="002F1376">
            <w:pPr>
              <w:spacing w:after="0" w:line="240" w:lineRule="auto"/>
              <w:jc w:val="center"/>
              <w:rPr>
                <w:rFonts w:ascii="Times New Roman" w:hAnsi="Times New Roman" w:cs="Times New Roman"/>
              </w:rPr>
            </w:pPr>
            <w:r>
              <w:rPr>
                <w:rFonts w:ascii="Times New Roman" w:hAnsi="Times New Roman" w:cs="Times New Roman"/>
              </w:rPr>
              <w:t>0</w:t>
            </w:r>
          </w:p>
        </w:tc>
        <w:tc>
          <w:tcPr>
            <w:tcW w:w="374" w:type="pct"/>
            <w:shd w:val="clear" w:color="auto" w:fill="FBD4B4" w:themeFill="accent6" w:themeFillTint="66"/>
            <w:vAlign w:val="center"/>
          </w:tcPr>
          <w:p w:rsidR="002F1376" w:rsidRDefault="002F1376" w:rsidP="002F1376">
            <w:pPr>
              <w:spacing w:after="0" w:line="240" w:lineRule="auto"/>
              <w:jc w:val="center"/>
              <w:rPr>
                <w:rFonts w:ascii="Times New Roman" w:hAnsi="Times New Roman" w:cs="Times New Roman"/>
              </w:rPr>
            </w:pPr>
            <w:r>
              <w:rPr>
                <w:rFonts w:ascii="Times New Roman" w:hAnsi="Times New Roman" w:cs="Times New Roman"/>
              </w:rPr>
              <w:t>0</w:t>
            </w:r>
          </w:p>
        </w:tc>
        <w:tc>
          <w:tcPr>
            <w:tcW w:w="423" w:type="pct"/>
            <w:shd w:val="clear" w:color="auto" w:fill="FBD4B4" w:themeFill="accent6" w:themeFillTint="66"/>
            <w:vAlign w:val="center"/>
          </w:tcPr>
          <w:p w:rsidR="002F1376" w:rsidRDefault="002F1376" w:rsidP="002F1376">
            <w:pPr>
              <w:spacing w:after="0" w:line="240" w:lineRule="auto"/>
              <w:jc w:val="center"/>
              <w:rPr>
                <w:rFonts w:ascii="Times New Roman" w:hAnsi="Times New Roman" w:cs="Times New Roman"/>
              </w:rPr>
            </w:pPr>
            <w:r>
              <w:rPr>
                <w:rFonts w:ascii="Times New Roman" w:hAnsi="Times New Roman" w:cs="Times New Roman"/>
              </w:rPr>
              <w:t>0</w:t>
            </w:r>
          </w:p>
        </w:tc>
        <w:tc>
          <w:tcPr>
            <w:tcW w:w="374" w:type="pct"/>
            <w:shd w:val="clear" w:color="auto" w:fill="FBD4B4" w:themeFill="accent6" w:themeFillTint="66"/>
            <w:vAlign w:val="center"/>
          </w:tcPr>
          <w:p w:rsidR="002F1376" w:rsidRDefault="002F1376" w:rsidP="002F1376">
            <w:pPr>
              <w:spacing w:after="0" w:line="240" w:lineRule="auto"/>
              <w:jc w:val="center"/>
              <w:rPr>
                <w:rFonts w:ascii="Times New Roman" w:hAnsi="Times New Roman" w:cs="Times New Roman"/>
              </w:rPr>
            </w:pPr>
            <w:r>
              <w:rPr>
                <w:rFonts w:ascii="Times New Roman" w:hAnsi="Times New Roman" w:cs="Times New Roman"/>
              </w:rPr>
              <w:t>0</w:t>
            </w:r>
          </w:p>
        </w:tc>
        <w:tc>
          <w:tcPr>
            <w:tcW w:w="374" w:type="pct"/>
            <w:shd w:val="clear" w:color="auto" w:fill="FBD4B4" w:themeFill="accent6" w:themeFillTint="66"/>
            <w:vAlign w:val="center"/>
          </w:tcPr>
          <w:p w:rsidR="002F1376" w:rsidRDefault="002F1376" w:rsidP="002F1376">
            <w:pPr>
              <w:spacing w:after="0" w:line="240" w:lineRule="auto"/>
              <w:jc w:val="center"/>
              <w:rPr>
                <w:rFonts w:ascii="Times New Roman" w:hAnsi="Times New Roman" w:cs="Times New Roman"/>
              </w:rPr>
            </w:pPr>
            <w:r>
              <w:rPr>
                <w:rFonts w:ascii="Times New Roman" w:hAnsi="Times New Roman" w:cs="Times New Roman"/>
              </w:rPr>
              <w:t>0</w:t>
            </w:r>
          </w:p>
        </w:tc>
        <w:tc>
          <w:tcPr>
            <w:tcW w:w="369" w:type="pct"/>
            <w:shd w:val="clear" w:color="auto" w:fill="FBD4B4" w:themeFill="accent6" w:themeFillTint="66"/>
            <w:vAlign w:val="center"/>
          </w:tcPr>
          <w:p w:rsidR="002F1376" w:rsidRDefault="002F1376" w:rsidP="002F1376">
            <w:pPr>
              <w:spacing w:after="0" w:line="240" w:lineRule="auto"/>
              <w:jc w:val="center"/>
              <w:rPr>
                <w:rFonts w:ascii="Times New Roman" w:hAnsi="Times New Roman" w:cs="Times New Roman"/>
              </w:rPr>
            </w:pPr>
            <w:r>
              <w:rPr>
                <w:rFonts w:ascii="Times New Roman" w:hAnsi="Times New Roman" w:cs="Times New Roman"/>
              </w:rPr>
              <w:t>0</w:t>
            </w:r>
          </w:p>
        </w:tc>
      </w:tr>
      <w:tr w:rsidR="00C07FD4" w:rsidRPr="00E95225" w:rsidTr="004750DD">
        <w:tc>
          <w:tcPr>
            <w:tcW w:w="5000" w:type="pct"/>
            <w:gridSpan w:val="11"/>
            <w:shd w:val="clear" w:color="auto" w:fill="auto"/>
            <w:vAlign w:val="center"/>
          </w:tcPr>
          <w:p w:rsidR="00C07FD4" w:rsidRPr="002D5CA2" w:rsidRDefault="00C07FD4" w:rsidP="00C07FD4">
            <w:pPr>
              <w:spacing w:before="120" w:after="120" w:line="240" w:lineRule="auto"/>
              <w:rPr>
                <w:rFonts w:ascii="Times New Roman" w:hAnsi="Times New Roman" w:cs="Times New Roman"/>
              </w:rPr>
            </w:pPr>
            <w:r w:rsidRPr="004548DB">
              <w:rPr>
                <w:rFonts w:ascii="Times New Roman" w:hAnsi="Times New Roman" w:cs="Times New Roman"/>
                <w:b/>
              </w:rPr>
              <w:lastRenderedPageBreak/>
              <w:t>Resources provided</w:t>
            </w:r>
            <w:r w:rsidR="002D5CA2">
              <w:rPr>
                <w:rFonts w:ascii="Times New Roman" w:hAnsi="Times New Roman" w:cs="Times New Roman"/>
                <w:b/>
              </w:rPr>
              <w:t xml:space="preserve"> in associa</w:t>
            </w:r>
            <w:r w:rsidR="00A159FC">
              <w:rPr>
                <w:rFonts w:ascii="Times New Roman" w:hAnsi="Times New Roman" w:cs="Times New Roman"/>
                <w:b/>
              </w:rPr>
              <w:t>tion with primary comparator</w:t>
            </w:r>
            <w:r w:rsidR="00A51FC7">
              <w:rPr>
                <w:rFonts w:ascii="Times New Roman" w:hAnsi="Times New Roman" w:cs="Times New Roman"/>
                <w:b/>
              </w:rPr>
              <w:t xml:space="preserve"> (</w:t>
            </w:r>
            <w:r w:rsidR="00053987">
              <w:rPr>
                <w:rFonts w:ascii="Times New Roman" w:hAnsi="Times New Roman" w:cs="Times New Roman"/>
                <w:b/>
              </w:rPr>
              <w:t>T-IORT for early breast cancer -</w:t>
            </w:r>
            <w:r w:rsidR="00A51FC7">
              <w:rPr>
                <w:rFonts w:ascii="Times New Roman" w:hAnsi="Times New Roman" w:cs="Times New Roman"/>
                <w:b/>
              </w:rPr>
              <w:t xml:space="preserve"> </w:t>
            </w:r>
            <w:r w:rsidR="00053987">
              <w:rPr>
                <w:rFonts w:ascii="Times New Roman" w:hAnsi="Times New Roman" w:cs="Times New Roman"/>
                <w:b/>
              </w:rPr>
              <w:t>Zeiss Intrabeam</w:t>
            </w:r>
            <w:r w:rsidR="00A51FC7">
              <w:rPr>
                <w:rFonts w:ascii="Times New Roman" w:hAnsi="Times New Roman" w:cs="Times New Roman"/>
                <w:b/>
              </w:rPr>
              <w:t>)</w:t>
            </w:r>
          </w:p>
          <w:p w:rsidR="00C07FD4" w:rsidRPr="004548DB" w:rsidRDefault="00C07FD4" w:rsidP="00C07FD4">
            <w:pPr>
              <w:spacing w:before="120" w:after="120" w:line="240" w:lineRule="auto"/>
              <w:rPr>
                <w:rFonts w:ascii="Times New Roman" w:hAnsi="Times New Roman" w:cs="Times New Roman"/>
              </w:rPr>
            </w:pPr>
            <w:r w:rsidRPr="004548DB">
              <w:rPr>
                <w:rFonts w:ascii="Times New Roman" w:hAnsi="Times New Roman" w:cs="Times New Roman"/>
              </w:rPr>
              <w:t>(e.g., pre-treatments, co-administered interventions, resources used to monitor or in follow-up, resources used in management of adverse events, resources used for treatment of down-stream conditions)</w:t>
            </w:r>
          </w:p>
        </w:tc>
      </w:tr>
      <w:tr w:rsidR="00A51FC7" w:rsidRPr="00E95225" w:rsidTr="008051B4">
        <w:tc>
          <w:tcPr>
            <w:tcW w:w="881" w:type="pct"/>
            <w:shd w:val="clear" w:color="auto" w:fill="auto"/>
          </w:tcPr>
          <w:p w:rsidR="00A51FC7" w:rsidRPr="004548DB" w:rsidRDefault="00A51FC7" w:rsidP="00A51FC7">
            <w:pPr>
              <w:spacing w:before="120" w:after="120" w:line="240" w:lineRule="auto"/>
              <w:rPr>
                <w:rFonts w:ascii="Times New Roman" w:hAnsi="Times New Roman" w:cs="Times New Roman"/>
              </w:rPr>
            </w:pPr>
            <w:r>
              <w:rPr>
                <w:rFonts w:ascii="Times New Roman" w:hAnsi="Times New Roman" w:cs="Times New Roman"/>
              </w:rPr>
              <w:t>Approximately 30 min Physicist time for device calibration</w:t>
            </w:r>
          </w:p>
        </w:tc>
        <w:tc>
          <w:tcPr>
            <w:tcW w:w="458" w:type="pct"/>
            <w:shd w:val="clear" w:color="auto" w:fill="E5B8B7" w:themeFill="accent2" w:themeFillTint="66"/>
          </w:tcPr>
          <w:p w:rsidR="00A51FC7" w:rsidRPr="004548DB" w:rsidRDefault="00A51FC7" w:rsidP="00A51FC7">
            <w:pPr>
              <w:spacing w:before="120" w:after="120" w:line="240" w:lineRule="auto"/>
              <w:jc w:val="center"/>
              <w:rPr>
                <w:rFonts w:ascii="Times New Roman" w:hAnsi="Times New Roman" w:cs="Times New Roman"/>
              </w:rPr>
            </w:pPr>
            <w:r>
              <w:rPr>
                <w:rFonts w:ascii="Times New Roman" w:hAnsi="Times New Roman" w:cs="Times New Roman"/>
              </w:rPr>
              <w:t>Medical Physicist</w:t>
            </w:r>
          </w:p>
        </w:tc>
        <w:tc>
          <w:tcPr>
            <w:tcW w:w="458" w:type="pct"/>
            <w:shd w:val="clear" w:color="auto" w:fill="E5B8B7" w:themeFill="accent2" w:themeFillTint="66"/>
            <w:vAlign w:val="center"/>
          </w:tcPr>
          <w:p w:rsidR="00A51FC7" w:rsidRDefault="00A51FC7" w:rsidP="00A51FC7">
            <w:pPr>
              <w:jc w:val="center"/>
            </w:pPr>
            <w:r w:rsidRPr="00B420A4">
              <w:t>Inpatient</w:t>
            </w:r>
          </w:p>
        </w:tc>
        <w:tc>
          <w:tcPr>
            <w:tcW w:w="458" w:type="pct"/>
            <w:shd w:val="clear" w:color="auto" w:fill="D6E3BC" w:themeFill="accent3" w:themeFillTint="66"/>
            <w:vAlign w:val="center"/>
          </w:tcPr>
          <w:p w:rsidR="00A51FC7" w:rsidRPr="00E95225" w:rsidRDefault="00A51FC7" w:rsidP="00A51FC7">
            <w:pPr>
              <w:spacing w:after="0" w:line="240" w:lineRule="auto"/>
              <w:jc w:val="center"/>
              <w:rPr>
                <w:rFonts w:ascii="Times New Roman" w:hAnsi="Times New Roman" w:cs="Times New Roman"/>
              </w:rPr>
            </w:pPr>
            <w:r>
              <w:rPr>
                <w:rFonts w:ascii="Times New Roman" w:hAnsi="Times New Roman" w:cs="Times New Roman"/>
              </w:rPr>
              <w:t>100%</w:t>
            </w:r>
          </w:p>
        </w:tc>
        <w:tc>
          <w:tcPr>
            <w:tcW w:w="457" w:type="pct"/>
            <w:shd w:val="clear" w:color="auto" w:fill="D6E3BC" w:themeFill="accent3" w:themeFillTint="66"/>
            <w:vAlign w:val="center"/>
          </w:tcPr>
          <w:p w:rsidR="00A51FC7" w:rsidRPr="00E95225" w:rsidRDefault="00A51FC7" w:rsidP="00A51FC7">
            <w:pPr>
              <w:spacing w:after="0" w:line="240" w:lineRule="auto"/>
              <w:jc w:val="center"/>
              <w:rPr>
                <w:rFonts w:ascii="Times New Roman" w:hAnsi="Times New Roman" w:cs="Times New Roman"/>
              </w:rPr>
            </w:pPr>
            <w:r>
              <w:rPr>
                <w:rFonts w:ascii="Times New Roman" w:hAnsi="Times New Roman" w:cs="Times New Roman"/>
              </w:rPr>
              <w:t>1</w:t>
            </w:r>
          </w:p>
        </w:tc>
        <w:tc>
          <w:tcPr>
            <w:tcW w:w="374" w:type="pct"/>
            <w:shd w:val="clear" w:color="auto" w:fill="FBD4B4" w:themeFill="accent6" w:themeFillTint="66"/>
            <w:vAlign w:val="center"/>
          </w:tcPr>
          <w:p w:rsidR="00A51FC7" w:rsidRPr="00E95225" w:rsidRDefault="00A51FC7" w:rsidP="00A51FC7">
            <w:pPr>
              <w:spacing w:after="0" w:line="240" w:lineRule="auto"/>
              <w:jc w:val="center"/>
              <w:rPr>
                <w:rFonts w:ascii="Times New Roman" w:hAnsi="Times New Roman" w:cs="Times New Roman"/>
              </w:rPr>
            </w:pPr>
            <w:r>
              <w:rPr>
                <w:rFonts w:ascii="Times New Roman" w:hAnsi="Times New Roman" w:cs="Times New Roman"/>
              </w:rPr>
              <w:t>0</w:t>
            </w:r>
          </w:p>
        </w:tc>
        <w:tc>
          <w:tcPr>
            <w:tcW w:w="374" w:type="pct"/>
            <w:shd w:val="clear" w:color="auto" w:fill="FBD4B4" w:themeFill="accent6" w:themeFillTint="66"/>
            <w:vAlign w:val="center"/>
          </w:tcPr>
          <w:p w:rsidR="00A51FC7" w:rsidRPr="00E95225" w:rsidRDefault="00A51FC7" w:rsidP="00A51FC7">
            <w:pPr>
              <w:spacing w:after="0" w:line="240" w:lineRule="auto"/>
              <w:jc w:val="center"/>
              <w:rPr>
                <w:rFonts w:ascii="Times New Roman" w:hAnsi="Times New Roman" w:cs="Times New Roman"/>
              </w:rPr>
            </w:pPr>
            <w:r>
              <w:rPr>
                <w:rFonts w:ascii="Times New Roman" w:hAnsi="Times New Roman" w:cs="Times New Roman"/>
              </w:rPr>
              <w:t>0</w:t>
            </w:r>
          </w:p>
        </w:tc>
        <w:tc>
          <w:tcPr>
            <w:tcW w:w="423" w:type="pct"/>
            <w:shd w:val="clear" w:color="auto" w:fill="FBD4B4" w:themeFill="accent6" w:themeFillTint="66"/>
            <w:vAlign w:val="center"/>
          </w:tcPr>
          <w:p w:rsidR="00A51FC7" w:rsidRPr="00E95225" w:rsidRDefault="00A51FC7" w:rsidP="00A51FC7">
            <w:pPr>
              <w:spacing w:after="0" w:line="240" w:lineRule="auto"/>
              <w:jc w:val="center"/>
              <w:rPr>
                <w:rFonts w:ascii="Times New Roman" w:hAnsi="Times New Roman" w:cs="Times New Roman"/>
              </w:rPr>
            </w:pPr>
            <w:r>
              <w:rPr>
                <w:rFonts w:ascii="Times New Roman" w:hAnsi="Times New Roman" w:cs="Times New Roman"/>
              </w:rPr>
              <w:t>0</w:t>
            </w:r>
          </w:p>
        </w:tc>
        <w:tc>
          <w:tcPr>
            <w:tcW w:w="374" w:type="pct"/>
            <w:shd w:val="clear" w:color="auto" w:fill="FBD4B4" w:themeFill="accent6" w:themeFillTint="66"/>
            <w:vAlign w:val="center"/>
          </w:tcPr>
          <w:p w:rsidR="00A51FC7" w:rsidRPr="00E95225" w:rsidRDefault="00A51FC7" w:rsidP="00A51FC7">
            <w:pPr>
              <w:spacing w:after="0" w:line="240" w:lineRule="auto"/>
              <w:jc w:val="center"/>
              <w:rPr>
                <w:rFonts w:ascii="Times New Roman" w:hAnsi="Times New Roman" w:cs="Times New Roman"/>
              </w:rPr>
            </w:pPr>
            <w:r>
              <w:rPr>
                <w:rFonts w:ascii="Times New Roman" w:hAnsi="Times New Roman" w:cs="Times New Roman"/>
              </w:rPr>
              <w:t>0</w:t>
            </w:r>
          </w:p>
        </w:tc>
        <w:tc>
          <w:tcPr>
            <w:tcW w:w="374" w:type="pct"/>
            <w:shd w:val="clear" w:color="auto" w:fill="FBD4B4" w:themeFill="accent6" w:themeFillTint="66"/>
            <w:vAlign w:val="center"/>
          </w:tcPr>
          <w:p w:rsidR="00A51FC7" w:rsidRPr="00E95225" w:rsidRDefault="00A51FC7" w:rsidP="00A51FC7">
            <w:pPr>
              <w:spacing w:after="0" w:line="240" w:lineRule="auto"/>
              <w:jc w:val="center"/>
              <w:rPr>
                <w:rFonts w:ascii="Times New Roman" w:hAnsi="Times New Roman" w:cs="Times New Roman"/>
              </w:rPr>
            </w:pPr>
            <w:r>
              <w:rPr>
                <w:rFonts w:ascii="Times New Roman" w:hAnsi="Times New Roman" w:cs="Times New Roman"/>
              </w:rPr>
              <w:t>0</w:t>
            </w:r>
          </w:p>
        </w:tc>
        <w:tc>
          <w:tcPr>
            <w:tcW w:w="369" w:type="pct"/>
            <w:shd w:val="clear" w:color="auto" w:fill="FBD4B4" w:themeFill="accent6" w:themeFillTint="66"/>
            <w:vAlign w:val="center"/>
          </w:tcPr>
          <w:p w:rsidR="00A51FC7" w:rsidRPr="00E95225" w:rsidRDefault="00A51FC7" w:rsidP="00A51FC7">
            <w:pPr>
              <w:spacing w:after="0" w:line="240" w:lineRule="auto"/>
              <w:jc w:val="center"/>
              <w:rPr>
                <w:rFonts w:ascii="Times New Roman" w:hAnsi="Times New Roman" w:cs="Times New Roman"/>
              </w:rPr>
            </w:pPr>
            <w:r>
              <w:rPr>
                <w:rFonts w:ascii="Times New Roman" w:hAnsi="Times New Roman" w:cs="Times New Roman"/>
              </w:rPr>
              <w:t>0</w:t>
            </w:r>
          </w:p>
        </w:tc>
      </w:tr>
      <w:tr w:rsidR="00A51FC7" w:rsidRPr="00E95225" w:rsidTr="008051B4">
        <w:tc>
          <w:tcPr>
            <w:tcW w:w="881" w:type="pct"/>
            <w:shd w:val="clear" w:color="auto" w:fill="auto"/>
          </w:tcPr>
          <w:p w:rsidR="00A51FC7" w:rsidRPr="004548DB" w:rsidRDefault="00A51FC7" w:rsidP="00A51FC7">
            <w:pPr>
              <w:spacing w:before="120" w:after="120" w:line="240" w:lineRule="auto"/>
              <w:rPr>
                <w:rFonts w:ascii="Times New Roman" w:hAnsi="Times New Roman" w:cs="Times New Roman"/>
              </w:rPr>
            </w:pPr>
            <w:r>
              <w:rPr>
                <w:rFonts w:ascii="Times New Roman" w:hAnsi="Times New Roman" w:cs="Times New Roman"/>
              </w:rPr>
              <w:t>Approximately 30 min additional operating theatre time</w:t>
            </w:r>
          </w:p>
        </w:tc>
        <w:tc>
          <w:tcPr>
            <w:tcW w:w="458" w:type="pct"/>
            <w:shd w:val="clear" w:color="auto" w:fill="E5B8B7" w:themeFill="accent2" w:themeFillTint="66"/>
            <w:vAlign w:val="center"/>
          </w:tcPr>
          <w:p w:rsidR="00A51FC7" w:rsidRPr="004548DB" w:rsidRDefault="00A51FC7" w:rsidP="00A51FC7">
            <w:pPr>
              <w:spacing w:before="120" w:after="120" w:line="240" w:lineRule="auto"/>
              <w:jc w:val="center"/>
              <w:rPr>
                <w:rFonts w:ascii="Times New Roman" w:hAnsi="Times New Roman" w:cs="Times New Roman"/>
              </w:rPr>
            </w:pPr>
            <w:r>
              <w:rPr>
                <w:rFonts w:ascii="Times New Roman" w:hAnsi="Times New Roman" w:cs="Times New Roman"/>
              </w:rPr>
              <w:t>Hospital</w:t>
            </w:r>
          </w:p>
        </w:tc>
        <w:tc>
          <w:tcPr>
            <w:tcW w:w="458" w:type="pct"/>
            <w:shd w:val="clear" w:color="auto" w:fill="E5B8B7" w:themeFill="accent2" w:themeFillTint="66"/>
            <w:vAlign w:val="center"/>
          </w:tcPr>
          <w:p w:rsidR="00A51FC7" w:rsidRDefault="00A51FC7" w:rsidP="00A51FC7">
            <w:pPr>
              <w:jc w:val="center"/>
            </w:pPr>
            <w:r w:rsidRPr="00B420A4">
              <w:t>Inpatient</w:t>
            </w:r>
          </w:p>
        </w:tc>
        <w:tc>
          <w:tcPr>
            <w:tcW w:w="458" w:type="pct"/>
            <w:shd w:val="clear" w:color="auto" w:fill="D6E3BC" w:themeFill="accent3" w:themeFillTint="66"/>
            <w:vAlign w:val="center"/>
          </w:tcPr>
          <w:p w:rsidR="00A51FC7" w:rsidRPr="00E95225" w:rsidRDefault="00A51FC7" w:rsidP="00A51FC7">
            <w:pPr>
              <w:spacing w:after="0" w:line="240" w:lineRule="auto"/>
              <w:jc w:val="center"/>
              <w:rPr>
                <w:rFonts w:ascii="Times New Roman" w:hAnsi="Times New Roman" w:cs="Times New Roman"/>
              </w:rPr>
            </w:pPr>
            <w:r>
              <w:rPr>
                <w:rFonts w:ascii="Times New Roman" w:hAnsi="Times New Roman" w:cs="Times New Roman"/>
              </w:rPr>
              <w:t>100%</w:t>
            </w:r>
          </w:p>
        </w:tc>
        <w:tc>
          <w:tcPr>
            <w:tcW w:w="457" w:type="pct"/>
            <w:shd w:val="clear" w:color="auto" w:fill="D6E3BC" w:themeFill="accent3" w:themeFillTint="66"/>
            <w:vAlign w:val="center"/>
          </w:tcPr>
          <w:p w:rsidR="00A51FC7" w:rsidRPr="00E95225" w:rsidRDefault="00A51FC7" w:rsidP="00A51FC7">
            <w:pPr>
              <w:spacing w:after="0" w:line="240" w:lineRule="auto"/>
              <w:jc w:val="center"/>
              <w:rPr>
                <w:rFonts w:ascii="Times New Roman" w:hAnsi="Times New Roman" w:cs="Times New Roman"/>
              </w:rPr>
            </w:pPr>
            <w:r>
              <w:rPr>
                <w:rFonts w:ascii="Times New Roman" w:hAnsi="Times New Roman" w:cs="Times New Roman"/>
              </w:rPr>
              <w:t>1</w:t>
            </w:r>
          </w:p>
        </w:tc>
        <w:tc>
          <w:tcPr>
            <w:tcW w:w="374" w:type="pct"/>
            <w:shd w:val="clear" w:color="auto" w:fill="FBD4B4" w:themeFill="accent6" w:themeFillTint="66"/>
            <w:vAlign w:val="center"/>
          </w:tcPr>
          <w:p w:rsidR="00A51FC7" w:rsidRPr="00E95225" w:rsidRDefault="00A51FC7" w:rsidP="00A51FC7">
            <w:pPr>
              <w:spacing w:after="0" w:line="240" w:lineRule="auto"/>
              <w:jc w:val="center"/>
              <w:rPr>
                <w:rFonts w:ascii="Times New Roman" w:hAnsi="Times New Roman" w:cs="Times New Roman"/>
              </w:rPr>
            </w:pPr>
            <w:r>
              <w:rPr>
                <w:rFonts w:ascii="Times New Roman" w:hAnsi="Times New Roman" w:cs="Times New Roman"/>
              </w:rPr>
              <w:t>0</w:t>
            </w:r>
          </w:p>
        </w:tc>
        <w:tc>
          <w:tcPr>
            <w:tcW w:w="374" w:type="pct"/>
            <w:shd w:val="clear" w:color="auto" w:fill="FBD4B4" w:themeFill="accent6" w:themeFillTint="66"/>
            <w:vAlign w:val="center"/>
          </w:tcPr>
          <w:p w:rsidR="00A51FC7" w:rsidRPr="00E95225" w:rsidRDefault="00A51FC7" w:rsidP="00A51FC7">
            <w:pPr>
              <w:spacing w:after="0" w:line="240" w:lineRule="auto"/>
              <w:jc w:val="center"/>
              <w:rPr>
                <w:rFonts w:ascii="Times New Roman" w:hAnsi="Times New Roman" w:cs="Times New Roman"/>
              </w:rPr>
            </w:pPr>
            <w:r>
              <w:rPr>
                <w:rFonts w:ascii="Times New Roman" w:hAnsi="Times New Roman" w:cs="Times New Roman"/>
              </w:rPr>
              <w:t>0</w:t>
            </w:r>
          </w:p>
        </w:tc>
        <w:tc>
          <w:tcPr>
            <w:tcW w:w="423" w:type="pct"/>
            <w:shd w:val="clear" w:color="auto" w:fill="FBD4B4" w:themeFill="accent6" w:themeFillTint="66"/>
            <w:vAlign w:val="center"/>
          </w:tcPr>
          <w:p w:rsidR="00A51FC7" w:rsidRPr="00E95225" w:rsidRDefault="00A51FC7" w:rsidP="00A51FC7">
            <w:pPr>
              <w:spacing w:after="0" w:line="240" w:lineRule="auto"/>
              <w:jc w:val="center"/>
              <w:rPr>
                <w:rFonts w:ascii="Times New Roman" w:hAnsi="Times New Roman" w:cs="Times New Roman"/>
              </w:rPr>
            </w:pPr>
            <w:r>
              <w:rPr>
                <w:rFonts w:ascii="Times New Roman" w:hAnsi="Times New Roman" w:cs="Times New Roman"/>
              </w:rPr>
              <w:t>0</w:t>
            </w:r>
          </w:p>
        </w:tc>
        <w:tc>
          <w:tcPr>
            <w:tcW w:w="374" w:type="pct"/>
            <w:shd w:val="clear" w:color="auto" w:fill="FBD4B4" w:themeFill="accent6" w:themeFillTint="66"/>
            <w:vAlign w:val="center"/>
          </w:tcPr>
          <w:p w:rsidR="00A51FC7" w:rsidRPr="00E95225" w:rsidRDefault="00A51FC7" w:rsidP="00A51FC7">
            <w:pPr>
              <w:spacing w:after="0" w:line="240" w:lineRule="auto"/>
              <w:jc w:val="center"/>
              <w:rPr>
                <w:rFonts w:ascii="Times New Roman" w:hAnsi="Times New Roman" w:cs="Times New Roman"/>
              </w:rPr>
            </w:pPr>
            <w:r>
              <w:rPr>
                <w:rFonts w:ascii="Times New Roman" w:hAnsi="Times New Roman" w:cs="Times New Roman"/>
              </w:rPr>
              <w:t>0</w:t>
            </w:r>
          </w:p>
        </w:tc>
        <w:tc>
          <w:tcPr>
            <w:tcW w:w="374" w:type="pct"/>
            <w:shd w:val="clear" w:color="auto" w:fill="FBD4B4" w:themeFill="accent6" w:themeFillTint="66"/>
            <w:vAlign w:val="center"/>
          </w:tcPr>
          <w:p w:rsidR="00A51FC7" w:rsidRPr="00E95225" w:rsidRDefault="00A51FC7" w:rsidP="00A51FC7">
            <w:pPr>
              <w:spacing w:after="0" w:line="240" w:lineRule="auto"/>
              <w:jc w:val="center"/>
              <w:rPr>
                <w:rFonts w:ascii="Times New Roman" w:hAnsi="Times New Roman" w:cs="Times New Roman"/>
              </w:rPr>
            </w:pPr>
            <w:r>
              <w:rPr>
                <w:rFonts w:ascii="Times New Roman" w:hAnsi="Times New Roman" w:cs="Times New Roman"/>
              </w:rPr>
              <w:t>0</w:t>
            </w:r>
          </w:p>
        </w:tc>
        <w:tc>
          <w:tcPr>
            <w:tcW w:w="369" w:type="pct"/>
            <w:shd w:val="clear" w:color="auto" w:fill="FBD4B4" w:themeFill="accent6" w:themeFillTint="66"/>
            <w:vAlign w:val="center"/>
          </w:tcPr>
          <w:p w:rsidR="00A51FC7" w:rsidRPr="00E95225" w:rsidRDefault="00A51FC7" w:rsidP="00A51FC7">
            <w:pPr>
              <w:spacing w:after="0" w:line="240" w:lineRule="auto"/>
              <w:jc w:val="center"/>
              <w:rPr>
                <w:rFonts w:ascii="Times New Roman" w:hAnsi="Times New Roman" w:cs="Times New Roman"/>
              </w:rPr>
            </w:pPr>
            <w:r>
              <w:rPr>
                <w:rFonts w:ascii="Times New Roman" w:hAnsi="Times New Roman" w:cs="Times New Roman"/>
              </w:rPr>
              <w:t>0</w:t>
            </w:r>
          </w:p>
        </w:tc>
      </w:tr>
      <w:tr w:rsidR="00A51FC7" w:rsidRPr="00E95225" w:rsidTr="008051B4">
        <w:tc>
          <w:tcPr>
            <w:tcW w:w="881" w:type="pct"/>
            <w:shd w:val="clear" w:color="auto" w:fill="auto"/>
          </w:tcPr>
          <w:p w:rsidR="00A51FC7" w:rsidRDefault="00A51FC7" w:rsidP="00A51FC7">
            <w:pPr>
              <w:spacing w:before="120" w:after="120" w:line="240" w:lineRule="auto"/>
              <w:rPr>
                <w:rFonts w:ascii="Times New Roman" w:hAnsi="Times New Roman" w:cs="Times New Roman"/>
              </w:rPr>
            </w:pPr>
            <w:r>
              <w:rPr>
                <w:rFonts w:ascii="Times New Roman" w:hAnsi="Times New Roman" w:cs="Times New Roman"/>
              </w:rPr>
              <w:t>Intra-operative Ultrasound</w:t>
            </w:r>
          </w:p>
        </w:tc>
        <w:tc>
          <w:tcPr>
            <w:tcW w:w="458" w:type="pct"/>
            <w:shd w:val="clear" w:color="auto" w:fill="E5B8B7" w:themeFill="accent2" w:themeFillTint="66"/>
            <w:vAlign w:val="center"/>
          </w:tcPr>
          <w:p w:rsidR="00A51FC7" w:rsidRDefault="00A51FC7" w:rsidP="00A51FC7">
            <w:pPr>
              <w:spacing w:before="120" w:after="120" w:line="240" w:lineRule="auto"/>
              <w:jc w:val="center"/>
              <w:rPr>
                <w:rFonts w:ascii="Times New Roman" w:hAnsi="Times New Roman" w:cs="Times New Roman"/>
              </w:rPr>
            </w:pPr>
            <w:r>
              <w:rPr>
                <w:rFonts w:ascii="Times New Roman" w:hAnsi="Times New Roman" w:cs="Times New Roman"/>
              </w:rPr>
              <w:t>Hospital</w:t>
            </w:r>
          </w:p>
        </w:tc>
        <w:tc>
          <w:tcPr>
            <w:tcW w:w="458" w:type="pct"/>
            <w:shd w:val="clear" w:color="auto" w:fill="E5B8B7" w:themeFill="accent2" w:themeFillTint="66"/>
            <w:vAlign w:val="center"/>
          </w:tcPr>
          <w:p w:rsidR="00A51FC7" w:rsidRDefault="00A51FC7" w:rsidP="00A51FC7">
            <w:pPr>
              <w:jc w:val="center"/>
            </w:pPr>
            <w:r>
              <w:t>Inpatient</w:t>
            </w:r>
          </w:p>
        </w:tc>
        <w:tc>
          <w:tcPr>
            <w:tcW w:w="458" w:type="pct"/>
            <w:shd w:val="clear" w:color="auto" w:fill="D6E3BC" w:themeFill="accent3" w:themeFillTint="66"/>
            <w:vAlign w:val="center"/>
          </w:tcPr>
          <w:p w:rsidR="00A51FC7" w:rsidRPr="00E95225" w:rsidRDefault="00A51FC7" w:rsidP="00A51FC7">
            <w:pPr>
              <w:spacing w:after="0" w:line="240" w:lineRule="auto"/>
              <w:jc w:val="center"/>
              <w:rPr>
                <w:rFonts w:ascii="Times New Roman" w:hAnsi="Times New Roman" w:cs="Times New Roman"/>
              </w:rPr>
            </w:pPr>
            <w:r>
              <w:rPr>
                <w:rFonts w:ascii="Times New Roman" w:hAnsi="Times New Roman" w:cs="Times New Roman"/>
              </w:rPr>
              <w:t>100%</w:t>
            </w:r>
          </w:p>
        </w:tc>
        <w:tc>
          <w:tcPr>
            <w:tcW w:w="457" w:type="pct"/>
            <w:shd w:val="clear" w:color="auto" w:fill="D6E3BC" w:themeFill="accent3" w:themeFillTint="66"/>
            <w:vAlign w:val="center"/>
          </w:tcPr>
          <w:p w:rsidR="00A51FC7" w:rsidRPr="00E95225" w:rsidRDefault="00A51FC7" w:rsidP="00A51FC7">
            <w:pPr>
              <w:spacing w:after="0" w:line="240" w:lineRule="auto"/>
              <w:jc w:val="center"/>
              <w:rPr>
                <w:rFonts w:ascii="Times New Roman" w:hAnsi="Times New Roman" w:cs="Times New Roman"/>
              </w:rPr>
            </w:pPr>
            <w:r>
              <w:rPr>
                <w:rFonts w:ascii="Times New Roman" w:hAnsi="Times New Roman" w:cs="Times New Roman"/>
              </w:rPr>
              <w:t>1</w:t>
            </w:r>
          </w:p>
        </w:tc>
        <w:tc>
          <w:tcPr>
            <w:tcW w:w="374" w:type="pct"/>
            <w:shd w:val="clear" w:color="auto" w:fill="FBD4B4" w:themeFill="accent6" w:themeFillTint="66"/>
            <w:vAlign w:val="center"/>
          </w:tcPr>
          <w:p w:rsidR="00A51FC7" w:rsidRPr="00E95225" w:rsidRDefault="00A51FC7" w:rsidP="00A51FC7">
            <w:pPr>
              <w:spacing w:after="0" w:line="240" w:lineRule="auto"/>
              <w:jc w:val="center"/>
              <w:rPr>
                <w:rFonts w:ascii="Times New Roman" w:hAnsi="Times New Roman" w:cs="Times New Roman"/>
              </w:rPr>
            </w:pPr>
            <w:r>
              <w:rPr>
                <w:rFonts w:ascii="Times New Roman" w:hAnsi="Times New Roman" w:cs="Times New Roman"/>
              </w:rPr>
              <w:t>0</w:t>
            </w:r>
          </w:p>
        </w:tc>
        <w:tc>
          <w:tcPr>
            <w:tcW w:w="374" w:type="pct"/>
            <w:shd w:val="clear" w:color="auto" w:fill="FBD4B4" w:themeFill="accent6" w:themeFillTint="66"/>
            <w:vAlign w:val="center"/>
          </w:tcPr>
          <w:p w:rsidR="00A51FC7" w:rsidRPr="00E95225" w:rsidRDefault="00A51FC7" w:rsidP="00A51FC7">
            <w:pPr>
              <w:spacing w:after="0" w:line="240" w:lineRule="auto"/>
              <w:jc w:val="center"/>
              <w:rPr>
                <w:rFonts w:ascii="Times New Roman" w:hAnsi="Times New Roman" w:cs="Times New Roman"/>
              </w:rPr>
            </w:pPr>
            <w:r>
              <w:rPr>
                <w:rFonts w:ascii="Times New Roman" w:hAnsi="Times New Roman" w:cs="Times New Roman"/>
              </w:rPr>
              <w:t>0</w:t>
            </w:r>
          </w:p>
        </w:tc>
        <w:tc>
          <w:tcPr>
            <w:tcW w:w="423" w:type="pct"/>
            <w:shd w:val="clear" w:color="auto" w:fill="FBD4B4" w:themeFill="accent6" w:themeFillTint="66"/>
            <w:vAlign w:val="center"/>
          </w:tcPr>
          <w:p w:rsidR="00A51FC7" w:rsidRPr="00E95225" w:rsidRDefault="00A51FC7" w:rsidP="00A51FC7">
            <w:pPr>
              <w:spacing w:after="0" w:line="240" w:lineRule="auto"/>
              <w:jc w:val="center"/>
              <w:rPr>
                <w:rFonts w:ascii="Times New Roman" w:hAnsi="Times New Roman" w:cs="Times New Roman"/>
              </w:rPr>
            </w:pPr>
            <w:r>
              <w:rPr>
                <w:rFonts w:ascii="Times New Roman" w:hAnsi="Times New Roman" w:cs="Times New Roman"/>
              </w:rPr>
              <w:t>0</w:t>
            </w:r>
          </w:p>
        </w:tc>
        <w:tc>
          <w:tcPr>
            <w:tcW w:w="374" w:type="pct"/>
            <w:shd w:val="clear" w:color="auto" w:fill="FBD4B4" w:themeFill="accent6" w:themeFillTint="66"/>
            <w:vAlign w:val="center"/>
          </w:tcPr>
          <w:p w:rsidR="00A51FC7" w:rsidRPr="00E95225" w:rsidRDefault="00A51FC7" w:rsidP="00A51FC7">
            <w:pPr>
              <w:spacing w:after="0" w:line="240" w:lineRule="auto"/>
              <w:jc w:val="center"/>
              <w:rPr>
                <w:rFonts w:ascii="Times New Roman" w:hAnsi="Times New Roman" w:cs="Times New Roman"/>
              </w:rPr>
            </w:pPr>
            <w:r>
              <w:rPr>
                <w:rFonts w:ascii="Times New Roman" w:hAnsi="Times New Roman" w:cs="Times New Roman"/>
              </w:rPr>
              <w:t>0</w:t>
            </w:r>
          </w:p>
        </w:tc>
        <w:tc>
          <w:tcPr>
            <w:tcW w:w="374" w:type="pct"/>
            <w:shd w:val="clear" w:color="auto" w:fill="FBD4B4" w:themeFill="accent6" w:themeFillTint="66"/>
            <w:vAlign w:val="center"/>
          </w:tcPr>
          <w:p w:rsidR="00A51FC7" w:rsidRPr="00E95225" w:rsidRDefault="00A51FC7" w:rsidP="00A51FC7">
            <w:pPr>
              <w:spacing w:after="0" w:line="240" w:lineRule="auto"/>
              <w:jc w:val="center"/>
              <w:rPr>
                <w:rFonts w:ascii="Times New Roman" w:hAnsi="Times New Roman" w:cs="Times New Roman"/>
              </w:rPr>
            </w:pPr>
            <w:r>
              <w:rPr>
                <w:rFonts w:ascii="Times New Roman" w:hAnsi="Times New Roman" w:cs="Times New Roman"/>
              </w:rPr>
              <w:t>0</w:t>
            </w:r>
          </w:p>
        </w:tc>
        <w:tc>
          <w:tcPr>
            <w:tcW w:w="369" w:type="pct"/>
            <w:shd w:val="clear" w:color="auto" w:fill="FBD4B4" w:themeFill="accent6" w:themeFillTint="66"/>
            <w:vAlign w:val="center"/>
          </w:tcPr>
          <w:p w:rsidR="00A51FC7" w:rsidRPr="00E95225" w:rsidRDefault="00A51FC7" w:rsidP="00A51FC7">
            <w:pPr>
              <w:spacing w:after="0" w:line="240" w:lineRule="auto"/>
              <w:jc w:val="center"/>
              <w:rPr>
                <w:rFonts w:ascii="Times New Roman" w:hAnsi="Times New Roman" w:cs="Times New Roman"/>
              </w:rPr>
            </w:pPr>
            <w:r>
              <w:rPr>
                <w:rFonts w:ascii="Times New Roman" w:hAnsi="Times New Roman" w:cs="Times New Roman"/>
              </w:rPr>
              <w:t>0</w:t>
            </w:r>
          </w:p>
        </w:tc>
      </w:tr>
      <w:tr w:rsidR="00C07FD4" w:rsidRPr="00E95225" w:rsidTr="004750DD">
        <w:tc>
          <w:tcPr>
            <w:tcW w:w="5000" w:type="pct"/>
            <w:gridSpan w:val="11"/>
            <w:shd w:val="clear" w:color="auto" w:fill="auto"/>
            <w:vAlign w:val="center"/>
          </w:tcPr>
          <w:p w:rsidR="00C07FD4" w:rsidRPr="004548DB" w:rsidRDefault="00C07FD4" w:rsidP="00C07FD4">
            <w:pPr>
              <w:spacing w:before="120" w:after="120" w:line="240" w:lineRule="auto"/>
              <w:rPr>
                <w:rFonts w:ascii="Times New Roman" w:hAnsi="Times New Roman" w:cs="Times New Roman"/>
                <w:b/>
              </w:rPr>
            </w:pPr>
            <w:r w:rsidRPr="004548DB">
              <w:rPr>
                <w:rFonts w:ascii="Times New Roman" w:hAnsi="Times New Roman" w:cs="Times New Roman"/>
                <w:b/>
              </w:rPr>
              <w:t xml:space="preserve">Resources provided to deliver </w:t>
            </w:r>
            <w:r w:rsidR="00A159FC">
              <w:rPr>
                <w:rFonts w:ascii="Times New Roman" w:hAnsi="Times New Roman" w:cs="Times New Roman"/>
                <w:b/>
              </w:rPr>
              <w:t>secondary comparator (EB-WBRT)</w:t>
            </w:r>
          </w:p>
        </w:tc>
      </w:tr>
      <w:tr w:rsidR="00A002FB" w:rsidRPr="00E95225" w:rsidTr="00F77A48">
        <w:tc>
          <w:tcPr>
            <w:tcW w:w="881" w:type="pct"/>
            <w:shd w:val="clear" w:color="auto" w:fill="auto"/>
          </w:tcPr>
          <w:p w:rsidR="00A002FB" w:rsidRDefault="00A002FB" w:rsidP="00A002FB">
            <w:pPr>
              <w:spacing w:before="120" w:after="120" w:line="240" w:lineRule="auto"/>
              <w:rPr>
                <w:rFonts w:ascii="Times New Roman" w:hAnsi="Times New Roman" w:cs="Times New Roman"/>
              </w:rPr>
            </w:pPr>
            <w:r>
              <w:rPr>
                <w:rFonts w:ascii="Times New Roman" w:hAnsi="Times New Roman" w:cs="Times New Roman"/>
              </w:rPr>
              <w:t>Simulation</w:t>
            </w:r>
          </w:p>
          <w:p w:rsidR="00A002FB" w:rsidRPr="004548DB" w:rsidRDefault="00A002FB" w:rsidP="00A002FB">
            <w:pPr>
              <w:spacing w:before="120" w:after="120" w:line="240" w:lineRule="auto"/>
              <w:rPr>
                <w:rFonts w:ascii="Times New Roman" w:hAnsi="Times New Roman" w:cs="Times New Roman"/>
              </w:rPr>
            </w:pPr>
            <w:r>
              <w:rPr>
                <w:rFonts w:ascii="Times New Roman" w:hAnsi="Times New Roman" w:cs="Times New Roman"/>
              </w:rPr>
              <w:t>MBS Item 15550</w:t>
            </w:r>
          </w:p>
        </w:tc>
        <w:tc>
          <w:tcPr>
            <w:tcW w:w="458" w:type="pct"/>
            <w:shd w:val="clear" w:color="auto" w:fill="E5B8B7" w:themeFill="accent2" w:themeFillTint="66"/>
            <w:vAlign w:val="center"/>
          </w:tcPr>
          <w:p w:rsidR="00A002FB" w:rsidRPr="004548DB" w:rsidRDefault="00A002FB" w:rsidP="00A002FB">
            <w:pPr>
              <w:spacing w:before="120" w:after="120" w:line="240" w:lineRule="auto"/>
              <w:jc w:val="center"/>
              <w:rPr>
                <w:rFonts w:ascii="Times New Roman" w:hAnsi="Times New Roman" w:cs="Times New Roman"/>
              </w:rPr>
            </w:pPr>
            <w:r>
              <w:rPr>
                <w:rFonts w:ascii="Times New Roman" w:hAnsi="Times New Roman" w:cs="Times New Roman"/>
              </w:rPr>
              <w:t>Radiation Oncologist</w:t>
            </w:r>
          </w:p>
        </w:tc>
        <w:tc>
          <w:tcPr>
            <w:tcW w:w="458" w:type="pct"/>
            <w:shd w:val="clear" w:color="auto" w:fill="E5B8B7" w:themeFill="accent2" w:themeFillTint="66"/>
            <w:vAlign w:val="center"/>
          </w:tcPr>
          <w:p w:rsidR="00A002FB" w:rsidRDefault="00A002FB" w:rsidP="00A002FB">
            <w:pPr>
              <w:jc w:val="center"/>
            </w:pPr>
            <w:r>
              <w:t>Outpatient</w:t>
            </w:r>
          </w:p>
        </w:tc>
        <w:tc>
          <w:tcPr>
            <w:tcW w:w="458" w:type="pct"/>
            <w:shd w:val="clear" w:color="auto" w:fill="D6E3BC" w:themeFill="accent3" w:themeFillTint="66"/>
            <w:vAlign w:val="center"/>
          </w:tcPr>
          <w:p w:rsidR="00A002FB" w:rsidRPr="00E95225" w:rsidRDefault="00A002FB" w:rsidP="00A002FB">
            <w:pPr>
              <w:spacing w:after="0" w:line="240" w:lineRule="auto"/>
              <w:jc w:val="center"/>
              <w:rPr>
                <w:rFonts w:ascii="Times New Roman" w:hAnsi="Times New Roman" w:cs="Times New Roman"/>
              </w:rPr>
            </w:pPr>
            <w:r>
              <w:rPr>
                <w:rFonts w:ascii="Times New Roman" w:hAnsi="Times New Roman" w:cs="Times New Roman"/>
              </w:rPr>
              <w:t>100%</w:t>
            </w:r>
          </w:p>
        </w:tc>
        <w:tc>
          <w:tcPr>
            <w:tcW w:w="457" w:type="pct"/>
            <w:shd w:val="clear" w:color="auto" w:fill="D6E3BC" w:themeFill="accent3" w:themeFillTint="66"/>
            <w:vAlign w:val="center"/>
          </w:tcPr>
          <w:p w:rsidR="00A002FB" w:rsidRPr="00E95225" w:rsidRDefault="00A002FB" w:rsidP="00A002FB">
            <w:pPr>
              <w:spacing w:after="0" w:line="240" w:lineRule="auto"/>
              <w:jc w:val="center"/>
              <w:rPr>
                <w:rFonts w:ascii="Times New Roman" w:hAnsi="Times New Roman" w:cs="Times New Roman"/>
              </w:rPr>
            </w:pPr>
            <w:r>
              <w:rPr>
                <w:rFonts w:ascii="Times New Roman" w:hAnsi="Times New Roman" w:cs="Times New Roman"/>
              </w:rPr>
              <w:t>1</w:t>
            </w:r>
          </w:p>
        </w:tc>
        <w:tc>
          <w:tcPr>
            <w:tcW w:w="374" w:type="pct"/>
            <w:shd w:val="clear" w:color="auto" w:fill="FBD4B4" w:themeFill="accent6" w:themeFillTint="66"/>
            <w:vAlign w:val="center"/>
          </w:tcPr>
          <w:p w:rsidR="00A002FB" w:rsidRPr="00E95225" w:rsidRDefault="00A002FB" w:rsidP="00A002FB">
            <w:pPr>
              <w:spacing w:after="0" w:line="240" w:lineRule="auto"/>
              <w:jc w:val="center"/>
              <w:rPr>
                <w:rFonts w:ascii="Times New Roman" w:hAnsi="Times New Roman" w:cs="Times New Roman"/>
              </w:rPr>
            </w:pPr>
            <w:r>
              <w:rPr>
                <w:rFonts w:ascii="Times New Roman" w:hAnsi="Times New Roman" w:cs="Times New Roman"/>
              </w:rPr>
              <w:t>658.60</w:t>
            </w:r>
          </w:p>
        </w:tc>
        <w:tc>
          <w:tcPr>
            <w:tcW w:w="374" w:type="pct"/>
            <w:shd w:val="clear" w:color="auto" w:fill="FBD4B4" w:themeFill="accent6" w:themeFillTint="66"/>
            <w:vAlign w:val="center"/>
          </w:tcPr>
          <w:p w:rsidR="00A002FB" w:rsidRPr="00E95225" w:rsidRDefault="00A002FB" w:rsidP="00A002FB">
            <w:pPr>
              <w:spacing w:after="0" w:line="240" w:lineRule="auto"/>
              <w:jc w:val="center"/>
              <w:rPr>
                <w:rFonts w:ascii="Times New Roman" w:hAnsi="Times New Roman" w:cs="Times New Roman"/>
              </w:rPr>
            </w:pPr>
            <w:r>
              <w:rPr>
                <w:rFonts w:ascii="Times New Roman" w:hAnsi="Times New Roman" w:cs="Times New Roman"/>
              </w:rPr>
              <w:t>0</w:t>
            </w:r>
          </w:p>
        </w:tc>
        <w:tc>
          <w:tcPr>
            <w:tcW w:w="423" w:type="pct"/>
            <w:shd w:val="clear" w:color="auto" w:fill="FBD4B4" w:themeFill="accent6" w:themeFillTint="66"/>
            <w:vAlign w:val="center"/>
          </w:tcPr>
          <w:p w:rsidR="00A002FB" w:rsidRPr="00E95225" w:rsidRDefault="00A002FB" w:rsidP="00A002FB">
            <w:pPr>
              <w:spacing w:after="0" w:line="240" w:lineRule="auto"/>
              <w:jc w:val="center"/>
              <w:rPr>
                <w:rFonts w:ascii="Times New Roman" w:hAnsi="Times New Roman" w:cs="Times New Roman"/>
              </w:rPr>
            </w:pPr>
            <w:r>
              <w:rPr>
                <w:rFonts w:ascii="Times New Roman" w:hAnsi="Times New Roman" w:cs="Times New Roman"/>
              </w:rPr>
              <w:t>101.94</w:t>
            </w:r>
          </w:p>
        </w:tc>
        <w:tc>
          <w:tcPr>
            <w:tcW w:w="374" w:type="pct"/>
            <w:shd w:val="clear" w:color="auto" w:fill="FBD4B4" w:themeFill="accent6" w:themeFillTint="66"/>
            <w:vAlign w:val="center"/>
          </w:tcPr>
          <w:p w:rsidR="00A002FB" w:rsidRPr="00E95225" w:rsidRDefault="00A002FB" w:rsidP="00A002FB">
            <w:pPr>
              <w:spacing w:after="0" w:line="240" w:lineRule="auto"/>
              <w:jc w:val="center"/>
              <w:rPr>
                <w:rFonts w:ascii="Times New Roman" w:hAnsi="Times New Roman" w:cs="Times New Roman"/>
              </w:rPr>
            </w:pPr>
            <w:r>
              <w:rPr>
                <w:rFonts w:ascii="Times New Roman" w:hAnsi="Times New Roman" w:cs="Times New Roman"/>
              </w:rPr>
              <w:t>0</w:t>
            </w:r>
          </w:p>
        </w:tc>
        <w:tc>
          <w:tcPr>
            <w:tcW w:w="374" w:type="pct"/>
            <w:shd w:val="clear" w:color="auto" w:fill="FBD4B4" w:themeFill="accent6" w:themeFillTint="66"/>
            <w:vAlign w:val="center"/>
          </w:tcPr>
          <w:p w:rsidR="00A002FB" w:rsidRPr="00E95225" w:rsidRDefault="00A002FB" w:rsidP="00A002FB">
            <w:pPr>
              <w:spacing w:after="0" w:line="240" w:lineRule="auto"/>
              <w:jc w:val="center"/>
              <w:rPr>
                <w:rFonts w:ascii="Times New Roman" w:hAnsi="Times New Roman" w:cs="Times New Roman"/>
              </w:rPr>
            </w:pPr>
            <w:r>
              <w:rPr>
                <w:rFonts w:ascii="Times New Roman" w:hAnsi="Times New Roman" w:cs="Times New Roman"/>
              </w:rPr>
              <w:t>0</w:t>
            </w:r>
          </w:p>
        </w:tc>
        <w:tc>
          <w:tcPr>
            <w:tcW w:w="369" w:type="pct"/>
            <w:shd w:val="clear" w:color="auto" w:fill="FBD4B4" w:themeFill="accent6" w:themeFillTint="66"/>
            <w:vAlign w:val="center"/>
          </w:tcPr>
          <w:p w:rsidR="00A002FB" w:rsidRPr="00E95225" w:rsidRDefault="00A002FB" w:rsidP="00A002FB">
            <w:pPr>
              <w:spacing w:after="0" w:line="240" w:lineRule="auto"/>
              <w:jc w:val="center"/>
              <w:rPr>
                <w:rFonts w:ascii="Times New Roman" w:hAnsi="Times New Roman" w:cs="Times New Roman"/>
              </w:rPr>
            </w:pPr>
            <w:r>
              <w:rPr>
                <w:rFonts w:ascii="Times New Roman" w:hAnsi="Times New Roman" w:cs="Times New Roman"/>
              </w:rPr>
              <w:t>760.54</w:t>
            </w:r>
          </w:p>
        </w:tc>
      </w:tr>
      <w:tr w:rsidR="00A002FB" w:rsidRPr="00E95225" w:rsidTr="00F77A48">
        <w:tc>
          <w:tcPr>
            <w:tcW w:w="881" w:type="pct"/>
            <w:shd w:val="clear" w:color="auto" w:fill="auto"/>
          </w:tcPr>
          <w:p w:rsidR="00A002FB" w:rsidRDefault="00A002FB" w:rsidP="00A002FB">
            <w:pPr>
              <w:spacing w:before="120" w:after="120" w:line="240" w:lineRule="auto"/>
              <w:rPr>
                <w:rFonts w:ascii="Times New Roman" w:hAnsi="Times New Roman" w:cs="Times New Roman"/>
              </w:rPr>
            </w:pPr>
            <w:r>
              <w:rPr>
                <w:rFonts w:ascii="Times New Roman" w:hAnsi="Times New Roman" w:cs="Times New Roman"/>
              </w:rPr>
              <w:t>Dosimetry</w:t>
            </w:r>
          </w:p>
          <w:p w:rsidR="00A002FB" w:rsidRPr="004548DB" w:rsidRDefault="00A002FB" w:rsidP="00A002FB">
            <w:pPr>
              <w:spacing w:before="120" w:after="120" w:line="240" w:lineRule="auto"/>
              <w:rPr>
                <w:rFonts w:ascii="Times New Roman" w:hAnsi="Times New Roman" w:cs="Times New Roman"/>
              </w:rPr>
            </w:pPr>
            <w:r>
              <w:rPr>
                <w:rFonts w:ascii="Times New Roman" w:hAnsi="Times New Roman" w:cs="Times New Roman"/>
              </w:rPr>
              <w:t>MBS Item 15562</w:t>
            </w:r>
          </w:p>
        </w:tc>
        <w:tc>
          <w:tcPr>
            <w:tcW w:w="458" w:type="pct"/>
            <w:shd w:val="clear" w:color="auto" w:fill="E5B8B7" w:themeFill="accent2" w:themeFillTint="66"/>
            <w:vAlign w:val="center"/>
          </w:tcPr>
          <w:p w:rsidR="00A002FB" w:rsidRPr="004548DB" w:rsidRDefault="00A002FB" w:rsidP="00A002FB">
            <w:pPr>
              <w:spacing w:before="120" w:after="120" w:line="240" w:lineRule="auto"/>
              <w:jc w:val="center"/>
              <w:rPr>
                <w:rFonts w:ascii="Times New Roman" w:hAnsi="Times New Roman" w:cs="Times New Roman"/>
              </w:rPr>
            </w:pPr>
            <w:r>
              <w:rPr>
                <w:rFonts w:ascii="Times New Roman" w:hAnsi="Times New Roman" w:cs="Times New Roman"/>
              </w:rPr>
              <w:t>Radiation Oncologist</w:t>
            </w:r>
          </w:p>
        </w:tc>
        <w:tc>
          <w:tcPr>
            <w:tcW w:w="458" w:type="pct"/>
            <w:shd w:val="clear" w:color="auto" w:fill="E5B8B7" w:themeFill="accent2" w:themeFillTint="66"/>
            <w:vAlign w:val="center"/>
          </w:tcPr>
          <w:p w:rsidR="00A002FB" w:rsidRDefault="00A002FB" w:rsidP="00A002FB">
            <w:pPr>
              <w:jc w:val="center"/>
            </w:pPr>
            <w:r>
              <w:t>Outpatient</w:t>
            </w:r>
          </w:p>
        </w:tc>
        <w:tc>
          <w:tcPr>
            <w:tcW w:w="458" w:type="pct"/>
            <w:shd w:val="clear" w:color="auto" w:fill="D6E3BC" w:themeFill="accent3" w:themeFillTint="66"/>
            <w:vAlign w:val="center"/>
          </w:tcPr>
          <w:p w:rsidR="00A002FB" w:rsidRPr="00E95225" w:rsidRDefault="00A002FB" w:rsidP="00A002FB">
            <w:pPr>
              <w:spacing w:after="0" w:line="240" w:lineRule="auto"/>
              <w:jc w:val="center"/>
              <w:rPr>
                <w:rFonts w:ascii="Times New Roman" w:hAnsi="Times New Roman" w:cs="Times New Roman"/>
              </w:rPr>
            </w:pPr>
            <w:r>
              <w:rPr>
                <w:rFonts w:ascii="Times New Roman" w:hAnsi="Times New Roman" w:cs="Times New Roman"/>
              </w:rPr>
              <w:t>100%</w:t>
            </w:r>
          </w:p>
        </w:tc>
        <w:tc>
          <w:tcPr>
            <w:tcW w:w="457" w:type="pct"/>
            <w:shd w:val="clear" w:color="auto" w:fill="D6E3BC" w:themeFill="accent3" w:themeFillTint="66"/>
            <w:vAlign w:val="center"/>
          </w:tcPr>
          <w:p w:rsidR="00A002FB" w:rsidRPr="00E95225" w:rsidRDefault="00A002FB" w:rsidP="00A002FB">
            <w:pPr>
              <w:spacing w:after="0" w:line="240" w:lineRule="auto"/>
              <w:jc w:val="center"/>
              <w:rPr>
                <w:rFonts w:ascii="Times New Roman" w:hAnsi="Times New Roman" w:cs="Times New Roman"/>
              </w:rPr>
            </w:pPr>
            <w:r>
              <w:rPr>
                <w:rFonts w:ascii="Times New Roman" w:hAnsi="Times New Roman" w:cs="Times New Roman"/>
              </w:rPr>
              <w:t>1</w:t>
            </w:r>
          </w:p>
        </w:tc>
        <w:tc>
          <w:tcPr>
            <w:tcW w:w="374" w:type="pct"/>
            <w:shd w:val="clear" w:color="auto" w:fill="FBD4B4" w:themeFill="accent6" w:themeFillTint="66"/>
            <w:vAlign w:val="center"/>
          </w:tcPr>
          <w:p w:rsidR="00A002FB" w:rsidRPr="00E95225" w:rsidRDefault="00A002FB" w:rsidP="00A002FB">
            <w:pPr>
              <w:spacing w:after="0" w:line="240" w:lineRule="auto"/>
              <w:jc w:val="center"/>
              <w:rPr>
                <w:rFonts w:ascii="Times New Roman" w:hAnsi="Times New Roman" w:cs="Times New Roman"/>
              </w:rPr>
            </w:pPr>
            <w:r>
              <w:rPr>
                <w:rFonts w:ascii="Times New Roman" w:hAnsi="Times New Roman" w:cs="Times New Roman"/>
              </w:rPr>
              <w:t>1,120.75</w:t>
            </w:r>
          </w:p>
        </w:tc>
        <w:tc>
          <w:tcPr>
            <w:tcW w:w="374" w:type="pct"/>
            <w:shd w:val="clear" w:color="auto" w:fill="FBD4B4" w:themeFill="accent6" w:themeFillTint="66"/>
            <w:vAlign w:val="center"/>
          </w:tcPr>
          <w:p w:rsidR="00A002FB" w:rsidRPr="00E95225" w:rsidRDefault="00A002FB" w:rsidP="00A002FB">
            <w:pPr>
              <w:spacing w:after="0" w:line="240" w:lineRule="auto"/>
              <w:jc w:val="center"/>
              <w:rPr>
                <w:rFonts w:ascii="Times New Roman" w:hAnsi="Times New Roman" w:cs="Times New Roman"/>
              </w:rPr>
            </w:pPr>
            <w:r>
              <w:rPr>
                <w:rFonts w:ascii="Times New Roman" w:hAnsi="Times New Roman" w:cs="Times New Roman"/>
              </w:rPr>
              <w:t>0</w:t>
            </w:r>
          </w:p>
        </w:tc>
        <w:tc>
          <w:tcPr>
            <w:tcW w:w="423" w:type="pct"/>
            <w:shd w:val="clear" w:color="auto" w:fill="FBD4B4" w:themeFill="accent6" w:themeFillTint="66"/>
            <w:vAlign w:val="center"/>
          </w:tcPr>
          <w:p w:rsidR="00A002FB" w:rsidRPr="00E95225" w:rsidRDefault="00A002FB" w:rsidP="00A002FB">
            <w:pPr>
              <w:spacing w:after="0" w:line="240" w:lineRule="auto"/>
              <w:jc w:val="center"/>
              <w:rPr>
                <w:rFonts w:ascii="Times New Roman" w:hAnsi="Times New Roman" w:cs="Times New Roman"/>
              </w:rPr>
            </w:pPr>
            <w:r>
              <w:rPr>
                <w:rFonts w:ascii="Times New Roman" w:hAnsi="Times New Roman" w:cs="Times New Roman"/>
              </w:rPr>
              <w:t>107.44</w:t>
            </w:r>
          </w:p>
        </w:tc>
        <w:tc>
          <w:tcPr>
            <w:tcW w:w="374" w:type="pct"/>
            <w:shd w:val="clear" w:color="auto" w:fill="FBD4B4" w:themeFill="accent6" w:themeFillTint="66"/>
            <w:vAlign w:val="center"/>
          </w:tcPr>
          <w:p w:rsidR="00A002FB" w:rsidRPr="00E95225" w:rsidRDefault="00A002FB" w:rsidP="00A002FB">
            <w:pPr>
              <w:spacing w:after="0" w:line="240" w:lineRule="auto"/>
              <w:jc w:val="center"/>
              <w:rPr>
                <w:rFonts w:ascii="Times New Roman" w:hAnsi="Times New Roman" w:cs="Times New Roman"/>
              </w:rPr>
            </w:pPr>
            <w:r>
              <w:rPr>
                <w:rFonts w:ascii="Times New Roman" w:hAnsi="Times New Roman" w:cs="Times New Roman"/>
              </w:rPr>
              <w:t>0</w:t>
            </w:r>
          </w:p>
        </w:tc>
        <w:tc>
          <w:tcPr>
            <w:tcW w:w="374" w:type="pct"/>
            <w:shd w:val="clear" w:color="auto" w:fill="FBD4B4" w:themeFill="accent6" w:themeFillTint="66"/>
            <w:vAlign w:val="center"/>
          </w:tcPr>
          <w:p w:rsidR="00A002FB" w:rsidRPr="00E95225" w:rsidRDefault="00A002FB" w:rsidP="00A002FB">
            <w:pPr>
              <w:spacing w:after="0" w:line="240" w:lineRule="auto"/>
              <w:jc w:val="center"/>
              <w:rPr>
                <w:rFonts w:ascii="Times New Roman" w:hAnsi="Times New Roman" w:cs="Times New Roman"/>
              </w:rPr>
            </w:pPr>
            <w:r>
              <w:rPr>
                <w:rFonts w:ascii="Times New Roman" w:hAnsi="Times New Roman" w:cs="Times New Roman"/>
              </w:rPr>
              <w:t>0</w:t>
            </w:r>
          </w:p>
        </w:tc>
        <w:tc>
          <w:tcPr>
            <w:tcW w:w="369" w:type="pct"/>
            <w:shd w:val="clear" w:color="auto" w:fill="FBD4B4" w:themeFill="accent6" w:themeFillTint="66"/>
            <w:vAlign w:val="center"/>
          </w:tcPr>
          <w:p w:rsidR="00A002FB" w:rsidRPr="00E95225" w:rsidRDefault="00A002FB" w:rsidP="00A002FB">
            <w:pPr>
              <w:spacing w:after="0" w:line="240" w:lineRule="auto"/>
              <w:jc w:val="center"/>
              <w:rPr>
                <w:rFonts w:ascii="Times New Roman" w:hAnsi="Times New Roman" w:cs="Times New Roman"/>
              </w:rPr>
            </w:pPr>
            <w:r>
              <w:rPr>
                <w:rFonts w:ascii="Times New Roman" w:hAnsi="Times New Roman" w:cs="Times New Roman"/>
              </w:rPr>
              <w:t>1,228.19</w:t>
            </w:r>
          </w:p>
        </w:tc>
      </w:tr>
      <w:tr w:rsidR="00A002FB" w:rsidRPr="00E95225" w:rsidTr="00F77A48">
        <w:tc>
          <w:tcPr>
            <w:tcW w:w="881" w:type="pct"/>
            <w:shd w:val="clear" w:color="auto" w:fill="auto"/>
          </w:tcPr>
          <w:p w:rsidR="00A002FB" w:rsidRDefault="00A002FB" w:rsidP="00A002FB">
            <w:pPr>
              <w:spacing w:before="120" w:after="120" w:line="240" w:lineRule="auto"/>
              <w:rPr>
                <w:rFonts w:ascii="Times New Roman" w:hAnsi="Times New Roman" w:cs="Times New Roman"/>
              </w:rPr>
            </w:pPr>
            <w:r>
              <w:rPr>
                <w:rFonts w:ascii="Times New Roman" w:hAnsi="Times New Roman" w:cs="Times New Roman"/>
              </w:rPr>
              <w:t>Treatment</w:t>
            </w:r>
          </w:p>
          <w:p w:rsidR="00A002FB" w:rsidRDefault="00A002FB" w:rsidP="00A002FB">
            <w:pPr>
              <w:spacing w:before="120" w:after="120" w:line="240" w:lineRule="auto"/>
              <w:rPr>
                <w:rFonts w:ascii="Times New Roman" w:hAnsi="Times New Roman" w:cs="Times New Roman"/>
              </w:rPr>
            </w:pPr>
            <w:r>
              <w:rPr>
                <w:rFonts w:ascii="Times New Roman" w:hAnsi="Times New Roman" w:cs="Times New Roman"/>
              </w:rPr>
              <w:t>MBS Item 15251</w:t>
            </w:r>
          </w:p>
        </w:tc>
        <w:tc>
          <w:tcPr>
            <w:tcW w:w="458" w:type="pct"/>
            <w:shd w:val="clear" w:color="auto" w:fill="E5B8B7" w:themeFill="accent2" w:themeFillTint="66"/>
            <w:vAlign w:val="center"/>
          </w:tcPr>
          <w:p w:rsidR="00A002FB" w:rsidRPr="004548DB" w:rsidRDefault="00A002FB" w:rsidP="00A002FB">
            <w:pPr>
              <w:spacing w:before="120" w:after="120" w:line="240" w:lineRule="auto"/>
              <w:jc w:val="center"/>
              <w:rPr>
                <w:rFonts w:ascii="Times New Roman" w:hAnsi="Times New Roman" w:cs="Times New Roman"/>
              </w:rPr>
            </w:pPr>
            <w:r>
              <w:rPr>
                <w:rFonts w:ascii="Times New Roman" w:hAnsi="Times New Roman" w:cs="Times New Roman"/>
              </w:rPr>
              <w:t>Radiation Oncologist</w:t>
            </w:r>
          </w:p>
        </w:tc>
        <w:tc>
          <w:tcPr>
            <w:tcW w:w="458" w:type="pct"/>
            <w:shd w:val="clear" w:color="auto" w:fill="E5B8B7" w:themeFill="accent2" w:themeFillTint="66"/>
            <w:vAlign w:val="center"/>
          </w:tcPr>
          <w:p w:rsidR="00A002FB" w:rsidRDefault="00A002FB" w:rsidP="00A002FB">
            <w:pPr>
              <w:jc w:val="center"/>
            </w:pPr>
            <w:r>
              <w:t>Outpatient</w:t>
            </w:r>
          </w:p>
        </w:tc>
        <w:tc>
          <w:tcPr>
            <w:tcW w:w="458" w:type="pct"/>
            <w:shd w:val="clear" w:color="auto" w:fill="D6E3BC" w:themeFill="accent3" w:themeFillTint="66"/>
            <w:vAlign w:val="center"/>
          </w:tcPr>
          <w:p w:rsidR="00A002FB" w:rsidRPr="00E95225" w:rsidRDefault="00A002FB" w:rsidP="00A002FB">
            <w:pPr>
              <w:spacing w:after="0" w:line="240" w:lineRule="auto"/>
              <w:jc w:val="center"/>
              <w:rPr>
                <w:rFonts w:ascii="Times New Roman" w:hAnsi="Times New Roman" w:cs="Times New Roman"/>
              </w:rPr>
            </w:pPr>
            <w:r>
              <w:rPr>
                <w:rFonts w:ascii="Times New Roman" w:hAnsi="Times New Roman" w:cs="Times New Roman"/>
              </w:rPr>
              <w:t>100%</w:t>
            </w:r>
          </w:p>
        </w:tc>
        <w:tc>
          <w:tcPr>
            <w:tcW w:w="457" w:type="pct"/>
            <w:shd w:val="clear" w:color="auto" w:fill="D6E3BC" w:themeFill="accent3" w:themeFillTint="66"/>
            <w:vAlign w:val="center"/>
          </w:tcPr>
          <w:p w:rsidR="00A002FB" w:rsidRPr="00E95225" w:rsidRDefault="00C20EC2" w:rsidP="00A002FB">
            <w:pPr>
              <w:spacing w:after="0" w:line="240" w:lineRule="auto"/>
              <w:jc w:val="center"/>
              <w:rPr>
                <w:rFonts w:ascii="Times New Roman" w:hAnsi="Times New Roman" w:cs="Times New Roman"/>
              </w:rPr>
            </w:pPr>
            <w:r>
              <w:rPr>
                <w:rFonts w:ascii="Times New Roman" w:hAnsi="Times New Roman" w:cs="Times New Roman"/>
              </w:rPr>
              <w:t>25</w:t>
            </w:r>
          </w:p>
        </w:tc>
        <w:tc>
          <w:tcPr>
            <w:tcW w:w="374" w:type="pct"/>
            <w:shd w:val="clear" w:color="auto" w:fill="FBD4B4" w:themeFill="accent6" w:themeFillTint="66"/>
            <w:vAlign w:val="center"/>
          </w:tcPr>
          <w:p w:rsidR="00A002FB" w:rsidRPr="00E95225" w:rsidRDefault="00A002FB" w:rsidP="00A002FB">
            <w:pPr>
              <w:spacing w:after="0" w:line="240" w:lineRule="auto"/>
              <w:jc w:val="center"/>
              <w:rPr>
                <w:rFonts w:ascii="Times New Roman" w:hAnsi="Times New Roman" w:cs="Times New Roman"/>
              </w:rPr>
            </w:pPr>
            <w:r>
              <w:rPr>
                <w:rFonts w:ascii="Times New Roman" w:hAnsi="Times New Roman" w:cs="Times New Roman"/>
              </w:rPr>
              <w:t>59.65</w:t>
            </w:r>
          </w:p>
        </w:tc>
        <w:tc>
          <w:tcPr>
            <w:tcW w:w="374" w:type="pct"/>
            <w:shd w:val="clear" w:color="auto" w:fill="FBD4B4" w:themeFill="accent6" w:themeFillTint="66"/>
            <w:vAlign w:val="center"/>
          </w:tcPr>
          <w:p w:rsidR="00A002FB" w:rsidRPr="00E95225" w:rsidRDefault="00A002FB" w:rsidP="00A002FB">
            <w:pPr>
              <w:spacing w:after="0" w:line="240" w:lineRule="auto"/>
              <w:jc w:val="center"/>
              <w:rPr>
                <w:rFonts w:ascii="Times New Roman" w:hAnsi="Times New Roman" w:cs="Times New Roman"/>
              </w:rPr>
            </w:pPr>
            <w:r>
              <w:rPr>
                <w:rFonts w:ascii="Times New Roman" w:hAnsi="Times New Roman" w:cs="Times New Roman"/>
              </w:rPr>
              <w:t>0</w:t>
            </w:r>
          </w:p>
        </w:tc>
        <w:tc>
          <w:tcPr>
            <w:tcW w:w="423" w:type="pct"/>
            <w:shd w:val="clear" w:color="auto" w:fill="FBD4B4" w:themeFill="accent6" w:themeFillTint="66"/>
            <w:vAlign w:val="center"/>
          </w:tcPr>
          <w:p w:rsidR="00A002FB" w:rsidRPr="00E95225" w:rsidRDefault="00A002FB" w:rsidP="00A002FB">
            <w:pPr>
              <w:spacing w:after="0" w:line="240" w:lineRule="auto"/>
              <w:jc w:val="center"/>
              <w:rPr>
                <w:rFonts w:ascii="Times New Roman" w:hAnsi="Times New Roman" w:cs="Times New Roman"/>
              </w:rPr>
            </w:pPr>
            <w:r>
              <w:rPr>
                <w:rFonts w:ascii="Times New Roman" w:hAnsi="Times New Roman" w:cs="Times New Roman"/>
              </w:rPr>
              <w:t>55.97</w:t>
            </w:r>
          </w:p>
        </w:tc>
        <w:tc>
          <w:tcPr>
            <w:tcW w:w="374" w:type="pct"/>
            <w:shd w:val="clear" w:color="auto" w:fill="FBD4B4" w:themeFill="accent6" w:themeFillTint="66"/>
            <w:vAlign w:val="center"/>
          </w:tcPr>
          <w:p w:rsidR="00A002FB" w:rsidRPr="00E95225" w:rsidRDefault="00A002FB" w:rsidP="00A002FB">
            <w:pPr>
              <w:spacing w:after="0" w:line="240" w:lineRule="auto"/>
              <w:jc w:val="center"/>
              <w:rPr>
                <w:rFonts w:ascii="Times New Roman" w:hAnsi="Times New Roman" w:cs="Times New Roman"/>
              </w:rPr>
            </w:pPr>
            <w:r>
              <w:rPr>
                <w:rFonts w:ascii="Times New Roman" w:hAnsi="Times New Roman" w:cs="Times New Roman"/>
              </w:rPr>
              <w:t>0</w:t>
            </w:r>
          </w:p>
        </w:tc>
        <w:tc>
          <w:tcPr>
            <w:tcW w:w="374" w:type="pct"/>
            <w:shd w:val="clear" w:color="auto" w:fill="FBD4B4" w:themeFill="accent6" w:themeFillTint="66"/>
            <w:vAlign w:val="center"/>
          </w:tcPr>
          <w:p w:rsidR="00A002FB" w:rsidRPr="00E95225" w:rsidRDefault="00A002FB" w:rsidP="00A002FB">
            <w:pPr>
              <w:spacing w:after="0" w:line="240" w:lineRule="auto"/>
              <w:jc w:val="center"/>
              <w:rPr>
                <w:rFonts w:ascii="Times New Roman" w:hAnsi="Times New Roman" w:cs="Times New Roman"/>
              </w:rPr>
            </w:pPr>
            <w:r>
              <w:rPr>
                <w:rFonts w:ascii="Times New Roman" w:hAnsi="Times New Roman" w:cs="Times New Roman"/>
              </w:rPr>
              <w:t>0</w:t>
            </w:r>
          </w:p>
        </w:tc>
        <w:tc>
          <w:tcPr>
            <w:tcW w:w="369" w:type="pct"/>
            <w:shd w:val="clear" w:color="auto" w:fill="FBD4B4" w:themeFill="accent6" w:themeFillTint="66"/>
            <w:vAlign w:val="center"/>
          </w:tcPr>
          <w:p w:rsidR="00A002FB" w:rsidRPr="00E95225" w:rsidRDefault="00C20EC2" w:rsidP="00A002FB">
            <w:pPr>
              <w:spacing w:after="0" w:line="240" w:lineRule="auto"/>
              <w:jc w:val="center"/>
              <w:rPr>
                <w:rFonts w:ascii="Times New Roman" w:hAnsi="Times New Roman" w:cs="Times New Roman"/>
              </w:rPr>
            </w:pPr>
            <w:r>
              <w:rPr>
                <w:rFonts w:ascii="Times New Roman" w:hAnsi="Times New Roman" w:cs="Times New Roman"/>
              </w:rPr>
              <w:t>2,890.50</w:t>
            </w:r>
          </w:p>
        </w:tc>
      </w:tr>
      <w:tr w:rsidR="00A002FB" w:rsidRPr="00E95225" w:rsidTr="00F77A48">
        <w:tc>
          <w:tcPr>
            <w:tcW w:w="881" w:type="pct"/>
            <w:shd w:val="clear" w:color="auto" w:fill="auto"/>
          </w:tcPr>
          <w:p w:rsidR="00A002FB" w:rsidRDefault="00A002FB" w:rsidP="00A002FB">
            <w:pPr>
              <w:spacing w:before="120" w:after="120" w:line="240" w:lineRule="auto"/>
              <w:rPr>
                <w:rFonts w:ascii="Times New Roman" w:hAnsi="Times New Roman" w:cs="Times New Roman"/>
              </w:rPr>
            </w:pPr>
            <w:r>
              <w:rPr>
                <w:rFonts w:ascii="Times New Roman" w:hAnsi="Times New Roman" w:cs="Times New Roman"/>
              </w:rPr>
              <w:lastRenderedPageBreak/>
              <w:t>Treatment</w:t>
            </w:r>
          </w:p>
          <w:p w:rsidR="00A002FB" w:rsidRDefault="00A002FB" w:rsidP="00A002FB">
            <w:pPr>
              <w:spacing w:before="120" w:after="120" w:line="240" w:lineRule="auto"/>
              <w:rPr>
                <w:rFonts w:ascii="Times New Roman" w:hAnsi="Times New Roman" w:cs="Times New Roman"/>
              </w:rPr>
            </w:pPr>
            <w:r>
              <w:rPr>
                <w:rFonts w:ascii="Times New Roman" w:hAnsi="Times New Roman" w:cs="Times New Roman"/>
              </w:rPr>
              <w:t>MBS Item 15266</w:t>
            </w:r>
          </w:p>
        </w:tc>
        <w:tc>
          <w:tcPr>
            <w:tcW w:w="458" w:type="pct"/>
            <w:shd w:val="clear" w:color="auto" w:fill="E5B8B7" w:themeFill="accent2" w:themeFillTint="66"/>
            <w:vAlign w:val="center"/>
          </w:tcPr>
          <w:p w:rsidR="00A002FB" w:rsidRPr="004548DB" w:rsidRDefault="00A002FB" w:rsidP="00A002FB">
            <w:pPr>
              <w:spacing w:before="120" w:after="120" w:line="240" w:lineRule="auto"/>
              <w:jc w:val="center"/>
              <w:rPr>
                <w:rFonts w:ascii="Times New Roman" w:hAnsi="Times New Roman" w:cs="Times New Roman"/>
              </w:rPr>
            </w:pPr>
            <w:r>
              <w:rPr>
                <w:rFonts w:ascii="Times New Roman" w:hAnsi="Times New Roman" w:cs="Times New Roman"/>
              </w:rPr>
              <w:t>Radiation Oncologist</w:t>
            </w:r>
          </w:p>
        </w:tc>
        <w:tc>
          <w:tcPr>
            <w:tcW w:w="458" w:type="pct"/>
            <w:shd w:val="clear" w:color="auto" w:fill="E5B8B7" w:themeFill="accent2" w:themeFillTint="66"/>
            <w:vAlign w:val="center"/>
          </w:tcPr>
          <w:p w:rsidR="00A002FB" w:rsidRDefault="00A002FB" w:rsidP="00A002FB">
            <w:pPr>
              <w:jc w:val="center"/>
            </w:pPr>
            <w:r>
              <w:t>Outpatient</w:t>
            </w:r>
          </w:p>
        </w:tc>
        <w:tc>
          <w:tcPr>
            <w:tcW w:w="458" w:type="pct"/>
            <w:shd w:val="clear" w:color="auto" w:fill="D6E3BC" w:themeFill="accent3" w:themeFillTint="66"/>
            <w:vAlign w:val="center"/>
          </w:tcPr>
          <w:p w:rsidR="00A002FB" w:rsidRPr="00E95225" w:rsidRDefault="00A002FB" w:rsidP="00A002FB">
            <w:pPr>
              <w:spacing w:after="0" w:line="240" w:lineRule="auto"/>
              <w:jc w:val="center"/>
              <w:rPr>
                <w:rFonts w:ascii="Times New Roman" w:hAnsi="Times New Roman" w:cs="Times New Roman"/>
              </w:rPr>
            </w:pPr>
            <w:r>
              <w:rPr>
                <w:rFonts w:ascii="Times New Roman" w:hAnsi="Times New Roman" w:cs="Times New Roman"/>
              </w:rPr>
              <w:t>100%</w:t>
            </w:r>
          </w:p>
        </w:tc>
        <w:tc>
          <w:tcPr>
            <w:tcW w:w="457" w:type="pct"/>
            <w:shd w:val="clear" w:color="auto" w:fill="D6E3BC" w:themeFill="accent3" w:themeFillTint="66"/>
            <w:vAlign w:val="center"/>
          </w:tcPr>
          <w:p w:rsidR="00A002FB" w:rsidRPr="00E95225" w:rsidRDefault="00890E46" w:rsidP="00A002FB">
            <w:pPr>
              <w:spacing w:after="0" w:line="240" w:lineRule="auto"/>
              <w:jc w:val="center"/>
              <w:rPr>
                <w:rFonts w:ascii="Times New Roman" w:hAnsi="Times New Roman" w:cs="Times New Roman"/>
              </w:rPr>
            </w:pPr>
            <w:r>
              <w:rPr>
                <w:rFonts w:ascii="Times New Roman" w:hAnsi="Times New Roman" w:cs="Times New Roman"/>
              </w:rPr>
              <w:t>25</w:t>
            </w:r>
          </w:p>
        </w:tc>
        <w:tc>
          <w:tcPr>
            <w:tcW w:w="374" w:type="pct"/>
            <w:shd w:val="clear" w:color="auto" w:fill="FBD4B4" w:themeFill="accent6" w:themeFillTint="66"/>
            <w:vAlign w:val="center"/>
          </w:tcPr>
          <w:p w:rsidR="00A002FB" w:rsidRPr="00E95225" w:rsidRDefault="00890E46" w:rsidP="00A002FB">
            <w:pPr>
              <w:spacing w:after="0" w:line="240" w:lineRule="auto"/>
              <w:jc w:val="center"/>
              <w:rPr>
                <w:rFonts w:ascii="Times New Roman" w:hAnsi="Times New Roman" w:cs="Times New Roman"/>
              </w:rPr>
            </w:pPr>
            <w:r>
              <w:rPr>
                <w:rFonts w:ascii="Times New Roman" w:hAnsi="Times New Roman" w:cs="Times New Roman"/>
              </w:rPr>
              <w:t>173.</w:t>
            </w:r>
            <w:r w:rsidR="00A002FB">
              <w:rPr>
                <w:rFonts w:ascii="Times New Roman" w:hAnsi="Times New Roman" w:cs="Times New Roman"/>
              </w:rPr>
              <w:t>5</w:t>
            </w:r>
            <w:r>
              <w:rPr>
                <w:rFonts w:ascii="Times New Roman" w:hAnsi="Times New Roman" w:cs="Times New Roman"/>
              </w:rPr>
              <w:t>0</w:t>
            </w:r>
          </w:p>
        </w:tc>
        <w:tc>
          <w:tcPr>
            <w:tcW w:w="374" w:type="pct"/>
            <w:shd w:val="clear" w:color="auto" w:fill="FBD4B4" w:themeFill="accent6" w:themeFillTint="66"/>
            <w:vAlign w:val="center"/>
          </w:tcPr>
          <w:p w:rsidR="00A002FB" w:rsidRPr="00E95225" w:rsidRDefault="00A002FB" w:rsidP="00A002FB">
            <w:pPr>
              <w:spacing w:after="0" w:line="240" w:lineRule="auto"/>
              <w:jc w:val="center"/>
              <w:rPr>
                <w:rFonts w:ascii="Times New Roman" w:hAnsi="Times New Roman" w:cs="Times New Roman"/>
              </w:rPr>
            </w:pPr>
            <w:r>
              <w:rPr>
                <w:rFonts w:ascii="Times New Roman" w:hAnsi="Times New Roman" w:cs="Times New Roman"/>
              </w:rPr>
              <w:t>0</w:t>
            </w:r>
          </w:p>
        </w:tc>
        <w:tc>
          <w:tcPr>
            <w:tcW w:w="423" w:type="pct"/>
            <w:shd w:val="clear" w:color="auto" w:fill="FBD4B4" w:themeFill="accent6" w:themeFillTint="66"/>
            <w:vAlign w:val="center"/>
          </w:tcPr>
          <w:p w:rsidR="00A002FB" w:rsidRPr="00E95225" w:rsidRDefault="00A002FB" w:rsidP="00A002FB">
            <w:pPr>
              <w:spacing w:after="0" w:line="240" w:lineRule="auto"/>
              <w:jc w:val="center"/>
              <w:rPr>
                <w:rFonts w:ascii="Times New Roman" w:hAnsi="Times New Roman" w:cs="Times New Roman"/>
              </w:rPr>
            </w:pPr>
            <w:r>
              <w:rPr>
                <w:rFonts w:ascii="Times New Roman" w:hAnsi="Times New Roman" w:cs="Times New Roman"/>
              </w:rPr>
              <w:t>0</w:t>
            </w:r>
          </w:p>
        </w:tc>
        <w:tc>
          <w:tcPr>
            <w:tcW w:w="374" w:type="pct"/>
            <w:shd w:val="clear" w:color="auto" w:fill="FBD4B4" w:themeFill="accent6" w:themeFillTint="66"/>
            <w:vAlign w:val="center"/>
          </w:tcPr>
          <w:p w:rsidR="00A002FB" w:rsidRPr="00E95225" w:rsidRDefault="00A002FB" w:rsidP="00A002FB">
            <w:pPr>
              <w:spacing w:after="0" w:line="240" w:lineRule="auto"/>
              <w:jc w:val="center"/>
              <w:rPr>
                <w:rFonts w:ascii="Times New Roman" w:hAnsi="Times New Roman" w:cs="Times New Roman"/>
              </w:rPr>
            </w:pPr>
            <w:r>
              <w:rPr>
                <w:rFonts w:ascii="Times New Roman" w:hAnsi="Times New Roman" w:cs="Times New Roman"/>
              </w:rPr>
              <w:t>0</w:t>
            </w:r>
          </w:p>
        </w:tc>
        <w:tc>
          <w:tcPr>
            <w:tcW w:w="374" w:type="pct"/>
            <w:shd w:val="clear" w:color="auto" w:fill="FBD4B4" w:themeFill="accent6" w:themeFillTint="66"/>
            <w:vAlign w:val="center"/>
          </w:tcPr>
          <w:p w:rsidR="00A002FB" w:rsidRPr="00E95225" w:rsidRDefault="00A002FB" w:rsidP="00A002FB">
            <w:pPr>
              <w:spacing w:after="0" w:line="240" w:lineRule="auto"/>
              <w:jc w:val="center"/>
              <w:rPr>
                <w:rFonts w:ascii="Times New Roman" w:hAnsi="Times New Roman" w:cs="Times New Roman"/>
              </w:rPr>
            </w:pPr>
            <w:r>
              <w:rPr>
                <w:rFonts w:ascii="Times New Roman" w:hAnsi="Times New Roman" w:cs="Times New Roman"/>
              </w:rPr>
              <w:t>0</w:t>
            </w:r>
          </w:p>
        </w:tc>
        <w:tc>
          <w:tcPr>
            <w:tcW w:w="369" w:type="pct"/>
            <w:shd w:val="clear" w:color="auto" w:fill="FBD4B4" w:themeFill="accent6" w:themeFillTint="66"/>
            <w:vAlign w:val="center"/>
          </w:tcPr>
          <w:p w:rsidR="00A002FB" w:rsidRPr="00E95225" w:rsidRDefault="00890E46" w:rsidP="00A002FB">
            <w:pPr>
              <w:spacing w:after="0" w:line="240" w:lineRule="auto"/>
              <w:jc w:val="center"/>
              <w:rPr>
                <w:rFonts w:ascii="Times New Roman" w:hAnsi="Times New Roman" w:cs="Times New Roman"/>
              </w:rPr>
            </w:pPr>
            <w:r>
              <w:rPr>
                <w:rFonts w:ascii="Times New Roman" w:hAnsi="Times New Roman" w:cs="Times New Roman"/>
              </w:rPr>
              <w:t>4,337.50</w:t>
            </w:r>
          </w:p>
        </w:tc>
      </w:tr>
      <w:tr w:rsidR="00A002FB" w:rsidRPr="00E95225" w:rsidTr="00F77A48">
        <w:tc>
          <w:tcPr>
            <w:tcW w:w="881" w:type="pct"/>
            <w:shd w:val="clear" w:color="auto" w:fill="auto"/>
          </w:tcPr>
          <w:p w:rsidR="00A002FB" w:rsidRDefault="00A002FB" w:rsidP="00A002FB">
            <w:pPr>
              <w:spacing w:before="120" w:after="120" w:line="240" w:lineRule="auto"/>
              <w:rPr>
                <w:rFonts w:ascii="Times New Roman" w:hAnsi="Times New Roman" w:cs="Times New Roman"/>
              </w:rPr>
            </w:pPr>
            <w:r>
              <w:rPr>
                <w:rFonts w:ascii="Times New Roman" w:hAnsi="Times New Roman" w:cs="Times New Roman"/>
              </w:rPr>
              <w:t>Verification</w:t>
            </w:r>
          </w:p>
          <w:p w:rsidR="00A002FB" w:rsidRDefault="00A002FB" w:rsidP="00A002FB">
            <w:pPr>
              <w:spacing w:before="120" w:after="120" w:line="240" w:lineRule="auto"/>
              <w:rPr>
                <w:rFonts w:ascii="Times New Roman" w:hAnsi="Times New Roman" w:cs="Times New Roman"/>
              </w:rPr>
            </w:pPr>
            <w:r>
              <w:rPr>
                <w:rFonts w:ascii="Times New Roman" w:hAnsi="Times New Roman" w:cs="Times New Roman"/>
              </w:rPr>
              <w:t>MBS Item 15705</w:t>
            </w:r>
          </w:p>
        </w:tc>
        <w:tc>
          <w:tcPr>
            <w:tcW w:w="458" w:type="pct"/>
            <w:shd w:val="clear" w:color="auto" w:fill="E5B8B7" w:themeFill="accent2" w:themeFillTint="66"/>
            <w:vAlign w:val="center"/>
          </w:tcPr>
          <w:p w:rsidR="00A002FB" w:rsidRPr="004548DB" w:rsidRDefault="00A002FB" w:rsidP="00A002FB">
            <w:pPr>
              <w:spacing w:before="120" w:after="120" w:line="240" w:lineRule="auto"/>
              <w:jc w:val="center"/>
              <w:rPr>
                <w:rFonts w:ascii="Times New Roman" w:hAnsi="Times New Roman" w:cs="Times New Roman"/>
              </w:rPr>
            </w:pPr>
            <w:r>
              <w:rPr>
                <w:rFonts w:ascii="Times New Roman" w:hAnsi="Times New Roman" w:cs="Times New Roman"/>
              </w:rPr>
              <w:t>Radiation Oncologist</w:t>
            </w:r>
          </w:p>
        </w:tc>
        <w:tc>
          <w:tcPr>
            <w:tcW w:w="458" w:type="pct"/>
            <w:shd w:val="clear" w:color="auto" w:fill="E5B8B7" w:themeFill="accent2" w:themeFillTint="66"/>
            <w:vAlign w:val="center"/>
          </w:tcPr>
          <w:p w:rsidR="00A002FB" w:rsidRDefault="00A002FB" w:rsidP="00A002FB">
            <w:pPr>
              <w:jc w:val="center"/>
            </w:pPr>
            <w:r>
              <w:t>Outpatient</w:t>
            </w:r>
          </w:p>
        </w:tc>
        <w:tc>
          <w:tcPr>
            <w:tcW w:w="458" w:type="pct"/>
            <w:shd w:val="clear" w:color="auto" w:fill="D6E3BC" w:themeFill="accent3" w:themeFillTint="66"/>
            <w:vAlign w:val="center"/>
          </w:tcPr>
          <w:p w:rsidR="00A002FB" w:rsidRPr="00E95225" w:rsidRDefault="00A002FB" w:rsidP="00A002FB">
            <w:pPr>
              <w:spacing w:after="0" w:line="240" w:lineRule="auto"/>
              <w:jc w:val="center"/>
              <w:rPr>
                <w:rFonts w:ascii="Times New Roman" w:hAnsi="Times New Roman" w:cs="Times New Roman"/>
              </w:rPr>
            </w:pPr>
            <w:r>
              <w:rPr>
                <w:rFonts w:ascii="Times New Roman" w:hAnsi="Times New Roman" w:cs="Times New Roman"/>
              </w:rPr>
              <w:t>100%</w:t>
            </w:r>
          </w:p>
        </w:tc>
        <w:tc>
          <w:tcPr>
            <w:tcW w:w="457" w:type="pct"/>
            <w:shd w:val="clear" w:color="auto" w:fill="D6E3BC" w:themeFill="accent3" w:themeFillTint="66"/>
            <w:vAlign w:val="center"/>
          </w:tcPr>
          <w:p w:rsidR="00A002FB" w:rsidRPr="00E95225" w:rsidRDefault="00A002FB" w:rsidP="00A002FB">
            <w:pPr>
              <w:spacing w:after="0" w:line="240" w:lineRule="auto"/>
              <w:jc w:val="center"/>
              <w:rPr>
                <w:rFonts w:ascii="Times New Roman" w:hAnsi="Times New Roman" w:cs="Times New Roman"/>
              </w:rPr>
            </w:pPr>
            <w:r>
              <w:rPr>
                <w:rFonts w:ascii="Times New Roman" w:hAnsi="Times New Roman" w:cs="Times New Roman"/>
              </w:rPr>
              <w:t>8</w:t>
            </w:r>
          </w:p>
        </w:tc>
        <w:tc>
          <w:tcPr>
            <w:tcW w:w="374" w:type="pct"/>
            <w:shd w:val="clear" w:color="auto" w:fill="FBD4B4" w:themeFill="accent6" w:themeFillTint="66"/>
            <w:vAlign w:val="center"/>
          </w:tcPr>
          <w:p w:rsidR="00A002FB" w:rsidRPr="00E95225" w:rsidRDefault="00A002FB" w:rsidP="00A002FB">
            <w:pPr>
              <w:spacing w:after="0" w:line="240" w:lineRule="auto"/>
              <w:jc w:val="center"/>
              <w:rPr>
                <w:rFonts w:ascii="Times New Roman" w:hAnsi="Times New Roman" w:cs="Times New Roman"/>
              </w:rPr>
            </w:pPr>
            <w:r>
              <w:rPr>
                <w:rFonts w:ascii="Times New Roman" w:hAnsi="Times New Roman" w:cs="Times New Roman"/>
              </w:rPr>
              <w:t>76.60</w:t>
            </w:r>
          </w:p>
        </w:tc>
        <w:tc>
          <w:tcPr>
            <w:tcW w:w="374" w:type="pct"/>
            <w:shd w:val="clear" w:color="auto" w:fill="FBD4B4" w:themeFill="accent6" w:themeFillTint="66"/>
            <w:vAlign w:val="center"/>
          </w:tcPr>
          <w:p w:rsidR="00A002FB" w:rsidRPr="00E95225" w:rsidRDefault="00A002FB" w:rsidP="00A002FB">
            <w:pPr>
              <w:spacing w:after="0" w:line="240" w:lineRule="auto"/>
              <w:jc w:val="center"/>
              <w:rPr>
                <w:rFonts w:ascii="Times New Roman" w:hAnsi="Times New Roman" w:cs="Times New Roman"/>
              </w:rPr>
            </w:pPr>
            <w:r>
              <w:rPr>
                <w:rFonts w:ascii="Times New Roman" w:hAnsi="Times New Roman" w:cs="Times New Roman"/>
              </w:rPr>
              <w:t>0</w:t>
            </w:r>
          </w:p>
        </w:tc>
        <w:tc>
          <w:tcPr>
            <w:tcW w:w="423" w:type="pct"/>
            <w:shd w:val="clear" w:color="auto" w:fill="FBD4B4" w:themeFill="accent6" w:themeFillTint="66"/>
            <w:vAlign w:val="center"/>
          </w:tcPr>
          <w:p w:rsidR="00A002FB" w:rsidRPr="00E95225" w:rsidRDefault="00A002FB" w:rsidP="00A002FB">
            <w:pPr>
              <w:spacing w:after="0" w:line="240" w:lineRule="auto"/>
              <w:jc w:val="center"/>
              <w:rPr>
                <w:rFonts w:ascii="Times New Roman" w:hAnsi="Times New Roman" w:cs="Times New Roman"/>
              </w:rPr>
            </w:pPr>
            <w:r>
              <w:rPr>
                <w:rFonts w:ascii="Times New Roman" w:hAnsi="Times New Roman" w:cs="Times New Roman"/>
              </w:rPr>
              <w:t>0</w:t>
            </w:r>
          </w:p>
        </w:tc>
        <w:tc>
          <w:tcPr>
            <w:tcW w:w="374" w:type="pct"/>
            <w:shd w:val="clear" w:color="auto" w:fill="FBD4B4" w:themeFill="accent6" w:themeFillTint="66"/>
            <w:vAlign w:val="center"/>
          </w:tcPr>
          <w:p w:rsidR="00A002FB" w:rsidRPr="00E95225" w:rsidRDefault="00A002FB" w:rsidP="00A002FB">
            <w:pPr>
              <w:spacing w:after="0" w:line="240" w:lineRule="auto"/>
              <w:jc w:val="center"/>
              <w:rPr>
                <w:rFonts w:ascii="Times New Roman" w:hAnsi="Times New Roman" w:cs="Times New Roman"/>
              </w:rPr>
            </w:pPr>
            <w:r>
              <w:rPr>
                <w:rFonts w:ascii="Times New Roman" w:hAnsi="Times New Roman" w:cs="Times New Roman"/>
              </w:rPr>
              <w:t>0</w:t>
            </w:r>
          </w:p>
        </w:tc>
        <w:tc>
          <w:tcPr>
            <w:tcW w:w="374" w:type="pct"/>
            <w:shd w:val="clear" w:color="auto" w:fill="FBD4B4" w:themeFill="accent6" w:themeFillTint="66"/>
            <w:vAlign w:val="center"/>
          </w:tcPr>
          <w:p w:rsidR="00A002FB" w:rsidRPr="00E95225" w:rsidRDefault="00A002FB" w:rsidP="00A002FB">
            <w:pPr>
              <w:spacing w:after="0" w:line="240" w:lineRule="auto"/>
              <w:jc w:val="center"/>
              <w:rPr>
                <w:rFonts w:ascii="Times New Roman" w:hAnsi="Times New Roman" w:cs="Times New Roman"/>
              </w:rPr>
            </w:pPr>
            <w:r>
              <w:rPr>
                <w:rFonts w:ascii="Times New Roman" w:hAnsi="Times New Roman" w:cs="Times New Roman"/>
              </w:rPr>
              <w:t>0</w:t>
            </w:r>
          </w:p>
        </w:tc>
        <w:tc>
          <w:tcPr>
            <w:tcW w:w="369" w:type="pct"/>
            <w:shd w:val="clear" w:color="auto" w:fill="FBD4B4" w:themeFill="accent6" w:themeFillTint="66"/>
            <w:vAlign w:val="center"/>
          </w:tcPr>
          <w:p w:rsidR="00A002FB" w:rsidRPr="00E95225" w:rsidRDefault="00A002FB" w:rsidP="00A002FB">
            <w:pPr>
              <w:spacing w:after="0" w:line="240" w:lineRule="auto"/>
              <w:jc w:val="center"/>
              <w:rPr>
                <w:rFonts w:ascii="Times New Roman" w:hAnsi="Times New Roman" w:cs="Times New Roman"/>
              </w:rPr>
            </w:pPr>
            <w:r>
              <w:rPr>
                <w:rFonts w:ascii="Times New Roman" w:hAnsi="Times New Roman" w:cs="Times New Roman"/>
              </w:rPr>
              <w:t>612.80</w:t>
            </w:r>
          </w:p>
        </w:tc>
      </w:tr>
      <w:tr w:rsidR="00C07FD4" w:rsidRPr="00E95225" w:rsidTr="004750DD">
        <w:tc>
          <w:tcPr>
            <w:tcW w:w="5000" w:type="pct"/>
            <w:gridSpan w:val="11"/>
            <w:shd w:val="clear" w:color="auto" w:fill="auto"/>
            <w:vAlign w:val="center"/>
          </w:tcPr>
          <w:p w:rsidR="00C07FD4" w:rsidRPr="004548DB" w:rsidRDefault="00C07FD4" w:rsidP="00C07FD4">
            <w:pPr>
              <w:spacing w:before="120" w:after="120" w:line="240" w:lineRule="auto"/>
              <w:rPr>
                <w:rFonts w:ascii="Times New Roman" w:hAnsi="Times New Roman" w:cs="Times New Roman"/>
                <w:b/>
              </w:rPr>
            </w:pPr>
            <w:r w:rsidRPr="004548DB">
              <w:rPr>
                <w:rFonts w:ascii="Times New Roman" w:hAnsi="Times New Roman" w:cs="Times New Roman"/>
                <w:b/>
              </w:rPr>
              <w:t>Resources provided in associatio</w:t>
            </w:r>
            <w:r w:rsidR="00DA6729">
              <w:rPr>
                <w:rFonts w:ascii="Times New Roman" w:hAnsi="Times New Roman" w:cs="Times New Roman"/>
                <w:b/>
              </w:rPr>
              <w:t>n with secondary comparator (EB-WBRT)</w:t>
            </w:r>
          </w:p>
        </w:tc>
      </w:tr>
      <w:tr w:rsidR="00356D57" w:rsidRPr="00E95225" w:rsidTr="00091BC2">
        <w:tc>
          <w:tcPr>
            <w:tcW w:w="881" w:type="pct"/>
            <w:shd w:val="clear" w:color="auto" w:fill="auto"/>
          </w:tcPr>
          <w:p w:rsidR="00356D57" w:rsidRPr="004548DB" w:rsidRDefault="00356D57" w:rsidP="00356D57">
            <w:pPr>
              <w:spacing w:before="120" w:after="120" w:line="240" w:lineRule="auto"/>
              <w:rPr>
                <w:rFonts w:ascii="Times New Roman" w:hAnsi="Times New Roman" w:cs="Times New Roman"/>
              </w:rPr>
            </w:pPr>
            <w:r>
              <w:rPr>
                <w:rFonts w:ascii="Times New Roman" w:hAnsi="Times New Roman" w:cs="Times New Roman"/>
              </w:rPr>
              <w:t>Additional Imaging</w:t>
            </w:r>
          </w:p>
        </w:tc>
        <w:tc>
          <w:tcPr>
            <w:tcW w:w="458" w:type="pct"/>
            <w:shd w:val="clear" w:color="auto" w:fill="E5B8B7" w:themeFill="accent2" w:themeFillTint="66"/>
            <w:vAlign w:val="center"/>
          </w:tcPr>
          <w:p w:rsidR="00356D57" w:rsidRPr="004548DB" w:rsidRDefault="00356D57" w:rsidP="00356D57">
            <w:pPr>
              <w:spacing w:before="120" w:after="120" w:line="240" w:lineRule="auto"/>
              <w:jc w:val="center"/>
              <w:rPr>
                <w:rFonts w:ascii="Times New Roman" w:hAnsi="Times New Roman" w:cs="Times New Roman"/>
              </w:rPr>
            </w:pPr>
            <w:r>
              <w:rPr>
                <w:rFonts w:ascii="Times New Roman" w:hAnsi="Times New Roman" w:cs="Times New Roman"/>
              </w:rPr>
              <w:t>Specialist</w:t>
            </w:r>
          </w:p>
        </w:tc>
        <w:tc>
          <w:tcPr>
            <w:tcW w:w="458" w:type="pct"/>
            <w:shd w:val="clear" w:color="auto" w:fill="E5B8B7" w:themeFill="accent2" w:themeFillTint="66"/>
            <w:vAlign w:val="center"/>
          </w:tcPr>
          <w:p w:rsidR="00356D57" w:rsidRPr="00E95225" w:rsidRDefault="00356D57" w:rsidP="00356D57">
            <w:pPr>
              <w:spacing w:after="0" w:line="240" w:lineRule="auto"/>
              <w:jc w:val="center"/>
              <w:rPr>
                <w:rFonts w:ascii="Times New Roman" w:hAnsi="Times New Roman" w:cs="Times New Roman"/>
              </w:rPr>
            </w:pPr>
            <w:r>
              <w:rPr>
                <w:rFonts w:ascii="Times New Roman" w:hAnsi="Times New Roman" w:cs="Times New Roman"/>
              </w:rPr>
              <w:t>Outpatient</w:t>
            </w:r>
          </w:p>
        </w:tc>
        <w:tc>
          <w:tcPr>
            <w:tcW w:w="458" w:type="pct"/>
            <w:shd w:val="clear" w:color="auto" w:fill="D6E3BC" w:themeFill="accent3" w:themeFillTint="66"/>
            <w:vAlign w:val="center"/>
          </w:tcPr>
          <w:p w:rsidR="00356D57" w:rsidRPr="00E95225" w:rsidRDefault="00356D57" w:rsidP="00356D57">
            <w:pPr>
              <w:spacing w:after="0" w:line="240" w:lineRule="auto"/>
              <w:jc w:val="center"/>
              <w:rPr>
                <w:rFonts w:ascii="Times New Roman" w:hAnsi="Times New Roman" w:cs="Times New Roman"/>
              </w:rPr>
            </w:pPr>
            <w:r>
              <w:rPr>
                <w:rFonts w:ascii="Times New Roman" w:hAnsi="Times New Roman" w:cs="Times New Roman"/>
              </w:rPr>
              <w:t>Variable</w:t>
            </w:r>
          </w:p>
        </w:tc>
        <w:tc>
          <w:tcPr>
            <w:tcW w:w="457" w:type="pct"/>
            <w:shd w:val="clear" w:color="auto" w:fill="D6E3BC" w:themeFill="accent3" w:themeFillTint="66"/>
            <w:vAlign w:val="center"/>
          </w:tcPr>
          <w:p w:rsidR="00356D57" w:rsidRPr="00E95225" w:rsidRDefault="00356D57" w:rsidP="00356D57">
            <w:pPr>
              <w:spacing w:after="0" w:line="240" w:lineRule="auto"/>
              <w:jc w:val="center"/>
              <w:rPr>
                <w:rFonts w:ascii="Times New Roman" w:hAnsi="Times New Roman" w:cs="Times New Roman"/>
              </w:rPr>
            </w:pPr>
          </w:p>
        </w:tc>
        <w:tc>
          <w:tcPr>
            <w:tcW w:w="374" w:type="pct"/>
            <w:shd w:val="clear" w:color="auto" w:fill="FBD4B4" w:themeFill="accent6" w:themeFillTint="66"/>
            <w:vAlign w:val="center"/>
          </w:tcPr>
          <w:p w:rsidR="00356D57" w:rsidRPr="00E95225" w:rsidRDefault="00356D57" w:rsidP="00356D57">
            <w:pPr>
              <w:spacing w:after="0" w:line="240" w:lineRule="auto"/>
              <w:jc w:val="center"/>
              <w:rPr>
                <w:rFonts w:ascii="Times New Roman" w:hAnsi="Times New Roman" w:cs="Times New Roman"/>
              </w:rPr>
            </w:pPr>
          </w:p>
        </w:tc>
        <w:tc>
          <w:tcPr>
            <w:tcW w:w="374" w:type="pct"/>
            <w:shd w:val="clear" w:color="auto" w:fill="FBD4B4" w:themeFill="accent6" w:themeFillTint="66"/>
            <w:vAlign w:val="center"/>
          </w:tcPr>
          <w:p w:rsidR="00356D57" w:rsidRPr="00E95225" w:rsidRDefault="00356D57" w:rsidP="00356D57">
            <w:pPr>
              <w:spacing w:after="0" w:line="240" w:lineRule="auto"/>
              <w:jc w:val="center"/>
              <w:rPr>
                <w:rFonts w:ascii="Times New Roman" w:hAnsi="Times New Roman" w:cs="Times New Roman"/>
              </w:rPr>
            </w:pPr>
          </w:p>
        </w:tc>
        <w:tc>
          <w:tcPr>
            <w:tcW w:w="423" w:type="pct"/>
            <w:shd w:val="clear" w:color="auto" w:fill="FBD4B4" w:themeFill="accent6" w:themeFillTint="66"/>
            <w:vAlign w:val="center"/>
          </w:tcPr>
          <w:p w:rsidR="00356D57" w:rsidRPr="00E95225" w:rsidRDefault="00356D57" w:rsidP="00356D57">
            <w:pPr>
              <w:spacing w:after="0" w:line="240" w:lineRule="auto"/>
              <w:jc w:val="center"/>
              <w:rPr>
                <w:rFonts w:ascii="Times New Roman" w:hAnsi="Times New Roman" w:cs="Times New Roman"/>
              </w:rPr>
            </w:pPr>
          </w:p>
        </w:tc>
        <w:tc>
          <w:tcPr>
            <w:tcW w:w="374" w:type="pct"/>
            <w:shd w:val="clear" w:color="auto" w:fill="FBD4B4" w:themeFill="accent6" w:themeFillTint="66"/>
            <w:vAlign w:val="center"/>
          </w:tcPr>
          <w:p w:rsidR="00356D57" w:rsidRPr="00E95225" w:rsidRDefault="00356D57" w:rsidP="00356D57">
            <w:pPr>
              <w:spacing w:after="0" w:line="240" w:lineRule="auto"/>
              <w:jc w:val="center"/>
              <w:rPr>
                <w:rFonts w:ascii="Times New Roman" w:hAnsi="Times New Roman" w:cs="Times New Roman"/>
              </w:rPr>
            </w:pPr>
          </w:p>
        </w:tc>
        <w:tc>
          <w:tcPr>
            <w:tcW w:w="374" w:type="pct"/>
            <w:shd w:val="clear" w:color="auto" w:fill="FBD4B4" w:themeFill="accent6" w:themeFillTint="66"/>
            <w:vAlign w:val="center"/>
          </w:tcPr>
          <w:p w:rsidR="00356D57" w:rsidRPr="00E95225" w:rsidRDefault="00356D57" w:rsidP="00356D57">
            <w:pPr>
              <w:spacing w:after="0" w:line="240" w:lineRule="auto"/>
              <w:jc w:val="center"/>
              <w:rPr>
                <w:rFonts w:ascii="Times New Roman" w:hAnsi="Times New Roman" w:cs="Times New Roman"/>
              </w:rPr>
            </w:pPr>
          </w:p>
        </w:tc>
        <w:tc>
          <w:tcPr>
            <w:tcW w:w="369" w:type="pct"/>
            <w:shd w:val="clear" w:color="auto" w:fill="FBD4B4" w:themeFill="accent6" w:themeFillTint="66"/>
            <w:vAlign w:val="center"/>
          </w:tcPr>
          <w:p w:rsidR="00356D57" w:rsidRPr="00E95225" w:rsidRDefault="00356D57" w:rsidP="00356D57">
            <w:pPr>
              <w:spacing w:after="0" w:line="240" w:lineRule="auto"/>
              <w:jc w:val="center"/>
              <w:rPr>
                <w:rFonts w:ascii="Times New Roman" w:hAnsi="Times New Roman" w:cs="Times New Roman"/>
              </w:rPr>
            </w:pPr>
          </w:p>
        </w:tc>
      </w:tr>
      <w:tr w:rsidR="00C07FD4" w:rsidRPr="00E95225" w:rsidTr="004750DD">
        <w:tc>
          <w:tcPr>
            <w:tcW w:w="5000" w:type="pct"/>
            <w:gridSpan w:val="11"/>
            <w:shd w:val="clear" w:color="auto" w:fill="auto"/>
            <w:vAlign w:val="center"/>
          </w:tcPr>
          <w:p w:rsidR="00C07FD4" w:rsidRPr="004548DB" w:rsidRDefault="00C07FD4" w:rsidP="00C07FD4">
            <w:pPr>
              <w:spacing w:before="120" w:after="120" w:line="240" w:lineRule="auto"/>
              <w:rPr>
                <w:rFonts w:ascii="Times New Roman" w:hAnsi="Times New Roman" w:cs="Times New Roman"/>
                <w:b/>
              </w:rPr>
            </w:pPr>
            <w:r w:rsidRPr="004548DB">
              <w:rPr>
                <w:rFonts w:ascii="Times New Roman" w:hAnsi="Times New Roman" w:cs="Times New Roman"/>
                <w:b/>
              </w:rPr>
              <w:t>Resources used to manage patients successfully treated with the proposed intervention</w:t>
            </w:r>
            <w:r w:rsidR="000C65C4">
              <w:rPr>
                <w:rFonts w:ascii="Times New Roman" w:hAnsi="Times New Roman" w:cs="Times New Roman"/>
                <w:b/>
              </w:rPr>
              <w:t xml:space="preserve"> </w:t>
            </w:r>
            <w:r w:rsidR="000C65C4" w:rsidRPr="002F1376">
              <w:rPr>
                <w:rFonts w:ascii="Times New Roman" w:hAnsi="Times New Roman" w:cs="Times New Roman"/>
                <w:b/>
              </w:rPr>
              <w:t>(</w:t>
            </w:r>
            <w:r w:rsidR="00486BF2">
              <w:rPr>
                <w:rFonts w:ascii="Times New Roman" w:hAnsi="Times New Roman" w:cs="Times New Roman"/>
                <w:b/>
              </w:rPr>
              <w:t>T-IORT for early breast cancer -</w:t>
            </w:r>
            <w:r w:rsidR="000C65C4" w:rsidRPr="002F1376">
              <w:rPr>
                <w:rFonts w:ascii="Times New Roman" w:hAnsi="Times New Roman" w:cs="Times New Roman"/>
                <w:b/>
              </w:rPr>
              <w:t xml:space="preserve"> Xoft</w:t>
            </w:r>
            <w:r w:rsidR="000C65C4" w:rsidRPr="002F1376">
              <w:rPr>
                <w:rFonts w:ascii="Times New Roman" w:hAnsi="Times New Roman" w:cs="Times New Roman"/>
                <w:b/>
                <w:vertAlign w:val="superscript"/>
                <w:lang w:val="en"/>
              </w:rPr>
              <w:t>®</w:t>
            </w:r>
            <w:r w:rsidR="000C65C4" w:rsidRPr="002F1376">
              <w:rPr>
                <w:rFonts w:ascii="Times New Roman" w:hAnsi="Times New Roman" w:cs="Times New Roman"/>
                <w:b/>
                <w:lang w:val="en-US"/>
              </w:rPr>
              <w:t>Axxent</w:t>
            </w:r>
            <w:r w:rsidR="000C65C4" w:rsidRPr="002F1376">
              <w:rPr>
                <w:rFonts w:ascii="Times New Roman" w:hAnsi="Times New Roman" w:cs="Times New Roman"/>
                <w:b/>
                <w:vertAlign w:val="superscript"/>
                <w:lang w:val="en"/>
              </w:rPr>
              <w:t>®</w:t>
            </w:r>
            <w:r w:rsidR="000C65C4" w:rsidRPr="002F1376">
              <w:rPr>
                <w:rFonts w:ascii="Times New Roman" w:hAnsi="Times New Roman" w:cs="Times New Roman"/>
                <w:b/>
              </w:rPr>
              <w:t>)</w:t>
            </w:r>
          </w:p>
        </w:tc>
      </w:tr>
      <w:tr w:rsidR="00C07FD4" w:rsidRPr="00E95225" w:rsidTr="00C92803">
        <w:tc>
          <w:tcPr>
            <w:tcW w:w="881" w:type="pct"/>
            <w:shd w:val="clear" w:color="auto" w:fill="auto"/>
          </w:tcPr>
          <w:p w:rsidR="00C07FD4" w:rsidRPr="004548DB" w:rsidRDefault="00C07FD4" w:rsidP="00C07FD4">
            <w:pPr>
              <w:spacing w:before="120" w:after="120" w:line="240" w:lineRule="auto"/>
              <w:rPr>
                <w:rFonts w:ascii="Times New Roman" w:hAnsi="Times New Roman" w:cs="Times New Roman"/>
              </w:rPr>
            </w:pPr>
            <w:r w:rsidRPr="004548DB">
              <w:rPr>
                <w:rFonts w:ascii="Times New Roman" w:hAnsi="Times New Roman" w:cs="Times New Roman"/>
              </w:rPr>
              <w:t>Resource 1</w:t>
            </w:r>
          </w:p>
        </w:tc>
        <w:tc>
          <w:tcPr>
            <w:tcW w:w="458" w:type="pct"/>
            <w:shd w:val="clear" w:color="auto" w:fill="E5B8B7" w:themeFill="accent2" w:themeFillTint="66"/>
          </w:tcPr>
          <w:p w:rsidR="00C07FD4" w:rsidRPr="004548DB" w:rsidRDefault="00C07FD4" w:rsidP="00C07FD4">
            <w:pPr>
              <w:spacing w:before="120" w:after="120" w:line="240" w:lineRule="auto"/>
              <w:jc w:val="center"/>
              <w:rPr>
                <w:rFonts w:ascii="Times New Roman" w:hAnsi="Times New Roman" w:cs="Times New Roman"/>
              </w:rPr>
            </w:pPr>
          </w:p>
        </w:tc>
        <w:tc>
          <w:tcPr>
            <w:tcW w:w="458" w:type="pct"/>
            <w:shd w:val="clear" w:color="auto" w:fill="E5B8B7" w:themeFill="accent2" w:themeFillTint="66"/>
          </w:tcPr>
          <w:p w:rsidR="00C07FD4" w:rsidRPr="00E95225" w:rsidRDefault="00C07FD4" w:rsidP="00C07FD4">
            <w:pPr>
              <w:spacing w:after="0" w:line="240" w:lineRule="auto"/>
              <w:jc w:val="center"/>
              <w:rPr>
                <w:rFonts w:ascii="Times New Roman" w:hAnsi="Times New Roman" w:cs="Times New Roman"/>
              </w:rPr>
            </w:pPr>
          </w:p>
        </w:tc>
        <w:tc>
          <w:tcPr>
            <w:tcW w:w="458" w:type="pct"/>
            <w:shd w:val="clear" w:color="auto" w:fill="D6E3BC" w:themeFill="accent3" w:themeFillTint="66"/>
          </w:tcPr>
          <w:p w:rsidR="00C07FD4" w:rsidRPr="00E95225" w:rsidRDefault="00C07FD4" w:rsidP="00C07FD4">
            <w:pPr>
              <w:spacing w:after="0" w:line="240" w:lineRule="auto"/>
              <w:jc w:val="center"/>
              <w:rPr>
                <w:rFonts w:ascii="Times New Roman" w:hAnsi="Times New Roman" w:cs="Times New Roman"/>
              </w:rPr>
            </w:pPr>
          </w:p>
        </w:tc>
        <w:tc>
          <w:tcPr>
            <w:tcW w:w="457" w:type="pct"/>
            <w:shd w:val="clear" w:color="auto" w:fill="D6E3BC" w:themeFill="accent3" w:themeFillTint="66"/>
          </w:tcPr>
          <w:p w:rsidR="00C07FD4" w:rsidRPr="00E95225" w:rsidRDefault="00C07FD4" w:rsidP="00C07FD4">
            <w:pPr>
              <w:spacing w:after="0" w:line="240" w:lineRule="auto"/>
              <w:jc w:val="center"/>
              <w:rPr>
                <w:rFonts w:ascii="Times New Roman" w:hAnsi="Times New Roman" w:cs="Times New Roman"/>
              </w:rPr>
            </w:pPr>
          </w:p>
        </w:tc>
        <w:tc>
          <w:tcPr>
            <w:tcW w:w="374" w:type="pct"/>
            <w:shd w:val="clear" w:color="auto" w:fill="FBD4B4" w:themeFill="accent6" w:themeFillTint="66"/>
          </w:tcPr>
          <w:p w:rsidR="00C07FD4" w:rsidRPr="00E95225" w:rsidRDefault="00C07FD4" w:rsidP="00C07FD4">
            <w:pPr>
              <w:spacing w:after="0" w:line="240" w:lineRule="auto"/>
              <w:jc w:val="center"/>
              <w:rPr>
                <w:rFonts w:ascii="Times New Roman" w:hAnsi="Times New Roman" w:cs="Times New Roman"/>
              </w:rPr>
            </w:pPr>
          </w:p>
        </w:tc>
        <w:tc>
          <w:tcPr>
            <w:tcW w:w="374" w:type="pct"/>
            <w:shd w:val="clear" w:color="auto" w:fill="FBD4B4" w:themeFill="accent6" w:themeFillTint="66"/>
          </w:tcPr>
          <w:p w:rsidR="00C07FD4" w:rsidRPr="00E95225" w:rsidRDefault="00C07FD4" w:rsidP="00C07FD4">
            <w:pPr>
              <w:spacing w:after="0" w:line="240" w:lineRule="auto"/>
              <w:jc w:val="center"/>
              <w:rPr>
                <w:rFonts w:ascii="Times New Roman" w:hAnsi="Times New Roman" w:cs="Times New Roman"/>
              </w:rPr>
            </w:pPr>
          </w:p>
        </w:tc>
        <w:tc>
          <w:tcPr>
            <w:tcW w:w="423" w:type="pct"/>
            <w:shd w:val="clear" w:color="auto" w:fill="FBD4B4" w:themeFill="accent6" w:themeFillTint="66"/>
          </w:tcPr>
          <w:p w:rsidR="00C07FD4" w:rsidRPr="00E95225" w:rsidRDefault="00C07FD4" w:rsidP="00C07FD4">
            <w:pPr>
              <w:spacing w:after="0" w:line="240" w:lineRule="auto"/>
              <w:jc w:val="center"/>
              <w:rPr>
                <w:rFonts w:ascii="Times New Roman" w:hAnsi="Times New Roman" w:cs="Times New Roman"/>
              </w:rPr>
            </w:pPr>
          </w:p>
        </w:tc>
        <w:tc>
          <w:tcPr>
            <w:tcW w:w="374" w:type="pct"/>
            <w:shd w:val="clear" w:color="auto" w:fill="FBD4B4" w:themeFill="accent6" w:themeFillTint="66"/>
          </w:tcPr>
          <w:p w:rsidR="00C07FD4" w:rsidRPr="00E95225" w:rsidRDefault="00C07FD4" w:rsidP="00C07FD4">
            <w:pPr>
              <w:spacing w:after="0" w:line="240" w:lineRule="auto"/>
              <w:jc w:val="center"/>
              <w:rPr>
                <w:rFonts w:ascii="Times New Roman" w:hAnsi="Times New Roman" w:cs="Times New Roman"/>
              </w:rPr>
            </w:pPr>
          </w:p>
        </w:tc>
        <w:tc>
          <w:tcPr>
            <w:tcW w:w="374" w:type="pct"/>
            <w:shd w:val="clear" w:color="auto" w:fill="FBD4B4" w:themeFill="accent6" w:themeFillTint="66"/>
          </w:tcPr>
          <w:p w:rsidR="00C07FD4" w:rsidRPr="00E95225" w:rsidRDefault="00C07FD4" w:rsidP="00C07FD4">
            <w:pPr>
              <w:spacing w:after="0" w:line="240" w:lineRule="auto"/>
              <w:jc w:val="center"/>
              <w:rPr>
                <w:rFonts w:ascii="Times New Roman" w:hAnsi="Times New Roman" w:cs="Times New Roman"/>
              </w:rPr>
            </w:pPr>
          </w:p>
        </w:tc>
        <w:tc>
          <w:tcPr>
            <w:tcW w:w="369" w:type="pct"/>
            <w:shd w:val="clear" w:color="auto" w:fill="FBD4B4" w:themeFill="accent6" w:themeFillTint="66"/>
          </w:tcPr>
          <w:p w:rsidR="00C07FD4" w:rsidRPr="00E95225" w:rsidRDefault="00C07FD4" w:rsidP="00C07FD4">
            <w:pPr>
              <w:spacing w:after="0" w:line="240" w:lineRule="auto"/>
              <w:jc w:val="center"/>
              <w:rPr>
                <w:rFonts w:ascii="Times New Roman" w:hAnsi="Times New Roman" w:cs="Times New Roman"/>
              </w:rPr>
            </w:pPr>
          </w:p>
        </w:tc>
      </w:tr>
      <w:tr w:rsidR="00C07FD4" w:rsidRPr="00E95225" w:rsidTr="00C92803">
        <w:tc>
          <w:tcPr>
            <w:tcW w:w="881" w:type="pct"/>
            <w:shd w:val="clear" w:color="auto" w:fill="auto"/>
          </w:tcPr>
          <w:p w:rsidR="00C07FD4" w:rsidRPr="004548DB" w:rsidRDefault="00C07FD4" w:rsidP="00C07FD4">
            <w:pPr>
              <w:spacing w:before="120" w:after="120" w:line="240" w:lineRule="auto"/>
              <w:rPr>
                <w:rFonts w:ascii="Times New Roman" w:hAnsi="Times New Roman" w:cs="Times New Roman"/>
              </w:rPr>
            </w:pPr>
            <w:r w:rsidRPr="004548DB">
              <w:rPr>
                <w:rFonts w:ascii="Times New Roman" w:hAnsi="Times New Roman" w:cs="Times New Roman"/>
              </w:rPr>
              <w:t>Resource 2</w:t>
            </w:r>
          </w:p>
        </w:tc>
        <w:tc>
          <w:tcPr>
            <w:tcW w:w="458" w:type="pct"/>
            <w:shd w:val="clear" w:color="auto" w:fill="E5B8B7" w:themeFill="accent2" w:themeFillTint="66"/>
          </w:tcPr>
          <w:p w:rsidR="00C07FD4" w:rsidRPr="004548DB" w:rsidRDefault="00C07FD4" w:rsidP="00C07FD4">
            <w:pPr>
              <w:spacing w:before="120" w:after="120" w:line="240" w:lineRule="auto"/>
              <w:jc w:val="center"/>
              <w:rPr>
                <w:rFonts w:ascii="Times New Roman" w:hAnsi="Times New Roman" w:cs="Times New Roman"/>
              </w:rPr>
            </w:pPr>
          </w:p>
        </w:tc>
        <w:tc>
          <w:tcPr>
            <w:tcW w:w="458" w:type="pct"/>
            <w:shd w:val="clear" w:color="auto" w:fill="E5B8B7" w:themeFill="accent2" w:themeFillTint="66"/>
          </w:tcPr>
          <w:p w:rsidR="00C07FD4" w:rsidRPr="00E95225" w:rsidRDefault="00C07FD4" w:rsidP="00C07FD4">
            <w:pPr>
              <w:spacing w:after="0" w:line="240" w:lineRule="auto"/>
              <w:jc w:val="center"/>
              <w:rPr>
                <w:rFonts w:ascii="Times New Roman" w:hAnsi="Times New Roman" w:cs="Times New Roman"/>
              </w:rPr>
            </w:pPr>
          </w:p>
        </w:tc>
        <w:tc>
          <w:tcPr>
            <w:tcW w:w="458" w:type="pct"/>
            <w:shd w:val="clear" w:color="auto" w:fill="D6E3BC" w:themeFill="accent3" w:themeFillTint="66"/>
          </w:tcPr>
          <w:p w:rsidR="00C07FD4" w:rsidRPr="00E95225" w:rsidRDefault="00C07FD4" w:rsidP="00C07FD4">
            <w:pPr>
              <w:spacing w:after="0" w:line="240" w:lineRule="auto"/>
              <w:jc w:val="center"/>
              <w:rPr>
                <w:rFonts w:ascii="Times New Roman" w:hAnsi="Times New Roman" w:cs="Times New Roman"/>
              </w:rPr>
            </w:pPr>
          </w:p>
        </w:tc>
        <w:tc>
          <w:tcPr>
            <w:tcW w:w="457" w:type="pct"/>
            <w:shd w:val="clear" w:color="auto" w:fill="D6E3BC" w:themeFill="accent3" w:themeFillTint="66"/>
          </w:tcPr>
          <w:p w:rsidR="00C07FD4" w:rsidRPr="00E95225" w:rsidRDefault="00C07FD4" w:rsidP="00C07FD4">
            <w:pPr>
              <w:spacing w:after="0" w:line="240" w:lineRule="auto"/>
              <w:jc w:val="center"/>
              <w:rPr>
                <w:rFonts w:ascii="Times New Roman" w:hAnsi="Times New Roman" w:cs="Times New Roman"/>
              </w:rPr>
            </w:pPr>
          </w:p>
        </w:tc>
        <w:tc>
          <w:tcPr>
            <w:tcW w:w="374" w:type="pct"/>
            <w:shd w:val="clear" w:color="auto" w:fill="FBD4B4" w:themeFill="accent6" w:themeFillTint="66"/>
          </w:tcPr>
          <w:p w:rsidR="00C07FD4" w:rsidRPr="00E95225" w:rsidRDefault="00C07FD4" w:rsidP="00C07FD4">
            <w:pPr>
              <w:spacing w:after="0" w:line="240" w:lineRule="auto"/>
              <w:jc w:val="center"/>
              <w:rPr>
                <w:rFonts w:ascii="Times New Roman" w:hAnsi="Times New Roman" w:cs="Times New Roman"/>
              </w:rPr>
            </w:pPr>
          </w:p>
        </w:tc>
        <w:tc>
          <w:tcPr>
            <w:tcW w:w="374" w:type="pct"/>
            <w:shd w:val="clear" w:color="auto" w:fill="FBD4B4" w:themeFill="accent6" w:themeFillTint="66"/>
          </w:tcPr>
          <w:p w:rsidR="00C07FD4" w:rsidRPr="00E95225" w:rsidRDefault="00C07FD4" w:rsidP="00C07FD4">
            <w:pPr>
              <w:spacing w:after="0" w:line="240" w:lineRule="auto"/>
              <w:jc w:val="center"/>
              <w:rPr>
                <w:rFonts w:ascii="Times New Roman" w:hAnsi="Times New Roman" w:cs="Times New Roman"/>
              </w:rPr>
            </w:pPr>
          </w:p>
        </w:tc>
        <w:tc>
          <w:tcPr>
            <w:tcW w:w="423" w:type="pct"/>
            <w:shd w:val="clear" w:color="auto" w:fill="FBD4B4" w:themeFill="accent6" w:themeFillTint="66"/>
          </w:tcPr>
          <w:p w:rsidR="00C07FD4" w:rsidRPr="00E95225" w:rsidRDefault="00C07FD4" w:rsidP="00C07FD4">
            <w:pPr>
              <w:spacing w:after="0" w:line="240" w:lineRule="auto"/>
              <w:jc w:val="center"/>
              <w:rPr>
                <w:rFonts w:ascii="Times New Roman" w:hAnsi="Times New Roman" w:cs="Times New Roman"/>
              </w:rPr>
            </w:pPr>
          </w:p>
        </w:tc>
        <w:tc>
          <w:tcPr>
            <w:tcW w:w="374" w:type="pct"/>
            <w:shd w:val="clear" w:color="auto" w:fill="FBD4B4" w:themeFill="accent6" w:themeFillTint="66"/>
          </w:tcPr>
          <w:p w:rsidR="00C07FD4" w:rsidRPr="00E95225" w:rsidRDefault="00C07FD4" w:rsidP="00C07FD4">
            <w:pPr>
              <w:spacing w:after="0" w:line="240" w:lineRule="auto"/>
              <w:jc w:val="center"/>
              <w:rPr>
                <w:rFonts w:ascii="Times New Roman" w:hAnsi="Times New Roman" w:cs="Times New Roman"/>
              </w:rPr>
            </w:pPr>
          </w:p>
        </w:tc>
        <w:tc>
          <w:tcPr>
            <w:tcW w:w="374" w:type="pct"/>
            <w:shd w:val="clear" w:color="auto" w:fill="FBD4B4" w:themeFill="accent6" w:themeFillTint="66"/>
          </w:tcPr>
          <w:p w:rsidR="00C07FD4" w:rsidRPr="00E95225" w:rsidRDefault="00C07FD4" w:rsidP="00C07FD4">
            <w:pPr>
              <w:spacing w:after="0" w:line="240" w:lineRule="auto"/>
              <w:jc w:val="center"/>
              <w:rPr>
                <w:rFonts w:ascii="Times New Roman" w:hAnsi="Times New Roman" w:cs="Times New Roman"/>
              </w:rPr>
            </w:pPr>
          </w:p>
        </w:tc>
        <w:tc>
          <w:tcPr>
            <w:tcW w:w="369" w:type="pct"/>
            <w:shd w:val="clear" w:color="auto" w:fill="FBD4B4" w:themeFill="accent6" w:themeFillTint="66"/>
          </w:tcPr>
          <w:p w:rsidR="00C07FD4" w:rsidRPr="00E95225" w:rsidRDefault="00C07FD4" w:rsidP="00C07FD4">
            <w:pPr>
              <w:spacing w:after="0" w:line="240" w:lineRule="auto"/>
              <w:jc w:val="center"/>
              <w:rPr>
                <w:rFonts w:ascii="Times New Roman" w:hAnsi="Times New Roman" w:cs="Times New Roman"/>
              </w:rPr>
            </w:pPr>
          </w:p>
        </w:tc>
      </w:tr>
      <w:tr w:rsidR="00C07FD4" w:rsidRPr="00E95225" w:rsidTr="004750DD">
        <w:tc>
          <w:tcPr>
            <w:tcW w:w="5000" w:type="pct"/>
            <w:gridSpan w:val="11"/>
            <w:shd w:val="clear" w:color="auto" w:fill="auto"/>
            <w:vAlign w:val="center"/>
          </w:tcPr>
          <w:p w:rsidR="00C07FD4" w:rsidRPr="004548DB" w:rsidRDefault="00C07FD4" w:rsidP="00C07FD4">
            <w:pPr>
              <w:spacing w:before="120" w:after="120" w:line="240" w:lineRule="auto"/>
              <w:rPr>
                <w:rFonts w:ascii="Times New Roman" w:hAnsi="Times New Roman" w:cs="Times New Roman"/>
                <w:b/>
              </w:rPr>
            </w:pPr>
            <w:r w:rsidRPr="004548DB">
              <w:rPr>
                <w:rFonts w:ascii="Times New Roman" w:hAnsi="Times New Roman" w:cs="Times New Roman"/>
                <w:b/>
              </w:rPr>
              <w:t>Resources used to manage patients who are unsuccessfully treated with the proposed intervention</w:t>
            </w:r>
            <w:r w:rsidR="000C65C4">
              <w:rPr>
                <w:rFonts w:ascii="Times New Roman" w:hAnsi="Times New Roman" w:cs="Times New Roman"/>
                <w:b/>
              </w:rPr>
              <w:t xml:space="preserve"> </w:t>
            </w:r>
            <w:r w:rsidR="00356D57" w:rsidRPr="002F1376">
              <w:rPr>
                <w:rFonts w:ascii="Times New Roman" w:hAnsi="Times New Roman" w:cs="Times New Roman"/>
                <w:b/>
              </w:rPr>
              <w:t>(</w:t>
            </w:r>
            <w:r w:rsidR="00356D57">
              <w:rPr>
                <w:rFonts w:ascii="Times New Roman" w:hAnsi="Times New Roman" w:cs="Times New Roman"/>
                <w:b/>
              </w:rPr>
              <w:t>T-IORT for early breast cancer -</w:t>
            </w:r>
            <w:r w:rsidR="00356D57" w:rsidRPr="002F1376">
              <w:rPr>
                <w:rFonts w:ascii="Times New Roman" w:hAnsi="Times New Roman" w:cs="Times New Roman"/>
                <w:b/>
              </w:rPr>
              <w:t xml:space="preserve"> Xoft</w:t>
            </w:r>
            <w:r w:rsidR="00356D57" w:rsidRPr="002F1376">
              <w:rPr>
                <w:rFonts w:ascii="Times New Roman" w:hAnsi="Times New Roman" w:cs="Times New Roman"/>
                <w:b/>
                <w:vertAlign w:val="superscript"/>
                <w:lang w:val="en"/>
              </w:rPr>
              <w:t>®</w:t>
            </w:r>
            <w:r w:rsidR="00356D57" w:rsidRPr="002F1376">
              <w:rPr>
                <w:rFonts w:ascii="Times New Roman" w:hAnsi="Times New Roman" w:cs="Times New Roman"/>
                <w:b/>
                <w:lang w:val="en-US"/>
              </w:rPr>
              <w:t>Axxent</w:t>
            </w:r>
            <w:r w:rsidR="00356D57" w:rsidRPr="002F1376">
              <w:rPr>
                <w:rFonts w:ascii="Times New Roman" w:hAnsi="Times New Roman" w:cs="Times New Roman"/>
                <w:b/>
                <w:vertAlign w:val="superscript"/>
                <w:lang w:val="en"/>
              </w:rPr>
              <w:t>®</w:t>
            </w:r>
            <w:r w:rsidR="00356D57" w:rsidRPr="002F1376">
              <w:rPr>
                <w:rFonts w:ascii="Times New Roman" w:hAnsi="Times New Roman" w:cs="Times New Roman"/>
                <w:b/>
              </w:rPr>
              <w:t>)</w:t>
            </w:r>
          </w:p>
        </w:tc>
      </w:tr>
      <w:tr w:rsidR="006C656E" w:rsidRPr="00E95225" w:rsidTr="008051B4">
        <w:tc>
          <w:tcPr>
            <w:tcW w:w="881" w:type="pct"/>
            <w:shd w:val="clear" w:color="auto" w:fill="auto"/>
          </w:tcPr>
          <w:p w:rsidR="006C656E" w:rsidRDefault="006C656E" w:rsidP="006C656E">
            <w:pPr>
              <w:spacing w:before="120" w:after="120" w:line="240" w:lineRule="auto"/>
              <w:rPr>
                <w:rFonts w:ascii="Times New Roman" w:hAnsi="Times New Roman" w:cs="Times New Roman"/>
              </w:rPr>
            </w:pPr>
            <w:r>
              <w:rPr>
                <w:rFonts w:ascii="Times New Roman" w:hAnsi="Times New Roman" w:cs="Times New Roman"/>
              </w:rPr>
              <w:t>Simulation</w:t>
            </w:r>
          </w:p>
          <w:p w:rsidR="006C656E" w:rsidRPr="004548DB" w:rsidRDefault="006C656E" w:rsidP="006C656E">
            <w:pPr>
              <w:spacing w:before="120" w:after="120" w:line="240" w:lineRule="auto"/>
              <w:rPr>
                <w:rFonts w:ascii="Times New Roman" w:hAnsi="Times New Roman" w:cs="Times New Roman"/>
              </w:rPr>
            </w:pPr>
            <w:r>
              <w:rPr>
                <w:rFonts w:ascii="Times New Roman" w:hAnsi="Times New Roman" w:cs="Times New Roman"/>
              </w:rPr>
              <w:t>MBS Item 15550</w:t>
            </w:r>
          </w:p>
        </w:tc>
        <w:tc>
          <w:tcPr>
            <w:tcW w:w="458" w:type="pct"/>
            <w:shd w:val="clear" w:color="auto" w:fill="E5B8B7" w:themeFill="accent2" w:themeFillTint="66"/>
            <w:vAlign w:val="center"/>
          </w:tcPr>
          <w:p w:rsidR="006C656E" w:rsidRPr="004548DB" w:rsidRDefault="006C656E" w:rsidP="006C656E">
            <w:pPr>
              <w:spacing w:before="120" w:after="120" w:line="240" w:lineRule="auto"/>
              <w:jc w:val="center"/>
              <w:rPr>
                <w:rFonts w:ascii="Times New Roman" w:hAnsi="Times New Roman" w:cs="Times New Roman"/>
              </w:rPr>
            </w:pPr>
            <w:r>
              <w:rPr>
                <w:rFonts w:ascii="Times New Roman" w:hAnsi="Times New Roman" w:cs="Times New Roman"/>
              </w:rPr>
              <w:t>Radiation Oncologist</w:t>
            </w:r>
          </w:p>
        </w:tc>
        <w:tc>
          <w:tcPr>
            <w:tcW w:w="458" w:type="pct"/>
            <w:shd w:val="clear" w:color="auto" w:fill="E5B8B7" w:themeFill="accent2" w:themeFillTint="66"/>
            <w:vAlign w:val="center"/>
          </w:tcPr>
          <w:p w:rsidR="006C656E" w:rsidRDefault="006C656E" w:rsidP="006C656E">
            <w:pPr>
              <w:jc w:val="center"/>
            </w:pPr>
            <w:r>
              <w:t>Outpatient</w:t>
            </w:r>
          </w:p>
        </w:tc>
        <w:tc>
          <w:tcPr>
            <w:tcW w:w="458" w:type="pct"/>
            <w:shd w:val="clear" w:color="auto" w:fill="D6E3BC" w:themeFill="accent3" w:themeFillTint="66"/>
            <w:vAlign w:val="center"/>
          </w:tcPr>
          <w:p w:rsidR="006C656E" w:rsidRPr="00E95225" w:rsidRDefault="006C656E" w:rsidP="006C656E">
            <w:pPr>
              <w:spacing w:after="0" w:line="240" w:lineRule="auto"/>
              <w:jc w:val="center"/>
              <w:rPr>
                <w:rFonts w:ascii="Times New Roman" w:hAnsi="Times New Roman" w:cs="Times New Roman"/>
              </w:rPr>
            </w:pPr>
            <w:r>
              <w:rPr>
                <w:rFonts w:ascii="Times New Roman" w:hAnsi="Times New Roman" w:cs="Times New Roman"/>
              </w:rPr>
              <w:t>100%</w:t>
            </w:r>
          </w:p>
        </w:tc>
        <w:tc>
          <w:tcPr>
            <w:tcW w:w="457" w:type="pct"/>
            <w:shd w:val="clear" w:color="auto" w:fill="D6E3BC" w:themeFill="accent3" w:themeFillTint="66"/>
            <w:vAlign w:val="center"/>
          </w:tcPr>
          <w:p w:rsidR="006C656E" w:rsidRPr="00E95225" w:rsidRDefault="006C656E" w:rsidP="006C656E">
            <w:pPr>
              <w:spacing w:after="0" w:line="240" w:lineRule="auto"/>
              <w:jc w:val="center"/>
              <w:rPr>
                <w:rFonts w:ascii="Times New Roman" w:hAnsi="Times New Roman" w:cs="Times New Roman"/>
              </w:rPr>
            </w:pPr>
            <w:r>
              <w:rPr>
                <w:rFonts w:ascii="Times New Roman" w:hAnsi="Times New Roman" w:cs="Times New Roman"/>
              </w:rPr>
              <w:t>1</w:t>
            </w:r>
          </w:p>
        </w:tc>
        <w:tc>
          <w:tcPr>
            <w:tcW w:w="374" w:type="pct"/>
            <w:shd w:val="clear" w:color="auto" w:fill="FBD4B4" w:themeFill="accent6" w:themeFillTint="66"/>
            <w:vAlign w:val="center"/>
          </w:tcPr>
          <w:p w:rsidR="006C656E" w:rsidRPr="00E95225" w:rsidRDefault="006C656E" w:rsidP="006C656E">
            <w:pPr>
              <w:spacing w:after="0" w:line="240" w:lineRule="auto"/>
              <w:jc w:val="center"/>
              <w:rPr>
                <w:rFonts w:ascii="Times New Roman" w:hAnsi="Times New Roman" w:cs="Times New Roman"/>
              </w:rPr>
            </w:pPr>
            <w:r>
              <w:rPr>
                <w:rFonts w:ascii="Times New Roman" w:hAnsi="Times New Roman" w:cs="Times New Roman"/>
              </w:rPr>
              <w:t>658.60</w:t>
            </w:r>
          </w:p>
        </w:tc>
        <w:tc>
          <w:tcPr>
            <w:tcW w:w="374" w:type="pct"/>
            <w:shd w:val="clear" w:color="auto" w:fill="FBD4B4" w:themeFill="accent6" w:themeFillTint="66"/>
            <w:vAlign w:val="center"/>
          </w:tcPr>
          <w:p w:rsidR="006C656E" w:rsidRPr="00E95225" w:rsidRDefault="006C656E" w:rsidP="006C656E">
            <w:pPr>
              <w:spacing w:after="0" w:line="240" w:lineRule="auto"/>
              <w:jc w:val="center"/>
              <w:rPr>
                <w:rFonts w:ascii="Times New Roman" w:hAnsi="Times New Roman" w:cs="Times New Roman"/>
              </w:rPr>
            </w:pPr>
            <w:r>
              <w:rPr>
                <w:rFonts w:ascii="Times New Roman" w:hAnsi="Times New Roman" w:cs="Times New Roman"/>
              </w:rPr>
              <w:t>0</w:t>
            </w:r>
          </w:p>
        </w:tc>
        <w:tc>
          <w:tcPr>
            <w:tcW w:w="423" w:type="pct"/>
            <w:shd w:val="clear" w:color="auto" w:fill="FBD4B4" w:themeFill="accent6" w:themeFillTint="66"/>
            <w:vAlign w:val="center"/>
          </w:tcPr>
          <w:p w:rsidR="006C656E" w:rsidRPr="00E95225" w:rsidRDefault="006C656E" w:rsidP="006C656E">
            <w:pPr>
              <w:spacing w:after="0" w:line="240" w:lineRule="auto"/>
              <w:jc w:val="center"/>
              <w:rPr>
                <w:rFonts w:ascii="Times New Roman" w:hAnsi="Times New Roman" w:cs="Times New Roman"/>
              </w:rPr>
            </w:pPr>
            <w:r>
              <w:rPr>
                <w:rFonts w:ascii="Times New Roman" w:hAnsi="Times New Roman" w:cs="Times New Roman"/>
              </w:rPr>
              <w:t>101.94</w:t>
            </w:r>
          </w:p>
        </w:tc>
        <w:tc>
          <w:tcPr>
            <w:tcW w:w="374" w:type="pct"/>
            <w:shd w:val="clear" w:color="auto" w:fill="FBD4B4" w:themeFill="accent6" w:themeFillTint="66"/>
            <w:vAlign w:val="center"/>
          </w:tcPr>
          <w:p w:rsidR="006C656E" w:rsidRPr="00E95225" w:rsidRDefault="006C656E" w:rsidP="006C656E">
            <w:pPr>
              <w:spacing w:after="0" w:line="240" w:lineRule="auto"/>
              <w:jc w:val="center"/>
              <w:rPr>
                <w:rFonts w:ascii="Times New Roman" w:hAnsi="Times New Roman" w:cs="Times New Roman"/>
              </w:rPr>
            </w:pPr>
            <w:r>
              <w:rPr>
                <w:rFonts w:ascii="Times New Roman" w:hAnsi="Times New Roman" w:cs="Times New Roman"/>
              </w:rPr>
              <w:t>0</w:t>
            </w:r>
          </w:p>
        </w:tc>
        <w:tc>
          <w:tcPr>
            <w:tcW w:w="374" w:type="pct"/>
            <w:shd w:val="clear" w:color="auto" w:fill="FBD4B4" w:themeFill="accent6" w:themeFillTint="66"/>
            <w:vAlign w:val="center"/>
          </w:tcPr>
          <w:p w:rsidR="006C656E" w:rsidRPr="00E95225" w:rsidRDefault="006C656E" w:rsidP="006C656E">
            <w:pPr>
              <w:spacing w:after="0" w:line="240" w:lineRule="auto"/>
              <w:jc w:val="center"/>
              <w:rPr>
                <w:rFonts w:ascii="Times New Roman" w:hAnsi="Times New Roman" w:cs="Times New Roman"/>
              </w:rPr>
            </w:pPr>
            <w:r>
              <w:rPr>
                <w:rFonts w:ascii="Times New Roman" w:hAnsi="Times New Roman" w:cs="Times New Roman"/>
              </w:rPr>
              <w:t>0</w:t>
            </w:r>
          </w:p>
        </w:tc>
        <w:tc>
          <w:tcPr>
            <w:tcW w:w="369" w:type="pct"/>
            <w:shd w:val="clear" w:color="auto" w:fill="FBD4B4" w:themeFill="accent6" w:themeFillTint="66"/>
            <w:vAlign w:val="center"/>
          </w:tcPr>
          <w:p w:rsidR="006C656E" w:rsidRPr="00E95225" w:rsidRDefault="006C656E" w:rsidP="006C656E">
            <w:pPr>
              <w:spacing w:after="0" w:line="240" w:lineRule="auto"/>
              <w:jc w:val="center"/>
              <w:rPr>
                <w:rFonts w:ascii="Times New Roman" w:hAnsi="Times New Roman" w:cs="Times New Roman"/>
              </w:rPr>
            </w:pPr>
            <w:r>
              <w:rPr>
                <w:rFonts w:ascii="Times New Roman" w:hAnsi="Times New Roman" w:cs="Times New Roman"/>
              </w:rPr>
              <w:t>760.54</w:t>
            </w:r>
          </w:p>
        </w:tc>
      </w:tr>
      <w:tr w:rsidR="006C656E" w:rsidRPr="00E95225" w:rsidTr="008051B4">
        <w:tc>
          <w:tcPr>
            <w:tcW w:w="881" w:type="pct"/>
            <w:shd w:val="clear" w:color="auto" w:fill="auto"/>
          </w:tcPr>
          <w:p w:rsidR="006C656E" w:rsidRDefault="006C656E" w:rsidP="006C656E">
            <w:pPr>
              <w:spacing w:before="120" w:after="120" w:line="240" w:lineRule="auto"/>
              <w:rPr>
                <w:rFonts w:ascii="Times New Roman" w:hAnsi="Times New Roman" w:cs="Times New Roman"/>
              </w:rPr>
            </w:pPr>
            <w:r>
              <w:rPr>
                <w:rFonts w:ascii="Times New Roman" w:hAnsi="Times New Roman" w:cs="Times New Roman"/>
              </w:rPr>
              <w:t>Dosimetry</w:t>
            </w:r>
          </w:p>
          <w:p w:rsidR="006C656E" w:rsidRPr="004548DB" w:rsidRDefault="006C656E" w:rsidP="006C656E">
            <w:pPr>
              <w:spacing w:before="120" w:after="120" w:line="240" w:lineRule="auto"/>
              <w:rPr>
                <w:rFonts w:ascii="Times New Roman" w:hAnsi="Times New Roman" w:cs="Times New Roman"/>
              </w:rPr>
            </w:pPr>
            <w:r>
              <w:rPr>
                <w:rFonts w:ascii="Times New Roman" w:hAnsi="Times New Roman" w:cs="Times New Roman"/>
              </w:rPr>
              <w:t>MBS Item 15562</w:t>
            </w:r>
          </w:p>
        </w:tc>
        <w:tc>
          <w:tcPr>
            <w:tcW w:w="458" w:type="pct"/>
            <w:shd w:val="clear" w:color="auto" w:fill="E5B8B7" w:themeFill="accent2" w:themeFillTint="66"/>
            <w:vAlign w:val="center"/>
          </w:tcPr>
          <w:p w:rsidR="006C656E" w:rsidRPr="004548DB" w:rsidRDefault="006C656E" w:rsidP="006C656E">
            <w:pPr>
              <w:spacing w:before="120" w:after="120" w:line="240" w:lineRule="auto"/>
              <w:jc w:val="center"/>
              <w:rPr>
                <w:rFonts w:ascii="Times New Roman" w:hAnsi="Times New Roman" w:cs="Times New Roman"/>
              </w:rPr>
            </w:pPr>
            <w:r>
              <w:rPr>
                <w:rFonts w:ascii="Times New Roman" w:hAnsi="Times New Roman" w:cs="Times New Roman"/>
              </w:rPr>
              <w:t>Radiation Oncologist</w:t>
            </w:r>
          </w:p>
        </w:tc>
        <w:tc>
          <w:tcPr>
            <w:tcW w:w="458" w:type="pct"/>
            <w:shd w:val="clear" w:color="auto" w:fill="E5B8B7" w:themeFill="accent2" w:themeFillTint="66"/>
            <w:vAlign w:val="center"/>
          </w:tcPr>
          <w:p w:rsidR="006C656E" w:rsidRDefault="006C656E" w:rsidP="006C656E">
            <w:pPr>
              <w:jc w:val="center"/>
            </w:pPr>
            <w:r>
              <w:t>Outpatient</w:t>
            </w:r>
          </w:p>
        </w:tc>
        <w:tc>
          <w:tcPr>
            <w:tcW w:w="458" w:type="pct"/>
            <w:shd w:val="clear" w:color="auto" w:fill="D6E3BC" w:themeFill="accent3" w:themeFillTint="66"/>
            <w:vAlign w:val="center"/>
          </w:tcPr>
          <w:p w:rsidR="006C656E" w:rsidRPr="00E95225" w:rsidRDefault="006C656E" w:rsidP="006C656E">
            <w:pPr>
              <w:spacing w:after="0" w:line="240" w:lineRule="auto"/>
              <w:jc w:val="center"/>
              <w:rPr>
                <w:rFonts w:ascii="Times New Roman" w:hAnsi="Times New Roman" w:cs="Times New Roman"/>
              </w:rPr>
            </w:pPr>
            <w:r>
              <w:rPr>
                <w:rFonts w:ascii="Times New Roman" w:hAnsi="Times New Roman" w:cs="Times New Roman"/>
              </w:rPr>
              <w:t>100%</w:t>
            </w:r>
          </w:p>
        </w:tc>
        <w:tc>
          <w:tcPr>
            <w:tcW w:w="457" w:type="pct"/>
            <w:shd w:val="clear" w:color="auto" w:fill="D6E3BC" w:themeFill="accent3" w:themeFillTint="66"/>
            <w:vAlign w:val="center"/>
          </w:tcPr>
          <w:p w:rsidR="006C656E" w:rsidRPr="00E95225" w:rsidRDefault="006C656E" w:rsidP="006C656E">
            <w:pPr>
              <w:spacing w:after="0" w:line="240" w:lineRule="auto"/>
              <w:jc w:val="center"/>
              <w:rPr>
                <w:rFonts w:ascii="Times New Roman" w:hAnsi="Times New Roman" w:cs="Times New Roman"/>
              </w:rPr>
            </w:pPr>
            <w:r>
              <w:rPr>
                <w:rFonts w:ascii="Times New Roman" w:hAnsi="Times New Roman" w:cs="Times New Roman"/>
              </w:rPr>
              <w:t>1</w:t>
            </w:r>
          </w:p>
        </w:tc>
        <w:tc>
          <w:tcPr>
            <w:tcW w:w="374" w:type="pct"/>
            <w:shd w:val="clear" w:color="auto" w:fill="FBD4B4" w:themeFill="accent6" w:themeFillTint="66"/>
            <w:vAlign w:val="center"/>
          </w:tcPr>
          <w:p w:rsidR="006C656E" w:rsidRPr="00E95225" w:rsidRDefault="006C656E" w:rsidP="006C656E">
            <w:pPr>
              <w:spacing w:after="0" w:line="240" w:lineRule="auto"/>
              <w:jc w:val="center"/>
              <w:rPr>
                <w:rFonts w:ascii="Times New Roman" w:hAnsi="Times New Roman" w:cs="Times New Roman"/>
              </w:rPr>
            </w:pPr>
            <w:r>
              <w:rPr>
                <w:rFonts w:ascii="Times New Roman" w:hAnsi="Times New Roman" w:cs="Times New Roman"/>
              </w:rPr>
              <w:t>1,120.75</w:t>
            </w:r>
          </w:p>
        </w:tc>
        <w:tc>
          <w:tcPr>
            <w:tcW w:w="374" w:type="pct"/>
            <w:shd w:val="clear" w:color="auto" w:fill="FBD4B4" w:themeFill="accent6" w:themeFillTint="66"/>
            <w:vAlign w:val="center"/>
          </w:tcPr>
          <w:p w:rsidR="006C656E" w:rsidRPr="00E95225" w:rsidRDefault="006C656E" w:rsidP="006C656E">
            <w:pPr>
              <w:spacing w:after="0" w:line="240" w:lineRule="auto"/>
              <w:jc w:val="center"/>
              <w:rPr>
                <w:rFonts w:ascii="Times New Roman" w:hAnsi="Times New Roman" w:cs="Times New Roman"/>
              </w:rPr>
            </w:pPr>
            <w:r>
              <w:rPr>
                <w:rFonts w:ascii="Times New Roman" w:hAnsi="Times New Roman" w:cs="Times New Roman"/>
              </w:rPr>
              <w:t>0</w:t>
            </w:r>
          </w:p>
        </w:tc>
        <w:tc>
          <w:tcPr>
            <w:tcW w:w="423" w:type="pct"/>
            <w:shd w:val="clear" w:color="auto" w:fill="FBD4B4" w:themeFill="accent6" w:themeFillTint="66"/>
            <w:vAlign w:val="center"/>
          </w:tcPr>
          <w:p w:rsidR="006C656E" w:rsidRPr="00E95225" w:rsidRDefault="006C656E" w:rsidP="006C656E">
            <w:pPr>
              <w:spacing w:after="0" w:line="240" w:lineRule="auto"/>
              <w:jc w:val="center"/>
              <w:rPr>
                <w:rFonts w:ascii="Times New Roman" w:hAnsi="Times New Roman" w:cs="Times New Roman"/>
              </w:rPr>
            </w:pPr>
            <w:r>
              <w:rPr>
                <w:rFonts w:ascii="Times New Roman" w:hAnsi="Times New Roman" w:cs="Times New Roman"/>
              </w:rPr>
              <w:t>107.44</w:t>
            </w:r>
          </w:p>
        </w:tc>
        <w:tc>
          <w:tcPr>
            <w:tcW w:w="374" w:type="pct"/>
            <w:shd w:val="clear" w:color="auto" w:fill="FBD4B4" w:themeFill="accent6" w:themeFillTint="66"/>
            <w:vAlign w:val="center"/>
          </w:tcPr>
          <w:p w:rsidR="006C656E" w:rsidRPr="00E95225" w:rsidRDefault="006C656E" w:rsidP="006C656E">
            <w:pPr>
              <w:spacing w:after="0" w:line="240" w:lineRule="auto"/>
              <w:jc w:val="center"/>
              <w:rPr>
                <w:rFonts w:ascii="Times New Roman" w:hAnsi="Times New Roman" w:cs="Times New Roman"/>
              </w:rPr>
            </w:pPr>
            <w:r>
              <w:rPr>
                <w:rFonts w:ascii="Times New Roman" w:hAnsi="Times New Roman" w:cs="Times New Roman"/>
              </w:rPr>
              <w:t>0</w:t>
            </w:r>
          </w:p>
        </w:tc>
        <w:tc>
          <w:tcPr>
            <w:tcW w:w="374" w:type="pct"/>
            <w:shd w:val="clear" w:color="auto" w:fill="FBD4B4" w:themeFill="accent6" w:themeFillTint="66"/>
            <w:vAlign w:val="center"/>
          </w:tcPr>
          <w:p w:rsidR="006C656E" w:rsidRPr="00E95225" w:rsidRDefault="006C656E" w:rsidP="006C656E">
            <w:pPr>
              <w:spacing w:after="0" w:line="240" w:lineRule="auto"/>
              <w:jc w:val="center"/>
              <w:rPr>
                <w:rFonts w:ascii="Times New Roman" w:hAnsi="Times New Roman" w:cs="Times New Roman"/>
              </w:rPr>
            </w:pPr>
            <w:r>
              <w:rPr>
                <w:rFonts w:ascii="Times New Roman" w:hAnsi="Times New Roman" w:cs="Times New Roman"/>
              </w:rPr>
              <w:t>0</w:t>
            </w:r>
          </w:p>
        </w:tc>
        <w:tc>
          <w:tcPr>
            <w:tcW w:w="369" w:type="pct"/>
            <w:shd w:val="clear" w:color="auto" w:fill="FBD4B4" w:themeFill="accent6" w:themeFillTint="66"/>
            <w:vAlign w:val="center"/>
          </w:tcPr>
          <w:p w:rsidR="006C656E" w:rsidRPr="00E95225" w:rsidRDefault="006C656E" w:rsidP="006C656E">
            <w:pPr>
              <w:spacing w:after="0" w:line="240" w:lineRule="auto"/>
              <w:jc w:val="center"/>
              <w:rPr>
                <w:rFonts w:ascii="Times New Roman" w:hAnsi="Times New Roman" w:cs="Times New Roman"/>
              </w:rPr>
            </w:pPr>
            <w:r>
              <w:rPr>
                <w:rFonts w:ascii="Times New Roman" w:hAnsi="Times New Roman" w:cs="Times New Roman"/>
              </w:rPr>
              <w:t>1,228.19</w:t>
            </w:r>
          </w:p>
        </w:tc>
      </w:tr>
      <w:tr w:rsidR="00C20EC2" w:rsidRPr="00E95225" w:rsidTr="008051B4">
        <w:tc>
          <w:tcPr>
            <w:tcW w:w="881" w:type="pct"/>
            <w:shd w:val="clear" w:color="auto" w:fill="auto"/>
          </w:tcPr>
          <w:p w:rsidR="00C20EC2" w:rsidRDefault="00C20EC2" w:rsidP="00C20EC2">
            <w:pPr>
              <w:spacing w:before="120" w:after="120" w:line="240" w:lineRule="auto"/>
              <w:rPr>
                <w:rFonts w:ascii="Times New Roman" w:hAnsi="Times New Roman" w:cs="Times New Roman"/>
              </w:rPr>
            </w:pPr>
            <w:r>
              <w:rPr>
                <w:rFonts w:ascii="Times New Roman" w:hAnsi="Times New Roman" w:cs="Times New Roman"/>
              </w:rPr>
              <w:lastRenderedPageBreak/>
              <w:t>Treatment</w:t>
            </w:r>
          </w:p>
          <w:p w:rsidR="00C20EC2" w:rsidRDefault="00C20EC2" w:rsidP="00C20EC2">
            <w:pPr>
              <w:spacing w:before="120" w:after="120" w:line="240" w:lineRule="auto"/>
              <w:rPr>
                <w:rFonts w:ascii="Times New Roman" w:hAnsi="Times New Roman" w:cs="Times New Roman"/>
              </w:rPr>
            </w:pPr>
            <w:r>
              <w:rPr>
                <w:rFonts w:ascii="Times New Roman" w:hAnsi="Times New Roman" w:cs="Times New Roman"/>
              </w:rPr>
              <w:t>MBS Item 15251</w:t>
            </w:r>
          </w:p>
        </w:tc>
        <w:tc>
          <w:tcPr>
            <w:tcW w:w="458" w:type="pct"/>
            <w:shd w:val="clear" w:color="auto" w:fill="E5B8B7" w:themeFill="accent2" w:themeFillTint="66"/>
            <w:vAlign w:val="center"/>
          </w:tcPr>
          <w:p w:rsidR="00C20EC2" w:rsidRPr="004548DB" w:rsidRDefault="00C20EC2" w:rsidP="00C20EC2">
            <w:pPr>
              <w:spacing w:before="120" w:after="120" w:line="240" w:lineRule="auto"/>
              <w:jc w:val="center"/>
              <w:rPr>
                <w:rFonts w:ascii="Times New Roman" w:hAnsi="Times New Roman" w:cs="Times New Roman"/>
              </w:rPr>
            </w:pPr>
            <w:r>
              <w:rPr>
                <w:rFonts w:ascii="Times New Roman" w:hAnsi="Times New Roman" w:cs="Times New Roman"/>
              </w:rPr>
              <w:t>Radiation Oncologist</w:t>
            </w:r>
          </w:p>
        </w:tc>
        <w:tc>
          <w:tcPr>
            <w:tcW w:w="458" w:type="pct"/>
            <w:shd w:val="clear" w:color="auto" w:fill="E5B8B7" w:themeFill="accent2" w:themeFillTint="66"/>
            <w:vAlign w:val="center"/>
          </w:tcPr>
          <w:p w:rsidR="00C20EC2" w:rsidRDefault="00C20EC2" w:rsidP="00C20EC2">
            <w:pPr>
              <w:jc w:val="center"/>
            </w:pPr>
            <w:r>
              <w:t>Outpatient</w:t>
            </w:r>
          </w:p>
        </w:tc>
        <w:tc>
          <w:tcPr>
            <w:tcW w:w="458" w:type="pct"/>
            <w:shd w:val="clear" w:color="auto" w:fill="D6E3BC" w:themeFill="accent3" w:themeFillTint="66"/>
            <w:vAlign w:val="center"/>
          </w:tcPr>
          <w:p w:rsidR="00C20EC2" w:rsidRPr="00E95225" w:rsidRDefault="00C20EC2" w:rsidP="00C20EC2">
            <w:pPr>
              <w:spacing w:after="0" w:line="240" w:lineRule="auto"/>
              <w:jc w:val="center"/>
              <w:rPr>
                <w:rFonts w:ascii="Times New Roman" w:hAnsi="Times New Roman" w:cs="Times New Roman"/>
              </w:rPr>
            </w:pPr>
            <w:r>
              <w:rPr>
                <w:rFonts w:ascii="Times New Roman" w:hAnsi="Times New Roman" w:cs="Times New Roman"/>
              </w:rPr>
              <w:t>100%</w:t>
            </w:r>
          </w:p>
        </w:tc>
        <w:tc>
          <w:tcPr>
            <w:tcW w:w="457" w:type="pct"/>
            <w:shd w:val="clear" w:color="auto" w:fill="D6E3BC" w:themeFill="accent3" w:themeFillTint="66"/>
            <w:vAlign w:val="center"/>
          </w:tcPr>
          <w:p w:rsidR="00C20EC2" w:rsidRPr="00E95225" w:rsidRDefault="00C20EC2" w:rsidP="00C20EC2">
            <w:pPr>
              <w:spacing w:after="0" w:line="240" w:lineRule="auto"/>
              <w:jc w:val="center"/>
              <w:rPr>
                <w:rFonts w:ascii="Times New Roman" w:hAnsi="Times New Roman" w:cs="Times New Roman"/>
              </w:rPr>
            </w:pPr>
            <w:r>
              <w:rPr>
                <w:rFonts w:ascii="Times New Roman" w:hAnsi="Times New Roman" w:cs="Times New Roman"/>
              </w:rPr>
              <w:t>25</w:t>
            </w:r>
          </w:p>
        </w:tc>
        <w:tc>
          <w:tcPr>
            <w:tcW w:w="374" w:type="pct"/>
            <w:shd w:val="clear" w:color="auto" w:fill="FBD4B4" w:themeFill="accent6" w:themeFillTint="66"/>
            <w:vAlign w:val="center"/>
          </w:tcPr>
          <w:p w:rsidR="00C20EC2" w:rsidRPr="00E95225" w:rsidRDefault="00C20EC2" w:rsidP="00C20EC2">
            <w:pPr>
              <w:spacing w:after="0" w:line="240" w:lineRule="auto"/>
              <w:jc w:val="center"/>
              <w:rPr>
                <w:rFonts w:ascii="Times New Roman" w:hAnsi="Times New Roman" w:cs="Times New Roman"/>
              </w:rPr>
            </w:pPr>
            <w:r>
              <w:rPr>
                <w:rFonts w:ascii="Times New Roman" w:hAnsi="Times New Roman" w:cs="Times New Roman"/>
              </w:rPr>
              <w:t>59.65</w:t>
            </w:r>
          </w:p>
        </w:tc>
        <w:tc>
          <w:tcPr>
            <w:tcW w:w="374" w:type="pct"/>
            <w:shd w:val="clear" w:color="auto" w:fill="FBD4B4" w:themeFill="accent6" w:themeFillTint="66"/>
            <w:vAlign w:val="center"/>
          </w:tcPr>
          <w:p w:rsidR="00C20EC2" w:rsidRPr="00E95225" w:rsidRDefault="00C20EC2" w:rsidP="00C20EC2">
            <w:pPr>
              <w:spacing w:after="0" w:line="240" w:lineRule="auto"/>
              <w:jc w:val="center"/>
              <w:rPr>
                <w:rFonts w:ascii="Times New Roman" w:hAnsi="Times New Roman" w:cs="Times New Roman"/>
              </w:rPr>
            </w:pPr>
            <w:r>
              <w:rPr>
                <w:rFonts w:ascii="Times New Roman" w:hAnsi="Times New Roman" w:cs="Times New Roman"/>
              </w:rPr>
              <w:t>0</w:t>
            </w:r>
          </w:p>
        </w:tc>
        <w:tc>
          <w:tcPr>
            <w:tcW w:w="423" w:type="pct"/>
            <w:shd w:val="clear" w:color="auto" w:fill="FBD4B4" w:themeFill="accent6" w:themeFillTint="66"/>
            <w:vAlign w:val="center"/>
          </w:tcPr>
          <w:p w:rsidR="00C20EC2" w:rsidRPr="00E95225" w:rsidRDefault="00C20EC2" w:rsidP="00C20EC2">
            <w:pPr>
              <w:spacing w:after="0" w:line="240" w:lineRule="auto"/>
              <w:jc w:val="center"/>
              <w:rPr>
                <w:rFonts w:ascii="Times New Roman" w:hAnsi="Times New Roman" w:cs="Times New Roman"/>
              </w:rPr>
            </w:pPr>
            <w:r>
              <w:rPr>
                <w:rFonts w:ascii="Times New Roman" w:hAnsi="Times New Roman" w:cs="Times New Roman"/>
              </w:rPr>
              <w:t>55.97</w:t>
            </w:r>
          </w:p>
        </w:tc>
        <w:tc>
          <w:tcPr>
            <w:tcW w:w="374" w:type="pct"/>
            <w:shd w:val="clear" w:color="auto" w:fill="FBD4B4" w:themeFill="accent6" w:themeFillTint="66"/>
            <w:vAlign w:val="center"/>
          </w:tcPr>
          <w:p w:rsidR="00C20EC2" w:rsidRPr="00E95225" w:rsidRDefault="00C20EC2" w:rsidP="00C20EC2">
            <w:pPr>
              <w:spacing w:after="0" w:line="240" w:lineRule="auto"/>
              <w:jc w:val="center"/>
              <w:rPr>
                <w:rFonts w:ascii="Times New Roman" w:hAnsi="Times New Roman" w:cs="Times New Roman"/>
              </w:rPr>
            </w:pPr>
            <w:r>
              <w:rPr>
                <w:rFonts w:ascii="Times New Roman" w:hAnsi="Times New Roman" w:cs="Times New Roman"/>
              </w:rPr>
              <w:t>0</w:t>
            </w:r>
          </w:p>
        </w:tc>
        <w:tc>
          <w:tcPr>
            <w:tcW w:w="374" w:type="pct"/>
            <w:shd w:val="clear" w:color="auto" w:fill="FBD4B4" w:themeFill="accent6" w:themeFillTint="66"/>
            <w:vAlign w:val="center"/>
          </w:tcPr>
          <w:p w:rsidR="00C20EC2" w:rsidRPr="00E95225" w:rsidRDefault="00C20EC2" w:rsidP="00C20EC2">
            <w:pPr>
              <w:spacing w:after="0" w:line="240" w:lineRule="auto"/>
              <w:jc w:val="center"/>
              <w:rPr>
                <w:rFonts w:ascii="Times New Roman" w:hAnsi="Times New Roman" w:cs="Times New Roman"/>
              </w:rPr>
            </w:pPr>
            <w:r>
              <w:rPr>
                <w:rFonts w:ascii="Times New Roman" w:hAnsi="Times New Roman" w:cs="Times New Roman"/>
              </w:rPr>
              <w:t>0</w:t>
            </w:r>
          </w:p>
        </w:tc>
        <w:tc>
          <w:tcPr>
            <w:tcW w:w="369" w:type="pct"/>
            <w:shd w:val="clear" w:color="auto" w:fill="FBD4B4" w:themeFill="accent6" w:themeFillTint="66"/>
            <w:vAlign w:val="center"/>
          </w:tcPr>
          <w:p w:rsidR="00C20EC2" w:rsidRPr="00E95225" w:rsidRDefault="00C20EC2" w:rsidP="00C20EC2">
            <w:pPr>
              <w:spacing w:after="0" w:line="240" w:lineRule="auto"/>
              <w:jc w:val="center"/>
              <w:rPr>
                <w:rFonts w:ascii="Times New Roman" w:hAnsi="Times New Roman" w:cs="Times New Roman"/>
              </w:rPr>
            </w:pPr>
            <w:r>
              <w:rPr>
                <w:rFonts w:ascii="Times New Roman" w:hAnsi="Times New Roman" w:cs="Times New Roman"/>
              </w:rPr>
              <w:t>2,890.50</w:t>
            </w:r>
          </w:p>
        </w:tc>
      </w:tr>
      <w:tr w:rsidR="00C77D42" w:rsidRPr="00E95225" w:rsidTr="00C20EC2">
        <w:tc>
          <w:tcPr>
            <w:tcW w:w="878" w:type="pct"/>
            <w:shd w:val="clear" w:color="auto" w:fill="auto"/>
          </w:tcPr>
          <w:p w:rsidR="00C77D42" w:rsidRDefault="00C77D42" w:rsidP="00C77D42">
            <w:pPr>
              <w:spacing w:before="120" w:after="120" w:line="240" w:lineRule="auto"/>
              <w:rPr>
                <w:rFonts w:ascii="Times New Roman" w:hAnsi="Times New Roman" w:cs="Times New Roman"/>
              </w:rPr>
            </w:pPr>
            <w:r>
              <w:rPr>
                <w:rFonts w:ascii="Times New Roman" w:hAnsi="Times New Roman" w:cs="Times New Roman"/>
              </w:rPr>
              <w:t>Treatment</w:t>
            </w:r>
          </w:p>
          <w:p w:rsidR="00C77D42" w:rsidRDefault="00C77D42" w:rsidP="00C77D42">
            <w:pPr>
              <w:spacing w:before="120" w:after="120" w:line="240" w:lineRule="auto"/>
              <w:rPr>
                <w:rFonts w:ascii="Times New Roman" w:hAnsi="Times New Roman" w:cs="Times New Roman"/>
              </w:rPr>
            </w:pPr>
            <w:r>
              <w:rPr>
                <w:rFonts w:ascii="Times New Roman" w:hAnsi="Times New Roman" w:cs="Times New Roman"/>
              </w:rPr>
              <w:t>MBS Item 15266</w:t>
            </w:r>
          </w:p>
        </w:tc>
        <w:tc>
          <w:tcPr>
            <w:tcW w:w="455" w:type="pct"/>
            <w:shd w:val="clear" w:color="auto" w:fill="E5B8B7" w:themeFill="accent2" w:themeFillTint="66"/>
            <w:vAlign w:val="center"/>
          </w:tcPr>
          <w:p w:rsidR="00C77D42" w:rsidRPr="004548DB" w:rsidRDefault="00C77D42" w:rsidP="00C77D42">
            <w:pPr>
              <w:spacing w:before="120" w:after="120" w:line="240" w:lineRule="auto"/>
              <w:jc w:val="center"/>
              <w:rPr>
                <w:rFonts w:ascii="Times New Roman" w:hAnsi="Times New Roman" w:cs="Times New Roman"/>
              </w:rPr>
            </w:pPr>
            <w:r>
              <w:rPr>
                <w:rFonts w:ascii="Times New Roman" w:hAnsi="Times New Roman" w:cs="Times New Roman"/>
              </w:rPr>
              <w:t>Radiation Oncologist</w:t>
            </w:r>
          </w:p>
        </w:tc>
        <w:tc>
          <w:tcPr>
            <w:tcW w:w="455" w:type="pct"/>
            <w:shd w:val="clear" w:color="auto" w:fill="E5B8B7" w:themeFill="accent2" w:themeFillTint="66"/>
            <w:vAlign w:val="center"/>
          </w:tcPr>
          <w:p w:rsidR="00C77D42" w:rsidRDefault="00C77D42" w:rsidP="00C77D42">
            <w:pPr>
              <w:jc w:val="center"/>
            </w:pPr>
            <w:r>
              <w:t>Outpatient</w:t>
            </w:r>
          </w:p>
        </w:tc>
        <w:tc>
          <w:tcPr>
            <w:tcW w:w="455" w:type="pct"/>
            <w:shd w:val="clear" w:color="auto" w:fill="D6E3BC" w:themeFill="accent3" w:themeFillTint="66"/>
            <w:vAlign w:val="center"/>
          </w:tcPr>
          <w:p w:rsidR="00C77D42" w:rsidRPr="00E95225" w:rsidRDefault="00C77D42" w:rsidP="00C77D42">
            <w:pPr>
              <w:spacing w:after="0" w:line="240" w:lineRule="auto"/>
              <w:jc w:val="center"/>
              <w:rPr>
                <w:rFonts w:ascii="Times New Roman" w:hAnsi="Times New Roman" w:cs="Times New Roman"/>
              </w:rPr>
            </w:pPr>
            <w:r>
              <w:rPr>
                <w:rFonts w:ascii="Times New Roman" w:hAnsi="Times New Roman" w:cs="Times New Roman"/>
              </w:rPr>
              <w:t>100%</w:t>
            </w:r>
          </w:p>
        </w:tc>
        <w:tc>
          <w:tcPr>
            <w:tcW w:w="454" w:type="pct"/>
            <w:shd w:val="clear" w:color="auto" w:fill="D6E3BC" w:themeFill="accent3" w:themeFillTint="66"/>
            <w:vAlign w:val="center"/>
          </w:tcPr>
          <w:p w:rsidR="00C77D42" w:rsidRPr="00E95225" w:rsidRDefault="00C77D42" w:rsidP="00C77D42">
            <w:pPr>
              <w:spacing w:after="0" w:line="240" w:lineRule="auto"/>
              <w:jc w:val="center"/>
              <w:rPr>
                <w:rFonts w:ascii="Times New Roman" w:hAnsi="Times New Roman" w:cs="Times New Roman"/>
              </w:rPr>
            </w:pPr>
            <w:r>
              <w:rPr>
                <w:rFonts w:ascii="Times New Roman" w:hAnsi="Times New Roman" w:cs="Times New Roman"/>
              </w:rPr>
              <w:t>25</w:t>
            </w:r>
          </w:p>
        </w:tc>
        <w:tc>
          <w:tcPr>
            <w:tcW w:w="371" w:type="pct"/>
            <w:shd w:val="clear" w:color="auto" w:fill="FBD4B4" w:themeFill="accent6" w:themeFillTint="66"/>
            <w:vAlign w:val="center"/>
          </w:tcPr>
          <w:p w:rsidR="00C77D42" w:rsidRPr="00E95225" w:rsidRDefault="00C77D42" w:rsidP="00C77D42">
            <w:pPr>
              <w:spacing w:after="0" w:line="240" w:lineRule="auto"/>
              <w:jc w:val="center"/>
              <w:rPr>
                <w:rFonts w:ascii="Times New Roman" w:hAnsi="Times New Roman" w:cs="Times New Roman"/>
              </w:rPr>
            </w:pPr>
            <w:r>
              <w:rPr>
                <w:rFonts w:ascii="Times New Roman" w:hAnsi="Times New Roman" w:cs="Times New Roman"/>
              </w:rPr>
              <w:t>173.50</w:t>
            </w:r>
          </w:p>
        </w:tc>
        <w:tc>
          <w:tcPr>
            <w:tcW w:w="371" w:type="pct"/>
            <w:shd w:val="clear" w:color="auto" w:fill="FBD4B4" w:themeFill="accent6" w:themeFillTint="66"/>
            <w:vAlign w:val="center"/>
          </w:tcPr>
          <w:p w:rsidR="00C77D42" w:rsidRPr="00E95225" w:rsidRDefault="00C77D42" w:rsidP="00C77D42">
            <w:pPr>
              <w:spacing w:after="0" w:line="240" w:lineRule="auto"/>
              <w:jc w:val="center"/>
              <w:rPr>
                <w:rFonts w:ascii="Times New Roman" w:hAnsi="Times New Roman" w:cs="Times New Roman"/>
              </w:rPr>
            </w:pPr>
            <w:r>
              <w:rPr>
                <w:rFonts w:ascii="Times New Roman" w:hAnsi="Times New Roman" w:cs="Times New Roman"/>
              </w:rPr>
              <w:t>0</w:t>
            </w:r>
          </w:p>
        </w:tc>
        <w:tc>
          <w:tcPr>
            <w:tcW w:w="423" w:type="pct"/>
            <w:shd w:val="clear" w:color="auto" w:fill="FBD4B4" w:themeFill="accent6" w:themeFillTint="66"/>
            <w:vAlign w:val="center"/>
          </w:tcPr>
          <w:p w:rsidR="00C77D42" w:rsidRPr="00E95225" w:rsidRDefault="00C77D42" w:rsidP="00C77D42">
            <w:pPr>
              <w:spacing w:after="0" w:line="240" w:lineRule="auto"/>
              <w:jc w:val="center"/>
              <w:rPr>
                <w:rFonts w:ascii="Times New Roman" w:hAnsi="Times New Roman" w:cs="Times New Roman"/>
              </w:rPr>
            </w:pPr>
            <w:r>
              <w:rPr>
                <w:rFonts w:ascii="Times New Roman" w:hAnsi="Times New Roman" w:cs="Times New Roman"/>
              </w:rPr>
              <w:t>0</w:t>
            </w:r>
          </w:p>
        </w:tc>
        <w:tc>
          <w:tcPr>
            <w:tcW w:w="371" w:type="pct"/>
            <w:shd w:val="clear" w:color="auto" w:fill="FBD4B4" w:themeFill="accent6" w:themeFillTint="66"/>
            <w:vAlign w:val="center"/>
          </w:tcPr>
          <w:p w:rsidR="00C77D42" w:rsidRPr="00E95225" w:rsidRDefault="00C77D42" w:rsidP="00C77D42">
            <w:pPr>
              <w:spacing w:after="0" w:line="240" w:lineRule="auto"/>
              <w:jc w:val="center"/>
              <w:rPr>
                <w:rFonts w:ascii="Times New Roman" w:hAnsi="Times New Roman" w:cs="Times New Roman"/>
              </w:rPr>
            </w:pPr>
            <w:r>
              <w:rPr>
                <w:rFonts w:ascii="Times New Roman" w:hAnsi="Times New Roman" w:cs="Times New Roman"/>
              </w:rPr>
              <w:t>0</w:t>
            </w:r>
          </w:p>
        </w:tc>
        <w:tc>
          <w:tcPr>
            <w:tcW w:w="371" w:type="pct"/>
            <w:shd w:val="clear" w:color="auto" w:fill="FBD4B4" w:themeFill="accent6" w:themeFillTint="66"/>
            <w:vAlign w:val="center"/>
          </w:tcPr>
          <w:p w:rsidR="00C77D42" w:rsidRPr="00E95225" w:rsidRDefault="00C77D42" w:rsidP="00C77D42">
            <w:pPr>
              <w:spacing w:after="0" w:line="240" w:lineRule="auto"/>
              <w:jc w:val="center"/>
              <w:rPr>
                <w:rFonts w:ascii="Times New Roman" w:hAnsi="Times New Roman" w:cs="Times New Roman"/>
              </w:rPr>
            </w:pPr>
            <w:r>
              <w:rPr>
                <w:rFonts w:ascii="Times New Roman" w:hAnsi="Times New Roman" w:cs="Times New Roman"/>
              </w:rPr>
              <w:t>0</w:t>
            </w:r>
          </w:p>
        </w:tc>
        <w:tc>
          <w:tcPr>
            <w:tcW w:w="395" w:type="pct"/>
            <w:shd w:val="clear" w:color="auto" w:fill="FBD4B4" w:themeFill="accent6" w:themeFillTint="66"/>
            <w:vAlign w:val="center"/>
          </w:tcPr>
          <w:p w:rsidR="00C77D42" w:rsidRPr="00E95225" w:rsidRDefault="00C77D42" w:rsidP="00C77D42">
            <w:pPr>
              <w:spacing w:after="0" w:line="240" w:lineRule="auto"/>
              <w:jc w:val="center"/>
              <w:rPr>
                <w:rFonts w:ascii="Times New Roman" w:hAnsi="Times New Roman" w:cs="Times New Roman"/>
              </w:rPr>
            </w:pPr>
            <w:r>
              <w:rPr>
                <w:rFonts w:ascii="Times New Roman" w:hAnsi="Times New Roman" w:cs="Times New Roman"/>
              </w:rPr>
              <w:t>4,337.50</w:t>
            </w:r>
          </w:p>
        </w:tc>
      </w:tr>
      <w:tr w:rsidR="006C656E" w:rsidRPr="00E95225" w:rsidTr="00C77D42">
        <w:tc>
          <w:tcPr>
            <w:tcW w:w="881" w:type="pct"/>
            <w:shd w:val="clear" w:color="auto" w:fill="auto"/>
          </w:tcPr>
          <w:p w:rsidR="006C656E" w:rsidRDefault="006C656E" w:rsidP="006C656E">
            <w:pPr>
              <w:spacing w:before="120" w:after="120" w:line="240" w:lineRule="auto"/>
              <w:rPr>
                <w:rFonts w:ascii="Times New Roman" w:hAnsi="Times New Roman" w:cs="Times New Roman"/>
              </w:rPr>
            </w:pPr>
            <w:r>
              <w:rPr>
                <w:rFonts w:ascii="Times New Roman" w:hAnsi="Times New Roman" w:cs="Times New Roman"/>
              </w:rPr>
              <w:t>Verification</w:t>
            </w:r>
          </w:p>
          <w:p w:rsidR="006C656E" w:rsidRDefault="006C656E" w:rsidP="006C656E">
            <w:pPr>
              <w:spacing w:before="120" w:after="120" w:line="240" w:lineRule="auto"/>
              <w:rPr>
                <w:rFonts w:ascii="Times New Roman" w:hAnsi="Times New Roman" w:cs="Times New Roman"/>
              </w:rPr>
            </w:pPr>
            <w:r>
              <w:rPr>
                <w:rFonts w:ascii="Times New Roman" w:hAnsi="Times New Roman" w:cs="Times New Roman"/>
              </w:rPr>
              <w:t>MBS Item 15705</w:t>
            </w:r>
          </w:p>
        </w:tc>
        <w:tc>
          <w:tcPr>
            <w:tcW w:w="458" w:type="pct"/>
            <w:shd w:val="clear" w:color="auto" w:fill="E5B8B7" w:themeFill="accent2" w:themeFillTint="66"/>
            <w:vAlign w:val="center"/>
          </w:tcPr>
          <w:p w:rsidR="006C656E" w:rsidRPr="004548DB" w:rsidRDefault="006C656E" w:rsidP="006C656E">
            <w:pPr>
              <w:spacing w:before="120" w:after="120" w:line="240" w:lineRule="auto"/>
              <w:jc w:val="center"/>
              <w:rPr>
                <w:rFonts w:ascii="Times New Roman" w:hAnsi="Times New Roman" w:cs="Times New Roman"/>
              </w:rPr>
            </w:pPr>
            <w:r>
              <w:rPr>
                <w:rFonts w:ascii="Times New Roman" w:hAnsi="Times New Roman" w:cs="Times New Roman"/>
              </w:rPr>
              <w:t>Radiation Oncologist</w:t>
            </w:r>
          </w:p>
        </w:tc>
        <w:tc>
          <w:tcPr>
            <w:tcW w:w="458" w:type="pct"/>
            <w:shd w:val="clear" w:color="auto" w:fill="E5B8B7" w:themeFill="accent2" w:themeFillTint="66"/>
            <w:vAlign w:val="center"/>
          </w:tcPr>
          <w:p w:rsidR="006C656E" w:rsidRDefault="006C656E" w:rsidP="006C656E">
            <w:pPr>
              <w:jc w:val="center"/>
            </w:pPr>
            <w:r>
              <w:t>Outpatient</w:t>
            </w:r>
          </w:p>
        </w:tc>
        <w:tc>
          <w:tcPr>
            <w:tcW w:w="458" w:type="pct"/>
            <w:shd w:val="clear" w:color="auto" w:fill="D6E3BC" w:themeFill="accent3" w:themeFillTint="66"/>
            <w:vAlign w:val="center"/>
          </w:tcPr>
          <w:p w:rsidR="006C656E" w:rsidRPr="00E95225" w:rsidRDefault="006C656E" w:rsidP="006C656E">
            <w:pPr>
              <w:spacing w:after="0" w:line="240" w:lineRule="auto"/>
              <w:jc w:val="center"/>
              <w:rPr>
                <w:rFonts w:ascii="Times New Roman" w:hAnsi="Times New Roman" w:cs="Times New Roman"/>
              </w:rPr>
            </w:pPr>
            <w:r>
              <w:rPr>
                <w:rFonts w:ascii="Times New Roman" w:hAnsi="Times New Roman" w:cs="Times New Roman"/>
              </w:rPr>
              <w:t>100%</w:t>
            </w:r>
          </w:p>
        </w:tc>
        <w:tc>
          <w:tcPr>
            <w:tcW w:w="457" w:type="pct"/>
            <w:shd w:val="clear" w:color="auto" w:fill="D6E3BC" w:themeFill="accent3" w:themeFillTint="66"/>
            <w:vAlign w:val="center"/>
          </w:tcPr>
          <w:p w:rsidR="006C656E" w:rsidRPr="00E95225" w:rsidRDefault="006C656E" w:rsidP="006C656E">
            <w:pPr>
              <w:spacing w:after="0" w:line="240" w:lineRule="auto"/>
              <w:jc w:val="center"/>
              <w:rPr>
                <w:rFonts w:ascii="Times New Roman" w:hAnsi="Times New Roman" w:cs="Times New Roman"/>
              </w:rPr>
            </w:pPr>
            <w:r>
              <w:rPr>
                <w:rFonts w:ascii="Times New Roman" w:hAnsi="Times New Roman" w:cs="Times New Roman"/>
              </w:rPr>
              <w:t>8</w:t>
            </w:r>
          </w:p>
        </w:tc>
        <w:tc>
          <w:tcPr>
            <w:tcW w:w="374" w:type="pct"/>
            <w:shd w:val="clear" w:color="auto" w:fill="FBD4B4" w:themeFill="accent6" w:themeFillTint="66"/>
            <w:vAlign w:val="center"/>
          </w:tcPr>
          <w:p w:rsidR="006C656E" w:rsidRPr="00E95225" w:rsidRDefault="006C656E" w:rsidP="006C656E">
            <w:pPr>
              <w:spacing w:after="0" w:line="240" w:lineRule="auto"/>
              <w:jc w:val="center"/>
              <w:rPr>
                <w:rFonts w:ascii="Times New Roman" w:hAnsi="Times New Roman" w:cs="Times New Roman"/>
              </w:rPr>
            </w:pPr>
            <w:r>
              <w:rPr>
                <w:rFonts w:ascii="Times New Roman" w:hAnsi="Times New Roman" w:cs="Times New Roman"/>
              </w:rPr>
              <w:t>76.60</w:t>
            </w:r>
          </w:p>
        </w:tc>
        <w:tc>
          <w:tcPr>
            <w:tcW w:w="374" w:type="pct"/>
            <w:shd w:val="clear" w:color="auto" w:fill="FBD4B4" w:themeFill="accent6" w:themeFillTint="66"/>
            <w:vAlign w:val="center"/>
          </w:tcPr>
          <w:p w:rsidR="006C656E" w:rsidRPr="00E95225" w:rsidRDefault="006C656E" w:rsidP="006C656E">
            <w:pPr>
              <w:spacing w:after="0" w:line="240" w:lineRule="auto"/>
              <w:jc w:val="center"/>
              <w:rPr>
                <w:rFonts w:ascii="Times New Roman" w:hAnsi="Times New Roman" w:cs="Times New Roman"/>
              </w:rPr>
            </w:pPr>
            <w:r>
              <w:rPr>
                <w:rFonts w:ascii="Times New Roman" w:hAnsi="Times New Roman" w:cs="Times New Roman"/>
              </w:rPr>
              <w:t>0</w:t>
            </w:r>
          </w:p>
        </w:tc>
        <w:tc>
          <w:tcPr>
            <w:tcW w:w="423" w:type="pct"/>
            <w:shd w:val="clear" w:color="auto" w:fill="FBD4B4" w:themeFill="accent6" w:themeFillTint="66"/>
            <w:vAlign w:val="center"/>
          </w:tcPr>
          <w:p w:rsidR="006C656E" w:rsidRPr="00E95225" w:rsidRDefault="006C656E" w:rsidP="006C656E">
            <w:pPr>
              <w:spacing w:after="0" w:line="240" w:lineRule="auto"/>
              <w:jc w:val="center"/>
              <w:rPr>
                <w:rFonts w:ascii="Times New Roman" w:hAnsi="Times New Roman" w:cs="Times New Roman"/>
              </w:rPr>
            </w:pPr>
            <w:r>
              <w:rPr>
                <w:rFonts w:ascii="Times New Roman" w:hAnsi="Times New Roman" w:cs="Times New Roman"/>
              </w:rPr>
              <w:t>0</w:t>
            </w:r>
          </w:p>
        </w:tc>
        <w:tc>
          <w:tcPr>
            <w:tcW w:w="374" w:type="pct"/>
            <w:shd w:val="clear" w:color="auto" w:fill="FBD4B4" w:themeFill="accent6" w:themeFillTint="66"/>
            <w:vAlign w:val="center"/>
          </w:tcPr>
          <w:p w:rsidR="006C656E" w:rsidRPr="00E95225" w:rsidRDefault="006C656E" w:rsidP="006C656E">
            <w:pPr>
              <w:spacing w:after="0" w:line="240" w:lineRule="auto"/>
              <w:jc w:val="center"/>
              <w:rPr>
                <w:rFonts w:ascii="Times New Roman" w:hAnsi="Times New Roman" w:cs="Times New Roman"/>
              </w:rPr>
            </w:pPr>
            <w:r>
              <w:rPr>
                <w:rFonts w:ascii="Times New Roman" w:hAnsi="Times New Roman" w:cs="Times New Roman"/>
              </w:rPr>
              <w:t>0</w:t>
            </w:r>
          </w:p>
        </w:tc>
        <w:tc>
          <w:tcPr>
            <w:tcW w:w="374" w:type="pct"/>
            <w:shd w:val="clear" w:color="auto" w:fill="FBD4B4" w:themeFill="accent6" w:themeFillTint="66"/>
            <w:vAlign w:val="center"/>
          </w:tcPr>
          <w:p w:rsidR="006C656E" w:rsidRPr="00E95225" w:rsidRDefault="006C656E" w:rsidP="006C656E">
            <w:pPr>
              <w:spacing w:after="0" w:line="240" w:lineRule="auto"/>
              <w:jc w:val="center"/>
              <w:rPr>
                <w:rFonts w:ascii="Times New Roman" w:hAnsi="Times New Roman" w:cs="Times New Roman"/>
              </w:rPr>
            </w:pPr>
            <w:r>
              <w:rPr>
                <w:rFonts w:ascii="Times New Roman" w:hAnsi="Times New Roman" w:cs="Times New Roman"/>
              </w:rPr>
              <w:t>0</w:t>
            </w:r>
          </w:p>
        </w:tc>
        <w:tc>
          <w:tcPr>
            <w:tcW w:w="369" w:type="pct"/>
            <w:shd w:val="clear" w:color="auto" w:fill="FBD4B4" w:themeFill="accent6" w:themeFillTint="66"/>
            <w:vAlign w:val="center"/>
          </w:tcPr>
          <w:p w:rsidR="006C656E" w:rsidRPr="00E95225" w:rsidRDefault="006C656E" w:rsidP="006C656E">
            <w:pPr>
              <w:spacing w:after="0" w:line="240" w:lineRule="auto"/>
              <w:jc w:val="center"/>
              <w:rPr>
                <w:rFonts w:ascii="Times New Roman" w:hAnsi="Times New Roman" w:cs="Times New Roman"/>
              </w:rPr>
            </w:pPr>
            <w:r>
              <w:rPr>
                <w:rFonts w:ascii="Times New Roman" w:hAnsi="Times New Roman" w:cs="Times New Roman"/>
              </w:rPr>
              <w:t>612.80</w:t>
            </w:r>
          </w:p>
        </w:tc>
      </w:tr>
      <w:tr w:rsidR="00C07FD4" w:rsidRPr="00E95225" w:rsidTr="004750DD">
        <w:tc>
          <w:tcPr>
            <w:tcW w:w="5000" w:type="pct"/>
            <w:gridSpan w:val="11"/>
            <w:shd w:val="clear" w:color="auto" w:fill="auto"/>
            <w:vAlign w:val="center"/>
          </w:tcPr>
          <w:p w:rsidR="00C07FD4" w:rsidRPr="004548DB" w:rsidRDefault="00C07FD4" w:rsidP="00356D57">
            <w:pPr>
              <w:spacing w:before="120" w:after="120" w:line="240" w:lineRule="auto"/>
              <w:rPr>
                <w:rFonts w:ascii="Times New Roman" w:hAnsi="Times New Roman" w:cs="Times New Roman"/>
                <w:b/>
              </w:rPr>
            </w:pPr>
            <w:r w:rsidRPr="004548DB">
              <w:rPr>
                <w:rFonts w:ascii="Times New Roman" w:hAnsi="Times New Roman" w:cs="Times New Roman"/>
                <w:b/>
              </w:rPr>
              <w:t>Resources used to manage patients successfull</w:t>
            </w:r>
            <w:r>
              <w:rPr>
                <w:rFonts w:ascii="Times New Roman" w:hAnsi="Times New Roman" w:cs="Times New Roman"/>
                <w:b/>
              </w:rPr>
              <w:t xml:space="preserve">y treated </w:t>
            </w:r>
            <w:r w:rsidR="003B0F9A">
              <w:rPr>
                <w:rFonts w:ascii="Times New Roman" w:hAnsi="Times New Roman" w:cs="Times New Roman"/>
                <w:b/>
              </w:rPr>
              <w:t>wit</w:t>
            </w:r>
            <w:r w:rsidR="00C1253A">
              <w:rPr>
                <w:rFonts w:ascii="Times New Roman" w:hAnsi="Times New Roman" w:cs="Times New Roman"/>
                <w:b/>
              </w:rPr>
              <w:t xml:space="preserve">h </w:t>
            </w:r>
            <w:r w:rsidR="00356D57">
              <w:rPr>
                <w:rFonts w:ascii="Times New Roman" w:hAnsi="Times New Roman" w:cs="Times New Roman"/>
                <w:b/>
              </w:rPr>
              <w:t>primary comparator</w:t>
            </w:r>
            <w:r w:rsidR="000C65C4">
              <w:rPr>
                <w:rFonts w:ascii="Times New Roman" w:hAnsi="Times New Roman" w:cs="Times New Roman"/>
                <w:b/>
              </w:rPr>
              <w:t xml:space="preserve"> (</w:t>
            </w:r>
            <w:r w:rsidR="00356D57">
              <w:rPr>
                <w:rFonts w:ascii="Times New Roman" w:hAnsi="Times New Roman" w:cs="Times New Roman"/>
                <w:b/>
              </w:rPr>
              <w:t xml:space="preserve">T-IORT for early breast cancer - </w:t>
            </w:r>
            <w:r w:rsidR="000C65C4">
              <w:rPr>
                <w:rFonts w:ascii="Times New Roman" w:hAnsi="Times New Roman" w:cs="Times New Roman"/>
                <w:b/>
              </w:rPr>
              <w:t xml:space="preserve"> Zeiss Intrabeam)</w:t>
            </w:r>
          </w:p>
        </w:tc>
      </w:tr>
      <w:tr w:rsidR="00C07FD4" w:rsidRPr="00E95225" w:rsidTr="00C77D42">
        <w:tc>
          <w:tcPr>
            <w:tcW w:w="881" w:type="pct"/>
            <w:shd w:val="clear" w:color="auto" w:fill="auto"/>
          </w:tcPr>
          <w:p w:rsidR="00C07FD4" w:rsidRPr="004548DB" w:rsidRDefault="00C07FD4" w:rsidP="00C07FD4">
            <w:pPr>
              <w:spacing w:before="120" w:after="120" w:line="240" w:lineRule="auto"/>
              <w:rPr>
                <w:rFonts w:ascii="Times New Roman" w:hAnsi="Times New Roman" w:cs="Times New Roman"/>
              </w:rPr>
            </w:pPr>
            <w:r w:rsidRPr="004548DB">
              <w:rPr>
                <w:rFonts w:ascii="Times New Roman" w:hAnsi="Times New Roman" w:cs="Times New Roman"/>
              </w:rPr>
              <w:t>Resource 1</w:t>
            </w:r>
          </w:p>
        </w:tc>
        <w:tc>
          <w:tcPr>
            <w:tcW w:w="458" w:type="pct"/>
            <w:shd w:val="clear" w:color="auto" w:fill="E5B8B7" w:themeFill="accent2" w:themeFillTint="66"/>
          </w:tcPr>
          <w:p w:rsidR="00C07FD4" w:rsidRPr="00E95225" w:rsidRDefault="00C07FD4" w:rsidP="00C07FD4">
            <w:pPr>
              <w:spacing w:after="0" w:line="240" w:lineRule="auto"/>
              <w:jc w:val="center"/>
              <w:rPr>
                <w:rFonts w:ascii="Times New Roman" w:hAnsi="Times New Roman" w:cs="Times New Roman"/>
              </w:rPr>
            </w:pPr>
          </w:p>
        </w:tc>
        <w:tc>
          <w:tcPr>
            <w:tcW w:w="458" w:type="pct"/>
            <w:shd w:val="clear" w:color="auto" w:fill="E5B8B7" w:themeFill="accent2" w:themeFillTint="66"/>
          </w:tcPr>
          <w:p w:rsidR="00C07FD4" w:rsidRPr="00E95225" w:rsidRDefault="00C07FD4" w:rsidP="00C07FD4">
            <w:pPr>
              <w:spacing w:after="0" w:line="240" w:lineRule="auto"/>
              <w:jc w:val="center"/>
              <w:rPr>
                <w:rFonts w:ascii="Times New Roman" w:hAnsi="Times New Roman" w:cs="Times New Roman"/>
              </w:rPr>
            </w:pPr>
          </w:p>
        </w:tc>
        <w:tc>
          <w:tcPr>
            <w:tcW w:w="458" w:type="pct"/>
            <w:shd w:val="clear" w:color="auto" w:fill="D6E3BC" w:themeFill="accent3" w:themeFillTint="66"/>
          </w:tcPr>
          <w:p w:rsidR="00C07FD4" w:rsidRPr="00E95225" w:rsidRDefault="00C07FD4" w:rsidP="00C07FD4">
            <w:pPr>
              <w:spacing w:after="0" w:line="240" w:lineRule="auto"/>
              <w:jc w:val="center"/>
              <w:rPr>
                <w:rFonts w:ascii="Times New Roman" w:hAnsi="Times New Roman" w:cs="Times New Roman"/>
              </w:rPr>
            </w:pPr>
          </w:p>
        </w:tc>
        <w:tc>
          <w:tcPr>
            <w:tcW w:w="457" w:type="pct"/>
            <w:shd w:val="clear" w:color="auto" w:fill="D6E3BC" w:themeFill="accent3" w:themeFillTint="66"/>
          </w:tcPr>
          <w:p w:rsidR="00C07FD4" w:rsidRPr="00E95225" w:rsidRDefault="00C07FD4" w:rsidP="00C07FD4">
            <w:pPr>
              <w:spacing w:after="0" w:line="240" w:lineRule="auto"/>
              <w:jc w:val="center"/>
              <w:rPr>
                <w:rFonts w:ascii="Times New Roman" w:hAnsi="Times New Roman" w:cs="Times New Roman"/>
              </w:rPr>
            </w:pPr>
          </w:p>
        </w:tc>
        <w:tc>
          <w:tcPr>
            <w:tcW w:w="374" w:type="pct"/>
            <w:shd w:val="clear" w:color="auto" w:fill="FBD4B4" w:themeFill="accent6" w:themeFillTint="66"/>
          </w:tcPr>
          <w:p w:rsidR="00C07FD4" w:rsidRPr="00E95225" w:rsidRDefault="00C07FD4" w:rsidP="00C07FD4">
            <w:pPr>
              <w:spacing w:after="0" w:line="240" w:lineRule="auto"/>
              <w:jc w:val="center"/>
              <w:rPr>
                <w:rFonts w:ascii="Times New Roman" w:hAnsi="Times New Roman" w:cs="Times New Roman"/>
              </w:rPr>
            </w:pPr>
          </w:p>
        </w:tc>
        <w:tc>
          <w:tcPr>
            <w:tcW w:w="374" w:type="pct"/>
            <w:shd w:val="clear" w:color="auto" w:fill="FBD4B4" w:themeFill="accent6" w:themeFillTint="66"/>
          </w:tcPr>
          <w:p w:rsidR="00C07FD4" w:rsidRPr="00E95225" w:rsidRDefault="00C07FD4" w:rsidP="00C07FD4">
            <w:pPr>
              <w:spacing w:after="0" w:line="240" w:lineRule="auto"/>
              <w:jc w:val="center"/>
              <w:rPr>
                <w:rFonts w:ascii="Times New Roman" w:hAnsi="Times New Roman" w:cs="Times New Roman"/>
              </w:rPr>
            </w:pPr>
          </w:p>
        </w:tc>
        <w:tc>
          <w:tcPr>
            <w:tcW w:w="423" w:type="pct"/>
            <w:shd w:val="clear" w:color="auto" w:fill="FBD4B4" w:themeFill="accent6" w:themeFillTint="66"/>
          </w:tcPr>
          <w:p w:rsidR="00C07FD4" w:rsidRPr="00E95225" w:rsidRDefault="00C07FD4" w:rsidP="00C07FD4">
            <w:pPr>
              <w:spacing w:after="0" w:line="240" w:lineRule="auto"/>
              <w:jc w:val="center"/>
              <w:rPr>
                <w:rFonts w:ascii="Times New Roman" w:hAnsi="Times New Roman" w:cs="Times New Roman"/>
              </w:rPr>
            </w:pPr>
          </w:p>
        </w:tc>
        <w:tc>
          <w:tcPr>
            <w:tcW w:w="374" w:type="pct"/>
            <w:shd w:val="clear" w:color="auto" w:fill="FBD4B4" w:themeFill="accent6" w:themeFillTint="66"/>
          </w:tcPr>
          <w:p w:rsidR="00C07FD4" w:rsidRPr="00E95225" w:rsidRDefault="00C07FD4" w:rsidP="00C07FD4">
            <w:pPr>
              <w:spacing w:after="0" w:line="240" w:lineRule="auto"/>
              <w:jc w:val="center"/>
              <w:rPr>
                <w:rFonts w:ascii="Times New Roman" w:hAnsi="Times New Roman" w:cs="Times New Roman"/>
              </w:rPr>
            </w:pPr>
          </w:p>
        </w:tc>
        <w:tc>
          <w:tcPr>
            <w:tcW w:w="374" w:type="pct"/>
            <w:shd w:val="clear" w:color="auto" w:fill="FBD4B4" w:themeFill="accent6" w:themeFillTint="66"/>
          </w:tcPr>
          <w:p w:rsidR="00C07FD4" w:rsidRPr="00E95225" w:rsidRDefault="00C07FD4" w:rsidP="00C07FD4">
            <w:pPr>
              <w:spacing w:after="0" w:line="240" w:lineRule="auto"/>
              <w:jc w:val="center"/>
              <w:rPr>
                <w:rFonts w:ascii="Times New Roman" w:hAnsi="Times New Roman" w:cs="Times New Roman"/>
              </w:rPr>
            </w:pPr>
          </w:p>
        </w:tc>
        <w:tc>
          <w:tcPr>
            <w:tcW w:w="369" w:type="pct"/>
            <w:shd w:val="clear" w:color="auto" w:fill="FBD4B4" w:themeFill="accent6" w:themeFillTint="66"/>
          </w:tcPr>
          <w:p w:rsidR="00C07FD4" w:rsidRPr="00E95225" w:rsidRDefault="00C07FD4" w:rsidP="00C07FD4">
            <w:pPr>
              <w:spacing w:after="0" w:line="240" w:lineRule="auto"/>
              <w:jc w:val="center"/>
              <w:rPr>
                <w:rFonts w:ascii="Times New Roman" w:hAnsi="Times New Roman" w:cs="Times New Roman"/>
              </w:rPr>
            </w:pPr>
          </w:p>
        </w:tc>
      </w:tr>
      <w:tr w:rsidR="00C07FD4" w:rsidRPr="00E95225" w:rsidTr="00C77D42">
        <w:tc>
          <w:tcPr>
            <w:tcW w:w="881" w:type="pct"/>
            <w:shd w:val="clear" w:color="auto" w:fill="auto"/>
          </w:tcPr>
          <w:p w:rsidR="00C07FD4" w:rsidRPr="004548DB" w:rsidRDefault="00C07FD4" w:rsidP="00C07FD4">
            <w:pPr>
              <w:spacing w:before="120" w:after="120" w:line="240" w:lineRule="auto"/>
              <w:rPr>
                <w:rFonts w:ascii="Times New Roman" w:hAnsi="Times New Roman" w:cs="Times New Roman"/>
              </w:rPr>
            </w:pPr>
            <w:r w:rsidRPr="004548DB">
              <w:rPr>
                <w:rFonts w:ascii="Times New Roman" w:hAnsi="Times New Roman" w:cs="Times New Roman"/>
              </w:rPr>
              <w:t>Resource 2</w:t>
            </w:r>
          </w:p>
        </w:tc>
        <w:tc>
          <w:tcPr>
            <w:tcW w:w="458" w:type="pct"/>
            <w:shd w:val="clear" w:color="auto" w:fill="E5B8B7" w:themeFill="accent2" w:themeFillTint="66"/>
          </w:tcPr>
          <w:p w:rsidR="00C07FD4" w:rsidRPr="00E95225" w:rsidRDefault="00C07FD4" w:rsidP="00C07FD4">
            <w:pPr>
              <w:spacing w:after="0" w:line="240" w:lineRule="auto"/>
              <w:jc w:val="center"/>
              <w:rPr>
                <w:rFonts w:ascii="Times New Roman" w:hAnsi="Times New Roman" w:cs="Times New Roman"/>
              </w:rPr>
            </w:pPr>
          </w:p>
        </w:tc>
        <w:tc>
          <w:tcPr>
            <w:tcW w:w="458" w:type="pct"/>
            <w:shd w:val="clear" w:color="auto" w:fill="E5B8B7" w:themeFill="accent2" w:themeFillTint="66"/>
          </w:tcPr>
          <w:p w:rsidR="00C07FD4" w:rsidRPr="00E95225" w:rsidRDefault="00C07FD4" w:rsidP="00C07FD4">
            <w:pPr>
              <w:spacing w:after="0" w:line="240" w:lineRule="auto"/>
              <w:jc w:val="center"/>
              <w:rPr>
                <w:rFonts w:ascii="Times New Roman" w:hAnsi="Times New Roman" w:cs="Times New Roman"/>
              </w:rPr>
            </w:pPr>
          </w:p>
        </w:tc>
        <w:tc>
          <w:tcPr>
            <w:tcW w:w="458" w:type="pct"/>
            <w:shd w:val="clear" w:color="auto" w:fill="D6E3BC" w:themeFill="accent3" w:themeFillTint="66"/>
          </w:tcPr>
          <w:p w:rsidR="00C07FD4" w:rsidRPr="00E95225" w:rsidRDefault="00C07FD4" w:rsidP="00C07FD4">
            <w:pPr>
              <w:spacing w:after="0" w:line="240" w:lineRule="auto"/>
              <w:jc w:val="center"/>
              <w:rPr>
                <w:rFonts w:ascii="Times New Roman" w:hAnsi="Times New Roman" w:cs="Times New Roman"/>
              </w:rPr>
            </w:pPr>
          </w:p>
        </w:tc>
        <w:tc>
          <w:tcPr>
            <w:tcW w:w="457" w:type="pct"/>
            <w:shd w:val="clear" w:color="auto" w:fill="D6E3BC" w:themeFill="accent3" w:themeFillTint="66"/>
          </w:tcPr>
          <w:p w:rsidR="00C07FD4" w:rsidRPr="00E95225" w:rsidRDefault="00C07FD4" w:rsidP="00C07FD4">
            <w:pPr>
              <w:spacing w:after="0" w:line="240" w:lineRule="auto"/>
              <w:jc w:val="center"/>
              <w:rPr>
                <w:rFonts w:ascii="Times New Roman" w:hAnsi="Times New Roman" w:cs="Times New Roman"/>
              </w:rPr>
            </w:pPr>
          </w:p>
        </w:tc>
        <w:tc>
          <w:tcPr>
            <w:tcW w:w="374" w:type="pct"/>
            <w:shd w:val="clear" w:color="auto" w:fill="FBD4B4" w:themeFill="accent6" w:themeFillTint="66"/>
          </w:tcPr>
          <w:p w:rsidR="00C07FD4" w:rsidRPr="00E95225" w:rsidRDefault="00C07FD4" w:rsidP="00C07FD4">
            <w:pPr>
              <w:spacing w:after="0" w:line="240" w:lineRule="auto"/>
              <w:jc w:val="center"/>
              <w:rPr>
                <w:rFonts w:ascii="Times New Roman" w:hAnsi="Times New Roman" w:cs="Times New Roman"/>
              </w:rPr>
            </w:pPr>
          </w:p>
        </w:tc>
        <w:tc>
          <w:tcPr>
            <w:tcW w:w="374" w:type="pct"/>
            <w:shd w:val="clear" w:color="auto" w:fill="FBD4B4" w:themeFill="accent6" w:themeFillTint="66"/>
          </w:tcPr>
          <w:p w:rsidR="00C07FD4" w:rsidRPr="00E95225" w:rsidRDefault="00C07FD4" w:rsidP="00C07FD4">
            <w:pPr>
              <w:spacing w:after="0" w:line="240" w:lineRule="auto"/>
              <w:jc w:val="center"/>
              <w:rPr>
                <w:rFonts w:ascii="Times New Roman" w:hAnsi="Times New Roman" w:cs="Times New Roman"/>
              </w:rPr>
            </w:pPr>
          </w:p>
        </w:tc>
        <w:tc>
          <w:tcPr>
            <w:tcW w:w="423" w:type="pct"/>
            <w:shd w:val="clear" w:color="auto" w:fill="FBD4B4" w:themeFill="accent6" w:themeFillTint="66"/>
          </w:tcPr>
          <w:p w:rsidR="00C07FD4" w:rsidRPr="00E95225" w:rsidRDefault="00C07FD4" w:rsidP="00C07FD4">
            <w:pPr>
              <w:spacing w:after="0" w:line="240" w:lineRule="auto"/>
              <w:jc w:val="center"/>
              <w:rPr>
                <w:rFonts w:ascii="Times New Roman" w:hAnsi="Times New Roman" w:cs="Times New Roman"/>
              </w:rPr>
            </w:pPr>
          </w:p>
        </w:tc>
        <w:tc>
          <w:tcPr>
            <w:tcW w:w="374" w:type="pct"/>
            <w:shd w:val="clear" w:color="auto" w:fill="FBD4B4" w:themeFill="accent6" w:themeFillTint="66"/>
          </w:tcPr>
          <w:p w:rsidR="00C07FD4" w:rsidRPr="00E95225" w:rsidRDefault="00C07FD4" w:rsidP="00C07FD4">
            <w:pPr>
              <w:spacing w:after="0" w:line="240" w:lineRule="auto"/>
              <w:jc w:val="center"/>
              <w:rPr>
                <w:rFonts w:ascii="Times New Roman" w:hAnsi="Times New Roman" w:cs="Times New Roman"/>
              </w:rPr>
            </w:pPr>
          </w:p>
        </w:tc>
        <w:tc>
          <w:tcPr>
            <w:tcW w:w="374" w:type="pct"/>
            <w:shd w:val="clear" w:color="auto" w:fill="FBD4B4" w:themeFill="accent6" w:themeFillTint="66"/>
          </w:tcPr>
          <w:p w:rsidR="00C07FD4" w:rsidRPr="00E95225" w:rsidRDefault="00C07FD4" w:rsidP="00C07FD4">
            <w:pPr>
              <w:spacing w:after="0" w:line="240" w:lineRule="auto"/>
              <w:jc w:val="center"/>
              <w:rPr>
                <w:rFonts w:ascii="Times New Roman" w:hAnsi="Times New Roman" w:cs="Times New Roman"/>
              </w:rPr>
            </w:pPr>
          </w:p>
        </w:tc>
        <w:tc>
          <w:tcPr>
            <w:tcW w:w="369" w:type="pct"/>
            <w:shd w:val="clear" w:color="auto" w:fill="FBD4B4" w:themeFill="accent6" w:themeFillTint="66"/>
          </w:tcPr>
          <w:p w:rsidR="00C07FD4" w:rsidRPr="00E95225" w:rsidRDefault="00C07FD4" w:rsidP="00C07FD4">
            <w:pPr>
              <w:spacing w:after="0" w:line="240" w:lineRule="auto"/>
              <w:jc w:val="center"/>
              <w:rPr>
                <w:rFonts w:ascii="Times New Roman" w:hAnsi="Times New Roman" w:cs="Times New Roman"/>
              </w:rPr>
            </w:pPr>
          </w:p>
        </w:tc>
      </w:tr>
      <w:tr w:rsidR="00C07FD4" w:rsidRPr="00E95225" w:rsidTr="004750DD">
        <w:tc>
          <w:tcPr>
            <w:tcW w:w="5000" w:type="pct"/>
            <w:gridSpan w:val="11"/>
            <w:shd w:val="clear" w:color="auto" w:fill="auto"/>
            <w:vAlign w:val="center"/>
          </w:tcPr>
          <w:p w:rsidR="00C07FD4" w:rsidRPr="004548DB" w:rsidRDefault="00C07FD4" w:rsidP="00C07FD4">
            <w:pPr>
              <w:spacing w:before="120" w:after="120" w:line="240" w:lineRule="auto"/>
              <w:rPr>
                <w:rFonts w:ascii="Times New Roman" w:hAnsi="Times New Roman" w:cs="Times New Roman"/>
                <w:b/>
              </w:rPr>
            </w:pPr>
            <w:r w:rsidRPr="004548DB">
              <w:rPr>
                <w:rFonts w:ascii="Times New Roman" w:hAnsi="Times New Roman" w:cs="Times New Roman"/>
                <w:b/>
              </w:rPr>
              <w:t>Resources used to manage patients who are unsucces</w:t>
            </w:r>
            <w:r w:rsidR="003B0F9A">
              <w:rPr>
                <w:rFonts w:ascii="Times New Roman" w:hAnsi="Times New Roman" w:cs="Times New Roman"/>
                <w:b/>
              </w:rPr>
              <w:t>sfully treated wit</w:t>
            </w:r>
            <w:r w:rsidR="00356D57">
              <w:rPr>
                <w:rFonts w:ascii="Times New Roman" w:hAnsi="Times New Roman" w:cs="Times New Roman"/>
                <w:b/>
              </w:rPr>
              <w:t>h primary comparator</w:t>
            </w:r>
            <w:r w:rsidR="000C65C4">
              <w:rPr>
                <w:rFonts w:ascii="Times New Roman" w:hAnsi="Times New Roman" w:cs="Times New Roman"/>
                <w:b/>
              </w:rPr>
              <w:t xml:space="preserve"> </w:t>
            </w:r>
            <w:r w:rsidR="00356D57">
              <w:rPr>
                <w:rFonts w:ascii="Times New Roman" w:hAnsi="Times New Roman" w:cs="Times New Roman"/>
                <w:b/>
              </w:rPr>
              <w:t>(T-IORT for early breast cancer -  Zeiss Intrabeam)</w:t>
            </w:r>
          </w:p>
        </w:tc>
      </w:tr>
      <w:tr w:rsidR="006C656E" w:rsidRPr="00E95225" w:rsidTr="00C77D42">
        <w:tc>
          <w:tcPr>
            <w:tcW w:w="881" w:type="pct"/>
            <w:shd w:val="clear" w:color="auto" w:fill="auto"/>
          </w:tcPr>
          <w:p w:rsidR="006C656E" w:rsidRDefault="006C656E" w:rsidP="006C656E">
            <w:pPr>
              <w:spacing w:before="120" w:after="120" w:line="240" w:lineRule="auto"/>
              <w:rPr>
                <w:rFonts w:ascii="Times New Roman" w:hAnsi="Times New Roman" w:cs="Times New Roman"/>
              </w:rPr>
            </w:pPr>
            <w:r>
              <w:rPr>
                <w:rFonts w:ascii="Times New Roman" w:hAnsi="Times New Roman" w:cs="Times New Roman"/>
              </w:rPr>
              <w:t>Simulation</w:t>
            </w:r>
          </w:p>
          <w:p w:rsidR="006C656E" w:rsidRPr="004548DB" w:rsidRDefault="006C656E" w:rsidP="006C656E">
            <w:pPr>
              <w:spacing w:before="120" w:after="120" w:line="240" w:lineRule="auto"/>
              <w:rPr>
                <w:rFonts w:ascii="Times New Roman" w:hAnsi="Times New Roman" w:cs="Times New Roman"/>
              </w:rPr>
            </w:pPr>
            <w:r>
              <w:rPr>
                <w:rFonts w:ascii="Times New Roman" w:hAnsi="Times New Roman" w:cs="Times New Roman"/>
              </w:rPr>
              <w:t>MBS Item 15550</w:t>
            </w:r>
          </w:p>
        </w:tc>
        <w:tc>
          <w:tcPr>
            <w:tcW w:w="458" w:type="pct"/>
            <w:shd w:val="clear" w:color="auto" w:fill="E5B8B7" w:themeFill="accent2" w:themeFillTint="66"/>
            <w:vAlign w:val="center"/>
          </w:tcPr>
          <w:p w:rsidR="006C656E" w:rsidRPr="004548DB" w:rsidRDefault="006C656E" w:rsidP="006C656E">
            <w:pPr>
              <w:spacing w:before="120" w:after="120" w:line="240" w:lineRule="auto"/>
              <w:jc w:val="center"/>
              <w:rPr>
                <w:rFonts w:ascii="Times New Roman" w:hAnsi="Times New Roman" w:cs="Times New Roman"/>
              </w:rPr>
            </w:pPr>
            <w:r>
              <w:rPr>
                <w:rFonts w:ascii="Times New Roman" w:hAnsi="Times New Roman" w:cs="Times New Roman"/>
              </w:rPr>
              <w:t>Radiation Oncologist</w:t>
            </w:r>
          </w:p>
        </w:tc>
        <w:tc>
          <w:tcPr>
            <w:tcW w:w="458" w:type="pct"/>
            <w:shd w:val="clear" w:color="auto" w:fill="E5B8B7" w:themeFill="accent2" w:themeFillTint="66"/>
            <w:vAlign w:val="center"/>
          </w:tcPr>
          <w:p w:rsidR="006C656E" w:rsidRDefault="006C656E" w:rsidP="006C656E">
            <w:pPr>
              <w:jc w:val="center"/>
            </w:pPr>
            <w:r>
              <w:t>Outpatient</w:t>
            </w:r>
          </w:p>
        </w:tc>
        <w:tc>
          <w:tcPr>
            <w:tcW w:w="458" w:type="pct"/>
            <w:shd w:val="clear" w:color="auto" w:fill="D6E3BC" w:themeFill="accent3" w:themeFillTint="66"/>
            <w:vAlign w:val="center"/>
          </w:tcPr>
          <w:p w:rsidR="006C656E" w:rsidRPr="00E95225" w:rsidRDefault="006C656E" w:rsidP="006C656E">
            <w:pPr>
              <w:spacing w:after="0" w:line="240" w:lineRule="auto"/>
              <w:jc w:val="center"/>
              <w:rPr>
                <w:rFonts w:ascii="Times New Roman" w:hAnsi="Times New Roman" w:cs="Times New Roman"/>
              </w:rPr>
            </w:pPr>
            <w:r>
              <w:rPr>
                <w:rFonts w:ascii="Times New Roman" w:hAnsi="Times New Roman" w:cs="Times New Roman"/>
              </w:rPr>
              <w:t>100%</w:t>
            </w:r>
          </w:p>
        </w:tc>
        <w:tc>
          <w:tcPr>
            <w:tcW w:w="457" w:type="pct"/>
            <w:shd w:val="clear" w:color="auto" w:fill="D6E3BC" w:themeFill="accent3" w:themeFillTint="66"/>
            <w:vAlign w:val="center"/>
          </w:tcPr>
          <w:p w:rsidR="006C656E" w:rsidRPr="00E95225" w:rsidRDefault="006C656E" w:rsidP="006C656E">
            <w:pPr>
              <w:spacing w:after="0" w:line="240" w:lineRule="auto"/>
              <w:jc w:val="center"/>
              <w:rPr>
                <w:rFonts w:ascii="Times New Roman" w:hAnsi="Times New Roman" w:cs="Times New Roman"/>
              </w:rPr>
            </w:pPr>
            <w:r>
              <w:rPr>
                <w:rFonts w:ascii="Times New Roman" w:hAnsi="Times New Roman" w:cs="Times New Roman"/>
              </w:rPr>
              <w:t>1</w:t>
            </w:r>
          </w:p>
        </w:tc>
        <w:tc>
          <w:tcPr>
            <w:tcW w:w="374" w:type="pct"/>
            <w:shd w:val="clear" w:color="auto" w:fill="FBD4B4" w:themeFill="accent6" w:themeFillTint="66"/>
            <w:vAlign w:val="center"/>
          </w:tcPr>
          <w:p w:rsidR="006C656E" w:rsidRPr="00E95225" w:rsidRDefault="006C656E" w:rsidP="006C656E">
            <w:pPr>
              <w:spacing w:after="0" w:line="240" w:lineRule="auto"/>
              <w:jc w:val="center"/>
              <w:rPr>
                <w:rFonts w:ascii="Times New Roman" w:hAnsi="Times New Roman" w:cs="Times New Roman"/>
              </w:rPr>
            </w:pPr>
            <w:r>
              <w:rPr>
                <w:rFonts w:ascii="Times New Roman" w:hAnsi="Times New Roman" w:cs="Times New Roman"/>
              </w:rPr>
              <w:t>658.60</w:t>
            </w:r>
          </w:p>
        </w:tc>
        <w:tc>
          <w:tcPr>
            <w:tcW w:w="374" w:type="pct"/>
            <w:shd w:val="clear" w:color="auto" w:fill="FBD4B4" w:themeFill="accent6" w:themeFillTint="66"/>
            <w:vAlign w:val="center"/>
          </w:tcPr>
          <w:p w:rsidR="006C656E" w:rsidRPr="00E95225" w:rsidRDefault="006C656E" w:rsidP="006C656E">
            <w:pPr>
              <w:spacing w:after="0" w:line="240" w:lineRule="auto"/>
              <w:jc w:val="center"/>
              <w:rPr>
                <w:rFonts w:ascii="Times New Roman" w:hAnsi="Times New Roman" w:cs="Times New Roman"/>
              </w:rPr>
            </w:pPr>
            <w:r>
              <w:rPr>
                <w:rFonts w:ascii="Times New Roman" w:hAnsi="Times New Roman" w:cs="Times New Roman"/>
              </w:rPr>
              <w:t>0</w:t>
            </w:r>
          </w:p>
        </w:tc>
        <w:tc>
          <w:tcPr>
            <w:tcW w:w="423" w:type="pct"/>
            <w:shd w:val="clear" w:color="auto" w:fill="FBD4B4" w:themeFill="accent6" w:themeFillTint="66"/>
            <w:vAlign w:val="center"/>
          </w:tcPr>
          <w:p w:rsidR="006C656E" w:rsidRPr="00E95225" w:rsidRDefault="006C656E" w:rsidP="006C656E">
            <w:pPr>
              <w:spacing w:after="0" w:line="240" w:lineRule="auto"/>
              <w:jc w:val="center"/>
              <w:rPr>
                <w:rFonts w:ascii="Times New Roman" w:hAnsi="Times New Roman" w:cs="Times New Roman"/>
              </w:rPr>
            </w:pPr>
            <w:r>
              <w:rPr>
                <w:rFonts w:ascii="Times New Roman" w:hAnsi="Times New Roman" w:cs="Times New Roman"/>
              </w:rPr>
              <w:t>101.94</w:t>
            </w:r>
          </w:p>
        </w:tc>
        <w:tc>
          <w:tcPr>
            <w:tcW w:w="374" w:type="pct"/>
            <w:shd w:val="clear" w:color="auto" w:fill="FBD4B4" w:themeFill="accent6" w:themeFillTint="66"/>
            <w:vAlign w:val="center"/>
          </w:tcPr>
          <w:p w:rsidR="006C656E" w:rsidRPr="00E95225" w:rsidRDefault="006C656E" w:rsidP="006C656E">
            <w:pPr>
              <w:spacing w:after="0" w:line="240" w:lineRule="auto"/>
              <w:jc w:val="center"/>
              <w:rPr>
                <w:rFonts w:ascii="Times New Roman" w:hAnsi="Times New Roman" w:cs="Times New Roman"/>
              </w:rPr>
            </w:pPr>
            <w:r>
              <w:rPr>
                <w:rFonts w:ascii="Times New Roman" w:hAnsi="Times New Roman" w:cs="Times New Roman"/>
              </w:rPr>
              <w:t>0</w:t>
            </w:r>
          </w:p>
        </w:tc>
        <w:tc>
          <w:tcPr>
            <w:tcW w:w="374" w:type="pct"/>
            <w:shd w:val="clear" w:color="auto" w:fill="FBD4B4" w:themeFill="accent6" w:themeFillTint="66"/>
            <w:vAlign w:val="center"/>
          </w:tcPr>
          <w:p w:rsidR="006C656E" w:rsidRPr="00E95225" w:rsidRDefault="006C656E" w:rsidP="006C656E">
            <w:pPr>
              <w:spacing w:after="0" w:line="240" w:lineRule="auto"/>
              <w:jc w:val="center"/>
              <w:rPr>
                <w:rFonts w:ascii="Times New Roman" w:hAnsi="Times New Roman" w:cs="Times New Roman"/>
              </w:rPr>
            </w:pPr>
            <w:r>
              <w:rPr>
                <w:rFonts w:ascii="Times New Roman" w:hAnsi="Times New Roman" w:cs="Times New Roman"/>
              </w:rPr>
              <w:t>0</w:t>
            </w:r>
          </w:p>
        </w:tc>
        <w:tc>
          <w:tcPr>
            <w:tcW w:w="369" w:type="pct"/>
            <w:shd w:val="clear" w:color="auto" w:fill="FBD4B4" w:themeFill="accent6" w:themeFillTint="66"/>
            <w:vAlign w:val="center"/>
          </w:tcPr>
          <w:p w:rsidR="006C656E" w:rsidRPr="00E95225" w:rsidRDefault="006C656E" w:rsidP="006C656E">
            <w:pPr>
              <w:spacing w:after="0" w:line="240" w:lineRule="auto"/>
              <w:jc w:val="center"/>
              <w:rPr>
                <w:rFonts w:ascii="Times New Roman" w:hAnsi="Times New Roman" w:cs="Times New Roman"/>
              </w:rPr>
            </w:pPr>
            <w:r>
              <w:rPr>
                <w:rFonts w:ascii="Times New Roman" w:hAnsi="Times New Roman" w:cs="Times New Roman"/>
              </w:rPr>
              <w:t>760.54</w:t>
            </w:r>
          </w:p>
        </w:tc>
      </w:tr>
      <w:tr w:rsidR="006C656E" w:rsidRPr="00E95225" w:rsidTr="00C77D42">
        <w:tc>
          <w:tcPr>
            <w:tcW w:w="881" w:type="pct"/>
            <w:shd w:val="clear" w:color="auto" w:fill="auto"/>
          </w:tcPr>
          <w:p w:rsidR="006C656E" w:rsidRDefault="006C656E" w:rsidP="006C656E">
            <w:pPr>
              <w:spacing w:before="120" w:after="120" w:line="240" w:lineRule="auto"/>
              <w:rPr>
                <w:rFonts w:ascii="Times New Roman" w:hAnsi="Times New Roman" w:cs="Times New Roman"/>
              </w:rPr>
            </w:pPr>
            <w:r>
              <w:rPr>
                <w:rFonts w:ascii="Times New Roman" w:hAnsi="Times New Roman" w:cs="Times New Roman"/>
              </w:rPr>
              <w:t>Dosimetry</w:t>
            </w:r>
          </w:p>
          <w:p w:rsidR="006C656E" w:rsidRPr="004548DB" w:rsidRDefault="006C656E" w:rsidP="006C656E">
            <w:pPr>
              <w:spacing w:before="120" w:after="120" w:line="240" w:lineRule="auto"/>
              <w:rPr>
                <w:rFonts w:ascii="Times New Roman" w:hAnsi="Times New Roman" w:cs="Times New Roman"/>
              </w:rPr>
            </w:pPr>
            <w:r>
              <w:rPr>
                <w:rFonts w:ascii="Times New Roman" w:hAnsi="Times New Roman" w:cs="Times New Roman"/>
              </w:rPr>
              <w:t>MBS Item 15562</w:t>
            </w:r>
          </w:p>
        </w:tc>
        <w:tc>
          <w:tcPr>
            <w:tcW w:w="458" w:type="pct"/>
            <w:shd w:val="clear" w:color="auto" w:fill="E5B8B7" w:themeFill="accent2" w:themeFillTint="66"/>
            <w:vAlign w:val="center"/>
          </w:tcPr>
          <w:p w:rsidR="006C656E" w:rsidRPr="004548DB" w:rsidRDefault="006C656E" w:rsidP="006C656E">
            <w:pPr>
              <w:spacing w:before="120" w:after="120" w:line="240" w:lineRule="auto"/>
              <w:jc w:val="center"/>
              <w:rPr>
                <w:rFonts w:ascii="Times New Roman" w:hAnsi="Times New Roman" w:cs="Times New Roman"/>
              </w:rPr>
            </w:pPr>
            <w:r>
              <w:rPr>
                <w:rFonts w:ascii="Times New Roman" w:hAnsi="Times New Roman" w:cs="Times New Roman"/>
              </w:rPr>
              <w:t>Radiation Oncologist</w:t>
            </w:r>
          </w:p>
        </w:tc>
        <w:tc>
          <w:tcPr>
            <w:tcW w:w="458" w:type="pct"/>
            <w:shd w:val="clear" w:color="auto" w:fill="E5B8B7" w:themeFill="accent2" w:themeFillTint="66"/>
            <w:vAlign w:val="center"/>
          </w:tcPr>
          <w:p w:rsidR="006C656E" w:rsidRDefault="006C656E" w:rsidP="006C656E">
            <w:pPr>
              <w:jc w:val="center"/>
            </w:pPr>
            <w:r>
              <w:t>Outpatient</w:t>
            </w:r>
          </w:p>
        </w:tc>
        <w:tc>
          <w:tcPr>
            <w:tcW w:w="458" w:type="pct"/>
            <w:shd w:val="clear" w:color="auto" w:fill="D6E3BC" w:themeFill="accent3" w:themeFillTint="66"/>
            <w:vAlign w:val="center"/>
          </w:tcPr>
          <w:p w:rsidR="006C656E" w:rsidRPr="00E95225" w:rsidRDefault="006C656E" w:rsidP="006C656E">
            <w:pPr>
              <w:spacing w:after="0" w:line="240" w:lineRule="auto"/>
              <w:jc w:val="center"/>
              <w:rPr>
                <w:rFonts w:ascii="Times New Roman" w:hAnsi="Times New Roman" w:cs="Times New Roman"/>
              </w:rPr>
            </w:pPr>
            <w:r>
              <w:rPr>
                <w:rFonts w:ascii="Times New Roman" w:hAnsi="Times New Roman" w:cs="Times New Roman"/>
              </w:rPr>
              <w:t>100%</w:t>
            </w:r>
          </w:p>
        </w:tc>
        <w:tc>
          <w:tcPr>
            <w:tcW w:w="457" w:type="pct"/>
            <w:shd w:val="clear" w:color="auto" w:fill="D6E3BC" w:themeFill="accent3" w:themeFillTint="66"/>
            <w:vAlign w:val="center"/>
          </w:tcPr>
          <w:p w:rsidR="006C656E" w:rsidRPr="00E95225" w:rsidRDefault="006C656E" w:rsidP="006C656E">
            <w:pPr>
              <w:spacing w:after="0" w:line="240" w:lineRule="auto"/>
              <w:jc w:val="center"/>
              <w:rPr>
                <w:rFonts w:ascii="Times New Roman" w:hAnsi="Times New Roman" w:cs="Times New Roman"/>
              </w:rPr>
            </w:pPr>
            <w:r>
              <w:rPr>
                <w:rFonts w:ascii="Times New Roman" w:hAnsi="Times New Roman" w:cs="Times New Roman"/>
              </w:rPr>
              <w:t>1</w:t>
            </w:r>
          </w:p>
        </w:tc>
        <w:tc>
          <w:tcPr>
            <w:tcW w:w="374" w:type="pct"/>
            <w:shd w:val="clear" w:color="auto" w:fill="FBD4B4" w:themeFill="accent6" w:themeFillTint="66"/>
            <w:vAlign w:val="center"/>
          </w:tcPr>
          <w:p w:rsidR="006C656E" w:rsidRPr="00E95225" w:rsidRDefault="006C656E" w:rsidP="006C656E">
            <w:pPr>
              <w:spacing w:after="0" w:line="240" w:lineRule="auto"/>
              <w:jc w:val="center"/>
              <w:rPr>
                <w:rFonts w:ascii="Times New Roman" w:hAnsi="Times New Roman" w:cs="Times New Roman"/>
              </w:rPr>
            </w:pPr>
            <w:r>
              <w:rPr>
                <w:rFonts w:ascii="Times New Roman" w:hAnsi="Times New Roman" w:cs="Times New Roman"/>
              </w:rPr>
              <w:t>1,120.75</w:t>
            </w:r>
          </w:p>
        </w:tc>
        <w:tc>
          <w:tcPr>
            <w:tcW w:w="374" w:type="pct"/>
            <w:shd w:val="clear" w:color="auto" w:fill="FBD4B4" w:themeFill="accent6" w:themeFillTint="66"/>
            <w:vAlign w:val="center"/>
          </w:tcPr>
          <w:p w:rsidR="006C656E" w:rsidRPr="00E95225" w:rsidRDefault="006C656E" w:rsidP="006C656E">
            <w:pPr>
              <w:spacing w:after="0" w:line="240" w:lineRule="auto"/>
              <w:jc w:val="center"/>
              <w:rPr>
                <w:rFonts w:ascii="Times New Roman" w:hAnsi="Times New Roman" w:cs="Times New Roman"/>
              </w:rPr>
            </w:pPr>
            <w:r>
              <w:rPr>
                <w:rFonts w:ascii="Times New Roman" w:hAnsi="Times New Roman" w:cs="Times New Roman"/>
              </w:rPr>
              <w:t>0</w:t>
            </w:r>
          </w:p>
        </w:tc>
        <w:tc>
          <w:tcPr>
            <w:tcW w:w="423" w:type="pct"/>
            <w:shd w:val="clear" w:color="auto" w:fill="FBD4B4" w:themeFill="accent6" w:themeFillTint="66"/>
            <w:vAlign w:val="center"/>
          </w:tcPr>
          <w:p w:rsidR="006C656E" w:rsidRPr="00E95225" w:rsidRDefault="006C656E" w:rsidP="006C656E">
            <w:pPr>
              <w:spacing w:after="0" w:line="240" w:lineRule="auto"/>
              <w:jc w:val="center"/>
              <w:rPr>
                <w:rFonts w:ascii="Times New Roman" w:hAnsi="Times New Roman" w:cs="Times New Roman"/>
              </w:rPr>
            </w:pPr>
            <w:r>
              <w:rPr>
                <w:rFonts w:ascii="Times New Roman" w:hAnsi="Times New Roman" w:cs="Times New Roman"/>
              </w:rPr>
              <w:t>107.44</w:t>
            </w:r>
          </w:p>
        </w:tc>
        <w:tc>
          <w:tcPr>
            <w:tcW w:w="374" w:type="pct"/>
            <w:shd w:val="clear" w:color="auto" w:fill="FBD4B4" w:themeFill="accent6" w:themeFillTint="66"/>
            <w:vAlign w:val="center"/>
          </w:tcPr>
          <w:p w:rsidR="006C656E" w:rsidRPr="00E95225" w:rsidRDefault="006C656E" w:rsidP="006C656E">
            <w:pPr>
              <w:spacing w:after="0" w:line="240" w:lineRule="auto"/>
              <w:jc w:val="center"/>
              <w:rPr>
                <w:rFonts w:ascii="Times New Roman" w:hAnsi="Times New Roman" w:cs="Times New Roman"/>
              </w:rPr>
            </w:pPr>
            <w:r>
              <w:rPr>
                <w:rFonts w:ascii="Times New Roman" w:hAnsi="Times New Roman" w:cs="Times New Roman"/>
              </w:rPr>
              <w:t>0</w:t>
            </w:r>
          </w:p>
        </w:tc>
        <w:tc>
          <w:tcPr>
            <w:tcW w:w="374" w:type="pct"/>
            <w:shd w:val="clear" w:color="auto" w:fill="FBD4B4" w:themeFill="accent6" w:themeFillTint="66"/>
            <w:vAlign w:val="center"/>
          </w:tcPr>
          <w:p w:rsidR="006C656E" w:rsidRPr="00E95225" w:rsidRDefault="006C656E" w:rsidP="006C656E">
            <w:pPr>
              <w:spacing w:after="0" w:line="240" w:lineRule="auto"/>
              <w:jc w:val="center"/>
              <w:rPr>
                <w:rFonts w:ascii="Times New Roman" w:hAnsi="Times New Roman" w:cs="Times New Roman"/>
              </w:rPr>
            </w:pPr>
            <w:r>
              <w:rPr>
                <w:rFonts w:ascii="Times New Roman" w:hAnsi="Times New Roman" w:cs="Times New Roman"/>
              </w:rPr>
              <w:t>0</w:t>
            </w:r>
          </w:p>
        </w:tc>
        <w:tc>
          <w:tcPr>
            <w:tcW w:w="369" w:type="pct"/>
            <w:shd w:val="clear" w:color="auto" w:fill="FBD4B4" w:themeFill="accent6" w:themeFillTint="66"/>
            <w:vAlign w:val="center"/>
          </w:tcPr>
          <w:p w:rsidR="006C656E" w:rsidRPr="00E95225" w:rsidRDefault="006C656E" w:rsidP="006C656E">
            <w:pPr>
              <w:spacing w:after="0" w:line="240" w:lineRule="auto"/>
              <w:jc w:val="center"/>
              <w:rPr>
                <w:rFonts w:ascii="Times New Roman" w:hAnsi="Times New Roman" w:cs="Times New Roman"/>
              </w:rPr>
            </w:pPr>
            <w:r>
              <w:rPr>
                <w:rFonts w:ascii="Times New Roman" w:hAnsi="Times New Roman" w:cs="Times New Roman"/>
              </w:rPr>
              <w:t>1,228.19</w:t>
            </w:r>
          </w:p>
        </w:tc>
      </w:tr>
      <w:tr w:rsidR="00C20EC2" w:rsidRPr="00E95225" w:rsidTr="00C77D42">
        <w:tc>
          <w:tcPr>
            <w:tcW w:w="881" w:type="pct"/>
            <w:shd w:val="clear" w:color="auto" w:fill="auto"/>
          </w:tcPr>
          <w:p w:rsidR="00C20EC2" w:rsidRDefault="00C20EC2" w:rsidP="00C20EC2">
            <w:pPr>
              <w:spacing w:before="120" w:after="120" w:line="240" w:lineRule="auto"/>
              <w:rPr>
                <w:rFonts w:ascii="Times New Roman" w:hAnsi="Times New Roman" w:cs="Times New Roman"/>
              </w:rPr>
            </w:pPr>
            <w:r>
              <w:rPr>
                <w:rFonts w:ascii="Times New Roman" w:hAnsi="Times New Roman" w:cs="Times New Roman"/>
              </w:rPr>
              <w:t>Treatment</w:t>
            </w:r>
          </w:p>
          <w:p w:rsidR="00C20EC2" w:rsidRDefault="00C20EC2" w:rsidP="00C20EC2">
            <w:pPr>
              <w:spacing w:before="120" w:after="120" w:line="240" w:lineRule="auto"/>
              <w:rPr>
                <w:rFonts w:ascii="Times New Roman" w:hAnsi="Times New Roman" w:cs="Times New Roman"/>
              </w:rPr>
            </w:pPr>
            <w:r>
              <w:rPr>
                <w:rFonts w:ascii="Times New Roman" w:hAnsi="Times New Roman" w:cs="Times New Roman"/>
              </w:rPr>
              <w:lastRenderedPageBreak/>
              <w:t>MBS Item 15251</w:t>
            </w:r>
          </w:p>
        </w:tc>
        <w:tc>
          <w:tcPr>
            <w:tcW w:w="458" w:type="pct"/>
            <w:shd w:val="clear" w:color="auto" w:fill="E5B8B7" w:themeFill="accent2" w:themeFillTint="66"/>
            <w:vAlign w:val="center"/>
          </w:tcPr>
          <w:p w:rsidR="00C20EC2" w:rsidRPr="004548DB" w:rsidRDefault="00C20EC2" w:rsidP="00C20EC2">
            <w:pPr>
              <w:spacing w:before="120" w:after="120" w:line="240" w:lineRule="auto"/>
              <w:jc w:val="center"/>
              <w:rPr>
                <w:rFonts w:ascii="Times New Roman" w:hAnsi="Times New Roman" w:cs="Times New Roman"/>
              </w:rPr>
            </w:pPr>
            <w:r>
              <w:rPr>
                <w:rFonts w:ascii="Times New Roman" w:hAnsi="Times New Roman" w:cs="Times New Roman"/>
              </w:rPr>
              <w:lastRenderedPageBreak/>
              <w:t xml:space="preserve">Radiation </w:t>
            </w:r>
            <w:r>
              <w:rPr>
                <w:rFonts w:ascii="Times New Roman" w:hAnsi="Times New Roman" w:cs="Times New Roman"/>
              </w:rPr>
              <w:lastRenderedPageBreak/>
              <w:t>Oncologist</w:t>
            </w:r>
          </w:p>
        </w:tc>
        <w:tc>
          <w:tcPr>
            <w:tcW w:w="458" w:type="pct"/>
            <w:shd w:val="clear" w:color="auto" w:fill="E5B8B7" w:themeFill="accent2" w:themeFillTint="66"/>
            <w:vAlign w:val="center"/>
          </w:tcPr>
          <w:p w:rsidR="00C20EC2" w:rsidRDefault="00C20EC2" w:rsidP="00C20EC2">
            <w:pPr>
              <w:jc w:val="center"/>
            </w:pPr>
            <w:r>
              <w:lastRenderedPageBreak/>
              <w:t>Outpatient</w:t>
            </w:r>
          </w:p>
        </w:tc>
        <w:tc>
          <w:tcPr>
            <w:tcW w:w="458" w:type="pct"/>
            <w:shd w:val="clear" w:color="auto" w:fill="D6E3BC" w:themeFill="accent3" w:themeFillTint="66"/>
            <w:vAlign w:val="center"/>
          </w:tcPr>
          <w:p w:rsidR="00C20EC2" w:rsidRPr="00E95225" w:rsidRDefault="00C20EC2" w:rsidP="00C20EC2">
            <w:pPr>
              <w:spacing w:after="0" w:line="240" w:lineRule="auto"/>
              <w:jc w:val="center"/>
              <w:rPr>
                <w:rFonts w:ascii="Times New Roman" w:hAnsi="Times New Roman" w:cs="Times New Roman"/>
              </w:rPr>
            </w:pPr>
            <w:r>
              <w:rPr>
                <w:rFonts w:ascii="Times New Roman" w:hAnsi="Times New Roman" w:cs="Times New Roman"/>
              </w:rPr>
              <w:t>100%</w:t>
            </w:r>
          </w:p>
        </w:tc>
        <w:tc>
          <w:tcPr>
            <w:tcW w:w="457" w:type="pct"/>
            <w:shd w:val="clear" w:color="auto" w:fill="D6E3BC" w:themeFill="accent3" w:themeFillTint="66"/>
            <w:vAlign w:val="center"/>
          </w:tcPr>
          <w:p w:rsidR="00C20EC2" w:rsidRPr="00E95225" w:rsidRDefault="00C20EC2" w:rsidP="00C20EC2">
            <w:pPr>
              <w:spacing w:after="0" w:line="240" w:lineRule="auto"/>
              <w:jc w:val="center"/>
              <w:rPr>
                <w:rFonts w:ascii="Times New Roman" w:hAnsi="Times New Roman" w:cs="Times New Roman"/>
              </w:rPr>
            </w:pPr>
            <w:r>
              <w:rPr>
                <w:rFonts w:ascii="Times New Roman" w:hAnsi="Times New Roman" w:cs="Times New Roman"/>
              </w:rPr>
              <w:t>25</w:t>
            </w:r>
          </w:p>
        </w:tc>
        <w:tc>
          <w:tcPr>
            <w:tcW w:w="374" w:type="pct"/>
            <w:shd w:val="clear" w:color="auto" w:fill="FBD4B4" w:themeFill="accent6" w:themeFillTint="66"/>
            <w:vAlign w:val="center"/>
          </w:tcPr>
          <w:p w:rsidR="00C20EC2" w:rsidRPr="00E95225" w:rsidRDefault="00C20EC2" w:rsidP="00C20EC2">
            <w:pPr>
              <w:spacing w:after="0" w:line="240" w:lineRule="auto"/>
              <w:jc w:val="center"/>
              <w:rPr>
                <w:rFonts w:ascii="Times New Roman" w:hAnsi="Times New Roman" w:cs="Times New Roman"/>
              </w:rPr>
            </w:pPr>
            <w:r>
              <w:rPr>
                <w:rFonts w:ascii="Times New Roman" w:hAnsi="Times New Roman" w:cs="Times New Roman"/>
              </w:rPr>
              <w:t>59.65</w:t>
            </w:r>
          </w:p>
        </w:tc>
        <w:tc>
          <w:tcPr>
            <w:tcW w:w="374" w:type="pct"/>
            <w:shd w:val="clear" w:color="auto" w:fill="FBD4B4" w:themeFill="accent6" w:themeFillTint="66"/>
            <w:vAlign w:val="center"/>
          </w:tcPr>
          <w:p w:rsidR="00C20EC2" w:rsidRPr="00E95225" w:rsidRDefault="00C20EC2" w:rsidP="00C20EC2">
            <w:pPr>
              <w:spacing w:after="0" w:line="240" w:lineRule="auto"/>
              <w:jc w:val="center"/>
              <w:rPr>
                <w:rFonts w:ascii="Times New Roman" w:hAnsi="Times New Roman" w:cs="Times New Roman"/>
              </w:rPr>
            </w:pPr>
            <w:r>
              <w:rPr>
                <w:rFonts w:ascii="Times New Roman" w:hAnsi="Times New Roman" w:cs="Times New Roman"/>
              </w:rPr>
              <w:t>0</w:t>
            </w:r>
          </w:p>
        </w:tc>
        <w:tc>
          <w:tcPr>
            <w:tcW w:w="423" w:type="pct"/>
            <w:shd w:val="clear" w:color="auto" w:fill="FBD4B4" w:themeFill="accent6" w:themeFillTint="66"/>
            <w:vAlign w:val="center"/>
          </w:tcPr>
          <w:p w:rsidR="00C20EC2" w:rsidRPr="00E95225" w:rsidRDefault="00C20EC2" w:rsidP="00C20EC2">
            <w:pPr>
              <w:spacing w:after="0" w:line="240" w:lineRule="auto"/>
              <w:jc w:val="center"/>
              <w:rPr>
                <w:rFonts w:ascii="Times New Roman" w:hAnsi="Times New Roman" w:cs="Times New Roman"/>
              </w:rPr>
            </w:pPr>
            <w:r>
              <w:rPr>
                <w:rFonts w:ascii="Times New Roman" w:hAnsi="Times New Roman" w:cs="Times New Roman"/>
              </w:rPr>
              <w:t>55.97</w:t>
            </w:r>
          </w:p>
        </w:tc>
        <w:tc>
          <w:tcPr>
            <w:tcW w:w="374" w:type="pct"/>
            <w:shd w:val="clear" w:color="auto" w:fill="FBD4B4" w:themeFill="accent6" w:themeFillTint="66"/>
            <w:vAlign w:val="center"/>
          </w:tcPr>
          <w:p w:rsidR="00C20EC2" w:rsidRPr="00E95225" w:rsidRDefault="00C20EC2" w:rsidP="00C20EC2">
            <w:pPr>
              <w:spacing w:after="0" w:line="240" w:lineRule="auto"/>
              <w:jc w:val="center"/>
              <w:rPr>
                <w:rFonts w:ascii="Times New Roman" w:hAnsi="Times New Roman" w:cs="Times New Roman"/>
              </w:rPr>
            </w:pPr>
            <w:r>
              <w:rPr>
                <w:rFonts w:ascii="Times New Roman" w:hAnsi="Times New Roman" w:cs="Times New Roman"/>
              </w:rPr>
              <w:t>0</w:t>
            </w:r>
          </w:p>
        </w:tc>
        <w:tc>
          <w:tcPr>
            <w:tcW w:w="374" w:type="pct"/>
            <w:shd w:val="clear" w:color="auto" w:fill="FBD4B4" w:themeFill="accent6" w:themeFillTint="66"/>
            <w:vAlign w:val="center"/>
          </w:tcPr>
          <w:p w:rsidR="00C20EC2" w:rsidRPr="00E95225" w:rsidRDefault="00C20EC2" w:rsidP="00C20EC2">
            <w:pPr>
              <w:spacing w:after="0" w:line="240" w:lineRule="auto"/>
              <w:jc w:val="center"/>
              <w:rPr>
                <w:rFonts w:ascii="Times New Roman" w:hAnsi="Times New Roman" w:cs="Times New Roman"/>
              </w:rPr>
            </w:pPr>
            <w:r>
              <w:rPr>
                <w:rFonts w:ascii="Times New Roman" w:hAnsi="Times New Roman" w:cs="Times New Roman"/>
              </w:rPr>
              <w:t>0</w:t>
            </w:r>
          </w:p>
        </w:tc>
        <w:tc>
          <w:tcPr>
            <w:tcW w:w="369" w:type="pct"/>
            <w:shd w:val="clear" w:color="auto" w:fill="FBD4B4" w:themeFill="accent6" w:themeFillTint="66"/>
            <w:vAlign w:val="center"/>
          </w:tcPr>
          <w:p w:rsidR="00C20EC2" w:rsidRPr="00E95225" w:rsidRDefault="00C20EC2" w:rsidP="00C20EC2">
            <w:pPr>
              <w:spacing w:after="0" w:line="240" w:lineRule="auto"/>
              <w:jc w:val="center"/>
              <w:rPr>
                <w:rFonts w:ascii="Times New Roman" w:hAnsi="Times New Roman" w:cs="Times New Roman"/>
              </w:rPr>
            </w:pPr>
            <w:r>
              <w:rPr>
                <w:rFonts w:ascii="Times New Roman" w:hAnsi="Times New Roman" w:cs="Times New Roman"/>
              </w:rPr>
              <w:t>2,890.50</w:t>
            </w:r>
          </w:p>
        </w:tc>
      </w:tr>
      <w:tr w:rsidR="00C77D42" w:rsidRPr="00E95225" w:rsidTr="00C77D42">
        <w:tc>
          <w:tcPr>
            <w:tcW w:w="881" w:type="pct"/>
            <w:shd w:val="clear" w:color="auto" w:fill="auto"/>
          </w:tcPr>
          <w:p w:rsidR="00C77D42" w:rsidRDefault="00C77D42" w:rsidP="00C77D42">
            <w:pPr>
              <w:spacing w:before="120" w:after="120" w:line="240" w:lineRule="auto"/>
              <w:rPr>
                <w:rFonts w:ascii="Times New Roman" w:hAnsi="Times New Roman" w:cs="Times New Roman"/>
              </w:rPr>
            </w:pPr>
            <w:r>
              <w:rPr>
                <w:rFonts w:ascii="Times New Roman" w:hAnsi="Times New Roman" w:cs="Times New Roman"/>
              </w:rPr>
              <w:lastRenderedPageBreak/>
              <w:t>Treatment</w:t>
            </w:r>
          </w:p>
          <w:p w:rsidR="00C77D42" w:rsidRDefault="00C77D42" w:rsidP="00C77D42">
            <w:pPr>
              <w:spacing w:before="120" w:after="120" w:line="240" w:lineRule="auto"/>
              <w:rPr>
                <w:rFonts w:ascii="Times New Roman" w:hAnsi="Times New Roman" w:cs="Times New Roman"/>
              </w:rPr>
            </w:pPr>
            <w:r>
              <w:rPr>
                <w:rFonts w:ascii="Times New Roman" w:hAnsi="Times New Roman" w:cs="Times New Roman"/>
              </w:rPr>
              <w:t>MBS Item 15266</w:t>
            </w:r>
          </w:p>
        </w:tc>
        <w:tc>
          <w:tcPr>
            <w:tcW w:w="458" w:type="pct"/>
            <w:shd w:val="clear" w:color="auto" w:fill="E5B8B7" w:themeFill="accent2" w:themeFillTint="66"/>
            <w:vAlign w:val="center"/>
          </w:tcPr>
          <w:p w:rsidR="00C77D42" w:rsidRPr="004548DB" w:rsidRDefault="00C77D42" w:rsidP="00C77D42">
            <w:pPr>
              <w:spacing w:before="120" w:after="120" w:line="240" w:lineRule="auto"/>
              <w:jc w:val="center"/>
              <w:rPr>
                <w:rFonts w:ascii="Times New Roman" w:hAnsi="Times New Roman" w:cs="Times New Roman"/>
              </w:rPr>
            </w:pPr>
            <w:r>
              <w:rPr>
                <w:rFonts w:ascii="Times New Roman" w:hAnsi="Times New Roman" w:cs="Times New Roman"/>
              </w:rPr>
              <w:t>Radiation Oncologist</w:t>
            </w:r>
          </w:p>
        </w:tc>
        <w:tc>
          <w:tcPr>
            <w:tcW w:w="458" w:type="pct"/>
            <w:shd w:val="clear" w:color="auto" w:fill="E5B8B7" w:themeFill="accent2" w:themeFillTint="66"/>
            <w:vAlign w:val="center"/>
          </w:tcPr>
          <w:p w:rsidR="00C77D42" w:rsidRDefault="00C77D42" w:rsidP="00C77D42">
            <w:pPr>
              <w:jc w:val="center"/>
            </w:pPr>
            <w:r>
              <w:t>Outpatient</w:t>
            </w:r>
          </w:p>
        </w:tc>
        <w:tc>
          <w:tcPr>
            <w:tcW w:w="458" w:type="pct"/>
            <w:shd w:val="clear" w:color="auto" w:fill="D6E3BC" w:themeFill="accent3" w:themeFillTint="66"/>
            <w:vAlign w:val="center"/>
          </w:tcPr>
          <w:p w:rsidR="00C77D42" w:rsidRPr="00E95225" w:rsidRDefault="00C77D42" w:rsidP="00C77D42">
            <w:pPr>
              <w:spacing w:after="0" w:line="240" w:lineRule="auto"/>
              <w:jc w:val="center"/>
              <w:rPr>
                <w:rFonts w:ascii="Times New Roman" w:hAnsi="Times New Roman" w:cs="Times New Roman"/>
              </w:rPr>
            </w:pPr>
            <w:r>
              <w:rPr>
                <w:rFonts w:ascii="Times New Roman" w:hAnsi="Times New Roman" w:cs="Times New Roman"/>
              </w:rPr>
              <w:t>100%</w:t>
            </w:r>
          </w:p>
        </w:tc>
        <w:tc>
          <w:tcPr>
            <w:tcW w:w="457" w:type="pct"/>
            <w:shd w:val="clear" w:color="auto" w:fill="D6E3BC" w:themeFill="accent3" w:themeFillTint="66"/>
            <w:vAlign w:val="center"/>
          </w:tcPr>
          <w:p w:rsidR="00C77D42" w:rsidRPr="00E95225" w:rsidRDefault="00C77D42" w:rsidP="00C77D42">
            <w:pPr>
              <w:spacing w:after="0" w:line="240" w:lineRule="auto"/>
              <w:jc w:val="center"/>
              <w:rPr>
                <w:rFonts w:ascii="Times New Roman" w:hAnsi="Times New Roman" w:cs="Times New Roman"/>
              </w:rPr>
            </w:pPr>
            <w:r>
              <w:rPr>
                <w:rFonts w:ascii="Times New Roman" w:hAnsi="Times New Roman" w:cs="Times New Roman"/>
              </w:rPr>
              <w:t>25</w:t>
            </w:r>
          </w:p>
        </w:tc>
        <w:tc>
          <w:tcPr>
            <w:tcW w:w="374" w:type="pct"/>
            <w:shd w:val="clear" w:color="auto" w:fill="FBD4B4" w:themeFill="accent6" w:themeFillTint="66"/>
            <w:vAlign w:val="center"/>
          </w:tcPr>
          <w:p w:rsidR="00C77D42" w:rsidRPr="00E95225" w:rsidRDefault="00C77D42" w:rsidP="00C77D42">
            <w:pPr>
              <w:spacing w:after="0" w:line="240" w:lineRule="auto"/>
              <w:jc w:val="center"/>
              <w:rPr>
                <w:rFonts w:ascii="Times New Roman" w:hAnsi="Times New Roman" w:cs="Times New Roman"/>
              </w:rPr>
            </w:pPr>
            <w:r>
              <w:rPr>
                <w:rFonts w:ascii="Times New Roman" w:hAnsi="Times New Roman" w:cs="Times New Roman"/>
              </w:rPr>
              <w:t>173.50</w:t>
            </w:r>
          </w:p>
        </w:tc>
        <w:tc>
          <w:tcPr>
            <w:tcW w:w="374" w:type="pct"/>
            <w:shd w:val="clear" w:color="auto" w:fill="FBD4B4" w:themeFill="accent6" w:themeFillTint="66"/>
            <w:vAlign w:val="center"/>
          </w:tcPr>
          <w:p w:rsidR="00C77D42" w:rsidRPr="00E95225" w:rsidRDefault="00C77D42" w:rsidP="00C77D42">
            <w:pPr>
              <w:spacing w:after="0" w:line="240" w:lineRule="auto"/>
              <w:jc w:val="center"/>
              <w:rPr>
                <w:rFonts w:ascii="Times New Roman" w:hAnsi="Times New Roman" w:cs="Times New Roman"/>
              </w:rPr>
            </w:pPr>
            <w:r>
              <w:rPr>
                <w:rFonts w:ascii="Times New Roman" w:hAnsi="Times New Roman" w:cs="Times New Roman"/>
              </w:rPr>
              <w:t>0</w:t>
            </w:r>
          </w:p>
        </w:tc>
        <w:tc>
          <w:tcPr>
            <w:tcW w:w="423" w:type="pct"/>
            <w:shd w:val="clear" w:color="auto" w:fill="FBD4B4" w:themeFill="accent6" w:themeFillTint="66"/>
            <w:vAlign w:val="center"/>
          </w:tcPr>
          <w:p w:rsidR="00C77D42" w:rsidRPr="00E95225" w:rsidRDefault="00C77D42" w:rsidP="00C77D42">
            <w:pPr>
              <w:spacing w:after="0" w:line="240" w:lineRule="auto"/>
              <w:jc w:val="center"/>
              <w:rPr>
                <w:rFonts w:ascii="Times New Roman" w:hAnsi="Times New Roman" w:cs="Times New Roman"/>
              </w:rPr>
            </w:pPr>
            <w:r>
              <w:rPr>
                <w:rFonts w:ascii="Times New Roman" w:hAnsi="Times New Roman" w:cs="Times New Roman"/>
              </w:rPr>
              <w:t>0</w:t>
            </w:r>
          </w:p>
        </w:tc>
        <w:tc>
          <w:tcPr>
            <w:tcW w:w="374" w:type="pct"/>
            <w:shd w:val="clear" w:color="auto" w:fill="FBD4B4" w:themeFill="accent6" w:themeFillTint="66"/>
            <w:vAlign w:val="center"/>
          </w:tcPr>
          <w:p w:rsidR="00C77D42" w:rsidRPr="00E95225" w:rsidRDefault="00C77D42" w:rsidP="00C77D42">
            <w:pPr>
              <w:spacing w:after="0" w:line="240" w:lineRule="auto"/>
              <w:jc w:val="center"/>
              <w:rPr>
                <w:rFonts w:ascii="Times New Roman" w:hAnsi="Times New Roman" w:cs="Times New Roman"/>
              </w:rPr>
            </w:pPr>
            <w:r>
              <w:rPr>
                <w:rFonts w:ascii="Times New Roman" w:hAnsi="Times New Roman" w:cs="Times New Roman"/>
              </w:rPr>
              <w:t>0</w:t>
            </w:r>
          </w:p>
        </w:tc>
        <w:tc>
          <w:tcPr>
            <w:tcW w:w="374" w:type="pct"/>
            <w:shd w:val="clear" w:color="auto" w:fill="FBD4B4" w:themeFill="accent6" w:themeFillTint="66"/>
            <w:vAlign w:val="center"/>
          </w:tcPr>
          <w:p w:rsidR="00C77D42" w:rsidRPr="00E95225" w:rsidRDefault="00C77D42" w:rsidP="00C77D42">
            <w:pPr>
              <w:spacing w:after="0" w:line="240" w:lineRule="auto"/>
              <w:jc w:val="center"/>
              <w:rPr>
                <w:rFonts w:ascii="Times New Roman" w:hAnsi="Times New Roman" w:cs="Times New Roman"/>
              </w:rPr>
            </w:pPr>
            <w:r>
              <w:rPr>
                <w:rFonts w:ascii="Times New Roman" w:hAnsi="Times New Roman" w:cs="Times New Roman"/>
              </w:rPr>
              <w:t>0</w:t>
            </w:r>
          </w:p>
        </w:tc>
        <w:tc>
          <w:tcPr>
            <w:tcW w:w="369" w:type="pct"/>
            <w:shd w:val="clear" w:color="auto" w:fill="FBD4B4" w:themeFill="accent6" w:themeFillTint="66"/>
            <w:vAlign w:val="center"/>
          </w:tcPr>
          <w:p w:rsidR="00C77D42" w:rsidRPr="00E95225" w:rsidRDefault="00C77D42" w:rsidP="00C77D42">
            <w:pPr>
              <w:spacing w:after="0" w:line="240" w:lineRule="auto"/>
              <w:jc w:val="center"/>
              <w:rPr>
                <w:rFonts w:ascii="Times New Roman" w:hAnsi="Times New Roman" w:cs="Times New Roman"/>
              </w:rPr>
            </w:pPr>
            <w:r>
              <w:rPr>
                <w:rFonts w:ascii="Times New Roman" w:hAnsi="Times New Roman" w:cs="Times New Roman"/>
              </w:rPr>
              <w:t>4,337.50</w:t>
            </w:r>
          </w:p>
        </w:tc>
      </w:tr>
      <w:tr w:rsidR="006C656E" w:rsidRPr="00E95225" w:rsidTr="00C77D42">
        <w:tc>
          <w:tcPr>
            <w:tcW w:w="881" w:type="pct"/>
            <w:shd w:val="clear" w:color="auto" w:fill="auto"/>
          </w:tcPr>
          <w:p w:rsidR="006C656E" w:rsidRDefault="006C656E" w:rsidP="006C656E">
            <w:pPr>
              <w:spacing w:before="120" w:after="120" w:line="240" w:lineRule="auto"/>
              <w:rPr>
                <w:rFonts w:ascii="Times New Roman" w:hAnsi="Times New Roman" w:cs="Times New Roman"/>
              </w:rPr>
            </w:pPr>
            <w:r>
              <w:rPr>
                <w:rFonts w:ascii="Times New Roman" w:hAnsi="Times New Roman" w:cs="Times New Roman"/>
              </w:rPr>
              <w:t>Verification</w:t>
            </w:r>
          </w:p>
          <w:p w:rsidR="006C656E" w:rsidRDefault="006C656E" w:rsidP="006C656E">
            <w:pPr>
              <w:spacing w:before="120" w:after="120" w:line="240" w:lineRule="auto"/>
              <w:rPr>
                <w:rFonts w:ascii="Times New Roman" w:hAnsi="Times New Roman" w:cs="Times New Roman"/>
              </w:rPr>
            </w:pPr>
            <w:r>
              <w:rPr>
                <w:rFonts w:ascii="Times New Roman" w:hAnsi="Times New Roman" w:cs="Times New Roman"/>
              </w:rPr>
              <w:t>MBS Item 15705</w:t>
            </w:r>
          </w:p>
        </w:tc>
        <w:tc>
          <w:tcPr>
            <w:tcW w:w="458" w:type="pct"/>
            <w:shd w:val="clear" w:color="auto" w:fill="E5B8B7" w:themeFill="accent2" w:themeFillTint="66"/>
            <w:vAlign w:val="center"/>
          </w:tcPr>
          <w:p w:rsidR="006C656E" w:rsidRPr="004548DB" w:rsidRDefault="006C656E" w:rsidP="006C656E">
            <w:pPr>
              <w:spacing w:before="120" w:after="120" w:line="240" w:lineRule="auto"/>
              <w:jc w:val="center"/>
              <w:rPr>
                <w:rFonts w:ascii="Times New Roman" w:hAnsi="Times New Roman" w:cs="Times New Roman"/>
              </w:rPr>
            </w:pPr>
            <w:r>
              <w:rPr>
                <w:rFonts w:ascii="Times New Roman" w:hAnsi="Times New Roman" w:cs="Times New Roman"/>
              </w:rPr>
              <w:t>Radiation Oncologist</w:t>
            </w:r>
          </w:p>
        </w:tc>
        <w:tc>
          <w:tcPr>
            <w:tcW w:w="458" w:type="pct"/>
            <w:shd w:val="clear" w:color="auto" w:fill="E5B8B7" w:themeFill="accent2" w:themeFillTint="66"/>
            <w:vAlign w:val="center"/>
          </w:tcPr>
          <w:p w:rsidR="006C656E" w:rsidRDefault="006C656E" w:rsidP="006C656E">
            <w:pPr>
              <w:jc w:val="center"/>
            </w:pPr>
            <w:r>
              <w:t>Outpatient</w:t>
            </w:r>
          </w:p>
        </w:tc>
        <w:tc>
          <w:tcPr>
            <w:tcW w:w="458" w:type="pct"/>
            <w:shd w:val="clear" w:color="auto" w:fill="D6E3BC" w:themeFill="accent3" w:themeFillTint="66"/>
            <w:vAlign w:val="center"/>
          </w:tcPr>
          <w:p w:rsidR="006C656E" w:rsidRPr="00E95225" w:rsidRDefault="006C656E" w:rsidP="006C656E">
            <w:pPr>
              <w:spacing w:after="0" w:line="240" w:lineRule="auto"/>
              <w:jc w:val="center"/>
              <w:rPr>
                <w:rFonts w:ascii="Times New Roman" w:hAnsi="Times New Roman" w:cs="Times New Roman"/>
              </w:rPr>
            </w:pPr>
            <w:r>
              <w:rPr>
                <w:rFonts w:ascii="Times New Roman" w:hAnsi="Times New Roman" w:cs="Times New Roman"/>
              </w:rPr>
              <w:t>100%</w:t>
            </w:r>
          </w:p>
        </w:tc>
        <w:tc>
          <w:tcPr>
            <w:tcW w:w="457" w:type="pct"/>
            <w:shd w:val="clear" w:color="auto" w:fill="D6E3BC" w:themeFill="accent3" w:themeFillTint="66"/>
            <w:vAlign w:val="center"/>
          </w:tcPr>
          <w:p w:rsidR="006C656E" w:rsidRPr="00E95225" w:rsidRDefault="006C656E" w:rsidP="006C656E">
            <w:pPr>
              <w:spacing w:after="0" w:line="240" w:lineRule="auto"/>
              <w:jc w:val="center"/>
              <w:rPr>
                <w:rFonts w:ascii="Times New Roman" w:hAnsi="Times New Roman" w:cs="Times New Roman"/>
              </w:rPr>
            </w:pPr>
            <w:r>
              <w:rPr>
                <w:rFonts w:ascii="Times New Roman" w:hAnsi="Times New Roman" w:cs="Times New Roman"/>
              </w:rPr>
              <w:t>8</w:t>
            </w:r>
          </w:p>
        </w:tc>
        <w:tc>
          <w:tcPr>
            <w:tcW w:w="374" w:type="pct"/>
            <w:shd w:val="clear" w:color="auto" w:fill="FBD4B4" w:themeFill="accent6" w:themeFillTint="66"/>
            <w:vAlign w:val="center"/>
          </w:tcPr>
          <w:p w:rsidR="006C656E" w:rsidRPr="00E95225" w:rsidRDefault="006C656E" w:rsidP="006C656E">
            <w:pPr>
              <w:spacing w:after="0" w:line="240" w:lineRule="auto"/>
              <w:jc w:val="center"/>
              <w:rPr>
                <w:rFonts w:ascii="Times New Roman" w:hAnsi="Times New Roman" w:cs="Times New Roman"/>
              </w:rPr>
            </w:pPr>
            <w:r>
              <w:rPr>
                <w:rFonts w:ascii="Times New Roman" w:hAnsi="Times New Roman" w:cs="Times New Roman"/>
              </w:rPr>
              <w:t>76.60</w:t>
            </w:r>
          </w:p>
        </w:tc>
        <w:tc>
          <w:tcPr>
            <w:tcW w:w="374" w:type="pct"/>
            <w:shd w:val="clear" w:color="auto" w:fill="FBD4B4" w:themeFill="accent6" w:themeFillTint="66"/>
            <w:vAlign w:val="center"/>
          </w:tcPr>
          <w:p w:rsidR="006C656E" w:rsidRPr="00E95225" w:rsidRDefault="006C656E" w:rsidP="006C656E">
            <w:pPr>
              <w:spacing w:after="0" w:line="240" w:lineRule="auto"/>
              <w:jc w:val="center"/>
              <w:rPr>
                <w:rFonts w:ascii="Times New Roman" w:hAnsi="Times New Roman" w:cs="Times New Roman"/>
              </w:rPr>
            </w:pPr>
            <w:r>
              <w:rPr>
                <w:rFonts w:ascii="Times New Roman" w:hAnsi="Times New Roman" w:cs="Times New Roman"/>
              </w:rPr>
              <w:t>0</w:t>
            </w:r>
          </w:p>
        </w:tc>
        <w:tc>
          <w:tcPr>
            <w:tcW w:w="423" w:type="pct"/>
            <w:shd w:val="clear" w:color="auto" w:fill="FBD4B4" w:themeFill="accent6" w:themeFillTint="66"/>
            <w:vAlign w:val="center"/>
          </w:tcPr>
          <w:p w:rsidR="006C656E" w:rsidRPr="00E95225" w:rsidRDefault="006C656E" w:rsidP="006C656E">
            <w:pPr>
              <w:spacing w:after="0" w:line="240" w:lineRule="auto"/>
              <w:jc w:val="center"/>
              <w:rPr>
                <w:rFonts w:ascii="Times New Roman" w:hAnsi="Times New Roman" w:cs="Times New Roman"/>
              </w:rPr>
            </w:pPr>
            <w:r>
              <w:rPr>
                <w:rFonts w:ascii="Times New Roman" w:hAnsi="Times New Roman" w:cs="Times New Roman"/>
              </w:rPr>
              <w:t>0</w:t>
            </w:r>
          </w:p>
        </w:tc>
        <w:tc>
          <w:tcPr>
            <w:tcW w:w="374" w:type="pct"/>
            <w:shd w:val="clear" w:color="auto" w:fill="FBD4B4" w:themeFill="accent6" w:themeFillTint="66"/>
            <w:vAlign w:val="center"/>
          </w:tcPr>
          <w:p w:rsidR="006C656E" w:rsidRPr="00E95225" w:rsidRDefault="006C656E" w:rsidP="006C656E">
            <w:pPr>
              <w:spacing w:after="0" w:line="240" w:lineRule="auto"/>
              <w:jc w:val="center"/>
              <w:rPr>
                <w:rFonts w:ascii="Times New Roman" w:hAnsi="Times New Roman" w:cs="Times New Roman"/>
              </w:rPr>
            </w:pPr>
            <w:r>
              <w:rPr>
                <w:rFonts w:ascii="Times New Roman" w:hAnsi="Times New Roman" w:cs="Times New Roman"/>
              </w:rPr>
              <w:t>0</w:t>
            </w:r>
          </w:p>
        </w:tc>
        <w:tc>
          <w:tcPr>
            <w:tcW w:w="374" w:type="pct"/>
            <w:shd w:val="clear" w:color="auto" w:fill="FBD4B4" w:themeFill="accent6" w:themeFillTint="66"/>
            <w:vAlign w:val="center"/>
          </w:tcPr>
          <w:p w:rsidR="006C656E" w:rsidRPr="00E95225" w:rsidRDefault="006C656E" w:rsidP="006C656E">
            <w:pPr>
              <w:spacing w:after="0" w:line="240" w:lineRule="auto"/>
              <w:jc w:val="center"/>
              <w:rPr>
                <w:rFonts w:ascii="Times New Roman" w:hAnsi="Times New Roman" w:cs="Times New Roman"/>
              </w:rPr>
            </w:pPr>
            <w:r>
              <w:rPr>
                <w:rFonts w:ascii="Times New Roman" w:hAnsi="Times New Roman" w:cs="Times New Roman"/>
              </w:rPr>
              <w:t>0</w:t>
            </w:r>
          </w:p>
        </w:tc>
        <w:tc>
          <w:tcPr>
            <w:tcW w:w="369" w:type="pct"/>
            <w:shd w:val="clear" w:color="auto" w:fill="FBD4B4" w:themeFill="accent6" w:themeFillTint="66"/>
            <w:vAlign w:val="center"/>
          </w:tcPr>
          <w:p w:rsidR="006C656E" w:rsidRPr="00E95225" w:rsidRDefault="006C656E" w:rsidP="006C656E">
            <w:pPr>
              <w:spacing w:after="0" w:line="240" w:lineRule="auto"/>
              <w:jc w:val="center"/>
              <w:rPr>
                <w:rFonts w:ascii="Times New Roman" w:hAnsi="Times New Roman" w:cs="Times New Roman"/>
              </w:rPr>
            </w:pPr>
            <w:r>
              <w:rPr>
                <w:rFonts w:ascii="Times New Roman" w:hAnsi="Times New Roman" w:cs="Times New Roman"/>
              </w:rPr>
              <w:t>612.80</w:t>
            </w:r>
          </w:p>
        </w:tc>
      </w:tr>
    </w:tbl>
    <w:p w:rsidR="00C04293" w:rsidRPr="00D0600F" w:rsidRDefault="00C04293" w:rsidP="00C04293">
      <w:pPr>
        <w:rPr>
          <w:rFonts w:ascii="Arial Narrow" w:hAnsi="Arial Narrow" w:cs="Arial"/>
          <w:sz w:val="18"/>
          <w:szCs w:val="18"/>
        </w:rPr>
      </w:pPr>
      <w:r w:rsidRPr="00D0600F">
        <w:rPr>
          <w:rFonts w:ascii="Arial Narrow" w:hAnsi="Arial Narrow" w:cs="Arial"/>
          <w:sz w:val="18"/>
          <w:szCs w:val="18"/>
        </w:rPr>
        <w:t>* Include costs relating to both the standard and extended safety net.</w:t>
      </w:r>
    </w:p>
    <w:p w:rsidR="00C04293" w:rsidRDefault="00C04293" w:rsidP="003B0F9A">
      <w:pPr>
        <w:rPr>
          <w:rFonts w:ascii="Times New Roman" w:hAnsi="Times New Roman" w:cs="Times New Roman"/>
          <w:sz w:val="24"/>
          <w:szCs w:val="24"/>
        </w:rPr>
      </w:pPr>
      <w:r>
        <w:rPr>
          <w:sz w:val="24"/>
          <w:szCs w:val="24"/>
        </w:rPr>
        <w:br w:type="page"/>
      </w:r>
      <w:r w:rsidRPr="00E95225">
        <w:rPr>
          <w:rFonts w:ascii="Times New Roman" w:hAnsi="Times New Roman" w:cs="Times New Roman"/>
          <w:sz w:val="24"/>
          <w:szCs w:val="24"/>
        </w:rPr>
        <w:lastRenderedPageBreak/>
        <w:t xml:space="preserve">Table </w:t>
      </w:r>
      <w:r w:rsidR="00493186">
        <w:rPr>
          <w:rFonts w:ascii="Times New Roman" w:hAnsi="Times New Roman" w:cs="Times New Roman"/>
          <w:sz w:val="24"/>
          <w:szCs w:val="24"/>
        </w:rPr>
        <w:t>3</w:t>
      </w:r>
      <w:r w:rsidRPr="00E95225">
        <w:rPr>
          <w:rFonts w:ascii="Times New Roman" w:hAnsi="Times New Roman" w:cs="Times New Roman"/>
          <w:sz w:val="24"/>
          <w:szCs w:val="24"/>
        </w:rPr>
        <w:t>:</w:t>
      </w:r>
      <w:r w:rsidRPr="00E95225">
        <w:rPr>
          <w:rFonts w:ascii="Times New Roman" w:hAnsi="Times New Roman" w:cs="Times New Roman"/>
          <w:sz w:val="24"/>
          <w:szCs w:val="24"/>
        </w:rPr>
        <w:tab/>
        <w:t>Alternative summary of resources table for state transition models</w:t>
      </w:r>
    </w:p>
    <w:p w:rsidR="004750DD" w:rsidRDefault="004750DD" w:rsidP="008B5AB2">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2479"/>
        <w:gridCol w:w="1289"/>
        <w:gridCol w:w="1289"/>
        <w:gridCol w:w="1289"/>
        <w:gridCol w:w="1286"/>
        <w:gridCol w:w="1054"/>
        <w:gridCol w:w="1054"/>
        <w:gridCol w:w="1107"/>
        <w:gridCol w:w="1054"/>
        <w:gridCol w:w="1054"/>
        <w:gridCol w:w="1059"/>
      </w:tblGrid>
      <w:tr w:rsidR="00C04293" w:rsidRPr="00E95225" w:rsidTr="00C04293">
        <w:trPr>
          <w:tblHeader/>
        </w:trPr>
        <w:tc>
          <w:tcPr>
            <w:tcW w:w="884" w:type="pct"/>
            <w:vMerge w:val="restart"/>
            <w:shd w:val="clear" w:color="auto" w:fill="auto"/>
            <w:vAlign w:val="center"/>
          </w:tcPr>
          <w:p w:rsidR="00C04293" w:rsidRPr="00E95225" w:rsidRDefault="00C04293" w:rsidP="00FA05FC">
            <w:pPr>
              <w:spacing w:after="0" w:line="240" w:lineRule="auto"/>
              <w:rPr>
                <w:rFonts w:ascii="Times New Roman" w:hAnsi="Times New Roman" w:cs="Times New Roman"/>
              </w:rPr>
            </w:pPr>
          </w:p>
        </w:tc>
        <w:tc>
          <w:tcPr>
            <w:tcW w:w="460" w:type="pct"/>
            <w:vMerge w:val="restart"/>
            <w:shd w:val="clear" w:color="auto" w:fill="E5B8B7" w:themeFill="accent2" w:themeFillTint="66"/>
            <w:vAlign w:val="center"/>
          </w:tcPr>
          <w:p w:rsidR="00C04293" w:rsidRPr="00E95225" w:rsidRDefault="00C04293" w:rsidP="00FA05FC">
            <w:pPr>
              <w:spacing w:after="0" w:line="240" w:lineRule="auto"/>
              <w:jc w:val="center"/>
              <w:rPr>
                <w:rFonts w:ascii="Times New Roman" w:hAnsi="Times New Roman" w:cs="Times New Roman"/>
              </w:rPr>
            </w:pPr>
            <w:r w:rsidRPr="00E95225">
              <w:rPr>
                <w:rFonts w:ascii="Times New Roman" w:hAnsi="Times New Roman" w:cs="Times New Roman"/>
              </w:rPr>
              <w:t>Provider of resource</w:t>
            </w:r>
          </w:p>
        </w:tc>
        <w:tc>
          <w:tcPr>
            <w:tcW w:w="460" w:type="pct"/>
            <w:vMerge w:val="restart"/>
            <w:shd w:val="clear" w:color="auto" w:fill="E5B8B7" w:themeFill="accent2" w:themeFillTint="66"/>
            <w:vAlign w:val="center"/>
          </w:tcPr>
          <w:p w:rsidR="00C04293" w:rsidRPr="00E95225" w:rsidRDefault="00C04293" w:rsidP="00FA05FC">
            <w:pPr>
              <w:spacing w:after="0" w:line="240" w:lineRule="auto"/>
              <w:jc w:val="center"/>
              <w:rPr>
                <w:rFonts w:ascii="Times New Roman" w:hAnsi="Times New Roman" w:cs="Times New Roman"/>
              </w:rPr>
            </w:pPr>
            <w:r w:rsidRPr="00E95225">
              <w:rPr>
                <w:rFonts w:ascii="Times New Roman" w:hAnsi="Times New Roman" w:cs="Times New Roman"/>
              </w:rPr>
              <w:t>Setting in which resource is provided</w:t>
            </w:r>
          </w:p>
        </w:tc>
        <w:tc>
          <w:tcPr>
            <w:tcW w:w="460" w:type="pct"/>
            <w:vMerge w:val="restart"/>
            <w:shd w:val="clear" w:color="auto" w:fill="D6E3BC" w:themeFill="accent3" w:themeFillTint="66"/>
            <w:vAlign w:val="center"/>
          </w:tcPr>
          <w:p w:rsidR="00C04293" w:rsidRDefault="00C04293" w:rsidP="00FA05FC">
            <w:pPr>
              <w:spacing w:after="0" w:line="240" w:lineRule="auto"/>
              <w:jc w:val="center"/>
              <w:rPr>
                <w:rFonts w:ascii="Times New Roman" w:hAnsi="Times New Roman" w:cs="Times New Roman"/>
              </w:rPr>
            </w:pPr>
            <w:r w:rsidRPr="00E95225">
              <w:rPr>
                <w:rFonts w:ascii="Times New Roman" w:hAnsi="Times New Roman" w:cs="Times New Roman"/>
              </w:rPr>
              <w:t xml:space="preserve">Proportion </w:t>
            </w:r>
          </w:p>
          <w:p w:rsidR="00C04293" w:rsidRPr="00E95225" w:rsidRDefault="00C04293" w:rsidP="00FA05FC">
            <w:pPr>
              <w:spacing w:after="0" w:line="240" w:lineRule="auto"/>
              <w:jc w:val="center"/>
              <w:rPr>
                <w:rFonts w:ascii="Times New Roman" w:hAnsi="Times New Roman" w:cs="Times New Roman"/>
              </w:rPr>
            </w:pPr>
            <w:r w:rsidRPr="00E95225">
              <w:rPr>
                <w:rFonts w:ascii="Times New Roman" w:hAnsi="Times New Roman" w:cs="Times New Roman"/>
              </w:rPr>
              <w:t>of patients receiving resource</w:t>
            </w:r>
          </w:p>
        </w:tc>
        <w:tc>
          <w:tcPr>
            <w:tcW w:w="459" w:type="pct"/>
            <w:vMerge w:val="restart"/>
            <w:shd w:val="clear" w:color="auto" w:fill="D6E3BC" w:themeFill="accent3" w:themeFillTint="66"/>
            <w:vAlign w:val="center"/>
          </w:tcPr>
          <w:p w:rsidR="00C04293" w:rsidRPr="00E95225" w:rsidRDefault="00C04293" w:rsidP="00FA05FC">
            <w:pPr>
              <w:spacing w:after="0" w:line="240" w:lineRule="auto"/>
              <w:jc w:val="center"/>
              <w:rPr>
                <w:rFonts w:ascii="Times New Roman" w:hAnsi="Times New Roman" w:cs="Times New Roman"/>
              </w:rPr>
            </w:pPr>
            <w:r w:rsidRPr="00E95225">
              <w:rPr>
                <w:rFonts w:ascii="Times New Roman" w:hAnsi="Times New Roman" w:cs="Times New Roman"/>
              </w:rPr>
              <w:t>Number of units of resource per cycle per patient receiving resource</w:t>
            </w:r>
          </w:p>
        </w:tc>
        <w:tc>
          <w:tcPr>
            <w:tcW w:w="2276" w:type="pct"/>
            <w:gridSpan w:val="6"/>
            <w:shd w:val="clear" w:color="auto" w:fill="FBD4B4" w:themeFill="accent6" w:themeFillTint="66"/>
            <w:vAlign w:val="center"/>
          </w:tcPr>
          <w:p w:rsidR="00C04293" w:rsidRPr="00F6497F" w:rsidRDefault="00C04293" w:rsidP="00FA05FC">
            <w:pPr>
              <w:keepNext/>
              <w:spacing w:before="120" w:after="120" w:line="240" w:lineRule="auto"/>
              <w:jc w:val="center"/>
              <w:rPr>
                <w:rFonts w:ascii="Times New Roman" w:hAnsi="Times New Roman" w:cs="Times New Roman"/>
                <w:b/>
              </w:rPr>
            </w:pPr>
            <w:r w:rsidRPr="00F6497F">
              <w:rPr>
                <w:rFonts w:ascii="Times New Roman" w:hAnsi="Times New Roman" w:cs="Times New Roman"/>
                <w:b/>
              </w:rPr>
              <w:t>Disaggregated unit cost</w:t>
            </w:r>
          </w:p>
        </w:tc>
      </w:tr>
      <w:tr w:rsidR="00C04293" w:rsidRPr="00E95225" w:rsidTr="00C04293">
        <w:trPr>
          <w:tblHeader/>
        </w:trPr>
        <w:tc>
          <w:tcPr>
            <w:tcW w:w="884" w:type="pct"/>
            <w:vMerge/>
            <w:shd w:val="clear" w:color="auto" w:fill="auto"/>
            <w:vAlign w:val="center"/>
          </w:tcPr>
          <w:p w:rsidR="00C04293" w:rsidRPr="00E95225" w:rsidRDefault="00C04293" w:rsidP="00C04293">
            <w:pPr>
              <w:pStyle w:val="ListParagraph"/>
              <w:numPr>
                <w:ilvl w:val="2"/>
                <w:numId w:val="24"/>
              </w:numPr>
              <w:spacing w:after="0" w:line="240" w:lineRule="auto"/>
              <w:ind w:left="360" w:hanging="218"/>
              <w:rPr>
                <w:rFonts w:ascii="Times New Roman" w:hAnsi="Times New Roman" w:cs="Times New Roman"/>
              </w:rPr>
            </w:pPr>
          </w:p>
        </w:tc>
        <w:tc>
          <w:tcPr>
            <w:tcW w:w="460" w:type="pct"/>
            <w:vMerge/>
            <w:shd w:val="clear" w:color="auto" w:fill="E5B8B7" w:themeFill="accent2" w:themeFillTint="66"/>
            <w:vAlign w:val="center"/>
          </w:tcPr>
          <w:p w:rsidR="00C04293" w:rsidRPr="00E95225" w:rsidRDefault="00C04293" w:rsidP="00C04293">
            <w:pPr>
              <w:pStyle w:val="ListParagraph"/>
              <w:numPr>
                <w:ilvl w:val="2"/>
                <w:numId w:val="24"/>
              </w:numPr>
              <w:spacing w:after="0" w:line="240" w:lineRule="auto"/>
              <w:ind w:left="360" w:hanging="218"/>
              <w:jc w:val="center"/>
              <w:rPr>
                <w:rFonts w:ascii="Times New Roman" w:hAnsi="Times New Roman" w:cs="Times New Roman"/>
              </w:rPr>
            </w:pPr>
          </w:p>
        </w:tc>
        <w:tc>
          <w:tcPr>
            <w:tcW w:w="460" w:type="pct"/>
            <w:vMerge/>
            <w:shd w:val="clear" w:color="auto" w:fill="E5B8B7" w:themeFill="accent2" w:themeFillTint="66"/>
            <w:vAlign w:val="center"/>
          </w:tcPr>
          <w:p w:rsidR="00C04293" w:rsidRPr="00E95225" w:rsidRDefault="00C04293" w:rsidP="00C04293">
            <w:pPr>
              <w:pStyle w:val="ListParagraph"/>
              <w:numPr>
                <w:ilvl w:val="2"/>
                <w:numId w:val="24"/>
              </w:numPr>
              <w:spacing w:after="0" w:line="240" w:lineRule="auto"/>
              <w:ind w:left="360" w:hanging="218"/>
              <w:jc w:val="center"/>
              <w:rPr>
                <w:rFonts w:ascii="Times New Roman" w:hAnsi="Times New Roman" w:cs="Times New Roman"/>
              </w:rPr>
            </w:pPr>
          </w:p>
        </w:tc>
        <w:tc>
          <w:tcPr>
            <w:tcW w:w="460" w:type="pct"/>
            <w:vMerge/>
            <w:shd w:val="clear" w:color="auto" w:fill="D6E3BC" w:themeFill="accent3" w:themeFillTint="66"/>
            <w:vAlign w:val="center"/>
          </w:tcPr>
          <w:p w:rsidR="00C04293" w:rsidRPr="00E95225" w:rsidRDefault="00C04293" w:rsidP="00C04293">
            <w:pPr>
              <w:pStyle w:val="ListParagraph"/>
              <w:numPr>
                <w:ilvl w:val="2"/>
                <w:numId w:val="24"/>
              </w:numPr>
              <w:spacing w:after="0" w:line="240" w:lineRule="auto"/>
              <w:ind w:left="360" w:hanging="218"/>
              <w:jc w:val="center"/>
              <w:rPr>
                <w:rFonts w:ascii="Times New Roman" w:hAnsi="Times New Roman" w:cs="Times New Roman"/>
              </w:rPr>
            </w:pPr>
          </w:p>
        </w:tc>
        <w:tc>
          <w:tcPr>
            <w:tcW w:w="459" w:type="pct"/>
            <w:vMerge/>
            <w:shd w:val="clear" w:color="auto" w:fill="D6E3BC" w:themeFill="accent3" w:themeFillTint="66"/>
            <w:vAlign w:val="center"/>
          </w:tcPr>
          <w:p w:rsidR="00C04293" w:rsidRPr="00E95225" w:rsidRDefault="00C04293" w:rsidP="00C04293">
            <w:pPr>
              <w:pStyle w:val="ListParagraph"/>
              <w:numPr>
                <w:ilvl w:val="2"/>
                <w:numId w:val="24"/>
              </w:numPr>
              <w:spacing w:after="0" w:line="240" w:lineRule="auto"/>
              <w:ind w:left="360" w:hanging="218"/>
              <w:jc w:val="center"/>
              <w:rPr>
                <w:rFonts w:ascii="Times New Roman" w:hAnsi="Times New Roman" w:cs="Times New Roman"/>
              </w:rPr>
            </w:pPr>
          </w:p>
        </w:tc>
        <w:tc>
          <w:tcPr>
            <w:tcW w:w="376" w:type="pct"/>
            <w:shd w:val="clear" w:color="auto" w:fill="FBD4B4" w:themeFill="accent6" w:themeFillTint="66"/>
            <w:vAlign w:val="center"/>
          </w:tcPr>
          <w:p w:rsidR="00C04293" w:rsidRPr="00E95225" w:rsidRDefault="00C04293" w:rsidP="00FA05FC">
            <w:pPr>
              <w:spacing w:after="0" w:line="240" w:lineRule="auto"/>
              <w:jc w:val="center"/>
              <w:rPr>
                <w:rFonts w:ascii="Times New Roman" w:hAnsi="Times New Roman" w:cs="Times New Roman"/>
              </w:rPr>
            </w:pPr>
            <w:r w:rsidRPr="00E95225">
              <w:rPr>
                <w:rFonts w:ascii="Times New Roman" w:hAnsi="Times New Roman" w:cs="Times New Roman"/>
              </w:rPr>
              <w:t>MBS</w:t>
            </w:r>
          </w:p>
        </w:tc>
        <w:tc>
          <w:tcPr>
            <w:tcW w:w="376" w:type="pct"/>
            <w:shd w:val="clear" w:color="auto" w:fill="FBD4B4" w:themeFill="accent6" w:themeFillTint="66"/>
            <w:vAlign w:val="center"/>
          </w:tcPr>
          <w:p w:rsidR="00C04293" w:rsidRPr="00E95225" w:rsidRDefault="00C04293" w:rsidP="00FA05FC">
            <w:pPr>
              <w:spacing w:after="0" w:line="240" w:lineRule="auto"/>
              <w:jc w:val="center"/>
              <w:rPr>
                <w:rFonts w:ascii="Times New Roman" w:hAnsi="Times New Roman" w:cs="Times New Roman"/>
              </w:rPr>
            </w:pPr>
            <w:r w:rsidRPr="00E95225">
              <w:rPr>
                <w:rFonts w:ascii="Times New Roman" w:hAnsi="Times New Roman" w:cs="Times New Roman"/>
              </w:rPr>
              <w:t>Safety nets*</w:t>
            </w:r>
          </w:p>
        </w:tc>
        <w:tc>
          <w:tcPr>
            <w:tcW w:w="395" w:type="pct"/>
            <w:shd w:val="clear" w:color="auto" w:fill="FBD4B4" w:themeFill="accent6" w:themeFillTint="66"/>
            <w:vAlign w:val="center"/>
          </w:tcPr>
          <w:p w:rsidR="00C04293" w:rsidRPr="00E95225" w:rsidRDefault="00C04293" w:rsidP="00FA05FC">
            <w:pPr>
              <w:spacing w:after="0" w:line="240" w:lineRule="auto"/>
              <w:jc w:val="center"/>
              <w:rPr>
                <w:rFonts w:ascii="Times New Roman" w:hAnsi="Times New Roman" w:cs="Times New Roman"/>
              </w:rPr>
            </w:pPr>
            <w:r w:rsidRPr="00E95225">
              <w:rPr>
                <w:rFonts w:ascii="Times New Roman" w:hAnsi="Times New Roman" w:cs="Times New Roman"/>
              </w:rPr>
              <w:t>Other gov</w:t>
            </w:r>
            <w:r>
              <w:rPr>
                <w:rFonts w:ascii="Times New Roman" w:hAnsi="Times New Roman" w:cs="Times New Roman"/>
              </w:rPr>
              <w:t xml:space="preserve">ernment </w:t>
            </w:r>
            <w:r w:rsidRPr="00E95225">
              <w:rPr>
                <w:rFonts w:ascii="Times New Roman" w:hAnsi="Times New Roman" w:cs="Times New Roman"/>
              </w:rPr>
              <w:t xml:space="preserve"> budgets</w:t>
            </w:r>
          </w:p>
          <w:p w:rsidR="00C04293" w:rsidRDefault="00C04293" w:rsidP="00FA05FC">
            <w:pPr>
              <w:spacing w:after="0" w:line="240" w:lineRule="auto"/>
              <w:jc w:val="center"/>
              <w:rPr>
                <w:rFonts w:ascii="Times New Roman" w:hAnsi="Times New Roman" w:cs="Times New Roman"/>
              </w:rPr>
            </w:pPr>
            <w:r w:rsidRPr="00E95225">
              <w:rPr>
                <w:rFonts w:ascii="Times New Roman" w:hAnsi="Times New Roman" w:cs="Times New Roman"/>
              </w:rPr>
              <w:t>(PBS, hospitals,</w:t>
            </w:r>
          </w:p>
          <w:p w:rsidR="00C04293" w:rsidRPr="00E95225" w:rsidRDefault="00C04293" w:rsidP="00FA05FC">
            <w:pPr>
              <w:spacing w:after="0" w:line="240" w:lineRule="auto"/>
              <w:jc w:val="center"/>
              <w:rPr>
                <w:rFonts w:ascii="Times New Roman" w:hAnsi="Times New Roman" w:cs="Times New Roman"/>
              </w:rPr>
            </w:pPr>
            <w:proofErr w:type="spellStart"/>
            <w:r w:rsidRPr="00E95225">
              <w:rPr>
                <w:rFonts w:ascii="Times New Roman" w:hAnsi="Times New Roman" w:cs="Times New Roman"/>
              </w:rPr>
              <w:t>etc</w:t>
            </w:r>
            <w:proofErr w:type="spellEnd"/>
            <w:r w:rsidRPr="00E95225">
              <w:rPr>
                <w:rFonts w:ascii="Times New Roman" w:hAnsi="Times New Roman" w:cs="Times New Roman"/>
              </w:rPr>
              <w:t>)</w:t>
            </w:r>
          </w:p>
        </w:tc>
        <w:tc>
          <w:tcPr>
            <w:tcW w:w="376" w:type="pct"/>
            <w:shd w:val="clear" w:color="auto" w:fill="FBD4B4" w:themeFill="accent6" w:themeFillTint="66"/>
            <w:vAlign w:val="center"/>
          </w:tcPr>
          <w:p w:rsidR="00C04293" w:rsidRPr="00E95225" w:rsidRDefault="00C04293" w:rsidP="00FA05FC">
            <w:pPr>
              <w:spacing w:after="0" w:line="240" w:lineRule="auto"/>
              <w:jc w:val="center"/>
              <w:rPr>
                <w:rFonts w:ascii="Times New Roman" w:hAnsi="Times New Roman" w:cs="Times New Roman"/>
              </w:rPr>
            </w:pPr>
            <w:r w:rsidRPr="00E95225">
              <w:rPr>
                <w:rFonts w:ascii="Times New Roman" w:hAnsi="Times New Roman" w:cs="Times New Roman"/>
              </w:rPr>
              <w:t>Private health insurer</w:t>
            </w:r>
          </w:p>
        </w:tc>
        <w:tc>
          <w:tcPr>
            <w:tcW w:w="376" w:type="pct"/>
            <w:shd w:val="clear" w:color="auto" w:fill="FBD4B4" w:themeFill="accent6" w:themeFillTint="66"/>
            <w:vAlign w:val="center"/>
          </w:tcPr>
          <w:p w:rsidR="00C04293" w:rsidRPr="00E95225" w:rsidRDefault="00C04293" w:rsidP="00FA05FC">
            <w:pPr>
              <w:spacing w:after="0" w:line="240" w:lineRule="auto"/>
              <w:jc w:val="center"/>
              <w:rPr>
                <w:rFonts w:ascii="Times New Roman" w:hAnsi="Times New Roman" w:cs="Times New Roman"/>
              </w:rPr>
            </w:pPr>
            <w:r w:rsidRPr="00E95225">
              <w:rPr>
                <w:rFonts w:ascii="Times New Roman" w:hAnsi="Times New Roman" w:cs="Times New Roman"/>
              </w:rPr>
              <w:t>Patient</w:t>
            </w:r>
          </w:p>
        </w:tc>
        <w:tc>
          <w:tcPr>
            <w:tcW w:w="376" w:type="pct"/>
            <w:shd w:val="clear" w:color="auto" w:fill="FBD4B4" w:themeFill="accent6" w:themeFillTint="66"/>
            <w:vAlign w:val="center"/>
          </w:tcPr>
          <w:p w:rsidR="00C04293" w:rsidRPr="00E95225" w:rsidRDefault="00C04293" w:rsidP="00FA05FC">
            <w:pPr>
              <w:spacing w:after="0" w:line="240" w:lineRule="auto"/>
              <w:jc w:val="center"/>
              <w:rPr>
                <w:rFonts w:ascii="Times New Roman" w:hAnsi="Times New Roman" w:cs="Times New Roman"/>
              </w:rPr>
            </w:pPr>
            <w:r w:rsidRPr="00E95225">
              <w:rPr>
                <w:rFonts w:ascii="Times New Roman" w:hAnsi="Times New Roman" w:cs="Times New Roman"/>
              </w:rPr>
              <w:t>Total cost</w:t>
            </w:r>
          </w:p>
        </w:tc>
      </w:tr>
      <w:tr w:rsidR="00C04293" w:rsidRPr="00E95225" w:rsidTr="00FA05FC">
        <w:tc>
          <w:tcPr>
            <w:tcW w:w="5000" w:type="pct"/>
            <w:gridSpan w:val="11"/>
            <w:shd w:val="clear" w:color="auto" w:fill="auto"/>
            <w:vAlign w:val="center"/>
          </w:tcPr>
          <w:p w:rsidR="00C04293" w:rsidRPr="00E95225" w:rsidRDefault="00C04293" w:rsidP="00FA05FC">
            <w:pPr>
              <w:spacing w:before="120" w:after="120" w:line="240" w:lineRule="auto"/>
              <w:rPr>
                <w:rFonts w:ascii="Times New Roman" w:hAnsi="Times New Roman" w:cs="Times New Roman"/>
                <w:b/>
              </w:rPr>
            </w:pPr>
            <w:r w:rsidRPr="00E95225">
              <w:rPr>
                <w:rFonts w:ascii="Times New Roman" w:hAnsi="Times New Roman" w:cs="Times New Roman"/>
                <w:b/>
              </w:rPr>
              <w:t>Health state 1</w:t>
            </w:r>
          </w:p>
        </w:tc>
      </w:tr>
      <w:tr w:rsidR="00C04293" w:rsidRPr="00E95225" w:rsidTr="00C04293">
        <w:tc>
          <w:tcPr>
            <w:tcW w:w="884" w:type="pct"/>
            <w:shd w:val="clear" w:color="auto" w:fill="auto"/>
            <w:vAlign w:val="center"/>
          </w:tcPr>
          <w:p w:rsidR="00C04293" w:rsidRPr="00E95225" w:rsidRDefault="00C04293" w:rsidP="00FA05FC">
            <w:pPr>
              <w:spacing w:before="120" w:after="120" w:line="240" w:lineRule="auto"/>
              <w:rPr>
                <w:rFonts w:ascii="Times New Roman" w:hAnsi="Times New Roman" w:cs="Times New Roman"/>
              </w:rPr>
            </w:pPr>
            <w:r w:rsidRPr="00E95225">
              <w:rPr>
                <w:rFonts w:ascii="Times New Roman" w:hAnsi="Times New Roman" w:cs="Times New Roman"/>
              </w:rPr>
              <w:t>Resource 1</w:t>
            </w:r>
          </w:p>
        </w:tc>
        <w:tc>
          <w:tcPr>
            <w:tcW w:w="460" w:type="pct"/>
            <w:shd w:val="clear" w:color="auto" w:fill="E5B8B7" w:themeFill="accent2" w:themeFillTint="66"/>
            <w:vAlign w:val="center"/>
          </w:tcPr>
          <w:p w:rsidR="00C04293" w:rsidRPr="00E95225" w:rsidRDefault="00C04293" w:rsidP="00FA05FC">
            <w:pPr>
              <w:spacing w:after="0"/>
              <w:jc w:val="center"/>
              <w:rPr>
                <w:rFonts w:ascii="Times New Roman" w:hAnsi="Times New Roman" w:cs="Times New Roman"/>
              </w:rPr>
            </w:pPr>
          </w:p>
        </w:tc>
        <w:tc>
          <w:tcPr>
            <w:tcW w:w="460" w:type="pct"/>
            <w:shd w:val="clear" w:color="auto" w:fill="E5B8B7" w:themeFill="accent2" w:themeFillTint="66"/>
            <w:vAlign w:val="center"/>
          </w:tcPr>
          <w:p w:rsidR="00C04293" w:rsidRPr="00E95225" w:rsidRDefault="00C04293" w:rsidP="00FA05FC">
            <w:pPr>
              <w:spacing w:after="0"/>
              <w:jc w:val="center"/>
              <w:rPr>
                <w:rFonts w:ascii="Times New Roman" w:hAnsi="Times New Roman" w:cs="Times New Roman"/>
              </w:rPr>
            </w:pPr>
          </w:p>
        </w:tc>
        <w:tc>
          <w:tcPr>
            <w:tcW w:w="460" w:type="pct"/>
            <w:shd w:val="clear" w:color="auto" w:fill="D6E3BC" w:themeFill="accent3" w:themeFillTint="66"/>
            <w:vAlign w:val="center"/>
          </w:tcPr>
          <w:p w:rsidR="00C04293" w:rsidRPr="00E95225" w:rsidRDefault="00C04293" w:rsidP="00FA05FC">
            <w:pPr>
              <w:spacing w:after="0"/>
              <w:jc w:val="center"/>
              <w:rPr>
                <w:rFonts w:ascii="Times New Roman" w:hAnsi="Times New Roman" w:cs="Times New Roman"/>
              </w:rPr>
            </w:pPr>
          </w:p>
        </w:tc>
        <w:tc>
          <w:tcPr>
            <w:tcW w:w="459" w:type="pct"/>
            <w:shd w:val="clear" w:color="auto" w:fill="D6E3BC" w:themeFill="accent3" w:themeFillTint="66"/>
            <w:vAlign w:val="center"/>
          </w:tcPr>
          <w:p w:rsidR="00C04293" w:rsidRPr="00E95225" w:rsidRDefault="00C04293" w:rsidP="00FA05FC">
            <w:pPr>
              <w:spacing w:after="0"/>
              <w:jc w:val="center"/>
              <w:rPr>
                <w:rFonts w:ascii="Times New Roman" w:hAnsi="Times New Roman" w:cs="Times New Roman"/>
              </w:rPr>
            </w:pPr>
          </w:p>
        </w:tc>
        <w:tc>
          <w:tcPr>
            <w:tcW w:w="376" w:type="pct"/>
            <w:shd w:val="clear" w:color="auto" w:fill="FBD4B4" w:themeFill="accent6" w:themeFillTint="66"/>
            <w:vAlign w:val="center"/>
          </w:tcPr>
          <w:p w:rsidR="00C04293" w:rsidRPr="00E95225" w:rsidRDefault="00C04293" w:rsidP="00FA05FC">
            <w:pPr>
              <w:spacing w:after="0"/>
              <w:jc w:val="center"/>
              <w:rPr>
                <w:rFonts w:ascii="Times New Roman" w:hAnsi="Times New Roman" w:cs="Times New Roman"/>
              </w:rPr>
            </w:pPr>
          </w:p>
        </w:tc>
        <w:tc>
          <w:tcPr>
            <w:tcW w:w="376" w:type="pct"/>
            <w:shd w:val="clear" w:color="auto" w:fill="FBD4B4" w:themeFill="accent6" w:themeFillTint="66"/>
            <w:vAlign w:val="center"/>
          </w:tcPr>
          <w:p w:rsidR="00C04293" w:rsidRPr="00E95225" w:rsidRDefault="00C04293" w:rsidP="00FA05FC">
            <w:pPr>
              <w:spacing w:after="0"/>
              <w:jc w:val="center"/>
              <w:rPr>
                <w:rFonts w:ascii="Times New Roman" w:hAnsi="Times New Roman" w:cs="Times New Roman"/>
              </w:rPr>
            </w:pPr>
          </w:p>
        </w:tc>
        <w:tc>
          <w:tcPr>
            <w:tcW w:w="395" w:type="pct"/>
            <w:shd w:val="clear" w:color="auto" w:fill="FBD4B4" w:themeFill="accent6" w:themeFillTint="66"/>
            <w:vAlign w:val="center"/>
          </w:tcPr>
          <w:p w:rsidR="00C04293" w:rsidRPr="00E95225" w:rsidRDefault="00C04293" w:rsidP="00FA05FC">
            <w:pPr>
              <w:spacing w:after="0"/>
              <w:jc w:val="center"/>
              <w:rPr>
                <w:rFonts w:ascii="Times New Roman" w:hAnsi="Times New Roman" w:cs="Times New Roman"/>
              </w:rPr>
            </w:pPr>
          </w:p>
        </w:tc>
        <w:tc>
          <w:tcPr>
            <w:tcW w:w="376" w:type="pct"/>
            <w:shd w:val="clear" w:color="auto" w:fill="FBD4B4" w:themeFill="accent6" w:themeFillTint="66"/>
            <w:vAlign w:val="center"/>
          </w:tcPr>
          <w:p w:rsidR="00C04293" w:rsidRPr="00E95225" w:rsidRDefault="00C04293" w:rsidP="00FA05FC">
            <w:pPr>
              <w:spacing w:after="0"/>
              <w:jc w:val="center"/>
              <w:rPr>
                <w:rFonts w:ascii="Times New Roman" w:hAnsi="Times New Roman" w:cs="Times New Roman"/>
              </w:rPr>
            </w:pPr>
          </w:p>
        </w:tc>
        <w:tc>
          <w:tcPr>
            <w:tcW w:w="376" w:type="pct"/>
            <w:shd w:val="clear" w:color="auto" w:fill="FBD4B4" w:themeFill="accent6" w:themeFillTint="66"/>
            <w:vAlign w:val="center"/>
          </w:tcPr>
          <w:p w:rsidR="00C04293" w:rsidRPr="00E95225" w:rsidRDefault="00C04293" w:rsidP="00FA05FC">
            <w:pPr>
              <w:spacing w:after="0"/>
              <w:jc w:val="center"/>
              <w:rPr>
                <w:rFonts w:ascii="Times New Roman" w:hAnsi="Times New Roman" w:cs="Times New Roman"/>
              </w:rPr>
            </w:pPr>
          </w:p>
        </w:tc>
        <w:tc>
          <w:tcPr>
            <w:tcW w:w="376" w:type="pct"/>
            <w:shd w:val="clear" w:color="auto" w:fill="FBD4B4" w:themeFill="accent6" w:themeFillTint="66"/>
            <w:vAlign w:val="center"/>
          </w:tcPr>
          <w:p w:rsidR="00C04293" w:rsidRPr="00E95225" w:rsidRDefault="00C04293" w:rsidP="00FA05FC">
            <w:pPr>
              <w:spacing w:after="0"/>
              <w:jc w:val="center"/>
              <w:rPr>
                <w:rFonts w:ascii="Times New Roman" w:hAnsi="Times New Roman" w:cs="Times New Roman"/>
              </w:rPr>
            </w:pPr>
          </w:p>
        </w:tc>
      </w:tr>
      <w:tr w:rsidR="00C04293" w:rsidRPr="00E95225" w:rsidTr="00C04293">
        <w:tc>
          <w:tcPr>
            <w:tcW w:w="884" w:type="pct"/>
            <w:shd w:val="clear" w:color="auto" w:fill="auto"/>
            <w:vAlign w:val="center"/>
          </w:tcPr>
          <w:p w:rsidR="00C04293" w:rsidRPr="00E95225" w:rsidRDefault="00C04293" w:rsidP="00FA05FC">
            <w:pPr>
              <w:spacing w:before="120" w:after="120" w:line="240" w:lineRule="auto"/>
              <w:rPr>
                <w:rFonts w:ascii="Times New Roman" w:hAnsi="Times New Roman" w:cs="Times New Roman"/>
              </w:rPr>
            </w:pPr>
            <w:r w:rsidRPr="00E95225">
              <w:rPr>
                <w:rFonts w:ascii="Times New Roman" w:hAnsi="Times New Roman" w:cs="Times New Roman"/>
              </w:rPr>
              <w:t>Resource 2</w:t>
            </w:r>
          </w:p>
        </w:tc>
        <w:tc>
          <w:tcPr>
            <w:tcW w:w="460" w:type="pct"/>
            <w:shd w:val="clear" w:color="auto" w:fill="E5B8B7" w:themeFill="accent2" w:themeFillTint="66"/>
            <w:vAlign w:val="center"/>
          </w:tcPr>
          <w:p w:rsidR="00C04293" w:rsidRPr="00E95225" w:rsidRDefault="00C04293" w:rsidP="00FA05FC">
            <w:pPr>
              <w:spacing w:after="0"/>
              <w:jc w:val="center"/>
              <w:rPr>
                <w:rFonts w:ascii="Times New Roman" w:hAnsi="Times New Roman" w:cs="Times New Roman"/>
              </w:rPr>
            </w:pPr>
          </w:p>
        </w:tc>
        <w:tc>
          <w:tcPr>
            <w:tcW w:w="460" w:type="pct"/>
            <w:shd w:val="clear" w:color="auto" w:fill="E5B8B7" w:themeFill="accent2" w:themeFillTint="66"/>
            <w:vAlign w:val="center"/>
          </w:tcPr>
          <w:p w:rsidR="00C04293" w:rsidRPr="00E95225" w:rsidRDefault="00C04293" w:rsidP="00FA05FC">
            <w:pPr>
              <w:spacing w:after="0"/>
              <w:jc w:val="center"/>
              <w:rPr>
                <w:rFonts w:ascii="Times New Roman" w:hAnsi="Times New Roman" w:cs="Times New Roman"/>
              </w:rPr>
            </w:pPr>
          </w:p>
        </w:tc>
        <w:tc>
          <w:tcPr>
            <w:tcW w:w="460" w:type="pct"/>
            <w:shd w:val="clear" w:color="auto" w:fill="D6E3BC" w:themeFill="accent3" w:themeFillTint="66"/>
            <w:vAlign w:val="center"/>
          </w:tcPr>
          <w:p w:rsidR="00C04293" w:rsidRPr="00E95225" w:rsidRDefault="00C04293" w:rsidP="00FA05FC">
            <w:pPr>
              <w:spacing w:after="0"/>
              <w:jc w:val="center"/>
              <w:rPr>
                <w:rFonts w:ascii="Times New Roman" w:hAnsi="Times New Roman" w:cs="Times New Roman"/>
              </w:rPr>
            </w:pPr>
          </w:p>
        </w:tc>
        <w:tc>
          <w:tcPr>
            <w:tcW w:w="459" w:type="pct"/>
            <w:shd w:val="clear" w:color="auto" w:fill="D6E3BC" w:themeFill="accent3" w:themeFillTint="66"/>
            <w:vAlign w:val="center"/>
          </w:tcPr>
          <w:p w:rsidR="00C04293" w:rsidRPr="00E95225" w:rsidRDefault="00C04293" w:rsidP="00FA05FC">
            <w:pPr>
              <w:spacing w:after="0"/>
              <w:jc w:val="center"/>
              <w:rPr>
                <w:rFonts w:ascii="Times New Roman" w:hAnsi="Times New Roman" w:cs="Times New Roman"/>
              </w:rPr>
            </w:pPr>
          </w:p>
        </w:tc>
        <w:tc>
          <w:tcPr>
            <w:tcW w:w="376" w:type="pct"/>
            <w:shd w:val="clear" w:color="auto" w:fill="FBD4B4" w:themeFill="accent6" w:themeFillTint="66"/>
            <w:vAlign w:val="center"/>
          </w:tcPr>
          <w:p w:rsidR="00C04293" w:rsidRPr="00E95225" w:rsidRDefault="00C04293" w:rsidP="00FA05FC">
            <w:pPr>
              <w:spacing w:after="0"/>
              <w:jc w:val="center"/>
              <w:rPr>
                <w:rFonts w:ascii="Times New Roman" w:hAnsi="Times New Roman" w:cs="Times New Roman"/>
              </w:rPr>
            </w:pPr>
          </w:p>
        </w:tc>
        <w:tc>
          <w:tcPr>
            <w:tcW w:w="376" w:type="pct"/>
            <w:shd w:val="clear" w:color="auto" w:fill="FBD4B4" w:themeFill="accent6" w:themeFillTint="66"/>
            <w:vAlign w:val="center"/>
          </w:tcPr>
          <w:p w:rsidR="00C04293" w:rsidRPr="00E95225" w:rsidRDefault="00C04293" w:rsidP="00FA05FC">
            <w:pPr>
              <w:spacing w:after="0"/>
              <w:jc w:val="center"/>
              <w:rPr>
                <w:rFonts w:ascii="Times New Roman" w:hAnsi="Times New Roman" w:cs="Times New Roman"/>
              </w:rPr>
            </w:pPr>
          </w:p>
        </w:tc>
        <w:tc>
          <w:tcPr>
            <w:tcW w:w="395" w:type="pct"/>
            <w:shd w:val="clear" w:color="auto" w:fill="FBD4B4" w:themeFill="accent6" w:themeFillTint="66"/>
            <w:vAlign w:val="center"/>
          </w:tcPr>
          <w:p w:rsidR="00C04293" w:rsidRPr="00E95225" w:rsidRDefault="00C04293" w:rsidP="00FA05FC">
            <w:pPr>
              <w:spacing w:after="0"/>
              <w:jc w:val="center"/>
              <w:rPr>
                <w:rFonts w:ascii="Times New Roman" w:hAnsi="Times New Roman" w:cs="Times New Roman"/>
              </w:rPr>
            </w:pPr>
          </w:p>
        </w:tc>
        <w:tc>
          <w:tcPr>
            <w:tcW w:w="376" w:type="pct"/>
            <w:shd w:val="clear" w:color="auto" w:fill="FBD4B4" w:themeFill="accent6" w:themeFillTint="66"/>
            <w:vAlign w:val="center"/>
          </w:tcPr>
          <w:p w:rsidR="00C04293" w:rsidRPr="00E95225" w:rsidRDefault="00C04293" w:rsidP="00FA05FC">
            <w:pPr>
              <w:spacing w:after="0"/>
              <w:jc w:val="center"/>
              <w:rPr>
                <w:rFonts w:ascii="Times New Roman" w:hAnsi="Times New Roman" w:cs="Times New Roman"/>
              </w:rPr>
            </w:pPr>
          </w:p>
        </w:tc>
        <w:tc>
          <w:tcPr>
            <w:tcW w:w="376" w:type="pct"/>
            <w:shd w:val="clear" w:color="auto" w:fill="FBD4B4" w:themeFill="accent6" w:themeFillTint="66"/>
            <w:vAlign w:val="center"/>
          </w:tcPr>
          <w:p w:rsidR="00C04293" w:rsidRPr="00E95225" w:rsidRDefault="00C04293" w:rsidP="00FA05FC">
            <w:pPr>
              <w:spacing w:after="0"/>
              <w:jc w:val="center"/>
              <w:rPr>
                <w:rFonts w:ascii="Times New Roman" w:hAnsi="Times New Roman" w:cs="Times New Roman"/>
              </w:rPr>
            </w:pPr>
          </w:p>
        </w:tc>
        <w:tc>
          <w:tcPr>
            <w:tcW w:w="376" w:type="pct"/>
            <w:shd w:val="clear" w:color="auto" w:fill="FBD4B4" w:themeFill="accent6" w:themeFillTint="66"/>
            <w:vAlign w:val="center"/>
          </w:tcPr>
          <w:p w:rsidR="00C04293" w:rsidRPr="00E95225" w:rsidRDefault="00C04293" w:rsidP="00FA05FC">
            <w:pPr>
              <w:spacing w:after="0"/>
              <w:jc w:val="center"/>
              <w:rPr>
                <w:rFonts w:ascii="Times New Roman" w:hAnsi="Times New Roman" w:cs="Times New Roman"/>
              </w:rPr>
            </w:pPr>
          </w:p>
        </w:tc>
      </w:tr>
      <w:tr w:rsidR="00C04293" w:rsidRPr="00E95225" w:rsidTr="00FA05FC">
        <w:tc>
          <w:tcPr>
            <w:tcW w:w="5000" w:type="pct"/>
            <w:gridSpan w:val="11"/>
            <w:shd w:val="clear" w:color="auto" w:fill="auto"/>
            <w:vAlign w:val="center"/>
          </w:tcPr>
          <w:p w:rsidR="00C04293" w:rsidRPr="00E95225" w:rsidRDefault="00C04293" w:rsidP="00FA05FC">
            <w:pPr>
              <w:spacing w:before="120" w:after="120" w:line="240" w:lineRule="auto"/>
              <w:rPr>
                <w:rFonts w:ascii="Times New Roman" w:hAnsi="Times New Roman" w:cs="Times New Roman"/>
                <w:b/>
              </w:rPr>
            </w:pPr>
            <w:r w:rsidRPr="00E95225">
              <w:rPr>
                <w:rFonts w:ascii="Times New Roman" w:hAnsi="Times New Roman" w:cs="Times New Roman"/>
                <w:b/>
              </w:rPr>
              <w:t>Health state 2</w:t>
            </w:r>
          </w:p>
        </w:tc>
      </w:tr>
      <w:tr w:rsidR="00C04293" w:rsidRPr="00E95225" w:rsidTr="00C04293">
        <w:tc>
          <w:tcPr>
            <w:tcW w:w="884" w:type="pct"/>
            <w:shd w:val="clear" w:color="auto" w:fill="auto"/>
            <w:vAlign w:val="center"/>
          </w:tcPr>
          <w:p w:rsidR="00C04293" w:rsidRPr="00E95225" w:rsidRDefault="00C04293" w:rsidP="00FA05FC">
            <w:pPr>
              <w:spacing w:before="120" w:after="120" w:line="240" w:lineRule="auto"/>
              <w:rPr>
                <w:rFonts w:ascii="Times New Roman" w:hAnsi="Times New Roman" w:cs="Times New Roman"/>
              </w:rPr>
            </w:pPr>
            <w:r w:rsidRPr="00E95225">
              <w:rPr>
                <w:rFonts w:ascii="Times New Roman" w:hAnsi="Times New Roman" w:cs="Times New Roman"/>
              </w:rPr>
              <w:t>Resource 1</w:t>
            </w:r>
          </w:p>
        </w:tc>
        <w:tc>
          <w:tcPr>
            <w:tcW w:w="460" w:type="pct"/>
            <w:shd w:val="clear" w:color="auto" w:fill="E5B8B7" w:themeFill="accent2" w:themeFillTint="66"/>
            <w:vAlign w:val="center"/>
          </w:tcPr>
          <w:p w:rsidR="00C04293" w:rsidRPr="00E95225" w:rsidRDefault="00C04293" w:rsidP="00FA05FC">
            <w:pPr>
              <w:spacing w:after="0"/>
              <w:jc w:val="center"/>
              <w:rPr>
                <w:rFonts w:ascii="Times New Roman" w:hAnsi="Times New Roman" w:cs="Times New Roman"/>
              </w:rPr>
            </w:pPr>
          </w:p>
        </w:tc>
        <w:tc>
          <w:tcPr>
            <w:tcW w:w="460" w:type="pct"/>
            <w:shd w:val="clear" w:color="auto" w:fill="E5B8B7" w:themeFill="accent2" w:themeFillTint="66"/>
            <w:vAlign w:val="center"/>
          </w:tcPr>
          <w:p w:rsidR="00C04293" w:rsidRPr="00E95225" w:rsidRDefault="00C04293" w:rsidP="00FA05FC">
            <w:pPr>
              <w:spacing w:after="0"/>
              <w:jc w:val="center"/>
              <w:rPr>
                <w:rFonts w:ascii="Times New Roman" w:hAnsi="Times New Roman" w:cs="Times New Roman"/>
              </w:rPr>
            </w:pPr>
          </w:p>
        </w:tc>
        <w:tc>
          <w:tcPr>
            <w:tcW w:w="460" w:type="pct"/>
            <w:shd w:val="clear" w:color="auto" w:fill="D6E3BC" w:themeFill="accent3" w:themeFillTint="66"/>
            <w:vAlign w:val="center"/>
          </w:tcPr>
          <w:p w:rsidR="00C04293" w:rsidRPr="00E95225" w:rsidRDefault="00C04293" w:rsidP="00FA05FC">
            <w:pPr>
              <w:spacing w:after="0"/>
              <w:jc w:val="center"/>
              <w:rPr>
                <w:rFonts w:ascii="Times New Roman" w:hAnsi="Times New Roman" w:cs="Times New Roman"/>
              </w:rPr>
            </w:pPr>
          </w:p>
        </w:tc>
        <w:tc>
          <w:tcPr>
            <w:tcW w:w="459" w:type="pct"/>
            <w:shd w:val="clear" w:color="auto" w:fill="D6E3BC" w:themeFill="accent3" w:themeFillTint="66"/>
            <w:vAlign w:val="center"/>
          </w:tcPr>
          <w:p w:rsidR="00C04293" w:rsidRPr="00E95225" w:rsidRDefault="00C04293" w:rsidP="00FA05FC">
            <w:pPr>
              <w:spacing w:after="0"/>
              <w:jc w:val="center"/>
              <w:rPr>
                <w:rFonts w:ascii="Times New Roman" w:hAnsi="Times New Roman" w:cs="Times New Roman"/>
              </w:rPr>
            </w:pPr>
          </w:p>
        </w:tc>
        <w:tc>
          <w:tcPr>
            <w:tcW w:w="376" w:type="pct"/>
            <w:shd w:val="clear" w:color="auto" w:fill="FBD4B4" w:themeFill="accent6" w:themeFillTint="66"/>
            <w:vAlign w:val="center"/>
          </w:tcPr>
          <w:p w:rsidR="00C04293" w:rsidRPr="00E95225" w:rsidRDefault="00C04293" w:rsidP="00FA05FC">
            <w:pPr>
              <w:spacing w:after="0"/>
              <w:jc w:val="center"/>
              <w:rPr>
                <w:rFonts w:ascii="Times New Roman" w:hAnsi="Times New Roman" w:cs="Times New Roman"/>
              </w:rPr>
            </w:pPr>
          </w:p>
        </w:tc>
        <w:tc>
          <w:tcPr>
            <w:tcW w:w="376" w:type="pct"/>
            <w:shd w:val="clear" w:color="auto" w:fill="FBD4B4" w:themeFill="accent6" w:themeFillTint="66"/>
            <w:vAlign w:val="center"/>
          </w:tcPr>
          <w:p w:rsidR="00C04293" w:rsidRPr="00E95225" w:rsidRDefault="00C04293" w:rsidP="00FA05FC">
            <w:pPr>
              <w:spacing w:after="0"/>
              <w:jc w:val="center"/>
              <w:rPr>
                <w:rFonts w:ascii="Times New Roman" w:hAnsi="Times New Roman" w:cs="Times New Roman"/>
              </w:rPr>
            </w:pPr>
          </w:p>
        </w:tc>
        <w:tc>
          <w:tcPr>
            <w:tcW w:w="395" w:type="pct"/>
            <w:shd w:val="clear" w:color="auto" w:fill="FBD4B4" w:themeFill="accent6" w:themeFillTint="66"/>
            <w:vAlign w:val="center"/>
          </w:tcPr>
          <w:p w:rsidR="00C04293" w:rsidRPr="00E95225" w:rsidRDefault="00C04293" w:rsidP="00FA05FC">
            <w:pPr>
              <w:spacing w:after="0"/>
              <w:jc w:val="center"/>
              <w:rPr>
                <w:rFonts w:ascii="Times New Roman" w:hAnsi="Times New Roman" w:cs="Times New Roman"/>
              </w:rPr>
            </w:pPr>
          </w:p>
        </w:tc>
        <w:tc>
          <w:tcPr>
            <w:tcW w:w="376" w:type="pct"/>
            <w:shd w:val="clear" w:color="auto" w:fill="FBD4B4" w:themeFill="accent6" w:themeFillTint="66"/>
            <w:vAlign w:val="center"/>
          </w:tcPr>
          <w:p w:rsidR="00C04293" w:rsidRPr="00E95225" w:rsidRDefault="00C04293" w:rsidP="00FA05FC">
            <w:pPr>
              <w:spacing w:after="0"/>
              <w:jc w:val="center"/>
              <w:rPr>
                <w:rFonts w:ascii="Times New Roman" w:hAnsi="Times New Roman" w:cs="Times New Roman"/>
              </w:rPr>
            </w:pPr>
          </w:p>
        </w:tc>
        <w:tc>
          <w:tcPr>
            <w:tcW w:w="376" w:type="pct"/>
            <w:shd w:val="clear" w:color="auto" w:fill="FBD4B4" w:themeFill="accent6" w:themeFillTint="66"/>
            <w:vAlign w:val="center"/>
          </w:tcPr>
          <w:p w:rsidR="00C04293" w:rsidRPr="00E95225" w:rsidRDefault="00C04293" w:rsidP="00FA05FC">
            <w:pPr>
              <w:spacing w:after="0"/>
              <w:jc w:val="center"/>
              <w:rPr>
                <w:rFonts w:ascii="Times New Roman" w:hAnsi="Times New Roman" w:cs="Times New Roman"/>
              </w:rPr>
            </w:pPr>
          </w:p>
        </w:tc>
        <w:tc>
          <w:tcPr>
            <w:tcW w:w="376" w:type="pct"/>
            <w:shd w:val="clear" w:color="auto" w:fill="FBD4B4" w:themeFill="accent6" w:themeFillTint="66"/>
            <w:vAlign w:val="center"/>
          </w:tcPr>
          <w:p w:rsidR="00C04293" w:rsidRPr="00E95225" w:rsidRDefault="00C04293" w:rsidP="00FA05FC">
            <w:pPr>
              <w:spacing w:after="0"/>
              <w:jc w:val="center"/>
              <w:rPr>
                <w:rFonts w:ascii="Times New Roman" w:hAnsi="Times New Roman" w:cs="Times New Roman"/>
              </w:rPr>
            </w:pPr>
          </w:p>
        </w:tc>
      </w:tr>
      <w:tr w:rsidR="00C04293" w:rsidRPr="00E95225" w:rsidTr="00C04293">
        <w:tc>
          <w:tcPr>
            <w:tcW w:w="884" w:type="pct"/>
            <w:shd w:val="clear" w:color="auto" w:fill="auto"/>
            <w:vAlign w:val="center"/>
          </w:tcPr>
          <w:p w:rsidR="00C04293" w:rsidRPr="00E95225" w:rsidRDefault="00C04293" w:rsidP="00FA05FC">
            <w:pPr>
              <w:spacing w:before="120" w:after="120" w:line="240" w:lineRule="auto"/>
              <w:rPr>
                <w:rFonts w:ascii="Times New Roman" w:hAnsi="Times New Roman" w:cs="Times New Roman"/>
              </w:rPr>
            </w:pPr>
            <w:r w:rsidRPr="00E95225">
              <w:rPr>
                <w:rFonts w:ascii="Times New Roman" w:hAnsi="Times New Roman" w:cs="Times New Roman"/>
              </w:rPr>
              <w:t>Resource 2</w:t>
            </w:r>
          </w:p>
        </w:tc>
        <w:tc>
          <w:tcPr>
            <w:tcW w:w="460" w:type="pct"/>
            <w:shd w:val="clear" w:color="auto" w:fill="E5B8B7" w:themeFill="accent2" w:themeFillTint="66"/>
            <w:vAlign w:val="center"/>
          </w:tcPr>
          <w:p w:rsidR="00C04293" w:rsidRPr="00E95225" w:rsidRDefault="00C04293" w:rsidP="00FA05FC">
            <w:pPr>
              <w:spacing w:after="0"/>
              <w:jc w:val="center"/>
              <w:rPr>
                <w:rFonts w:ascii="Times New Roman" w:hAnsi="Times New Roman" w:cs="Times New Roman"/>
              </w:rPr>
            </w:pPr>
          </w:p>
        </w:tc>
        <w:tc>
          <w:tcPr>
            <w:tcW w:w="460" w:type="pct"/>
            <w:shd w:val="clear" w:color="auto" w:fill="E5B8B7" w:themeFill="accent2" w:themeFillTint="66"/>
            <w:vAlign w:val="center"/>
          </w:tcPr>
          <w:p w:rsidR="00C04293" w:rsidRPr="00E95225" w:rsidRDefault="00C04293" w:rsidP="00FA05FC">
            <w:pPr>
              <w:spacing w:after="0"/>
              <w:jc w:val="center"/>
              <w:rPr>
                <w:rFonts w:ascii="Times New Roman" w:hAnsi="Times New Roman" w:cs="Times New Roman"/>
              </w:rPr>
            </w:pPr>
          </w:p>
        </w:tc>
        <w:tc>
          <w:tcPr>
            <w:tcW w:w="460" w:type="pct"/>
            <w:shd w:val="clear" w:color="auto" w:fill="D6E3BC" w:themeFill="accent3" w:themeFillTint="66"/>
            <w:vAlign w:val="center"/>
          </w:tcPr>
          <w:p w:rsidR="00C04293" w:rsidRPr="00E95225" w:rsidRDefault="00C04293" w:rsidP="00FA05FC">
            <w:pPr>
              <w:spacing w:after="0"/>
              <w:jc w:val="center"/>
              <w:rPr>
                <w:rFonts w:ascii="Times New Roman" w:hAnsi="Times New Roman" w:cs="Times New Roman"/>
              </w:rPr>
            </w:pPr>
          </w:p>
        </w:tc>
        <w:tc>
          <w:tcPr>
            <w:tcW w:w="459" w:type="pct"/>
            <w:shd w:val="clear" w:color="auto" w:fill="D6E3BC" w:themeFill="accent3" w:themeFillTint="66"/>
            <w:vAlign w:val="center"/>
          </w:tcPr>
          <w:p w:rsidR="00C04293" w:rsidRPr="00E95225" w:rsidRDefault="00C04293" w:rsidP="00FA05FC">
            <w:pPr>
              <w:spacing w:after="0"/>
              <w:jc w:val="center"/>
              <w:rPr>
                <w:rFonts w:ascii="Times New Roman" w:hAnsi="Times New Roman" w:cs="Times New Roman"/>
              </w:rPr>
            </w:pPr>
          </w:p>
        </w:tc>
        <w:tc>
          <w:tcPr>
            <w:tcW w:w="376" w:type="pct"/>
            <w:shd w:val="clear" w:color="auto" w:fill="FBD4B4" w:themeFill="accent6" w:themeFillTint="66"/>
            <w:vAlign w:val="center"/>
          </w:tcPr>
          <w:p w:rsidR="00C04293" w:rsidRPr="00E95225" w:rsidRDefault="00C04293" w:rsidP="00FA05FC">
            <w:pPr>
              <w:spacing w:after="0"/>
              <w:jc w:val="center"/>
              <w:rPr>
                <w:rFonts w:ascii="Times New Roman" w:hAnsi="Times New Roman" w:cs="Times New Roman"/>
              </w:rPr>
            </w:pPr>
          </w:p>
        </w:tc>
        <w:tc>
          <w:tcPr>
            <w:tcW w:w="376" w:type="pct"/>
            <w:shd w:val="clear" w:color="auto" w:fill="FBD4B4" w:themeFill="accent6" w:themeFillTint="66"/>
            <w:vAlign w:val="center"/>
          </w:tcPr>
          <w:p w:rsidR="00C04293" w:rsidRPr="00E95225" w:rsidRDefault="00C04293" w:rsidP="00FA05FC">
            <w:pPr>
              <w:spacing w:after="0"/>
              <w:jc w:val="center"/>
              <w:rPr>
                <w:rFonts w:ascii="Times New Roman" w:hAnsi="Times New Roman" w:cs="Times New Roman"/>
              </w:rPr>
            </w:pPr>
          </w:p>
        </w:tc>
        <w:tc>
          <w:tcPr>
            <w:tcW w:w="395" w:type="pct"/>
            <w:shd w:val="clear" w:color="auto" w:fill="FBD4B4" w:themeFill="accent6" w:themeFillTint="66"/>
            <w:vAlign w:val="center"/>
          </w:tcPr>
          <w:p w:rsidR="00C04293" w:rsidRPr="00E95225" w:rsidRDefault="00C04293" w:rsidP="00FA05FC">
            <w:pPr>
              <w:spacing w:after="0"/>
              <w:jc w:val="center"/>
              <w:rPr>
                <w:rFonts w:ascii="Times New Roman" w:hAnsi="Times New Roman" w:cs="Times New Roman"/>
              </w:rPr>
            </w:pPr>
          </w:p>
        </w:tc>
        <w:tc>
          <w:tcPr>
            <w:tcW w:w="376" w:type="pct"/>
            <w:shd w:val="clear" w:color="auto" w:fill="FBD4B4" w:themeFill="accent6" w:themeFillTint="66"/>
            <w:vAlign w:val="center"/>
          </w:tcPr>
          <w:p w:rsidR="00C04293" w:rsidRPr="00E95225" w:rsidRDefault="00C04293" w:rsidP="00FA05FC">
            <w:pPr>
              <w:spacing w:after="0"/>
              <w:jc w:val="center"/>
              <w:rPr>
                <w:rFonts w:ascii="Times New Roman" w:hAnsi="Times New Roman" w:cs="Times New Roman"/>
              </w:rPr>
            </w:pPr>
          </w:p>
        </w:tc>
        <w:tc>
          <w:tcPr>
            <w:tcW w:w="376" w:type="pct"/>
            <w:shd w:val="clear" w:color="auto" w:fill="FBD4B4" w:themeFill="accent6" w:themeFillTint="66"/>
            <w:vAlign w:val="center"/>
          </w:tcPr>
          <w:p w:rsidR="00C04293" w:rsidRPr="00E95225" w:rsidRDefault="00C04293" w:rsidP="00FA05FC">
            <w:pPr>
              <w:spacing w:after="0"/>
              <w:jc w:val="center"/>
              <w:rPr>
                <w:rFonts w:ascii="Times New Roman" w:hAnsi="Times New Roman" w:cs="Times New Roman"/>
              </w:rPr>
            </w:pPr>
          </w:p>
        </w:tc>
        <w:tc>
          <w:tcPr>
            <w:tcW w:w="376" w:type="pct"/>
            <w:shd w:val="clear" w:color="auto" w:fill="FBD4B4" w:themeFill="accent6" w:themeFillTint="66"/>
            <w:vAlign w:val="center"/>
          </w:tcPr>
          <w:p w:rsidR="00C04293" w:rsidRPr="00E95225" w:rsidRDefault="00C04293" w:rsidP="00FA05FC">
            <w:pPr>
              <w:spacing w:after="0"/>
              <w:jc w:val="center"/>
              <w:rPr>
                <w:rFonts w:ascii="Times New Roman" w:hAnsi="Times New Roman" w:cs="Times New Roman"/>
              </w:rPr>
            </w:pPr>
          </w:p>
        </w:tc>
      </w:tr>
      <w:tr w:rsidR="00C04293" w:rsidRPr="00E95225" w:rsidTr="00FA05FC">
        <w:tc>
          <w:tcPr>
            <w:tcW w:w="5000" w:type="pct"/>
            <w:gridSpan w:val="11"/>
            <w:shd w:val="clear" w:color="auto" w:fill="auto"/>
            <w:vAlign w:val="center"/>
          </w:tcPr>
          <w:p w:rsidR="00C04293" w:rsidRPr="00E95225" w:rsidRDefault="00C04293" w:rsidP="00FA05FC">
            <w:pPr>
              <w:spacing w:before="120" w:after="120" w:line="240" w:lineRule="auto"/>
              <w:rPr>
                <w:rFonts w:ascii="Times New Roman" w:hAnsi="Times New Roman" w:cs="Times New Roman"/>
                <w:b/>
              </w:rPr>
            </w:pPr>
            <w:r w:rsidRPr="00E95225">
              <w:rPr>
                <w:rFonts w:ascii="Times New Roman" w:hAnsi="Times New Roman" w:cs="Times New Roman"/>
                <w:b/>
              </w:rPr>
              <w:t>Health state 3</w:t>
            </w:r>
          </w:p>
        </w:tc>
      </w:tr>
      <w:tr w:rsidR="00C04293" w:rsidRPr="00E95225" w:rsidTr="00C04293">
        <w:tc>
          <w:tcPr>
            <w:tcW w:w="884" w:type="pct"/>
            <w:shd w:val="clear" w:color="auto" w:fill="auto"/>
            <w:vAlign w:val="center"/>
          </w:tcPr>
          <w:p w:rsidR="00C04293" w:rsidRPr="00E95225" w:rsidRDefault="00C04293" w:rsidP="00FA05FC">
            <w:pPr>
              <w:spacing w:before="120" w:after="120" w:line="240" w:lineRule="auto"/>
              <w:rPr>
                <w:rFonts w:ascii="Times New Roman" w:hAnsi="Times New Roman" w:cs="Times New Roman"/>
              </w:rPr>
            </w:pPr>
            <w:r w:rsidRPr="00E95225">
              <w:rPr>
                <w:rFonts w:ascii="Times New Roman" w:hAnsi="Times New Roman" w:cs="Times New Roman"/>
              </w:rPr>
              <w:t>Resource 1</w:t>
            </w:r>
          </w:p>
        </w:tc>
        <w:tc>
          <w:tcPr>
            <w:tcW w:w="460" w:type="pct"/>
            <w:shd w:val="clear" w:color="auto" w:fill="E5B8B7" w:themeFill="accent2" w:themeFillTint="66"/>
            <w:vAlign w:val="center"/>
          </w:tcPr>
          <w:p w:rsidR="00C04293" w:rsidRPr="00E95225" w:rsidRDefault="00C04293" w:rsidP="00FA05FC">
            <w:pPr>
              <w:spacing w:after="0"/>
              <w:jc w:val="center"/>
              <w:rPr>
                <w:rFonts w:ascii="Times New Roman" w:hAnsi="Times New Roman" w:cs="Times New Roman"/>
              </w:rPr>
            </w:pPr>
          </w:p>
        </w:tc>
        <w:tc>
          <w:tcPr>
            <w:tcW w:w="460" w:type="pct"/>
            <w:shd w:val="clear" w:color="auto" w:fill="E5B8B7" w:themeFill="accent2" w:themeFillTint="66"/>
            <w:vAlign w:val="center"/>
          </w:tcPr>
          <w:p w:rsidR="00C04293" w:rsidRPr="00E95225" w:rsidRDefault="00C04293" w:rsidP="00FA05FC">
            <w:pPr>
              <w:spacing w:after="0"/>
              <w:jc w:val="center"/>
              <w:rPr>
                <w:rFonts w:ascii="Times New Roman" w:hAnsi="Times New Roman" w:cs="Times New Roman"/>
              </w:rPr>
            </w:pPr>
          </w:p>
        </w:tc>
        <w:tc>
          <w:tcPr>
            <w:tcW w:w="460" w:type="pct"/>
            <w:shd w:val="clear" w:color="auto" w:fill="D6E3BC" w:themeFill="accent3" w:themeFillTint="66"/>
            <w:vAlign w:val="center"/>
          </w:tcPr>
          <w:p w:rsidR="00C04293" w:rsidRPr="00E95225" w:rsidRDefault="00C04293" w:rsidP="00FA05FC">
            <w:pPr>
              <w:spacing w:after="0"/>
              <w:jc w:val="center"/>
              <w:rPr>
                <w:rFonts w:ascii="Times New Roman" w:hAnsi="Times New Roman" w:cs="Times New Roman"/>
              </w:rPr>
            </w:pPr>
          </w:p>
        </w:tc>
        <w:tc>
          <w:tcPr>
            <w:tcW w:w="459" w:type="pct"/>
            <w:shd w:val="clear" w:color="auto" w:fill="D6E3BC" w:themeFill="accent3" w:themeFillTint="66"/>
            <w:vAlign w:val="center"/>
          </w:tcPr>
          <w:p w:rsidR="00C04293" w:rsidRPr="00E95225" w:rsidRDefault="00C04293" w:rsidP="00FA05FC">
            <w:pPr>
              <w:spacing w:after="0"/>
              <w:jc w:val="center"/>
              <w:rPr>
                <w:rFonts w:ascii="Times New Roman" w:hAnsi="Times New Roman" w:cs="Times New Roman"/>
              </w:rPr>
            </w:pPr>
          </w:p>
        </w:tc>
        <w:tc>
          <w:tcPr>
            <w:tcW w:w="376" w:type="pct"/>
            <w:shd w:val="clear" w:color="auto" w:fill="FBD4B4" w:themeFill="accent6" w:themeFillTint="66"/>
            <w:vAlign w:val="center"/>
          </w:tcPr>
          <w:p w:rsidR="00C04293" w:rsidRPr="00E95225" w:rsidRDefault="00C04293" w:rsidP="00FA05FC">
            <w:pPr>
              <w:spacing w:after="0"/>
              <w:jc w:val="center"/>
              <w:rPr>
                <w:rFonts w:ascii="Times New Roman" w:hAnsi="Times New Roman" w:cs="Times New Roman"/>
              </w:rPr>
            </w:pPr>
          </w:p>
        </w:tc>
        <w:tc>
          <w:tcPr>
            <w:tcW w:w="376" w:type="pct"/>
            <w:shd w:val="clear" w:color="auto" w:fill="FBD4B4" w:themeFill="accent6" w:themeFillTint="66"/>
            <w:vAlign w:val="center"/>
          </w:tcPr>
          <w:p w:rsidR="00C04293" w:rsidRPr="00E95225" w:rsidRDefault="00C04293" w:rsidP="00FA05FC">
            <w:pPr>
              <w:spacing w:after="0"/>
              <w:jc w:val="center"/>
              <w:rPr>
                <w:rFonts w:ascii="Times New Roman" w:hAnsi="Times New Roman" w:cs="Times New Roman"/>
              </w:rPr>
            </w:pPr>
          </w:p>
        </w:tc>
        <w:tc>
          <w:tcPr>
            <w:tcW w:w="395" w:type="pct"/>
            <w:shd w:val="clear" w:color="auto" w:fill="FBD4B4" w:themeFill="accent6" w:themeFillTint="66"/>
            <w:vAlign w:val="center"/>
          </w:tcPr>
          <w:p w:rsidR="00C04293" w:rsidRPr="00E95225" w:rsidRDefault="00C04293" w:rsidP="00FA05FC">
            <w:pPr>
              <w:spacing w:after="0"/>
              <w:jc w:val="center"/>
              <w:rPr>
                <w:rFonts w:ascii="Times New Roman" w:hAnsi="Times New Roman" w:cs="Times New Roman"/>
              </w:rPr>
            </w:pPr>
          </w:p>
        </w:tc>
        <w:tc>
          <w:tcPr>
            <w:tcW w:w="376" w:type="pct"/>
            <w:shd w:val="clear" w:color="auto" w:fill="FBD4B4" w:themeFill="accent6" w:themeFillTint="66"/>
            <w:vAlign w:val="center"/>
          </w:tcPr>
          <w:p w:rsidR="00C04293" w:rsidRPr="00E95225" w:rsidRDefault="00C04293" w:rsidP="00FA05FC">
            <w:pPr>
              <w:spacing w:after="0"/>
              <w:jc w:val="center"/>
              <w:rPr>
                <w:rFonts w:ascii="Times New Roman" w:hAnsi="Times New Roman" w:cs="Times New Roman"/>
              </w:rPr>
            </w:pPr>
          </w:p>
        </w:tc>
        <w:tc>
          <w:tcPr>
            <w:tcW w:w="376" w:type="pct"/>
            <w:shd w:val="clear" w:color="auto" w:fill="FBD4B4" w:themeFill="accent6" w:themeFillTint="66"/>
            <w:vAlign w:val="center"/>
          </w:tcPr>
          <w:p w:rsidR="00C04293" w:rsidRPr="00E95225" w:rsidRDefault="00C04293" w:rsidP="00FA05FC">
            <w:pPr>
              <w:spacing w:after="0"/>
              <w:jc w:val="center"/>
              <w:rPr>
                <w:rFonts w:ascii="Times New Roman" w:hAnsi="Times New Roman" w:cs="Times New Roman"/>
              </w:rPr>
            </w:pPr>
          </w:p>
        </w:tc>
        <w:tc>
          <w:tcPr>
            <w:tcW w:w="376" w:type="pct"/>
            <w:shd w:val="clear" w:color="auto" w:fill="FBD4B4" w:themeFill="accent6" w:themeFillTint="66"/>
            <w:vAlign w:val="center"/>
          </w:tcPr>
          <w:p w:rsidR="00C04293" w:rsidRPr="00E95225" w:rsidRDefault="00C04293" w:rsidP="00FA05FC">
            <w:pPr>
              <w:spacing w:after="0"/>
              <w:jc w:val="center"/>
              <w:rPr>
                <w:rFonts w:ascii="Times New Roman" w:hAnsi="Times New Roman" w:cs="Times New Roman"/>
              </w:rPr>
            </w:pPr>
          </w:p>
        </w:tc>
      </w:tr>
      <w:tr w:rsidR="00C04293" w:rsidRPr="00E95225" w:rsidTr="00C04293">
        <w:tc>
          <w:tcPr>
            <w:tcW w:w="884" w:type="pct"/>
            <w:shd w:val="clear" w:color="auto" w:fill="auto"/>
            <w:vAlign w:val="center"/>
          </w:tcPr>
          <w:p w:rsidR="00C04293" w:rsidRPr="00E95225" w:rsidRDefault="00C04293" w:rsidP="00FA05FC">
            <w:pPr>
              <w:spacing w:before="120" w:after="120" w:line="240" w:lineRule="auto"/>
              <w:rPr>
                <w:rFonts w:ascii="Times New Roman" w:hAnsi="Times New Roman" w:cs="Times New Roman"/>
              </w:rPr>
            </w:pPr>
            <w:r w:rsidRPr="00E95225">
              <w:rPr>
                <w:rFonts w:ascii="Times New Roman" w:hAnsi="Times New Roman" w:cs="Times New Roman"/>
              </w:rPr>
              <w:t>Resource 2</w:t>
            </w:r>
          </w:p>
        </w:tc>
        <w:tc>
          <w:tcPr>
            <w:tcW w:w="460" w:type="pct"/>
            <w:shd w:val="clear" w:color="auto" w:fill="E5B8B7" w:themeFill="accent2" w:themeFillTint="66"/>
            <w:vAlign w:val="center"/>
          </w:tcPr>
          <w:p w:rsidR="00C04293" w:rsidRPr="00E95225" w:rsidRDefault="00C04293" w:rsidP="00FA05FC">
            <w:pPr>
              <w:spacing w:after="0"/>
              <w:jc w:val="center"/>
              <w:rPr>
                <w:rFonts w:ascii="Times New Roman" w:hAnsi="Times New Roman" w:cs="Times New Roman"/>
              </w:rPr>
            </w:pPr>
          </w:p>
        </w:tc>
        <w:tc>
          <w:tcPr>
            <w:tcW w:w="460" w:type="pct"/>
            <w:shd w:val="clear" w:color="auto" w:fill="E5B8B7" w:themeFill="accent2" w:themeFillTint="66"/>
            <w:vAlign w:val="center"/>
          </w:tcPr>
          <w:p w:rsidR="00C04293" w:rsidRPr="00E95225" w:rsidRDefault="00C04293" w:rsidP="00FA05FC">
            <w:pPr>
              <w:spacing w:after="0"/>
              <w:jc w:val="center"/>
              <w:rPr>
                <w:rFonts w:ascii="Times New Roman" w:hAnsi="Times New Roman" w:cs="Times New Roman"/>
              </w:rPr>
            </w:pPr>
          </w:p>
        </w:tc>
        <w:tc>
          <w:tcPr>
            <w:tcW w:w="460" w:type="pct"/>
            <w:shd w:val="clear" w:color="auto" w:fill="D6E3BC" w:themeFill="accent3" w:themeFillTint="66"/>
            <w:vAlign w:val="center"/>
          </w:tcPr>
          <w:p w:rsidR="00C04293" w:rsidRPr="00E95225" w:rsidRDefault="00C04293" w:rsidP="00FA05FC">
            <w:pPr>
              <w:spacing w:after="0"/>
              <w:jc w:val="center"/>
              <w:rPr>
                <w:rFonts w:ascii="Times New Roman" w:hAnsi="Times New Roman" w:cs="Times New Roman"/>
              </w:rPr>
            </w:pPr>
          </w:p>
        </w:tc>
        <w:tc>
          <w:tcPr>
            <w:tcW w:w="459" w:type="pct"/>
            <w:shd w:val="clear" w:color="auto" w:fill="D6E3BC" w:themeFill="accent3" w:themeFillTint="66"/>
            <w:vAlign w:val="center"/>
          </w:tcPr>
          <w:p w:rsidR="00C04293" w:rsidRPr="00E95225" w:rsidRDefault="00C04293" w:rsidP="00FA05FC">
            <w:pPr>
              <w:spacing w:after="0"/>
              <w:jc w:val="center"/>
              <w:rPr>
                <w:rFonts w:ascii="Times New Roman" w:hAnsi="Times New Roman" w:cs="Times New Roman"/>
              </w:rPr>
            </w:pPr>
          </w:p>
        </w:tc>
        <w:tc>
          <w:tcPr>
            <w:tcW w:w="376" w:type="pct"/>
            <w:shd w:val="clear" w:color="auto" w:fill="FBD4B4" w:themeFill="accent6" w:themeFillTint="66"/>
            <w:vAlign w:val="center"/>
          </w:tcPr>
          <w:p w:rsidR="00C04293" w:rsidRPr="00E95225" w:rsidRDefault="00C04293" w:rsidP="00FA05FC">
            <w:pPr>
              <w:spacing w:after="0"/>
              <w:jc w:val="center"/>
              <w:rPr>
                <w:rFonts w:ascii="Times New Roman" w:hAnsi="Times New Roman" w:cs="Times New Roman"/>
              </w:rPr>
            </w:pPr>
          </w:p>
        </w:tc>
        <w:tc>
          <w:tcPr>
            <w:tcW w:w="376" w:type="pct"/>
            <w:shd w:val="clear" w:color="auto" w:fill="FBD4B4" w:themeFill="accent6" w:themeFillTint="66"/>
            <w:vAlign w:val="center"/>
          </w:tcPr>
          <w:p w:rsidR="00C04293" w:rsidRPr="00E95225" w:rsidRDefault="00C04293" w:rsidP="00FA05FC">
            <w:pPr>
              <w:spacing w:after="0"/>
              <w:jc w:val="center"/>
              <w:rPr>
                <w:rFonts w:ascii="Times New Roman" w:hAnsi="Times New Roman" w:cs="Times New Roman"/>
              </w:rPr>
            </w:pPr>
          </w:p>
        </w:tc>
        <w:tc>
          <w:tcPr>
            <w:tcW w:w="395" w:type="pct"/>
            <w:shd w:val="clear" w:color="auto" w:fill="FBD4B4" w:themeFill="accent6" w:themeFillTint="66"/>
            <w:vAlign w:val="center"/>
          </w:tcPr>
          <w:p w:rsidR="00C04293" w:rsidRPr="00E95225" w:rsidRDefault="00C04293" w:rsidP="00FA05FC">
            <w:pPr>
              <w:spacing w:after="0"/>
              <w:jc w:val="center"/>
              <w:rPr>
                <w:rFonts w:ascii="Times New Roman" w:hAnsi="Times New Roman" w:cs="Times New Roman"/>
              </w:rPr>
            </w:pPr>
          </w:p>
        </w:tc>
        <w:tc>
          <w:tcPr>
            <w:tcW w:w="376" w:type="pct"/>
            <w:shd w:val="clear" w:color="auto" w:fill="FBD4B4" w:themeFill="accent6" w:themeFillTint="66"/>
            <w:vAlign w:val="center"/>
          </w:tcPr>
          <w:p w:rsidR="00C04293" w:rsidRPr="00E95225" w:rsidRDefault="00C04293" w:rsidP="00FA05FC">
            <w:pPr>
              <w:spacing w:after="0"/>
              <w:jc w:val="center"/>
              <w:rPr>
                <w:rFonts w:ascii="Times New Roman" w:hAnsi="Times New Roman" w:cs="Times New Roman"/>
              </w:rPr>
            </w:pPr>
          </w:p>
        </w:tc>
        <w:tc>
          <w:tcPr>
            <w:tcW w:w="376" w:type="pct"/>
            <w:shd w:val="clear" w:color="auto" w:fill="FBD4B4" w:themeFill="accent6" w:themeFillTint="66"/>
            <w:vAlign w:val="center"/>
          </w:tcPr>
          <w:p w:rsidR="00C04293" w:rsidRPr="00E95225" w:rsidRDefault="00C04293" w:rsidP="00FA05FC">
            <w:pPr>
              <w:spacing w:after="0"/>
              <w:jc w:val="center"/>
              <w:rPr>
                <w:rFonts w:ascii="Times New Roman" w:hAnsi="Times New Roman" w:cs="Times New Roman"/>
              </w:rPr>
            </w:pPr>
          </w:p>
        </w:tc>
        <w:tc>
          <w:tcPr>
            <w:tcW w:w="376" w:type="pct"/>
            <w:shd w:val="clear" w:color="auto" w:fill="FBD4B4" w:themeFill="accent6" w:themeFillTint="66"/>
            <w:vAlign w:val="center"/>
          </w:tcPr>
          <w:p w:rsidR="00C04293" w:rsidRPr="00E95225" w:rsidRDefault="00C04293" w:rsidP="00FA05FC">
            <w:pPr>
              <w:spacing w:after="0"/>
              <w:jc w:val="center"/>
              <w:rPr>
                <w:rFonts w:ascii="Times New Roman" w:hAnsi="Times New Roman" w:cs="Times New Roman"/>
              </w:rPr>
            </w:pPr>
          </w:p>
        </w:tc>
      </w:tr>
    </w:tbl>
    <w:p w:rsidR="00C04293" w:rsidRPr="00D0600F" w:rsidRDefault="00C04293" w:rsidP="00C04293">
      <w:pPr>
        <w:rPr>
          <w:rFonts w:ascii="Arial Narrow" w:hAnsi="Arial Narrow" w:cs="Arial"/>
          <w:sz w:val="18"/>
          <w:szCs w:val="18"/>
        </w:rPr>
      </w:pPr>
      <w:r w:rsidRPr="00D0600F">
        <w:rPr>
          <w:rFonts w:ascii="Arial Narrow" w:hAnsi="Arial Narrow" w:cs="Arial"/>
          <w:sz w:val="18"/>
          <w:szCs w:val="18"/>
        </w:rPr>
        <w:t>* Include costs relating to both the standard and extended safety net.</w:t>
      </w:r>
    </w:p>
    <w:p w:rsidR="00C04293" w:rsidRPr="008B5AB2" w:rsidRDefault="00C04293" w:rsidP="008B5AB2">
      <w:pPr>
        <w:rPr>
          <w:sz w:val="24"/>
          <w:szCs w:val="24"/>
        </w:rPr>
      </w:pPr>
    </w:p>
    <w:sectPr w:rsidR="00C04293" w:rsidRPr="008B5AB2" w:rsidSect="004750DD">
      <w:pgSz w:w="16838" w:h="11906" w:orient="landscape"/>
      <w:pgMar w:top="1418"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6054" w:rsidRDefault="00916054" w:rsidP="008B5AB2">
      <w:pPr>
        <w:spacing w:after="0" w:line="240" w:lineRule="auto"/>
      </w:pPr>
      <w:r>
        <w:separator/>
      </w:r>
    </w:p>
  </w:endnote>
  <w:endnote w:type="continuationSeparator" w:id="0">
    <w:p w:rsidR="00916054" w:rsidRDefault="00916054" w:rsidP="008B5A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1712319"/>
      <w:docPartObj>
        <w:docPartGallery w:val="Page Numbers (Bottom of Page)"/>
        <w:docPartUnique/>
      </w:docPartObj>
    </w:sdtPr>
    <w:sdtEndPr>
      <w:rPr>
        <w:noProof/>
      </w:rPr>
    </w:sdtEndPr>
    <w:sdtContent>
      <w:p w:rsidR="00916054" w:rsidRDefault="00916054">
        <w:pPr>
          <w:pStyle w:val="Footer"/>
          <w:jc w:val="center"/>
        </w:pPr>
        <w:r>
          <w:fldChar w:fldCharType="begin"/>
        </w:r>
        <w:r>
          <w:instrText xml:space="preserve"> PAGE   \* MERGEFORMAT </w:instrText>
        </w:r>
        <w:r>
          <w:fldChar w:fldCharType="separate"/>
        </w:r>
        <w:r w:rsidR="00051208">
          <w:rPr>
            <w:noProof/>
          </w:rPr>
          <w:t>1</w:t>
        </w:r>
        <w:r>
          <w:rPr>
            <w:noProof/>
          </w:rPr>
          <w:fldChar w:fldCharType="end"/>
        </w:r>
      </w:p>
    </w:sdtContent>
  </w:sdt>
  <w:p w:rsidR="00916054" w:rsidRDefault="00916054" w:rsidP="005C67C3">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6054" w:rsidRDefault="00916054" w:rsidP="008B5AB2">
      <w:pPr>
        <w:spacing w:after="0" w:line="240" w:lineRule="auto"/>
      </w:pPr>
      <w:r>
        <w:separator/>
      </w:r>
    </w:p>
  </w:footnote>
  <w:footnote w:type="continuationSeparator" w:id="0">
    <w:p w:rsidR="00916054" w:rsidRDefault="00916054" w:rsidP="008B5A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054" w:rsidRDefault="0005120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86331547" o:spid="_x0000_s2050" type="#_x0000_t136" style="position:absolute;margin-left:0;margin-top:0;width:455.6pt;height:182.25pt;rotation:315;z-index:-25165516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054" w:rsidRDefault="00051208" w:rsidP="005C67C3">
    <w:pPr>
      <w:pStyle w:val="Header"/>
      <w:jc w:val="cent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86331548" o:spid="_x0000_s2051" type="#_x0000_t136" style="position:absolute;left:0;text-align:left;margin-left:0;margin-top:0;width:455.6pt;height:182.25pt;rotation:315;z-index:-25165312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916054">
      <w:t>DRAFT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054" w:rsidRDefault="0005120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86331546" o:spid="_x0000_s2049" type="#_x0000_t136" style="position:absolute;margin-left:0;margin-top:0;width:455.6pt;height:182.25pt;rotation:315;z-index:-2516572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80F3C"/>
    <w:multiLevelType w:val="hybridMultilevel"/>
    <w:tmpl w:val="E95E4EE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330737C"/>
    <w:multiLevelType w:val="hybridMultilevel"/>
    <w:tmpl w:val="60808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4962B53"/>
    <w:multiLevelType w:val="hybridMultilevel"/>
    <w:tmpl w:val="41FCCF4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5DD1DC3"/>
    <w:multiLevelType w:val="hybridMultilevel"/>
    <w:tmpl w:val="1772EA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6AF0D32"/>
    <w:multiLevelType w:val="hybridMultilevel"/>
    <w:tmpl w:val="B0B0C4D6"/>
    <w:lvl w:ilvl="0" w:tplc="C782771A">
      <w:start w:val="1"/>
      <w:numFmt w:val="lowerLetter"/>
      <w:lvlText w:val="%1)"/>
      <w:lvlJc w:val="left"/>
      <w:pPr>
        <w:ind w:left="405" w:hanging="360"/>
      </w:pPr>
      <w:rPr>
        <w:rFonts w:hint="default"/>
        <w:i w:val="0"/>
      </w:rPr>
    </w:lvl>
    <w:lvl w:ilvl="1" w:tplc="0C090019" w:tentative="1">
      <w:start w:val="1"/>
      <w:numFmt w:val="lowerLetter"/>
      <w:lvlText w:val="%2."/>
      <w:lvlJc w:val="left"/>
      <w:pPr>
        <w:ind w:left="1125" w:hanging="360"/>
      </w:pPr>
    </w:lvl>
    <w:lvl w:ilvl="2" w:tplc="0C09001B" w:tentative="1">
      <w:start w:val="1"/>
      <w:numFmt w:val="lowerRoman"/>
      <w:lvlText w:val="%3."/>
      <w:lvlJc w:val="right"/>
      <w:pPr>
        <w:ind w:left="1845" w:hanging="180"/>
      </w:pPr>
    </w:lvl>
    <w:lvl w:ilvl="3" w:tplc="0C09000F" w:tentative="1">
      <w:start w:val="1"/>
      <w:numFmt w:val="decimal"/>
      <w:lvlText w:val="%4."/>
      <w:lvlJc w:val="left"/>
      <w:pPr>
        <w:ind w:left="2565" w:hanging="360"/>
      </w:pPr>
    </w:lvl>
    <w:lvl w:ilvl="4" w:tplc="0C090019" w:tentative="1">
      <w:start w:val="1"/>
      <w:numFmt w:val="lowerLetter"/>
      <w:lvlText w:val="%5."/>
      <w:lvlJc w:val="left"/>
      <w:pPr>
        <w:ind w:left="3285" w:hanging="360"/>
      </w:pPr>
    </w:lvl>
    <w:lvl w:ilvl="5" w:tplc="0C09001B" w:tentative="1">
      <w:start w:val="1"/>
      <w:numFmt w:val="lowerRoman"/>
      <w:lvlText w:val="%6."/>
      <w:lvlJc w:val="right"/>
      <w:pPr>
        <w:ind w:left="4005" w:hanging="180"/>
      </w:pPr>
    </w:lvl>
    <w:lvl w:ilvl="6" w:tplc="0C09000F" w:tentative="1">
      <w:start w:val="1"/>
      <w:numFmt w:val="decimal"/>
      <w:lvlText w:val="%7."/>
      <w:lvlJc w:val="left"/>
      <w:pPr>
        <w:ind w:left="4725" w:hanging="360"/>
      </w:pPr>
    </w:lvl>
    <w:lvl w:ilvl="7" w:tplc="0C090019" w:tentative="1">
      <w:start w:val="1"/>
      <w:numFmt w:val="lowerLetter"/>
      <w:lvlText w:val="%8."/>
      <w:lvlJc w:val="left"/>
      <w:pPr>
        <w:ind w:left="5445" w:hanging="360"/>
      </w:pPr>
    </w:lvl>
    <w:lvl w:ilvl="8" w:tplc="0C09001B" w:tentative="1">
      <w:start w:val="1"/>
      <w:numFmt w:val="lowerRoman"/>
      <w:lvlText w:val="%9."/>
      <w:lvlJc w:val="right"/>
      <w:pPr>
        <w:ind w:left="6165" w:hanging="180"/>
      </w:pPr>
    </w:lvl>
  </w:abstractNum>
  <w:abstractNum w:abstractNumId="5">
    <w:nsid w:val="0BF273BA"/>
    <w:multiLevelType w:val="hybridMultilevel"/>
    <w:tmpl w:val="C35AFA3C"/>
    <w:lvl w:ilvl="0" w:tplc="203630DA">
      <w:start w:val="1"/>
      <w:numFmt w:val="lowerLetter"/>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0E690D76"/>
    <w:multiLevelType w:val="hybridMultilevel"/>
    <w:tmpl w:val="37F4D6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486015F"/>
    <w:multiLevelType w:val="hybridMultilevel"/>
    <w:tmpl w:val="36188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7431225"/>
    <w:multiLevelType w:val="hybridMultilevel"/>
    <w:tmpl w:val="180CFAB0"/>
    <w:lvl w:ilvl="0" w:tplc="48F0944C">
      <w:start w:val="1"/>
      <w:numFmt w:val="lowerLetter"/>
      <w:lvlText w:val="%1)"/>
      <w:lvlJc w:val="left"/>
      <w:pPr>
        <w:ind w:left="405" w:hanging="360"/>
      </w:pPr>
      <w:rPr>
        <w:rFonts w:hint="default"/>
        <w:i w:val="0"/>
      </w:rPr>
    </w:lvl>
    <w:lvl w:ilvl="1" w:tplc="0C090019" w:tentative="1">
      <w:start w:val="1"/>
      <w:numFmt w:val="lowerLetter"/>
      <w:lvlText w:val="%2."/>
      <w:lvlJc w:val="left"/>
      <w:pPr>
        <w:ind w:left="1125" w:hanging="360"/>
      </w:pPr>
    </w:lvl>
    <w:lvl w:ilvl="2" w:tplc="0C09001B" w:tentative="1">
      <w:start w:val="1"/>
      <w:numFmt w:val="lowerRoman"/>
      <w:lvlText w:val="%3."/>
      <w:lvlJc w:val="right"/>
      <w:pPr>
        <w:ind w:left="1845" w:hanging="180"/>
      </w:pPr>
    </w:lvl>
    <w:lvl w:ilvl="3" w:tplc="0C09000F" w:tentative="1">
      <w:start w:val="1"/>
      <w:numFmt w:val="decimal"/>
      <w:lvlText w:val="%4."/>
      <w:lvlJc w:val="left"/>
      <w:pPr>
        <w:ind w:left="2565" w:hanging="360"/>
      </w:pPr>
    </w:lvl>
    <w:lvl w:ilvl="4" w:tplc="0C090019" w:tentative="1">
      <w:start w:val="1"/>
      <w:numFmt w:val="lowerLetter"/>
      <w:lvlText w:val="%5."/>
      <w:lvlJc w:val="left"/>
      <w:pPr>
        <w:ind w:left="3285" w:hanging="360"/>
      </w:pPr>
    </w:lvl>
    <w:lvl w:ilvl="5" w:tplc="0C09001B" w:tentative="1">
      <w:start w:val="1"/>
      <w:numFmt w:val="lowerRoman"/>
      <w:lvlText w:val="%6."/>
      <w:lvlJc w:val="right"/>
      <w:pPr>
        <w:ind w:left="4005" w:hanging="180"/>
      </w:pPr>
    </w:lvl>
    <w:lvl w:ilvl="6" w:tplc="0C09000F" w:tentative="1">
      <w:start w:val="1"/>
      <w:numFmt w:val="decimal"/>
      <w:lvlText w:val="%7."/>
      <w:lvlJc w:val="left"/>
      <w:pPr>
        <w:ind w:left="4725" w:hanging="360"/>
      </w:pPr>
    </w:lvl>
    <w:lvl w:ilvl="7" w:tplc="0C090019" w:tentative="1">
      <w:start w:val="1"/>
      <w:numFmt w:val="lowerLetter"/>
      <w:lvlText w:val="%8."/>
      <w:lvlJc w:val="left"/>
      <w:pPr>
        <w:ind w:left="5445" w:hanging="360"/>
      </w:pPr>
    </w:lvl>
    <w:lvl w:ilvl="8" w:tplc="0C09001B" w:tentative="1">
      <w:start w:val="1"/>
      <w:numFmt w:val="lowerRoman"/>
      <w:lvlText w:val="%9."/>
      <w:lvlJc w:val="right"/>
      <w:pPr>
        <w:ind w:left="6165" w:hanging="180"/>
      </w:pPr>
    </w:lvl>
  </w:abstractNum>
  <w:abstractNum w:abstractNumId="9">
    <w:nsid w:val="19656F0D"/>
    <w:multiLevelType w:val="hybridMultilevel"/>
    <w:tmpl w:val="B0B0C4D6"/>
    <w:lvl w:ilvl="0" w:tplc="C782771A">
      <w:start w:val="1"/>
      <w:numFmt w:val="lowerLetter"/>
      <w:lvlText w:val="%1)"/>
      <w:lvlJc w:val="left"/>
      <w:pPr>
        <w:ind w:left="405" w:hanging="360"/>
      </w:pPr>
      <w:rPr>
        <w:rFonts w:hint="default"/>
        <w:i w:val="0"/>
      </w:rPr>
    </w:lvl>
    <w:lvl w:ilvl="1" w:tplc="0C090019" w:tentative="1">
      <w:start w:val="1"/>
      <w:numFmt w:val="lowerLetter"/>
      <w:lvlText w:val="%2."/>
      <w:lvlJc w:val="left"/>
      <w:pPr>
        <w:ind w:left="1125" w:hanging="360"/>
      </w:pPr>
    </w:lvl>
    <w:lvl w:ilvl="2" w:tplc="0C09001B" w:tentative="1">
      <w:start w:val="1"/>
      <w:numFmt w:val="lowerRoman"/>
      <w:lvlText w:val="%3."/>
      <w:lvlJc w:val="right"/>
      <w:pPr>
        <w:ind w:left="1845" w:hanging="180"/>
      </w:pPr>
    </w:lvl>
    <w:lvl w:ilvl="3" w:tplc="0C09000F" w:tentative="1">
      <w:start w:val="1"/>
      <w:numFmt w:val="decimal"/>
      <w:lvlText w:val="%4."/>
      <w:lvlJc w:val="left"/>
      <w:pPr>
        <w:ind w:left="2565" w:hanging="360"/>
      </w:pPr>
    </w:lvl>
    <w:lvl w:ilvl="4" w:tplc="0C090019" w:tentative="1">
      <w:start w:val="1"/>
      <w:numFmt w:val="lowerLetter"/>
      <w:lvlText w:val="%5."/>
      <w:lvlJc w:val="left"/>
      <w:pPr>
        <w:ind w:left="3285" w:hanging="360"/>
      </w:pPr>
    </w:lvl>
    <w:lvl w:ilvl="5" w:tplc="0C09001B" w:tentative="1">
      <w:start w:val="1"/>
      <w:numFmt w:val="lowerRoman"/>
      <w:lvlText w:val="%6."/>
      <w:lvlJc w:val="right"/>
      <w:pPr>
        <w:ind w:left="4005" w:hanging="180"/>
      </w:pPr>
    </w:lvl>
    <w:lvl w:ilvl="6" w:tplc="0C09000F" w:tentative="1">
      <w:start w:val="1"/>
      <w:numFmt w:val="decimal"/>
      <w:lvlText w:val="%7."/>
      <w:lvlJc w:val="left"/>
      <w:pPr>
        <w:ind w:left="4725" w:hanging="360"/>
      </w:pPr>
    </w:lvl>
    <w:lvl w:ilvl="7" w:tplc="0C090019" w:tentative="1">
      <w:start w:val="1"/>
      <w:numFmt w:val="lowerLetter"/>
      <w:lvlText w:val="%8."/>
      <w:lvlJc w:val="left"/>
      <w:pPr>
        <w:ind w:left="5445" w:hanging="360"/>
      </w:pPr>
    </w:lvl>
    <w:lvl w:ilvl="8" w:tplc="0C09001B" w:tentative="1">
      <w:start w:val="1"/>
      <w:numFmt w:val="lowerRoman"/>
      <w:lvlText w:val="%9."/>
      <w:lvlJc w:val="right"/>
      <w:pPr>
        <w:ind w:left="6165" w:hanging="180"/>
      </w:pPr>
    </w:lvl>
  </w:abstractNum>
  <w:abstractNum w:abstractNumId="10">
    <w:nsid w:val="19F344FD"/>
    <w:multiLevelType w:val="hybridMultilevel"/>
    <w:tmpl w:val="62B4EB24"/>
    <w:lvl w:ilvl="0" w:tplc="8D0A4472">
      <w:start w:val="1"/>
      <w:numFmt w:val="decimal"/>
      <w:lvlText w:val="%1)"/>
      <w:lvlJc w:val="left"/>
      <w:pPr>
        <w:ind w:left="502"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CF16E63"/>
    <w:multiLevelType w:val="hybridMultilevel"/>
    <w:tmpl w:val="2F60C35A"/>
    <w:lvl w:ilvl="0" w:tplc="46D6F656">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1DE043FD"/>
    <w:multiLevelType w:val="hybridMultilevel"/>
    <w:tmpl w:val="E5161004"/>
    <w:lvl w:ilvl="0" w:tplc="0C09000F">
      <w:start w:val="1"/>
      <w:numFmt w:val="decimal"/>
      <w:lvlText w:val="%1."/>
      <w:lvlJc w:val="left"/>
      <w:pPr>
        <w:ind w:left="360" w:hanging="360"/>
      </w:pPr>
      <w:rPr>
        <w:rFonts w:hint="default"/>
        <w:b/>
      </w:rPr>
    </w:lvl>
    <w:lvl w:ilvl="1" w:tplc="0C090019" w:tentative="1">
      <w:start w:val="1"/>
      <w:numFmt w:val="lowerLetter"/>
      <w:lvlText w:val="%2."/>
      <w:lvlJc w:val="left"/>
      <w:pPr>
        <w:ind w:left="1298" w:hanging="360"/>
      </w:pPr>
    </w:lvl>
    <w:lvl w:ilvl="2" w:tplc="0C09001B" w:tentative="1">
      <w:start w:val="1"/>
      <w:numFmt w:val="lowerRoman"/>
      <w:lvlText w:val="%3."/>
      <w:lvlJc w:val="right"/>
      <w:pPr>
        <w:ind w:left="2018" w:hanging="180"/>
      </w:pPr>
    </w:lvl>
    <w:lvl w:ilvl="3" w:tplc="0C09000F" w:tentative="1">
      <w:start w:val="1"/>
      <w:numFmt w:val="decimal"/>
      <w:lvlText w:val="%4."/>
      <w:lvlJc w:val="left"/>
      <w:pPr>
        <w:ind w:left="2738" w:hanging="360"/>
      </w:pPr>
    </w:lvl>
    <w:lvl w:ilvl="4" w:tplc="0C090019" w:tentative="1">
      <w:start w:val="1"/>
      <w:numFmt w:val="lowerLetter"/>
      <w:lvlText w:val="%5."/>
      <w:lvlJc w:val="left"/>
      <w:pPr>
        <w:ind w:left="3458" w:hanging="360"/>
      </w:pPr>
    </w:lvl>
    <w:lvl w:ilvl="5" w:tplc="0C09001B" w:tentative="1">
      <w:start w:val="1"/>
      <w:numFmt w:val="lowerRoman"/>
      <w:lvlText w:val="%6."/>
      <w:lvlJc w:val="right"/>
      <w:pPr>
        <w:ind w:left="4178" w:hanging="180"/>
      </w:pPr>
    </w:lvl>
    <w:lvl w:ilvl="6" w:tplc="0C09000F" w:tentative="1">
      <w:start w:val="1"/>
      <w:numFmt w:val="decimal"/>
      <w:lvlText w:val="%7."/>
      <w:lvlJc w:val="left"/>
      <w:pPr>
        <w:ind w:left="4898" w:hanging="360"/>
      </w:pPr>
    </w:lvl>
    <w:lvl w:ilvl="7" w:tplc="0C090019" w:tentative="1">
      <w:start w:val="1"/>
      <w:numFmt w:val="lowerLetter"/>
      <w:lvlText w:val="%8."/>
      <w:lvlJc w:val="left"/>
      <w:pPr>
        <w:ind w:left="5618" w:hanging="360"/>
      </w:pPr>
    </w:lvl>
    <w:lvl w:ilvl="8" w:tplc="0C09001B" w:tentative="1">
      <w:start w:val="1"/>
      <w:numFmt w:val="lowerRoman"/>
      <w:lvlText w:val="%9."/>
      <w:lvlJc w:val="right"/>
      <w:pPr>
        <w:ind w:left="6338" w:hanging="180"/>
      </w:pPr>
    </w:lvl>
  </w:abstractNum>
  <w:abstractNum w:abstractNumId="13">
    <w:nsid w:val="22460276"/>
    <w:multiLevelType w:val="hybridMultilevel"/>
    <w:tmpl w:val="D5EA2FD2"/>
    <w:lvl w:ilvl="0" w:tplc="46D6F656">
      <w:start w:val="1"/>
      <w:numFmt w:val="lowerRoman"/>
      <w:lvlText w:val="(%1)"/>
      <w:lvlJc w:val="left"/>
      <w:pPr>
        <w:ind w:left="1444" w:hanging="720"/>
      </w:pPr>
      <w:rPr>
        <w:rFonts w:hint="default"/>
      </w:rPr>
    </w:lvl>
    <w:lvl w:ilvl="1" w:tplc="08090019" w:tentative="1">
      <w:start w:val="1"/>
      <w:numFmt w:val="lowerLetter"/>
      <w:lvlText w:val="%2."/>
      <w:lvlJc w:val="left"/>
      <w:pPr>
        <w:ind w:left="1804" w:hanging="360"/>
      </w:pPr>
    </w:lvl>
    <w:lvl w:ilvl="2" w:tplc="0809001B" w:tentative="1">
      <w:start w:val="1"/>
      <w:numFmt w:val="lowerRoman"/>
      <w:lvlText w:val="%3."/>
      <w:lvlJc w:val="right"/>
      <w:pPr>
        <w:ind w:left="2524" w:hanging="180"/>
      </w:pPr>
    </w:lvl>
    <w:lvl w:ilvl="3" w:tplc="0809000F" w:tentative="1">
      <w:start w:val="1"/>
      <w:numFmt w:val="decimal"/>
      <w:lvlText w:val="%4."/>
      <w:lvlJc w:val="left"/>
      <w:pPr>
        <w:ind w:left="3244" w:hanging="360"/>
      </w:pPr>
    </w:lvl>
    <w:lvl w:ilvl="4" w:tplc="08090019" w:tentative="1">
      <w:start w:val="1"/>
      <w:numFmt w:val="lowerLetter"/>
      <w:lvlText w:val="%5."/>
      <w:lvlJc w:val="left"/>
      <w:pPr>
        <w:ind w:left="3964" w:hanging="360"/>
      </w:pPr>
    </w:lvl>
    <w:lvl w:ilvl="5" w:tplc="0809001B" w:tentative="1">
      <w:start w:val="1"/>
      <w:numFmt w:val="lowerRoman"/>
      <w:lvlText w:val="%6."/>
      <w:lvlJc w:val="right"/>
      <w:pPr>
        <w:ind w:left="4684" w:hanging="180"/>
      </w:pPr>
    </w:lvl>
    <w:lvl w:ilvl="6" w:tplc="0809000F" w:tentative="1">
      <w:start w:val="1"/>
      <w:numFmt w:val="decimal"/>
      <w:lvlText w:val="%7."/>
      <w:lvlJc w:val="left"/>
      <w:pPr>
        <w:ind w:left="5404" w:hanging="360"/>
      </w:pPr>
    </w:lvl>
    <w:lvl w:ilvl="7" w:tplc="08090019" w:tentative="1">
      <w:start w:val="1"/>
      <w:numFmt w:val="lowerLetter"/>
      <w:lvlText w:val="%8."/>
      <w:lvlJc w:val="left"/>
      <w:pPr>
        <w:ind w:left="6124" w:hanging="360"/>
      </w:pPr>
    </w:lvl>
    <w:lvl w:ilvl="8" w:tplc="0809001B" w:tentative="1">
      <w:start w:val="1"/>
      <w:numFmt w:val="lowerRoman"/>
      <w:lvlText w:val="%9."/>
      <w:lvlJc w:val="right"/>
      <w:pPr>
        <w:ind w:left="6844" w:hanging="180"/>
      </w:pPr>
    </w:lvl>
  </w:abstractNum>
  <w:abstractNum w:abstractNumId="14">
    <w:nsid w:val="28BB38C8"/>
    <w:multiLevelType w:val="hybridMultilevel"/>
    <w:tmpl w:val="180CFAB0"/>
    <w:lvl w:ilvl="0" w:tplc="48F0944C">
      <w:start w:val="1"/>
      <w:numFmt w:val="lowerLetter"/>
      <w:lvlText w:val="%1)"/>
      <w:lvlJc w:val="left"/>
      <w:pPr>
        <w:ind w:left="405" w:hanging="360"/>
      </w:pPr>
      <w:rPr>
        <w:rFonts w:hint="default"/>
        <w:i w:val="0"/>
      </w:rPr>
    </w:lvl>
    <w:lvl w:ilvl="1" w:tplc="0C090019" w:tentative="1">
      <w:start w:val="1"/>
      <w:numFmt w:val="lowerLetter"/>
      <w:lvlText w:val="%2."/>
      <w:lvlJc w:val="left"/>
      <w:pPr>
        <w:ind w:left="1125" w:hanging="360"/>
      </w:pPr>
    </w:lvl>
    <w:lvl w:ilvl="2" w:tplc="0C09001B" w:tentative="1">
      <w:start w:val="1"/>
      <w:numFmt w:val="lowerRoman"/>
      <w:lvlText w:val="%3."/>
      <w:lvlJc w:val="right"/>
      <w:pPr>
        <w:ind w:left="1845" w:hanging="180"/>
      </w:pPr>
    </w:lvl>
    <w:lvl w:ilvl="3" w:tplc="0C09000F" w:tentative="1">
      <w:start w:val="1"/>
      <w:numFmt w:val="decimal"/>
      <w:lvlText w:val="%4."/>
      <w:lvlJc w:val="left"/>
      <w:pPr>
        <w:ind w:left="2565" w:hanging="360"/>
      </w:pPr>
    </w:lvl>
    <w:lvl w:ilvl="4" w:tplc="0C090019" w:tentative="1">
      <w:start w:val="1"/>
      <w:numFmt w:val="lowerLetter"/>
      <w:lvlText w:val="%5."/>
      <w:lvlJc w:val="left"/>
      <w:pPr>
        <w:ind w:left="3285" w:hanging="360"/>
      </w:pPr>
    </w:lvl>
    <w:lvl w:ilvl="5" w:tplc="0C09001B" w:tentative="1">
      <w:start w:val="1"/>
      <w:numFmt w:val="lowerRoman"/>
      <w:lvlText w:val="%6."/>
      <w:lvlJc w:val="right"/>
      <w:pPr>
        <w:ind w:left="4005" w:hanging="180"/>
      </w:pPr>
    </w:lvl>
    <w:lvl w:ilvl="6" w:tplc="0C09000F" w:tentative="1">
      <w:start w:val="1"/>
      <w:numFmt w:val="decimal"/>
      <w:lvlText w:val="%7."/>
      <w:lvlJc w:val="left"/>
      <w:pPr>
        <w:ind w:left="4725" w:hanging="360"/>
      </w:pPr>
    </w:lvl>
    <w:lvl w:ilvl="7" w:tplc="0C090019" w:tentative="1">
      <w:start w:val="1"/>
      <w:numFmt w:val="lowerLetter"/>
      <w:lvlText w:val="%8."/>
      <w:lvlJc w:val="left"/>
      <w:pPr>
        <w:ind w:left="5445" w:hanging="360"/>
      </w:pPr>
    </w:lvl>
    <w:lvl w:ilvl="8" w:tplc="0C09001B" w:tentative="1">
      <w:start w:val="1"/>
      <w:numFmt w:val="lowerRoman"/>
      <w:lvlText w:val="%9."/>
      <w:lvlJc w:val="right"/>
      <w:pPr>
        <w:ind w:left="6165" w:hanging="180"/>
      </w:pPr>
    </w:lvl>
  </w:abstractNum>
  <w:abstractNum w:abstractNumId="15">
    <w:nsid w:val="29F30A5A"/>
    <w:multiLevelType w:val="hybridMultilevel"/>
    <w:tmpl w:val="180CFAB0"/>
    <w:lvl w:ilvl="0" w:tplc="48F0944C">
      <w:start w:val="1"/>
      <w:numFmt w:val="lowerLetter"/>
      <w:lvlText w:val="%1)"/>
      <w:lvlJc w:val="left"/>
      <w:pPr>
        <w:ind w:left="405" w:hanging="360"/>
      </w:pPr>
      <w:rPr>
        <w:rFonts w:hint="default"/>
        <w:i w:val="0"/>
      </w:rPr>
    </w:lvl>
    <w:lvl w:ilvl="1" w:tplc="0C090019" w:tentative="1">
      <w:start w:val="1"/>
      <w:numFmt w:val="lowerLetter"/>
      <w:lvlText w:val="%2."/>
      <w:lvlJc w:val="left"/>
      <w:pPr>
        <w:ind w:left="1125" w:hanging="360"/>
      </w:pPr>
    </w:lvl>
    <w:lvl w:ilvl="2" w:tplc="0C09001B" w:tentative="1">
      <w:start w:val="1"/>
      <w:numFmt w:val="lowerRoman"/>
      <w:lvlText w:val="%3."/>
      <w:lvlJc w:val="right"/>
      <w:pPr>
        <w:ind w:left="1845" w:hanging="180"/>
      </w:pPr>
    </w:lvl>
    <w:lvl w:ilvl="3" w:tplc="0C09000F" w:tentative="1">
      <w:start w:val="1"/>
      <w:numFmt w:val="decimal"/>
      <w:lvlText w:val="%4."/>
      <w:lvlJc w:val="left"/>
      <w:pPr>
        <w:ind w:left="2565" w:hanging="360"/>
      </w:pPr>
    </w:lvl>
    <w:lvl w:ilvl="4" w:tplc="0C090019" w:tentative="1">
      <w:start w:val="1"/>
      <w:numFmt w:val="lowerLetter"/>
      <w:lvlText w:val="%5."/>
      <w:lvlJc w:val="left"/>
      <w:pPr>
        <w:ind w:left="3285" w:hanging="360"/>
      </w:pPr>
    </w:lvl>
    <w:lvl w:ilvl="5" w:tplc="0C09001B" w:tentative="1">
      <w:start w:val="1"/>
      <w:numFmt w:val="lowerRoman"/>
      <w:lvlText w:val="%6."/>
      <w:lvlJc w:val="right"/>
      <w:pPr>
        <w:ind w:left="4005" w:hanging="180"/>
      </w:pPr>
    </w:lvl>
    <w:lvl w:ilvl="6" w:tplc="0C09000F" w:tentative="1">
      <w:start w:val="1"/>
      <w:numFmt w:val="decimal"/>
      <w:lvlText w:val="%7."/>
      <w:lvlJc w:val="left"/>
      <w:pPr>
        <w:ind w:left="4725" w:hanging="360"/>
      </w:pPr>
    </w:lvl>
    <w:lvl w:ilvl="7" w:tplc="0C090019" w:tentative="1">
      <w:start w:val="1"/>
      <w:numFmt w:val="lowerLetter"/>
      <w:lvlText w:val="%8."/>
      <w:lvlJc w:val="left"/>
      <w:pPr>
        <w:ind w:left="5445" w:hanging="360"/>
      </w:pPr>
    </w:lvl>
    <w:lvl w:ilvl="8" w:tplc="0C09001B" w:tentative="1">
      <w:start w:val="1"/>
      <w:numFmt w:val="lowerRoman"/>
      <w:lvlText w:val="%9."/>
      <w:lvlJc w:val="right"/>
      <w:pPr>
        <w:ind w:left="6165" w:hanging="180"/>
      </w:pPr>
    </w:lvl>
  </w:abstractNum>
  <w:abstractNum w:abstractNumId="16">
    <w:nsid w:val="313207C3"/>
    <w:multiLevelType w:val="hybridMultilevel"/>
    <w:tmpl w:val="B0B0C4D6"/>
    <w:lvl w:ilvl="0" w:tplc="C782771A">
      <w:start w:val="1"/>
      <w:numFmt w:val="lowerLetter"/>
      <w:lvlText w:val="%1)"/>
      <w:lvlJc w:val="left"/>
      <w:pPr>
        <w:ind w:left="405" w:hanging="360"/>
      </w:pPr>
      <w:rPr>
        <w:rFonts w:hint="default"/>
        <w:i w:val="0"/>
      </w:rPr>
    </w:lvl>
    <w:lvl w:ilvl="1" w:tplc="0C090019" w:tentative="1">
      <w:start w:val="1"/>
      <w:numFmt w:val="lowerLetter"/>
      <w:lvlText w:val="%2."/>
      <w:lvlJc w:val="left"/>
      <w:pPr>
        <w:ind w:left="1125" w:hanging="360"/>
      </w:pPr>
    </w:lvl>
    <w:lvl w:ilvl="2" w:tplc="0C09001B" w:tentative="1">
      <w:start w:val="1"/>
      <w:numFmt w:val="lowerRoman"/>
      <w:lvlText w:val="%3."/>
      <w:lvlJc w:val="right"/>
      <w:pPr>
        <w:ind w:left="1845" w:hanging="180"/>
      </w:pPr>
    </w:lvl>
    <w:lvl w:ilvl="3" w:tplc="0C09000F" w:tentative="1">
      <w:start w:val="1"/>
      <w:numFmt w:val="decimal"/>
      <w:lvlText w:val="%4."/>
      <w:lvlJc w:val="left"/>
      <w:pPr>
        <w:ind w:left="2565" w:hanging="360"/>
      </w:pPr>
    </w:lvl>
    <w:lvl w:ilvl="4" w:tplc="0C090019" w:tentative="1">
      <w:start w:val="1"/>
      <w:numFmt w:val="lowerLetter"/>
      <w:lvlText w:val="%5."/>
      <w:lvlJc w:val="left"/>
      <w:pPr>
        <w:ind w:left="3285" w:hanging="360"/>
      </w:pPr>
    </w:lvl>
    <w:lvl w:ilvl="5" w:tplc="0C09001B" w:tentative="1">
      <w:start w:val="1"/>
      <w:numFmt w:val="lowerRoman"/>
      <w:lvlText w:val="%6."/>
      <w:lvlJc w:val="right"/>
      <w:pPr>
        <w:ind w:left="4005" w:hanging="180"/>
      </w:pPr>
    </w:lvl>
    <w:lvl w:ilvl="6" w:tplc="0C09000F" w:tentative="1">
      <w:start w:val="1"/>
      <w:numFmt w:val="decimal"/>
      <w:lvlText w:val="%7."/>
      <w:lvlJc w:val="left"/>
      <w:pPr>
        <w:ind w:left="4725" w:hanging="360"/>
      </w:pPr>
    </w:lvl>
    <w:lvl w:ilvl="7" w:tplc="0C090019" w:tentative="1">
      <w:start w:val="1"/>
      <w:numFmt w:val="lowerLetter"/>
      <w:lvlText w:val="%8."/>
      <w:lvlJc w:val="left"/>
      <w:pPr>
        <w:ind w:left="5445" w:hanging="360"/>
      </w:pPr>
    </w:lvl>
    <w:lvl w:ilvl="8" w:tplc="0C09001B" w:tentative="1">
      <w:start w:val="1"/>
      <w:numFmt w:val="lowerRoman"/>
      <w:lvlText w:val="%9."/>
      <w:lvlJc w:val="right"/>
      <w:pPr>
        <w:ind w:left="6165" w:hanging="180"/>
      </w:pPr>
    </w:lvl>
  </w:abstractNum>
  <w:abstractNum w:abstractNumId="17">
    <w:nsid w:val="33910266"/>
    <w:multiLevelType w:val="hybridMultilevel"/>
    <w:tmpl w:val="3878B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70031FA"/>
    <w:multiLevelType w:val="hybridMultilevel"/>
    <w:tmpl w:val="E62007B2"/>
    <w:lvl w:ilvl="0" w:tplc="00563B5C">
      <w:numFmt w:val="bullet"/>
      <w:lvlText w:val="-"/>
      <w:lvlJc w:val="left"/>
      <w:pPr>
        <w:ind w:left="1179" w:hanging="360"/>
      </w:pPr>
      <w:rPr>
        <w:rFonts w:ascii="Calibri" w:eastAsia="Times New Roman" w:hAnsi="Calibri" w:hint="default"/>
      </w:rPr>
    </w:lvl>
    <w:lvl w:ilvl="1" w:tplc="0C090003" w:tentative="1">
      <w:start w:val="1"/>
      <w:numFmt w:val="bullet"/>
      <w:lvlText w:val="o"/>
      <w:lvlJc w:val="left"/>
      <w:pPr>
        <w:ind w:left="1899" w:hanging="360"/>
      </w:pPr>
      <w:rPr>
        <w:rFonts w:ascii="Courier New" w:hAnsi="Courier New" w:cs="Courier New" w:hint="default"/>
      </w:rPr>
    </w:lvl>
    <w:lvl w:ilvl="2" w:tplc="0C090005" w:tentative="1">
      <w:start w:val="1"/>
      <w:numFmt w:val="bullet"/>
      <w:lvlText w:val=""/>
      <w:lvlJc w:val="left"/>
      <w:pPr>
        <w:ind w:left="2619" w:hanging="360"/>
      </w:pPr>
      <w:rPr>
        <w:rFonts w:ascii="Wingdings" w:hAnsi="Wingdings" w:hint="default"/>
      </w:rPr>
    </w:lvl>
    <w:lvl w:ilvl="3" w:tplc="0C090001" w:tentative="1">
      <w:start w:val="1"/>
      <w:numFmt w:val="bullet"/>
      <w:lvlText w:val=""/>
      <w:lvlJc w:val="left"/>
      <w:pPr>
        <w:ind w:left="3339" w:hanging="360"/>
      </w:pPr>
      <w:rPr>
        <w:rFonts w:ascii="Symbol" w:hAnsi="Symbol" w:hint="default"/>
      </w:rPr>
    </w:lvl>
    <w:lvl w:ilvl="4" w:tplc="0C090003" w:tentative="1">
      <w:start w:val="1"/>
      <w:numFmt w:val="bullet"/>
      <w:lvlText w:val="o"/>
      <w:lvlJc w:val="left"/>
      <w:pPr>
        <w:ind w:left="4059" w:hanging="360"/>
      </w:pPr>
      <w:rPr>
        <w:rFonts w:ascii="Courier New" w:hAnsi="Courier New" w:cs="Courier New" w:hint="default"/>
      </w:rPr>
    </w:lvl>
    <w:lvl w:ilvl="5" w:tplc="0C090005" w:tentative="1">
      <w:start w:val="1"/>
      <w:numFmt w:val="bullet"/>
      <w:lvlText w:val=""/>
      <w:lvlJc w:val="left"/>
      <w:pPr>
        <w:ind w:left="4779" w:hanging="360"/>
      </w:pPr>
      <w:rPr>
        <w:rFonts w:ascii="Wingdings" w:hAnsi="Wingdings" w:hint="default"/>
      </w:rPr>
    </w:lvl>
    <w:lvl w:ilvl="6" w:tplc="0C090001" w:tentative="1">
      <w:start w:val="1"/>
      <w:numFmt w:val="bullet"/>
      <w:lvlText w:val=""/>
      <w:lvlJc w:val="left"/>
      <w:pPr>
        <w:ind w:left="5499" w:hanging="360"/>
      </w:pPr>
      <w:rPr>
        <w:rFonts w:ascii="Symbol" w:hAnsi="Symbol" w:hint="default"/>
      </w:rPr>
    </w:lvl>
    <w:lvl w:ilvl="7" w:tplc="0C090003" w:tentative="1">
      <w:start w:val="1"/>
      <w:numFmt w:val="bullet"/>
      <w:lvlText w:val="o"/>
      <w:lvlJc w:val="left"/>
      <w:pPr>
        <w:ind w:left="6219" w:hanging="360"/>
      </w:pPr>
      <w:rPr>
        <w:rFonts w:ascii="Courier New" w:hAnsi="Courier New" w:cs="Courier New" w:hint="default"/>
      </w:rPr>
    </w:lvl>
    <w:lvl w:ilvl="8" w:tplc="0C090005" w:tentative="1">
      <w:start w:val="1"/>
      <w:numFmt w:val="bullet"/>
      <w:lvlText w:val=""/>
      <w:lvlJc w:val="left"/>
      <w:pPr>
        <w:ind w:left="6939" w:hanging="360"/>
      </w:pPr>
      <w:rPr>
        <w:rFonts w:ascii="Wingdings" w:hAnsi="Wingdings" w:hint="default"/>
      </w:rPr>
    </w:lvl>
  </w:abstractNum>
  <w:abstractNum w:abstractNumId="19">
    <w:nsid w:val="37126EEF"/>
    <w:multiLevelType w:val="hybridMultilevel"/>
    <w:tmpl w:val="B0E254A0"/>
    <w:lvl w:ilvl="0" w:tplc="F3D60BFC">
      <w:start w:val="1"/>
      <w:numFmt w:val="lowerLetter"/>
      <w:lvlText w:val="%1)"/>
      <w:lvlJc w:val="left"/>
      <w:pPr>
        <w:ind w:left="785" w:hanging="360"/>
      </w:pPr>
      <w:rPr>
        <w:b w:val="0"/>
        <w:color w:val="auto"/>
        <w:sz w:val="18"/>
        <w:szCs w:val="18"/>
      </w:rPr>
    </w:lvl>
    <w:lvl w:ilvl="1" w:tplc="0C090019" w:tentative="1">
      <w:start w:val="1"/>
      <w:numFmt w:val="lowerLetter"/>
      <w:lvlText w:val="%2."/>
      <w:lvlJc w:val="left"/>
      <w:pPr>
        <w:ind w:left="1505" w:hanging="360"/>
      </w:pPr>
    </w:lvl>
    <w:lvl w:ilvl="2" w:tplc="0C09001B" w:tentative="1">
      <w:start w:val="1"/>
      <w:numFmt w:val="lowerRoman"/>
      <w:lvlText w:val="%3."/>
      <w:lvlJc w:val="right"/>
      <w:pPr>
        <w:ind w:left="2225" w:hanging="180"/>
      </w:pPr>
    </w:lvl>
    <w:lvl w:ilvl="3" w:tplc="0C09000F" w:tentative="1">
      <w:start w:val="1"/>
      <w:numFmt w:val="decimal"/>
      <w:lvlText w:val="%4."/>
      <w:lvlJc w:val="left"/>
      <w:pPr>
        <w:ind w:left="2945" w:hanging="360"/>
      </w:pPr>
    </w:lvl>
    <w:lvl w:ilvl="4" w:tplc="0C090019" w:tentative="1">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abstractNum w:abstractNumId="20">
    <w:nsid w:val="392C1CCA"/>
    <w:multiLevelType w:val="hybridMultilevel"/>
    <w:tmpl w:val="385EE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32A6B08"/>
    <w:multiLevelType w:val="hybridMultilevel"/>
    <w:tmpl w:val="C35AFA3C"/>
    <w:lvl w:ilvl="0" w:tplc="203630DA">
      <w:start w:val="1"/>
      <w:numFmt w:val="lowerLetter"/>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44565E87"/>
    <w:multiLevelType w:val="hybridMultilevel"/>
    <w:tmpl w:val="375E6350"/>
    <w:lvl w:ilvl="0" w:tplc="6CA8CB7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449A0329"/>
    <w:multiLevelType w:val="hybridMultilevel"/>
    <w:tmpl w:val="C994D3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4710053A"/>
    <w:multiLevelType w:val="hybridMultilevel"/>
    <w:tmpl w:val="3F68DE76"/>
    <w:lvl w:ilvl="0" w:tplc="52A88D4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4BCD2E46"/>
    <w:multiLevelType w:val="hybridMultilevel"/>
    <w:tmpl w:val="DC52C93C"/>
    <w:lvl w:ilvl="0" w:tplc="F3D60BFC">
      <w:start w:val="1"/>
      <w:numFmt w:val="lowerLetter"/>
      <w:lvlText w:val="%1)"/>
      <w:lvlJc w:val="left"/>
      <w:pPr>
        <w:ind w:left="720" w:hanging="360"/>
      </w:pPr>
      <w:rPr>
        <w:b w:val="0"/>
        <w:color w:val="auto"/>
        <w:sz w:val="18"/>
        <w:szCs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4C41278B"/>
    <w:multiLevelType w:val="hybridMultilevel"/>
    <w:tmpl w:val="872630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4EAB3B7B"/>
    <w:multiLevelType w:val="hybridMultilevel"/>
    <w:tmpl w:val="62B4EB24"/>
    <w:lvl w:ilvl="0" w:tplc="8D0A4472">
      <w:start w:val="1"/>
      <w:numFmt w:val="decimal"/>
      <w:lvlText w:val="%1)"/>
      <w:lvlJc w:val="left"/>
      <w:pPr>
        <w:ind w:left="502"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51FE44AF"/>
    <w:multiLevelType w:val="hybridMultilevel"/>
    <w:tmpl w:val="58F29D68"/>
    <w:lvl w:ilvl="0" w:tplc="41DE5996">
      <w:start w:val="1"/>
      <w:numFmt w:val="lowerLetter"/>
      <w:lvlText w:val="%1)"/>
      <w:lvlJc w:val="left"/>
      <w:pPr>
        <w:ind w:left="405" w:hanging="360"/>
      </w:pPr>
      <w:rPr>
        <w:rFonts w:ascii="Arial" w:hAnsi="Arial" w:cs="Arial" w:hint="default"/>
        <w:b w:val="0"/>
        <w:i w:val="0"/>
        <w:sz w:val="18"/>
        <w:szCs w:val="18"/>
      </w:rPr>
    </w:lvl>
    <w:lvl w:ilvl="1" w:tplc="0C090019" w:tentative="1">
      <w:start w:val="1"/>
      <w:numFmt w:val="lowerLetter"/>
      <w:lvlText w:val="%2."/>
      <w:lvlJc w:val="left"/>
      <w:pPr>
        <w:ind w:left="1125" w:hanging="360"/>
      </w:pPr>
    </w:lvl>
    <w:lvl w:ilvl="2" w:tplc="0C09001B" w:tentative="1">
      <w:start w:val="1"/>
      <w:numFmt w:val="lowerRoman"/>
      <w:lvlText w:val="%3."/>
      <w:lvlJc w:val="right"/>
      <w:pPr>
        <w:ind w:left="1845" w:hanging="180"/>
      </w:pPr>
    </w:lvl>
    <w:lvl w:ilvl="3" w:tplc="0C09000F" w:tentative="1">
      <w:start w:val="1"/>
      <w:numFmt w:val="decimal"/>
      <w:lvlText w:val="%4."/>
      <w:lvlJc w:val="left"/>
      <w:pPr>
        <w:ind w:left="2565" w:hanging="360"/>
      </w:pPr>
    </w:lvl>
    <w:lvl w:ilvl="4" w:tplc="0C090019" w:tentative="1">
      <w:start w:val="1"/>
      <w:numFmt w:val="lowerLetter"/>
      <w:lvlText w:val="%5."/>
      <w:lvlJc w:val="left"/>
      <w:pPr>
        <w:ind w:left="3285" w:hanging="360"/>
      </w:pPr>
    </w:lvl>
    <w:lvl w:ilvl="5" w:tplc="0C09001B" w:tentative="1">
      <w:start w:val="1"/>
      <w:numFmt w:val="lowerRoman"/>
      <w:lvlText w:val="%6."/>
      <w:lvlJc w:val="right"/>
      <w:pPr>
        <w:ind w:left="4005" w:hanging="180"/>
      </w:pPr>
    </w:lvl>
    <w:lvl w:ilvl="6" w:tplc="0C09000F" w:tentative="1">
      <w:start w:val="1"/>
      <w:numFmt w:val="decimal"/>
      <w:lvlText w:val="%7."/>
      <w:lvlJc w:val="left"/>
      <w:pPr>
        <w:ind w:left="4725" w:hanging="360"/>
      </w:pPr>
    </w:lvl>
    <w:lvl w:ilvl="7" w:tplc="0C090019" w:tentative="1">
      <w:start w:val="1"/>
      <w:numFmt w:val="lowerLetter"/>
      <w:lvlText w:val="%8."/>
      <w:lvlJc w:val="left"/>
      <w:pPr>
        <w:ind w:left="5445" w:hanging="360"/>
      </w:pPr>
    </w:lvl>
    <w:lvl w:ilvl="8" w:tplc="0C09001B" w:tentative="1">
      <w:start w:val="1"/>
      <w:numFmt w:val="lowerRoman"/>
      <w:lvlText w:val="%9."/>
      <w:lvlJc w:val="right"/>
      <w:pPr>
        <w:ind w:left="6165" w:hanging="180"/>
      </w:pPr>
    </w:lvl>
  </w:abstractNum>
  <w:abstractNum w:abstractNumId="29">
    <w:nsid w:val="52001EE8"/>
    <w:multiLevelType w:val="hybridMultilevel"/>
    <w:tmpl w:val="D18EBF6C"/>
    <w:lvl w:ilvl="0" w:tplc="48F0944C">
      <w:start w:val="1"/>
      <w:numFmt w:val="lowerLetter"/>
      <w:lvlText w:val="%1)"/>
      <w:lvlJc w:val="left"/>
      <w:pPr>
        <w:ind w:left="405" w:hanging="360"/>
      </w:pPr>
      <w:rPr>
        <w:rFonts w:hint="default"/>
        <w:i w:val="0"/>
      </w:rPr>
    </w:lvl>
    <w:lvl w:ilvl="1" w:tplc="0C090019" w:tentative="1">
      <w:start w:val="1"/>
      <w:numFmt w:val="lowerLetter"/>
      <w:lvlText w:val="%2."/>
      <w:lvlJc w:val="left"/>
      <w:pPr>
        <w:ind w:left="1125" w:hanging="360"/>
      </w:pPr>
    </w:lvl>
    <w:lvl w:ilvl="2" w:tplc="0C09001B" w:tentative="1">
      <w:start w:val="1"/>
      <w:numFmt w:val="lowerRoman"/>
      <w:lvlText w:val="%3."/>
      <w:lvlJc w:val="right"/>
      <w:pPr>
        <w:ind w:left="1845" w:hanging="180"/>
      </w:pPr>
    </w:lvl>
    <w:lvl w:ilvl="3" w:tplc="0C09000F" w:tentative="1">
      <w:start w:val="1"/>
      <w:numFmt w:val="decimal"/>
      <w:lvlText w:val="%4."/>
      <w:lvlJc w:val="left"/>
      <w:pPr>
        <w:ind w:left="2565" w:hanging="360"/>
      </w:pPr>
    </w:lvl>
    <w:lvl w:ilvl="4" w:tplc="0C090019" w:tentative="1">
      <w:start w:val="1"/>
      <w:numFmt w:val="lowerLetter"/>
      <w:lvlText w:val="%5."/>
      <w:lvlJc w:val="left"/>
      <w:pPr>
        <w:ind w:left="3285" w:hanging="360"/>
      </w:pPr>
    </w:lvl>
    <w:lvl w:ilvl="5" w:tplc="0C09001B" w:tentative="1">
      <w:start w:val="1"/>
      <w:numFmt w:val="lowerRoman"/>
      <w:lvlText w:val="%6."/>
      <w:lvlJc w:val="right"/>
      <w:pPr>
        <w:ind w:left="4005" w:hanging="180"/>
      </w:pPr>
    </w:lvl>
    <w:lvl w:ilvl="6" w:tplc="0C09000F" w:tentative="1">
      <w:start w:val="1"/>
      <w:numFmt w:val="decimal"/>
      <w:lvlText w:val="%7."/>
      <w:lvlJc w:val="left"/>
      <w:pPr>
        <w:ind w:left="4725" w:hanging="360"/>
      </w:pPr>
    </w:lvl>
    <w:lvl w:ilvl="7" w:tplc="0C090019" w:tentative="1">
      <w:start w:val="1"/>
      <w:numFmt w:val="lowerLetter"/>
      <w:lvlText w:val="%8."/>
      <w:lvlJc w:val="left"/>
      <w:pPr>
        <w:ind w:left="5445" w:hanging="360"/>
      </w:pPr>
    </w:lvl>
    <w:lvl w:ilvl="8" w:tplc="0C09001B" w:tentative="1">
      <w:start w:val="1"/>
      <w:numFmt w:val="lowerRoman"/>
      <w:lvlText w:val="%9."/>
      <w:lvlJc w:val="right"/>
      <w:pPr>
        <w:ind w:left="6165" w:hanging="180"/>
      </w:pPr>
    </w:lvl>
  </w:abstractNum>
  <w:abstractNum w:abstractNumId="30">
    <w:nsid w:val="58A4414D"/>
    <w:multiLevelType w:val="hybridMultilevel"/>
    <w:tmpl w:val="DBF26258"/>
    <w:lvl w:ilvl="0" w:tplc="00563B5C">
      <w:numFmt w:val="bullet"/>
      <w:lvlText w:val="-"/>
      <w:lvlJc w:val="left"/>
      <w:pPr>
        <w:ind w:left="1080" w:hanging="360"/>
      </w:pPr>
      <w:rPr>
        <w:rFonts w:ascii="Calibri" w:eastAsia="Times New Roman" w:hAnsi="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nsid w:val="5ACD3CB2"/>
    <w:multiLevelType w:val="hybridMultilevel"/>
    <w:tmpl w:val="51CA01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5D3D3E25"/>
    <w:multiLevelType w:val="hybridMultilevel"/>
    <w:tmpl w:val="D5EA2FD2"/>
    <w:lvl w:ilvl="0" w:tplc="46D6F656">
      <w:start w:val="1"/>
      <w:numFmt w:val="lowerRoman"/>
      <w:lvlText w:val="(%1)"/>
      <w:lvlJc w:val="left"/>
      <w:pPr>
        <w:ind w:left="1444" w:hanging="720"/>
      </w:pPr>
      <w:rPr>
        <w:rFonts w:hint="default"/>
      </w:rPr>
    </w:lvl>
    <w:lvl w:ilvl="1" w:tplc="08090019" w:tentative="1">
      <w:start w:val="1"/>
      <w:numFmt w:val="lowerLetter"/>
      <w:lvlText w:val="%2."/>
      <w:lvlJc w:val="left"/>
      <w:pPr>
        <w:ind w:left="1804" w:hanging="360"/>
      </w:pPr>
    </w:lvl>
    <w:lvl w:ilvl="2" w:tplc="0809001B" w:tentative="1">
      <w:start w:val="1"/>
      <w:numFmt w:val="lowerRoman"/>
      <w:lvlText w:val="%3."/>
      <w:lvlJc w:val="right"/>
      <w:pPr>
        <w:ind w:left="2524" w:hanging="180"/>
      </w:pPr>
    </w:lvl>
    <w:lvl w:ilvl="3" w:tplc="0809000F" w:tentative="1">
      <w:start w:val="1"/>
      <w:numFmt w:val="decimal"/>
      <w:lvlText w:val="%4."/>
      <w:lvlJc w:val="left"/>
      <w:pPr>
        <w:ind w:left="3244" w:hanging="360"/>
      </w:pPr>
    </w:lvl>
    <w:lvl w:ilvl="4" w:tplc="08090019" w:tentative="1">
      <w:start w:val="1"/>
      <w:numFmt w:val="lowerLetter"/>
      <w:lvlText w:val="%5."/>
      <w:lvlJc w:val="left"/>
      <w:pPr>
        <w:ind w:left="3964" w:hanging="360"/>
      </w:pPr>
    </w:lvl>
    <w:lvl w:ilvl="5" w:tplc="0809001B" w:tentative="1">
      <w:start w:val="1"/>
      <w:numFmt w:val="lowerRoman"/>
      <w:lvlText w:val="%6."/>
      <w:lvlJc w:val="right"/>
      <w:pPr>
        <w:ind w:left="4684" w:hanging="180"/>
      </w:pPr>
    </w:lvl>
    <w:lvl w:ilvl="6" w:tplc="0809000F" w:tentative="1">
      <w:start w:val="1"/>
      <w:numFmt w:val="decimal"/>
      <w:lvlText w:val="%7."/>
      <w:lvlJc w:val="left"/>
      <w:pPr>
        <w:ind w:left="5404" w:hanging="360"/>
      </w:pPr>
    </w:lvl>
    <w:lvl w:ilvl="7" w:tplc="08090019" w:tentative="1">
      <w:start w:val="1"/>
      <w:numFmt w:val="lowerLetter"/>
      <w:lvlText w:val="%8."/>
      <w:lvlJc w:val="left"/>
      <w:pPr>
        <w:ind w:left="6124" w:hanging="360"/>
      </w:pPr>
    </w:lvl>
    <w:lvl w:ilvl="8" w:tplc="0809001B" w:tentative="1">
      <w:start w:val="1"/>
      <w:numFmt w:val="lowerRoman"/>
      <w:lvlText w:val="%9."/>
      <w:lvlJc w:val="right"/>
      <w:pPr>
        <w:ind w:left="6844" w:hanging="180"/>
      </w:pPr>
    </w:lvl>
  </w:abstractNum>
  <w:abstractNum w:abstractNumId="33">
    <w:nsid w:val="5EB3561C"/>
    <w:multiLevelType w:val="hybridMultilevel"/>
    <w:tmpl w:val="593CCCD4"/>
    <w:lvl w:ilvl="0" w:tplc="2809000B">
      <w:start w:val="1"/>
      <w:numFmt w:val="bullet"/>
      <w:lvlText w:val=""/>
      <w:lvlJc w:val="left"/>
      <w:pPr>
        <w:ind w:left="3600" w:hanging="360"/>
      </w:pPr>
      <w:rPr>
        <w:rFonts w:ascii="Wingdings" w:hAnsi="Wingdings" w:hint="default"/>
      </w:rPr>
    </w:lvl>
    <w:lvl w:ilvl="1" w:tplc="28090003" w:tentative="1">
      <w:start w:val="1"/>
      <w:numFmt w:val="bullet"/>
      <w:lvlText w:val="o"/>
      <w:lvlJc w:val="left"/>
      <w:pPr>
        <w:ind w:left="4320" w:hanging="360"/>
      </w:pPr>
      <w:rPr>
        <w:rFonts w:ascii="Courier New" w:hAnsi="Courier New" w:cs="Courier New" w:hint="default"/>
      </w:rPr>
    </w:lvl>
    <w:lvl w:ilvl="2" w:tplc="28090005" w:tentative="1">
      <w:start w:val="1"/>
      <w:numFmt w:val="bullet"/>
      <w:lvlText w:val=""/>
      <w:lvlJc w:val="left"/>
      <w:pPr>
        <w:ind w:left="5040" w:hanging="360"/>
      </w:pPr>
      <w:rPr>
        <w:rFonts w:ascii="Wingdings" w:hAnsi="Wingdings" w:hint="default"/>
      </w:rPr>
    </w:lvl>
    <w:lvl w:ilvl="3" w:tplc="28090001" w:tentative="1">
      <w:start w:val="1"/>
      <w:numFmt w:val="bullet"/>
      <w:lvlText w:val=""/>
      <w:lvlJc w:val="left"/>
      <w:pPr>
        <w:ind w:left="5760" w:hanging="360"/>
      </w:pPr>
      <w:rPr>
        <w:rFonts w:ascii="Symbol" w:hAnsi="Symbol" w:hint="default"/>
      </w:rPr>
    </w:lvl>
    <w:lvl w:ilvl="4" w:tplc="28090003" w:tentative="1">
      <w:start w:val="1"/>
      <w:numFmt w:val="bullet"/>
      <w:lvlText w:val="o"/>
      <w:lvlJc w:val="left"/>
      <w:pPr>
        <w:ind w:left="6480" w:hanging="360"/>
      </w:pPr>
      <w:rPr>
        <w:rFonts w:ascii="Courier New" w:hAnsi="Courier New" w:cs="Courier New" w:hint="default"/>
      </w:rPr>
    </w:lvl>
    <w:lvl w:ilvl="5" w:tplc="28090005" w:tentative="1">
      <w:start w:val="1"/>
      <w:numFmt w:val="bullet"/>
      <w:lvlText w:val=""/>
      <w:lvlJc w:val="left"/>
      <w:pPr>
        <w:ind w:left="7200" w:hanging="360"/>
      </w:pPr>
      <w:rPr>
        <w:rFonts w:ascii="Wingdings" w:hAnsi="Wingdings" w:hint="default"/>
      </w:rPr>
    </w:lvl>
    <w:lvl w:ilvl="6" w:tplc="28090001" w:tentative="1">
      <w:start w:val="1"/>
      <w:numFmt w:val="bullet"/>
      <w:lvlText w:val=""/>
      <w:lvlJc w:val="left"/>
      <w:pPr>
        <w:ind w:left="7920" w:hanging="360"/>
      </w:pPr>
      <w:rPr>
        <w:rFonts w:ascii="Symbol" w:hAnsi="Symbol" w:hint="default"/>
      </w:rPr>
    </w:lvl>
    <w:lvl w:ilvl="7" w:tplc="28090003" w:tentative="1">
      <w:start w:val="1"/>
      <w:numFmt w:val="bullet"/>
      <w:lvlText w:val="o"/>
      <w:lvlJc w:val="left"/>
      <w:pPr>
        <w:ind w:left="8640" w:hanging="360"/>
      </w:pPr>
      <w:rPr>
        <w:rFonts w:ascii="Courier New" w:hAnsi="Courier New" w:cs="Courier New" w:hint="default"/>
      </w:rPr>
    </w:lvl>
    <w:lvl w:ilvl="8" w:tplc="28090005" w:tentative="1">
      <w:start w:val="1"/>
      <w:numFmt w:val="bullet"/>
      <w:lvlText w:val=""/>
      <w:lvlJc w:val="left"/>
      <w:pPr>
        <w:ind w:left="9360" w:hanging="360"/>
      </w:pPr>
      <w:rPr>
        <w:rFonts w:ascii="Wingdings" w:hAnsi="Wingdings" w:hint="default"/>
      </w:rPr>
    </w:lvl>
  </w:abstractNum>
  <w:abstractNum w:abstractNumId="34">
    <w:nsid w:val="5FF50210"/>
    <w:multiLevelType w:val="hybridMultilevel"/>
    <w:tmpl w:val="4FEEC7D6"/>
    <w:lvl w:ilvl="0" w:tplc="46D6F656">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625648C1"/>
    <w:multiLevelType w:val="hybridMultilevel"/>
    <w:tmpl w:val="01CA20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680307A0"/>
    <w:multiLevelType w:val="hybridMultilevel"/>
    <w:tmpl w:val="5846E1FE"/>
    <w:lvl w:ilvl="0" w:tplc="2244E88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690711D1"/>
    <w:multiLevelType w:val="hybridMultilevel"/>
    <w:tmpl w:val="5A2CC69C"/>
    <w:lvl w:ilvl="0" w:tplc="2200DBC8">
      <w:start w:val="1"/>
      <w:numFmt w:val="bullet"/>
      <w:lvlText w:val="–"/>
      <w:lvlJc w:val="left"/>
      <w:pPr>
        <w:tabs>
          <w:tab w:val="num" w:pos="720"/>
        </w:tabs>
        <w:ind w:left="720" w:hanging="360"/>
      </w:pPr>
      <w:rPr>
        <w:rFonts w:ascii="Arial" w:hAnsi="Arial" w:hint="default"/>
      </w:rPr>
    </w:lvl>
    <w:lvl w:ilvl="1" w:tplc="11868246">
      <w:start w:val="1"/>
      <w:numFmt w:val="bullet"/>
      <w:lvlText w:val="–"/>
      <w:lvlJc w:val="left"/>
      <w:pPr>
        <w:tabs>
          <w:tab w:val="num" w:pos="1440"/>
        </w:tabs>
        <w:ind w:left="1440" w:hanging="360"/>
      </w:pPr>
      <w:rPr>
        <w:rFonts w:ascii="Arial" w:hAnsi="Arial" w:hint="default"/>
      </w:rPr>
    </w:lvl>
    <w:lvl w:ilvl="2" w:tplc="00563B5C">
      <w:numFmt w:val="bullet"/>
      <w:lvlText w:val="-"/>
      <w:lvlJc w:val="left"/>
      <w:pPr>
        <w:ind w:left="2160" w:hanging="360"/>
      </w:pPr>
      <w:rPr>
        <w:rFonts w:ascii="Calibri" w:eastAsia="Times New Roman" w:hAnsi="Calibri" w:hint="default"/>
      </w:rPr>
    </w:lvl>
    <w:lvl w:ilvl="3" w:tplc="DED4E670" w:tentative="1">
      <w:start w:val="1"/>
      <w:numFmt w:val="bullet"/>
      <w:lvlText w:val="–"/>
      <w:lvlJc w:val="left"/>
      <w:pPr>
        <w:tabs>
          <w:tab w:val="num" w:pos="2880"/>
        </w:tabs>
        <w:ind w:left="2880" w:hanging="360"/>
      </w:pPr>
      <w:rPr>
        <w:rFonts w:ascii="Arial" w:hAnsi="Arial" w:hint="default"/>
      </w:rPr>
    </w:lvl>
    <w:lvl w:ilvl="4" w:tplc="F9607A72" w:tentative="1">
      <w:start w:val="1"/>
      <w:numFmt w:val="bullet"/>
      <w:lvlText w:val="–"/>
      <w:lvlJc w:val="left"/>
      <w:pPr>
        <w:tabs>
          <w:tab w:val="num" w:pos="3600"/>
        </w:tabs>
        <w:ind w:left="3600" w:hanging="360"/>
      </w:pPr>
      <w:rPr>
        <w:rFonts w:ascii="Arial" w:hAnsi="Arial" w:hint="default"/>
      </w:rPr>
    </w:lvl>
    <w:lvl w:ilvl="5" w:tplc="EF260C0E" w:tentative="1">
      <w:start w:val="1"/>
      <w:numFmt w:val="bullet"/>
      <w:lvlText w:val="–"/>
      <w:lvlJc w:val="left"/>
      <w:pPr>
        <w:tabs>
          <w:tab w:val="num" w:pos="4320"/>
        </w:tabs>
        <w:ind w:left="4320" w:hanging="360"/>
      </w:pPr>
      <w:rPr>
        <w:rFonts w:ascii="Arial" w:hAnsi="Arial" w:hint="default"/>
      </w:rPr>
    </w:lvl>
    <w:lvl w:ilvl="6" w:tplc="C6FAF6F8" w:tentative="1">
      <w:start w:val="1"/>
      <w:numFmt w:val="bullet"/>
      <w:lvlText w:val="–"/>
      <w:lvlJc w:val="left"/>
      <w:pPr>
        <w:tabs>
          <w:tab w:val="num" w:pos="5040"/>
        </w:tabs>
        <w:ind w:left="5040" w:hanging="360"/>
      </w:pPr>
      <w:rPr>
        <w:rFonts w:ascii="Arial" w:hAnsi="Arial" w:hint="default"/>
      </w:rPr>
    </w:lvl>
    <w:lvl w:ilvl="7" w:tplc="187A5F16" w:tentative="1">
      <w:start w:val="1"/>
      <w:numFmt w:val="bullet"/>
      <w:lvlText w:val="–"/>
      <w:lvlJc w:val="left"/>
      <w:pPr>
        <w:tabs>
          <w:tab w:val="num" w:pos="5760"/>
        </w:tabs>
        <w:ind w:left="5760" w:hanging="360"/>
      </w:pPr>
      <w:rPr>
        <w:rFonts w:ascii="Arial" w:hAnsi="Arial" w:hint="default"/>
      </w:rPr>
    </w:lvl>
    <w:lvl w:ilvl="8" w:tplc="460804C2" w:tentative="1">
      <w:start w:val="1"/>
      <w:numFmt w:val="bullet"/>
      <w:lvlText w:val="–"/>
      <w:lvlJc w:val="left"/>
      <w:pPr>
        <w:tabs>
          <w:tab w:val="num" w:pos="6480"/>
        </w:tabs>
        <w:ind w:left="6480" w:hanging="360"/>
      </w:pPr>
      <w:rPr>
        <w:rFonts w:ascii="Arial" w:hAnsi="Arial" w:hint="default"/>
      </w:rPr>
    </w:lvl>
  </w:abstractNum>
  <w:abstractNum w:abstractNumId="38">
    <w:nsid w:val="696E7CF7"/>
    <w:multiLevelType w:val="hybridMultilevel"/>
    <w:tmpl w:val="A3C2EB72"/>
    <w:lvl w:ilvl="0" w:tplc="0C090017">
      <w:start w:val="1"/>
      <w:numFmt w:val="lowerLetter"/>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39">
    <w:nsid w:val="6C426687"/>
    <w:multiLevelType w:val="hybridMultilevel"/>
    <w:tmpl w:val="2CA2D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2A7416C"/>
    <w:multiLevelType w:val="hybridMultilevel"/>
    <w:tmpl w:val="00E0D0E0"/>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nsid w:val="73641C9E"/>
    <w:multiLevelType w:val="hybridMultilevel"/>
    <w:tmpl w:val="0D1A05A6"/>
    <w:lvl w:ilvl="0" w:tplc="AE3E2E12">
      <w:start w:val="1"/>
      <w:numFmt w:val="lowerLetter"/>
      <w:lvlText w:val="%1)"/>
      <w:lvlJc w:val="left"/>
      <w:pPr>
        <w:ind w:left="405"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nsid w:val="74610809"/>
    <w:multiLevelType w:val="hybridMultilevel"/>
    <w:tmpl w:val="98882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796018A7"/>
    <w:multiLevelType w:val="hybridMultilevel"/>
    <w:tmpl w:val="D50E2F68"/>
    <w:lvl w:ilvl="0" w:tplc="D2D603A4">
      <w:start w:val="1"/>
      <w:numFmt w:val="lowerLetter"/>
      <w:lvlText w:val="%1)"/>
      <w:lvlJc w:val="left"/>
      <w:pPr>
        <w:ind w:left="720" w:hanging="360"/>
      </w:pPr>
      <w:rPr>
        <w:rFonts w:ascii="Arial" w:hAnsi="Arial" w:cs="Arial" w:hint="default"/>
        <w:b w:val="0"/>
        <w:color w:val="auto"/>
        <w:sz w:val="18"/>
        <w:szCs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nsid w:val="79D47F65"/>
    <w:multiLevelType w:val="hybridMultilevel"/>
    <w:tmpl w:val="8A520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7AE0475C"/>
    <w:multiLevelType w:val="hybridMultilevel"/>
    <w:tmpl w:val="A080EA9E"/>
    <w:lvl w:ilvl="0" w:tplc="00563B5C">
      <w:numFmt w:val="bullet"/>
      <w:lvlText w:val="-"/>
      <w:lvlJc w:val="left"/>
      <w:pPr>
        <w:ind w:left="720" w:hanging="360"/>
      </w:pPr>
      <w:rPr>
        <w:rFonts w:ascii="Calibri" w:eastAsia="Times New Roman"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7"/>
  </w:num>
  <w:num w:numId="2">
    <w:abstractNumId w:val="19"/>
  </w:num>
  <w:num w:numId="3">
    <w:abstractNumId w:val="45"/>
  </w:num>
  <w:num w:numId="4">
    <w:abstractNumId w:val="21"/>
  </w:num>
  <w:num w:numId="5">
    <w:abstractNumId w:val="5"/>
  </w:num>
  <w:num w:numId="6">
    <w:abstractNumId w:val="9"/>
  </w:num>
  <w:num w:numId="7">
    <w:abstractNumId w:val="16"/>
  </w:num>
  <w:num w:numId="8">
    <w:abstractNumId w:val="4"/>
  </w:num>
  <w:num w:numId="9">
    <w:abstractNumId w:val="28"/>
  </w:num>
  <w:num w:numId="10">
    <w:abstractNumId w:val="0"/>
  </w:num>
  <w:num w:numId="11">
    <w:abstractNumId w:val="22"/>
  </w:num>
  <w:num w:numId="12">
    <w:abstractNumId w:val="8"/>
  </w:num>
  <w:num w:numId="13">
    <w:abstractNumId w:val="36"/>
  </w:num>
  <w:num w:numId="14">
    <w:abstractNumId w:val="15"/>
  </w:num>
  <w:num w:numId="15">
    <w:abstractNumId w:val="41"/>
  </w:num>
  <w:num w:numId="16">
    <w:abstractNumId w:val="14"/>
  </w:num>
  <w:num w:numId="17">
    <w:abstractNumId w:val="2"/>
  </w:num>
  <w:num w:numId="18">
    <w:abstractNumId w:val="29"/>
  </w:num>
  <w:num w:numId="19">
    <w:abstractNumId w:val="30"/>
  </w:num>
  <w:num w:numId="20">
    <w:abstractNumId w:val="18"/>
  </w:num>
  <w:num w:numId="21">
    <w:abstractNumId w:val="43"/>
  </w:num>
  <w:num w:numId="22">
    <w:abstractNumId w:val="40"/>
  </w:num>
  <w:num w:numId="23">
    <w:abstractNumId w:val="10"/>
  </w:num>
  <w:num w:numId="24">
    <w:abstractNumId w:val="37"/>
  </w:num>
  <w:num w:numId="25">
    <w:abstractNumId w:val="38"/>
  </w:num>
  <w:num w:numId="26">
    <w:abstractNumId w:val="25"/>
  </w:num>
  <w:num w:numId="27">
    <w:abstractNumId w:val="6"/>
  </w:num>
  <w:num w:numId="28">
    <w:abstractNumId w:val="12"/>
  </w:num>
  <w:num w:numId="29">
    <w:abstractNumId w:val="20"/>
  </w:num>
  <w:num w:numId="30">
    <w:abstractNumId w:val="26"/>
  </w:num>
  <w:num w:numId="31">
    <w:abstractNumId w:val="23"/>
  </w:num>
  <w:num w:numId="32">
    <w:abstractNumId w:val="13"/>
  </w:num>
  <w:num w:numId="33">
    <w:abstractNumId w:val="35"/>
  </w:num>
  <w:num w:numId="34">
    <w:abstractNumId w:val="31"/>
  </w:num>
  <w:num w:numId="35">
    <w:abstractNumId w:val="44"/>
  </w:num>
  <w:num w:numId="36">
    <w:abstractNumId w:val="7"/>
  </w:num>
  <w:num w:numId="37">
    <w:abstractNumId w:val="42"/>
  </w:num>
  <w:num w:numId="38">
    <w:abstractNumId w:val="24"/>
  </w:num>
  <w:num w:numId="39">
    <w:abstractNumId w:val="3"/>
  </w:num>
  <w:num w:numId="40">
    <w:abstractNumId w:val="32"/>
  </w:num>
  <w:num w:numId="41">
    <w:abstractNumId w:val="1"/>
  </w:num>
  <w:num w:numId="42">
    <w:abstractNumId w:val="39"/>
  </w:num>
  <w:num w:numId="43">
    <w:abstractNumId w:val="17"/>
  </w:num>
  <w:num w:numId="44">
    <w:abstractNumId w:val="11"/>
  </w:num>
  <w:num w:numId="45">
    <w:abstractNumId w:val="34"/>
  </w:num>
  <w:num w:numId="4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AB2"/>
    <w:rsid w:val="00000EA4"/>
    <w:rsid w:val="00005D9D"/>
    <w:rsid w:val="0000731F"/>
    <w:rsid w:val="000128C2"/>
    <w:rsid w:val="000138BA"/>
    <w:rsid w:val="00017F8C"/>
    <w:rsid w:val="00021A4E"/>
    <w:rsid w:val="00033691"/>
    <w:rsid w:val="00043BC0"/>
    <w:rsid w:val="00051208"/>
    <w:rsid w:val="00053987"/>
    <w:rsid w:val="00054E6A"/>
    <w:rsid w:val="00071A31"/>
    <w:rsid w:val="0007307A"/>
    <w:rsid w:val="00075D10"/>
    <w:rsid w:val="00080111"/>
    <w:rsid w:val="00083829"/>
    <w:rsid w:val="00087684"/>
    <w:rsid w:val="00091BC2"/>
    <w:rsid w:val="00093FB1"/>
    <w:rsid w:val="000A2367"/>
    <w:rsid w:val="000A4BCB"/>
    <w:rsid w:val="000B155E"/>
    <w:rsid w:val="000B5ADB"/>
    <w:rsid w:val="000C4286"/>
    <w:rsid w:val="000C5EB3"/>
    <w:rsid w:val="000C65C4"/>
    <w:rsid w:val="000D42F5"/>
    <w:rsid w:val="000D47C2"/>
    <w:rsid w:val="000D5304"/>
    <w:rsid w:val="000E3646"/>
    <w:rsid w:val="000F13DE"/>
    <w:rsid w:val="00117E5B"/>
    <w:rsid w:val="00133FD7"/>
    <w:rsid w:val="001344F0"/>
    <w:rsid w:val="001410A4"/>
    <w:rsid w:val="00144FC5"/>
    <w:rsid w:val="00151190"/>
    <w:rsid w:val="0016018E"/>
    <w:rsid w:val="00160B38"/>
    <w:rsid w:val="001775F0"/>
    <w:rsid w:val="00187022"/>
    <w:rsid w:val="00190DDC"/>
    <w:rsid w:val="001A4A98"/>
    <w:rsid w:val="001B15DB"/>
    <w:rsid w:val="001B4E4A"/>
    <w:rsid w:val="001D02CD"/>
    <w:rsid w:val="001D4873"/>
    <w:rsid w:val="001E33FA"/>
    <w:rsid w:val="001F44F6"/>
    <w:rsid w:val="00206111"/>
    <w:rsid w:val="00213F53"/>
    <w:rsid w:val="0022703C"/>
    <w:rsid w:val="00234EFE"/>
    <w:rsid w:val="0024027A"/>
    <w:rsid w:val="00243E30"/>
    <w:rsid w:val="00244D20"/>
    <w:rsid w:val="002526DE"/>
    <w:rsid w:val="00254111"/>
    <w:rsid w:val="00254241"/>
    <w:rsid w:val="00266A41"/>
    <w:rsid w:val="00266AC9"/>
    <w:rsid w:val="00271597"/>
    <w:rsid w:val="00273DDB"/>
    <w:rsid w:val="00274B8F"/>
    <w:rsid w:val="002753A1"/>
    <w:rsid w:val="00275D49"/>
    <w:rsid w:val="00283BD0"/>
    <w:rsid w:val="002959BF"/>
    <w:rsid w:val="00296004"/>
    <w:rsid w:val="002A215E"/>
    <w:rsid w:val="002A3371"/>
    <w:rsid w:val="002C26A4"/>
    <w:rsid w:val="002C4CB1"/>
    <w:rsid w:val="002D4660"/>
    <w:rsid w:val="002D5CA2"/>
    <w:rsid w:val="002D737D"/>
    <w:rsid w:val="002E0EF8"/>
    <w:rsid w:val="002E666D"/>
    <w:rsid w:val="002F1376"/>
    <w:rsid w:val="002F72C3"/>
    <w:rsid w:val="003002CB"/>
    <w:rsid w:val="003028A3"/>
    <w:rsid w:val="00324E78"/>
    <w:rsid w:val="00343945"/>
    <w:rsid w:val="003459A0"/>
    <w:rsid w:val="00350C8D"/>
    <w:rsid w:val="00356C01"/>
    <w:rsid w:val="00356D57"/>
    <w:rsid w:val="00363631"/>
    <w:rsid w:val="0038224F"/>
    <w:rsid w:val="00390357"/>
    <w:rsid w:val="00392B6C"/>
    <w:rsid w:val="0039469E"/>
    <w:rsid w:val="003976B1"/>
    <w:rsid w:val="003A60A6"/>
    <w:rsid w:val="003B0F9A"/>
    <w:rsid w:val="003B280A"/>
    <w:rsid w:val="003B33A0"/>
    <w:rsid w:val="003E19FA"/>
    <w:rsid w:val="003E1F3E"/>
    <w:rsid w:val="003E269B"/>
    <w:rsid w:val="003E33E4"/>
    <w:rsid w:val="003E6B25"/>
    <w:rsid w:val="003F002C"/>
    <w:rsid w:val="003F22B6"/>
    <w:rsid w:val="00413B1E"/>
    <w:rsid w:val="004150C7"/>
    <w:rsid w:val="00424D97"/>
    <w:rsid w:val="00425119"/>
    <w:rsid w:val="004313A1"/>
    <w:rsid w:val="004350BE"/>
    <w:rsid w:val="0043552A"/>
    <w:rsid w:val="00437127"/>
    <w:rsid w:val="00440074"/>
    <w:rsid w:val="00456696"/>
    <w:rsid w:val="00462A9B"/>
    <w:rsid w:val="00463F42"/>
    <w:rsid w:val="00467B7C"/>
    <w:rsid w:val="00470DE4"/>
    <w:rsid w:val="004750DD"/>
    <w:rsid w:val="00475CC8"/>
    <w:rsid w:val="004808B4"/>
    <w:rsid w:val="00480B23"/>
    <w:rsid w:val="00481727"/>
    <w:rsid w:val="004867E1"/>
    <w:rsid w:val="00486B85"/>
    <w:rsid w:val="00486BF2"/>
    <w:rsid w:val="00491D80"/>
    <w:rsid w:val="00492D8C"/>
    <w:rsid w:val="00493186"/>
    <w:rsid w:val="004A406D"/>
    <w:rsid w:val="004A7F24"/>
    <w:rsid w:val="004B3792"/>
    <w:rsid w:val="004B5198"/>
    <w:rsid w:val="004B76ED"/>
    <w:rsid w:val="004C1308"/>
    <w:rsid w:val="004C3B38"/>
    <w:rsid w:val="004C5EFF"/>
    <w:rsid w:val="004C6F6C"/>
    <w:rsid w:val="004D57A6"/>
    <w:rsid w:val="004D5A6E"/>
    <w:rsid w:val="004D69A7"/>
    <w:rsid w:val="004E4120"/>
    <w:rsid w:val="004F1001"/>
    <w:rsid w:val="004F2715"/>
    <w:rsid w:val="004F4E72"/>
    <w:rsid w:val="004F53DD"/>
    <w:rsid w:val="004F6108"/>
    <w:rsid w:val="005067D9"/>
    <w:rsid w:val="00507CD3"/>
    <w:rsid w:val="0051072E"/>
    <w:rsid w:val="00514BF5"/>
    <w:rsid w:val="00522ECA"/>
    <w:rsid w:val="00537633"/>
    <w:rsid w:val="00545E93"/>
    <w:rsid w:val="00553699"/>
    <w:rsid w:val="00560739"/>
    <w:rsid w:val="00561649"/>
    <w:rsid w:val="00566E6C"/>
    <w:rsid w:val="00573107"/>
    <w:rsid w:val="005732A6"/>
    <w:rsid w:val="005773F4"/>
    <w:rsid w:val="00583E91"/>
    <w:rsid w:val="0058710D"/>
    <w:rsid w:val="0059053F"/>
    <w:rsid w:val="005B0C6D"/>
    <w:rsid w:val="005B1053"/>
    <w:rsid w:val="005B65A9"/>
    <w:rsid w:val="005C468A"/>
    <w:rsid w:val="005C67C3"/>
    <w:rsid w:val="005C7221"/>
    <w:rsid w:val="005C73BF"/>
    <w:rsid w:val="005C7E2B"/>
    <w:rsid w:val="005D456C"/>
    <w:rsid w:val="005D774D"/>
    <w:rsid w:val="005D7780"/>
    <w:rsid w:val="005E0AFC"/>
    <w:rsid w:val="005F0B9A"/>
    <w:rsid w:val="005F2492"/>
    <w:rsid w:val="005F780D"/>
    <w:rsid w:val="00604D95"/>
    <w:rsid w:val="006178EB"/>
    <w:rsid w:val="00617D15"/>
    <w:rsid w:val="00627C5F"/>
    <w:rsid w:val="0066212A"/>
    <w:rsid w:val="0066412C"/>
    <w:rsid w:val="00677B46"/>
    <w:rsid w:val="006806CB"/>
    <w:rsid w:val="006845B5"/>
    <w:rsid w:val="006910C8"/>
    <w:rsid w:val="0069479A"/>
    <w:rsid w:val="00697D94"/>
    <w:rsid w:val="006C17D2"/>
    <w:rsid w:val="006C656E"/>
    <w:rsid w:val="006D1626"/>
    <w:rsid w:val="006E2239"/>
    <w:rsid w:val="006F441F"/>
    <w:rsid w:val="0070513A"/>
    <w:rsid w:val="00716A9D"/>
    <w:rsid w:val="00717ACB"/>
    <w:rsid w:val="00731AF3"/>
    <w:rsid w:val="00732394"/>
    <w:rsid w:val="00734138"/>
    <w:rsid w:val="007353D1"/>
    <w:rsid w:val="00747B00"/>
    <w:rsid w:val="00752AEF"/>
    <w:rsid w:val="00761726"/>
    <w:rsid w:val="0076568A"/>
    <w:rsid w:val="00766F20"/>
    <w:rsid w:val="00766FEA"/>
    <w:rsid w:val="007714A5"/>
    <w:rsid w:val="00775B7E"/>
    <w:rsid w:val="007827EF"/>
    <w:rsid w:val="00786668"/>
    <w:rsid w:val="00790BCD"/>
    <w:rsid w:val="007969EE"/>
    <w:rsid w:val="00796E20"/>
    <w:rsid w:val="0079700F"/>
    <w:rsid w:val="007A0FF1"/>
    <w:rsid w:val="007B25B2"/>
    <w:rsid w:val="007B74D3"/>
    <w:rsid w:val="007D2032"/>
    <w:rsid w:val="007D258C"/>
    <w:rsid w:val="007D40EE"/>
    <w:rsid w:val="007D7BAB"/>
    <w:rsid w:val="007E03CE"/>
    <w:rsid w:val="007E449C"/>
    <w:rsid w:val="007E7764"/>
    <w:rsid w:val="007F427B"/>
    <w:rsid w:val="008031B1"/>
    <w:rsid w:val="008033D2"/>
    <w:rsid w:val="008051B4"/>
    <w:rsid w:val="00811DB8"/>
    <w:rsid w:val="008146BE"/>
    <w:rsid w:val="00817CBE"/>
    <w:rsid w:val="00861C5B"/>
    <w:rsid w:val="00862598"/>
    <w:rsid w:val="008632C2"/>
    <w:rsid w:val="00866972"/>
    <w:rsid w:val="008716D4"/>
    <w:rsid w:val="0088027F"/>
    <w:rsid w:val="00884A43"/>
    <w:rsid w:val="0088711F"/>
    <w:rsid w:val="00887753"/>
    <w:rsid w:val="00890E46"/>
    <w:rsid w:val="008B31B7"/>
    <w:rsid w:val="008B3B3B"/>
    <w:rsid w:val="008B5AB2"/>
    <w:rsid w:val="008C0279"/>
    <w:rsid w:val="008C21F3"/>
    <w:rsid w:val="008D1394"/>
    <w:rsid w:val="008D3439"/>
    <w:rsid w:val="008D746C"/>
    <w:rsid w:val="008E0787"/>
    <w:rsid w:val="008F2301"/>
    <w:rsid w:val="008F3720"/>
    <w:rsid w:val="00904F17"/>
    <w:rsid w:val="009065DD"/>
    <w:rsid w:val="00916054"/>
    <w:rsid w:val="00922270"/>
    <w:rsid w:val="00932BEC"/>
    <w:rsid w:val="00937126"/>
    <w:rsid w:val="00941DA5"/>
    <w:rsid w:val="00962156"/>
    <w:rsid w:val="00963F8E"/>
    <w:rsid w:val="00966C97"/>
    <w:rsid w:val="009724A4"/>
    <w:rsid w:val="00975697"/>
    <w:rsid w:val="0097607A"/>
    <w:rsid w:val="0098097D"/>
    <w:rsid w:val="00980DD5"/>
    <w:rsid w:val="00983DA4"/>
    <w:rsid w:val="009916C6"/>
    <w:rsid w:val="00997592"/>
    <w:rsid w:val="009A6A4E"/>
    <w:rsid w:val="009A6F0F"/>
    <w:rsid w:val="009A7AFA"/>
    <w:rsid w:val="009B7FC3"/>
    <w:rsid w:val="009E5AA8"/>
    <w:rsid w:val="009F4353"/>
    <w:rsid w:val="009F4C52"/>
    <w:rsid w:val="00A002FB"/>
    <w:rsid w:val="00A03C2C"/>
    <w:rsid w:val="00A159FC"/>
    <w:rsid w:val="00A334E5"/>
    <w:rsid w:val="00A401EE"/>
    <w:rsid w:val="00A466AE"/>
    <w:rsid w:val="00A50DD6"/>
    <w:rsid w:val="00A51FC7"/>
    <w:rsid w:val="00A54D86"/>
    <w:rsid w:val="00A569BA"/>
    <w:rsid w:val="00A60A12"/>
    <w:rsid w:val="00A64366"/>
    <w:rsid w:val="00A64ED9"/>
    <w:rsid w:val="00A732D0"/>
    <w:rsid w:val="00A76F89"/>
    <w:rsid w:val="00A8502F"/>
    <w:rsid w:val="00AA0B77"/>
    <w:rsid w:val="00AA5DC1"/>
    <w:rsid w:val="00AB105C"/>
    <w:rsid w:val="00AB68FD"/>
    <w:rsid w:val="00AC6C62"/>
    <w:rsid w:val="00AC6D72"/>
    <w:rsid w:val="00AE025A"/>
    <w:rsid w:val="00AE4149"/>
    <w:rsid w:val="00AF13C6"/>
    <w:rsid w:val="00AF5EB7"/>
    <w:rsid w:val="00B01684"/>
    <w:rsid w:val="00B02903"/>
    <w:rsid w:val="00B11E70"/>
    <w:rsid w:val="00B129D6"/>
    <w:rsid w:val="00B139C3"/>
    <w:rsid w:val="00B26BB3"/>
    <w:rsid w:val="00B26C41"/>
    <w:rsid w:val="00B34482"/>
    <w:rsid w:val="00B440EC"/>
    <w:rsid w:val="00B452D2"/>
    <w:rsid w:val="00B54209"/>
    <w:rsid w:val="00B752A3"/>
    <w:rsid w:val="00B84DC0"/>
    <w:rsid w:val="00B85588"/>
    <w:rsid w:val="00B91483"/>
    <w:rsid w:val="00BA1029"/>
    <w:rsid w:val="00BB0277"/>
    <w:rsid w:val="00BD458D"/>
    <w:rsid w:val="00BD72AB"/>
    <w:rsid w:val="00BF43AD"/>
    <w:rsid w:val="00C04293"/>
    <w:rsid w:val="00C06385"/>
    <w:rsid w:val="00C07FD4"/>
    <w:rsid w:val="00C1176E"/>
    <w:rsid w:val="00C1253A"/>
    <w:rsid w:val="00C15E90"/>
    <w:rsid w:val="00C20EC2"/>
    <w:rsid w:val="00C35DBE"/>
    <w:rsid w:val="00C3646C"/>
    <w:rsid w:val="00C4432C"/>
    <w:rsid w:val="00C671D4"/>
    <w:rsid w:val="00C77D42"/>
    <w:rsid w:val="00C80F94"/>
    <w:rsid w:val="00C8741D"/>
    <w:rsid w:val="00C91CC2"/>
    <w:rsid w:val="00C92803"/>
    <w:rsid w:val="00C979E7"/>
    <w:rsid w:val="00CA6AE8"/>
    <w:rsid w:val="00CB25E5"/>
    <w:rsid w:val="00CE0289"/>
    <w:rsid w:val="00CE34C8"/>
    <w:rsid w:val="00CE6C91"/>
    <w:rsid w:val="00CF278E"/>
    <w:rsid w:val="00CF7E58"/>
    <w:rsid w:val="00D007B2"/>
    <w:rsid w:val="00D068E6"/>
    <w:rsid w:val="00D122A2"/>
    <w:rsid w:val="00D17D01"/>
    <w:rsid w:val="00D20F5C"/>
    <w:rsid w:val="00D31B91"/>
    <w:rsid w:val="00D3482B"/>
    <w:rsid w:val="00D37964"/>
    <w:rsid w:val="00D434C0"/>
    <w:rsid w:val="00D467F3"/>
    <w:rsid w:val="00D51214"/>
    <w:rsid w:val="00D57860"/>
    <w:rsid w:val="00D74C68"/>
    <w:rsid w:val="00D75DF4"/>
    <w:rsid w:val="00D77282"/>
    <w:rsid w:val="00D812FE"/>
    <w:rsid w:val="00D87036"/>
    <w:rsid w:val="00D93219"/>
    <w:rsid w:val="00D9414D"/>
    <w:rsid w:val="00D95531"/>
    <w:rsid w:val="00D97D41"/>
    <w:rsid w:val="00DA3DF3"/>
    <w:rsid w:val="00DA6729"/>
    <w:rsid w:val="00DC126A"/>
    <w:rsid w:val="00DC64A3"/>
    <w:rsid w:val="00DE0003"/>
    <w:rsid w:val="00DE1FD1"/>
    <w:rsid w:val="00DF021C"/>
    <w:rsid w:val="00E00267"/>
    <w:rsid w:val="00E16DA5"/>
    <w:rsid w:val="00E20583"/>
    <w:rsid w:val="00E3022C"/>
    <w:rsid w:val="00E319D3"/>
    <w:rsid w:val="00E40414"/>
    <w:rsid w:val="00E51669"/>
    <w:rsid w:val="00E61C57"/>
    <w:rsid w:val="00E67E31"/>
    <w:rsid w:val="00E73D78"/>
    <w:rsid w:val="00E85EA0"/>
    <w:rsid w:val="00E9021F"/>
    <w:rsid w:val="00EB7866"/>
    <w:rsid w:val="00EC7CD9"/>
    <w:rsid w:val="00EF0449"/>
    <w:rsid w:val="00EF2D20"/>
    <w:rsid w:val="00EF5CB3"/>
    <w:rsid w:val="00EF7C22"/>
    <w:rsid w:val="00F14AA6"/>
    <w:rsid w:val="00F26DF3"/>
    <w:rsid w:val="00F351CA"/>
    <w:rsid w:val="00F37B96"/>
    <w:rsid w:val="00F5521F"/>
    <w:rsid w:val="00F65FA2"/>
    <w:rsid w:val="00F77A48"/>
    <w:rsid w:val="00F8349F"/>
    <w:rsid w:val="00F925F4"/>
    <w:rsid w:val="00F9720A"/>
    <w:rsid w:val="00F97A12"/>
    <w:rsid w:val="00FA05FC"/>
    <w:rsid w:val="00FA0DFA"/>
    <w:rsid w:val="00FA5079"/>
    <w:rsid w:val="00FA72DE"/>
    <w:rsid w:val="00FB2748"/>
    <w:rsid w:val="00FC28C9"/>
    <w:rsid w:val="00FC5AB1"/>
    <w:rsid w:val="00FD66B6"/>
    <w:rsid w:val="00FE1A54"/>
    <w:rsid w:val="00FF2A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512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5A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5AB2"/>
    <w:rPr>
      <w:rFonts w:ascii="Tahoma" w:hAnsi="Tahoma" w:cs="Tahoma"/>
      <w:sz w:val="16"/>
      <w:szCs w:val="16"/>
    </w:rPr>
  </w:style>
  <w:style w:type="character" w:styleId="Hyperlink">
    <w:name w:val="Hyperlink"/>
    <w:basedOn w:val="DefaultParagraphFont"/>
    <w:uiPriority w:val="99"/>
    <w:unhideWhenUsed/>
    <w:rsid w:val="008B5AB2"/>
    <w:rPr>
      <w:color w:val="0000FF" w:themeColor="hyperlink"/>
      <w:u w:val="single"/>
    </w:rPr>
  </w:style>
  <w:style w:type="paragraph" w:styleId="Header">
    <w:name w:val="header"/>
    <w:basedOn w:val="Normal"/>
    <w:link w:val="HeaderChar"/>
    <w:uiPriority w:val="99"/>
    <w:unhideWhenUsed/>
    <w:rsid w:val="008B5A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5AB2"/>
  </w:style>
  <w:style w:type="paragraph" w:styleId="Footer">
    <w:name w:val="footer"/>
    <w:basedOn w:val="Normal"/>
    <w:link w:val="FooterChar"/>
    <w:uiPriority w:val="99"/>
    <w:unhideWhenUsed/>
    <w:rsid w:val="008B5A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5AB2"/>
  </w:style>
  <w:style w:type="character" w:customStyle="1" w:styleId="Style6">
    <w:name w:val="Style6"/>
    <w:uiPriority w:val="1"/>
    <w:qFormat/>
    <w:rsid w:val="008B5AB2"/>
    <w:rPr>
      <w:rFonts w:ascii="Arial" w:hAnsi="Arial"/>
      <w:b/>
      <w:color w:val="0000FF"/>
      <w:sz w:val="18"/>
    </w:rPr>
  </w:style>
  <w:style w:type="table" w:styleId="TableGrid">
    <w:name w:val="Table Grid"/>
    <w:basedOn w:val="TableNormal"/>
    <w:uiPriority w:val="39"/>
    <w:rsid w:val="008B5A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8B5AB2"/>
    <w:pPr>
      <w:ind w:left="720"/>
      <w:contextualSpacing/>
    </w:pPr>
  </w:style>
  <w:style w:type="paragraph" w:customStyle="1" w:styleId="TableText">
    <w:name w:val="TableText"/>
    <w:basedOn w:val="Normal"/>
    <w:rsid w:val="00D37964"/>
    <w:pPr>
      <w:keepNext/>
      <w:spacing w:after="0" w:line="240" w:lineRule="auto"/>
    </w:pPr>
    <w:rPr>
      <w:rFonts w:ascii="Trebuchet MS" w:eastAsia="Times New Roman" w:hAnsi="Trebuchet MS" w:cs="Times New Roman"/>
      <w:sz w:val="18"/>
      <w:szCs w:val="20"/>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qFormat/>
    <w:rsid w:val="004750DD"/>
    <w:pPr>
      <w:keepNext/>
      <w:spacing w:after="40" w:line="240" w:lineRule="auto"/>
      <w:ind w:left="709" w:hanging="709"/>
    </w:pPr>
    <w:rPr>
      <w:rFonts w:ascii="Arial Narrow" w:eastAsia="Times New Roman" w:hAnsi="Arial Narrow" w:cs="Tahoma"/>
      <w:b/>
      <w:sz w:val="20"/>
      <w:szCs w:val="20"/>
      <w:lang w:val="en-GB" w:eastAsia="ja-JP"/>
    </w:rPr>
  </w:style>
  <w:style w:type="paragraph" w:styleId="NoSpacing">
    <w:name w:val="No Spacing"/>
    <w:uiPriority w:val="1"/>
    <w:qFormat/>
    <w:rsid w:val="008051B4"/>
    <w:pPr>
      <w:spacing w:after="0" w:line="240" w:lineRule="auto"/>
    </w:pPr>
  </w:style>
  <w:style w:type="paragraph" w:customStyle="1" w:styleId="Default">
    <w:name w:val="Default"/>
    <w:rsid w:val="005773F4"/>
    <w:pPr>
      <w:autoSpaceDE w:val="0"/>
      <w:autoSpaceDN w:val="0"/>
      <w:adjustRightInd w:val="0"/>
      <w:spacing w:after="0" w:line="240" w:lineRule="auto"/>
    </w:pPr>
    <w:rPr>
      <w:rFonts w:ascii="Times New Roman" w:hAnsi="Times New Roman" w:cs="Times New Roman"/>
      <w:color w:val="000000"/>
      <w:sz w:val="24"/>
      <w:szCs w:val="24"/>
      <w:lang w:val="en-BZ"/>
    </w:rPr>
  </w:style>
  <w:style w:type="character" w:customStyle="1" w:styleId="Heading1Char">
    <w:name w:val="Heading 1 Char"/>
    <w:basedOn w:val="DefaultParagraphFont"/>
    <w:link w:val="Heading1"/>
    <w:uiPriority w:val="9"/>
    <w:rsid w:val="00051208"/>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512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5A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5AB2"/>
    <w:rPr>
      <w:rFonts w:ascii="Tahoma" w:hAnsi="Tahoma" w:cs="Tahoma"/>
      <w:sz w:val="16"/>
      <w:szCs w:val="16"/>
    </w:rPr>
  </w:style>
  <w:style w:type="character" w:styleId="Hyperlink">
    <w:name w:val="Hyperlink"/>
    <w:basedOn w:val="DefaultParagraphFont"/>
    <w:uiPriority w:val="99"/>
    <w:unhideWhenUsed/>
    <w:rsid w:val="008B5AB2"/>
    <w:rPr>
      <w:color w:val="0000FF" w:themeColor="hyperlink"/>
      <w:u w:val="single"/>
    </w:rPr>
  </w:style>
  <w:style w:type="paragraph" w:styleId="Header">
    <w:name w:val="header"/>
    <w:basedOn w:val="Normal"/>
    <w:link w:val="HeaderChar"/>
    <w:uiPriority w:val="99"/>
    <w:unhideWhenUsed/>
    <w:rsid w:val="008B5A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5AB2"/>
  </w:style>
  <w:style w:type="paragraph" w:styleId="Footer">
    <w:name w:val="footer"/>
    <w:basedOn w:val="Normal"/>
    <w:link w:val="FooterChar"/>
    <w:uiPriority w:val="99"/>
    <w:unhideWhenUsed/>
    <w:rsid w:val="008B5A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5AB2"/>
  </w:style>
  <w:style w:type="character" w:customStyle="1" w:styleId="Style6">
    <w:name w:val="Style6"/>
    <w:uiPriority w:val="1"/>
    <w:qFormat/>
    <w:rsid w:val="008B5AB2"/>
    <w:rPr>
      <w:rFonts w:ascii="Arial" w:hAnsi="Arial"/>
      <w:b/>
      <w:color w:val="0000FF"/>
      <w:sz w:val="18"/>
    </w:rPr>
  </w:style>
  <w:style w:type="table" w:styleId="TableGrid">
    <w:name w:val="Table Grid"/>
    <w:basedOn w:val="TableNormal"/>
    <w:uiPriority w:val="39"/>
    <w:rsid w:val="008B5A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8B5AB2"/>
    <w:pPr>
      <w:ind w:left="720"/>
      <w:contextualSpacing/>
    </w:pPr>
  </w:style>
  <w:style w:type="paragraph" w:customStyle="1" w:styleId="TableText">
    <w:name w:val="TableText"/>
    <w:basedOn w:val="Normal"/>
    <w:rsid w:val="00D37964"/>
    <w:pPr>
      <w:keepNext/>
      <w:spacing w:after="0" w:line="240" w:lineRule="auto"/>
    </w:pPr>
    <w:rPr>
      <w:rFonts w:ascii="Trebuchet MS" w:eastAsia="Times New Roman" w:hAnsi="Trebuchet MS" w:cs="Times New Roman"/>
      <w:sz w:val="18"/>
      <w:szCs w:val="20"/>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qFormat/>
    <w:rsid w:val="004750DD"/>
    <w:pPr>
      <w:keepNext/>
      <w:spacing w:after="40" w:line="240" w:lineRule="auto"/>
      <w:ind w:left="709" w:hanging="709"/>
    </w:pPr>
    <w:rPr>
      <w:rFonts w:ascii="Arial Narrow" w:eastAsia="Times New Roman" w:hAnsi="Arial Narrow" w:cs="Tahoma"/>
      <w:b/>
      <w:sz w:val="20"/>
      <w:szCs w:val="20"/>
      <w:lang w:val="en-GB" w:eastAsia="ja-JP"/>
    </w:rPr>
  </w:style>
  <w:style w:type="paragraph" w:styleId="NoSpacing">
    <w:name w:val="No Spacing"/>
    <w:uiPriority w:val="1"/>
    <w:qFormat/>
    <w:rsid w:val="008051B4"/>
    <w:pPr>
      <w:spacing w:after="0" w:line="240" w:lineRule="auto"/>
    </w:pPr>
  </w:style>
  <w:style w:type="paragraph" w:customStyle="1" w:styleId="Default">
    <w:name w:val="Default"/>
    <w:rsid w:val="005773F4"/>
    <w:pPr>
      <w:autoSpaceDE w:val="0"/>
      <w:autoSpaceDN w:val="0"/>
      <w:adjustRightInd w:val="0"/>
      <w:spacing w:after="0" w:line="240" w:lineRule="auto"/>
    </w:pPr>
    <w:rPr>
      <w:rFonts w:ascii="Times New Roman" w:hAnsi="Times New Roman" w:cs="Times New Roman"/>
      <w:color w:val="000000"/>
      <w:sz w:val="24"/>
      <w:szCs w:val="24"/>
      <w:lang w:val="en-BZ"/>
    </w:rPr>
  </w:style>
  <w:style w:type="character" w:customStyle="1" w:styleId="Heading1Char">
    <w:name w:val="Heading 1 Char"/>
    <w:basedOn w:val="DefaultParagraphFont"/>
    <w:link w:val="Heading1"/>
    <w:uiPriority w:val="9"/>
    <w:rsid w:val="00051208"/>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cbi.nlm.nih.gov/pubmed/20951505" TargetMode="Externa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msac.gov.a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ncbi.nlm.nih.gov/pubmed/2057034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E21EC8-FE8E-41B0-9FD3-2259BDE0D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28</Pages>
  <Words>6611</Words>
  <Characters>37684</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44207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Dunn Janette</dc:creator>
  <cp:lastModifiedBy>Faraz Ghazi</cp:lastModifiedBy>
  <cp:revision>6</cp:revision>
  <cp:lastPrinted>2013-10-30T02:56:00Z</cp:lastPrinted>
  <dcterms:created xsi:type="dcterms:W3CDTF">2016-06-08T08:30:00Z</dcterms:created>
  <dcterms:modified xsi:type="dcterms:W3CDTF">2016-06-09T05:50:00Z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