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27B2F6" w14:textId="77777777" w:rsidR="00E44B80" w:rsidRPr="00F637B3" w:rsidRDefault="00E44B80" w:rsidP="00E44B80">
      <w:pPr>
        <w:jc w:val="center"/>
        <w:rPr>
          <w:b/>
          <w:szCs w:val="20"/>
        </w:rPr>
      </w:pPr>
      <w:r w:rsidRPr="00F637B3">
        <w:rPr>
          <w:b/>
          <w:noProof/>
          <w:szCs w:val="20"/>
          <w:lang w:eastAsia="en-AU"/>
        </w:rPr>
        <w:drawing>
          <wp:inline distT="0" distB="0" distL="0" distR="0" wp14:anchorId="3F7AC33F" wp14:editId="63A1203A">
            <wp:extent cx="1897077" cy="1257300"/>
            <wp:effectExtent l="0" t="0" r="8255" b="0"/>
            <wp:docPr id="1" name="Picture 1" descr="Departmental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8\dunjan\Desktop\DH_stacked_blac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7077" cy="1257300"/>
                    </a:xfrm>
                    <a:prstGeom prst="rect">
                      <a:avLst/>
                    </a:prstGeom>
                    <a:noFill/>
                    <a:ln>
                      <a:noFill/>
                    </a:ln>
                  </pic:spPr>
                </pic:pic>
              </a:graphicData>
            </a:graphic>
          </wp:inline>
        </w:drawing>
      </w:r>
    </w:p>
    <w:p w14:paraId="6C935D18" w14:textId="578DA09D" w:rsidR="0056015F" w:rsidRDefault="008B2610" w:rsidP="00E14743">
      <w:pPr>
        <w:pStyle w:val="Title"/>
        <w:spacing w:before="2600"/>
      </w:pPr>
      <w:r w:rsidRPr="001906CD">
        <w:t>Application</w:t>
      </w:r>
      <w:r w:rsidR="00E14743">
        <w:t xml:space="preserve"> 1703</w:t>
      </w:r>
    </w:p>
    <w:p w14:paraId="6C675A33" w14:textId="77777777" w:rsidR="0056015F" w:rsidRPr="0056015F" w:rsidRDefault="00BC1A05" w:rsidP="00E14743">
      <w:pPr>
        <w:pStyle w:val="TitleBlue"/>
        <w:spacing w:before="840" w:after="840"/>
      </w:pPr>
      <w:r>
        <w:t>Detection of m</w:t>
      </w:r>
      <w:r w:rsidRPr="00BC1A05">
        <w:t>inimal residual disease</w:t>
      </w:r>
      <w:r>
        <w:t xml:space="preserve"> in patients with a</w:t>
      </w:r>
      <w:r w:rsidRPr="00BC1A05">
        <w:t>cute lymphoblastic leukaemia</w:t>
      </w:r>
    </w:p>
    <w:p w14:paraId="130B1083" w14:textId="77777777" w:rsidR="00E44B80" w:rsidRPr="00154B00" w:rsidRDefault="00300EEB" w:rsidP="003F7CB9">
      <w:r>
        <w:t>T</w:t>
      </w:r>
      <w:r w:rsidR="008B2610" w:rsidRPr="00154B00">
        <w:t xml:space="preserve">his application form is to be completed for new and amended </w:t>
      </w:r>
      <w:r w:rsidR="003433D1">
        <w:t xml:space="preserve">requests for public funding (including but not limited to the </w:t>
      </w:r>
      <w:r w:rsidR="008B2610" w:rsidRPr="00154B00">
        <w:t>Medicare Benefits Schedule (MBS)</w:t>
      </w:r>
      <w:r w:rsidR="003433D1">
        <w:t>)</w:t>
      </w:r>
      <w:r w:rsidR="008B2610" w:rsidRPr="00154B00">
        <w:t>.  It describes the detailed information that the</w:t>
      </w:r>
      <w:r w:rsidR="009F5758" w:rsidRPr="00154B00">
        <w:t xml:space="preserve"> Australian Government</w:t>
      </w:r>
      <w:r w:rsidR="008B2610" w:rsidRPr="00154B00">
        <w:t xml:space="preserve"> Department of Health requires to determine whether </w:t>
      </w:r>
      <w:r w:rsidR="003433D1">
        <w:t>a</w:t>
      </w:r>
      <w:r w:rsidR="008B2610" w:rsidRPr="00154B00">
        <w:t xml:space="preserve"> proposed </w:t>
      </w:r>
      <w:r w:rsidR="003433D1">
        <w:t xml:space="preserve">medical </w:t>
      </w:r>
      <w:r w:rsidR="008B2610" w:rsidRPr="00154B00">
        <w:t>service is suitable.</w:t>
      </w:r>
    </w:p>
    <w:p w14:paraId="2A852032" w14:textId="77777777" w:rsidR="008B2610" w:rsidRPr="00154B00" w:rsidRDefault="008B2610" w:rsidP="003F7CB9">
      <w:r w:rsidRPr="00154B00">
        <w:t>Please use this template, along with the associated Application Form Guidelines to prepare your application.  Please complete all questions that are applicable to the proposed service, providing relevant information only.</w:t>
      </w:r>
      <w:r w:rsidR="009F5758" w:rsidRPr="00154B00">
        <w:t xml:space="preserve">  Applications not completed in full will not be accepted.</w:t>
      </w:r>
    </w:p>
    <w:p w14:paraId="5030F741" w14:textId="77777777" w:rsidR="008B2610" w:rsidRPr="00154B00" w:rsidRDefault="009F5758" w:rsidP="003F7CB9">
      <w:r w:rsidRPr="00154B00">
        <w:t>Should you require any further assistance, d</w:t>
      </w:r>
      <w:r w:rsidR="008B2610" w:rsidRPr="00154B00">
        <w:t xml:space="preserve">epartmental staff are available through the Health Technology Assessment </w:t>
      </w:r>
      <w:r w:rsidR="00A93F58">
        <w:t xml:space="preserve">Team </w:t>
      </w:r>
      <w:r w:rsidR="008B2610" w:rsidRPr="00154B00">
        <w:t>(HTA Team) on the contact numbers and email below to discuss</w:t>
      </w:r>
      <w:r w:rsidRPr="00154B00">
        <w:t xml:space="preserve"> the application form, or any other component of the Medical Services Advisory Committee process.</w:t>
      </w:r>
    </w:p>
    <w:p w14:paraId="018A5155" w14:textId="77777777" w:rsidR="009F5758" w:rsidRPr="00154B00" w:rsidRDefault="009F5758" w:rsidP="003F7CB9">
      <w:pPr>
        <w:spacing w:before="0" w:after="0"/>
      </w:pPr>
    </w:p>
    <w:p w14:paraId="325EDFC1" w14:textId="77777777" w:rsidR="009F5758" w:rsidRPr="00154B00" w:rsidRDefault="009F5758" w:rsidP="003F7CB9">
      <w:pPr>
        <w:spacing w:before="0" w:after="0"/>
      </w:pPr>
      <w:r w:rsidRPr="00154B00">
        <w:t xml:space="preserve">Email:  </w:t>
      </w:r>
      <w:hyperlink r:id="rId9" w:tooltip="click here to email the Department of Health HTA Team" w:history="1">
        <w:r w:rsidRPr="00154B00">
          <w:rPr>
            <w:rStyle w:val="Hyperlink"/>
            <w:szCs w:val="20"/>
          </w:rPr>
          <w:t>hta@health.gov.au</w:t>
        </w:r>
      </w:hyperlink>
    </w:p>
    <w:p w14:paraId="7CBAB997" w14:textId="77777777" w:rsidR="009F5758" w:rsidRPr="00154B00" w:rsidRDefault="009F5758" w:rsidP="003F7CB9">
      <w:pPr>
        <w:spacing w:before="0" w:after="0"/>
      </w:pPr>
      <w:r w:rsidRPr="00154B00">
        <w:t xml:space="preserve">Website:  </w:t>
      </w:r>
      <w:hyperlink r:id="rId10" w:tooltip="click here to visit the Medical Services Advisory Committee website" w:history="1">
        <w:r w:rsidR="008E6227" w:rsidRPr="00202C1D">
          <w:rPr>
            <w:rStyle w:val="Hyperlink"/>
          </w:rPr>
          <w:t>www.msac.gov.au</w:t>
        </w:r>
      </w:hyperlink>
      <w:r w:rsidR="008E6227">
        <w:t xml:space="preserve"> </w:t>
      </w:r>
      <w:r w:rsidR="001A02E3">
        <w:t xml:space="preserve"> </w:t>
      </w:r>
    </w:p>
    <w:p w14:paraId="226ED054" w14:textId="77777777" w:rsidR="00E04FB3" w:rsidRPr="00C776B1" w:rsidRDefault="00D73646" w:rsidP="0056015F">
      <w:pPr>
        <w:pStyle w:val="Heading1"/>
      </w:pPr>
      <w:bookmarkStart w:id="0" w:name="_Toc443555803"/>
      <w:r>
        <w:rPr>
          <w:rStyle w:val="IntenseReference"/>
        </w:rPr>
        <w:br w:type="page"/>
      </w:r>
      <w:bookmarkEnd w:id="0"/>
      <w:r w:rsidR="00494011">
        <w:lastRenderedPageBreak/>
        <w:t>PART 1</w:t>
      </w:r>
      <w:r w:rsidR="00F93784">
        <w:t xml:space="preserve"> – </w:t>
      </w:r>
      <w:r w:rsidR="00E04FB3" w:rsidRPr="00C776B1">
        <w:t>APPLICANT DETAILS</w:t>
      </w:r>
    </w:p>
    <w:p w14:paraId="103AE921" w14:textId="77777777" w:rsidR="00BC1A05" w:rsidRDefault="00BC1A05" w:rsidP="00BC1A05">
      <w:pPr>
        <w:pStyle w:val="Heading2"/>
      </w:pPr>
      <w:r w:rsidRPr="00A8732C">
        <w:t>Applicant details (primary and alternative contacts)</w:t>
      </w:r>
    </w:p>
    <w:p w14:paraId="3F0E5CD2" w14:textId="77777777" w:rsidR="00BC1A05" w:rsidRDefault="00BC1A05" w:rsidP="00BC1A05">
      <w:pPr>
        <w:pBdr>
          <w:top w:val="single" w:sz="4" w:space="1" w:color="auto"/>
          <w:left w:val="single" w:sz="4" w:space="4" w:color="auto"/>
          <w:bottom w:val="single" w:sz="4" w:space="1" w:color="auto"/>
          <w:right w:val="single" w:sz="4" w:space="4" w:color="auto"/>
        </w:pBdr>
      </w:pPr>
      <w:r>
        <w:t xml:space="preserve">Corporation / partnership details (where relevant): </w:t>
      </w:r>
    </w:p>
    <w:p w14:paraId="250BC938" w14:textId="77777777" w:rsidR="00BC1A05" w:rsidRDefault="00BC1A05" w:rsidP="00BC1A05">
      <w:pPr>
        <w:pBdr>
          <w:top w:val="single" w:sz="4" w:space="1" w:color="auto"/>
          <w:left w:val="single" w:sz="4" w:space="4" w:color="auto"/>
          <w:bottom w:val="single" w:sz="4" w:space="1" w:color="auto"/>
          <w:right w:val="single" w:sz="4" w:space="4" w:color="auto"/>
        </w:pBdr>
      </w:pPr>
      <w:r>
        <w:t>Corporation name: The Royal College of Pathologists of Australasia</w:t>
      </w:r>
    </w:p>
    <w:p w14:paraId="50333685" w14:textId="273CE2DA" w:rsidR="00BC1A05" w:rsidRDefault="00BC1A05" w:rsidP="00BC1A05">
      <w:pPr>
        <w:pBdr>
          <w:top w:val="single" w:sz="4" w:space="1" w:color="auto"/>
          <w:left w:val="single" w:sz="4" w:space="4" w:color="auto"/>
          <w:bottom w:val="single" w:sz="4" w:space="1" w:color="auto"/>
          <w:right w:val="single" w:sz="4" w:space="4" w:color="auto"/>
        </w:pBdr>
      </w:pPr>
      <w:r>
        <w:t xml:space="preserve">ABN: </w:t>
      </w:r>
      <w:r w:rsidR="00F02263">
        <w:t>REDACTED</w:t>
      </w:r>
    </w:p>
    <w:p w14:paraId="57BF699A" w14:textId="77777777" w:rsidR="00BC1A05" w:rsidRDefault="00BC1A05" w:rsidP="00BC1A05">
      <w:pPr>
        <w:pBdr>
          <w:top w:val="single" w:sz="4" w:space="1" w:color="auto"/>
          <w:left w:val="single" w:sz="4" w:space="4" w:color="auto"/>
          <w:bottom w:val="single" w:sz="4" w:space="1" w:color="auto"/>
          <w:right w:val="single" w:sz="4" w:space="4" w:color="auto"/>
        </w:pBdr>
      </w:pPr>
      <w:r>
        <w:t xml:space="preserve">Business trading name: </w:t>
      </w:r>
      <w:r w:rsidRPr="00487427">
        <w:t>The Royal College of Pathologists of Australasia</w:t>
      </w:r>
    </w:p>
    <w:p w14:paraId="65431841" w14:textId="2584A0EA" w:rsidR="00BC1A05" w:rsidRPr="00C171FB" w:rsidRDefault="00BC1A05" w:rsidP="00BC1A05">
      <w:pPr>
        <w:rPr>
          <w:b/>
        </w:rPr>
      </w:pPr>
      <w:r>
        <w:rPr>
          <w:b/>
        </w:rPr>
        <w:t xml:space="preserve">Primary contact name: </w:t>
      </w:r>
      <w:r w:rsidR="00F02263" w:rsidRPr="00E14743">
        <w:rPr>
          <w:b/>
          <w:bCs/>
          <w:highlight w:val="lightGray"/>
        </w:rPr>
        <w:t>REDACTED</w:t>
      </w:r>
    </w:p>
    <w:p w14:paraId="5A065140" w14:textId="77777777" w:rsidR="00BC1A05" w:rsidRDefault="00BC1A05" w:rsidP="00BC1A05">
      <w:pPr>
        <w:pBdr>
          <w:top w:val="single" w:sz="4" w:space="1" w:color="auto"/>
          <w:left w:val="single" w:sz="4" w:space="4" w:color="auto"/>
          <w:bottom w:val="single" w:sz="4" w:space="1" w:color="auto"/>
          <w:right w:val="single" w:sz="4" w:space="4" w:color="auto"/>
        </w:pBdr>
      </w:pPr>
      <w:r>
        <w:t>Alternative contact numbers</w:t>
      </w:r>
      <w:r>
        <w:tab/>
      </w:r>
    </w:p>
    <w:p w14:paraId="3F67E3B6" w14:textId="72053621" w:rsidR="00BC1A05" w:rsidRPr="00FA36C7" w:rsidRDefault="00BC1A05" w:rsidP="00BC1A05">
      <w:pPr>
        <w:pBdr>
          <w:top w:val="single" w:sz="4" w:space="1" w:color="auto"/>
          <w:left w:val="single" w:sz="4" w:space="4" w:color="auto"/>
          <w:bottom w:val="single" w:sz="4" w:space="1" w:color="auto"/>
          <w:right w:val="single" w:sz="4" w:space="4" w:color="auto"/>
        </w:pBdr>
      </w:pPr>
      <w:r w:rsidRPr="00FA36C7">
        <w:t xml:space="preserve">Business: </w:t>
      </w:r>
      <w:r w:rsidR="00F02263" w:rsidRPr="00E14743">
        <w:rPr>
          <w:b/>
          <w:bCs/>
        </w:rPr>
        <w:t>REDACTED</w:t>
      </w:r>
    </w:p>
    <w:p w14:paraId="0F978055" w14:textId="4F49D5D1" w:rsidR="00BC1A05" w:rsidRDefault="00BC1A05" w:rsidP="00BC1A05">
      <w:pPr>
        <w:pBdr>
          <w:top w:val="single" w:sz="4" w:space="1" w:color="auto"/>
          <w:left w:val="single" w:sz="4" w:space="4" w:color="auto"/>
          <w:bottom w:val="single" w:sz="4" w:space="1" w:color="auto"/>
          <w:right w:val="single" w:sz="4" w:space="4" w:color="auto"/>
        </w:pBdr>
      </w:pPr>
      <w:bookmarkStart w:id="1" w:name="_Hlk32323924"/>
      <w:r w:rsidRPr="00FA36C7">
        <w:t xml:space="preserve">Mobile: </w:t>
      </w:r>
      <w:r w:rsidR="00F02263" w:rsidRPr="00E14743">
        <w:rPr>
          <w:b/>
          <w:bCs/>
        </w:rPr>
        <w:t>REDACTED</w:t>
      </w:r>
    </w:p>
    <w:bookmarkEnd w:id="1"/>
    <w:p w14:paraId="4222EDBB" w14:textId="70897683" w:rsidR="00BC1A05" w:rsidRDefault="00BC1A05" w:rsidP="00BC1A05">
      <w:pPr>
        <w:pBdr>
          <w:top w:val="single" w:sz="4" w:space="1" w:color="auto"/>
          <w:left w:val="single" w:sz="4" w:space="4" w:color="auto"/>
          <w:bottom w:val="single" w:sz="4" w:space="1" w:color="auto"/>
          <w:right w:val="single" w:sz="4" w:space="4" w:color="auto"/>
        </w:pBdr>
      </w:pPr>
      <w:r>
        <w:t xml:space="preserve">Email: </w:t>
      </w:r>
      <w:r w:rsidR="00F02263" w:rsidRPr="00E14743">
        <w:rPr>
          <w:b/>
          <w:bCs/>
        </w:rPr>
        <w:t>REDACTED</w:t>
      </w:r>
    </w:p>
    <w:p w14:paraId="51070942" w14:textId="1BBA7B55" w:rsidR="00BC1A05" w:rsidRPr="00C171FB" w:rsidRDefault="00BC1A05" w:rsidP="00BC1A05">
      <w:pPr>
        <w:rPr>
          <w:b/>
        </w:rPr>
      </w:pPr>
      <w:r>
        <w:rPr>
          <w:b/>
        </w:rPr>
        <w:t xml:space="preserve">Alternative contact name: </w:t>
      </w:r>
      <w:r w:rsidR="00E14743" w:rsidRPr="00E14743">
        <w:rPr>
          <w:b/>
          <w:bCs/>
          <w:highlight w:val="lightGray"/>
        </w:rPr>
        <w:t>REDACTED</w:t>
      </w:r>
    </w:p>
    <w:p w14:paraId="15FAF927" w14:textId="77777777" w:rsidR="00BC1A05" w:rsidRDefault="00BC1A05" w:rsidP="00BC1A05">
      <w:pPr>
        <w:pBdr>
          <w:top w:val="single" w:sz="4" w:space="1" w:color="auto"/>
          <w:left w:val="single" w:sz="4" w:space="4" w:color="auto"/>
          <w:bottom w:val="single" w:sz="4" w:space="1" w:color="auto"/>
          <w:right w:val="single" w:sz="4" w:space="4" w:color="auto"/>
        </w:pBdr>
      </w:pPr>
      <w:r>
        <w:t>Alternative contact numbers</w:t>
      </w:r>
      <w:r>
        <w:tab/>
      </w:r>
    </w:p>
    <w:p w14:paraId="58350E48" w14:textId="5C1A2AF8" w:rsidR="00BC1A05" w:rsidRPr="00E14743" w:rsidRDefault="00BC1A05" w:rsidP="00BC1A05">
      <w:pPr>
        <w:pBdr>
          <w:top w:val="single" w:sz="4" w:space="1" w:color="auto"/>
          <w:left w:val="single" w:sz="4" w:space="4" w:color="auto"/>
          <w:bottom w:val="single" w:sz="4" w:space="1" w:color="auto"/>
          <w:right w:val="single" w:sz="4" w:space="4" w:color="auto"/>
        </w:pBdr>
        <w:rPr>
          <w:b/>
          <w:bCs/>
        </w:rPr>
      </w:pPr>
      <w:r>
        <w:t xml:space="preserve">Business: </w:t>
      </w:r>
      <w:r w:rsidR="00E14743" w:rsidRPr="00E14743">
        <w:rPr>
          <w:b/>
          <w:bCs/>
        </w:rPr>
        <w:t>REDACTED</w:t>
      </w:r>
    </w:p>
    <w:p w14:paraId="0671B414" w14:textId="2D260083" w:rsidR="00BC1A05" w:rsidRDefault="00BC1A05" w:rsidP="00BC1A05">
      <w:pPr>
        <w:pBdr>
          <w:top w:val="single" w:sz="4" w:space="1" w:color="auto"/>
          <w:left w:val="single" w:sz="4" w:space="4" w:color="auto"/>
          <w:bottom w:val="single" w:sz="4" w:space="1" w:color="auto"/>
          <w:right w:val="single" w:sz="4" w:space="4" w:color="auto"/>
        </w:pBdr>
      </w:pPr>
      <w:r>
        <w:t xml:space="preserve">Mobile: </w:t>
      </w:r>
      <w:r w:rsidR="00F02263" w:rsidRPr="00E14743">
        <w:rPr>
          <w:b/>
          <w:bCs/>
        </w:rPr>
        <w:t>REDACTED</w:t>
      </w:r>
    </w:p>
    <w:p w14:paraId="53162786" w14:textId="4061AE9F" w:rsidR="00BC1A05" w:rsidRDefault="00BC1A05" w:rsidP="00BC1A05">
      <w:pPr>
        <w:pBdr>
          <w:top w:val="single" w:sz="4" w:space="1" w:color="auto"/>
          <w:left w:val="single" w:sz="4" w:space="4" w:color="auto"/>
          <w:bottom w:val="single" w:sz="4" w:space="1" w:color="auto"/>
          <w:right w:val="single" w:sz="4" w:space="4" w:color="auto"/>
        </w:pBdr>
      </w:pPr>
      <w:r>
        <w:t xml:space="preserve">Email: </w:t>
      </w:r>
      <w:r w:rsidR="00F02263" w:rsidRPr="00E14743">
        <w:rPr>
          <w:b/>
          <w:bCs/>
        </w:rPr>
        <w:t>REDACTED</w:t>
      </w:r>
    </w:p>
    <w:p w14:paraId="13F72BBB" w14:textId="77777777" w:rsidR="00BC1A05" w:rsidRPr="00C171FB" w:rsidRDefault="00BC1A05" w:rsidP="00BC1A05"/>
    <w:p w14:paraId="6B9AB5B8" w14:textId="77777777" w:rsidR="002A446B" w:rsidRDefault="002A446B" w:rsidP="002A446B">
      <w:pPr>
        <w:pStyle w:val="Heading2"/>
      </w:pPr>
      <w:r>
        <w:t>(a) Are you a consultant acting on behalf on an applicant?</w:t>
      </w:r>
    </w:p>
    <w:p w14:paraId="293A4F8D" w14:textId="77777777" w:rsidR="002A446B" w:rsidRDefault="002A446B" w:rsidP="002A446B">
      <w:pPr>
        <w:spacing w:before="0" w:after="0"/>
        <w:ind w:left="426"/>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Cs w:val="20"/>
        </w:rPr>
        <w:t xml:space="preserve"> Yes</w:t>
      </w:r>
    </w:p>
    <w:p w14:paraId="3441DD8F" w14:textId="290B0204" w:rsidR="002A446B" w:rsidRPr="002A446B" w:rsidRDefault="002A446B" w:rsidP="002A446B">
      <w:pPr>
        <w:spacing w:before="0" w:after="0"/>
        <w:ind w:left="426"/>
        <w:rPr>
          <w:szCs w:val="20"/>
        </w:rPr>
      </w:pPr>
      <w:r>
        <w:rPr>
          <w:szCs w:val="20"/>
        </w:rPr>
        <w:fldChar w:fldCharType="begin">
          <w:ffData>
            <w:name w:val="Check2"/>
            <w:enabled/>
            <w:calcOnExit w:val="0"/>
            <w:checkBox>
              <w:sizeAuto/>
              <w:default w:val="1"/>
            </w:checkBox>
          </w:ffData>
        </w:fldChar>
      </w:r>
      <w:bookmarkStart w:id="2" w:name="Check2"/>
      <w:r>
        <w:rPr>
          <w:szCs w:val="20"/>
        </w:rPr>
        <w:instrText xml:space="preserve"> FORMCHECKBOX </w:instrText>
      </w:r>
      <w:r>
        <w:rPr>
          <w:szCs w:val="20"/>
        </w:rPr>
      </w:r>
      <w:r>
        <w:rPr>
          <w:szCs w:val="20"/>
        </w:rPr>
        <w:fldChar w:fldCharType="end"/>
      </w:r>
      <w:bookmarkEnd w:id="2"/>
      <w:r>
        <w:rPr>
          <w:szCs w:val="20"/>
        </w:rPr>
        <w:t xml:space="preserve"> No  </w:t>
      </w:r>
    </w:p>
    <w:p w14:paraId="5DDD968E" w14:textId="77777777" w:rsidR="002A446B" w:rsidRDefault="002A446B" w:rsidP="002A446B">
      <w:pPr>
        <w:pStyle w:val="Heading2"/>
      </w:pPr>
      <w:r>
        <w:t>(a) Are you a lobbyist acting on behalf of an Applicant?</w:t>
      </w:r>
    </w:p>
    <w:p w14:paraId="18E5BD19" w14:textId="77777777" w:rsidR="002A446B" w:rsidRDefault="002A446B" w:rsidP="002A446B">
      <w:pPr>
        <w:spacing w:before="0" w:after="0"/>
        <w:ind w:left="426"/>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Cs w:val="20"/>
        </w:rPr>
        <w:t xml:space="preserve"> Yes</w:t>
      </w:r>
    </w:p>
    <w:p w14:paraId="4094370F" w14:textId="70CEE245" w:rsidR="002A446B" w:rsidRDefault="002A446B" w:rsidP="002A446B">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Pr>
          <w:szCs w:val="20"/>
        </w:rPr>
      </w:r>
      <w:r>
        <w:rPr>
          <w:szCs w:val="20"/>
        </w:rPr>
        <w:fldChar w:fldCharType="end"/>
      </w:r>
      <w:r>
        <w:rPr>
          <w:szCs w:val="20"/>
        </w:rPr>
        <w:t xml:space="preserve"> No  </w:t>
      </w:r>
    </w:p>
    <w:p w14:paraId="1110FF29" w14:textId="77777777" w:rsidR="002A446B" w:rsidRDefault="002A446B" w:rsidP="002A446B">
      <w:pPr>
        <w:pStyle w:val="Heading2"/>
        <w:numPr>
          <w:ilvl w:val="0"/>
          <w:numId w:val="14"/>
        </w:numPr>
        <w:ind w:left="360" w:firstLine="66"/>
      </w:pPr>
      <w:r>
        <w:t>If yes, are you listed on the Register of Lobbyists?</w:t>
      </w:r>
    </w:p>
    <w:p w14:paraId="73DD77CE" w14:textId="5EDACC3D" w:rsidR="002A446B" w:rsidRDefault="002A446B" w:rsidP="002A446B">
      <w:pPr>
        <w:spacing w:before="0" w:after="0"/>
        <w:ind w:left="426"/>
        <w:rPr>
          <w:szCs w:val="20"/>
        </w:rPr>
      </w:pPr>
      <w:r>
        <w:rPr>
          <w:szCs w:val="20"/>
        </w:rPr>
        <w:t>Not applicable</w:t>
      </w:r>
    </w:p>
    <w:p w14:paraId="124A17DE" w14:textId="77777777" w:rsidR="002A446B" w:rsidRDefault="002A446B" w:rsidP="002A446B">
      <w:pPr>
        <w:pStyle w:val="Heading2"/>
        <w:numPr>
          <w:ilvl w:val="0"/>
          <w:numId w:val="14"/>
        </w:numPr>
        <w:ind w:left="360" w:firstLine="66"/>
      </w:pPr>
      <w:r>
        <w:t>Have you engaged a consultant on your behalf?</w:t>
      </w:r>
    </w:p>
    <w:p w14:paraId="3F826735" w14:textId="77777777" w:rsidR="002A446B" w:rsidRDefault="002A446B" w:rsidP="002A446B">
      <w:pPr>
        <w:spacing w:before="0" w:after="0"/>
        <w:ind w:left="426"/>
        <w:rPr>
          <w:szCs w:val="20"/>
        </w:rPr>
      </w:pPr>
      <w:r>
        <w:rPr>
          <w:szCs w:val="20"/>
        </w:rPr>
        <w:fldChar w:fldCharType="begin">
          <w:ffData>
            <w:name w:val="Check1"/>
            <w:enabled/>
            <w:calcOnExit w:val="0"/>
            <w:checkBox>
              <w:sizeAuto/>
              <w:default w:val="0"/>
            </w:checkBox>
          </w:ffData>
        </w:fldChar>
      </w:r>
      <w:r>
        <w:rPr>
          <w:szCs w:val="20"/>
        </w:rPr>
        <w:instrText xml:space="preserve"> FORMCHECKBOX </w:instrText>
      </w:r>
      <w:r>
        <w:rPr>
          <w:szCs w:val="20"/>
        </w:rPr>
      </w:r>
      <w:r>
        <w:rPr>
          <w:szCs w:val="20"/>
        </w:rPr>
        <w:fldChar w:fldCharType="separate"/>
      </w:r>
      <w:r>
        <w:rPr>
          <w:szCs w:val="20"/>
        </w:rPr>
        <w:fldChar w:fldCharType="end"/>
      </w:r>
      <w:r>
        <w:rPr>
          <w:szCs w:val="20"/>
        </w:rPr>
        <w:t xml:space="preserve"> Yes </w:t>
      </w:r>
    </w:p>
    <w:p w14:paraId="08BE21A4" w14:textId="52E24C63" w:rsidR="002A446B" w:rsidRDefault="002A446B" w:rsidP="002A446B">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Pr>
          <w:szCs w:val="20"/>
        </w:rPr>
      </w:r>
      <w:r>
        <w:rPr>
          <w:szCs w:val="20"/>
        </w:rPr>
        <w:fldChar w:fldCharType="end"/>
      </w:r>
      <w:r>
        <w:rPr>
          <w:szCs w:val="20"/>
        </w:rPr>
        <w:t xml:space="preserve"> No  </w:t>
      </w:r>
    </w:p>
    <w:p w14:paraId="0D7674A2" w14:textId="5C150024" w:rsidR="00E04FB3" w:rsidRDefault="00E04FB3" w:rsidP="005C333E">
      <w:pPr>
        <w:spacing w:before="0" w:after="0"/>
        <w:ind w:left="426"/>
        <w:rPr>
          <w:b/>
          <w:szCs w:val="20"/>
        </w:rPr>
      </w:pPr>
      <w:r w:rsidRPr="00154B00">
        <w:rPr>
          <w:b/>
          <w:szCs w:val="20"/>
        </w:rPr>
        <w:br w:type="page"/>
      </w:r>
    </w:p>
    <w:p w14:paraId="35A9D59A" w14:textId="77777777" w:rsidR="002A446B" w:rsidRDefault="002A446B" w:rsidP="002A446B">
      <w:pPr>
        <w:pStyle w:val="Heading1"/>
      </w:pPr>
      <w:r>
        <w:lastRenderedPageBreak/>
        <w:t>PART 2 – INFORMATION ABOUT THE PROPOSED MEDICAL SERVICE</w:t>
      </w:r>
    </w:p>
    <w:p w14:paraId="4F744F3C" w14:textId="77777777" w:rsidR="002A446B" w:rsidRDefault="002A446B" w:rsidP="002A446B">
      <w:pPr>
        <w:pStyle w:val="Heading2"/>
      </w:pPr>
      <w:r>
        <w:t xml:space="preserve">Application title </w:t>
      </w:r>
    </w:p>
    <w:p w14:paraId="7B50E5D1" w14:textId="77777777" w:rsidR="002A446B" w:rsidRPr="009056C5" w:rsidRDefault="002A446B" w:rsidP="002A446B">
      <w:pPr>
        <w:ind w:left="284" w:firstLine="76"/>
      </w:pPr>
      <w:r w:rsidRPr="00BC1A05">
        <w:t>Detection of minimal residual disease in patients with acute lymphoblastic leukaemia</w:t>
      </w:r>
      <w:r>
        <w:t>.</w:t>
      </w:r>
    </w:p>
    <w:p w14:paraId="60EE4908" w14:textId="77777777" w:rsidR="002A446B" w:rsidRDefault="002A446B" w:rsidP="002A446B">
      <w:pPr>
        <w:pStyle w:val="Heading2"/>
      </w:pPr>
      <w:r>
        <w:t>Provide a succinct description of the medical condition relevant to the proposed service (no more than 150 words – further information will be requested at Part F of the Application Form)</w:t>
      </w:r>
    </w:p>
    <w:p w14:paraId="635ECD5D" w14:textId="77777777" w:rsidR="002A446B" w:rsidRDefault="002A446B" w:rsidP="002A446B">
      <w:pPr>
        <w:ind w:left="360"/>
      </w:pPr>
      <w:r w:rsidRPr="00543505">
        <w:t xml:space="preserve">The detection of minimal residual disease (MRD) is feasible and relevant for </w:t>
      </w:r>
      <w:r>
        <w:t>many haematological</w:t>
      </w:r>
      <w:r w:rsidRPr="00543505">
        <w:t xml:space="preserve"> malignancies such as non-Hodgkin lymphoma and myeloma; however, as clinical data is strongest for acute lymphoblastic leukaemia (ALL), this application will confine itself to </w:t>
      </w:r>
      <w:r>
        <w:t xml:space="preserve">ALL as </w:t>
      </w:r>
      <w:r w:rsidRPr="00543505">
        <w:t>the exemplar condition</w:t>
      </w:r>
      <w:r>
        <w:t xml:space="preserve">. </w:t>
      </w:r>
    </w:p>
    <w:p w14:paraId="46F9422D" w14:textId="77777777" w:rsidR="002A446B" w:rsidRDefault="002A446B" w:rsidP="002A446B">
      <w:pPr>
        <w:ind w:left="360"/>
      </w:pPr>
      <w:r>
        <w:t xml:space="preserve">ALL can occur at any age, but most cases arise in children </w:t>
      </w:r>
      <w:r w:rsidRPr="003263F5">
        <w:t>younger than 6 years of age</w:t>
      </w:r>
      <w:r>
        <w:t xml:space="preserve">, making ALL one of the most common types of childhood malignancy. ALL is a </w:t>
      </w:r>
      <w:r w:rsidRPr="003263F5">
        <w:t>h</w:t>
      </w:r>
      <w:r>
        <w:t>a</w:t>
      </w:r>
      <w:r w:rsidRPr="003263F5">
        <w:t>ematopoietic</w:t>
      </w:r>
      <w:r>
        <w:t xml:space="preserve"> neoplasm </w:t>
      </w:r>
      <w:r w:rsidRPr="003263F5">
        <w:t>of lymphoid precursors</w:t>
      </w:r>
      <w:r>
        <w:t xml:space="preserve"> characterised by arrest of the differentiation process and, </w:t>
      </w:r>
      <w:proofErr w:type="gramStart"/>
      <w:r>
        <w:t>as a consequence</w:t>
      </w:r>
      <w:proofErr w:type="gramEnd"/>
      <w:r>
        <w:t>, the abnormal clonal proliferation of immature (blast) cells. The majority of ALL have a B-cell lineage (80-85%), originating in the bone marrow, with the remaining 15-20% of cases having a T-cell lineage, originating most frequently in the thymus. B- and T-ALL are morphologically indistinguishable and can only be differentiated by immunophenotyping.</w:t>
      </w:r>
      <w: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instrText xml:space="preserve"> ADDIN EN.CITE </w:instrText>
      </w:r>
      <w: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instrText xml:space="preserve"> ADDIN EN.CITE.DATA </w:instrText>
      </w:r>
      <w:r>
        <w:fldChar w:fldCharType="end"/>
      </w:r>
      <w:r>
        <w:fldChar w:fldCharType="separate"/>
      </w:r>
      <w:r w:rsidRPr="005B3E2E">
        <w:rPr>
          <w:noProof/>
          <w:vertAlign w:val="superscript"/>
        </w:rPr>
        <w:t>1, 2</w:t>
      </w:r>
      <w:r>
        <w:fldChar w:fldCharType="end"/>
      </w:r>
    </w:p>
    <w:p w14:paraId="636C8692" w14:textId="77777777" w:rsidR="002A446B" w:rsidRDefault="002A446B" w:rsidP="002A446B">
      <w:pPr>
        <w:ind w:left="360"/>
      </w:pPr>
      <w:r>
        <w:t xml:space="preserve">ALL patients may present with acute illness or with symptoms that develop slowly and persist for months. Typical symptoms include fever, fatigue, bone or joint pain, bleeding, anorexia, abdominal pain, and hepatosplenomegaly. B-ALL typically presents with </w:t>
      </w:r>
      <w:r w:rsidRPr="00543505">
        <w:t>cytopenia due to marrow involvement</w:t>
      </w:r>
      <w:r>
        <w:t>. Patients with T-ALL commonly present with a high white cell count due to blasts in the peripheral blood with anaemia and thrombocytopenia due to marrow replacement. In addition, a high proportion of T-ALL patients will develop an anterior mediastinal mass that may result in superior vena cava syndrome.</w:t>
      </w:r>
      <w: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instrText xml:space="preserve"> ADDIN EN.CITE </w:instrText>
      </w:r>
      <w: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instrText xml:space="preserve"> ADDIN EN.CITE.DATA </w:instrText>
      </w:r>
      <w:r>
        <w:fldChar w:fldCharType="end"/>
      </w:r>
      <w:r>
        <w:fldChar w:fldCharType="separate"/>
      </w:r>
      <w:r w:rsidRPr="005B3E2E">
        <w:rPr>
          <w:noProof/>
          <w:vertAlign w:val="superscript"/>
        </w:rPr>
        <w:t>1, 2</w:t>
      </w:r>
      <w:r>
        <w:fldChar w:fldCharType="end"/>
      </w:r>
      <w:r>
        <w:t xml:space="preserve"> </w:t>
      </w:r>
    </w:p>
    <w:p w14:paraId="55738127" w14:textId="77777777" w:rsidR="002A446B" w:rsidRDefault="002A446B" w:rsidP="002A446B">
      <w:pPr>
        <w:ind w:left="360"/>
      </w:pPr>
      <w:r>
        <w:t>Although ALL is a highly aggressive malignant neoplasm that requires administration of intensive cytotoxic chemotherapy over years, 90% of treated children will survive. Initial morphological remission rates of 85-95% are similar in children and adults; however, for adults, 5-year survival is significantly reduced to only 30-40%, and even less in patients older than 60 years (10% have 3-year survival).</w:t>
      </w:r>
      <w:r>
        <w:fldChar w:fldCharType="begin">
          <w:fldData xml:space="preserve">PEVuZE5vdGU+PENpdGU+PEF1dGhvcj5DaG9pPC9BdXRob3I+PFllYXI+MjAxODwvWWVhcj48UmVj
TnVtPjM2PC9SZWNOdW0+PERpc3BsYXlUZXh0PjxzdHlsZSBmYWNlPSJzdXBlcnNjcmlwdCI+MSwg
Mzwvc3R5bGU+PC9EaXNwbGF5VGV4dD48cmVjb3JkPjxyZWMtbnVtYmVyPjM2PC9yZWMtbnVtYmVy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ZWN0cm9uaWMtcmVzb3VyY2UtbnVtPjwvcmVjb3JkPjwvQ2l0ZT48Q2l0ZT48QXV0aG9yPkxpdTwv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</w:fldData>
        </w:fldChar>
      </w:r>
      <w:r>
        <w:instrText xml:space="preserve"> ADDIN EN.CITE </w:instrText>
      </w:r>
      <w:r>
        <w:fldChar w:fldCharType="begin">
          <w:fldData xml:space="preserve">PEVuZE5vdGU+PENpdGU+PEF1dGhvcj5DaG9pPC9BdXRob3I+PFllYXI+MjAxODwvWWVhcj48UmVj
TnVtPjM2PC9SZWNOdW0+PERpc3BsYXlUZXh0PjxzdHlsZSBmYWNlPSJzdXBlcnNjcmlwdCI+MSwg
Mzwvc3R5bGU+PC9EaXNwbGF5VGV4dD48cmVjb3JkPjxyZWMtbnVtYmVyPjM2PC9yZWMtbnVtYmVy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ZWN0cm9uaWMtcmVzb3VyY2UtbnVtPjwvcmVjb3JkPjwvQ2l0ZT48Q2l0ZT48QXV0aG9yPkxpdTwv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</w:fldData>
        </w:fldChar>
      </w:r>
      <w:r>
        <w:instrText xml:space="preserve"> ADDIN EN.CITE.DATA </w:instrText>
      </w:r>
      <w:r>
        <w:fldChar w:fldCharType="end"/>
      </w:r>
      <w:r>
        <w:fldChar w:fldCharType="separate"/>
      </w:r>
      <w:r w:rsidRPr="005B3E2E">
        <w:rPr>
          <w:noProof/>
          <w:vertAlign w:val="superscript"/>
        </w:rPr>
        <w:t>1, 3</w:t>
      </w:r>
      <w:r>
        <w:fldChar w:fldCharType="end"/>
      </w:r>
    </w:p>
    <w:p w14:paraId="4B2EA782" w14:textId="77777777" w:rsidR="002A446B" w:rsidRDefault="002A446B" w:rsidP="002A446B">
      <w:pPr>
        <w:ind w:left="360"/>
      </w:pPr>
      <w:r w:rsidRPr="00583DC1">
        <w:t xml:space="preserve">Given that most patients will achieve morphological remission it is important to identify factors that may predict a higher risk of relapse and allow stratification to more intensive therapy and </w:t>
      </w:r>
      <w:r>
        <w:t>haematopoietic stem cell transplantation (H</w:t>
      </w:r>
      <w:r w:rsidRPr="00583DC1">
        <w:t xml:space="preserve">SCT </w:t>
      </w:r>
      <w:r>
        <w:t xml:space="preserve">– also known as bone marrow transplantation(BMT)) </w:t>
      </w:r>
      <w:r w:rsidRPr="00583DC1">
        <w:t xml:space="preserve">as early as </w:t>
      </w:r>
      <w:r>
        <w:t xml:space="preserve">possible and as soon </w:t>
      </w:r>
      <w:r w:rsidRPr="00583DC1">
        <w:t>as remission has been obtained</w:t>
      </w:r>
      <w:r>
        <w:fldChar w:fldCharType="begin">
          <w:fldData xml:space="preserve">PEVuZE5vdGU+PENpdGU+PEF1dGhvcj5JbmJhcjwvQXV0aG9yPjxZZWFyPjIwMTc8L1llYXI+PFJl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</w:fldData>
        </w:fldChar>
      </w:r>
      <w:r>
        <w:instrText xml:space="preserve"> ADDIN EN.CITE </w:instrText>
      </w:r>
      <w:r>
        <w:fldChar w:fldCharType="begin">
          <w:fldData xml:space="preserve">PEVuZE5vdGU+PENpdGU+PEF1dGhvcj5JbmJhcjwvQXV0aG9yPjxZZWFyPjIwMTc8L1llYXI+PFJl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</w:fldData>
        </w:fldChar>
      </w:r>
      <w:r>
        <w:instrText xml:space="preserve"> ADDIN EN.CITE.DATA </w:instrText>
      </w:r>
      <w:r>
        <w:fldChar w:fldCharType="end"/>
      </w:r>
      <w:r>
        <w:fldChar w:fldCharType="separate"/>
      </w:r>
      <w:r w:rsidRPr="005B3E2E">
        <w:rPr>
          <w:noProof/>
          <w:vertAlign w:val="superscript"/>
        </w:rPr>
        <w:t>4</w:t>
      </w:r>
      <w:r>
        <w:fldChar w:fldCharType="end"/>
      </w:r>
      <w:r w:rsidRPr="00583DC1">
        <w:t xml:space="preserve"> since long term outcomes on relapse, particularly in adult patients, remain extremely poor</w:t>
      </w:r>
      <w:r>
        <w:t>.</w:t>
      </w:r>
      <w:r>
        <w:fldChar w:fldCharType="begin">
          <w:fldData xml:space="preserve">PEVuZE5vdGU+PENpdGU+PEF1dGhvcj5Hb2tidWdldDwvQXV0aG9yPjxZZWFyPjIwMTc8L1llYXI+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==
</w:fldData>
        </w:fldChar>
      </w:r>
      <w:r>
        <w:instrText xml:space="preserve"> ADDIN EN.CITE </w:instrText>
      </w:r>
      <w:r>
        <w:fldChar w:fldCharType="begin">
          <w:fldData xml:space="preserve">PEVuZE5vdGU+PENpdGU+PEF1dGhvcj5Hb2tidWdldDwvQXV0aG9yPjxZZWFyPjIwMTc8L1llYXI+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==
</w:fldData>
        </w:fldChar>
      </w:r>
      <w:r>
        <w:instrText xml:space="preserve"> ADDIN EN.CITE.DATA </w:instrText>
      </w:r>
      <w:r>
        <w:fldChar w:fldCharType="end"/>
      </w:r>
      <w:r>
        <w:fldChar w:fldCharType="separate"/>
      </w:r>
      <w:r w:rsidRPr="005B3E2E">
        <w:rPr>
          <w:noProof/>
          <w:vertAlign w:val="superscript"/>
        </w:rPr>
        <w:t>5</w:t>
      </w:r>
      <w:r>
        <w:fldChar w:fldCharType="end"/>
      </w:r>
      <w:r w:rsidRPr="00583DC1">
        <w:t xml:space="preserve"> </w:t>
      </w:r>
    </w:p>
    <w:p w14:paraId="57DD071C" w14:textId="77777777" w:rsidR="002A446B" w:rsidRDefault="002A446B" w:rsidP="002A446B">
      <w:pPr>
        <w:ind w:left="360"/>
      </w:pPr>
      <w:r w:rsidRPr="00583DC1">
        <w:t>Despite most patie</w:t>
      </w:r>
      <w:r>
        <w:t xml:space="preserve">nts achieving a morphological remission, many will still </w:t>
      </w:r>
      <w:r w:rsidRPr="00583DC1">
        <w:t>have persistent measurable minimal residual disease (MRD</w:t>
      </w:r>
      <w:r>
        <w:t xml:space="preserve">) which is the strongest predictor of relapse in </w:t>
      </w:r>
      <w:r w:rsidRPr="00583DC1">
        <w:t>ALL, regardle</w:t>
      </w:r>
      <w:r>
        <w:t>ss of treatment regimen.</w:t>
      </w:r>
      <w:r>
        <w:fldChar w:fldCharType="begin">
          <w:fldData xml:space="preserve">PEVuZE5vdGU+PENpdGU+PEF1dGhvcj5Hb2tidWdldDwvQXV0aG9yPjxZZWFyPjIwMjA8L1llYXI+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=
</w:fldData>
        </w:fldChar>
      </w:r>
      <w:r>
        <w:instrText xml:space="preserve"> ADDIN EN.CITE </w:instrText>
      </w:r>
      <w:r>
        <w:fldChar w:fldCharType="begin">
          <w:fldData xml:space="preserve">PEVuZE5vdGU+PENpdGU+PEF1dGhvcj5Hb2tidWdldDwvQXV0aG9yPjxZZWFyPjIwMjA8L1llYXI+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=
</w:fldData>
        </w:fldChar>
      </w:r>
      <w:r>
        <w:instrText xml:space="preserve"> ADDIN EN.CITE.DATA </w:instrText>
      </w:r>
      <w:r>
        <w:fldChar w:fldCharType="end"/>
      </w:r>
      <w:r>
        <w:fldChar w:fldCharType="separate"/>
      </w:r>
      <w:r w:rsidRPr="005B3E2E">
        <w:rPr>
          <w:noProof/>
          <w:vertAlign w:val="superscript"/>
        </w:rPr>
        <w:t>6</w:t>
      </w:r>
      <w:r>
        <w:fldChar w:fldCharType="end"/>
      </w:r>
      <w:r>
        <w:t xml:space="preserve"> </w:t>
      </w:r>
    </w:p>
    <w:p w14:paraId="07608C03" w14:textId="77777777" w:rsidR="002A446B" w:rsidRDefault="002A446B" w:rsidP="002A446B">
      <w:pPr>
        <w:pStyle w:val="Heading2"/>
      </w:pPr>
      <w:r>
        <w:t>Provide a succinct description of the proposed medical service (no more than 150 words – further information will be requested at Part 6 of the Application Form)</w:t>
      </w:r>
    </w:p>
    <w:p w14:paraId="3CFAC622" w14:textId="77777777" w:rsidR="002A446B" w:rsidRDefault="002A446B" w:rsidP="002A446B">
      <w:pPr>
        <w:ind w:left="360"/>
        <w:rPr>
          <w:rFonts w:cs="TimesNewRomanPS"/>
          <w:color w:val="000000"/>
          <w:szCs w:val="20"/>
        </w:rPr>
      </w:pPr>
      <w:r w:rsidRPr="009E674B">
        <w:rPr>
          <w:rFonts w:cs="TimesNewRomanPS"/>
          <w:color w:val="000000"/>
          <w:szCs w:val="20"/>
        </w:rPr>
        <w:t>The primary clinical purpose for monitoring MRD is to determine the response to treatment and the risk of leuk</w:t>
      </w:r>
      <w:r>
        <w:rPr>
          <w:rFonts w:cs="TimesNewRomanPS"/>
          <w:color w:val="000000"/>
          <w:szCs w:val="20"/>
        </w:rPr>
        <w:t>a</w:t>
      </w:r>
      <w:r w:rsidRPr="009E674B">
        <w:rPr>
          <w:rFonts w:cs="TimesNewRomanPS"/>
          <w:color w:val="000000"/>
          <w:szCs w:val="20"/>
        </w:rPr>
        <w:t xml:space="preserve">emia relapse. </w:t>
      </w:r>
      <w:r w:rsidRPr="00080338">
        <w:rPr>
          <w:rFonts w:cs="TimesNewRomanPS"/>
          <w:color w:val="000000"/>
          <w:szCs w:val="20"/>
        </w:rPr>
        <w:t>MRD is the single most important prognostic marker in assessing ALL response in newly diagnosed and relapse</w:t>
      </w:r>
      <w:r>
        <w:rPr>
          <w:rFonts w:cs="TimesNewRomanPS"/>
          <w:color w:val="000000"/>
          <w:szCs w:val="20"/>
        </w:rPr>
        <w:t>d</w:t>
      </w:r>
      <w:r w:rsidRPr="00080338">
        <w:rPr>
          <w:rFonts w:cs="TimesNewRomanPS"/>
          <w:color w:val="000000"/>
          <w:szCs w:val="20"/>
        </w:rPr>
        <w:t xml:space="preserve"> patients</w:t>
      </w:r>
      <w:r>
        <w:rPr>
          <w:rFonts w:cs="TimesNewRomanPS"/>
          <w:color w:val="000000"/>
          <w:szCs w:val="20"/>
        </w:rPr>
        <w:t xml:space="preserve">, and </w:t>
      </w:r>
      <w:r w:rsidRPr="009E674B">
        <w:rPr>
          <w:rFonts w:cs="TimesNewRomanPS"/>
          <w:color w:val="000000"/>
          <w:szCs w:val="20"/>
        </w:rPr>
        <w:t xml:space="preserve">MRD </w:t>
      </w:r>
      <w:r>
        <w:rPr>
          <w:rFonts w:cs="TimesNewRomanPS"/>
          <w:color w:val="000000"/>
          <w:szCs w:val="20"/>
        </w:rPr>
        <w:t>results can be u</w:t>
      </w:r>
      <w:r w:rsidRPr="009E674B">
        <w:rPr>
          <w:rFonts w:cs="TimesNewRomanPS"/>
          <w:color w:val="000000"/>
          <w:szCs w:val="20"/>
        </w:rPr>
        <w:t>sed to modify the intensity and duration of chemotherapy</w:t>
      </w:r>
      <w:r>
        <w:rPr>
          <w:rFonts w:cs="TimesNewRomanPS"/>
          <w:color w:val="000000"/>
          <w:szCs w:val="20"/>
        </w:rPr>
        <w:t>, or to use bone marrow transplant in first remission to prevent relapse</w:t>
      </w:r>
      <w:r w:rsidRPr="009E674B">
        <w:rPr>
          <w:rFonts w:cs="TimesNewRomanPS"/>
          <w:color w:val="000000"/>
          <w:szCs w:val="20"/>
        </w:rPr>
        <w:t>.</w:t>
      </w:r>
      <w:r>
        <w:rPr>
          <w:rFonts w:cs="TimesNewRomanPS"/>
          <w:color w:val="000000"/>
          <w:szCs w:val="20"/>
        </w:rPr>
        <w:fldChar w:fldCharType="begin">
          <w:fldData xml:space="preserve">PEVuZE5vdGU+PENpdGU+PEF1dGhvcj5NYXJzaGFsbDwvQXV0aG9yPjxZZWFyPjIwMTM8L1llYXI+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</w:fldData>
        </w:fldChar>
      </w:r>
      <w:r>
        <w:rPr>
          <w:rFonts w:cs="TimesNewRomanPS"/>
          <w:color w:val="000000"/>
          <w:szCs w:val="20"/>
        </w:rPr>
        <w:instrText xml:space="preserve"> ADDIN EN.CITE </w:instrText>
      </w:r>
      <w:r>
        <w:rPr>
          <w:rFonts w:cs="TimesNewRomanPS"/>
          <w:color w:val="000000"/>
          <w:szCs w:val="20"/>
        </w:rPr>
        <w:fldChar w:fldCharType="begin">
          <w:fldData xml:space="preserve">PEVuZE5vdGU+PENpdGU+PEF1dGhvcj5NYXJzaGFsbDwvQXV0aG9yPjxZZWFyPjIwMTM8L1llYXI+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</w:fldData>
        </w:fldChar>
      </w:r>
      <w:r>
        <w:rPr>
          <w:rFonts w:cs="TimesNewRomanPS"/>
          <w:color w:val="000000"/>
          <w:szCs w:val="20"/>
        </w:rPr>
        <w:instrText xml:space="preserve"> ADDIN EN.CITE.DATA </w:instrText>
      </w:r>
      <w:r>
        <w:rPr>
          <w:rFonts w:cs="TimesNewRomanPS"/>
          <w:color w:val="000000"/>
          <w:szCs w:val="20"/>
        </w:rPr>
      </w:r>
      <w:r>
        <w:rPr>
          <w:rFonts w:cs="TimesNewRomanPS"/>
          <w:color w:val="000000"/>
          <w:szCs w:val="20"/>
        </w:rPr>
        <w:fldChar w:fldCharType="end"/>
      </w:r>
      <w:r>
        <w:rPr>
          <w:rFonts w:cs="TimesNewRomanPS"/>
          <w:color w:val="000000"/>
          <w:szCs w:val="20"/>
        </w:rPr>
      </w:r>
      <w:r>
        <w:rPr>
          <w:rFonts w:cs="TimesNewRomanPS"/>
          <w:color w:val="000000"/>
          <w:szCs w:val="20"/>
        </w:rPr>
        <w:fldChar w:fldCharType="separate"/>
      </w:r>
      <w:r w:rsidRPr="005B3E2E">
        <w:rPr>
          <w:rFonts w:cs="TimesNewRomanPS"/>
          <w:noProof/>
          <w:color w:val="000000"/>
          <w:szCs w:val="20"/>
          <w:vertAlign w:val="superscript"/>
        </w:rPr>
        <w:t>7</w:t>
      </w:r>
      <w:r>
        <w:rPr>
          <w:rFonts w:cs="TimesNewRomanPS"/>
          <w:color w:val="000000"/>
          <w:szCs w:val="20"/>
        </w:rPr>
        <w:fldChar w:fldCharType="end"/>
      </w:r>
      <w:r w:rsidRPr="009E674B">
        <w:rPr>
          <w:rFonts w:cs="TimesNewRomanPS"/>
          <w:color w:val="000000"/>
          <w:szCs w:val="20"/>
        </w:rPr>
        <w:t xml:space="preserve"> </w:t>
      </w:r>
    </w:p>
    <w:p w14:paraId="7B8FDBB1" w14:textId="77777777" w:rsidR="002A446B" w:rsidRDefault="002A446B" w:rsidP="002A446B">
      <w:pPr>
        <w:ind w:left="360"/>
        <w:rPr>
          <w:rFonts w:cs="TimesNewRomanPS"/>
          <w:color w:val="000000"/>
          <w:szCs w:val="20"/>
        </w:rPr>
      </w:pPr>
      <w:r>
        <w:rPr>
          <w:rFonts w:cs="TimesNewRomanPS"/>
          <w:color w:val="000000"/>
          <w:szCs w:val="20"/>
        </w:rPr>
        <w:t xml:space="preserve">Patients with ALL who do not fully respond, or become resistant to therapy, as well as those </w:t>
      </w:r>
      <w:r w:rsidRPr="005966AB">
        <w:rPr>
          <w:rFonts w:cs="TimesNewRomanPS"/>
          <w:color w:val="000000"/>
          <w:szCs w:val="20"/>
        </w:rPr>
        <w:t>patients who require longer treatment</w:t>
      </w:r>
      <w:r>
        <w:rPr>
          <w:rFonts w:cs="TimesNewRomanPS"/>
          <w:color w:val="000000"/>
          <w:szCs w:val="20"/>
        </w:rPr>
        <w:t xml:space="preserve"> times</w:t>
      </w:r>
      <w:r w:rsidRPr="005966AB">
        <w:rPr>
          <w:rFonts w:cs="TimesNewRomanPS"/>
          <w:color w:val="000000"/>
          <w:szCs w:val="20"/>
        </w:rPr>
        <w:t xml:space="preserve"> to achieve remission</w:t>
      </w:r>
      <w:r>
        <w:rPr>
          <w:rFonts w:cs="TimesNewRomanPS"/>
          <w:color w:val="000000"/>
          <w:szCs w:val="20"/>
        </w:rPr>
        <w:t xml:space="preserve">, are likely to have residual disease that is </w:t>
      </w:r>
      <w:r w:rsidRPr="00AE1AB4">
        <w:rPr>
          <w:rFonts w:cs="TimesNewRomanPS"/>
          <w:color w:val="000000"/>
          <w:szCs w:val="20"/>
        </w:rPr>
        <w:t>not detectable by</w:t>
      </w:r>
      <w:r>
        <w:rPr>
          <w:rFonts w:cs="TimesNewRomanPS"/>
          <w:color w:val="000000"/>
          <w:szCs w:val="20"/>
        </w:rPr>
        <w:t xml:space="preserve"> </w:t>
      </w:r>
      <w:r w:rsidRPr="00AE1AB4">
        <w:rPr>
          <w:rFonts w:cs="TimesNewRomanPS"/>
          <w:color w:val="000000"/>
          <w:szCs w:val="20"/>
        </w:rPr>
        <w:t>morphology</w:t>
      </w:r>
      <w:r>
        <w:rPr>
          <w:rStyle w:val="FootnoteReference"/>
          <w:rFonts w:cs="TimesNewRomanPS"/>
          <w:color w:val="000000"/>
          <w:szCs w:val="20"/>
        </w:rPr>
        <w:footnoteReference w:id="1"/>
      </w:r>
      <w:r>
        <w:rPr>
          <w:rFonts w:cs="TimesNewRomanPS"/>
          <w:color w:val="000000"/>
          <w:szCs w:val="20"/>
        </w:rPr>
        <w:t xml:space="preserve">.  The detection of MRD by molecular or flow cytometry methods during or just </w:t>
      </w:r>
      <w:r>
        <w:rPr>
          <w:rFonts w:cs="TimesNewRomanPS"/>
          <w:color w:val="000000"/>
          <w:szCs w:val="20"/>
        </w:rPr>
        <w:lastRenderedPageBreak/>
        <w:t xml:space="preserve">after treatment is therefore the most sensitive predictor of disease relapse, with </w:t>
      </w:r>
      <w:r w:rsidRPr="00EB6531">
        <w:rPr>
          <w:rFonts w:cs="TimesNewRomanPS"/>
          <w:color w:val="000000"/>
          <w:szCs w:val="20"/>
        </w:rPr>
        <w:t xml:space="preserve">MRD negativity associated with longer remissions and </w:t>
      </w:r>
      <w:r>
        <w:rPr>
          <w:rFonts w:cs="TimesNewRomanPS"/>
          <w:color w:val="000000"/>
          <w:szCs w:val="20"/>
        </w:rPr>
        <w:t xml:space="preserve">improved </w:t>
      </w:r>
      <w:r w:rsidRPr="00EB6531">
        <w:rPr>
          <w:rFonts w:cs="TimesNewRomanPS"/>
          <w:color w:val="000000"/>
          <w:szCs w:val="20"/>
        </w:rPr>
        <w:t xml:space="preserve">survival </w:t>
      </w:r>
      <w:r>
        <w:rPr>
          <w:rFonts w:cs="TimesNewRomanPS"/>
          <w:color w:val="000000"/>
          <w:szCs w:val="20"/>
        </w:rPr>
        <w:t xml:space="preserve">in ALL patients. By </w:t>
      </w:r>
      <w:r w:rsidRPr="00EB6531">
        <w:rPr>
          <w:rFonts w:cs="TimesNewRomanPS"/>
          <w:color w:val="000000"/>
          <w:szCs w:val="20"/>
        </w:rPr>
        <w:t>identify</w:t>
      </w:r>
      <w:r>
        <w:rPr>
          <w:rFonts w:cs="TimesNewRomanPS"/>
          <w:color w:val="000000"/>
          <w:szCs w:val="20"/>
        </w:rPr>
        <w:t>ing</w:t>
      </w:r>
      <w:r w:rsidRPr="00EB6531">
        <w:rPr>
          <w:rFonts w:cs="TimesNewRomanPS"/>
          <w:color w:val="000000"/>
          <w:szCs w:val="20"/>
        </w:rPr>
        <w:t xml:space="preserve"> patients at higher risk for relapse, </w:t>
      </w:r>
      <w:r>
        <w:rPr>
          <w:rFonts w:cs="TimesNewRomanPS"/>
          <w:color w:val="000000"/>
          <w:szCs w:val="20"/>
        </w:rPr>
        <w:t xml:space="preserve">the detection of MRD </w:t>
      </w:r>
      <w:r w:rsidRPr="00EB6531">
        <w:rPr>
          <w:rFonts w:cs="TimesNewRomanPS"/>
          <w:color w:val="000000"/>
          <w:szCs w:val="20"/>
        </w:rPr>
        <w:t>allow</w:t>
      </w:r>
      <w:r>
        <w:rPr>
          <w:rFonts w:cs="TimesNewRomanPS"/>
          <w:color w:val="000000"/>
          <w:szCs w:val="20"/>
        </w:rPr>
        <w:t xml:space="preserve">s </w:t>
      </w:r>
      <w:r w:rsidRPr="00EB6531">
        <w:rPr>
          <w:rFonts w:cs="TimesNewRomanPS"/>
          <w:color w:val="000000"/>
          <w:szCs w:val="20"/>
        </w:rPr>
        <w:t>for additional treatments</w:t>
      </w:r>
      <w:r>
        <w:rPr>
          <w:rFonts w:cs="TimesNewRomanPS"/>
          <w:color w:val="000000"/>
          <w:szCs w:val="20"/>
        </w:rPr>
        <w:t>, as well as</w:t>
      </w:r>
      <w:r w:rsidRPr="00EB6531">
        <w:rPr>
          <w:rFonts w:cs="TimesNewRomanPS"/>
          <w:color w:val="000000"/>
          <w:szCs w:val="20"/>
        </w:rPr>
        <w:t xml:space="preserve"> </w:t>
      </w:r>
      <w:r>
        <w:rPr>
          <w:rFonts w:cs="TimesNewRomanPS"/>
          <w:color w:val="000000"/>
          <w:szCs w:val="20"/>
        </w:rPr>
        <w:t>identifying those</w:t>
      </w:r>
      <w:r w:rsidRPr="00EB6531">
        <w:rPr>
          <w:rFonts w:cs="TimesNewRomanPS"/>
          <w:color w:val="000000"/>
          <w:szCs w:val="20"/>
        </w:rPr>
        <w:t xml:space="preserve"> patients </w:t>
      </w:r>
      <w:r>
        <w:rPr>
          <w:rFonts w:cs="TimesNewRomanPS"/>
          <w:color w:val="000000"/>
          <w:szCs w:val="20"/>
        </w:rPr>
        <w:t xml:space="preserve">who </w:t>
      </w:r>
      <w:r w:rsidRPr="00EB6531">
        <w:rPr>
          <w:rFonts w:cs="TimesNewRomanPS"/>
          <w:color w:val="000000"/>
          <w:szCs w:val="20"/>
        </w:rPr>
        <w:t>may benefit from a bone marrow transplantation</w:t>
      </w:r>
      <w:r>
        <w:rPr>
          <w:rFonts w:cs="TimesNewRomanPS"/>
          <w:color w:val="000000"/>
          <w:szCs w:val="20"/>
        </w:rPr>
        <w:t xml:space="preserve"> in first complete remission</w:t>
      </w:r>
      <w:r w:rsidRPr="00EB6531">
        <w:rPr>
          <w:rFonts w:cs="TimesNewRomanPS"/>
          <w:color w:val="000000"/>
          <w:szCs w:val="20"/>
        </w:rPr>
        <w:t>.</w:t>
      </w:r>
      <w:r>
        <w:rPr>
          <w:rFonts w:cs="TimesNewRomanPS"/>
          <w:color w:val="000000"/>
          <w:szCs w:val="20"/>
        </w:rPr>
        <w:fldChar w:fldCharType="begin"/>
      </w:r>
      <w:r>
        <w:rPr>
          <w:rFonts w:cs="TimesNewRomanPS"/>
          <w:color w:val="000000"/>
          <w:szCs w:val="20"/>
        </w:rPr>
        <w:instrText xml:space="preserve"> ADDIN EN.CITE &lt;EndNote&gt;&lt;Cite&gt;&lt;Author&gt;Campana&lt;/Author&gt;&lt;Year&gt;2012&lt;/Year&gt;&lt;RecNum&gt;29&lt;/RecNum&gt;&lt;IDText&gt;22373809&lt;/IDText&gt;&lt;DisplayText&gt;&lt;style face="superscript"&gt;8&lt;/style&gt;&lt;/DisplayText&gt;&lt;record&gt;&lt;rec-number&gt;29&lt;/rec-number&gt;&lt;foreign-keys&gt;&lt;key app="EN" db-id="x92d9rw0rrxfa4ee90rvze20f0atp9tfvs9p" timestamp="1617078972"&gt;29&lt;/key&gt;&lt;/foreign-keys&gt;&lt;ref-type name="Journal Article"&gt;17&lt;/ref-type&gt;&lt;contributors&gt;&lt;authors&gt;&lt;author&gt;Campana, D.&lt;/author&gt;&lt;/authors&gt;&lt;/contributors&gt;&lt;auth-address&gt;Department of Pediatrics, Yong Loo Lin School of Medicine, National University of Singapore, Singapore. paedc@nus.edu.sg&lt;/auth-address&gt;&lt;titles&gt;&lt;title&gt;Should minimal residual disease monitoring in acute lymphoblastic leukemia be standard of care?&lt;/title&gt;&lt;secondary-title&gt;Curr Hematol Malig Rep&lt;/secondary-title&gt;&lt;/titles&gt;&lt;periodical&gt;&lt;full-title&gt;Curr Hematol Malig Rep&lt;/full-title&gt;&lt;/periodical&gt;&lt;pages&gt;170-7&lt;/pages&gt;&lt;volume&gt;7&lt;/volume&gt;&lt;number&gt;2&lt;/number&gt;&lt;edition&gt;2012/03/01&lt;/edition&gt;&lt;keywords&gt;&lt;keyword&gt;Flow Cytometry&lt;/keyword&gt;&lt;keyword&gt;Humans&lt;/keyword&gt;&lt;keyword&gt;Neoplasm, Residual&lt;/keyword&gt;&lt;keyword&gt;Polymerase Chain Reaction&lt;/keyword&gt;&lt;keyword&gt;Precursor Cell Lymphoblastic Leukemia-Lymphoma/*diagnosis/pathology&lt;/keyword&gt;&lt;keyword&gt;Prognosis&lt;/keyword&gt;&lt;/keywords&gt;&lt;dates&gt;&lt;year&gt;2012&lt;/year&gt;&lt;pub-dates&gt;&lt;date&gt;Jun&lt;/date&gt;&lt;/pub-dates&gt;&lt;/dates&gt;&lt;isbn&gt;1558-8211&lt;/isbn&gt;&lt;accession-num&gt;22373809&lt;/accession-num&gt;&lt;urls&gt;&lt;related-urls&gt;&lt;url&gt;https://link.springer.com/article/10.1007%2Fs11899-012-0115-4&lt;/url&gt;&lt;/related-urls&gt;&lt;/urls&gt;&lt;electronic-resource-num&gt;10.1007/s11899-012-0115-4&lt;/electronic-resource-num&gt;&lt;remote-database-provider&gt;NLM&lt;/remote-database-provider&gt;&lt;language&gt;eng&lt;/language&gt;&lt;/record&gt;&lt;/Cite&gt;&lt;/EndNote&gt;</w:instrText>
      </w:r>
      <w:r>
        <w:rPr>
          <w:rFonts w:cs="TimesNewRomanPS"/>
          <w:color w:val="000000"/>
          <w:szCs w:val="20"/>
        </w:rPr>
        <w:fldChar w:fldCharType="separate"/>
      </w:r>
      <w:r w:rsidRPr="005B3E2E">
        <w:rPr>
          <w:rFonts w:cs="TimesNewRomanPS"/>
          <w:noProof/>
          <w:color w:val="000000"/>
          <w:szCs w:val="20"/>
          <w:vertAlign w:val="superscript"/>
        </w:rPr>
        <w:t>8</w:t>
      </w:r>
      <w:r>
        <w:rPr>
          <w:rFonts w:cs="TimesNewRomanPS"/>
          <w:color w:val="000000"/>
          <w:szCs w:val="20"/>
        </w:rPr>
        <w:fldChar w:fldCharType="end"/>
      </w:r>
      <w:r>
        <w:rPr>
          <w:rFonts w:cs="TimesNewRomanPS"/>
          <w:color w:val="000000"/>
          <w:szCs w:val="20"/>
        </w:rPr>
        <w:t xml:space="preserve">  MRD testing is considered standard of care in the management of ALL.</w:t>
      </w:r>
    </w:p>
    <w:p w14:paraId="58EC113B" w14:textId="77777777" w:rsidR="002A446B" w:rsidRDefault="002A446B" w:rsidP="002A446B">
      <w:pPr>
        <w:ind w:left="360"/>
      </w:pPr>
      <w:r>
        <w:rPr>
          <w:rFonts w:cs="TimesNewRomanPS"/>
          <w:color w:val="000000"/>
          <w:szCs w:val="20"/>
        </w:rPr>
        <w:t>The three main methodologies used to detect and quantify</w:t>
      </w:r>
      <w:r w:rsidRPr="00256C00">
        <w:rPr>
          <w:rFonts w:cs="TimesNewRomanPS"/>
          <w:color w:val="000000"/>
          <w:szCs w:val="20"/>
        </w:rPr>
        <w:t xml:space="preserve"> residual</w:t>
      </w:r>
      <w:r>
        <w:rPr>
          <w:rFonts w:cs="TimesNewRomanPS"/>
          <w:color w:val="000000"/>
          <w:szCs w:val="20"/>
        </w:rPr>
        <w:t xml:space="preserve"> </w:t>
      </w:r>
      <w:r w:rsidRPr="00256C00">
        <w:rPr>
          <w:rFonts w:cs="TimesNewRomanPS"/>
          <w:color w:val="000000"/>
          <w:szCs w:val="20"/>
        </w:rPr>
        <w:t xml:space="preserve">tumour cells </w:t>
      </w:r>
      <w:r>
        <w:rPr>
          <w:rFonts w:cs="TimesNewRomanPS"/>
          <w:color w:val="000000"/>
          <w:szCs w:val="20"/>
        </w:rPr>
        <w:t xml:space="preserve">not detectable by </w:t>
      </w:r>
      <w:r w:rsidRPr="00256C00">
        <w:rPr>
          <w:rFonts w:cs="TimesNewRomanPS"/>
          <w:color w:val="000000"/>
          <w:szCs w:val="20"/>
        </w:rPr>
        <w:t>morphology</w:t>
      </w:r>
      <w:r>
        <w:rPr>
          <w:rFonts w:cs="TimesNewRomanPS"/>
          <w:color w:val="000000"/>
          <w:szCs w:val="20"/>
        </w:rPr>
        <w:t xml:space="preserve"> are </w:t>
      </w:r>
      <w:r w:rsidRPr="001D3478">
        <w:rPr>
          <w:rFonts w:cs="TimesNewRomanPS"/>
          <w:color w:val="000000"/>
          <w:szCs w:val="20"/>
        </w:rPr>
        <w:t>multi</w:t>
      </w:r>
      <w:r>
        <w:rPr>
          <w:rFonts w:cs="TimesNewRomanPS"/>
          <w:color w:val="000000"/>
          <w:szCs w:val="20"/>
        </w:rPr>
        <w:t>-</w:t>
      </w:r>
      <w:r w:rsidRPr="001D3478">
        <w:rPr>
          <w:rFonts w:cs="TimesNewRomanPS"/>
          <w:color w:val="000000"/>
          <w:szCs w:val="20"/>
        </w:rPr>
        <w:t>parametric flow cytometry</w:t>
      </w:r>
      <w:r w:rsidRPr="008C2646">
        <w:t xml:space="preserve"> </w:t>
      </w:r>
      <w:r w:rsidRPr="008C2646">
        <w:rPr>
          <w:rFonts w:cs="TimesNewRomanPS"/>
          <w:color w:val="000000"/>
          <w:szCs w:val="20"/>
        </w:rPr>
        <w:t>of leukaemia-associated immunophenotypes</w:t>
      </w:r>
      <w:r>
        <w:rPr>
          <w:rFonts w:cs="TimesNewRomanPS"/>
          <w:color w:val="000000"/>
          <w:szCs w:val="20"/>
        </w:rPr>
        <w:t xml:space="preserve"> and </w:t>
      </w:r>
      <w:r w:rsidRPr="001D3478">
        <w:rPr>
          <w:rFonts w:cs="TimesNewRomanPS"/>
          <w:color w:val="000000"/>
          <w:szCs w:val="20"/>
        </w:rPr>
        <w:t>molecular</w:t>
      </w:r>
      <w:r>
        <w:rPr>
          <w:rFonts w:cs="TimesNewRomanPS"/>
          <w:color w:val="000000"/>
          <w:szCs w:val="20"/>
        </w:rPr>
        <w:t xml:space="preserve"> methods including real-time quantitative qPCR and </w:t>
      </w:r>
      <w:r w:rsidRPr="001D3478">
        <w:rPr>
          <w:rFonts w:cs="TimesNewRomanPS"/>
          <w:color w:val="000000"/>
          <w:szCs w:val="20"/>
        </w:rPr>
        <w:t>next-generation sequencing</w:t>
      </w:r>
      <w:r>
        <w:rPr>
          <w:rFonts w:cs="TimesNewRomanPS"/>
          <w:color w:val="000000"/>
          <w:szCs w:val="20"/>
        </w:rPr>
        <w:t xml:space="preserve"> (</w:t>
      </w:r>
      <w:r w:rsidRPr="001D3478">
        <w:rPr>
          <w:rFonts w:cs="TimesNewRomanPS"/>
          <w:color w:val="000000"/>
          <w:szCs w:val="20"/>
        </w:rPr>
        <w:t>NGS</w:t>
      </w:r>
      <w:r>
        <w:rPr>
          <w:rFonts w:cs="TimesNewRomanPS"/>
          <w:color w:val="000000"/>
          <w:szCs w:val="20"/>
        </w:rPr>
        <w:t>). Flow cytometry quantifies the number of cells present in a patient’s sample (usually</w:t>
      </w:r>
      <w:r w:rsidRPr="00B36CFA">
        <w:rPr>
          <w:rFonts w:cs="TimesNewRomanPS"/>
          <w:color w:val="000000"/>
          <w:szCs w:val="20"/>
        </w:rPr>
        <w:t xml:space="preserve"> bone marrow aspirate</w:t>
      </w:r>
      <w:r>
        <w:rPr>
          <w:rFonts w:cs="TimesNewRomanPS"/>
          <w:color w:val="000000"/>
          <w:szCs w:val="20"/>
        </w:rPr>
        <w:t xml:space="preserve"> but peripheral blood can be used) by measuring the signal emitted</w:t>
      </w:r>
      <w:r w:rsidRPr="00B36CFA">
        <w:rPr>
          <w:rFonts w:cs="TimesNewRomanPS"/>
          <w:color w:val="000000"/>
          <w:szCs w:val="20"/>
        </w:rPr>
        <w:t xml:space="preserve"> by fluorochrome-conjugated-specific</w:t>
      </w:r>
      <w:r>
        <w:rPr>
          <w:rFonts w:cs="TimesNewRomanPS"/>
          <w:color w:val="000000"/>
          <w:szCs w:val="20"/>
        </w:rPr>
        <w:t xml:space="preserve"> </w:t>
      </w:r>
      <w:r w:rsidRPr="00B36CFA">
        <w:rPr>
          <w:rFonts w:cs="TimesNewRomanPS"/>
          <w:color w:val="000000"/>
          <w:szCs w:val="20"/>
        </w:rPr>
        <w:t>monoclonal antibodies</w:t>
      </w:r>
      <w:r>
        <w:rPr>
          <w:rFonts w:cs="TimesNewRomanPS"/>
          <w:color w:val="000000"/>
          <w:szCs w:val="20"/>
        </w:rPr>
        <w:t xml:space="preserve"> bound to antigens expressed on </w:t>
      </w:r>
      <w:proofErr w:type="spellStart"/>
      <w:r>
        <w:rPr>
          <w:rFonts w:cs="TimesNewRomanPS"/>
          <w:color w:val="000000"/>
          <w:szCs w:val="20"/>
        </w:rPr>
        <w:t>leukaemic</w:t>
      </w:r>
      <w:proofErr w:type="spellEnd"/>
      <w:r>
        <w:rPr>
          <w:rFonts w:cs="TimesNewRomanPS"/>
          <w:color w:val="000000"/>
          <w:szCs w:val="20"/>
        </w:rPr>
        <w:t xml:space="preserve"> cells</w:t>
      </w:r>
      <w:r w:rsidRPr="008C2646">
        <w:rPr>
          <w:rFonts w:cs="TimesNewRomanPS"/>
          <w:color w:val="000000"/>
          <w:szCs w:val="20"/>
        </w:rPr>
        <w:t>.</w:t>
      </w:r>
      <w:r>
        <w:rPr>
          <w:rFonts w:cs="TimesNewRomanPS"/>
          <w:color w:val="000000"/>
          <w:szCs w:val="20"/>
        </w:rPr>
        <w:t xml:space="preserve"> Flow cytometry analysis is rapid (r</w:t>
      </w:r>
      <w:r w:rsidRPr="00B6239D">
        <w:rPr>
          <w:rFonts w:cs="TimesNewRomanPS"/>
          <w:color w:val="000000"/>
          <w:szCs w:val="20"/>
        </w:rPr>
        <w:t>esults in less than one day</w:t>
      </w:r>
      <w:r>
        <w:rPr>
          <w:rFonts w:cs="TimesNewRomanPS"/>
          <w:color w:val="000000"/>
          <w:szCs w:val="20"/>
        </w:rPr>
        <w:t xml:space="preserve">) and although not as sensitive as molecular methods, it can still differentiate residual leukaemia cells from normal lymphoid precursors with a </w:t>
      </w:r>
      <w:r w:rsidRPr="00B6239D">
        <w:rPr>
          <w:rFonts w:cs="TimesNewRomanPS"/>
          <w:color w:val="000000"/>
          <w:szCs w:val="20"/>
        </w:rPr>
        <w:t>sensitivity of</w:t>
      </w:r>
      <w:r>
        <w:rPr>
          <w:rFonts w:cs="TimesNewRomanPS"/>
          <w:color w:val="000000"/>
          <w:szCs w:val="20"/>
        </w:rPr>
        <w:t xml:space="preserve"> </w:t>
      </w:r>
      <w:r w:rsidRPr="00B6239D">
        <w:rPr>
          <w:rFonts w:cs="TimesNewRomanPS"/>
          <w:color w:val="000000"/>
          <w:szCs w:val="20"/>
        </w:rPr>
        <w:t>10</w:t>
      </w:r>
      <w:r w:rsidRPr="00B6239D">
        <w:rPr>
          <w:rFonts w:cs="TimesNewRomanPS"/>
          <w:color w:val="000000"/>
          <w:szCs w:val="20"/>
          <w:vertAlign w:val="superscript"/>
        </w:rPr>
        <w:t>−3</w:t>
      </w:r>
      <w:r w:rsidRPr="00B6239D">
        <w:rPr>
          <w:rFonts w:cs="TimesNewRomanPS"/>
          <w:color w:val="000000"/>
          <w:szCs w:val="20"/>
        </w:rPr>
        <w:t>-</w:t>
      </w:r>
      <w:r>
        <w:rPr>
          <w:rFonts w:cs="TimesNewRomanPS"/>
          <w:color w:val="000000"/>
          <w:szCs w:val="20"/>
        </w:rPr>
        <w:t xml:space="preserve">to </w:t>
      </w:r>
      <w:r w:rsidRPr="00B6239D">
        <w:rPr>
          <w:rFonts w:cs="TimesNewRomanPS"/>
          <w:color w:val="000000"/>
          <w:szCs w:val="20"/>
        </w:rPr>
        <w:t>10</w:t>
      </w:r>
      <w:r w:rsidRPr="00B6239D">
        <w:rPr>
          <w:rFonts w:cs="TimesNewRomanPS"/>
          <w:color w:val="000000"/>
          <w:szCs w:val="20"/>
          <w:vertAlign w:val="superscript"/>
        </w:rPr>
        <w:t>−4</w:t>
      </w:r>
      <w:r w:rsidRPr="00B6239D">
        <w:rPr>
          <w:rFonts w:cs="TimesNewRomanPS"/>
          <w:color w:val="000000"/>
          <w:szCs w:val="20"/>
        </w:rPr>
        <w:t xml:space="preserve"> (one</w:t>
      </w:r>
      <w:r>
        <w:rPr>
          <w:rFonts w:cs="TimesNewRomanPS"/>
          <w:color w:val="000000"/>
          <w:szCs w:val="20"/>
        </w:rPr>
        <w:t xml:space="preserve"> </w:t>
      </w:r>
      <w:proofErr w:type="spellStart"/>
      <w:r w:rsidRPr="00B6239D">
        <w:rPr>
          <w:rFonts w:cs="TimesNewRomanPS"/>
          <w:color w:val="000000"/>
          <w:szCs w:val="20"/>
        </w:rPr>
        <w:t>leuk</w:t>
      </w:r>
      <w:r>
        <w:rPr>
          <w:rFonts w:cs="TimesNewRomanPS"/>
          <w:color w:val="000000"/>
          <w:szCs w:val="20"/>
        </w:rPr>
        <w:t>a</w:t>
      </w:r>
      <w:r w:rsidRPr="00B6239D">
        <w:rPr>
          <w:rFonts w:cs="TimesNewRomanPS"/>
          <w:color w:val="000000"/>
          <w:szCs w:val="20"/>
        </w:rPr>
        <w:t>emic</w:t>
      </w:r>
      <w:proofErr w:type="spellEnd"/>
      <w:r w:rsidRPr="00B6239D">
        <w:rPr>
          <w:rFonts w:cs="TimesNewRomanPS"/>
          <w:color w:val="000000"/>
          <w:szCs w:val="20"/>
        </w:rPr>
        <w:t xml:space="preserve"> cell out of 1</w:t>
      </w:r>
      <w:r>
        <w:rPr>
          <w:rFonts w:cs="TimesNewRomanPS"/>
          <w:color w:val="000000"/>
          <w:szCs w:val="20"/>
        </w:rPr>
        <w:t>,000–10,000 normal cells).</w:t>
      </w:r>
      <w:r>
        <w:rPr>
          <w:rFonts w:cs="TimesNewRomanPS"/>
          <w:color w:val="000000"/>
          <w:szCs w:val="20"/>
        </w:rPr>
        <w:fldChar w:fldCharType="begin">
          <w:fldData xml:space="preserve">PEVuZE5vdGU+PENpdGU+PEF1dGhvcj5EZWxsYSBTdGFyemE8L0F1dGhvcj48WWVhcj4yMDE5PC9Z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</w:fldData>
        </w:fldChar>
      </w:r>
      <w:r>
        <w:rPr>
          <w:rFonts w:cs="TimesNewRomanPS"/>
          <w:color w:val="000000"/>
          <w:szCs w:val="20"/>
        </w:rPr>
        <w:instrText xml:space="preserve"> ADDIN EN.CITE </w:instrText>
      </w:r>
      <w:r>
        <w:rPr>
          <w:rFonts w:cs="TimesNewRomanPS"/>
          <w:color w:val="000000"/>
          <w:szCs w:val="20"/>
        </w:rPr>
        <w:fldChar w:fldCharType="begin">
          <w:fldData xml:space="preserve">PEVuZE5vdGU+PENpdGU+PEF1dGhvcj5EZWxsYSBTdGFyemE8L0F1dGhvcj48WWVhcj4yMDE5PC9Z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</w:fldData>
        </w:fldChar>
      </w:r>
      <w:r>
        <w:rPr>
          <w:rFonts w:cs="TimesNewRomanPS"/>
          <w:color w:val="000000"/>
          <w:szCs w:val="20"/>
        </w:rPr>
        <w:instrText xml:space="preserve"> ADDIN EN.CITE.DATA </w:instrText>
      </w:r>
      <w:r>
        <w:rPr>
          <w:rFonts w:cs="TimesNewRomanPS"/>
          <w:color w:val="000000"/>
          <w:szCs w:val="20"/>
        </w:rPr>
      </w:r>
      <w:r>
        <w:rPr>
          <w:rFonts w:cs="TimesNewRomanPS"/>
          <w:color w:val="000000"/>
          <w:szCs w:val="20"/>
        </w:rPr>
        <w:fldChar w:fldCharType="end"/>
      </w:r>
      <w:r>
        <w:rPr>
          <w:rFonts w:cs="TimesNewRomanPS"/>
          <w:color w:val="000000"/>
          <w:szCs w:val="20"/>
        </w:rPr>
      </w:r>
      <w:r>
        <w:rPr>
          <w:rFonts w:cs="TimesNewRomanPS"/>
          <w:color w:val="000000"/>
          <w:szCs w:val="20"/>
        </w:rPr>
        <w:fldChar w:fldCharType="separate"/>
      </w:r>
      <w:r w:rsidRPr="005B3E2E">
        <w:rPr>
          <w:rFonts w:cs="TimesNewRomanPS"/>
          <w:noProof/>
          <w:color w:val="000000"/>
          <w:szCs w:val="20"/>
          <w:vertAlign w:val="superscript"/>
        </w:rPr>
        <w:t>9</w:t>
      </w:r>
      <w:r>
        <w:rPr>
          <w:rFonts w:cs="TimesNewRomanPS"/>
          <w:color w:val="000000"/>
          <w:szCs w:val="20"/>
        </w:rPr>
        <w:fldChar w:fldCharType="end"/>
      </w:r>
      <w:r>
        <w:rPr>
          <w:rFonts w:cs="TimesNewRomanPS"/>
          <w:color w:val="000000"/>
          <w:szCs w:val="20"/>
        </w:rPr>
        <w:t xml:space="preserve">  Highly sensitive molecular methods (PCR or NGS)</w:t>
      </w:r>
      <w:r>
        <w:t xml:space="preserve">, using cells obtained from either </w:t>
      </w:r>
      <w:r w:rsidRPr="000409E2">
        <w:t>a bone marrow or blood</w:t>
      </w:r>
      <w:r>
        <w:t xml:space="preserve">, can detect </w:t>
      </w:r>
      <w:proofErr w:type="spellStart"/>
      <w:r>
        <w:t>leukaemic</w:t>
      </w:r>
      <w:proofErr w:type="spellEnd"/>
      <w:r>
        <w:t xml:space="preserve">-associated immunoglobulin and T-cell receptor gene rearrangements using </w:t>
      </w:r>
      <w:proofErr w:type="spellStart"/>
      <w:r>
        <w:t>leukaemic</w:t>
      </w:r>
      <w:proofErr w:type="spellEnd"/>
      <w:r>
        <w:t xml:space="preserve">-specific primers with a sensitivity of 1 in 100,000 cells. </w:t>
      </w:r>
      <w:r>
        <w:fldChar w:fldCharType="begin"/>
      </w:r>
      <w:r>
        <w:instrText xml:space="preserve"> ADDIN EN.CITE &lt;EndNote&gt;&lt;Cite&gt;&lt;Author&gt;Choi&lt;/Author&gt;&lt;Year&gt;2018&lt;/Year&gt;&lt;RecNum&gt;36&lt;/RecNum&gt;&lt;DisplayText&gt;&lt;style face="superscript"&gt;1&lt;/style&gt;&lt;/DisplayText&gt;&lt;record&gt;&lt;rec-number&gt;36&lt;/rec-number&gt;&lt;foreign-keys&gt;&lt;key app="EN" db-id="x92d9rw0rrxfa4ee90rvze20f0atp9tfvs9p" timestamp="1617672434"&gt;36&lt;/key&gt;&lt;/foreign-keys&gt;&lt;ref-type name="Book Section"&gt;5&lt;/ref-type&gt;&lt;contributors&gt;&lt;authors&gt;&lt;author&gt;Choi, J. K.&lt;/author&gt;&lt;/authors&gt;&lt;secondary-authors&gt;&lt;author&gt;Hsi, E. D.&lt;/author&gt;&lt;/secondary-authors&gt;&lt;/contributors&gt;&lt;titles&gt;&lt;title&gt;Precursor Lymphoid Neoplasms&lt;/title&gt;&lt;secondary-title&gt;Hematopathology (Third Edition)&lt;/secondary-title&gt;&lt;/titles&gt;&lt;pages&gt;467-480.e1&lt;/pages&gt;&lt;keywords&gt;&lt;keyword&gt;acute lymphoblastic leukemia (ALL)&lt;/keyword&gt;&lt;keyword&gt;B-lymphoblastic lymphoma/leukemia&lt;/keyword&gt;&lt;keyword&gt;T-lymphoblastic lymphoma/leukemia precursor&lt;/keyword&gt;&lt;keyword&gt;B-lymphoblastic lymphoma, leukemia precursor&lt;/keyword&gt;&lt;keyword&gt;T-lymphoblastic lymphoma/leukemia&lt;/keyword&gt;&lt;/keywords&gt;&lt;dates&gt;&lt;year&gt;2018&lt;/year&gt;&lt;pub-dates&gt;&lt;date&gt;2018/01/01/&lt;/date&gt;&lt;/pub-dates&gt;&lt;/dates&gt;&lt;pub-location&gt;Philadelphia&lt;/pub-location&gt;&lt;publisher&gt;Elsevier&lt;/publisher&gt;&lt;isbn&gt;978-0-323-47913-4&lt;/isbn&gt;&lt;urls&gt;&lt;related-urls&gt;&lt;url&gt;http://www.sciencedirect.com/science/article/pii/B978032347913400015X&lt;/url&gt;&lt;/related-urls&gt;&lt;/urls&gt;&lt;electronic-resource-num&gt;https://doi.org/10.1016/B978-0-323-47913-4.00015-X&lt;/electronic-resource-num&gt;&lt;/record&gt;&lt;/Cite&gt;&lt;/EndNote&gt;</w:instrText>
      </w:r>
      <w:r>
        <w:fldChar w:fldCharType="separate"/>
      </w:r>
      <w:r w:rsidRPr="005B3E2E">
        <w:rPr>
          <w:noProof/>
          <w:vertAlign w:val="superscript"/>
        </w:rPr>
        <w:t>1</w:t>
      </w:r>
      <w:r>
        <w:fldChar w:fldCharType="end"/>
      </w:r>
      <w:r>
        <w:t xml:space="preserve">  PCR MRD results are usually available in 3 days. Molecular and flow cytometric methods are considered complementary as some individual ALL cases are technically easier to monitor using a molecular methodology or flow cytometry.</w:t>
      </w:r>
    </w:p>
    <w:p w14:paraId="74780F95" w14:textId="61CE503D" w:rsidR="002A446B" w:rsidRPr="002A446B" w:rsidRDefault="002A446B" w:rsidP="002A446B">
      <w:pPr>
        <w:ind w:left="360"/>
        <w:rPr>
          <w:rStyle w:val="Strong"/>
          <w:rFonts w:asciiTheme="minorHAnsi" w:eastAsiaTheme="minorHAnsi" w:hAnsiTheme="minorHAnsi" w:cs="TimesNewRomanPS"/>
          <w:b w:val="0"/>
          <w:color w:val="000000"/>
          <w:szCs w:val="20"/>
        </w:rPr>
      </w:pPr>
      <w:r>
        <w:rPr>
          <w:rFonts w:cs="TimesNewRomanPS"/>
          <w:color w:val="000000"/>
          <w:szCs w:val="20"/>
        </w:rPr>
        <w:t>It should be noted that i</w:t>
      </w:r>
      <w:r w:rsidRPr="00AF616E">
        <w:rPr>
          <w:rFonts w:cs="TimesNewRomanPS"/>
          <w:color w:val="000000"/>
          <w:szCs w:val="20"/>
        </w:rPr>
        <w:t>n May 2019, the Pharmaceutical Benefits Advisory Committee (PBAC) recommended </w:t>
      </w:r>
      <w:r>
        <w:rPr>
          <w:rFonts w:cs="TimesNewRomanPS"/>
          <w:color w:val="000000"/>
          <w:szCs w:val="20"/>
        </w:rPr>
        <w:t xml:space="preserve">that the bispecific T cell engaging </w:t>
      </w:r>
      <w:r w:rsidRPr="009B40DC">
        <w:rPr>
          <w:rFonts w:cs="TimesNewRomanPS"/>
          <w:color w:val="000000"/>
          <w:szCs w:val="20"/>
        </w:rPr>
        <w:t>monoclonal antibody</w:t>
      </w:r>
      <w:r>
        <w:rPr>
          <w:rFonts w:cs="TimesNewRomanPS"/>
          <w:color w:val="000000"/>
          <w:szCs w:val="20"/>
        </w:rPr>
        <w:t xml:space="preserve"> </w:t>
      </w:r>
      <w:r w:rsidRPr="00AF616E">
        <w:rPr>
          <w:rFonts w:cs="TimesNewRomanPS"/>
          <w:color w:val="000000"/>
          <w:szCs w:val="20"/>
        </w:rPr>
        <w:t xml:space="preserve">blinatumomab be listed </w:t>
      </w:r>
      <w:r>
        <w:rPr>
          <w:rFonts w:cs="TimesNewRomanPS"/>
          <w:color w:val="000000"/>
          <w:szCs w:val="20"/>
        </w:rPr>
        <w:t xml:space="preserve">on the PBS </w:t>
      </w:r>
      <w:r w:rsidRPr="00AF616E">
        <w:rPr>
          <w:rFonts w:cs="TimesNewRomanPS"/>
          <w:color w:val="000000"/>
          <w:szCs w:val="20"/>
        </w:rPr>
        <w:t>for p</w:t>
      </w:r>
      <w:r>
        <w:rPr>
          <w:rFonts w:cs="TimesNewRomanPS"/>
          <w:color w:val="000000"/>
          <w:szCs w:val="20"/>
        </w:rPr>
        <w:t>atients</w:t>
      </w:r>
      <w:r w:rsidRPr="00AF616E">
        <w:rPr>
          <w:rFonts w:cs="TimesNewRomanPS"/>
          <w:color w:val="000000"/>
          <w:szCs w:val="20"/>
        </w:rPr>
        <w:t xml:space="preserve"> with B-cell precursor ALL in haematological complete remission with MRD following induction chemotherapy.</w:t>
      </w:r>
      <w:r>
        <w:rPr>
          <w:rFonts w:cs="TimesNewRomanPS"/>
          <w:color w:val="000000"/>
          <w:szCs w:val="20"/>
        </w:rPr>
        <w:t xml:space="preserve">  To be eligible, p</w:t>
      </w:r>
      <w:r w:rsidRPr="001A7C6F">
        <w:rPr>
          <w:rFonts w:cs="TimesNewRomanPS"/>
          <w:color w:val="000000"/>
          <w:szCs w:val="20"/>
        </w:rPr>
        <w:t>atient</w:t>
      </w:r>
      <w:r>
        <w:rPr>
          <w:rFonts w:cs="TimesNewRomanPS"/>
          <w:color w:val="000000"/>
          <w:szCs w:val="20"/>
        </w:rPr>
        <w:t>s</w:t>
      </w:r>
      <w:r w:rsidRPr="001A7C6F">
        <w:rPr>
          <w:rFonts w:cs="TimesNewRomanPS"/>
          <w:color w:val="000000"/>
          <w:szCs w:val="20"/>
        </w:rPr>
        <w:t xml:space="preserve"> must have minimal residual disease defined as at least 10</w:t>
      </w:r>
      <w:r w:rsidRPr="00784932">
        <w:rPr>
          <w:rFonts w:cs="TimesNewRomanPS"/>
          <w:color w:val="000000"/>
          <w:szCs w:val="20"/>
          <w:vertAlign w:val="superscript"/>
        </w:rPr>
        <w:t>-4</w:t>
      </w:r>
      <w:r w:rsidRPr="001A7C6F">
        <w:rPr>
          <w:rFonts w:cs="TimesNewRomanPS"/>
          <w:color w:val="000000"/>
          <w:szCs w:val="20"/>
        </w:rPr>
        <w:t xml:space="preserve"> (</w:t>
      </w:r>
      <w:r>
        <w:rPr>
          <w:rFonts w:cs="TimesNewRomanPS"/>
          <w:color w:val="000000"/>
          <w:szCs w:val="20"/>
        </w:rPr>
        <w:t>1 in 10,000 cells</w:t>
      </w:r>
      <w:r w:rsidRPr="001A7C6F">
        <w:rPr>
          <w:rFonts w:cs="TimesNewRomanPS"/>
          <w:color w:val="000000"/>
          <w:szCs w:val="20"/>
        </w:rPr>
        <w:t xml:space="preserve">) blasts based on measurement in bone marrow, documented after an interval of at least 2 weeks from the last course of systemic chemotherapy given as intensive combination chemotherapy treatment of ALL or as subsequent salvage therapy, whichever was the later, and measured using </w:t>
      </w:r>
      <w:r>
        <w:rPr>
          <w:rFonts w:cs="TimesNewRomanPS"/>
          <w:color w:val="000000"/>
          <w:szCs w:val="20"/>
        </w:rPr>
        <w:t>PCR</w:t>
      </w:r>
      <w:r w:rsidRPr="001A7C6F">
        <w:rPr>
          <w:rFonts w:cs="TimesNewRomanPS"/>
          <w:color w:val="000000"/>
          <w:szCs w:val="20"/>
        </w:rPr>
        <w:t xml:space="preserve"> or flow cytometry</w:t>
      </w:r>
      <w:r>
        <w:rPr>
          <w:rFonts w:cs="TimesNewRomanPS"/>
          <w:color w:val="000000"/>
          <w:szCs w:val="20"/>
        </w:rPr>
        <w:t>.</w:t>
      </w:r>
    </w:p>
    <w:p w14:paraId="7546CDA5" w14:textId="0A3F5BD4" w:rsidR="002A446B" w:rsidRPr="002A446B" w:rsidRDefault="002A446B" w:rsidP="005B5CD7">
      <w:pPr>
        <w:pStyle w:val="Heading2"/>
        <w:rPr>
          <w:b w:val="0"/>
          <w:bCs/>
        </w:rPr>
      </w:pPr>
      <w:r w:rsidRPr="002A446B">
        <w:rPr>
          <w:rStyle w:val="Strong"/>
          <w:b/>
          <w:bCs/>
        </w:rPr>
        <w:t>(a) Is this a request for MBS funding?</w:t>
      </w:r>
    </w:p>
    <w:p w14:paraId="7A89A570" w14:textId="77777777" w:rsidR="00753C44" w:rsidRDefault="00614D5B" w:rsidP="00E14743">
      <w:pPr>
        <w:spacing w:before="0" w:after="0"/>
        <w:ind w:left="360"/>
        <w:rPr>
          <w:szCs w:val="20"/>
        </w:rPr>
      </w:pPr>
      <w:r>
        <w:rPr>
          <w:szCs w:val="20"/>
        </w:rPr>
        <w:fldChar w:fldCharType="begin">
          <w:ffData>
            <w:name w:val="Check1"/>
            <w:enabled/>
            <w:calcOnExit w:val="0"/>
            <w:checkBox>
              <w:sizeAuto/>
              <w:default w:val="1"/>
            </w:checkBox>
          </w:ffData>
        </w:fldChar>
      </w:r>
      <w:bookmarkStart w:id="3" w:name="Check1"/>
      <w:r>
        <w:rPr>
          <w:szCs w:val="20"/>
        </w:rPr>
        <w:instrText xml:space="preserve"> FORMCHECKBOX </w:instrText>
      </w:r>
      <w:r w:rsidR="002A446B">
        <w:rPr>
          <w:szCs w:val="20"/>
        </w:rPr>
      </w:r>
      <w:r w:rsidR="002A446B">
        <w:rPr>
          <w:szCs w:val="20"/>
        </w:rPr>
        <w:fldChar w:fldCharType="separate"/>
      </w:r>
      <w:r>
        <w:rPr>
          <w:szCs w:val="20"/>
        </w:rPr>
        <w:fldChar w:fldCharType="end"/>
      </w:r>
      <w:bookmarkEnd w:id="3"/>
      <w:r w:rsidR="006B6390">
        <w:rPr>
          <w:szCs w:val="20"/>
        </w:rPr>
        <w:t xml:space="preserve"> Yes</w:t>
      </w:r>
    </w:p>
    <w:p w14:paraId="0D9CA9A2" w14:textId="77777777" w:rsidR="00753C44" w:rsidRPr="00753C44" w:rsidRDefault="006B6390" w:rsidP="00E14743">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2A446B">
        <w:rPr>
          <w:szCs w:val="20"/>
        </w:rPr>
      </w:r>
      <w:r w:rsidR="002A446B">
        <w:rPr>
          <w:szCs w:val="20"/>
        </w:rPr>
        <w:fldChar w:fldCharType="separate"/>
      </w:r>
      <w:r w:rsidRPr="00753C44">
        <w:rPr>
          <w:szCs w:val="20"/>
        </w:rPr>
        <w:fldChar w:fldCharType="end"/>
      </w:r>
      <w:r>
        <w:rPr>
          <w:szCs w:val="20"/>
        </w:rPr>
        <w:t xml:space="preserve"> No</w:t>
      </w:r>
      <w:r w:rsidR="00753C44" w:rsidRPr="00753C44">
        <w:rPr>
          <w:szCs w:val="20"/>
        </w:rPr>
        <w:t xml:space="preserve">  </w:t>
      </w:r>
    </w:p>
    <w:p w14:paraId="4E246DB7" w14:textId="77777777" w:rsidR="000B3CD0" w:rsidRPr="0011036E" w:rsidRDefault="000B3CD0" w:rsidP="002A446B">
      <w:pPr>
        <w:pStyle w:val="Heading2"/>
        <w:numPr>
          <w:ilvl w:val="0"/>
          <w:numId w:val="2"/>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w:t>
      </w:r>
      <w:r w:rsidR="003020B5" w:rsidRPr="0011036E">
        <w:rPr>
          <w:rStyle w:val="Strong"/>
          <w:rFonts w:asciiTheme="minorHAnsi" w:eastAsiaTheme="minorHAnsi" w:hAnsiTheme="minorHAnsi" w:cstheme="minorBidi"/>
          <w:b/>
        </w:rPr>
        <w:t xml:space="preserve">f </w:t>
      </w:r>
      <w:r w:rsidR="00D11EB1" w:rsidRPr="0011036E">
        <w:rPr>
          <w:rStyle w:val="Strong"/>
          <w:rFonts w:asciiTheme="minorHAnsi" w:eastAsiaTheme="minorHAnsi" w:hAnsiTheme="minorHAnsi" w:cstheme="minorBidi"/>
          <w:b/>
        </w:rPr>
        <w:t xml:space="preserve">yes, is </w:t>
      </w:r>
      <w:r w:rsidRPr="0011036E">
        <w:rPr>
          <w:rStyle w:val="Strong"/>
          <w:rFonts w:asciiTheme="minorHAnsi" w:eastAsiaTheme="minorHAnsi" w:hAnsiTheme="minorHAnsi" w:cstheme="minorBidi"/>
          <w:b/>
        </w:rPr>
        <w:t>the medical service</w:t>
      </w:r>
      <w:r w:rsidR="005D0677"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w:t>
      </w:r>
      <w:r w:rsidR="00F83566" w:rsidRPr="0011036E">
        <w:rPr>
          <w:rStyle w:val="Strong"/>
          <w:rFonts w:asciiTheme="minorHAnsi" w:eastAsiaTheme="minorHAnsi" w:hAnsiTheme="minorHAnsi" w:cstheme="minorBidi"/>
          <w:b/>
        </w:rPr>
        <w:t xml:space="preserve">proposed to be </w:t>
      </w:r>
      <w:r w:rsidRPr="0011036E">
        <w:rPr>
          <w:rStyle w:val="Strong"/>
          <w:rFonts w:asciiTheme="minorHAnsi" w:eastAsiaTheme="minorHAnsi" w:hAnsiTheme="minorHAnsi" w:cstheme="minorBidi"/>
          <w:b/>
        </w:rPr>
        <w:t xml:space="preserve">covered under an existing </w:t>
      </w:r>
      <w:r w:rsidR="00F83566" w:rsidRPr="0011036E">
        <w:rPr>
          <w:rStyle w:val="Strong"/>
          <w:rFonts w:asciiTheme="minorHAnsi" w:eastAsiaTheme="minorHAnsi" w:hAnsiTheme="minorHAnsi" w:cstheme="minorBidi"/>
          <w:b/>
        </w:rPr>
        <w:t>MBS item number</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or is a new MBS item</w:t>
      </w:r>
      <w:r w:rsidR="005D0677" w:rsidRPr="0011036E">
        <w:rPr>
          <w:rStyle w:val="Strong"/>
          <w:rFonts w:asciiTheme="minorHAnsi" w:eastAsiaTheme="minorHAnsi" w:hAnsiTheme="minorHAnsi" w:cstheme="minorBidi"/>
          <w:b/>
        </w:rPr>
        <w:t>(s)</w:t>
      </w:r>
      <w:r w:rsidR="003020B5" w:rsidRPr="0011036E">
        <w:rPr>
          <w:rStyle w:val="Strong"/>
          <w:rFonts w:asciiTheme="minorHAnsi" w:eastAsiaTheme="minorHAnsi" w:hAnsiTheme="minorHAnsi" w:cstheme="minorBidi"/>
          <w:b/>
        </w:rPr>
        <w:t xml:space="preserve"> being sought altogether</w:t>
      </w:r>
      <w:r w:rsidRPr="0011036E">
        <w:rPr>
          <w:rStyle w:val="Strong"/>
          <w:rFonts w:asciiTheme="minorHAnsi" w:eastAsiaTheme="minorHAnsi" w:hAnsiTheme="minorHAnsi" w:cstheme="minorBidi"/>
          <w:b/>
        </w:rPr>
        <w:t>?</w:t>
      </w:r>
    </w:p>
    <w:p w14:paraId="6691D25B" w14:textId="77777777" w:rsidR="00753C44" w:rsidRDefault="006B6390" w:rsidP="00E14743">
      <w:pPr>
        <w:spacing w:before="0" w:after="0"/>
        <w:ind w:left="360"/>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2A446B">
        <w:rPr>
          <w:szCs w:val="20"/>
        </w:rPr>
      </w:r>
      <w:r w:rsidR="002A446B">
        <w:rPr>
          <w:szCs w:val="20"/>
        </w:rPr>
        <w:fldChar w:fldCharType="separate"/>
      </w:r>
      <w:r w:rsidRPr="00753C44">
        <w:rPr>
          <w:szCs w:val="20"/>
        </w:rPr>
        <w:fldChar w:fldCharType="end"/>
      </w:r>
      <w:r>
        <w:rPr>
          <w:szCs w:val="20"/>
        </w:rPr>
        <w:t xml:space="preserve"> </w:t>
      </w:r>
      <w:r w:rsidR="00753C44" w:rsidRPr="00154B00">
        <w:rPr>
          <w:szCs w:val="20"/>
        </w:rPr>
        <w:t>Amendment to existing MBS item</w:t>
      </w:r>
      <w:r w:rsidR="00753C44">
        <w:rPr>
          <w:szCs w:val="20"/>
        </w:rPr>
        <w:t>(s)</w:t>
      </w:r>
    </w:p>
    <w:p w14:paraId="033FD4D7" w14:textId="77777777" w:rsidR="00753C44" w:rsidRPr="00753C44" w:rsidRDefault="00614D5B" w:rsidP="00E1474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6B6390">
        <w:rPr>
          <w:szCs w:val="20"/>
        </w:rPr>
        <w:t xml:space="preserve"> </w:t>
      </w:r>
      <w:r w:rsidR="00753C44" w:rsidRPr="00154B00">
        <w:rPr>
          <w:szCs w:val="20"/>
        </w:rPr>
        <w:t>New MBS item</w:t>
      </w:r>
      <w:r w:rsidR="00753C44">
        <w:rPr>
          <w:szCs w:val="20"/>
        </w:rPr>
        <w:t>(s)</w:t>
      </w:r>
    </w:p>
    <w:p w14:paraId="42D4DF2C" w14:textId="77777777" w:rsidR="000B3CD0" w:rsidRPr="0011036E" w:rsidRDefault="000B3CD0" w:rsidP="002A446B">
      <w:pPr>
        <w:pStyle w:val="Heading2"/>
        <w:numPr>
          <w:ilvl w:val="0"/>
          <w:numId w:val="2"/>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 xml:space="preserve">If </w:t>
      </w:r>
      <w:r w:rsidR="00126B33" w:rsidRPr="0011036E">
        <w:rPr>
          <w:rStyle w:val="Strong"/>
          <w:rFonts w:asciiTheme="minorHAnsi" w:eastAsiaTheme="minorHAnsi" w:hAnsiTheme="minorHAnsi" w:cstheme="minorBidi"/>
          <w:b/>
        </w:rPr>
        <w:t xml:space="preserve">an amendment </w:t>
      </w:r>
      <w:r w:rsidR="003020B5" w:rsidRPr="0011036E">
        <w:rPr>
          <w:rStyle w:val="Strong"/>
          <w:rFonts w:asciiTheme="minorHAnsi" w:eastAsiaTheme="minorHAnsi" w:hAnsiTheme="minorHAnsi" w:cstheme="minorBidi"/>
          <w:b/>
        </w:rPr>
        <w:t xml:space="preserve">to </w:t>
      </w:r>
      <w:r w:rsidR="00126B33" w:rsidRPr="0011036E">
        <w:rPr>
          <w:rStyle w:val="Strong"/>
          <w:rFonts w:asciiTheme="minorHAnsi" w:eastAsiaTheme="minorHAnsi" w:hAnsiTheme="minorHAnsi" w:cstheme="minorBidi"/>
          <w:b/>
        </w:rPr>
        <w:t xml:space="preserve">an </w:t>
      </w:r>
      <w:r w:rsidR="003020B5" w:rsidRPr="0011036E">
        <w:rPr>
          <w:rStyle w:val="Strong"/>
          <w:rFonts w:asciiTheme="minorHAnsi" w:eastAsiaTheme="minorHAnsi" w:hAnsiTheme="minorHAnsi" w:cstheme="minorBidi"/>
          <w:b/>
        </w:rPr>
        <w:t>existing item</w:t>
      </w:r>
      <w:r w:rsidR="005D0677" w:rsidRPr="0011036E">
        <w:rPr>
          <w:rStyle w:val="Strong"/>
          <w:rFonts w:asciiTheme="minorHAnsi" w:eastAsiaTheme="minorHAnsi" w:hAnsiTheme="minorHAnsi" w:cstheme="minorBidi"/>
          <w:b/>
        </w:rPr>
        <w:t>(s)</w:t>
      </w:r>
      <w:r w:rsidR="00126B33" w:rsidRPr="0011036E">
        <w:rPr>
          <w:rStyle w:val="Strong"/>
          <w:rFonts w:asciiTheme="minorHAnsi" w:eastAsiaTheme="minorHAnsi" w:hAnsiTheme="minorHAnsi" w:cstheme="minorBidi"/>
          <w:b/>
        </w:rPr>
        <w:t xml:space="preserve"> is being sought</w:t>
      </w:r>
      <w:r w:rsidR="003020B5" w:rsidRPr="0011036E">
        <w:rPr>
          <w:rStyle w:val="Strong"/>
          <w:rFonts w:asciiTheme="minorHAnsi" w:eastAsiaTheme="minorHAnsi" w:hAnsiTheme="minorHAnsi" w:cstheme="minorBidi"/>
          <w:b/>
        </w:rPr>
        <w:t>,</w:t>
      </w:r>
      <w:r w:rsidRPr="0011036E">
        <w:rPr>
          <w:rStyle w:val="Strong"/>
          <w:rFonts w:asciiTheme="minorHAnsi" w:eastAsiaTheme="minorHAnsi" w:hAnsiTheme="minorHAnsi" w:cstheme="minorBidi"/>
          <w:b/>
        </w:rPr>
        <w:t xml:space="preserve"> please </w:t>
      </w:r>
      <w:r w:rsidR="00126B33" w:rsidRPr="0011036E">
        <w:rPr>
          <w:rStyle w:val="Strong"/>
          <w:rFonts w:asciiTheme="minorHAnsi" w:eastAsiaTheme="minorHAnsi" w:hAnsiTheme="minorHAnsi" w:cstheme="minorBidi"/>
          <w:b/>
        </w:rPr>
        <w:t xml:space="preserve">list </w:t>
      </w:r>
      <w:r w:rsidRPr="0011036E">
        <w:rPr>
          <w:rStyle w:val="Strong"/>
          <w:rFonts w:asciiTheme="minorHAnsi" w:eastAsiaTheme="minorHAnsi" w:hAnsiTheme="minorHAnsi" w:cstheme="minorBidi"/>
          <w:b/>
        </w:rPr>
        <w:t xml:space="preserve">the relevant MBS item number(s) </w:t>
      </w:r>
      <w:r w:rsidR="009C03FB" w:rsidRPr="0011036E">
        <w:rPr>
          <w:rStyle w:val="Strong"/>
          <w:rFonts w:asciiTheme="minorHAnsi" w:eastAsiaTheme="minorHAnsi" w:hAnsiTheme="minorHAnsi" w:cstheme="minorBidi"/>
          <w:b/>
        </w:rPr>
        <w:t xml:space="preserve">that </w:t>
      </w:r>
      <w:r w:rsidR="00126B33" w:rsidRPr="0011036E">
        <w:rPr>
          <w:rStyle w:val="Strong"/>
          <w:rFonts w:asciiTheme="minorHAnsi" w:eastAsiaTheme="minorHAnsi" w:hAnsiTheme="minorHAnsi" w:cstheme="minorBidi"/>
          <w:b/>
        </w:rPr>
        <w:t xml:space="preserve">are </w:t>
      </w:r>
      <w:r w:rsidR="005A6AB9" w:rsidRPr="0011036E">
        <w:rPr>
          <w:rStyle w:val="Strong"/>
          <w:rFonts w:asciiTheme="minorHAnsi" w:eastAsiaTheme="minorHAnsi" w:hAnsiTheme="minorHAnsi" w:cstheme="minorBidi"/>
          <w:b/>
        </w:rPr>
        <w:t xml:space="preserve">to be </w:t>
      </w:r>
      <w:r w:rsidR="00126B33" w:rsidRPr="0011036E">
        <w:rPr>
          <w:rStyle w:val="Strong"/>
          <w:rFonts w:asciiTheme="minorHAnsi" w:eastAsiaTheme="minorHAnsi" w:hAnsiTheme="minorHAnsi" w:cstheme="minorBidi"/>
          <w:b/>
        </w:rPr>
        <w:t xml:space="preserve">amended </w:t>
      </w:r>
      <w:r w:rsidR="005A6AB9" w:rsidRPr="0011036E">
        <w:rPr>
          <w:rStyle w:val="Strong"/>
          <w:rFonts w:asciiTheme="minorHAnsi" w:eastAsiaTheme="minorHAnsi" w:hAnsiTheme="minorHAnsi" w:cstheme="minorBidi"/>
          <w:b/>
        </w:rPr>
        <w:t xml:space="preserve">to </w:t>
      </w:r>
      <w:r w:rsidR="00A93F58" w:rsidRPr="0011036E">
        <w:rPr>
          <w:rStyle w:val="Strong"/>
          <w:rFonts w:asciiTheme="minorHAnsi" w:eastAsiaTheme="minorHAnsi" w:hAnsiTheme="minorHAnsi" w:cstheme="minorBidi"/>
          <w:b/>
        </w:rPr>
        <w:t xml:space="preserve">include </w:t>
      </w:r>
      <w:r w:rsidR="005A6AB9" w:rsidRPr="0011036E">
        <w:rPr>
          <w:rStyle w:val="Strong"/>
          <w:rFonts w:asciiTheme="minorHAnsi" w:eastAsiaTheme="minorHAnsi" w:hAnsiTheme="minorHAnsi" w:cstheme="minorBidi"/>
          <w:b/>
        </w:rPr>
        <w:t>the proposed medical service</w:t>
      </w:r>
      <w:r w:rsidR="00802553" w:rsidRPr="0011036E">
        <w:rPr>
          <w:rStyle w:val="Strong"/>
          <w:rFonts w:asciiTheme="minorHAnsi" w:eastAsiaTheme="minorHAnsi" w:hAnsiTheme="minorHAnsi" w:cstheme="minorBidi"/>
          <w:b/>
        </w:rPr>
        <w:t>:</w:t>
      </w:r>
      <w:r w:rsidR="00E06102" w:rsidRPr="0011036E">
        <w:rPr>
          <w:rStyle w:val="Strong"/>
          <w:rFonts w:asciiTheme="minorHAnsi" w:eastAsiaTheme="minorHAnsi" w:hAnsiTheme="minorHAnsi" w:cstheme="minorBidi"/>
          <w:b/>
        </w:rPr>
        <w:t xml:space="preserve"> </w:t>
      </w:r>
    </w:p>
    <w:p w14:paraId="7B82751F" w14:textId="77777777" w:rsidR="003D795C" w:rsidRPr="00CB12EC" w:rsidRDefault="00F24506" w:rsidP="00E14743">
      <w:pPr>
        <w:ind w:left="284" w:firstLine="76"/>
      </w:pPr>
      <w:r>
        <w:t>N/A</w:t>
      </w:r>
    </w:p>
    <w:p w14:paraId="56D42ACF" w14:textId="77777777" w:rsidR="006C0843" w:rsidRPr="0011036E" w:rsidRDefault="006C0843" w:rsidP="002A446B">
      <w:pPr>
        <w:pStyle w:val="Heading2"/>
        <w:numPr>
          <w:ilvl w:val="0"/>
          <w:numId w:val="2"/>
        </w:numPr>
        <w:rPr>
          <w:rStyle w:val="Strong"/>
          <w:rFonts w:asciiTheme="minorHAnsi" w:eastAsiaTheme="minorHAnsi" w:hAnsiTheme="minorHAnsi" w:cstheme="minorBidi"/>
          <w:b/>
        </w:rPr>
      </w:pPr>
      <w:r w:rsidRPr="0011036E">
        <w:rPr>
          <w:rStyle w:val="Strong"/>
          <w:rFonts w:asciiTheme="minorHAnsi" w:eastAsiaTheme="minorHAnsi" w:hAnsiTheme="minorHAnsi" w:cstheme="minorBidi"/>
          <w:b/>
        </w:rPr>
        <w:t>If an amendment to an existing item</w:t>
      </w:r>
      <w:r w:rsidR="003E30FB" w:rsidRPr="0011036E">
        <w:rPr>
          <w:rStyle w:val="Strong"/>
          <w:rFonts w:asciiTheme="minorHAnsi" w:eastAsiaTheme="minorHAnsi" w:hAnsiTheme="minorHAnsi" w:cstheme="minorBidi"/>
          <w:b/>
        </w:rPr>
        <w:t>(s)</w:t>
      </w:r>
      <w:r w:rsidRPr="0011036E">
        <w:rPr>
          <w:rStyle w:val="Strong"/>
          <w:rFonts w:asciiTheme="minorHAnsi" w:eastAsiaTheme="minorHAnsi" w:hAnsiTheme="minorHAnsi" w:cstheme="minorBidi"/>
          <w:b/>
        </w:rPr>
        <w:t xml:space="preserve"> is being sought, what is the nature of the amendment</w:t>
      </w:r>
      <w:r w:rsidR="00C01121" w:rsidRPr="0011036E">
        <w:rPr>
          <w:rStyle w:val="Strong"/>
          <w:rFonts w:asciiTheme="minorHAnsi" w:eastAsiaTheme="minorHAnsi" w:hAnsiTheme="minorHAnsi" w:cstheme="minorBidi"/>
          <w:b/>
        </w:rPr>
        <w:t>(s)</w:t>
      </w:r>
      <w:r w:rsidR="00E06102" w:rsidRPr="0011036E">
        <w:rPr>
          <w:rStyle w:val="Strong"/>
          <w:rFonts w:asciiTheme="minorHAnsi" w:eastAsiaTheme="minorHAnsi" w:hAnsiTheme="minorHAnsi" w:cstheme="minorBidi"/>
          <w:b/>
        </w:rPr>
        <w:t>?</w:t>
      </w:r>
    </w:p>
    <w:p w14:paraId="59121DC4" w14:textId="77777777" w:rsidR="00E14743" w:rsidRPr="00CB12EC" w:rsidRDefault="00E14743" w:rsidP="00E14743">
      <w:pPr>
        <w:ind w:left="360"/>
      </w:pPr>
      <w:r>
        <w:t>N/A</w:t>
      </w:r>
    </w:p>
    <w:p w14:paraId="4907C9B1" w14:textId="77777777" w:rsidR="00534C5F" w:rsidRPr="007E39E4" w:rsidRDefault="000770BA" w:rsidP="002A446B">
      <w:pPr>
        <w:pStyle w:val="Heading2"/>
        <w:numPr>
          <w:ilvl w:val="0"/>
          <w:numId w:val="2"/>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If a new item</w:t>
      </w:r>
      <w:r w:rsidR="005D0677" w:rsidRPr="007E39E4">
        <w:rPr>
          <w:rStyle w:val="Strong"/>
          <w:rFonts w:asciiTheme="minorHAnsi" w:eastAsiaTheme="minorHAnsi" w:hAnsiTheme="minorHAnsi" w:cstheme="minorBidi"/>
          <w:b/>
        </w:rPr>
        <w:t>(s)</w:t>
      </w:r>
      <w:r w:rsidR="003433D1" w:rsidRPr="007E39E4">
        <w:rPr>
          <w:rStyle w:val="Strong"/>
          <w:rFonts w:asciiTheme="minorHAnsi" w:eastAsiaTheme="minorHAnsi" w:hAnsiTheme="minorHAnsi" w:cstheme="minorBidi"/>
          <w:b/>
        </w:rPr>
        <w:t xml:space="preserve"> is being requested</w:t>
      </w:r>
      <w:r w:rsidRPr="007E39E4">
        <w:rPr>
          <w:rStyle w:val="Strong"/>
          <w:rFonts w:asciiTheme="minorHAnsi" w:eastAsiaTheme="minorHAnsi" w:hAnsiTheme="minorHAnsi" w:cstheme="minorBidi"/>
          <w:b/>
        </w:rPr>
        <w:t>, what is the nature of the change to the MBS being sought?</w:t>
      </w:r>
    </w:p>
    <w:p w14:paraId="4AD1563B" w14:textId="77777777" w:rsidR="006B6390" w:rsidRPr="00AA2CFE" w:rsidRDefault="006B6390" w:rsidP="002A446B">
      <w:pPr>
        <w:pStyle w:val="ListParagraph"/>
        <w:numPr>
          <w:ilvl w:val="0"/>
          <w:numId w:val="9"/>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2A446B">
        <w:rPr>
          <w:b/>
          <w:szCs w:val="20"/>
        </w:rPr>
      </w:r>
      <w:r w:rsidR="002A446B">
        <w:rPr>
          <w:b/>
          <w:szCs w:val="20"/>
        </w:rPr>
        <w:fldChar w:fldCharType="separate"/>
      </w:r>
      <w:r w:rsidRPr="00AA2CFE">
        <w:rPr>
          <w:b/>
          <w:szCs w:val="20"/>
        </w:rPr>
        <w:fldChar w:fldCharType="end"/>
      </w:r>
      <w:r w:rsidRPr="00AA2CFE">
        <w:rPr>
          <w:b/>
          <w:szCs w:val="20"/>
        </w:rPr>
        <w:t xml:space="preserve"> </w:t>
      </w:r>
      <w:r w:rsidRPr="00AA2CFE">
        <w:rPr>
          <w:rStyle w:val="Strong"/>
          <w:b w:val="0"/>
        </w:rPr>
        <w:t>A new item which also seeks to allow access to the MBS for a specific health practitioner group</w:t>
      </w:r>
    </w:p>
    <w:p w14:paraId="5BE5E17C" w14:textId="77777777" w:rsidR="006B6390" w:rsidRPr="00AA2CFE" w:rsidRDefault="00614D5B" w:rsidP="002A446B">
      <w:pPr>
        <w:pStyle w:val="ListParagraph"/>
        <w:numPr>
          <w:ilvl w:val="0"/>
          <w:numId w:val="9"/>
        </w:numPr>
        <w:spacing w:before="0" w:after="0"/>
        <w:ind w:left="851" w:hanging="425"/>
        <w:rPr>
          <w:rStyle w:val="Strong"/>
          <w:b w:val="0"/>
        </w:rPr>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6B6390" w:rsidRPr="00AA2CFE">
        <w:rPr>
          <w:b/>
          <w:szCs w:val="20"/>
        </w:rPr>
        <w:t xml:space="preserve"> </w:t>
      </w:r>
      <w:r w:rsidR="006B6390" w:rsidRPr="00AA2CFE">
        <w:rPr>
          <w:rStyle w:val="Strong"/>
          <w:b w:val="0"/>
        </w:rPr>
        <w:t>A new item that is proposing a way of clinically delivering a service that is new to the MBS (in terms of new technology and / or population)</w:t>
      </w:r>
    </w:p>
    <w:p w14:paraId="1D0839E6" w14:textId="77777777" w:rsidR="006B6390" w:rsidRPr="00AA2CFE" w:rsidRDefault="006B6390" w:rsidP="002A446B">
      <w:pPr>
        <w:pStyle w:val="ListParagraph"/>
        <w:numPr>
          <w:ilvl w:val="0"/>
          <w:numId w:val="9"/>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2A446B">
        <w:rPr>
          <w:b/>
          <w:szCs w:val="20"/>
        </w:rPr>
      </w:r>
      <w:r w:rsidR="002A446B">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specific single consultation item</w:t>
      </w:r>
    </w:p>
    <w:p w14:paraId="5FA1FCF3" w14:textId="77777777" w:rsidR="006B6390" w:rsidRPr="00AA2CFE" w:rsidRDefault="006B6390" w:rsidP="002A446B">
      <w:pPr>
        <w:pStyle w:val="ListParagraph"/>
        <w:numPr>
          <w:ilvl w:val="0"/>
          <w:numId w:val="9"/>
        </w:numPr>
        <w:spacing w:before="0" w:after="0"/>
        <w:ind w:left="851" w:hanging="425"/>
        <w:rPr>
          <w:rStyle w:val="Strong"/>
          <w:b w:val="0"/>
        </w:rPr>
      </w:pPr>
      <w:r w:rsidRPr="00AA2CFE">
        <w:rPr>
          <w:b/>
          <w:szCs w:val="20"/>
        </w:rPr>
        <w:fldChar w:fldCharType="begin">
          <w:ffData>
            <w:name w:val="Check2"/>
            <w:enabled/>
            <w:calcOnExit w:val="0"/>
            <w:checkBox>
              <w:sizeAuto/>
              <w:default w:val="0"/>
            </w:checkBox>
          </w:ffData>
        </w:fldChar>
      </w:r>
      <w:r w:rsidRPr="00AA2CFE">
        <w:rPr>
          <w:b/>
          <w:szCs w:val="20"/>
        </w:rPr>
        <w:instrText xml:space="preserve"> FORMCHECKBOX </w:instrText>
      </w:r>
      <w:r w:rsidR="002A446B">
        <w:rPr>
          <w:b/>
          <w:szCs w:val="20"/>
        </w:rPr>
      </w:r>
      <w:r w:rsidR="002A446B">
        <w:rPr>
          <w:b/>
          <w:szCs w:val="20"/>
        </w:rPr>
        <w:fldChar w:fldCharType="separate"/>
      </w:r>
      <w:r w:rsidRPr="00AA2CFE">
        <w:rPr>
          <w:b/>
          <w:szCs w:val="20"/>
        </w:rPr>
        <w:fldChar w:fldCharType="end"/>
      </w:r>
      <w:r w:rsidRPr="00AA2CFE">
        <w:rPr>
          <w:b/>
          <w:szCs w:val="20"/>
        </w:rPr>
        <w:t xml:space="preserve"> </w:t>
      </w:r>
      <w:r w:rsidRPr="00AA2CFE">
        <w:rPr>
          <w:rStyle w:val="Strong"/>
          <w:b w:val="0"/>
        </w:rPr>
        <w:t>A new item for a global consultation item(s)</w:t>
      </w:r>
    </w:p>
    <w:p w14:paraId="6471F2A8" w14:textId="77777777" w:rsidR="003027BB" w:rsidRPr="007E39E4" w:rsidRDefault="00F30C22" w:rsidP="002A446B">
      <w:pPr>
        <w:pStyle w:val="Heading2"/>
        <w:numPr>
          <w:ilvl w:val="0"/>
          <w:numId w:val="2"/>
        </w:numPr>
        <w:rPr>
          <w:rStyle w:val="Strong"/>
          <w:rFonts w:asciiTheme="minorHAnsi" w:eastAsiaTheme="minorHAnsi" w:hAnsiTheme="minorHAnsi" w:cstheme="minorBidi"/>
          <w:b/>
        </w:rPr>
      </w:pPr>
      <w:r w:rsidRPr="007E39E4">
        <w:rPr>
          <w:rStyle w:val="Strong"/>
          <w:rFonts w:asciiTheme="minorHAnsi" w:eastAsiaTheme="minorHAnsi" w:hAnsiTheme="minorHAnsi" w:cstheme="minorBidi"/>
          <w:b/>
        </w:rPr>
        <w:t>Is the proposed service seeking public funding other than the MBS?</w:t>
      </w:r>
    </w:p>
    <w:p w14:paraId="027704F5" w14:textId="77777777" w:rsidR="000A5B32" w:rsidRDefault="000A5B32" w:rsidP="00A6491A">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sidRPr="000A5B32">
        <w:rPr>
          <w:szCs w:val="20"/>
        </w:rPr>
        <w:t xml:space="preserve"> Yes</w:t>
      </w:r>
    </w:p>
    <w:p w14:paraId="2B05CA07" w14:textId="77777777" w:rsidR="00626365" w:rsidRDefault="00614D5B" w:rsidP="00626365">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0A5B32" w:rsidRPr="000A5B32">
        <w:rPr>
          <w:szCs w:val="20"/>
        </w:rPr>
        <w:t xml:space="preserve"> No</w:t>
      </w:r>
    </w:p>
    <w:p w14:paraId="5F4E0FBA" w14:textId="77777777" w:rsidR="00E14743" w:rsidRDefault="00E14743">
      <w:pPr>
        <w:spacing w:before="0" w:after="200" w:line="276" w:lineRule="auto"/>
        <w:rPr>
          <w:rStyle w:val="Strong"/>
          <w:rFonts w:asciiTheme="minorHAnsi" w:eastAsiaTheme="minorHAnsi" w:hAnsiTheme="minorHAnsi" w:cstheme="minorBidi"/>
          <w:szCs w:val="20"/>
        </w:rPr>
      </w:pPr>
      <w:r>
        <w:rPr>
          <w:rStyle w:val="Strong"/>
          <w:rFonts w:asciiTheme="minorHAnsi" w:eastAsiaTheme="minorHAnsi" w:hAnsiTheme="minorHAnsi" w:cstheme="minorBidi"/>
          <w:b w:val="0"/>
        </w:rPr>
        <w:br w:type="page"/>
      </w:r>
    </w:p>
    <w:p w14:paraId="658C9CF1" w14:textId="0C060DDA" w:rsidR="000B3CD0" w:rsidRDefault="000B3CD0" w:rsidP="00E14743">
      <w:pPr>
        <w:pStyle w:val="Heading2"/>
        <w:spacing w:before="100" w:after="100"/>
        <w:ind w:left="357" w:hanging="357"/>
      </w:pPr>
      <w:r w:rsidRPr="00154B00">
        <w:lastRenderedPageBreak/>
        <w:t xml:space="preserve">What is the type of </w:t>
      </w:r>
      <w:proofErr w:type="gramStart"/>
      <w:r w:rsidRPr="00154B00">
        <w:t>service:</w:t>
      </w:r>
      <w:proofErr w:type="gramEnd"/>
    </w:p>
    <w:p w14:paraId="5E6DBED0" w14:textId="77777777" w:rsid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Therapeutic medical service</w:t>
      </w:r>
    </w:p>
    <w:p w14:paraId="333E15AB" w14:textId="77777777" w:rsidR="00A6594E" w:rsidRDefault="00614D5B" w:rsidP="00E14743">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A6594E" w:rsidRPr="0027105F">
        <w:rPr>
          <w:b/>
          <w:szCs w:val="20"/>
        </w:rPr>
        <w:t xml:space="preserve"> </w:t>
      </w:r>
      <w:r w:rsidR="00A6594E">
        <w:t>Investigative medical service</w:t>
      </w:r>
    </w:p>
    <w:p w14:paraId="6FD20E5F" w14:textId="77777777" w:rsid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Single consultation medical service</w:t>
      </w:r>
    </w:p>
    <w:p w14:paraId="687E36C3" w14:textId="77777777" w:rsid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Global consultation medical service</w:t>
      </w:r>
    </w:p>
    <w:p w14:paraId="4D07D88A" w14:textId="77777777" w:rsid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Allied health service</w:t>
      </w:r>
    </w:p>
    <w:p w14:paraId="410B1015" w14:textId="77777777" w:rsid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Co-dependent technology</w:t>
      </w:r>
    </w:p>
    <w:p w14:paraId="6074C952" w14:textId="77777777" w:rsidR="00A6594E" w:rsidRPr="00A6594E" w:rsidRDefault="00A6594E"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Hybrid health technology</w:t>
      </w:r>
    </w:p>
    <w:p w14:paraId="7B5C4ADE" w14:textId="77777777" w:rsidR="0054594B" w:rsidRDefault="0054594B" w:rsidP="00E14743">
      <w:pPr>
        <w:pStyle w:val="Heading2"/>
        <w:spacing w:before="100" w:after="100"/>
        <w:ind w:left="357" w:hanging="357"/>
      </w:pPr>
      <w:r w:rsidRPr="00154B00">
        <w:t xml:space="preserve">For investigative services, </w:t>
      </w:r>
      <w:r w:rsidR="00154B00" w:rsidRPr="00154B00">
        <w:t>advise</w:t>
      </w:r>
      <w:r w:rsidRPr="00154B00">
        <w:t xml:space="preserve"> the specific purpose of performing the service </w:t>
      </w:r>
      <w:r w:rsidRPr="00154B00">
        <w:rPr>
          <w:i/>
        </w:rPr>
        <w:t>(which could be one or more of the following</w:t>
      </w:r>
      <w:r w:rsidR="00154B00" w:rsidRPr="00154B00">
        <w:rPr>
          <w:i/>
        </w:rPr>
        <w:t>)</w:t>
      </w:r>
      <w:r w:rsidRPr="00154B00">
        <w:t>:</w:t>
      </w:r>
    </w:p>
    <w:p w14:paraId="1EB11F10" w14:textId="77777777" w:rsidR="00A6594E" w:rsidRDefault="00A6594E" w:rsidP="002A446B">
      <w:pPr>
        <w:pStyle w:val="ListParagraph"/>
        <w:numPr>
          <w:ilvl w:val="0"/>
          <w:numId w:val="10"/>
        </w:numPr>
        <w:spacing w:before="0" w:after="0"/>
        <w:ind w:left="851" w:hanging="425"/>
      </w:pPr>
      <w:r w:rsidRPr="00AF4466">
        <w:rPr>
          <w:b/>
          <w:szCs w:val="20"/>
        </w:rPr>
        <w:fldChar w:fldCharType="begin">
          <w:ffData>
            <w:name w:val="Check2"/>
            <w:enabled/>
            <w:calcOnExit w:val="0"/>
            <w:checkBox>
              <w:sizeAuto/>
              <w:default w:val="0"/>
            </w:checkBox>
          </w:ffData>
        </w:fldChar>
      </w:r>
      <w:r w:rsidRPr="00AF4466">
        <w:rPr>
          <w:b/>
          <w:szCs w:val="20"/>
        </w:rPr>
        <w:instrText xml:space="preserve"> FORMCHECKBOX </w:instrText>
      </w:r>
      <w:r w:rsidR="002A446B">
        <w:rPr>
          <w:b/>
          <w:szCs w:val="20"/>
        </w:rPr>
      </w:r>
      <w:r w:rsidR="002A446B">
        <w:rPr>
          <w:b/>
          <w:szCs w:val="20"/>
        </w:rPr>
        <w:fldChar w:fldCharType="separate"/>
      </w:r>
      <w:r w:rsidRPr="00AF4466">
        <w:rPr>
          <w:b/>
          <w:szCs w:val="20"/>
        </w:rPr>
        <w:fldChar w:fldCharType="end"/>
      </w:r>
      <w:r w:rsidRPr="00AF4466">
        <w:rPr>
          <w:b/>
          <w:szCs w:val="20"/>
        </w:rPr>
        <w:t xml:space="preserve"> </w:t>
      </w:r>
      <w:r>
        <w:t xml:space="preserve">To be used as a screening tool in asymptomatic populations </w:t>
      </w:r>
    </w:p>
    <w:p w14:paraId="0C015865" w14:textId="77777777" w:rsidR="00A6594E" w:rsidRDefault="0020727D" w:rsidP="002A446B">
      <w:pPr>
        <w:pStyle w:val="ListParagraph"/>
        <w:numPr>
          <w:ilvl w:val="0"/>
          <w:numId w:val="10"/>
        </w:numPr>
        <w:spacing w:before="0" w:after="0"/>
        <w:ind w:left="851" w:hanging="425"/>
      </w:pPr>
      <w:r>
        <w:rPr>
          <w:b/>
          <w:szCs w:val="20"/>
        </w:rPr>
        <w:fldChar w:fldCharType="begin">
          <w:ffData>
            <w:name w:val=""/>
            <w:enabled/>
            <w:calcOnExit w:val="0"/>
            <w:checkBox>
              <w:sizeAuto/>
              <w:default w:val="0"/>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A6594E" w:rsidRPr="00AF4466">
        <w:rPr>
          <w:b/>
          <w:szCs w:val="20"/>
        </w:rPr>
        <w:t xml:space="preserve"> </w:t>
      </w:r>
      <w:r w:rsidR="00A6594E">
        <w:t>Assists in establishing a diagnosis in symptomatic patients</w:t>
      </w:r>
      <w:r w:rsidR="00E86F65">
        <w:t xml:space="preserve"> </w:t>
      </w:r>
    </w:p>
    <w:p w14:paraId="2AA8DB48" w14:textId="77777777" w:rsidR="00A6594E" w:rsidRDefault="00AE1AB4" w:rsidP="002A446B">
      <w:pPr>
        <w:pStyle w:val="ListParagraph"/>
        <w:numPr>
          <w:ilvl w:val="0"/>
          <w:numId w:val="10"/>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A6594E" w:rsidRPr="00AF4466">
        <w:rPr>
          <w:b/>
          <w:szCs w:val="20"/>
        </w:rPr>
        <w:t xml:space="preserve"> </w:t>
      </w:r>
      <w:r w:rsidR="00A6594E">
        <w:t>Provides information about prognosis</w:t>
      </w:r>
    </w:p>
    <w:p w14:paraId="2AF122AA" w14:textId="77777777" w:rsidR="00A6594E" w:rsidRDefault="00AE1AB4" w:rsidP="002A446B">
      <w:pPr>
        <w:pStyle w:val="ListParagraph"/>
        <w:numPr>
          <w:ilvl w:val="0"/>
          <w:numId w:val="10"/>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A6594E" w:rsidRPr="00AF4466">
        <w:rPr>
          <w:b/>
          <w:szCs w:val="20"/>
        </w:rPr>
        <w:t xml:space="preserve"> </w:t>
      </w:r>
      <w:r w:rsidR="00A6594E">
        <w:t>Identifies a patient as suitable for therapy by predicting a variation in the effect of the therapy</w:t>
      </w:r>
    </w:p>
    <w:p w14:paraId="7FCB8E7F" w14:textId="77777777" w:rsidR="00A6594E" w:rsidRPr="00A6594E" w:rsidRDefault="00614D5B" w:rsidP="002A446B">
      <w:pPr>
        <w:pStyle w:val="ListParagraph"/>
        <w:numPr>
          <w:ilvl w:val="0"/>
          <w:numId w:val="10"/>
        </w:numPr>
        <w:spacing w:before="0" w:after="0"/>
        <w:ind w:left="851" w:hanging="425"/>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A6594E" w:rsidRPr="00AF4466">
        <w:rPr>
          <w:b/>
          <w:szCs w:val="20"/>
        </w:rPr>
        <w:t xml:space="preserve"> </w:t>
      </w:r>
      <w:r w:rsidR="00A6594E">
        <w:t>Monitors a patient over time to assess treatment response and guide subsequent treatment decisions</w:t>
      </w:r>
    </w:p>
    <w:p w14:paraId="3F26ADED" w14:textId="77777777" w:rsidR="000B3CD0" w:rsidRDefault="000B3CD0" w:rsidP="00730C04">
      <w:pPr>
        <w:pStyle w:val="Heading2"/>
      </w:pPr>
      <w:r w:rsidRPr="00154B00">
        <w:t xml:space="preserve">Does </w:t>
      </w:r>
      <w:r w:rsidR="00C209C2">
        <w:t>your</w:t>
      </w:r>
      <w:r w:rsidRPr="00154B00">
        <w:t xml:space="preserve"> service rely on another medical </w:t>
      </w:r>
      <w:r w:rsidR="001E1180">
        <w:t>product</w:t>
      </w:r>
      <w:r w:rsidRPr="00154B00">
        <w:t xml:space="preserve"> to achieve or to enhance its intended effect?</w:t>
      </w:r>
    </w:p>
    <w:p w14:paraId="49EB2674" w14:textId="77777777" w:rsidR="00FE16C1" w:rsidRDefault="00FE16C1"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Pharmaceutical / Biological</w:t>
      </w:r>
    </w:p>
    <w:p w14:paraId="5D2F034F" w14:textId="77777777" w:rsidR="00FE16C1" w:rsidRDefault="00FE16C1" w:rsidP="00E14743">
      <w:pPr>
        <w:spacing w:before="0" w:after="0"/>
        <w:ind w:left="360"/>
      </w:pPr>
      <w:r w:rsidRPr="0027105F">
        <w:rPr>
          <w:b/>
          <w:szCs w:val="20"/>
        </w:rPr>
        <w:fldChar w:fldCharType="begin">
          <w:ffData>
            <w:name w:val="Check2"/>
            <w:enabled/>
            <w:calcOnExit w:val="0"/>
            <w:checkBox>
              <w:sizeAuto/>
              <w:default w:val="0"/>
            </w:checkBox>
          </w:ffData>
        </w:fldChar>
      </w:r>
      <w:r w:rsidRPr="0027105F">
        <w:rPr>
          <w:b/>
          <w:szCs w:val="20"/>
        </w:rPr>
        <w:instrText xml:space="preserve"> FORMCHECKBOX </w:instrText>
      </w:r>
      <w:r w:rsidR="002A446B">
        <w:rPr>
          <w:b/>
          <w:szCs w:val="20"/>
        </w:rPr>
      </w:r>
      <w:r w:rsidR="002A446B">
        <w:rPr>
          <w:b/>
          <w:szCs w:val="20"/>
        </w:rPr>
        <w:fldChar w:fldCharType="separate"/>
      </w:r>
      <w:r w:rsidRPr="0027105F">
        <w:rPr>
          <w:b/>
          <w:szCs w:val="20"/>
        </w:rPr>
        <w:fldChar w:fldCharType="end"/>
      </w:r>
      <w:r w:rsidRPr="0027105F">
        <w:rPr>
          <w:b/>
          <w:szCs w:val="20"/>
        </w:rPr>
        <w:t xml:space="preserve"> </w:t>
      </w:r>
      <w:r>
        <w:t>Prosthesis or device</w:t>
      </w:r>
    </w:p>
    <w:p w14:paraId="6F9EDF5D" w14:textId="77777777" w:rsidR="00FE16C1" w:rsidRPr="00FE16C1" w:rsidRDefault="00614D5B" w:rsidP="00E14743">
      <w:pPr>
        <w:spacing w:before="0" w:after="0"/>
        <w:ind w:left="360"/>
      </w:pPr>
      <w:r>
        <w:rPr>
          <w:b/>
          <w:szCs w:val="20"/>
        </w:rPr>
        <w:fldChar w:fldCharType="begin">
          <w:ffData>
            <w:name w:val=""/>
            <w:enabled/>
            <w:calcOnExit w:val="0"/>
            <w:checkBox>
              <w:sizeAuto/>
              <w:default w:val="1"/>
            </w:checkBox>
          </w:ffData>
        </w:fldChar>
      </w:r>
      <w:r>
        <w:rPr>
          <w:b/>
          <w:szCs w:val="20"/>
        </w:rPr>
        <w:instrText xml:space="preserve"> FORMCHECKBOX </w:instrText>
      </w:r>
      <w:r w:rsidR="002A446B">
        <w:rPr>
          <w:b/>
          <w:szCs w:val="20"/>
        </w:rPr>
      </w:r>
      <w:r w:rsidR="002A446B">
        <w:rPr>
          <w:b/>
          <w:szCs w:val="20"/>
        </w:rPr>
        <w:fldChar w:fldCharType="separate"/>
      </w:r>
      <w:r>
        <w:rPr>
          <w:b/>
          <w:szCs w:val="20"/>
        </w:rPr>
        <w:fldChar w:fldCharType="end"/>
      </w:r>
      <w:r w:rsidR="00FE16C1" w:rsidRPr="0027105F">
        <w:rPr>
          <w:b/>
          <w:szCs w:val="20"/>
        </w:rPr>
        <w:t xml:space="preserve"> </w:t>
      </w:r>
      <w:r w:rsidR="00FE16C1">
        <w:t>No</w:t>
      </w:r>
    </w:p>
    <w:p w14:paraId="3CEBE1AE" w14:textId="77777777" w:rsidR="000E5439" w:rsidRPr="001E6958" w:rsidRDefault="00530204" w:rsidP="00730C04">
      <w:pPr>
        <w:pStyle w:val="Heading2"/>
      </w:pPr>
      <w:r>
        <w:t xml:space="preserve">(a)  </w:t>
      </w:r>
      <w:r w:rsidR="000E5439" w:rsidRPr="001E6958">
        <w:t>If the proposed service has a pharmaceutical component to it, is it already covered under an existing Pharmaceutical Benefits Scheme (PBS) listing?</w:t>
      </w:r>
    </w:p>
    <w:p w14:paraId="403DA375" w14:textId="50BE40DD" w:rsidR="004F2961" w:rsidRPr="00F24506" w:rsidRDefault="004F2961" w:rsidP="00E14743">
      <w:pPr>
        <w:spacing w:before="0"/>
        <w:ind w:left="284" w:firstLine="76"/>
        <w:rPr>
          <w:szCs w:val="20"/>
        </w:rPr>
      </w:pPr>
      <w:r w:rsidRPr="00F24506">
        <w:rPr>
          <w:szCs w:val="20"/>
        </w:rPr>
        <w:t>N/A</w:t>
      </w:r>
    </w:p>
    <w:p w14:paraId="17B491C7" w14:textId="77777777" w:rsidR="00EC127A" w:rsidRPr="001E6958" w:rsidRDefault="000E5439" w:rsidP="002A446B">
      <w:pPr>
        <w:pStyle w:val="Heading2"/>
        <w:numPr>
          <w:ilvl w:val="0"/>
          <w:numId w:val="3"/>
        </w:numPr>
      </w:pPr>
      <w:r w:rsidRPr="001E6958">
        <w:t xml:space="preserve">If yes, </w:t>
      </w:r>
      <w:r w:rsidR="00BB003A" w:rsidRPr="001E6958">
        <w:t>please list</w:t>
      </w:r>
      <w:r w:rsidRPr="001E6958">
        <w:t xml:space="preserve"> the</w:t>
      </w:r>
      <w:r w:rsidR="00BB003A" w:rsidRPr="001E6958">
        <w:t xml:space="preserve"> relevant</w:t>
      </w:r>
      <w:r w:rsidRPr="001E6958">
        <w:t xml:space="preserve"> PBS </w:t>
      </w:r>
      <w:r w:rsidR="001E23EA" w:rsidRPr="001E6958">
        <w:t>item code</w:t>
      </w:r>
      <w:r w:rsidRPr="001E6958">
        <w:t>(s)</w:t>
      </w:r>
      <w:r w:rsidR="007E39E4" w:rsidRPr="001E6958">
        <w:t>:</w:t>
      </w:r>
    </w:p>
    <w:p w14:paraId="054943B5" w14:textId="77777777" w:rsidR="007E39E4" w:rsidRPr="00F24506" w:rsidRDefault="00614D5B" w:rsidP="00E14743">
      <w:pPr>
        <w:spacing w:before="0"/>
        <w:ind w:left="284" w:firstLine="76"/>
        <w:rPr>
          <w:szCs w:val="20"/>
        </w:rPr>
      </w:pPr>
      <w:r w:rsidRPr="00F24506">
        <w:rPr>
          <w:szCs w:val="20"/>
        </w:rPr>
        <w:t>N/A</w:t>
      </w:r>
    </w:p>
    <w:p w14:paraId="66B72402" w14:textId="77777777" w:rsidR="00411735" w:rsidRPr="001E6958" w:rsidRDefault="00411735" w:rsidP="002A446B">
      <w:pPr>
        <w:pStyle w:val="Heading2"/>
        <w:numPr>
          <w:ilvl w:val="0"/>
          <w:numId w:val="3"/>
        </w:numPr>
      </w:pPr>
      <w:r w:rsidRPr="001E6958">
        <w:t xml:space="preserve">If no, is an application </w:t>
      </w:r>
      <w:r w:rsidR="001E23EA" w:rsidRPr="001E6958">
        <w:t xml:space="preserve">(submission) </w:t>
      </w:r>
      <w:r w:rsidRPr="001E6958">
        <w:t xml:space="preserve">in the process of being considered by the </w:t>
      </w:r>
      <w:r w:rsidR="00802553" w:rsidRPr="001E6958">
        <w:t>Pharmaceutical Benefits Advisory Committee (</w:t>
      </w:r>
      <w:r w:rsidRPr="001E6958">
        <w:t>PBAC</w:t>
      </w:r>
      <w:r w:rsidR="00802553" w:rsidRPr="001E6958">
        <w:t>)</w:t>
      </w:r>
      <w:r w:rsidRPr="001E6958">
        <w:t>?</w:t>
      </w:r>
    </w:p>
    <w:p w14:paraId="1E02EF47" w14:textId="4DAF5944" w:rsidR="001E6919" w:rsidRDefault="00E14743" w:rsidP="00E14743">
      <w:pPr>
        <w:spacing w:before="0"/>
        <w:ind w:left="284" w:firstLine="76"/>
        <w:rPr>
          <w:szCs w:val="20"/>
        </w:rPr>
      </w:pPr>
      <w:r>
        <w:rPr>
          <w:szCs w:val="20"/>
        </w:rPr>
        <w:t>N/A</w:t>
      </w:r>
    </w:p>
    <w:p w14:paraId="71A225EC" w14:textId="77777777" w:rsidR="000E5439" w:rsidRDefault="000E5439" w:rsidP="002A446B">
      <w:pPr>
        <w:pStyle w:val="Heading2"/>
        <w:numPr>
          <w:ilvl w:val="0"/>
          <w:numId w:val="3"/>
        </w:numPr>
      </w:pPr>
      <w:r w:rsidRPr="007E39E4">
        <w:t>If you are seeking both MBS and PBS listing</w:t>
      </w:r>
      <w:r w:rsidR="00B75965" w:rsidRPr="007E39E4">
        <w:t>, what is the trade name and generic name of the pharmaceutical?</w:t>
      </w:r>
    </w:p>
    <w:p w14:paraId="2DE3B065" w14:textId="14AC080B" w:rsidR="001E6958" w:rsidRPr="00F24506" w:rsidRDefault="00E14743" w:rsidP="00E14743">
      <w:pPr>
        <w:spacing w:before="0"/>
        <w:ind w:left="284" w:firstLine="76"/>
      </w:pPr>
      <w:r>
        <w:t>N/A</w:t>
      </w:r>
    </w:p>
    <w:p w14:paraId="12F2CB44" w14:textId="77777777" w:rsidR="00B75965" w:rsidRDefault="00530204" w:rsidP="00E14743">
      <w:pPr>
        <w:pStyle w:val="Heading2"/>
        <w:spacing w:before="100" w:after="100"/>
        <w:ind w:hanging="357"/>
      </w:pPr>
      <w:r>
        <w:t xml:space="preserve">(a) </w:t>
      </w:r>
      <w:r w:rsidR="00B75965" w:rsidRPr="00154B00">
        <w:t xml:space="preserve">If the proposed service </w:t>
      </w:r>
      <w:r w:rsidR="00A9062D">
        <w:t xml:space="preserve">is </w:t>
      </w:r>
      <w:r w:rsidR="00C73B62">
        <w:t>dependent on</w:t>
      </w:r>
      <w:r w:rsidR="00A9062D">
        <w:t xml:space="preserve"> </w:t>
      </w:r>
      <w:r w:rsidR="00BB003A">
        <w:t xml:space="preserve">the use of </w:t>
      </w:r>
      <w:r w:rsidR="00C05A45">
        <w:t>a prosthesis</w:t>
      </w:r>
      <w:r w:rsidR="00CD4E44">
        <w:t>,</w:t>
      </w:r>
      <w:r w:rsidR="00C05A45">
        <w:t xml:space="preserve"> </w:t>
      </w:r>
      <w:r w:rsidR="00B75965" w:rsidRPr="00154B00">
        <w:t>is it already included on the Prosthes</w:t>
      </w:r>
      <w:r w:rsidR="00BB003A">
        <w:t>e</w:t>
      </w:r>
      <w:r w:rsidR="00B75965" w:rsidRPr="00154B00">
        <w:t>s List?</w:t>
      </w:r>
    </w:p>
    <w:p w14:paraId="076CA881" w14:textId="26BD41B3" w:rsidR="004F2961" w:rsidRPr="00F24506" w:rsidRDefault="004F2961" w:rsidP="00E14743">
      <w:pPr>
        <w:spacing w:before="0"/>
        <w:ind w:firstLine="360"/>
        <w:rPr>
          <w:szCs w:val="20"/>
        </w:rPr>
      </w:pPr>
      <w:r w:rsidRPr="00F24506">
        <w:rPr>
          <w:szCs w:val="20"/>
        </w:rPr>
        <w:t>N/A</w:t>
      </w:r>
    </w:p>
    <w:p w14:paraId="6E890433" w14:textId="77777777" w:rsidR="00B75965" w:rsidRDefault="00B75965" w:rsidP="002A446B">
      <w:pPr>
        <w:pStyle w:val="Heading2"/>
        <w:numPr>
          <w:ilvl w:val="0"/>
          <w:numId w:val="4"/>
        </w:numPr>
        <w:spacing w:before="100" w:after="100"/>
        <w:ind w:hanging="357"/>
      </w:pPr>
      <w:r w:rsidRPr="001E6958">
        <w:t xml:space="preserve">If yes, </w:t>
      </w:r>
      <w:r w:rsidR="00C73B62" w:rsidRPr="001E6958">
        <w:t xml:space="preserve">please provide the following information (where relevant): </w:t>
      </w:r>
    </w:p>
    <w:p w14:paraId="1973003B" w14:textId="77777777" w:rsidR="001E6958" w:rsidRPr="00F24506" w:rsidRDefault="00614D5B" w:rsidP="00E14743">
      <w:pPr>
        <w:spacing w:before="0"/>
        <w:ind w:left="284" w:firstLine="76"/>
      </w:pPr>
      <w:r w:rsidRPr="00F24506">
        <w:rPr>
          <w:szCs w:val="20"/>
        </w:rPr>
        <w:t>N/A</w:t>
      </w:r>
    </w:p>
    <w:p w14:paraId="6BDC99E5" w14:textId="77777777" w:rsidR="00411735" w:rsidRDefault="00411735" w:rsidP="002A446B">
      <w:pPr>
        <w:pStyle w:val="Heading2"/>
        <w:numPr>
          <w:ilvl w:val="0"/>
          <w:numId w:val="4"/>
        </w:numPr>
        <w:spacing w:before="100" w:after="100"/>
        <w:ind w:hanging="357"/>
      </w:pPr>
      <w:r w:rsidRPr="001E6958">
        <w:t xml:space="preserve">If no, is an application in the process of being considered by </w:t>
      </w:r>
      <w:r w:rsidR="003433D1" w:rsidRPr="001E6958">
        <w:t xml:space="preserve">a Clinical Advisory Group or </w:t>
      </w:r>
      <w:r w:rsidRPr="001E6958">
        <w:t>the</w:t>
      </w:r>
      <w:r w:rsidR="00BB003A" w:rsidRPr="001E6958">
        <w:t xml:space="preserve"> Prostheses List Advisory Committee</w:t>
      </w:r>
      <w:r w:rsidRPr="001E6958">
        <w:t xml:space="preserve"> </w:t>
      </w:r>
      <w:r w:rsidR="00BB003A" w:rsidRPr="001E6958">
        <w:t>(</w:t>
      </w:r>
      <w:r w:rsidRPr="001E6958">
        <w:t>PLAC</w:t>
      </w:r>
      <w:r w:rsidR="00BB003A" w:rsidRPr="001E6958">
        <w:t>)</w:t>
      </w:r>
      <w:r w:rsidRPr="001E6958">
        <w:t>?</w:t>
      </w:r>
    </w:p>
    <w:p w14:paraId="0908C474" w14:textId="458E303E" w:rsidR="004F2961" w:rsidRPr="004F2961" w:rsidRDefault="004F2961" w:rsidP="00E14743">
      <w:pPr>
        <w:spacing w:before="0"/>
        <w:ind w:left="360"/>
        <w:rPr>
          <w:szCs w:val="20"/>
        </w:rPr>
      </w:pPr>
      <w:r w:rsidRPr="004F2961">
        <w:rPr>
          <w:szCs w:val="20"/>
        </w:rPr>
        <w:t>N/A</w:t>
      </w:r>
    </w:p>
    <w:p w14:paraId="30655D19" w14:textId="06EFC076" w:rsidR="00016B6E" w:rsidRPr="009939DC" w:rsidRDefault="00016B6E" w:rsidP="002A446B">
      <w:pPr>
        <w:pStyle w:val="Heading2"/>
        <w:numPr>
          <w:ilvl w:val="0"/>
          <w:numId w:val="4"/>
        </w:numPr>
        <w:spacing w:before="100" w:after="100"/>
        <w:ind w:hanging="357"/>
      </w:pPr>
      <w:r w:rsidRPr="009939DC">
        <w:t>Are there any other sponsor(s) and/or manufacturer(</w:t>
      </w:r>
      <w:r w:rsidR="008B729C" w:rsidRPr="009939DC">
        <w:t>s) that have a similar prosthesi</w:t>
      </w:r>
      <w:r w:rsidRPr="009939DC">
        <w:t>s or device component in the Australian market</w:t>
      </w:r>
      <w:r w:rsidR="00336369" w:rsidRPr="009939DC">
        <w:t>place that</w:t>
      </w:r>
      <w:r w:rsidRPr="009939DC">
        <w:t xml:space="preserve"> this application is relevant to?</w:t>
      </w:r>
    </w:p>
    <w:p w14:paraId="3BB16272" w14:textId="1FA5FB93" w:rsidR="004F2961" w:rsidRPr="004F2961" w:rsidRDefault="004F2961" w:rsidP="00E14743">
      <w:pPr>
        <w:spacing w:before="0"/>
        <w:ind w:left="360"/>
        <w:rPr>
          <w:szCs w:val="20"/>
        </w:rPr>
      </w:pPr>
      <w:r w:rsidRPr="004F2961">
        <w:rPr>
          <w:szCs w:val="20"/>
        </w:rPr>
        <w:t>N/A</w:t>
      </w:r>
    </w:p>
    <w:p w14:paraId="71BEB6A0" w14:textId="74FEF683" w:rsidR="0084657B" w:rsidRPr="009939DC" w:rsidRDefault="00A9062D" w:rsidP="00530204">
      <w:pPr>
        <w:pStyle w:val="Heading2"/>
      </w:pPr>
      <w:r w:rsidRPr="009939DC">
        <w:t>P</w:t>
      </w:r>
      <w:r w:rsidR="0084657B" w:rsidRPr="009939DC">
        <w:t xml:space="preserve">lease identify </w:t>
      </w:r>
      <w:r w:rsidR="00E8649B" w:rsidRPr="009939DC">
        <w:t xml:space="preserve">any single </w:t>
      </w:r>
      <w:r w:rsidR="00016B6E" w:rsidRPr="009939DC">
        <w:t>and/or multi-</w:t>
      </w:r>
      <w:r w:rsidR="00E8649B" w:rsidRPr="009939DC">
        <w:t>use consumables</w:t>
      </w:r>
      <w:r w:rsidR="0084657B" w:rsidRPr="009939DC">
        <w:t xml:space="preserve"> </w:t>
      </w:r>
      <w:r w:rsidR="00E8649B" w:rsidRPr="009939DC">
        <w:t>delivered as part of the service?</w:t>
      </w:r>
    </w:p>
    <w:p w14:paraId="59B0C0FC" w14:textId="3D330F08" w:rsidR="00F301F1" w:rsidRPr="00855944" w:rsidRDefault="009939DC" w:rsidP="002A446B">
      <w:pPr>
        <w:spacing w:before="0" w:after="0"/>
        <w:ind w:left="284" w:firstLine="76"/>
      </w:pPr>
      <w:r>
        <w:t xml:space="preserve">Single use consumables: </w:t>
      </w:r>
      <w:r w:rsidR="00F24506">
        <w:t>Laboratory consumables used for standard sequencing and flow cytometry.</w:t>
      </w:r>
      <w:r w:rsidR="00F301F1" w:rsidRPr="00855944">
        <w:br w:type="page"/>
      </w:r>
    </w:p>
    <w:p w14:paraId="6CE8591D" w14:textId="77777777" w:rsidR="00226777" w:rsidRPr="00C776B1" w:rsidRDefault="00530204" w:rsidP="0056015F">
      <w:pPr>
        <w:pStyle w:val="Heading1"/>
      </w:pPr>
      <w:r>
        <w:lastRenderedPageBreak/>
        <w:t>PART 3</w:t>
      </w:r>
      <w:r w:rsidR="00F93784">
        <w:t xml:space="preserve"> – </w:t>
      </w:r>
      <w:r w:rsidR="00226777" w:rsidRPr="00C776B1">
        <w:t>INFORMATION ABOUT REGULATORY REQUIREMENTS</w:t>
      </w:r>
    </w:p>
    <w:p w14:paraId="28AF9803" w14:textId="77777777" w:rsidR="00336369" w:rsidRDefault="00336369" w:rsidP="00336369">
      <w:r>
        <w:t xml:space="preserve">The National Association of Testing Authorities (NATA) and the Royal College of Pathologists Australasia (RCPA) oversee the regulation of </w:t>
      </w:r>
      <w:r w:rsidR="009834B9">
        <w:t xml:space="preserve">pathology </w:t>
      </w:r>
      <w:r w:rsidR="00DA3893">
        <w:t>testing</w:t>
      </w:r>
      <w:r>
        <w:t xml:space="preserve"> for clinical purposes. Laboratories require accreditation by a joint NATA/RCPA process to ISO 15189, and specifically accredited to provide genetic testing. This accreditation process covers the technical aspects of the </w:t>
      </w:r>
      <w:r w:rsidR="00273C4A">
        <w:t>sample reception and processing</w:t>
      </w:r>
      <w:r w:rsidR="00FA0068">
        <w:t xml:space="preserve">, </w:t>
      </w:r>
      <w:r>
        <w:t xml:space="preserve">laboratory sequencing, analysis pipelines, curation (or interpretation) of results and production of the report to a clinical standard.  </w:t>
      </w:r>
      <w:r w:rsidR="001670BF">
        <w:t xml:space="preserve">It should be noted that </w:t>
      </w:r>
      <w:r w:rsidR="005D22F2">
        <w:t xml:space="preserve">the </w:t>
      </w:r>
      <w:r w:rsidR="00930165">
        <w:t xml:space="preserve">QA requirements </w:t>
      </w:r>
      <w:r w:rsidR="00FA0068">
        <w:t>are</w:t>
      </w:r>
      <w:r w:rsidR="0026557C">
        <w:t xml:space="preserve"> substantially different </w:t>
      </w:r>
      <w:r w:rsidR="005D22F2">
        <w:t>for MRD testing by flow or molecular techniques.</w:t>
      </w:r>
      <w:r>
        <w:t xml:space="preserve">  There are no requirements for use of specific manufacturer’s reagents, </w:t>
      </w:r>
      <w:proofErr w:type="gramStart"/>
      <w:r>
        <w:t>equipment</w:t>
      </w:r>
      <w:proofErr w:type="gramEnd"/>
      <w:r>
        <w:t xml:space="preserve"> or analysis pipelines.</w:t>
      </w:r>
    </w:p>
    <w:p w14:paraId="736762E9" w14:textId="77777777" w:rsidR="00336369" w:rsidRDefault="00336369" w:rsidP="00336369">
      <w:r>
        <w:t>Note: A non-commercial IVD is required to be regulated but not to be listed on the ARTG: testing using an IVD would be delivered only by Approved Practising Pathologists in NATA Accredited Pathology Laboratories (as defined in MBS Pathology table) by referral only by registered Medical Practitioners (non-pathologists) in line with other tests in the MBS Pathology Table.</w:t>
      </w:r>
    </w:p>
    <w:p w14:paraId="604A6AD8" w14:textId="77777777" w:rsidR="001A1ADF" w:rsidRPr="00A6491A" w:rsidRDefault="0011369B" w:rsidP="0011369B">
      <w:pPr>
        <w:pStyle w:val="Heading2"/>
      </w:pPr>
      <w:r>
        <w:t xml:space="preserve">(a) </w:t>
      </w:r>
      <w:r w:rsidR="0054594B" w:rsidRPr="00A6491A">
        <w:t>If</w:t>
      </w:r>
      <w:r w:rsidR="00226777" w:rsidRPr="00A6491A">
        <w:t xml:space="preserve"> the </w:t>
      </w:r>
      <w:r w:rsidR="001A1ADF" w:rsidRPr="00A6491A">
        <w:t>p</w:t>
      </w:r>
      <w:r w:rsidR="00226777" w:rsidRPr="00A6491A">
        <w:t>roposed medical service involve</w:t>
      </w:r>
      <w:r w:rsidR="009C03FB" w:rsidRPr="00A6491A">
        <w:t>s</w:t>
      </w:r>
      <w:r w:rsidR="001A1ADF" w:rsidRPr="00A6491A">
        <w:t xml:space="preserve"> the use of a medical device, in-vitro diagnostic test, </w:t>
      </w:r>
      <w:r w:rsidR="00226777" w:rsidRPr="0043654D">
        <w:t>pharmaceutical</w:t>
      </w:r>
      <w:r w:rsidR="00226777" w:rsidRPr="00A6491A">
        <w:t xml:space="preserve"> product, </w:t>
      </w:r>
      <w:r w:rsidR="001A1ADF" w:rsidRPr="00A6491A">
        <w:t xml:space="preserve">radioactive </w:t>
      </w:r>
      <w:proofErr w:type="gramStart"/>
      <w:r w:rsidR="001A1ADF" w:rsidRPr="00A6491A">
        <w:t>tracer</w:t>
      </w:r>
      <w:proofErr w:type="gramEnd"/>
      <w:r w:rsidR="001A1ADF" w:rsidRPr="00A6491A">
        <w:t xml:space="preserve"> or any other type of therape</w:t>
      </w:r>
      <w:r w:rsidR="008127C0" w:rsidRPr="00A6491A">
        <w:t xml:space="preserve">utic good, please </w:t>
      </w:r>
      <w:r w:rsidR="001A1ADF" w:rsidRPr="00A6491A">
        <w:t xml:space="preserve">provide </w:t>
      </w:r>
      <w:r w:rsidR="008127C0" w:rsidRPr="00A6491A">
        <w:t>the following details</w:t>
      </w:r>
      <w:r w:rsidR="001A1ADF" w:rsidRPr="00A6491A">
        <w:t>:</w:t>
      </w:r>
    </w:p>
    <w:p w14:paraId="21F1D762" w14:textId="77777777" w:rsidR="00A26343" w:rsidRPr="00A26343" w:rsidRDefault="00A26343" w:rsidP="00E14743">
      <w:pPr>
        <w:spacing w:before="0" w:after="0"/>
        <w:ind w:left="360"/>
        <w:rPr>
          <w:szCs w:val="20"/>
        </w:rPr>
      </w:pPr>
      <w:r w:rsidRPr="00A26343">
        <w:rPr>
          <w:szCs w:val="20"/>
        </w:rPr>
        <w:t>Type of therapeutic good</w:t>
      </w:r>
      <w:r>
        <w:rPr>
          <w:szCs w:val="20"/>
        </w:rPr>
        <w:t xml:space="preserve">: </w:t>
      </w:r>
      <w:r w:rsidR="00336369">
        <w:t>N/A</w:t>
      </w:r>
    </w:p>
    <w:p w14:paraId="55E08831" w14:textId="77777777" w:rsidR="00A26343" w:rsidRPr="00A26343" w:rsidRDefault="00A26343" w:rsidP="00E14743">
      <w:pPr>
        <w:spacing w:before="0" w:after="0"/>
        <w:ind w:left="360"/>
        <w:rPr>
          <w:szCs w:val="20"/>
        </w:rPr>
      </w:pPr>
      <w:r w:rsidRPr="00A26343">
        <w:rPr>
          <w:szCs w:val="20"/>
        </w:rPr>
        <w:t>Manufacturer’s name</w:t>
      </w:r>
      <w:r>
        <w:rPr>
          <w:szCs w:val="20"/>
        </w:rPr>
        <w:t xml:space="preserve">: </w:t>
      </w:r>
      <w:r w:rsidR="00336369">
        <w:t>N/A</w:t>
      </w:r>
    </w:p>
    <w:p w14:paraId="21D5A57B" w14:textId="77777777" w:rsidR="00A26343" w:rsidRPr="00A26343" w:rsidRDefault="00A26343" w:rsidP="00E14743">
      <w:pPr>
        <w:spacing w:before="0" w:after="0"/>
        <w:ind w:left="360"/>
        <w:rPr>
          <w:szCs w:val="20"/>
        </w:rPr>
      </w:pPr>
      <w:r w:rsidRPr="00A26343">
        <w:rPr>
          <w:szCs w:val="20"/>
        </w:rPr>
        <w:t>Sponsor’s name</w:t>
      </w:r>
      <w:r>
        <w:rPr>
          <w:szCs w:val="20"/>
        </w:rPr>
        <w:t xml:space="preserve">: </w:t>
      </w:r>
      <w:r w:rsidR="00336369">
        <w:t>N/A</w:t>
      </w:r>
    </w:p>
    <w:p w14:paraId="1C3A25D2" w14:textId="77777777" w:rsidR="005E2CE3" w:rsidRPr="00154B00" w:rsidRDefault="005E2CE3" w:rsidP="002A446B">
      <w:pPr>
        <w:pStyle w:val="Heading2"/>
        <w:numPr>
          <w:ilvl w:val="0"/>
          <w:numId w:val="5"/>
        </w:numPr>
      </w:pPr>
      <w:r>
        <w:t xml:space="preserve">Is the </w:t>
      </w:r>
      <w:r w:rsidRPr="0043654D">
        <w:t>medical</w:t>
      </w:r>
      <w:r>
        <w:t xml:space="preserve"> device classified by the TGA as either a Class III or Active Implantable Medical Device (AIMD) against the TGA regulatory scheme for devices?</w:t>
      </w:r>
    </w:p>
    <w:p w14:paraId="7DC99D5C" w14:textId="77777777" w:rsidR="00615F42" w:rsidRPr="00615F42" w:rsidRDefault="009834B9" w:rsidP="00E1474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615F42" w:rsidRPr="000A5B32">
        <w:rPr>
          <w:szCs w:val="20"/>
        </w:rPr>
        <w:t xml:space="preserve"> </w:t>
      </w:r>
      <w:r w:rsidR="00615F42" w:rsidRPr="00615F42">
        <w:rPr>
          <w:szCs w:val="20"/>
        </w:rPr>
        <w:t>Class III</w:t>
      </w:r>
      <w:r>
        <w:rPr>
          <w:szCs w:val="20"/>
        </w:rPr>
        <w:t xml:space="preserve"> IVD</w:t>
      </w:r>
    </w:p>
    <w:p w14:paraId="3AA6DBD7" w14:textId="77777777" w:rsidR="00615F42" w:rsidRPr="00615F42" w:rsidRDefault="00615F42" w:rsidP="00E1474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sidRPr="000A5B32">
        <w:rPr>
          <w:szCs w:val="20"/>
        </w:rPr>
        <w:t xml:space="preserve"> </w:t>
      </w:r>
      <w:r w:rsidRPr="00615F42">
        <w:rPr>
          <w:szCs w:val="20"/>
        </w:rPr>
        <w:t>AIMD</w:t>
      </w:r>
    </w:p>
    <w:p w14:paraId="2E4CA60B" w14:textId="77777777" w:rsidR="005E2CE3" w:rsidRPr="00154B00" w:rsidRDefault="009834B9" w:rsidP="00E14743">
      <w:pPr>
        <w:spacing w:before="0" w:after="0"/>
        <w:ind w:left="360"/>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615F42" w:rsidRPr="000A5B32">
        <w:rPr>
          <w:szCs w:val="20"/>
        </w:rPr>
        <w:t xml:space="preserve"> </w:t>
      </w:r>
      <w:r w:rsidR="00615F42" w:rsidRPr="00615F42">
        <w:rPr>
          <w:szCs w:val="20"/>
        </w:rPr>
        <w:t>N/A</w:t>
      </w:r>
    </w:p>
    <w:p w14:paraId="4D8AACCB" w14:textId="77777777" w:rsidR="003421AE" w:rsidRPr="00A6491A" w:rsidRDefault="0011369B" w:rsidP="00530204">
      <w:pPr>
        <w:pStyle w:val="Heading2"/>
      </w:pPr>
      <w:r>
        <w:t xml:space="preserve">(a) </w:t>
      </w:r>
      <w:r w:rsidR="003421AE" w:rsidRPr="00A6491A">
        <w:t xml:space="preserve">Is the </w:t>
      </w:r>
      <w:r w:rsidR="003421AE" w:rsidRPr="0043654D">
        <w:t>therapeutic</w:t>
      </w:r>
      <w:r w:rsidR="003421AE" w:rsidRPr="00A6491A">
        <w:t xml:space="preserve"> good to be used in the service exempt from the regulatory requirements of the </w:t>
      </w:r>
      <w:r w:rsidR="003421AE" w:rsidRPr="00A6491A">
        <w:rPr>
          <w:i/>
        </w:rPr>
        <w:t>Therapeutic Goods Act 1989</w:t>
      </w:r>
      <w:r w:rsidR="003421AE" w:rsidRPr="00A6491A">
        <w:t>?</w:t>
      </w:r>
    </w:p>
    <w:p w14:paraId="5C13B572" w14:textId="77777777" w:rsidR="00615F42" w:rsidRDefault="00615F42" w:rsidP="00E1474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Yes (</w:t>
      </w:r>
      <w:r w:rsidRPr="00154B00">
        <w:rPr>
          <w:szCs w:val="20"/>
        </w:rPr>
        <w:t>If yes, please provide supporting documentation</w:t>
      </w:r>
      <w:r>
        <w:rPr>
          <w:szCs w:val="20"/>
        </w:rPr>
        <w:t xml:space="preserve"> as an attachment to this application form)</w:t>
      </w:r>
    </w:p>
    <w:p w14:paraId="7B24BE1D" w14:textId="77777777" w:rsidR="003421AE" w:rsidRPr="00615F42" w:rsidRDefault="00336369" w:rsidP="00E14743">
      <w:pPr>
        <w:spacing w:before="0" w:after="0"/>
        <w:ind w:left="360"/>
        <w:rPr>
          <w:b/>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615F42">
        <w:rPr>
          <w:szCs w:val="20"/>
        </w:rPr>
        <w:t xml:space="preserve"> No</w:t>
      </w:r>
    </w:p>
    <w:p w14:paraId="4B9E475C" w14:textId="77777777" w:rsidR="00D85676" w:rsidRDefault="00D85676" w:rsidP="002A446B">
      <w:pPr>
        <w:pStyle w:val="Heading2"/>
        <w:numPr>
          <w:ilvl w:val="0"/>
          <w:numId w:val="6"/>
        </w:numPr>
      </w:pPr>
      <w:r w:rsidRPr="00154B00">
        <w:t xml:space="preserve">If no, has it been listed or registered or included in the Australian Register of Therapeutic Goods (ARTG) by the Therapeutic </w:t>
      </w:r>
      <w:r w:rsidRPr="0043654D">
        <w:t>Goods</w:t>
      </w:r>
      <w:r w:rsidRPr="00154B00">
        <w:t xml:space="preserve"> Administration (TGA)</w:t>
      </w:r>
      <w:r w:rsidR="00403333">
        <w:t>?</w:t>
      </w:r>
    </w:p>
    <w:p w14:paraId="122472C2" w14:textId="77777777" w:rsidR="0043654D" w:rsidRDefault="0043654D" w:rsidP="00E1474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Yes (if yes, please provide details below)</w:t>
      </w:r>
    </w:p>
    <w:p w14:paraId="1B534A41" w14:textId="77777777" w:rsidR="0043654D" w:rsidRDefault="00336369" w:rsidP="00E1474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43654D">
        <w:rPr>
          <w:szCs w:val="20"/>
        </w:rPr>
        <w:t xml:space="preserve"> No</w:t>
      </w:r>
    </w:p>
    <w:p w14:paraId="655467EB" w14:textId="77777777" w:rsidR="0043654D" w:rsidRPr="00615F42" w:rsidRDefault="0043654D" w:rsidP="0043654D">
      <w:pPr>
        <w:spacing w:before="0" w:after="0"/>
        <w:ind w:left="284"/>
        <w:rPr>
          <w:b/>
          <w:szCs w:val="20"/>
        </w:rPr>
      </w:pPr>
    </w:p>
    <w:p w14:paraId="72238712" w14:textId="77777777" w:rsidR="0043654D" w:rsidRPr="0043654D" w:rsidRDefault="0043654D" w:rsidP="0043654D">
      <w:pPr>
        <w:spacing w:before="0" w:after="0"/>
        <w:ind w:left="284"/>
        <w:rPr>
          <w:szCs w:val="20"/>
        </w:rPr>
      </w:pPr>
      <w:r w:rsidRPr="0043654D">
        <w:rPr>
          <w:szCs w:val="20"/>
        </w:rPr>
        <w:t xml:space="preserve">ARTG listing, </w:t>
      </w:r>
      <w:proofErr w:type="gramStart"/>
      <w:r w:rsidRPr="0043654D">
        <w:rPr>
          <w:szCs w:val="20"/>
        </w:rPr>
        <w:t>registration</w:t>
      </w:r>
      <w:proofErr w:type="gramEnd"/>
      <w:r w:rsidRPr="0043654D">
        <w:rPr>
          <w:szCs w:val="20"/>
        </w:rPr>
        <w:t xml:space="preserve"> or inclusion number:</w:t>
      </w:r>
      <w:r>
        <w:rPr>
          <w:szCs w:val="20"/>
        </w:rPr>
        <w:t xml:space="preserve">  </w:t>
      </w:r>
    </w:p>
    <w:p w14:paraId="5801C289" w14:textId="77777777" w:rsidR="0043654D" w:rsidRPr="0043654D" w:rsidRDefault="0043654D" w:rsidP="0043654D">
      <w:pPr>
        <w:spacing w:before="0" w:after="0"/>
        <w:ind w:left="284"/>
        <w:rPr>
          <w:szCs w:val="20"/>
        </w:rPr>
      </w:pPr>
      <w:r w:rsidRPr="0043654D">
        <w:rPr>
          <w:szCs w:val="20"/>
        </w:rPr>
        <w:t>TGA approved indication(s), if applicable:</w:t>
      </w:r>
      <w:r>
        <w:rPr>
          <w:szCs w:val="20"/>
        </w:rPr>
        <w:t xml:space="preserve">  </w:t>
      </w:r>
    </w:p>
    <w:p w14:paraId="5690EB7E" w14:textId="77777777" w:rsidR="00F301F1" w:rsidRPr="0043654D" w:rsidRDefault="0043654D" w:rsidP="0043654D">
      <w:pPr>
        <w:spacing w:before="0" w:after="0"/>
        <w:ind w:left="284"/>
        <w:rPr>
          <w:szCs w:val="20"/>
        </w:rPr>
      </w:pPr>
      <w:r w:rsidRPr="0043654D">
        <w:rPr>
          <w:szCs w:val="20"/>
        </w:rPr>
        <w:t>TGA approved purpose(s), if applicable:</w:t>
      </w:r>
      <w:r>
        <w:rPr>
          <w:szCs w:val="20"/>
        </w:rPr>
        <w:t xml:space="preserve">  </w:t>
      </w:r>
    </w:p>
    <w:p w14:paraId="10A725EE" w14:textId="77777777" w:rsidR="00C0796F" w:rsidRPr="0043654D" w:rsidRDefault="00C0796F" w:rsidP="00530204">
      <w:pPr>
        <w:pStyle w:val="Heading2"/>
      </w:pPr>
      <w:r w:rsidRPr="0043654D">
        <w:t xml:space="preserve">If the therapeutic good has not been listed, </w:t>
      </w:r>
      <w:proofErr w:type="gramStart"/>
      <w:r w:rsidRPr="0043654D">
        <w:t>registered</w:t>
      </w:r>
      <w:proofErr w:type="gramEnd"/>
      <w:r w:rsidRPr="0043654D">
        <w:t xml:space="preserve"> or included in the ARTG, is the therapeutic good in the process of being considered for inclusion by the TGA?</w:t>
      </w:r>
    </w:p>
    <w:p w14:paraId="7766D72D" w14:textId="77777777" w:rsidR="0047581D" w:rsidRDefault="0047581D" w:rsidP="00E14743">
      <w:pPr>
        <w:spacing w:before="0" w:after="0"/>
        <w:ind w:left="360"/>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Yes (please provide details below)</w:t>
      </w:r>
    </w:p>
    <w:p w14:paraId="3F59D0A2" w14:textId="77777777" w:rsidR="0047581D" w:rsidRDefault="00336369" w:rsidP="00E14743">
      <w:pPr>
        <w:spacing w:before="0" w:after="0"/>
        <w:ind w:left="360"/>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47581D">
        <w:rPr>
          <w:szCs w:val="20"/>
        </w:rPr>
        <w:t xml:space="preserve"> No</w:t>
      </w:r>
    </w:p>
    <w:p w14:paraId="73A5B748" w14:textId="77777777" w:rsidR="0047581D" w:rsidRDefault="0047581D" w:rsidP="0047581D">
      <w:pPr>
        <w:spacing w:before="0" w:after="0"/>
        <w:rPr>
          <w:b/>
          <w:szCs w:val="20"/>
        </w:rPr>
      </w:pPr>
    </w:p>
    <w:p w14:paraId="37753C98" w14:textId="77777777" w:rsidR="00C0796F" w:rsidRPr="000A110D" w:rsidRDefault="000A110D" w:rsidP="00530204">
      <w:pPr>
        <w:pStyle w:val="Heading2"/>
      </w:pPr>
      <w:r>
        <w:t>I</w:t>
      </w:r>
      <w:r w:rsidR="00C0796F" w:rsidRPr="000A110D">
        <w:t xml:space="preserve">f the therapeutic good </w:t>
      </w:r>
      <w:r w:rsidR="00F83A9D" w:rsidRPr="000A110D">
        <w:t>is not in the process of being considered for listing</w:t>
      </w:r>
      <w:r w:rsidR="00C0796F" w:rsidRPr="000A110D">
        <w:t xml:space="preserve">, </w:t>
      </w:r>
      <w:proofErr w:type="gramStart"/>
      <w:r w:rsidR="00F83A9D" w:rsidRPr="000A110D">
        <w:t>registration</w:t>
      </w:r>
      <w:proofErr w:type="gramEnd"/>
      <w:r w:rsidR="00F83A9D" w:rsidRPr="000A110D">
        <w:t xml:space="preserve"> </w:t>
      </w:r>
      <w:r w:rsidR="00C0796F" w:rsidRPr="000A110D">
        <w:t xml:space="preserve">or </w:t>
      </w:r>
      <w:r w:rsidR="00F83A9D" w:rsidRPr="000A110D">
        <w:t>inclusion by the TGA, is an application to the TGA being prepared?</w:t>
      </w:r>
    </w:p>
    <w:p w14:paraId="27A25B60" w14:textId="77777777" w:rsidR="000A110D" w:rsidRDefault="000A110D" w:rsidP="000A110D">
      <w:pPr>
        <w:spacing w:before="0" w:after="0"/>
        <w:ind w:left="284"/>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Yes (please provide details below)</w:t>
      </w:r>
    </w:p>
    <w:p w14:paraId="1A9848A5" w14:textId="77777777" w:rsidR="00F83A9D" w:rsidRPr="00154B00" w:rsidRDefault="00336369" w:rsidP="00F648BC">
      <w:pPr>
        <w:spacing w:before="0" w:after="0"/>
        <w:ind w:left="284"/>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0A110D">
        <w:rPr>
          <w:szCs w:val="20"/>
        </w:rPr>
        <w:t xml:space="preserve"> No</w:t>
      </w:r>
    </w:p>
    <w:p w14:paraId="4AE9D5DC" w14:textId="77777777" w:rsidR="00DD308E" w:rsidRDefault="00DD308E">
      <w:pPr>
        <w:rPr>
          <w:b/>
          <w:sz w:val="32"/>
          <w:szCs w:val="32"/>
        </w:rPr>
        <w:sectPr w:rsidR="00DD308E" w:rsidSect="00991EE4">
          <w:footerReference w:type="default" r:id="rId11"/>
          <w:footnotePr>
            <w:numFmt w:val="lowerLetter"/>
          </w:footnotePr>
          <w:pgSz w:w="11906" w:h="16838"/>
          <w:pgMar w:top="1440" w:right="1440" w:bottom="1440" w:left="1440" w:header="708" w:footer="708" w:gutter="0"/>
          <w:pgNumType w:start="0"/>
          <w:cols w:space="708"/>
          <w:titlePg/>
          <w:docGrid w:linePitch="360"/>
        </w:sectPr>
      </w:pPr>
    </w:p>
    <w:p w14:paraId="07BE41FA" w14:textId="77777777" w:rsidR="00DD308E" w:rsidRPr="00C776B1" w:rsidRDefault="00B17CBE" w:rsidP="0056015F">
      <w:pPr>
        <w:pStyle w:val="Heading1"/>
      </w:pPr>
      <w:r>
        <w:lastRenderedPageBreak/>
        <w:t>PART 4</w:t>
      </w:r>
      <w:r w:rsidR="00DD308E">
        <w:t xml:space="preserve"> – SUMMARY</w:t>
      </w:r>
      <w:r w:rsidR="00DD308E" w:rsidRPr="00C776B1">
        <w:t xml:space="preserve"> OF EVIDENCE</w:t>
      </w:r>
    </w:p>
    <w:p w14:paraId="28F5BA43" w14:textId="77777777" w:rsidR="00DD308E" w:rsidRPr="00832B31" w:rsidRDefault="00DD308E" w:rsidP="005C3AE7">
      <w:pPr>
        <w:pStyle w:val="Heading2"/>
        <w:rPr>
          <w:i/>
        </w:rPr>
      </w:pPr>
      <w:r w:rsidRPr="00F222BE">
        <w:t xml:space="preserve">Provide an overview of all key journal articles or research published in the public domain related to the proposed service that is for your application (limiting these to the English language only).  </w:t>
      </w:r>
      <w:r w:rsidRPr="00832B31">
        <w:rPr>
          <w:i/>
        </w:rPr>
        <w:t>Please do not attach full text articles, this is just intended to be a summary.</w:t>
      </w:r>
    </w:p>
    <w:tbl>
      <w:tblPr>
        <w:tblStyle w:val="TableGrid"/>
        <w:tblW w:w="4978" w:type="pct"/>
        <w:tblLayout w:type="fixed"/>
        <w:tblLook w:val="04A0" w:firstRow="1" w:lastRow="0" w:firstColumn="1" w:lastColumn="0" w:noHBand="0" w:noVBand="1"/>
        <w:tblCaption w:val="Summary of Evidence - Published"/>
      </w:tblPr>
      <w:tblGrid>
        <w:gridCol w:w="2121"/>
        <w:gridCol w:w="2836"/>
        <w:gridCol w:w="6519"/>
        <w:gridCol w:w="2411"/>
      </w:tblGrid>
      <w:tr w:rsidR="009F50CF" w14:paraId="41AE3689" w14:textId="77777777" w:rsidTr="009F50CF">
        <w:trPr>
          <w:cantSplit/>
          <w:tblHeader/>
        </w:trPr>
        <w:tc>
          <w:tcPr>
            <w:tcW w:w="764" w:type="pct"/>
            <w:tcBorders>
              <w:bottom w:val="single" w:sz="4" w:space="0" w:color="auto"/>
            </w:tcBorders>
          </w:tcPr>
          <w:p w14:paraId="75F756C8" w14:textId="36B71FA5" w:rsidR="009F50CF" w:rsidRDefault="009F50CF" w:rsidP="00855944">
            <w:pPr>
              <w:pStyle w:val="TableHEADER"/>
            </w:pPr>
            <w:r>
              <w:t>Type of study design</w:t>
            </w:r>
          </w:p>
        </w:tc>
        <w:tc>
          <w:tcPr>
            <w:tcW w:w="1021" w:type="pct"/>
            <w:tcBorders>
              <w:bottom w:val="single" w:sz="4" w:space="0" w:color="auto"/>
            </w:tcBorders>
          </w:tcPr>
          <w:p w14:paraId="2CC92A92" w14:textId="786CBD25" w:rsidR="009F50CF" w:rsidRDefault="009F50CF" w:rsidP="00855944">
            <w:pPr>
              <w:pStyle w:val="TableHEADER"/>
            </w:pPr>
            <w:r>
              <w:t xml:space="preserve">Title of journal article or research project </w:t>
            </w:r>
          </w:p>
        </w:tc>
        <w:tc>
          <w:tcPr>
            <w:tcW w:w="2347" w:type="pct"/>
            <w:tcBorders>
              <w:bottom w:val="single" w:sz="4" w:space="0" w:color="auto"/>
            </w:tcBorders>
          </w:tcPr>
          <w:p w14:paraId="3C72FCE1" w14:textId="038DF7EC" w:rsidR="009F50CF" w:rsidRDefault="009F50CF" w:rsidP="00855944">
            <w:pPr>
              <w:pStyle w:val="TableHEADER"/>
            </w:pPr>
            <w:r>
              <w:t>Short description of research</w:t>
            </w:r>
          </w:p>
        </w:tc>
        <w:tc>
          <w:tcPr>
            <w:tcW w:w="868" w:type="pct"/>
            <w:tcBorders>
              <w:bottom w:val="single" w:sz="4" w:space="0" w:color="auto"/>
            </w:tcBorders>
          </w:tcPr>
          <w:p w14:paraId="225C156A" w14:textId="7EA13F48" w:rsidR="009F50CF" w:rsidRDefault="009F50CF" w:rsidP="00855944">
            <w:pPr>
              <w:pStyle w:val="TableHEADER"/>
            </w:pPr>
            <w:r w:rsidRPr="00E82F54">
              <w:t xml:space="preserve">Website link to </w:t>
            </w:r>
            <w:r>
              <w:t xml:space="preserve">journal article or research </w:t>
            </w:r>
          </w:p>
        </w:tc>
      </w:tr>
      <w:tr w:rsidR="009F50CF" w14:paraId="20F2A5EE" w14:textId="77777777" w:rsidTr="00DE64CF">
        <w:trPr>
          <w:cantSplit/>
        </w:trPr>
        <w:tc>
          <w:tcPr>
            <w:tcW w:w="764" w:type="pct"/>
            <w:tcBorders>
              <w:bottom w:val="single" w:sz="4" w:space="0" w:color="auto"/>
            </w:tcBorders>
          </w:tcPr>
          <w:p w14:paraId="536EF3FE" w14:textId="77777777" w:rsidR="009F50CF" w:rsidRDefault="009F50CF" w:rsidP="005C5276">
            <w:pPr>
              <w:pStyle w:val="TableHEADER"/>
              <w:rPr>
                <w:b w:val="0"/>
              </w:rPr>
            </w:pPr>
            <w:r>
              <w:rPr>
                <w:b w:val="0"/>
              </w:rPr>
              <w:t>NCCN Guidelines</w:t>
            </w:r>
          </w:p>
          <w:p w14:paraId="62934963" w14:textId="1FAC4704" w:rsidR="009F50CF" w:rsidRPr="005C5276" w:rsidRDefault="009F50CF" w:rsidP="005C5276">
            <w:pPr>
              <w:pStyle w:val="TableHEADER"/>
              <w:rPr>
                <w:b w:val="0"/>
              </w:rPr>
            </w:pPr>
            <w:r>
              <w:rPr>
                <w:b w:val="0"/>
              </w:rPr>
              <w:t>USA (2021</w:t>
            </w:r>
            <w:r w:rsidRPr="005C5276">
              <w:rPr>
                <w:b w:val="0"/>
              </w:rPr>
              <w:t xml:space="preserve">) </w:t>
            </w:r>
            <w:r w:rsidR="005B3E2E">
              <w:rPr>
                <w:b w:val="0"/>
              </w:rPr>
              <w:fldChar w:fldCharType="begin"/>
            </w:r>
            <w:r w:rsidR="005B3E2E">
              <w:rPr>
                <w:b w:val="0"/>
              </w:rPr>
              <w:instrText xml:space="preserve"> ADDIN EN.CITE &lt;EndNote&gt;&lt;Cite&gt;&lt;Author&gt;NCCN&lt;/Author&gt;&lt;Year&gt;2021&lt;/Year&gt;&lt;RecNum&gt;59&lt;/RecNum&gt;&lt;DisplayText&gt;&lt;style face="superscript"&gt;10&lt;/style&gt;&lt;/DisplayText&gt;&lt;record&gt;&lt;rec-number&gt;59&lt;/rec-number&gt;&lt;foreign-keys&gt;&lt;key app="EN" db-id="x92d9rw0rrxfa4ee90rvze20f0atp9tfvs9p" timestamp="1618297278"&gt;59&lt;/key&gt;&lt;/foreign-keys&gt;&lt;ref-type name="Web Page"&gt;12&lt;/ref-type&gt;&lt;contributors&gt;&lt;authors&gt;&lt;author&gt;NCCN,&lt;/author&gt;&lt;/authors&gt;&lt;/contributors&gt;&lt;titles&gt;&lt;title&gt;Acute Lymphoblastic Leukemia&lt;/title&gt;&lt;secondary-title&gt;NCCN Clinical Practice Guidelines in Oncology&lt;/secondary-title&gt;&lt;/titles&gt;&lt;volume&gt;2021&lt;/volume&gt;&lt;number&gt;13th April&lt;/number&gt;&lt;edition&gt;Version 1.2021&lt;/edition&gt;&lt;dates&gt;&lt;year&gt;2021&lt;/year&gt;&lt;/dates&gt;&lt;pub-location&gt;Plymouth Meeting, Pennsylvania, USA&lt;/pub-location&gt;&lt;publisher&gt;National Comprehensive Cancer Network, Inc.&lt;/publisher&gt;&lt;urls&gt;&lt;related-urls&gt;&lt;url&gt;https://www.nccn.org/professionals/physician_gls/pdf/all.pdf&lt;/url&gt;&lt;/related-urls&gt;&lt;/urls&gt;&lt;/record&gt;&lt;/Cite&gt;&lt;/EndNote&gt;</w:instrText>
            </w:r>
            <w:r w:rsidR="005B3E2E">
              <w:rPr>
                <w:b w:val="0"/>
              </w:rPr>
              <w:fldChar w:fldCharType="separate"/>
            </w:r>
            <w:r w:rsidR="005B3E2E" w:rsidRPr="005B3E2E">
              <w:rPr>
                <w:b w:val="0"/>
                <w:noProof/>
                <w:vertAlign w:val="superscript"/>
              </w:rPr>
              <w:t>10</w:t>
            </w:r>
            <w:r w:rsidR="005B3E2E">
              <w:rPr>
                <w:b w:val="0"/>
              </w:rPr>
              <w:fldChar w:fldCharType="end"/>
            </w:r>
          </w:p>
        </w:tc>
        <w:tc>
          <w:tcPr>
            <w:tcW w:w="1021" w:type="pct"/>
            <w:tcBorders>
              <w:bottom w:val="single" w:sz="4" w:space="0" w:color="auto"/>
            </w:tcBorders>
          </w:tcPr>
          <w:p w14:paraId="47734D4E" w14:textId="77777777" w:rsidR="009F50CF" w:rsidRPr="005C5276" w:rsidRDefault="009F50CF" w:rsidP="00855944">
            <w:pPr>
              <w:pStyle w:val="TableHEADER"/>
              <w:rPr>
                <w:b w:val="0"/>
              </w:rPr>
            </w:pPr>
            <w:r>
              <w:rPr>
                <w:b w:val="0"/>
              </w:rPr>
              <w:t>National Comprehensive Cancer Network (</w:t>
            </w:r>
            <w:r w:rsidRPr="005C5276">
              <w:rPr>
                <w:b w:val="0"/>
              </w:rPr>
              <w:t>NCCN</w:t>
            </w:r>
            <w:r>
              <w:rPr>
                <w:b w:val="0"/>
              </w:rPr>
              <w:t>)</w:t>
            </w:r>
            <w:r w:rsidRPr="005C5276">
              <w:rPr>
                <w:b w:val="0"/>
              </w:rPr>
              <w:t xml:space="preserve"> Guidelines</w:t>
            </w:r>
            <w:r>
              <w:rPr>
                <w:b w:val="0"/>
              </w:rPr>
              <w:t xml:space="preserve"> </w:t>
            </w:r>
            <w:r w:rsidRPr="005C5276">
              <w:rPr>
                <w:b w:val="0"/>
              </w:rPr>
              <w:t>Acute Lymphoblastic Leukemia</w:t>
            </w:r>
          </w:p>
        </w:tc>
        <w:tc>
          <w:tcPr>
            <w:tcW w:w="2347" w:type="pct"/>
            <w:tcBorders>
              <w:bottom w:val="single" w:sz="4" w:space="0" w:color="auto"/>
            </w:tcBorders>
          </w:tcPr>
          <w:p w14:paraId="2D698A38" w14:textId="77777777" w:rsidR="009F50CF" w:rsidRPr="005C5276" w:rsidRDefault="009F50CF" w:rsidP="00855944">
            <w:pPr>
              <w:pStyle w:val="TableHEADER"/>
              <w:rPr>
                <w:b w:val="0"/>
              </w:rPr>
            </w:pPr>
          </w:p>
        </w:tc>
        <w:tc>
          <w:tcPr>
            <w:tcW w:w="868" w:type="pct"/>
            <w:tcBorders>
              <w:bottom w:val="single" w:sz="4" w:space="0" w:color="auto"/>
            </w:tcBorders>
          </w:tcPr>
          <w:p w14:paraId="44E85ADD" w14:textId="77777777" w:rsidR="009F50CF" w:rsidRPr="005C5276" w:rsidRDefault="002A446B" w:rsidP="005C5276">
            <w:pPr>
              <w:pStyle w:val="TableHEADER"/>
              <w:rPr>
                <w:b w:val="0"/>
              </w:rPr>
            </w:pPr>
            <w:hyperlink r:id="rId12" w:history="1">
              <w:r w:rsidR="009F50CF" w:rsidRPr="004C3304">
                <w:rPr>
                  <w:rStyle w:val="Hyperlink"/>
                  <w:b w:val="0"/>
                </w:rPr>
                <w:t>https://www.nccn.org/guidelines/guidelines-detail?category=1&amp;id=1410</w:t>
              </w:r>
            </w:hyperlink>
          </w:p>
        </w:tc>
      </w:tr>
      <w:tr w:rsidR="009F50CF" w14:paraId="03D59CBA" w14:textId="77777777" w:rsidTr="00DE64CF">
        <w:trPr>
          <w:cantSplit/>
        </w:trPr>
        <w:tc>
          <w:tcPr>
            <w:tcW w:w="764" w:type="pct"/>
            <w:tcBorders>
              <w:bottom w:val="single" w:sz="4" w:space="0" w:color="auto"/>
            </w:tcBorders>
          </w:tcPr>
          <w:p w14:paraId="17D4668B" w14:textId="77777777" w:rsidR="009F50CF" w:rsidRDefault="009F50CF" w:rsidP="005C5276">
            <w:pPr>
              <w:pStyle w:val="TableHEADER"/>
              <w:rPr>
                <w:b w:val="0"/>
              </w:rPr>
            </w:pPr>
            <w:r w:rsidRPr="008D6ACD">
              <w:rPr>
                <w:b w:val="0"/>
              </w:rPr>
              <w:t>ESMO Clinical Practice Guidelines</w:t>
            </w:r>
          </w:p>
          <w:p w14:paraId="4A6E961F" w14:textId="568C169A" w:rsidR="009F50CF" w:rsidRDefault="009F50CF" w:rsidP="005C5276">
            <w:pPr>
              <w:pStyle w:val="TableHEADER"/>
              <w:rPr>
                <w:b w:val="0"/>
              </w:rPr>
            </w:pPr>
            <w:r>
              <w:rPr>
                <w:b w:val="0"/>
              </w:rPr>
              <w:t>Europe (2016)</w:t>
            </w:r>
            <w:r w:rsidR="005B3E2E">
              <w:rPr>
                <w:b w:val="0"/>
              </w:rPr>
              <w:fldChar w:fldCharType="begin"/>
            </w:r>
            <w:r w:rsidR="005B3E2E">
              <w:rPr>
                <w:b w:val="0"/>
              </w:rPr>
              <w:instrText xml:space="preserve"> ADDIN EN.CITE &lt;EndNote&gt;&lt;Cite&gt;&lt;Author&gt;Hoelzer&lt;/Author&gt;&lt;Year&gt;2016&lt;/Year&gt;&lt;RecNum&gt;69&lt;/RecNum&gt;&lt;IDText&gt;27056999&lt;/IDText&gt;&lt;DisplayText&gt;&lt;style face="superscript"&gt;11&lt;/style&gt;&lt;/DisplayText&gt;&lt;record&gt;&lt;rec-number&gt;69&lt;/rec-number&gt;&lt;foreign-keys&gt;&lt;key app="EN" db-id="x92d9rw0rrxfa4ee90rvze20f0atp9tfvs9p" timestamp="1631067960"&gt;69&lt;/key&gt;&lt;/foreign-keys&gt;&lt;ref-type name="Journal Article"&gt;17&lt;/ref-type&gt;&lt;contributors&gt;&lt;authors&gt;&lt;author&gt;Hoelzer, D.&lt;/author&gt;&lt;author&gt;Bassan, R.&lt;/author&gt;&lt;author&gt;Dombret, H.&lt;/author&gt;&lt;author&gt;Fielding, A.&lt;/author&gt;&lt;author&gt;Ribera, J. M.&lt;/author&gt;&lt;author&gt;Buske, C.&lt;/author&gt;&lt;/authors&gt;&lt;/contributors&gt;&lt;auth-address&gt;ONKOLOGIKUM Frankfurt am Museumsufer, Frankfurt, Germany.&amp;#xD;Hematology Unit, Ospedale dell&amp;apos;Angelo e Ospedale SS. Giovanni e Paolo, Mestre-Venezia, Italy.&amp;#xD;Institut Universitaire d&amp;apos;Hematologie Hopital St Louis, Paris, France.&amp;#xD;Cancer Institute, University College London, London, UK.&amp;#xD;Department of Clinical Hematology, ICO-Hospital Germans Trias i Pujol, Jose Carreras Research Institute, Universitat Autonoma de Barcelona, Barcelona, Spain.&amp;#xD;CCC Ulm, Institut für Experimentelle Tumorforschung, Universitätsklinikum Ulm, Ulm, Germany.&lt;/auth-address&gt;&lt;titles&gt;&lt;title&gt;Acute lymphoblastic leukaemia in adult patients: ESMO Clinical Practice Guidelines for diagnosis, treatment and follow-up&lt;/title&gt;&lt;secondary-title&gt;Ann Oncol&lt;/secondary-title&gt;&lt;/titles&gt;&lt;periodical&gt;&lt;full-title&gt;Ann Oncol&lt;/full-title&gt;&lt;/periodical&gt;&lt;pages&gt;v69-v82&lt;/pages&gt;&lt;volume&gt;27&lt;/volume&gt;&lt;number&gt;suppl 5&lt;/number&gt;&lt;edition&gt;2016/04/09&lt;/edition&gt;&lt;dates&gt;&lt;year&gt;2016&lt;/year&gt;&lt;pub-dates&gt;&lt;date&gt;Sep&lt;/date&gt;&lt;/pub-dates&gt;&lt;/dates&gt;&lt;isbn&gt;0923-7534&lt;/isbn&gt;&lt;accession-num&gt;27056999&lt;/accession-num&gt;&lt;urls&gt;&lt;related-urls&gt;&lt;url&gt;https://www.annalsofoncology.org/article/S0923-7534(19)31639-4/pdf&lt;/url&gt;&lt;/related-urls&gt;&lt;/urls&gt;&lt;electronic-resource-num&gt;10.1093/annonc/mdw025&lt;/electronic-resource-num&gt;&lt;remote-database-provider&gt;NLM&lt;/remote-database-provider&gt;&lt;language&gt;eng&lt;/language&gt;&lt;/record&gt;&lt;/Cite&gt;&lt;/EndNote&gt;</w:instrText>
            </w:r>
            <w:r w:rsidR="005B3E2E">
              <w:rPr>
                <w:b w:val="0"/>
              </w:rPr>
              <w:fldChar w:fldCharType="separate"/>
            </w:r>
            <w:r w:rsidR="005B3E2E" w:rsidRPr="005B3E2E">
              <w:rPr>
                <w:b w:val="0"/>
                <w:noProof/>
                <w:vertAlign w:val="superscript"/>
              </w:rPr>
              <w:t>11</w:t>
            </w:r>
            <w:r w:rsidR="005B3E2E">
              <w:rPr>
                <w:b w:val="0"/>
              </w:rPr>
              <w:fldChar w:fldCharType="end"/>
            </w:r>
          </w:p>
        </w:tc>
        <w:tc>
          <w:tcPr>
            <w:tcW w:w="1021" w:type="pct"/>
            <w:tcBorders>
              <w:bottom w:val="single" w:sz="4" w:space="0" w:color="auto"/>
            </w:tcBorders>
          </w:tcPr>
          <w:p w14:paraId="0F8202E0" w14:textId="77777777" w:rsidR="009F50CF" w:rsidRDefault="009F50CF" w:rsidP="00855944">
            <w:pPr>
              <w:pStyle w:val="TableHEADER"/>
              <w:rPr>
                <w:b w:val="0"/>
              </w:rPr>
            </w:pPr>
            <w:r w:rsidRPr="008D6ACD">
              <w:rPr>
                <w:b w:val="0"/>
              </w:rPr>
              <w:t xml:space="preserve">Acute lymphoblastic leukaemia in adult patients: ESMO Clinical Practice Guidelines for diagnosis, </w:t>
            </w:r>
            <w:proofErr w:type="gramStart"/>
            <w:r w:rsidRPr="008D6ACD">
              <w:rPr>
                <w:b w:val="0"/>
              </w:rPr>
              <w:t>treatment</w:t>
            </w:r>
            <w:proofErr w:type="gramEnd"/>
            <w:r w:rsidRPr="008D6ACD">
              <w:rPr>
                <w:b w:val="0"/>
              </w:rPr>
              <w:t xml:space="preserve"> and follow-up</w:t>
            </w:r>
          </w:p>
        </w:tc>
        <w:tc>
          <w:tcPr>
            <w:tcW w:w="2347" w:type="pct"/>
            <w:tcBorders>
              <w:bottom w:val="single" w:sz="4" w:space="0" w:color="auto"/>
            </w:tcBorders>
          </w:tcPr>
          <w:p w14:paraId="09B4F62A" w14:textId="77777777" w:rsidR="009F50CF" w:rsidRPr="005C5276" w:rsidRDefault="009F50CF" w:rsidP="00855944">
            <w:pPr>
              <w:pStyle w:val="TableHEADER"/>
              <w:rPr>
                <w:b w:val="0"/>
              </w:rPr>
            </w:pPr>
          </w:p>
        </w:tc>
        <w:tc>
          <w:tcPr>
            <w:tcW w:w="868" w:type="pct"/>
            <w:tcBorders>
              <w:bottom w:val="single" w:sz="4" w:space="0" w:color="auto"/>
            </w:tcBorders>
          </w:tcPr>
          <w:p w14:paraId="7E5451DE" w14:textId="77777777" w:rsidR="009F50CF" w:rsidRDefault="002A446B" w:rsidP="001E797B">
            <w:pPr>
              <w:pStyle w:val="TableHEADER"/>
            </w:pPr>
            <w:hyperlink r:id="rId13" w:history="1">
              <w:r w:rsidR="009F50CF" w:rsidRPr="00152838">
                <w:rPr>
                  <w:rStyle w:val="Hyperlink"/>
                  <w:b w:val="0"/>
                  <w:bCs/>
                </w:rPr>
                <w:t>https://pubmed.ncbi.nlm.nih.gov/27056999/</w:t>
              </w:r>
            </w:hyperlink>
          </w:p>
        </w:tc>
      </w:tr>
      <w:tr w:rsidR="00142646" w14:paraId="17035DBF" w14:textId="77777777" w:rsidTr="00DE64CF">
        <w:trPr>
          <w:cantSplit/>
        </w:trPr>
        <w:tc>
          <w:tcPr>
            <w:tcW w:w="5000" w:type="pct"/>
            <w:gridSpan w:val="4"/>
            <w:shd w:val="clear" w:color="auto" w:fill="CCECFF"/>
          </w:tcPr>
          <w:p w14:paraId="34EA2E6A" w14:textId="77777777" w:rsidR="00142646" w:rsidRPr="00DA6A3C" w:rsidRDefault="00142646" w:rsidP="00142646">
            <w:pPr>
              <w:rPr>
                <w:rStyle w:val="Hyperlink"/>
              </w:rPr>
            </w:pPr>
            <w:r>
              <w:rPr>
                <w:b/>
                <w:szCs w:val="20"/>
              </w:rPr>
              <w:t>Paediatric studies</w:t>
            </w:r>
          </w:p>
        </w:tc>
      </w:tr>
      <w:tr w:rsidR="009F50CF" w14:paraId="266FD277" w14:textId="77777777" w:rsidTr="00DE64CF">
        <w:trPr>
          <w:cantSplit/>
        </w:trPr>
        <w:tc>
          <w:tcPr>
            <w:tcW w:w="764" w:type="pct"/>
          </w:tcPr>
          <w:p w14:paraId="77301591" w14:textId="77777777" w:rsidR="009F50CF" w:rsidRDefault="009F50CF" w:rsidP="00DD308E">
            <w:pPr>
              <w:rPr>
                <w:bCs/>
                <w:szCs w:val="20"/>
              </w:rPr>
            </w:pPr>
            <w:r w:rsidRPr="00DA6A3C">
              <w:rPr>
                <w:bCs/>
                <w:szCs w:val="20"/>
              </w:rPr>
              <w:t>Systematic review</w:t>
            </w:r>
          </w:p>
          <w:p w14:paraId="0AB849D3" w14:textId="77777777" w:rsidR="009F50CF" w:rsidRPr="00DA6A3C" w:rsidRDefault="009F50CF" w:rsidP="00DD308E">
            <w:pPr>
              <w:rPr>
                <w:bCs/>
                <w:szCs w:val="20"/>
              </w:rPr>
            </w:pPr>
            <w:r>
              <w:rPr>
                <w:bCs/>
                <w:szCs w:val="20"/>
              </w:rPr>
              <w:t>Prognosis</w:t>
            </w:r>
          </w:p>
          <w:p w14:paraId="5AF4D7BA" w14:textId="7FC3C03F" w:rsidR="009F50CF" w:rsidRPr="00DA6A3C" w:rsidRDefault="009F50CF" w:rsidP="00DD308E">
            <w:pPr>
              <w:rPr>
                <w:bCs/>
                <w:szCs w:val="20"/>
              </w:rPr>
            </w:pPr>
            <w:r w:rsidRPr="00DA6A3C">
              <w:rPr>
                <w:bCs/>
                <w:szCs w:val="20"/>
              </w:rPr>
              <w:t xml:space="preserve">Canada </w:t>
            </w:r>
            <w:r>
              <w:rPr>
                <w:bCs/>
                <w:szCs w:val="20"/>
              </w:rPr>
              <w:t>(2016)</w:t>
            </w:r>
            <w:r w:rsidR="005B3E2E">
              <w:rPr>
                <w:bCs/>
                <w:szCs w:val="20"/>
              </w:rPr>
              <w:fldChar w:fldCharType="begin"/>
            </w:r>
            <w:r w:rsidR="005B3E2E">
              <w:rPr>
                <w:bCs/>
                <w:szCs w:val="20"/>
              </w:rPr>
              <w:instrText xml:space="preserve"> ADDIN EN.CITE &lt;EndNote&gt;&lt;Cite&gt;&lt;Author&gt;OHTAS&lt;/Author&gt;&lt;Year&gt;2016&lt;/Year&gt;&lt;RecNum&gt;46&lt;/RecNum&gt;&lt;IDText&gt;27099643&lt;/IDText&gt;&lt;DisplayText&gt;&lt;style face="superscript"&gt;12&lt;/style&gt;&lt;/DisplayText&gt;&lt;record&gt;&lt;rec-number&gt;46&lt;/rec-number&gt;&lt;foreign-keys&gt;&lt;key app="EN" db-id="x92d9rw0rrxfa4ee90rvze20f0atp9tfvs9p" timestamp="1618204193"&gt;46&lt;/key&gt;&lt;/foreign-keys&gt;&lt;ref-type name="Journal Article"&gt;17&lt;/ref-type&gt;&lt;contributors&gt;&lt;authors&gt;&lt;author&gt;OHTAS&lt;/author&gt;&lt;/authors&gt;&lt;/contributors&gt;&lt;titles&gt;&lt;title&gt;Minimal Residual Disease Evaluation in Childhood Acute Lymphoblastic Leukemia: A Clinical Evidence Review&lt;/title&gt;&lt;secondary-title&gt;Ont Health Technol Assess Ser&lt;/secondary-title&gt;&lt;/titles&gt;&lt;periodical&gt;&lt;full-title&gt;Ont Health Technol Assess Ser&lt;/full-title&gt;&lt;/periodical&gt;&lt;pages&gt;1-52&lt;/pages&gt;&lt;volume&gt;16&lt;/volume&gt;&lt;number&gt;7&lt;/number&gt;&lt;edition&gt;2016/04/22&lt;/edition&gt;&lt;keywords&gt;&lt;keyword&gt;Child&lt;/keyword&gt;&lt;keyword&gt;Disease-Free Survival&lt;/keyword&gt;&lt;keyword&gt;Humans&lt;/keyword&gt;&lt;keyword&gt;Neoplasm, Residual/*diagnosis/mortality&lt;/keyword&gt;&lt;keyword&gt;*Precursor Cell Lymphoblastic Leukemia-Lymphoma/mortality/pathology/therapy&lt;/keyword&gt;&lt;keyword&gt;Recurrence&lt;/keyword&gt;&lt;keyword&gt;Treatment Outcome&lt;/keyword&gt;&lt;/keywords&gt;&lt;dates&gt;&lt;year&gt;2016&lt;/year&gt;&lt;/dates&gt;&lt;isbn&gt;1915-7398&lt;/isbn&gt;&lt;accession-num&gt;27099643&lt;/accession-num&gt;&lt;urls&gt;&lt;/urls&gt;&lt;custom2&gt;PMC4808716&lt;/custom2&gt;&lt;remote-database-provider&gt;NLM&lt;/remote-database-provider&gt;&lt;language&gt;eng&lt;/language&gt;&lt;/record&gt;&lt;/Cite&gt;&lt;/EndNote&gt;</w:instrText>
            </w:r>
            <w:r w:rsidR="005B3E2E">
              <w:rPr>
                <w:bCs/>
                <w:szCs w:val="20"/>
              </w:rPr>
              <w:fldChar w:fldCharType="separate"/>
            </w:r>
            <w:r w:rsidR="005B3E2E" w:rsidRPr="005B3E2E">
              <w:rPr>
                <w:bCs/>
                <w:noProof/>
                <w:szCs w:val="20"/>
                <w:vertAlign w:val="superscript"/>
              </w:rPr>
              <w:t>12</w:t>
            </w:r>
            <w:r w:rsidR="005B3E2E">
              <w:rPr>
                <w:bCs/>
                <w:szCs w:val="20"/>
              </w:rPr>
              <w:fldChar w:fldCharType="end"/>
            </w:r>
          </w:p>
        </w:tc>
        <w:tc>
          <w:tcPr>
            <w:tcW w:w="1021" w:type="pct"/>
          </w:tcPr>
          <w:p w14:paraId="7E04DD9F" w14:textId="77777777" w:rsidR="009F50CF" w:rsidRPr="00DA6A3C" w:rsidRDefault="009F50CF" w:rsidP="00DD308E">
            <w:pPr>
              <w:rPr>
                <w:bCs/>
                <w:szCs w:val="20"/>
              </w:rPr>
            </w:pPr>
            <w:r w:rsidRPr="00DA6A3C">
              <w:rPr>
                <w:bCs/>
                <w:szCs w:val="20"/>
              </w:rPr>
              <w:t>Minimal Residual Disease Evaluation in Childhood Acute Lymphoblastic Leukemia: A Clinical Evidence Review</w:t>
            </w:r>
          </w:p>
        </w:tc>
        <w:tc>
          <w:tcPr>
            <w:tcW w:w="2347" w:type="pct"/>
          </w:tcPr>
          <w:p w14:paraId="1BB721E9" w14:textId="77777777" w:rsidR="009F50CF" w:rsidRPr="00DA6A3C" w:rsidRDefault="009F50CF" w:rsidP="00DD308E">
            <w:pPr>
              <w:rPr>
                <w:bCs/>
                <w:szCs w:val="20"/>
              </w:rPr>
            </w:pPr>
            <w:r w:rsidRPr="00DA6A3C">
              <w:rPr>
                <w:bCs/>
                <w:szCs w:val="20"/>
              </w:rPr>
              <w:t xml:space="preserve">Identification of prognostic factors that allow risk stratification and tailored treatment have improved overall survival. </w:t>
            </w:r>
            <w:r>
              <w:rPr>
                <w:bCs/>
                <w:szCs w:val="20"/>
              </w:rPr>
              <w:t>N</w:t>
            </w:r>
            <w:r w:rsidRPr="00DA6A3C">
              <w:rPr>
                <w:bCs/>
                <w:szCs w:val="20"/>
              </w:rPr>
              <w:t xml:space="preserve">early a quarter of patients considered standard risk based on conventional prognostic factors still relapse, and relapse is associated with increased morbidity and mortality. Relapse is thought to result from extremely low levels of </w:t>
            </w:r>
            <w:proofErr w:type="spellStart"/>
            <w:r w:rsidRPr="00DA6A3C">
              <w:rPr>
                <w:bCs/>
                <w:szCs w:val="20"/>
              </w:rPr>
              <w:t>leuk</w:t>
            </w:r>
            <w:r>
              <w:rPr>
                <w:bCs/>
                <w:szCs w:val="20"/>
              </w:rPr>
              <w:t>a</w:t>
            </w:r>
            <w:r w:rsidRPr="00DA6A3C">
              <w:rPr>
                <w:bCs/>
                <w:szCs w:val="20"/>
              </w:rPr>
              <w:t>emic</w:t>
            </w:r>
            <w:proofErr w:type="spellEnd"/>
            <w:r w:rsidRPr="00DA6A3C">
              <w:rPr>
                <w:bCs/>
                <w:szCs w:val="20"/>
              </w:rPr>
              <w:t xml:space="preserve"> cells left over once complete remission is reached</w:t>
            </w:r>
            <w:r>
              <w:rPr>
                <w:bCs/>
                <w:szCs w:val="20"/>
              </w:rPr>
              <w:t xml:space="preserve">, or MRD. </w:t>
            </w:r>
            <w:r w:rsidRPr="00DA6A3C">
              <w:rPr>
                <w:bCs/>
                <w:szCs w:val="20"/>
              </w:rPr>
              <w:t>This evidence review aimed to ascertain whether MRD is an independent prognostic factor for relapse and to assess the effect of MRD-directed treatment on patient-important outcomes in childhood ALL.</w:t>
            </w:r>
          </w:p>
        </w:tc>
        <w:tc>
          <w:tcPr>
            <w:tcW w:w="868" w:type="pct"/>
          </w:tcPr>
          <w:p w14:paraId="5B9CB8F1" w14:textId="77777777" w:rsidR="009F50CF" w:rsidRPr="00DA6A3C" w:rsidRDefault="002A446B" w:rsidP="00DA6A3C">
            <w:pPr>
              <w:rPr>
                <w:rStyle w:val="Hyperlink"/>
              </w:rPr>
            </w:pPr>
            <w:hyperlink r:id="rId14" w:history="1">
              <w:r w:rsidR="009F50CF" w:rsidRPr="00DA6A3C">
                <w:rPr>
                  <w:rStyle w:val="Hyperlink"/>
                </w:rPr>
                <w:t>https://pubmed.ncbi.nlm.nih.gov/27099643/</w:t>
              </w:r>
            </w:hyperlink>
          </w:p>
        </w:tc>
      </w:tr>
      <w:tr w:rsidR="009F50CF" w14:paraId="6A864F57" w14:textId="77777777" w:rsidTr="00DE64CF">
        <w:trPr>
          <w:cantSplit/>
        </w:trPr>
        <w:tc>
          <w:tcPr>
            <w:tcW w:w="764" w:type="pct"/>
          </w:tcPr>
          <w:p w14:paraId="2AE9DBB3" w14:textId="77777777" w:rsidR="009F50CF" w:rsidRDefault="009F50CF" w:rsidP="00A369AE">
            <w:pPr>
              <w:rPr>
                <w:bCs/>
                <w:szCs w:val="20"/>
              </w:rPr>
            </w:pPr>
            <w:r>
              <w:rPr>
                <w:bCs/>
                <w:szCs w:val="20"/>
              </w:rPr>
              <w:lastRenderedPageBreak/>
              <w:t>RCT</w:t>
            </w:r>
          </w:p>
          <w:p w14:paraId="689E2BE8" w14:textId="210B2239" w:rsidR="009F50CF" w:rsidRPr="00DA6A3C" w:rsidRDefault="009F50CF" w:rsidP="00A369AE">
            <w:pPr>
              <w:rPr>
                <w:bCs/>
                <w:szCs w:val="20"/>
              </w:rPr>
            </w:pPr>
            <w:r>
              <w:rPr>
                <w:bCs/>
                <w:szCs w:val="20"/>
              </w:rPr>
              <w:t>UK (2013)</w:t>
            </w:r>
            <w:r w:rsidR="005B3E2E">
              <w:rPr>
                <w:bCs/>
                <w:szCs w:val="20"/>
              </w:rPr>
              <w:fldChar w:fldCharType="begin">
                <w:fldData xml:space="preserve">PEVuZE5vdGU+PENpdGU+PEF1dGhvcj5Wb3JhPC9BdXRob3I+PFllYXI+MjAxMzwvWWVhcj48UmVj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PEVuZE5vdGU+PENpdGU+PEF1dGhvcj5Wb3JhPC9BdXRob3I+PFllYXI+MjAxMzwvWWVhcj48UmVj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13</w:t>
            </w:r>
            <w:r w:rsidR="005B3E2E">
              <w:rPr>
                <w:bCs/>
                <w:szCs w:val="20"/>
              </w:rPr>
              <w:fldChar w:fldCharType="end"/>
            </w:r>
          </w:p>
        </w:tc>
        <w:tc>
          <w:tcPr>
            <w:tcW w:w="1021" w:type="pct"/>
          </w:tcPr>
          <w:p w14:paraId="170740DF" w14:textId="77777777" w:rsidR="009F50CF" w:rsidRPr="00DA6A3C" w:rsidRDefault="009F50CF" w:rsidP="00A369AE">
            <w:pPr>
              <w:rPr>
                <w:bCs/>
                <w:szCs w:val="20"/>
              </w:rPr>
            </w:pPr>
            <w:r w:rsidRPr="005434BD">
              <w:rPr>
                <w:bCs/>
                <w:szCs w:val="20"/>
              </w:rPr>
              <w:t>Treatment reduction for children and young adults with low-risk acute lymphoblastic leukaemia defined by minimal residual disease (UKALL 2003): a randomised controlled trial</w:t>
            </w:r>
          </w:p>
        </w:tc>
        <w:tc>
          <w:tcPr>
            <w:tcW w:w="2347" w:type="pct"/>
          </w:tcPr>
          <w:p w14:paraId="0C505979" w14:textId="77777777" w:rsidR="009F50CF" w:rsidRPr="00DA6A3C" w:rsidRDefault="009F50CF" w:rsidP="00A369AE">
            <w:pPr>
              <w:rPr>
                <w:bCs/>
                <w:szCs w:val="20"/>
              </w:rPr>
            </w:pPr>
            <w:r w:rsidRPr="005434BD">
              <w:rPr>
                <w:bCs/>
                <w:szCs w:val="20"/>
              </w:rPr>
              <w:t xml:space="preserve">521 MRD low-risk patients were randomly assigned to receive one (n=260) or two (n=261) delayed intensification courses. </w:t>
            </w:r>
            <w:r>
              <w:rPr>
                <w:bCs/>
                <w:szCs w:val="20"/>
              </w:rPr>
              <w:t>N</w:t>
            </w:r>
            <w:r w:rsidRPr="005434BD">
              <w:rPr>
                <w:bCs/>
                <w:szCs w:val="20"/>
              </w:rPr>
              <w:t>o significant difference in event-free survival between the group</w:t>
            </w:r>
            <w:r>
              <w:rPr>
                <w:bCs/>
                <w:szCs w:val="20"/>
              </w:rPr>
              <w:t xml:space="preserve">s. </w:t>
            </w:r>
            <w:r w:rsidRPr="005434BD">
              <w:rPr>
                <w:bCs/>
                <w:szCs w:val="20"/>
              </w:rPr>
              <w:t>The difference in 5-year EFS between the two groups was 1·1%. 11 patients given one delayed intensification and six (2·4%, 0·2-4·6) given two delayed intensifications relapsed (p=0·23). Three patients (1·2%, 0-2·6) given two delayed intensifications died of treatment-related causes compared with none in the group given one delayed intensification (p=0·08). Treatment reduction is feasible for children and young adults with ALL who are predicted to have a low risk of relapse based on rapid clearance of MRD by the end of induction therapy.</w:t>
            </w:r>
          </w:p>
        </w:tc>
        <w:tc>
          <w:tcPr>
            <w:tcW w:w="868" w:type="pct"/>
          </w:tcPr>
          <w:p w14:paraId="01851BC0" w14:textId="77777777" w:rsidR="009F50CF" w:rsidRDefault="002A446B" w:rsidP="00A369AE">
            <w:hyperlink r:id="rId15" w:history="1">
              <w:r w:rsidR="009F50CF" w:rsidRPr="000B283C">
                <w:rPr>
                  <w:rStyle w:val="Hyperlink"/>
                  <w:bCs/>
                  <w:szCs w:val="20"/>
                </w:rPr>
                <w:t>https://pubmed.ncbi.nlm.nih.gov/23395119/</w:t>
              </w:r>
            </w:hyperlink>
          </w:p>
        </w:tc>
      </w:tr>
      <w:tr w:rsidR="009F50CF" w14:paraId="0E953C0B" w14:textId="77777777" w:rsidTr="00DE64CF">
        <w:trPr>
          <w:cantSplit/>
        </w:trPr>
        <w:tc>
          <w:tcPr>
            <w:tcW w:w="764" w:type="pct"/>
          </w:tcPr>
          <w:p w14:paraId="3D9EBE75" w14:textId="77777777" w:rsidR="009F50CF" w:rsidRDefault="009F50CF" w:rsidP="001D6FC4">
            <w:pPr>
              <w:rPr>
                <w:bCs/>
                <w:szCs w:val="20"/>
              </w:rPr>
            </w:pPr>
            <w:r>
              <w:rPr>
                <w:bCs/>
                <w:szCs w:val="20"/>
              </w:rPr>
              <w:t>RCT (newly diagnosed ALL)</w:t>
            </w:r>
          </w:p>
          <w:p w14:paraId="0DFD6B7E" w14:textId="6A385C30" w:rsidR="009F50CF" w:rsidRDefault="009F50CF" w:rsidP="00A369AE">
            <w:pPr>
              <w:rPr>
                <w:bCs/>
                <w:szCs w:val="20"/>
              </w:rPr>
            </w:pPr>
            <w:r>
              <w:rPr>
                <w:bCs/>
                <w:szCs w:val="20"/>
              </w:rPr>
              <w:t>UK (2014)</w:t>
            </w:r>
            <w:r w:rsidR="005B3E2E">
              <w:rPr>
                <w:bCs/>
                <w:szCs w:val="20"/>
              </w:rPr>
              <w:fldChar w:fldCharType="begin">
                <w:fldData xml:space="preserve">PEVuZE5vdGU+PENpdGU+PEF1dGhvcj5Wb3JhPC9BdXRob3I+PFllYXI+MjAxNDwvWWVhcj48UmVj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PEVuZE5vdGU+PENpdGU+PEF1dGhvcj5Wb3JhPC9BdXRob3I+PFllYXI+MjAxNDwvWWVhcj48UmVj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14</w:t>
            </w:r>
            <w:r w:rsidR="005B3E2E">
              <w:rPr>
                <w:bCs/>
                <w:szCs w:val="20"/>
              </w:rPr>
              <w:fldChar w:fldCharType="end"/>
            </w:r>
          </w:p>
        </w:tc>
        <w:tc>
          <w:tcPr>
            <w:tcW w:w="1021" w:type="pct"/>
          </w:tcPr>
          <w:p w14:paraId="4E118435" w14:textId="77777777" w:rsidR="009F50CF" w:rsidRPr="005434BD" w:rsidRDefault="009F50CF" w:rsidP="00A369AE">
            <w:pPr>
              <w:rPr>
                <w:bCs/>
                <w:szCs w:val="20"/>
              </w:rPr>
            </w:pPr>
            <w:r w:rsidRPr="007F4B21">
              <w:rPr>
                <w:bCs/>
                <w:szCs w:val="20"/>
              </w:rPr>
              <w:t>Augmented post-remission therapy for a minimal residual disease-defined high-risk subgroup of children and young people with clinical standard-risk and intermediate-risk acute lymphoblastic leukaemia (UKALL 2003): a randomised controlled trial</w:t>
            </w:r>
          </w:p>
        </w:tc>
        <w:tc>
          <w:tcPr>
            <w:tcW w:w="2347" w:type="pct"/>
          </w:tcPr>
          <w:p w14:paraId="1109D161" w14:textId="77777777" w:rsidR="009F50CF" w:rsidRPr="005434BD" w:rsidRDefault="009F50CF" w:rsidP="00A369AE">
            <w:pPr>
              <w:rPr>
                <w:bCs/>
                <w:szCs w:val="20"/>
              </w:rPr>
            </w:pPr>
            <w:r w:rsidRPr="007F4B21">
              <w:rPr>
                <w:bCs/>
                <w:szCs w:val="20"/>
              </w:rPr>
              <w:t xml:space="preserve">533 MRD high-risk patients were randomly assigned to receive standard (n=266) or augmented (n=267) post-remission therapy. 5-year event-free survival was better in the augmented treatment group (89·6%) than in the standard group (82·8%; odds ratio 0·61, p=0·04). Overall survival at 5 years was </w:t>
            </w:r>
            <w:r>
              <w:rPr>
                <w:bCs/>
                <w:szCs w:val="20"/>
              </w:rPr>
              <w:t>higher</w:t>
            </w:r>
            <w:r w:rsidRPr="007F4B21">
              <w:rPr>
                <w:bCs/>
                <w:szCs w:val="20"/>
              </w:rPr>
              <w:t>, but not significant, in the augmented treatment group (92·9%) than in the standard therapy group (88·9%</w:t>
            </w:r>
            <w:r>
              <w:rPr>
                <w:bCs/>
                <w:szCs w:val="20"/>
              </w:rPr>
              <w:t>,</w:t>
            </w:r>
            <w:r w:rsidRPr="007F4B21">
              <w:rPr>
                <w:bCs/>
                <w:szCs w:val="20"/>
              </w:rPr>
              <w:t xml:space="preserve"> OR 0·67, p=0·16). More adverse events occurred in the augmented treatment group than in the standard group.</w:t>
            </w:r>
          </w:p>
        </w:tc>
        <w:tc>
          <w:tcPr>
            <w:tcW w:w="868" w:type="pct"/>
          </w:tcPr>
          <w:p w14:paraId="40B22DD6" w14:textId="77777777" w:rsidR="009F50CF" w:rsidRDefault="002A446B" w:rsidP="001D6FC4">
            <w:hyperlink r:id="rId16" w:history="1">
              <w:r w:rsidR="009F50CF" w:rsidRPr="000B283C">
                <w:rPr>
                  <w:rStyle w:val="Hyperlink"/>
                  <w:bCs/>
                  <w:szCs w:val="20"/>
                </w:rPr>
                <w:t>https://pubmed.ncbi.nlm.nih.gov/24924991/</w:t>
              </w:r>
            </w:hyperlink>
          </w:p>
        </w:tc>
      </w:tr>
      <w:tr w:rsidR="009F50CF" w14:paraId="4AD80D1E" w14:textId="77777777" w:rsidTr="00DE64CF">
        <w:trPr>
          <w:cantSplit/>
        </w:trPr>
        <w:tc>
          <w:tcPr>
            <w:tcW w:w="764" w:type="pct"/>
          </w:tcPr>
          <w:p w14:paraId="0E2D288C" w14:textId="77777777" w:rsidR="009F50CF" w:rsidRDefault="009F50CF" w:rsidP="009F50CF">
            <w:pPr>
              <w:rPr>
                <w:bCs/>
                <w:szCs w:val="20"/>
              </w:rPr>
            </w:pPr>
            <w:r>
              <w:rPr>
                <w:bCs/>
                <w:szCs w:val="20"/>
              </w:rPr>
              <w:t>RCT</w:t>
            </w:r>
          </w:p>
          <w:p w14:paraId="75793F53" w14:textId="41887AFE" w:rsidR="009F50CF" w:rsidRDefault="009F50CF" w:rsidP="009F50CF">
            <w:pPr>
              <w:rPr>
                <w:bCs/>
                <w:szCs w:val="20"/>
              </w:rPr>
            </w:pPr>
            <w:r>
              <w:rPr>
                <w:bCs/>
                <w:szCs w:val="20"/>
              </w:rPr>
              <w:t>Multicentre – Europe (2021)</w:t>
            </w:r>
            <w:r w:rsidR="005B3E2E">
              <w:rPr>
                <w:bCs/>
                <w:szCs w:val="20"/>
              </w:rPr>
              <w:fldChar w:fldCharType="begin">
                <w:fldData xml:space="preserve">PEVuZE5vdGU+PENpdGU+PEF1dGhvcj5Mb2NhdGVsbGk8L0F1dGhvcj48WWVhcj4yMDIxPC9ZZWFy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</w:fldData>
              </w:fldChar>
            </w:r>
            <w:r w:rsidR="005B3E2E">
              <w:rPr>
                <w:bCs/>
                <w:szCs w:val="20"/>
              </w:rPr>
              <w:instrText xml:space="preserve"> ADDIN EN.CITE </w:instrText>
            </w:r>
            <w:r w:rsidR="005B3E2E">
              <w:rPr>
                <w:bCs/>
                <w:szCs w:val="20"/>
              </w:rPr>
              <w:fldChar w:fldCharType="begin">
                <w:fldData xml:space="preserve">PEVuZE5vdGU+PENpdGU+PEF1dGhvcj5Mb2NhdGVsbGk8L0F1dGhvcj48WWVhcj4yMDIxPC9ZZWFy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15</w:t>
            </w:r>
            <w:r w:rsidR="005B3E2E">
              <w:rPr>
                <w:bCs/>
                <w:szCs w:val="20"/>
              </w:rPr>
              <w:fldChar w:fldCharType="end"/>
            </w:r>
          </w:p>
        </w:tc>
        <w:tc>
          <w:tcPr>
            <w:tcW w:w="1021" w:type="pct"/>
          </w:tcPr>
          <w:p w14:paraId="477F4365" w14:textId="77777777" w:rsidR="009F50CF" w:rsidRPr="007F4B21" w:rsidRDefault="009F50CF" w:rsidP="009F50CF">
            <w:pPr>
              <w:rPr>
                <w:bCs/>
                <w:szCs w:val="20"/>
              </w:rPr>
            </w:pPr>
            <w:r w:rsidRPr="009F50CF">
              <w:rPr>
                <w:szCs w:val="20"/>
              </w:rPr>
              <w:t>Effect of Blinatumomab vs Chemotherapy on Event-Free Survival</w:t>
            </w:r>
            <w:r>
              <w:rPr>
                <w:szCs w:val="20"/>
              </w:rPr>
              <w:t xml:space="preserve"> </w:t>
            </w:r>
            <w:r w:rsidRPr="009F50CF">
              <w:rPr>
                <w:szCs w:val="20"/>
              </w:rPr>
              <w:t>Among</w:t>
            </w:r>
            <w:r>
              <w:rPr>
                <w:szCs w:val="20"/>
              </w:rPr>
              <w:t xml:space="preserve"> </w:t>
            </w:r>
            <w:r w:rsidRPr="009F50CF">
              <w:rPr>
                <w:szCs w:val="20"/>
              </w:rPr>
              <w:t xml:space="preserve">Children </w:t>
            </w:r>
            <w:proofErr w:type="gramStart"/>
            <w:r w:rsidRPr="009F50CF">
              <w:rPr>
                <w:szCs w:val="20"/>
              </w:rPr>
              <w:t>With</w:t>
            </w:r>
            <w:proofErr w:type="gramEnd"/>
            <w:r w:rsidRPr="009F50CF">
              <w:rPr>
                <w:szCs w:val="20"/>
              </w:rPr>
              <w:t xml:space="preserve"> High-risk First-Relapse B-Cell Acute Lymphoblastic Leukemia</w:t>
            </w:r>
          </w:p>
        </w:tc>
        <w:tc>
          <w:tcPr>
            <w:tcW w:w="2347" w:type="pct"/>
          </w:tcPr>
          <w:p w14:paraId="7849576C" w14:textId="77777777" w:rsidR="009F50CF" w:rsidRPr="007F4B21" w:rsidRDefault="00D87B2E" w:rsidP="00D87B2E">
            <w:pPr>
              <w:rPr>
                <w:bCs/>
                <w:szCs w:val="20"/>
              </w:rPr>
            </w:pPr>
            <w:r w:rsidRPr="00D87B2E">
              <w:rPr>
                <w:bCs/>
                <w:szCs w:val="20"/>
              </w:rPr>
              <w:t>Patients with high-risk first-relapse B-ALL in morphologic complete remission (M1 marrow, &lt;5% blasts) or with M2 marrow (blasts</w:t>
            </w:r>
            <w:r>
              <w:rPr>
                <w:bCs/>
                <w:szCs w:val="20"/>
              </w:rPr>
              <w:t xml:space="preserve"> ≥5% and &lt;25%) </w:t>
            </w:r>
            <w:r w:rsidRPr="00D87B2E">
              <w:rPr>
                <w:bCs/>
                <w:szCs w:val="20"/>
              </w:rPr>
              <w:t>were randomi</w:t>
            </w:r>
            <w:r>
              <w:rPr>
                <w:bCs/>
                <w:szCs w:val="20"/>
              </w:rPr>
              <w:t>s</w:t>
            </w:r>
            <w:r w:rsidRPr="00D87B2E">
              <w:rPr>
                <w:bCs/>
                <w:szCs w:val="20"/>
              </w:rPr>
              <w:t xml:space="preserve">ed to receive 1 cycle of blinatumomab (n = 54; 15 </w:t>
            </w:r>
            <w:proofErr w:type="spellStart"/>
            <w:r w:rsidRPr="00D87B2E">
              <w:rPr>
                <w:bCs/>
                <w:szCs w:val="20"/>
              </w:rPr>
              <w:t>μg</w:t>
            </w:r>
            <w:proofErr w:type="spellEnd"/>
            <w:r w:rsidRPr="00D87B2E">
              <w:rPr>
                <w:bCs/>
                <w:szCs w:val="20"/>
              </w:rPr>
              <w:t>/m2/d for 4 weeks, continuous intravenous infusion) or</w:t>
            </w:r>
            <w:r>
              <w:rPr>
                <w:bCs/>
                <w:szCs w:val="20"/>
              </w:rPr>
              <w:t xml:space="preserve"> standard </w:t>
            </w:r>
            <w:r w:rsidRPr="00D87B2E">
              <w:rPr>
                <w:bCs/>
                <w:szCs w:val="20"/>
              </w:rPr>
              <w:t>chemotherapy (n = 54) for the third consolidation.</w:t>
            </w:r>
            <w:r>
              <w:t xml:space="preserve"> </w:t>
            </w:r>
            <w:r>
              <w:rPr>
                <w:bCs/>
                <w:szCs w:val="20"/>
              </w:rPr>
              <w:t>T</w:t>
            </w:r>
            <w:r w:rsidRPr="00D87B2E">
              <w:rPr>
                <w:bCs/>
                <w:szCs w:val="20"/>
              </w:rPr>
              <w:t>reatment with blinatumomab compared with chemotherapy for consolidation treatment resulted in a statistically significant hazard ratio for event-free survival of 0.33 after a median of 22.4 months of follow-up.</w:t>
            </w:r>
          </w:p>
        </w:tc>
        <w:tc>
          <w:tcPr>
            <w:tcW w:w="868" w:type="pct"/>
          </w:tcPr>
          <w:p w14:paraId="30ABD35B" w14:textId="77777777" w:rsidR="009F50CF" w:rsidRDefault="002A446B" w:rsidP="00D87B2E">
            <w:hyperlink r:id="rId17" w:history="1">
              <w:r w:rsidR="009F50CF" w:rsidRPr="0017681E">
                <w:rPr>
                  <w:rStyle w:val="Hyperlink"/>
                </w:rPr>
                <w:t>https://pubmed.ncbi.nlm.nih.gov/33651091/</w:t>
              </w:r>
            </w:hyperlink>
          </w:p>
        </w:tc>
      </w:tr>
      <w:tr w:rsidR="009F50CF" w14:paraId="5DF33AC0" w14:textId="77777777" w:rsidTr="00DE64CF">
        <w:trPr>
          <w:cantSplit/>
        </w:trPr>
        <w:tc>
          <w:tcPr>
            <w:tcW w:w="764" w:type="pct"/>
          </w:tcPr>
          <w:p w14:paraId="5D7C278A" w14:textId="77777777" w:rsidR="009F50CF" w:rsidRDefault="009F50CF" w:rsidP="009F50CF">
            <w:pPr>
              <w:rPr>
                <w:bCs/>
                <w:szCs w:val="20"/>
              </w:rPr>
            </w:pPr>
            <w:r>
              <w:rPr>
                <w:bCs/>
                <w:szCs w:val="20"/>
              </w:rPr>
              <w:lastRenderedPageBreak/>
              <w:t>RCT</w:t>
            </w:r>
          </w:p>
          <w:p w14:paraId="7F05CBB2" w14:textId="32174B46" w:rsidR="009F50CF" w:rsidRDefault="009F50CF" w:rsidP="009F50CF">
            <w:pPr>
              <w:rPr>
                <w:bCs/>
                <w:szCs w:val="20"/>
              </w:rPr>
            </w:pPr>
            <w:r>
              <w:rPr>
                <w:bCs/>
                <w:szCs w:val="20"/>
              </w:rPr>
              <w:t xml:space="preserve">United Kingdom, Australia, New Zealand (2010) </w:t>
            </w:r>
            <w:r w:rsidR="005B3E2E">
              <w:rPr>
                <w:bCs/>
                <w:szCs w:val="20"/>
              </w:rPr>
              <w:fldChar w:fldCharType="begin">
                <w:fldData xml:space="preserve">PEVuZE5vdGU+PENpdGU+PEF1dGhvcj5QYXJrZXI8L0F1dGhvcj48WWVhcj4yMDEwPC9ZZWFyPjxS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=
</w:fldData>
              </w:fldChar>
            </w:r>
            <w:r w:rsidR="005B3E2E">
              <w:rPr>
                <w:bCs/>
                <w:szCs w:val="20"/>
              </w:rPr>
              <w:instrText xml:space="preserve"> ADDIN EN.CITE </w:instrText>
            </w:r>
            <w:r w:rsidR="005B3E2E">
              <w:rPr>
                <w:bCs/>
                <w:szCs w:val="20"/>
              </w:rPr>
              <w:fldChar w:fldCharType="begin">
                <w:fldData xml:space="preserve">PEVuZE5vdGU+PENpdGU+PEF1dGhvcj5QYXJrZXI8L0F1dGhvcj48WWVhcj4yMDEwPC9ZZWFyPjxS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=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16</w:t>
            </w:r>
            <w:r w:rsidR="005B3E2E">
              <w:rPr>
                <w:bCs/>
                <w:szCs w:val="20"/>
              </w:rPr>
              <w:fldChar w:fldCharType="end"/>
            </w:r>
          </w:p>
        </w:tc>
        <w:tc>
          <w:tcPr>
            <w:tcW w:w="1021" w:type="pct"/>
          </w:tcPr>
          <w:p w14:paraId="1C646174" w14:textId="77777777" w:rsidR="009F50CF" w:rsidRPr="009F50CF" w:rsidRDefault="009F50CF" w:rsidP="009F50CF">
            <w:pPr>
              <w:rPr>
                <w:szCs w:val="20"/>
              </w:rPr>
            </w:pPr>
            <w:r w:rsidRPr="00A05699">
              <w:rPr>
                <w:szCs w:val="20"/>
              </w:rPr>
              <w:t>Effect of mitoxantrone on outcome of children with first relapse of acute lymphoblastic leukaemia (ALL R3): an open-label randomised trial</w:t>
            </w:r>
          </w:p>
        </w:tc>
        <w:tc>
          <w:tcPr>
            <w:tcW w:w="2347" w:type="pct"/>
          </w:tcPr>
          <w:p w14:paraId="51FB674C" w14:textId="77777777" w:rsidR="009F50CF" w:rsidRPr="007F4B21" w:rsidRDefault="009F50CF" w:rsidP="009F50CF">
            <w:pPr>
              <w:rPr>
                <w:bCs/>
                <w:szCs w:val="20"/>
              </w:rPr>
            </w:pPr>
            <w:r w:rsidRPr="00A05699">
              <w:rPr>
                <w:bCs/>
                <w:szCs w:val="20"/>
              </w:rPr>
              <w:t xml:space="preserve">216 </w:t>
            </w:r>
            <w:r>
              <w:rPr>
                <w:bCs/>
                <w:szCs w:val="20"/>
              </w:rPr>
              <w:t>children</w:t>
            </w:r>
            <w:r w:rsidRPr="001D6FC4">
              <w:rPr>
                <w:bCs/>
                <w:szCs w:val="20"/>
              </w:rPr>
              <w:t xml:space="preserve"> stratified into high-</w:t>
            </w:r>
            <w:r>
              <w:rPr>
                <w:bCs/>
                <w:szCs w:val="20"/>
              </w:rPr>
              <w:t>,</w:t>
            </w:r>
            <w:r w:rsidRPr="001D6FC4">
              <w:rPr>
                <w:bCs/>
                <w:szCs w:val="20"/>
              </w:rPr>
              <w:t xml:space="preserve"> intermediate-, and standard-risk groups bas</w:t>
            </w:r>
            <w:r>
              <w:rPr>
                <w:bCs/>
                <w:szCs w:val="20"/>
              </w:rPr>
              <w:t>ed on</w:t>
            </w:r>
            <w:r w:rsidRPr="001D6FC4">
              <w:rPr>
                <w:bCs/>
                <w:szCs w:val="20"/>
              </w:rPr>
              <w:t xml:space="preserve"> duration of first complete remission, site of relapse, and immunophenotype</w:t>
            </w:r>
            <w:r>
              <w:rPr>
                <w:bCs/>
                <w:szCs w:val="20"/>
              </w:rPr>
              <w:t xml:space="preserve"> were </w:t>
            </w:r>
            <w:r w:rsidRPr="00A05699">
              <w:rPr>
                <w:bCs/>
                <w:szCs w:val="20"/>
              </w:rPr>
              <w:t xml:space="preserve">randomly assigned to either idarubicin </w:t>
            </w:r>
            <w:r>
              <w:rPr>
                <w:bCs/>
                <w:szCs w:val="20"/>
              </w:rPr>
              <w:t>or mitoxantrone</w:t>
            </w:r>
            <w:r w:rsidRPr="00A05699">
              <w:rPr>
                <w:bCs/>
                <w:szCs w:val="20"/>
              </w:rPr>
              <w:t xml:space="preserve">.  </w:t>
            </w:r>
            <w:r w:rsidRPr="001D6FC4">
              <w:rPr>
                <w:bCs/>
                <w:szCs w:val="20"/>
              </w:rPr>
              <w:t xml:space="preserve">After three blocks of therapy, all high-risk </w:t>
            </w:r>
            <w:proofErr w:type="gramStart"/>
            <w:r w:rsidRPr="001D6FC4">
              <w:rPr>
                <w:bCs/>
                <w:szCs w:val="20"/>
              </w:rPr>
              <w:t>patients</w:t>
            </w:r>
            <w:proofErr w:type="gramEnd"/>
            <w:r w:rsidRPr="001D6FC4">
              <w:rPr>
                <w:bCs/>
                <w:szCs w:val="20"/>
              </w:rPr>
              <w:t xml:space="preserve"> and those intermediate</w:t>
            </w:r>
            <w:r>
              <w:rPr>
                <w:bCs/>
                <w:szCs w:val="20"/>
              </w:rPr>
              <w:t>-risk</w:t>
            </w:r>
            <w:r w:rsidRPr="001D6FC4">
              <w:rPr>
                <w:bCs/>
                <w:szCs w:val="20"/>
              </w:rPr>
              <w:t xml:space="preserve"> with post</w:t>
            </w:r>
            <w:r>
              <w:rPr>
                <w:bCs/>
                <w:szCs w:val="20"/>
              </w:rPr>
              <w:t>-</w:t>
            </w:r>
            <w:r w:rsidRPr="001D6FC4">
              <w:rPr>
                <w:bCs/>
                <w:szCs w:val="20"/>
              </w:rPr>
              <w:t xml:space="preserve">induction high </w:t>
            </w:r>
            <w:r>
              <w:rPr>
                <w:bCs/>
                <w:szCs w:val="20"/>
              </w:rPr>
              <w:t xml:space="preserve">MRD </w:t>
            </w:r>
            <w:r w:rsidRPr="001D6FC4">
              <w:rPr>
                <w:bCs/>
                <w:szCs w:val="20"/>
              </w:rPr>
              <w:t>≥10–⁴ received an allogenic stem-cell transplant. Standard-risk and intermediate-risk patients with post</w:t>
            </w:r>
            <w:r>
              <w:rPr>
                <w:bCs/>
                <w:szCs w:val="20"/>
              </w:rPr>
              <w:t>-</w:t>
            </w:r>
            <w:r w:rsidRPr="001D6FC4">
              <w:rPr>
                <w:bCs/>
                <w:szCs w:val="20"/>
              </w:rPr>
              <w:t>induction</w:t>
            </w:r>
            <w:r>
              <w:rPr>
                <w:bCs/>
                <w:szCs w:val="20"/>
              </w:rPr>
              <w:t xml:space="preserve"> low MRD </w:t>
            </w:r>
            <w:r w:rsidRPr="001D6FC4">
              <w:rPr>
                <w:bCs/>
                <w:szCs w:val="20"/>
              </w:rPr>
              <w:t>&lt;10–⁴ cells) continued chemotherapy.</w:t>
            </w:r>
            <w:r>
              <w:rPr>
                <w:bCs/>
                <w:szCs w:val="20"/>
              </w:rPr>
              <w:t xml:space="preserve"> </w:t>
            </w:r>
            <w:r w:rsidRPr="00A05699">
              <w:rPr>
                <w:bCs/>
                <w:szCs w:val="20"/>
              </w:rPr>
              <w:t>Estimated 3-year progression-free survival was 35·9% in the idarubicin group versus 64·6% in the mitoxantrone group (p=0·0004), and 3-year overall survival was 45·2% versus 69·0%</w:t>
            </w:r>
            <w:r>
              <w:rPr>
                <w:bCs/>
                <w:szCs w:val="20"/>
              </w:rPr>
              <w:t xml:space="preserve"> (</w:t>
            </w:r>
            <w:r w:rsidRPr="00A05699">
              <w:rPr>
                <w:bCs/>
                <w:szCs w:val="20"/>
              </w:rPr>
              <w:t>p=0·004). Differences in progression-free survival between groups were mainly related to a decrease in disease events (progression, second relapse, disease-related deaths; HR 0·56, p=0·007) rather than an increase in adverse treatment effects (treatment death, second malignancy; HR 0·52, p=0·11).</w:t>
            </w:r>
          </w:p>
        </w:tc>
        <w:tc>
          <w:tcPr>
            <w:tcW w:w="868" w:type="pct"/>
          </w:tcPr>
          <w:p w14:paraId="34B6A561" w14:textId="77777777" w:rsidR="009F50CF" w:rsidRDefault="002A446B" w:rsidP="009F50CF">
            <w:hyperlink r:id="rId18" w:history="1">
              <w:r w:rsidR="009F50CF" w:rsidRPr="00924ED4">
                <w:rPr>
                  <w:rStyle w:val="Hyperlink"/>
                </w:rPr>
                <w:t>https://pubmed.ncbi.nlm.nih.gov/21131038/</w:t>
              </w:r>
            </w:hyperlink>
          </w:p>
        </w:tc>
      </w:tr>
      <w:tr w:rsidR="009F50CF" w14:paraId="4925EF0A" w14:textId="77777777" w:rsidTr="00DE64CF">
        <w:trPr>
          <w:cantSplit/>
        </w:trPr>
        <w:tc>
          <w:tcPr>
            <w:tcW w:w="764" w:type="pct"/>
          </w:tcPr>
          <w:p w14:paraId="5721C0A6" w14:textId="77777777" w:rsidR="009F50CF" w:rsidRDefault="009F50CF" w:rsidP="009F50CF">
            <w:pPr>
              <w:rPr>
                <w:bCs/>
                <w:szCs w:val="20"/>
              </w:rPr>
            </w:pPr>
            <w:r>
              <w:rPr>
                <w:bCs/>
                <w:szCs w:val="20"/>
              </w:rPr>
              <w:t>Comparative</w:t>
            </w:r>
          </w:p>
          <w:p w14:paraId="44E88588" w14:textId="77777777" w:rsidR="009F50CF" w:rsidRDefault="009F50CF" w:rsidP="009F50CF">
            <w:pPr>
              <w:rPr>
                <w:bCs/>
                <w:szCs w:val="20"/>
              </w:rPr>
            </w:pPr>
            <w:r>
              <w:rPr>
                <w:bCs/>
                <w:szCs w:val="20"/>
              </w:rPr>
              <w:t>Level III-2 prognostic study</w:t>
            </w:r>
          </w:p>
          <w:p w14:paraId="27579B75" w14:textId="67D72003" w:rsidR="009F50CF" w:rsidRPr="00DA6A3C" w:rsidRDefault="009F50CF" w:rsidP="009F50CF">
            <w:pPr>
              <w:rPr>
                <w:bCs/>
                <w:szCs w:val="20"/>
              </w:rPr>
            </w:pPr>
            <w:r>
              <w:rPr>
                <w:bCs/>
                <w:szCs w:val="20"/>
              </w:rPr>
              <w:t>China (2019)</w:t>
            </w:r>
            <w:r w:rsidR="005B3E2E">
              <w:rPr>
                <w:bCs/>
                <w:szCs w:val="20"/>
              </w:rPr>
              <w:fldChar w:fldCharType="begin">
                <w:fldData xml:space="preserve">PEVuZE5vdGU+PENpdGU+PEF1dGhvcj5MaWFvPC9BdXRob3I+PFllYXI+MjAxOTwvWWVhcj48UmVj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</w:fldData>
              </w:fldChar>
            </w:r>
            <w:r w:rsidR="005B3E2E">
              <w:rPr>
                <w:bCs/>
                <w:szCs w:val="20"/>
              </w:rPr>
              <w:instrText xml:space="preserve"> ADDIN EN.CITE </w:instrText>
            </w:r>
            <w:r w:rsidR="005B3E2E">
              <w:rPr>
                <w:bCs/>
                <w:szCs w:val="20"/>
              </w:rPr>
              <w:fldChar w:fldCharType="begin">
                <w:fldData xml:space="preserve">PEVuZE5vdGU+PENpdGU+PEF1dGhvcj5MaWFvPC9BdXRob3I+PFllYXI+MjAxOTwvWWVhcj48UmVj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17</w:t>
            </w:r>
            <w:r w:rsidR="005B3E2E">
              <w:rPr>
                <w:bCs/>
                <w:szCs w:val="20"/>
              </w:rPr>
              <w:fldChar w:fldCharType="end"/>
            </w:r>
          </w:p>
        </w:tc>
        <w:tc>
          <w:tcPr>
            <w:tcW w:w="1021" w:type="pct"/>
          </w:tcPr>
          <w:p w14:paraId="66F3A44E" w14:textId="77777777" w:rsidR="009F50CF" w:rsidRPr="00DA6A3C" w:rsidRDefault="009F50CF" w:rsidP="009F50CF">
            <w:pPr>
              <w:rPr>
                <w:bCs/>
                <w:szCs w:val="20"/>
              </w:rPr>
            </w:pPr>
            <w:r w:rsidRPr="00DA6A3C">
              <w:rPr>
                <w:bCs/>
                <w:szCs w:val="20"/>
              </w:rPr>
              <w:t xml:space="preserve">Minimal Residual Disease-guided Risk </w:t>
            </w:r>
            <w:proofErr w:type="spellStart"/>
            <w:r w:rsidRPr="00DA6A3C">
              <w:rPr>
                <w:bCs/>
                <w:szCs w:val="20"/>
              </w:rPr>
              <w:t>Restratification</w:t>
            </w:r>
            <w:proofErr w:type="spellEnd"/>
            <w:r w:rsidRPr="00DA6A3C">
              <w:rPr>
                <w:bCs/>
                <w:szCs w:val="20"/>
              </w:rPr>
              <w:t xml:space="preserve"> and Therapy Improves the Survival of Childhood Acute Lymphoblastic Leukemia: Experience </w:t>
            </w:r>
            <w:proofErr w:type="gramStart"/>
            <w:r w:rsidRPr="00DA6A3C">
              <w:rPr>
                <w:bCs/>
                <w:szCs w:val="20"/>
              </w:rPr>
              <w:t>From</w:t>
            </w:r>
            <w:proofErr w:type="gramEnd"/>
            <w:r w:rsidRPr="00DA6A3C">
              <w:rPr>
                <w:bCs/>
                <w:szCs w:val="20"/>
              </w:rPr>
              <w:t xml:space="preserve"> a Tertiary Children's Hospital in China</w:t>
            </w:r>
          </w:p>
        </w:tc>
        <w:tc>
          <w:tcPr>
            <w:tcW w:w="2347" w:type="pct"/>
          </w:tcPr>
          <w:p w14:paraId="2BF32525" w14:textId="77777777" w:rsidR="009F50CF" w:rsidRPr="00DA6A3C" w:rsidRDefault="009F50CF" w:rsidP="009F50CF">
            <w:pPr>
              <w:rPr>
                <w:bCs/>
                <w:szCs w:val="20"/>
              </w:rPr>
            </w:pPr>
            <w:r w:rsidRPr="00697789">
              <w:rPr>
                <w:bCs/>
                <w:szCs w:val="20"/>
              </w:rPr>
              <w:t xml:space="preserve">676 children with ALL were enrolled. In the predictive study group, 476 patients were enrolled with 5-year cumulative incidence of relapse rates of the low-risk (LR), intermediate-risk (IR), and high-risk groups being 11.0%, 12.6%, and 32.7%, respectively. In the intervention study group, patients enrolled were reclassified into risk groups according to the MRD levels. The 3-year event-free survival and overall survival were 85.2% and 90.6%, respectively, higher than the predictive group (79.1% and 84.7%, respectively; </w:t>
            </w:r>
            <w:r>
              <w:rPr>
                <w:bCs/>
                <w:szCs w:val="20"/>
              </w:rPr>
              <w:t>p</w:t>
            </w:r>
            <w:r w:rsidRPr="00697789">
              <w:rPr>
                <w:bCs/>
                <w:szCs w:val="20"/>
              </w:rPr>
              <w:t>&lt;0.05). The 3-year cumulative incidence of relapse in the LR and IR groups of the intervention group were significantly lower than those in the predictive group (</w:t>
            </w:r>
            <w:r>
              <w:rPr>
                <w:bCs/>
                <w:szCs w:val="20"/>
              </w:rPr>
              <w:t>p</w:t>
            </w:r>
            <w:r w:rsidRPr="00697789">
              <w:rPr>
                <w:bCs/>
                <w:szCs w:val="20"/>
              </w:rPr>
              <w:t xml:space="preserve">&lt;0.05). </w:t>
            </w:r>
            <w:r>
              <w:rPr>
                <w:bCs/>
                <w:szCs w:val="20"/>
              </w:rPr>
              <w:t>T</w:t>
            </w:r>
            <w:r w:rsidRPr="00697789">
              <w:rPr>
                <w:bCs/>
                <w:szCs w:val="20"/>
              </w:rPr>
              <w:t>he risk of relapse in the LR and IR groups can be significantly reduced after MRD-guided risk re</w:t>
            </w:r>
            <w:r>
              <w:rPr>
                <w:bCs/>
                <w:szCs w:val="20"/>
              </w:rPr>
              <w:t>-</w:t>
            </w:r>
            <w:r w:rsidRPr="00697789">
              <w:rPr>
                <w:bCs/>
                <w:szCs w:val="20"/>
              </w:rPr>
              <w:t>stratification.</w:t>
            </w:r>
          </w:p>
        </w:tc>
        <w:tc>
          <w:tcPr>
            <w:tcW w:w="868" w:type="pct"/>
          </w:tcPr>
          <w:p w14:paraId="29E4C9FE" w14:textId="77777777" w:rsidR="009F50CF" w:rsidRPr="00DA6A3C" w:rsidRDefault="002A446B" w:rsidP="009F50CF">
            <w:pPr>
              <w:rPr>
                <w:bCs/>
                <w:szCs w:val="20"/>
              </w:rPr>
            </w:pPr>
            <w:hyperlink r:id="rId19" w:history="1">
              <w:r w:rsidR="009F50CF" w:rsidRPr="000B283C">
                <w:rPr>
                  <w:rStyle w:val="Hyperlink"/>
                  <w:bCs/>
                  <w:szCs w:val="20"/>
                </w:rPr>
                <w:t>https://pubmed.ncbi.nlm.nih.gov/30640823/</w:t>
              </w:r>
            </w:hyperlink>
          </w:p>
        </w:tc>
      </w:tr>
      <w:tr w:rsidR="009F50CF" w14:paraId="7C5EB7F0" w14:textId="77777777" w:rsidTr="00DE64CF">
        <w:trPr>
          <w:cantSplit/>
        </w:trPr>
        <w:tc>
          <w:tcPr>
            <w:tcW w:w="764" w:type="pct"/>
          </w:tcPr>
          <w:p w14:paraId="4F501D56" w14:textId="77777777" w:rsidR="009F50CF" w:rsidRDefault="009F50CF" w:rsidP="009F50CF">
            <w:pPr>
              <w:rPr>
                <w:bCs/>
                <w:szCs w:val="20"/>
              </w:rPr>
            </w:pPr>
            <w:r>
              <w:rPr>
                <w:bCs/>
                <w:szCs w:val="20"/>
              </w:rPr>
              <w:lastRenderedPageBreak/>
              <w:t>Comparative</w:t>
            </w:r>
          </w:p>
          <w:p w14:paraId="4F8249C1" w14:textId="77777777" w:rsidR="009F50CF" w:rsidRDefault="009F50CF" w:rsidP="009F50CF">
            <w:pPr>
              <w:rPr>
                <w:bCs/>
                <w:szCs w:val="20"/>
              </w:rPr>
            </w:pPr>
            <w:r>
              <w:rPr>
                <w:bCs/>
                <w:szCs w:val="20"/>
              </w:rPr>
              <w:t>Level II prognostic study</w:t>
            </w:r>
          </w:p>
          <w:p w14:paraId="54543EF6" w14:textId="7E50347C" w:rsidR="009F50CF" w:rsidRDefault="009F50CF" w:rsidP="00DE64CF">
            <w:pPr>
              <w:rPr>
                <w:bCs/>
                <w:szCs w:val="20"/>
              </w:rPr>
            </w:pPr>
            <w:r>
              <w:rPr>
                <w:bCs/>
                <w:szCs w:val="20"/>
              </w:rPr>
              <w:t>Germany (2019)</w:t>
            </w:r>
            <w:r w:rsidR="00DE64CF">
              <w:rPr>
                <w:bCs/>
                <w:szCs w:val="20"/>
              </w:rPr>
              <w:t xml:space="preserve"> </w:t>
            </w:r>
            <w:r w:rsidR="005B3E2E">
              <w:rPr>
                <w:bCs/>
                <w:szCs w:val="20"/>
              </w:rPr>
              <w:fldChar w:fldCharType="begin">
                <w:fldData xml:space="preserve">PEVuZE5vdGU+PENpdGU+PEF1dGhvcj5TY2hyYW1tPC9BdXRob3I+PFllYXI+MjAxOTwvWWVhcj48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</w:fldData>
              </w:fldChar>
            </w:r>
            <w:r w:rsidR="005B3E2E">
              <w:rPr>
                <w:bCs/>
                <w:szCs w:val="20"/>
              </w:rPr>
              <w:instrText xml:space="preserve"> ADDIN EN.CITE </w:instrText>
            </w:r>
            <w:r w:rsidR="005B3E2E">
              <w:rPr>
                <w:bCs/>
                <w:szCs w:val="20"/>
              </w:rPr>
              <w:fldChar w:fldCharType="begin">
                <w:fldData xml:space="preserve">PEVuZE5vdGU+PENpdGU+PEF1dGhvcj5TY2hyYW1tPC9BdXRob3I+PFllYXI+MjAxOTwvWWVhcj48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18</w:t>
            </w:r>
            <w:r w:rsidR="005B3E2E">
              <w:rPr>
                <w:bCs/>
                <w:szCs w:val="20"/>
              </w:rPr>
              <w:fldChar w:fldCharType="end"/>
            </w:r>
          </w:p>
        </w:tc>
        <w:tc>
          <w:tcPr>
            <w:tcW w:w="1021" w:type="pct"/>
          </w:tcPr>
          <w:p w14:paraId="3F005901" w14:textId="77777777" w:rsidR="009F50CF" w:rsidRPr="00DA6A3C" w:rsidRDefault="009F50CF" w:rsidP="009F50CF">
            <w:pPr>
              <w:rPr>
                <w:bCs/>
                <w:szCs w:val="20"/>
              </w:rPr>
            </w:pPr>
            <w:r w:rsidRPr="00923FAD">
              <w:rPr>
                <w:bCs/>
                <w:szCs w:val="20"/>
              </w:rPr>
              <w:t xml:space="preserve">Results of </w:t>
            </w:r>
            <w:proofErr w:type="spellStart"/>
            <w:r w:rsidRPr="00923FAD">
              <w:rPr>
                <w:bCs/>
                <w:szCs w:val="20"/>
              </w:rPr>
              <w:t>CoALL</w:t>
            </w:r>
            <w:proofErr w:type="spellEnd"/>
            <w:r w:rsidRPr="00923FAD">
              <w:rPr>
                <w:bCs/>
                <w:szCs w:val="20"/>
              </w:rPr>
              <w:t xml:space="preserve"> 07-03 study childhood ALL based on combined risk assessment by in vivo and in vitro </w:t>
            </w:r>
            <w:proofErr w:type="spellStart"/>
            <w:r w:rsidRPr="00923FAD">
              <w:rPr>
                <w:bCs/>
                <w:szCs w:val="20"/>
              </w:rPr>
              <w:t>pharmacosensitivity</w:t>
            </w:r>
            <w:proofErr w:type="spellEnd"/>
          </w:p>
        </w:tc>
        <w:tc>
          <w:tcPr>
            <w:tcW w:w="2347" w:type="pct"/>
          </w:tcPr>
          <w:p w14:paraId="0B635BF3" w14:textId="77777777" w:rsidR="009F50CF" w:rsidRPr="00697789" w:rsidRDefault="009F50CF" w:rsidP="009F50CF">
            <w:pPr>
              <w:rPr>
                <w:bCs/>
                <w:szCs w:val="20"/>
              </w:rPr>
            </w:pPr>
            <w:r w:rsidRPr="00853145">
              <w:rPr>
                <w:bCs/>
                <w:szCs w:val="20"/>
              </w:rPr>
              <w:t>In a 2-step</w:t>
            </w:r>
            <w:r>
              <w:rPr>
                <w:bCs/>
                <w:szCs w:val="20"/>
              </w:rPr>
              <w:t xml:space="preserve"> </w:t>
            </w:r>
            <w:r w:rsidRPr="00853145">
              <w:rPr>
                <w:bCs/>
                <w:szCs w:val="20"/>
              </w:rPr>
              <w:t>stratification, 773 children with acute</w:t>
            </w:r>
            <w:r>
              <w:rPr>
                <w:bCs/>
                <w:szCs w:val="20"/>
              </w:rPr>
              <w:t xml:space="preserve"> </w:t>
            </w:r>
            <w:r w:rsidRPr="00853145">
              <w:rPr>
                <w:bCs/>
                <w:szCs w:val="20"/>
              </w:rPr>
              <w:t>lymphoblastic leukemia were allocated to receive either low- or high-risk treatment, based on</w:t>
            </w:r>
            <w:r>
              <w:rPr>
                <w:bCs/>
                <w:szCs w:val="20"/>
              </w:rPr>
              <w:t xml:space="preserve"> </w:t>
            </w:r>
            <w:r w:rsidRPr="00853145">
              <w:rPr>
                <w:bCs/>
                <w:szCs w:val="20"/>
              </w:rPr>
              <w:t>initial white blood cell count, age, and immunophenotype. A second stratification was</w:t>
            </w:r>
            <w:r>
              <w:rPr>
                <w:bCs/>
                <w:szCs w:val="20"/>
              </w:rPr>
              <w:t xml:space="preserve"> </w:t>
            </w:r>
            <w:r w:rsidRPr="00853145">
              <w:rPr>
                <w:bCs/>
                <w:szCs w:val="20"/>
              </w:rPr>
              <w:t xml:space="preserve">performed according to the results of in vitro </w:t>
            </w:r>
            <w:proofErr w:type="spellStart"/>
            <w:r w:rsidRPr="00853145">
              <w:rPr>
                <w:bCs/>
                <w:szCs w:val="20"/>
              </w:rPr>
              <w:t>pharmacosensitivity</w:t>
            </w:r>
            <w:proofErr w:type="spellEnd"/>
            <w:r w:rsidRPr="00853145">
              <w:rPr>
                <w:bCs/>
                <w:szCs w:val="20"/>
              </w:rPr>
              <w:t xml:space="preserve"> toward prednisolone,</w:t>
            </w:r>
            <w:r>
              <w:rPr>
                <w:bCs/>
                <w:szCs w:val="20"/>
              </w:rPr>
              <w:t xml:space="preserve"> </w:t>
            </w:r>
            <w:r w:rsidRPr="00853145">
              <w:rPr>
                <w:bCs/>
                <w:szCs w:val="20"/>
              </w:rPr>
              <w:t>vincristine, and asparaginase (PVA score) and in vivo response after induction therapy</w:t>
            </w:r>
            <w:r>
              <w:rPr>
                <w:bCs/>
                <w:szCs w:val="20"/>
              </w:rPr>
              <w:t xml:space="preserve"> </w:t>
            </w:r>
            <w:r w:rsidRPr="00853145">
              <w:rPr>
                <w:bCs/>
                <w:szCs w:val="20"/>
              </w:rPr>
              <w:t>(MRD). Therapy was reduced for both risk groups in patients</w:t>
            </w:r>
            <w:r>
              <w:rPr>
                <w:bCs/>
                <w:szCs w:val="20"/>
              </w:rPr>
              <w:t xml:space="preserve"> </w:t>
            </w:r>
            <w:r w:rsidRPr="00853145">
              <w:rPr>
                <w:bCs/>
                <w:szCs w:val="20"/>
              </w:rPr>
              <w:t xml:space="preserve">with a low PVA score or negative MRD </w:t>
            </w:r>
            <w:proofErr w:type="gramStart"/>
            <w:r w:rsidRPr="00853145">
              <w:rPr>
                <w:bCs/>
                <w:szCs w:val="20"/>
              </w:rPr>
              <w:t>result, and</w:t>
            </w:r>
            <w:proofErr w:type="gramEnd"/>
            <w:r w:rsidRPr="00853145">
              <w:rPr>
                <w:bCs/>
                <w:szCs w:val="20"/>
              </w:rPr>
              <w:t xml:space="preserve"> intensified in patients with a high PVA</w:t>
            </w:r>
            <w:r>
              <w:rPr>
                <w:bCs/>
                <w:szCs w:val="20"/>
              </w:rPr>
              <w:t xml:space="preserve"> </w:t>
            </w:r>
            <w:r w:rsidRPr="00853145">
              <w:rPr>
                <w:bCs/>
                <w:szCs w:val="20"/>
              </w:rPr>
              <w:t>score.</w:t>
            </w:r>
            <w:r>
              <w:rPr>
                <w:bCs/>
                <w:szCs w:val="20"/>
              </w:rPr>
              <w:t xml:space="preserve"> Study concluded that </w:t>
            </w:r>
            <w:r w:rsidRPr="003B5DDA">
              <w:rPr>
                <w:bCs/>
                <w:szCs w:val="20"/>
              </w:rPr>
              <w:t xml:space="preserve">chemotherapy </w:t>
            </w:r>
            <w:r>
              <w:rPr>
                <w:bCs/>
                <w:szCs w:val="20"/>
              </w:rPr>
              <w:t xml:space="preserve">could be reduced </w:t>
            </w:r>
            <w:r w:rsidRPr="003B5DDA">
              <w:rPr>
                <w:bCs/>
                <w:szCs w:val="20"/>
              </w:rPr>
              <w:t>in children with</w:t>
            </w:r>
            <w:r>
              <w:rPr>
                <w:bCs/>
                <w:szCs w:val="20"/>
              </w:rPr>
              <w:t xml:space="preserve"> ALL</w:t>
            </w:r>
            <w:r w:rsidRPr="003B5DDA">
              <w:rPr>
                <w:bCs/>
                <w:szCs w:val="20"/>
              </w:rPr>
              <w:t xml:space="preserve"> selected by stringent in vivo measurement of MRD without</w:t>
            </w:r>
            <w:r>
              <w:rPr>
                <w:bCs/>
                <w:szCs w:val="20"/>
              </w:rPr>
              <w:t xml:space="preserve"> </w:t>
            </w:r>
            <w:r w:rsidRPr="003B5DDA">
              <w:rPr>
                <w:bCs/>
                <w:szCs w:val="20"/>
              </w:rPr>
              <w:t>jeopardi</w:t>
            </w:r>
            <w:r>
              <w:rPr>
                <w:bCs/>
                <w:szCs w:val="20"/>
              </w:rPr>
              <w:t>s</w:t>
            </w:r>
            <w:r w:rsidRPr="003B5DDA">
              <w:rPr>
                <w:bCs/>
                <w:szCs w:val="20"/>
              </w:rPr>
              <w:t>ing overall outcome</w:t>
            </w:r>
            <w:r>
              <w:rPr>
                <w:bCs/>
                <w:szCs w:val="20"/>
              </w:rPr>
              <w:t>s.</w:t>
            </w:r>
          </w:p>
        </w:tc>
        <w:tc>
          <w:tcPr>
            <w:tcW w:w="868" w:type="pct"/>
          </w:tcPr>
          <w:p w14:paraId="7DCB31EB" w14:textId="77777777" w:rsidR="009F50CF" w:rsidRDefault="002A446B" w:rsidP="009F50CF">
            <w:hyperlink r:id="rId20" w:history="1">
              <w:r w:rsidR="009F50CF" w:rsidRPr="006E1D28">
                <w:rPr>
                  <w:rStyle w:val="Hyperlink"/>
                </w:rPr>
                <w:t>https://www.ncbi.nlm.nih.gov/pmc/articles/PMC6880907/</w:t>
              </w:r>
            </w:hyperlink>
          </w:p>
          <w:p w14:paraId="774710DC" w14:textId="77777777" w:rsidR="009F50CF" w:rsidRDefault="009F50CF" w:rsidP="009F50CF"/>
        </w:tc>
      </w:tr>
      <w:tr w:rsidR="009F50CF" w14:paraId="6BB993B3" w14:textId="77777777" w:rsidTr="00DE64CF">
        <w:trPr>
          <w:cantSplit/>
        </w:trPr>
        <w:tc>
          <w:tcPr>
            <w:tcW w:w="764" w:type="pct"/>
          </w:tcPr>
          <w:p w14:paraId="58C3614E" w14:textId="77777777" w:rsidR="009F50CF" w:rsidRDefault="009F50CF" w:rsidP="009F50CF">
            <w:pPr>
              <w:rPr>
                <w:bCs/>
                <w:szCs w:val="20"/>
              </w:rPr>
            </w:pPr>
            <w:r>
              <w:rPr>
                <w:bCs/>
                <w:szCs w:val="20"/>
              </w:rPr>
              <w:t xml:space="preserve">Retrospective cohort (before and after) study </w:t>
            </w:r>
          </w:p>
          <w:p w14:paraId="5A78D58F" w14:textId="77777777" w:rsidR="009F50CF" w:rsidRDefault="009F50CF" w:rsidP="009F50CF">
            <w:pPr>
              <w:rPr>
                <w:bCs/>
                <w:szCs w:val="20"/>
              </w:rPr>
            </w:pPr>
            <w:r>
              <w:rPr>
                <w:bCs/>
                <w:szCs w:val="20"/>
              </w:rPr>
              <w:t>Level III-3 prognostic study</w:t>
            </w:r>
          </w:p>
          <w:p w14:paraId="68A5C230" w14:textId="78851A3D" w:rsidR="009F50CF" w:rsidRDefault="009F50CF" w:rsidP="009F50CF">
            <w:pPr>
              <w:rPr>
                <w:bCs/>
                <w:szCs w:val="20"/>
              </w:rPr>
            </w:pPr>
            <w:r>
              <w:rPr>
                <w:bCs/>
                <w:szCs w:val="20"/>
              </w:rPr>
              <w:t>Italy (2018</w:t>
            </w:r>
            <w:r w:rsidRPr="002D0031">
              <w:rPr>
                <w:bCs/>
                <w:szCs w:val="20"/>
              </w:rPr>
              <w:t xml:space="preserve">) </w:t>
            </w:r>
            <w:r w:rsidR="005B3E2E">
              <w:rPr>
                <w:bCs/>
                <w:szCs w:val="20"/>
              </w:rPr>
              <w:fldChar w:fldCharType="begin">
                <w:fldData xml:space="preserve">PEVuZE5vdGU+PENpdGU+PEF1dGhvcj5Mb3Zpc2E8L0F1dGhvcj48WWVhcj4yMDE4PC9ZZWFyPjxS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</w:fldData>
              </w:fldChar>
            </w:r>
            <w:r w:rsidR="005B3E2E">
              <w:rPr>
                <w:bCs/>
                <w:szCs w:val="20"/>
              </w:rPr>
              <w:instrText xml:space="preserve"> ADDIN EN.CITE </w:instrText>
            </w:r>
            <w:r w:rsidR="005B3E2E">
              <w:rPr>
                <w:bCs/>
                <w:szCs w:val="20"/>
              </w:rPr>
              <w:fldChar w:fldCharType="begin">
                <w:fldData xml:space="preserve">PEVuZE5vdGU+PENpdGU+PEF1dGhvcj5Mb3Zpc2E8L0F1dGhvcj48WWVhcj4yMDE4PC9ZZWFyPjxS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19</w:t>
            </w:r>
            <w:r w:rsidR="005B3E2E">
              <w:rPr>
                <w:bCs/>
                <w:szCs w:val="20"/>
              </w:rPr>
              <w:fldChar w:fldCharType="end"/>
            </w:r>
          </w:p>
        </w:tc>
        <w:tc>
          <w:tcPr>
            <w:tcW w:w="1021" w:type="pct"/>
          </w:tcPr>
          <w:p w14:paraId="3A179337" w14:textId="77777777" w:rsidR="009F50CF" w:rsidRPr="00923FAD" w:rsidRDefault="009F50CF" w:rsidP="009F50CF">
            <w:pPr>
              <w:rPr>
                <w:bCs/>
                <w:szCs w:val="20"/>
              </w:rPr>
            </w:pPr>
            <w:r w:rsidRPr="00324309">
              <w:rPr>
                <w:bCs/>
                <w:szCs w:val="20"/>
              </w:rPr>
              <w:t>Pre- and post-transplant minimal residual disease predicts relapse occurrence in children with acute lymphoblastic leukaemia</w:t>
            </w:r>
          </w:p>
        </w:tc>
        <w:tc>
          <w:tcPr>
            <w:tcW w:w="2347" w:type="pct"/>
          </w:tcPr>
          <w:p w14:paraId="35776E69" w14:textId="77777777" w:rsidR="009F50CF" w:rsidRPr="00853145" w:rsidRDefault="009F50CF" w:rsidP="009F50CF">
            <w:pPr>
              <w:rPr>
                <w:bCs/>
                <w:szCs w:val="20"/>
              </w:rPr>
            </w:pPr>
            <w:r>
              <w:rPr>
                <w:bCs/>
                <w:szCs w:val="20"/>
              </w:rPr>
              <w:t>R</w:t>
            </w:r>
            <w:r w:rsidRPr="00324309">
              <w:rPr>
                <w:bCs/>
                <w:szCs w:val="20"/>
              </w:rPr>
              <w:t>etrospective before and after in 119 children</w:t>
            </w:r>
            <w:r>
              <w:rPr>
                <w:bCs/>
                <w:szCs w:val="20"/>
              </w:rPr>
              <w:t xml:space="preserve"> </w:t>
            </w:r>
            <w:r w:rsidRPr="00324309">
              <w:rPr>
                <w:bCs/>
                <w:szCs w:val="20"/>
              </w:rPr>
              <w:t xml:space="preserve">in complete remission </w:t>
            </w:r>
            <w:r>
              <w:rPr>
                <w:bCs/>
                <w:szCs w:val="20"/>
              </w:rPr>
              <w:t xml:space="preserve">who had undergone stem cell transplantation. </w:t>
            </w:r>
            <w:r w:rsidRPr="00324309">
              <w:rPr>
                <w:bCs/>
                <w:szCs w:val="20"/>
              </w:rPr>
              <w:t xml:space="preserve">MRD was measured by </w:t>
            </w:r>
            <w:r>
              <w:rPr>
                <w:bCs/>
                <w:szCs w:val="20"/>
              </w:rPr>
              <w:t>PCR</w:t>
            </w:r>
            <w:r w:rsidRPr="00324309">
              <w:rPr>
                <w:bCs/>
                <w:szCs w:val="20"/>
              </w:rPr>
              <w:t xml:space="preserve"> in bone marrow samples collected pre-HSCT and during the first and third trimesters after HSCT. The overall event-free survival (EFS) was 50%. The cumulative incidence of relapse and non-relapse mortality was 41% and 9%. Any degree of detectable pre-HSCT MRD was associated with poor outcome: EFS was 39% and 18% in patients with MRD positivity &lt;1 × 10-</w:t>
            </w:r>
            <w:r w:rsidRPr="00324309">
              <w:rPr>
                <w:bCs/>
                <w:szCs w:val="20"/>
                <w:vertAlign w:val="superscript"/>
              </w:rPr>
              <w:t>3</w:t>
            </w:r>
            <w:r w:rsidRPr="00324309">
              <w:rPr>
                <w:bCs/>
                <w:szCs w:val="20"/>
              </w:rPr>
              <w:t xml:space="preserve"> and ≥1 × 10-</w:t>
            </w:r>
            <w:proofErr w:type="gramStart"/>
            <w:r w:rsidRPr="00324309">
              <w:rPr>
                <w:bCs/>
                <w:szCs w:val="20"/>
                <w:vertAlign w:val="superscript"/>
              </w:rPr>
              <w:t>3</w:t>
            </w:r>
            <w:r w:rsidRPr="00324309">
              <w:rPr>
                <w:bCs/>
                <w:szCs w:val="20"/>
              </w:rPr>
              <w:t xml:space="preserve"> ,</w:t>
            </w:r>
            <w:proofErr w:type="gramEnd"/>
            <w:r w:rsidRPr="00324309">
              <w:rPr>
                <w:bCs/>
                <w:szCs w:val="20"/>
              </w:rPr>
              <w:t xml:space="preserve"> respectively, versus 73% in MRD-negative patients (P &lt; 0·001). </w:t>
            </w:r>
            <w:r>
              <w:rPr>
                <w:bCs/>
                <w:szCs w:val="20"/>
              </w:rPr>
              <w:t>L</w:t>
            </w:r>
            <w:r w:rsidRPr="00324309">
              <w:rPr>
                <w:bCs/>
                <w:szCs w:val="20"/>
              </w:rPr>
              <w:t>ow-level MRD had a very strong negative impact only in patients transplanted in second or further CR. MRD after HSCT enabled patients to be stratified, with increasing MRD between post-HSCT1 and post-HSCT3 clearly defining co</w:t>
            </w:r>
            <w:r>
              <w:rPr>
                <w:bCs/>
                <w:szCs w:val="20"/>
              </w:rPr>
              <w:t>horts with a different outcome.</w:t>
            </w:r>
          </w:p>
        </w:tc>
        <w:tc>
          <w:tcPr>
            <w:tcW w:w="868" w:type="pct"/>
          </w:tcPr>
          <w:p w14:paraId="41D38C49" w14:textId="77777777" w:rsidR="009F50CF" w:rsidRDefault="002A446B" w:rsidP="009F50CF">
            <w:hyperlink r:id="rId21" w:history="1">
              <w:r w:rsidR="009F50CF" w:rsidRPr="004C3304">
                <w:rPr>
                  <w:rStyle w:val="Hyperlink"/>
                </w:rPr>
                <w:t>https://pubmed.ncbi.nlm.nih.gov/29359790/</w:t>
              </w:r>
            </w:hyperlink>
          </w:p>
        </w:tc>
      </w:tr>
      <w:tr w:rsidR="009F50CF" w14:paraId="155CF824" w14:textId="77777777" w:rsidTr="00DE64CF">
        <w:trPr>
          <w:cantSplit/>
        </w:trPr>
        <w:tc>
          <w:tcPr>
            <w:tcW w:w="764" w:type="pct"/>
            <w:tcBorders>
              <w:bottom w:val="single" w:sz="4" w:space="0" w:color="auto"/>
            </w:tcBorders>
          </w:tcPr>
          <w:p w14:paraId="4964294C" w14:textId="77777777" w:rsidR="009F50CF" w:rsidRDefault="009F50CF" w:rsidP="009F50CF">
            <w:pPr>
              <w:rPr>
                <w:bCs/>
                <w:szCs w:val="20"/>
              </w:rPr>
            </w:pPr>
            <w:r>
              <w:rPr>
                <w:bCs/>
                <w:szCs w:val="20"/>
              </w:rPr>
              <w:lastRenderedPageBreak/>
              <w:t xml:space="preserve">Prospective cohort (before and after) study </w:t>
            </w:r>
          </w:p>
          <w:p w14:paraId="22911869" w14:textId="16AE99CA" w:rsidR="009F50CF" w:rsidRPr="00E112EF" w:rsidRDefault="009F50CF" w:rsidP="009F50CF">
            <w:pPr>
              <w:rPr>
                <w:bCs/>
                <w:szCs w:val="20"/>
              </w:rPr>
            </w:pPr>
            <w:r>
              <w:rPr>
                <w:bCs/>
                <w:szCs w:val="20"/>
              </w:rPr>
              <w:t>Level III-3 prognostic study France (2014)</w:t>
            </w:r>
            <w:r w:rsidR="005B3E2E">
              <w:rPr>
                <w:bCs/>
                <w:szCs w:val="20"/>
              </w:rPr>
              <w:fldChar w:fldCharType="begin">
                <w:fldData xml:space="preserve">PEVuZE5vdGU+PENpdGU+PEF1dGhvcj5HYW5kZW1lcjwvQXV0aG9yPjxZZWFyPjIwMTQ8L1llYXI+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</w:fldData>
              </w:fldChar>
            </w:r>
            <w:r w:rsidR="005B3E2E">
              <w:rPr>
                <w:bCs/>
                <w:szCs w:val="20"/>
              </w:rPr>
              <w:instrText xml:space="preserve"> ADDIN EN.CITE </w:instrText>
            </w:r>
            <w:r w:rsidR="005B3E2E">
              <w:rPr>
                <w:bCs/>
                <w:szCs w:val="20"/>
              </w:rPr>
              <w:fldChar w:fldCharType="begin">
                <w:fldData xml:space="preserve">PEVuZE5vdGU+PENpdGU+PEF1dGhvcj5HYW5kZW1lcjwvQXV0aG9yPjxZZWFyPjIwMTQ8L1llYXI+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20</w:t>
            </w:r>
            <w:r w:rsidR="005B3E2E">
              <w:rPr>
                <w:bCs/>
                <w:szCs w:val="20"/>
              </w:rPr>
              <w:fldChar w:fldCharType="end"/>
            </w:r>
          </w:p>
        </w:tc>
        <w:tc>
          <w:tcPr>
            <w:tcW w:w="1021" w:type="pct"/>
            <w:tcBorders>
              <w:bottom w:val="single" w:sz="4" w:space="0" w:color="auto"/>
            </w:tcBorders>
          </w:tcPr>
          <w:p w14:paraId="336238C8" w14:textId="77777777" w:rsidR="009F50CF" w:rsidRPr="00E112EF" w:rsidRDefault="009F50CF" w:rsidP="009F50CF">
            <w:pPr>
              <w:rPr>
                <w:bCs/>
                <w:szCs w:val="20"/>
              </w:rPr>
            </w:pPr>
            <w:r w:rsidRPr="003B0909">
              <w:rPr>
                <w:bCs/>
                <w:szCs w:val="20"/>
              </w:rPr>
              <w:t>Clinical value of pre-transplant minimal residual disease in childhood lymphoblastic leukaemia: the results of the French minimal residual disease-guided protocol</w:t>
            </w:r>
          </w:p>
        </w:tc>
        <w:tc>
          <w:tcPr>
            <w:tcW w:w="2347" w:type="pct"/>
            <w:tcBorders>
              <w:bottom w:val="single" w:sz="4" w:space="0" w:color="auto"/>
            </w:tcBorders>
          </w:tcPr>
          <w:p w14:paraId="5A2912D1" w14:textId="77777777" w:rsidR="009F50CF" w:rsidRPr="00E112EF" w:rsidRDefault="009F50CF" w:rsidP="009F50CF">
            <w:pPr>
              <w:rPr>
                <w:bCs/>
                <w:szCs w:val="20"/>
              </w:rPr>
            </w:pPr>
            <w:r w:rsidRPr="006E0889">
              <w:rPr>
                <w:bCs/>
                <w:szCs w:val="20"/>
              </w:rPr>
              <w:t xml:space="preserve">MRD is a major predictive factor of the cure rate of ALL. Haematopoietic cell transplantation is a treatment option for patients at high risk of relapse. </w:t>
            </w:r>
            <w:r>
              <w:rPr>
                <w:bCs/>
                <w:szCs w:val="20"/>
              </w:rPr>
              <w:t>A</w:t>
            </w:r>
            <w:r w:rsidRPr="006E0889">
              <w:rPr>
                <w:bCs/>
                <w:szCs w:val="20"/>
              </w:rPr>
              <w:t xml:space="preserve"> prospective study evaluat</w:t>
            </w:r>
            <w:r>
              <w:rPr>
                <w:bCs/>
                <w:szCs w:val="20"/>
              </w:rPr>
              <w:t>ed</w:t>
            </w:r>
            <w:r w:rsidRPr="006E0889">
              <w:rPr>
                <w:bCs/>
                <w:szCs w:val="20"/>
              </w:rPr>
              <w:t xml:space="preserve"> the feasibility and efficacy of the reduction of immunosuppressive medication after transplantation. Immunoglobulin (Ig)H/T-cell receptor MRD 30 d before transplant </w:t>
            </w:r>
            <w:r>
              <w:rPr>
                <w:bCs/>
                <w:szCs w:val="20"/>
              </w:rPr>
              <w:t>was</w:t>
            </w:r>
            <w:r w:rsidRPr="006E0889">
              <w:rPr>
                <w:bCs/>
                <w:szCs w:val="20"/>
              </w:rPr>
              <w:t xml:space="preserve"> obtained in 122</w:t>
            </w:r>
            <w:r>
              <w:rPr>
                <w:bCs/>
                <w:szCs w:val="20"/>
              </w:rPr>
              <w:t>/</w:t>
            </w:r>
            <w:r w:rsidRPr="006E0889">
              <w:rPr>
                <w:bCs/>
                <w:szCs w:val="20"/>
              </w:rPr>
              <w:t xml:space="preserve">133 high-risk paediatric ALL </w:t>
            </w:r>
            <w:r>
              <w:rPr>
                <w:bCs/>
                <w:szCs w:val="20"/>
              </w:rPr>
              <w:t>patients</w:t>
            </w:r>
            <w:r w:rsidRPr="006E0889">
              <w:rPr>
                <w:bCs/>
                <w:szCs w:val="20"/>
              </w:rPr>
              <w:t xml:space="preserve">. </w:t>
            </w:r>
            <w:r>
              <w:rPr>
                <w:bCs/>
                <w:szCs w:val="20"/>
              </w:rPr>
              <w:t xml:space="preserve">Only </w:t>
            </w:r>
            <w:r w:rsidRPr="006E0889">
              <w:rPr>
                <w:bCs/>
                <w:szCs w:val="20"/>
              </w:rPr>
              <w:t xml:space="preserve">remission status </w:t>
            </w:r>
            <w:r>
              <w:rPr>
                <w:bCs/>
                <w:szCs w:val="20"/>
              </w:rPr>
              <w:t xml:space="preserve">differed </w:t>
            </w:r>
            <w:r w:rsidRPr="006E0889">
              <w:rPr>
                <w:bCs/>
                <w:szCs w:val="20"/>
              </w:rPr>
              <w:t xml:space="preserve">(first or second complete remission) between </w:t>
            </w:r>
            <w:r>
              <w:rPr>
                <w:bCs/>
                <w:szCs w:val="20"/>
              </w:rPr>
              <w:t xml:space="preserve">those with </w:t>
            </w:r>
            <w:r w:rsidRPr="006E0889">
              <w:rPr>
                <w:bCs/>
                <w:szCs w:val="20"/>
              </w:rPr>
              <w:t>MRD &lt;10</w:t>
            </w:r>
            <w:r w:rsidRPr="006E0889">
              <w:rPr>
                <w:bCs/>
                <w:szCs w:val="20"/>
                <w:vertAlign w:val="superscript"/>
              </w:rPr>
              <w:t>-3</w:t>
            </w:r>
            <w:r w:rsidRPr="006E0889">
              <w:rPr>
                <w:bCs/>
                <w:szCs w:val="20"/>
              </w:rPr>
              <w:t xml:space="preserve"> </w:t>
            </w:r>
            <w:r>
              <w:rPr>
                <w:bCs/>
                <w:szCs w:val="20"/>
              </w:rPr>
              <w:t xml:space="preserve">(n=95) </w:t>
            </w:r>
            <w:r w:rsidRPr="006E0889">
              <w:rPr>
                <w:bCs/>
                <w:szCs w:val="20"/>
              </w:rPr>
              <w:t>and MRD ≥10</w:t>
            </w:r>
            <w:r w:rsidRPr="006E0889">
              <w:rPr>
                <w:bCs/>
                <w:szCs w:val="20"/>
                <w:vertAlign w:val="superscript"/>
              </w:rPr>
              <w:t>-3</w:t>
            </w:r>
            <w:r>
              <w:rPr>
                <w:bCs/>
                <w:szCs w:val="20"/>
              </w:rPr>
              <w:t xml:space="preserve"> (n=27).</w:t>
            </w:r>
            <w:r w:rsidRPr="006E0889">
              <w:rPr>
                <w:bCs/>
                <w:szCs w:val="20"/>
              </w:rPr>
              <w:t xml:space="preserve"> Multivariate analysis identified sex match and MRD as being significantly associated with 5-year survival. MRD ≥10</w:t>
            </w:r>
            <w:r w:rsidRPr="006E0889">
              <w:rPr>
                <w:bCs/>
                <w:szCs w:val="20"/>
                <w:vertAlign w:val="superscript"/>
              </w:rPr>
              <w:t>-3</w:t>
            </w:r>
            <w:r w:rsidRPr="006E0889">
              <w:rPr>
                <w:bCs/>
                <w:szCs w:val="20"/>
              </w:rPr>
              <w:t xml:space="preserve"> compromised the 5-year cumulative incidence of relapse (43·6 vs. 16·7%). Complete remission status and stem cell source did not modify the relationship between MRD and prognosis. </w:t>
            </w:r>
            <w:r>
              <w:rPr>
                <w:bCs/>
                <w:szCs w:val="20"/>
              </w:rPr>
              <w:t>P</w:t>
            </w:r>
            <w:r w:rsidRPr="006E0889">
              <w:rPr>
                <w:bCs/>
                <w:szCs w:val="20"/>
              </w:rPr>
              <w:t>re-transplant MRD is a major predictor of outcome for ALL. The MRD-guided strategy resulted in survival for 72·3% of patients with MRD&lt;10</w:t>
            </w:r>
            <w:r w:rsidRPr="006E0889">
              <w:rPr>
                <w:bCs/>
                <w:szCs w:val="20"/>
                <w:vertAlign w:val="superscript"/>
              </w:rPr>
              <w:t>-3</w:t>
            </w:r>
            <w:r w:rsidRPr="006E0889">
              <w:rPr>
                <w:bCs/>
                <w:szCs w:val="20"/>
              </w:rPr>
              <w:t xml:space="preserve"> and 40·4% of those with MRD ≥10</w:t>
            </w:r>
            <w:r w:rsidRPr="006E0889">
              <w:rPr>
                <w:bCs/>
                <w:szCs w:val="20"/>
                <w:vertAlign w:val="superscript"/>
              </w:rPr>
              <w:t>-3</w:t>
            </w:r>
            <w:r w:rsidRPr="006E0889">
              <w:rPr>
                <w:bCs/>
                <w:szCs w:val="20"/>
              </w:rPr>
              <w:t>.</w:t>
            </w:r>
          </w:p>
        </w:tc>
        <w:tc>
          <w:tcPr>
            <w:tcW w:w="868" w:type="pct"/>
            <w:tcBorders>
              <w:bottom w:val="single" w:sz="4" w:space="0" w:color="auto"/>
            </w:tcBorders>
          </w:tcPr>
          <w:p w14:paraId="74C3C4AC" w14:textId="77777777" w:rsidR="009F50CF" w:rsidRPr="00E112EF" w:rsidRDefault="002A446B" w:rsidP="00F84D31">
            <w:pPr>
              <w:rPr>
                <w:bCs/>
                <w:szCs w:val="20"/>
              </w:rPr>
            </w:pPr>
            <w:hyperlink r:id="rId22" w:history="1">
              <w:r w:rsidR="009F50CF" w:rsidRPr="000B283C">
                <w:rPr>
                  <w:rStyle w:val="Hyperlink"/>
                  <w:bCs/>
                  <w:szCs w:val="20"/>
                </w:rPr>
                <w:t>https://pubmed.ncbi.nlm.nih.gov/24479958/</w:t>
              </w:r>
            </w:hyperlink>
          </w:p>
        </w:tc>
      </w:tr>
      <w:tr w:rsidR="009F50CF" w14:paraId="56ECD69C" w14:textId="77777777" w:rsidTr="00DE64CF">
        <w:trPr>
          <w:cantSplit/>
        </w:trPr>
        <w:tc>
          <w:tcPr>
            <w:tcW w:w="764" w:type="pct"/>
            <w:tcBorders>
              <w:bottom w:val="single" w:sz="4" w:space="0" w:color="auto"/>
            </w:tcBorders>
          </w:tcPr>
          <w:p w14:paraId="2AA84815" w14:textId="77777777" w:rsidR="009F50CF" w:rsidRDefault="009F50CF" w:rsidP="009F50CF">
            <w:pPr>
              <w:rPr>
                <w:bCs/>
                <w:szCs w:val="20"/>
              </w:rPr>
            </w:pPr>
            <w:r>
              <w:rPr>
                <w:bCs/>
                <w:szCs w:val="20"/>
              </w:rPr>
              <w:t>Cohort</w:t>
            </w:r>
          </w:p>
          <w:p w14:paraId="14E220A7" w14:textId="77777777" w:rsidR="009F50CF" w:rsidRDefault="009F50CF" w:rsidP="009F50CF">
            <w:pPr>
              <w:rPr>
                <w:bCs/>
                <w:szCs w:val="20"/>
              </w:rPr>
            </w:pPr>
            <w:r>
              <w:rPr>
                <w:bCs/>
                <w:szCs w:val="20"/>
              </w:rPr>
              <w:t>Prognostic</w:t>
            </w:r>
          </w:p>
          <w:p w14:paraId="420B6409" w14:textId="547D261F" w:rsidR="009F50CF" w:rsidRDefault="009F50CF" w:rsidP="009F50CF">
            <w:pPr>
              <w:rPr>
                <w:bCs/>
                <w:szCs w:val="20"/>
              </w:rPr>
            </w:pPr>
            <w:r>
              <w:rPr>
                <w:bCs/>
                <w:szCs w:val="20"/>
              </w:rPr>
              <w:t>Germany (2015)</w:t>
            </w:r>
            <w:r w:rsidR="005B3E2E">
              <w:rPr>
                <w:bCs/>
                <w:szCs w:val="20"/>
              </w:rPr>
              <w:fldChar w:fldCharType="begin">
                <w:fldData xml:space="preserve">PEVuZE5vdGU+PENpdGU+PEF1dGhvcj5CYWRlcjwvQXV0aG9yPjxZZWFyPjIwMTU8L1llYXI+PFJl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</w:fldData>
              </w:fldChar>
            </w:r>
            <w:r w:rsidR="005B3E2E">
              <w:rPr>
                <w:bCs/>
                <w:szCs w:val="20"/>
              </w:rPr>
              <w:instrText xml:space="preserve"> ADDIN EN.CITE </w:instrText>
            </w:r>
            <w:r w:rsidR="005B3E2E">
              <w:rPr>
                <w:bCs/>
                <w:szCs w:val="20"/>
              </w:rPr>
              <w:fldChar w:fldCharType="begin">
                <w:fldData xml:space="preserve">PEVuZE5vdGU+PENpdGU+PEF1dGhvcj5CYWRlcjwvQXV0aG9yPjxZZWFyPjIwMTU8L1llYXI+PFJl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21</w:t>
            </w:r>
            <w:r w:rsidR="005B3E2E">
              <w:rPr>
                <w:bCs/>
                <w:szCs w:val="20"/>
              </w:rPr>
              <w:fldChar w:fldCharType="end"/>
            </w:r>
          </w:p>
        </w:tc>
        <w:tc>
          <w:tcPr>
            <w:tcW w:w="1021" w:type="pct"/>
            <w:tcBorders>
              <w:bottom w:val="single" w:sz="4" w:space="0" w:color="auto"/>
            </w:tcBorders>
          </w:tcPr>
          <w:p w14:paraId="4A097E0B" w14:textId="77777777" w:rsidR="009F50CF" w:rsidRPr="003B0909" w:rsidRDefault="009F50CF" w:rsidP="009F50CF">
            <w:pPr>
              <w:rPr>
                <w:bCs/>
                <w:szCs w:val="20"/>
              </w:rPr>
            </w:pPr>
            <w:r w:rsidRPr="0097153D">
              <w:rPr>
                <w:szCs w:val="20"/>
              </w:rPr>
              <w:t>Monitoring of minimal residual disease after allogeneic stem-cell transplantation in relapsed childhood acute lymphoblastic leukemia allows for the identification of impending relapse: results of the ALL-BFM-SCT 2003 trial</w:t>
            </w:r>
          </w:p>
        </w:tc>
        <w:tc>
          <w:tcPr>
            <w:tcW w:w="2347" w:type="pct"/>
            <w:tcBorders>
              <w:bottom w:val="single" w:sz="4" w:space="0" w:color="auto"/>
            </w:tcBorders>
          </w:tcPr>
          <w:p w14:paraId="69353E7D" w14:textId="77777777" w:rsidR="009F50CF" w:rsidRPr="006E0889" w:rsidRDefault="009F50CF" w:rsidP="009F50CF">
            <w:pPr>
              <w:rPr>
                <w:bCs/>
                <w:szCs w:val="20"/>
              </w:rPr>
            </w:pPr>
            <w:r>
              <w:rPr>
                <w:bCs/>
                <w:szCs w:val="20"/>
              </w:rPr>
              <w:t xml:space="preserve">359 children with relapsed ALL received allogeneic SCT. </w:t>
            </w:r>
            <w:r w:rsidRPr="00FA15E0">
              <w:rPr>
                <w:bCs/>
                <w:szCs w:val="20"/>
              </w:rPr>
              <w:t xml:space="preserve">113 of these patients, </w:t>
            </w:r>
            <w:r>
              <w:rPr>
                <w:bCs/>
                <w:szCs w:val="20"/>
              </w:rPr>
              <w:t>had MRD tested at</w:t>
            </w:r>
            <w:r w:rsidRPr="00FA15E0">
              <w:rPr>
                <w:bCs/>
                <w:szCs w:val="20"/>
              </w:rPr>
              <w:t xml:space="preserve"> days +30, +60, +90, +180, and +365 after transplantation</w:t>
            </w:r>
            <w:r>
              <w:rPr>
                <w:bCs/>
                <w:szCs w:val="20"/>
              </w:rPr>
              <w:t xml:space="preserve">. </w:t>
            </w:r>
            <w:r w:rsidRPr="00FA15E0">
              <w:rPr>
                <w:bCs/>
                <w:szCs w:val="20"/>
              </w:rPr>
              <w:t>All patients showed a 3-year probability of event-free survival (</w:t>
            </w:r>
            <w:proofErr w:type="spellStart"/>
            <w:r w:rsidRPr="00FA15E0">
              <w:rPr>
                <w:bCs/>
                <w:szCs w:val="20"/>
              </w:rPr>
              <w:t>pEFS</w:t>
            </w:r>
            <w:proofErr w:type="spellEnd"/>
            <w:r w:rsidRPr="00FA15E0">
              <w:rPr>
                <w:bCs/>
                <w:szCs w:val="20"/>
              </w:rPr>
              <w:t xml:space="preserve">) of 55%. The cumulative incidence rates of relapse and treatment-related mortality were 32% and 12%, respectively. The </w:t>
            </w:r>
            <w:proofErr w:type="spellStart"/>
            <w:r w:rsidRPr="00FA15E0">
              <w:rPr>
                <w:bCs/>
                <w:szCs w:val="20"/>
              </w:rPr>
              <w:t>pEFS</w:t>
            </w:r>
            <w:proofErr w:type="spellEnd"/>
            <w:r w:rsidRPr="00FA15E0">
              <w:rPr>
                <w:bCs/>
                <w:szCs w:val="20"/>
              </w:rPr>
              <w:t xml:space="preserve"> was 60% for patients who received their transplantations in second complete remission, 50% for patients in ≥ third complete remission, and 0% for patients not in remission (</w:t>
            </w:r>
            <w:r>
              <w:rPr>
                <w:bCs/>
                <w:szCs w:val="20"/>
              </w:rPr>
              <w:t>p</w:t>
            </w:r>
            <w:r w:rsidRPr="00FA15E0">
              <w:rPr>
                <w:bCs/>
                <w:szCs w:val="20"/>
              </w:rPr>
              <w:t xml:space="preserve"> = .015). At </w:t>
            </w:r>
            <w:proofErr w:type="spellStart"/>
            <w:r w:rsidRPr="00FA15E0">
              <w:rPr>
                <w:bCs/>
                <w:szCs w:val="20"/>
              </w:rPr>
              <w:t>all time</w:t>
            </w:r>
            <w:proofErr w:type="spellEnd"/>
            <w:r w:rsidRPr="00FA15E0">
              <w:rPr>
                <w:bCs/>
                <w:szCs w:val="20"/>
              </w:rPr>
              <w:t xml:space="preserve"> points, the level of MRD was inversely correlated with event-free survival (EFS; </w:t>
            </w:r>
            <w:r>
              <w:rPr>
                <w:bCs/>
                <w:szCs w:val="20"/>
              </w:rPr>
              <w:t>p</w:t>
            </w:r>
            <w:r w:rsidRPr="00FA15E0">
              <w:rPr>
                <w:bCs/>
                <w:szCs w:val="20"/>
              </w:rPr>
              <w:t xml:space="preserve"> &lt; .004) and positively correlated with the cumulative incidence of relapse (</w:t>
            </w:r>
            <w:r>
              <w:rPr>
                <w:bCs/>
                <w:szCs w:val="20"/>
              </w:rPr>
              <w:t>p</w:t>
            </w:r>
            <w:r w:rsidRPr="00FA15E0">
              <w:rPr>
                <w:bCs/>
                <w:szCs w:val="20"/>
              </w:rPr>
              <w:t xml:space="preserve"> &lt; .01).</w:t>
            </w:r>
            <w:r>
              <w:rPr>
                <w:bCs/>
                <w:szCs w:val="20"/>
              </w:rPr>
              <w:t xml:space="preserve"> </w:t>
            </w:r>
            <w:r w:rsidRPr="00FA15E0">
              <w:rPr>
                <w:bCs/>
                <w:szCs w:val="20"/>
              </w:rPr>
              <w:t>MRD after transplantation was a reliable marker for predicting impending relapses and could thus serve as the basis for pre-emptive therapy.</w:t>
            </w:r>
          </w:p>
        </w:tc>
        <w:tc>
          <w:tcPr>
            <w:tcW w:w="868" w:type="pct"/>
            <w:tcBorders>
              <w:bottom w:val="single" w:sz="4" w:space="0" w:color="auto"/>
            </w:tcBorders>
          </w:tcPr>
          <w:p w14:paraId="3AAB4117" w14:textId="77777777" w:rsidR="009F50CF" w:rsidRDefault="002A446B" w:rsidP="00A723D9">
            <w:hyperlink r:id="rId23" w:history="1">
              <w:r w:rsidR="009F50CF" w:rsidRPr="00924ED4">
                <w:rPr>
                  <w:rStyle w:val="Hyperlink"/>
                </w:rPr>
                <w:t>https://pubmed.ncbi.nlm.nih.gov/25605857/</w:t>
              </w:r>
            </w:hyperlink>
          </w:p>
        </w:tc>
      </w:tr>
      <w:tr w:rsidR="009F50CF" w14:paraId="696F8156" w14:textId="77777777" w:rsidTr="00DE64CF">
        <w:trPr>
          <w:cantSplit/>
        </w:trPr>
        <w:tc>
          <w:tcPr>
            <w:tcW w:w="764" w:type="pct"/>
            <w:tcBorders>
              <w:bottom w:val="single" w:sz="4" w:space="0" w:color="auto"/>
            </w:tcBorders>
          </w:tcPr>
          <w:p w14:paraId="56F214E8" w14:textId="77777777" w:rsidR="009F50CF" w:rsidRDefault="009F50CF" w:rsidP="009F50CF">
            <w:pPr>
              <w:rPr>
                <w:bCs/>
                <w:szCs w:val="20"/>
              </w:rPr>
            </w:pPr>
            <w:r>
              <w:rPr>
                <w:bCs/>
                <w:szCs w:val="20"/>
              </w:rPr>
              <w:lastRenderedPageBreak/>
              <w:t>Cohort</w:t>
            </w:r>
          </w:p>
          <w:p w14:paraId="2018FA40" w14:textId="77777777" w:rsidR="009F50CF" w:rsidRDefault="009F50CF" w:rsidP="009F50CF">
            <w:pPr>
              <w:rPr>
                <w:bCs/>
                <w:szCs w:val="20"/>
              </w:rPr>
            </w:pPr>
            <w:r>
              <w:rPr>
                <w:bCs/>
                <w:szCs w:val="20"/>
              </w:rPr>
              <w:t>Prognostic</w:t>
            </w:r>
          </w:p>
          <w:p w14:paraId="7945274A" w14:textId="1CD88E49" w:rsidR="009F50CF" w:rsidRDefault="009F50CF" w:rsidP="009F50CF">
            <w:pPr>
              <w:rPr>
                <w:bCs/>
                <w:szCs w:val="20"/>
              </w:rPr>
            </w:pPr>
            <w:r>
              <w:rPr>
                <w:bCs/>
                <w:szCs w:val="20"/>
              </w:rPr>
              <w:t xml:space="preserve">Multicentre USA, </w:t>
            </w:r>
            <w:proofErr w:type="gramStart"/>
            <w:r>
              <w:rPr>
                <w:bCs/>
                <w:szCs w:val="20"/>
              </w:rPr>
              <w:t>Australia</w:t>
            </w:r>
            <w:proofErr w:type="gramEnd"/>
            <w:r>
              <w:rPr>
                <w:bCs/>
                <w:szCs w:val="20"/>
              </w:rPr>
              <w:t xml:space="preserve"> and New Zealand (2020) </w:t>
            </w:r>
            <w:r w:rsidR="005B3E2E">
              <w:rPr>
                <w:bCs/>
                <w:szCs w:val="20"/>
              </w:rPr>
              <w:fldChar w:fldCharType="begin">
                <w:fldData xml:space="preserve">PEVuZE5vdGU+PENpdGU+PEF1dGhvcj5NYWxvbmV5PC9BdXRob3I+PFllYXI+MjAyMDwvWWVhcj48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</w:fldData>
              </w:fldChar>
            </w:r>
            <w:r w:rsidR="005B3E2E">
              <w:rPr>
                <w:bCs/>
                <w:szCs w:val="20"/>
              </w:rPr>
              <w:instrText xml:space="preserve"> ADDIN EN.CITE </w:instrText>
            </w:r>
            <w:r w:rsidR="005B3E2E">
              <w:rPr>
                <w:bCs/>
                <w:szCs w:val="20"/>
              </w:rPr>
              <w:fldChar w:fldCharType="begin">
                <w:fldData xml:space="preserve">PEVuZE5vdGU+PENpdGU+PEF1dGhvcj5NYWxvbmV5PC9BdXRob3I+PFllYXI+MjAyMDwvWWVhcj48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22</w:t>
            </w:r>
            <w:r w:rsidR="005B3E2E">
              <w:rPr>
                <w:bCs/>
                <w:szCs w:val="20"/>
              </w:rPr>
              <w:fldChar w:fldCharType="end"/>
            </w:r>
          </w:p>
        </w:tc>
        <w:tc>
          <w:tcPr>
            <w:tcW w:w="1021" w:type="pct"/>
            <w:tcBorders>
              <w:bottom w:val="single" w:sz="4" w:space="0" w:color="auto"/>
            </w:tcBorders>
          </w:tcPr>
          <w:p w14:paraId="6D012B01" w14:textId="77777777" w:rsidR="009F50CF" w:rsidRPr="003B0909" w:rsidRDefault="009F50CF" w:rsidP="009F50CF">
            <w:pPr>
              <w:rPr>
                <w:bCs/>
                <w:szCs w:val="20"/>
              </w:rPr>
            </w:pPr>
            <w:r w:rsidRPr="00D566F1">
              <w:rPr>
                <w:szCs w:val="20"/>
              </w:rPr>
              <w:t xml:space="preserve">Outcome in Children </w:t>
            </w:r>
            <w:proofErr w:type="gramStart"/>
            <w:r w:rsidRPr="00D566F1">
              <w:rPr>
                <w:szCs w:val="20"/>
              </w:rPr>
              <w:t>With</w:t>
            </w:r>
            <w:proofErr w:type="gramEnd"/>
            <w:r w:rsidRPr="00D566F1">
              <w:rPr>
                <w:szCs w:val="20"/>
              </w:rPr>
              <w:t xml:space="preserve"> Standard-Risk B-Cell Acute Lymphoblastic Leukemia: Results of Children's Oncology Group Trial AALL0331</w:t>
            </w:r>
          </w:p>
        </w:tc>
        <w:tc>
          <w:tcPr>
            <w:tcW w:w="2347" w:type="pct"/>
            <w:tcBorders>
              <w:bottom w:val="single" w:sz="4" w:space="0" w:color="auto"/>
            </w:tcBorders>
          </w:tcPr>
          <w:p w14:paraId="60DBBF92" w14:textId="77777777" w:rsidR="009F50CF" w:rsidRPr="006E0889" w:rsidRDefault="009F50CF" w:rsidP="009F50CF">
            <w:pPr>
              <w:rPr>
                <w:bCs/>
                <w:szCs w:val="20"/>
              </w:rPr>
            </w:pPr>
            <w:r w:rsidRPr="00BB6440">
              <w:rPr>
                <w:bCs/>
                <w:szCs w:val="20"/>
              </w:rPr>
              <w:t xml:space="preserve">5,377 </w:t>
            </w:r>
            <w:r>
              <w:rPr>
                <w:bCs/>
                <w:szCs w:val="20"/>
              </w:rPr>
              <w:t xml:space="preserve">ALL </w:t>
            </w:r>
            <w:r w:rsidRPr="00BB6440">
              <w:rPr>
                <w:bCs/>
                <w:szCs w:val="20"/>
              </w:rPr>
              <w:t xml:space="preserve">patients received a 3-drug induction with dexamethasone, vincristine, and </w:t>
            </w:r>
            <w:proofErr w:type="spellStart"/>
            <w:r w:rsidRPr="00BB6440">
              <w:rPr>
                <w:bCs/>
                <w:szCs w:val="20"/>
              </w:rPr>
              <w:t>pegaspargase</w:t>
            </w:r>
            <w:proofErr w:type="spellEnd"/>
            <w:r w:rsidRPr="00BB6440">
              <w:rPr>
                <w:bCs/>
                <w:szCs w:val="20"/>
              </w:rPr>
              <w:t xml:space="preserve"> (PEG) and were classified as SR low, SR average, or SR high. Patients with SR-average disease were randomly assigned to receive either standard 4-week consolidation (SC) or 8-week intensified consolidation (IC). Those with SR-high disease were non</w:t>
            </w:r>
            <w:r>
              <w:rPr>
                <w:bCs/>
                <w:szCs w:val="20"/>
              </w:rPr>
              <w:t>-</w:t>
            </w:r>
            <w:r w:rsidRPr="00BB6440">
              <w:rPr>
                <w:bCs/>
                <w:szCs w:val="20"/>
              </w:rPr>
              <w:t xml:space="preserve">randomly assigned to the full COG-augmented BFM regimen, including 2 interim maintenance and delayed intensification phases. The 6-year EFS rate for all patients was 88.96% ± 0.46%, and overall survival (OS) was 95.54% ± 0.31%. SR-average </w:t>
            </w:r>
            <w:r>
              <w:rPr>
                <w:bCs/>
                <w:szCs w:val="20"/>
              </w:rPr>
              <w:t>patients:</w:t>
            </w:r>
            <w:r w:rsidRPr="00BB6440">
              <w:rPr>
                <w:bCs/>
                <w:szCs w:val="20"/>
              </w:rPr>
              <w:t xml:space="preserve"> the 6-year continuous complete remission (CCR) and OS rates for SC versus IC were 87.8% ± 1.3% vs 89.1% ± 1.2% (</w:t>
            </w:r>
            <w:r>
              <w:rPr>
                <w:bCs/>
                <w:szCs w:val="20"/>
              </w:rPr>
              <w:t>p</w:t>
            </w:r>
            <w:r w:rsidRPr="00BB6440">
              <w:rPr>
                <w:bCs/>
                <w:szCs w:val="20"/>
              </w:rPr>
              <w:t xml:space="preserve"> = </w:t>
            </w:r>
            <w:r>
              <w:rPr>
                <w:bCs/>
                <w:szCs w:val="20"/>
              </w:rPr>
              <w:t>0</w:t>
            </w:r>
            <w:r w:rsidRPr="00BB6440">
              <w:rPr>
                <w:bCs/>
                <w:szCs w:val="20"/>
              </w:rPr>
              <w:t>.52) and 95.8% ± 0.8% v</w:t>
            </w:r>
            <w:r>
              <w:rPr>
                <w:bCs/>
                <w:szCs w:val="20"/>
              </w:rPr>
              <w:t>s</w:t>
            </w:r>
            <w:r w:rsidRPr="00BB6440">
              <w:rPr>
                <w:bCs/>
                <w:szCs w:val="20"/>
              </w:rPr>
              <w:t xml:space="preserve"> 95.2% ± 0.8% (</w:t>
            </w:r>
            <w:r>
              <w:rPr>
                <w:bCs/>
                <w:szCs w:val="20"/>
              </w:rPr>
              <w:t>p</w:t>
            </w:r>
            <w:r w:rsidRPr="00BB6440">
              <w:rPr>
                <w:bCs/>
                <w:szCs w:val="20"/>
              </w:rPr>
              <w:t xml:space="preserve"> = 1.0), respectively. Those with SR-average disease with end-induction MRD of 0.01% to &lt; 0.1% had an inferior outcome compared with those with lower MRD and no improvement with IC (6-year CCR: SC, 77.5% ± 4.8%; IC, 77.1% ± 4.8%; P = .71). At 6 years, the CCR and OS rates among 635 non</w:t>
            </w:r>
            <w:r>
              <w:rPr>
                <w:bCs/>
                <w:szCs w:val="20"/>
              </w:rPr>
              <w:t>-</w:t>
            </w:r>
            <w:r w:rsidRPr="00BB6440">
              <w:rPr>
                <w:bCs/>
                <w:szCs w:val="20"/>
              </w:rPr>
              <w:t>randomly treated patients with SR-high disease were 85.55% ± 1.49% and 92.97% ± 1.08%, respectively.</w:t>
            </w:r>
            <w:r>
              <w:rPr>
                <w:bCs/>
                <w:szCs w:val="20"/>
              </w:rPr>
              <w:t xml:space="preserve"> </w:t>
            </w:r>
            <w:r w:rsidRPr="00BB6440">
              <w:rPr>
                <w:bCs/>
                <w:szCs w:val="20"/>
              </w:rPr>
              <w:t>The addition of IC to treatment for patients with SR-average disease did not improve CCR or OS, even in patients with higher MRD, in whom it might have been predicted to provide more value. The EFS and OS rates are excellent for this group of patients with SR ALL, with particularly good outcomes for those with SR-high disease.</w:t>
            </w:r>
          </w:p>
        </w:tc>
        <w:tc>
          <w:tcPr>
            <w:tcW w:w="868" w:type="pct"/>
            <w:tcBorders>
              <w:bottom w:val="single" w:sz="4" w:space="0" w:color="auto"/>
            </w:tcBorders>
          </w:tcPr>
          <w:p w14:paraId="695127C4" w14:textId="77777777" w:rsidR="009F50CF" w:rsidRDefault="002A446B" w:rsidP="00D15159">
            <w:hyperlink r:id="rId24" w:history="1">
              <w:r w:rsidR="009F50CF" w:rsidRPr="00924ED4">
                <w:rPr>
                  <w:rStyle w:val="Hyperlink"/>
                </w:rPr>
                <w:t>https://pubmed.ncbi.nlm.nih.gov/31825704/</w:t>
              </w:r>
            </w:hyperlink>
          </w:p>
        </w:tc>
      </w:tr>
      <w:tr w:rsidR="009F50CF" w14:paraId="336AF974" w14:textId="77777777" w:rsidTr="00DE64CF">
        <w:trPr>
          <w:cantSplit/>
          <w:trHeight w:val="3438"/>
        </w:trPr>
        <w:tc>
          <w:tcPr>
            <w:tcW w:w="764" w:type="pct"/>
            <w:tcBorders>
              <w:bottom w:val="single" w:sz="4" w:space="0" w:color="auto"/>
            </w:tcBorders>
          </w:tcPr>
          <w:p w14:paraId="75C1B919" w14:textId="77777777" w:rsidR="009F50CF" w:rsidRDefault="009F50CF" w:rsidP="009F50CF">
            <w:pPr>
              <w:rPr>
                <w:bCs/>
                <w:szCs w:val="20"/>
              </w:rPr>
            </w:pPr>
            <w:r>
              <w:rPr>
                <w:bCs/>
                <w:szCs w:val="20"/>
              </w:rPr>
              <w:lastRenderedPageBreak/>
              <w:t>Comparative cohort</w:t>
            </w:r>
          </w:p>
          <w:p w14:paraId="23E6F3C3" w14:textId="3B3B5AF6" w:rsidR="009F50CF" w:rsidRDefault="009F50CF" w:rsidP="009F50CF">
            <w:pPr>
              <w:rPr>
                <w:bCs/>
                <w:szCs w:val="20"/>
              </w:rPr>
            </w:pPr>
            <w:r>
              <w:rPr>
                <w:bCs/>
                <w:szCs w:val="20"/>
              </w:rPr>
              <w:t xml:space="preserve">UK (2017) </w:t>
            </w:r>
            <w:r w:rsidR="005B3E2E">
              <w:rPr>
                <w:bCs/>
                <w:szCs w:val="20"/>
              </w:rPr>
              <w:fldChar w:fldCharType="begin">
                <w:fldData xml:space="preserve">PEVuZE5vdGU+PENpdGU+PEF1dGhvcj5PJmFwb3M7Q29ubm9yPC9BdXRob3I+PFllYXI+MjAxNzwv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</w:fldData>
              </w:fldChar>
            </w:r>
            <w:r w:rsidR="005B3E2E">
              <w:rPr>
                <w:bCs/>
                <w:szCs w:val="20"/>
              </w:rPr>
              <w:instrText xml:space="preserve"> ADDIN EN.CITE </w:instrText>
            </w:r>
            <w:r w:rsidR="005B3E2E">
              <w:rPr>
                <w:bCs/>
                <w:szCs w:val="20"/>
              </w:rPr>
              <w:fldChar w:fldCharType="begin">
                <w:fldData xml:space="preserve">PEVuZE5vdGU+PENpdGU+PEF1dGhvcj5PJmFwb3M7Q29ubm9yPC9BdXRob3I+PFllYXI+MjAxNzwv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23</w:t>
            </w:r>
            <w:r w:rsidR="005B3E2E">
              <w:rPr>
                <w:bCs/>
                <w:szCs w:val="20"/>
              </w:rPr>
              <w:fldChar w:fldCharType="end"/>
            </w:r>
          </w:p>
        </w:tc>
        <w:tc>
          <w:tcPr>
            <w:tcW w:w="1021" w:type="pct"/>
            <w:tcBorders>
              <w:bottom w:val="single" w:sz="4" w:space="0" w:color="auto"/>
            </w:tcBorders>
          </w:tcPr>
          <w:p w14:paraId="6E224718" w14:textId="77777777" w:rsidR="009F50CF" w:rsidRPr="003B0909" w:rsidRDefault="009F50CF" w:rsidP="009F50CF">
            <w:pPr>
              <w:rPr>
                <w:bCs/>
                <w:szCs w:val="20"/>
              </w:rPr>
            </w:pPr>
            <w:r w:rsidRPr="0074692A">
              <w:rPr>
                <w:bCs/>
                <w:szCs w:val="20"/>
              </w:rPr>
              <w:t xml:space="preserve">Use of Minimal Residual Disease Assessment to Redefine Induction Failure in </w:t>
            </w:r>
            <w:proofErr w:type="spellStart"/>
            <w:r w:rsidRPr="0074692A">
              <w:rPr>
                <w:bCs/>
                <w:szCs w:val="20"/>
              </w:rPr>
              <w:t>Pediatric</w:t>
            </w:r>
            <w:proofErr w:type="spellEnd"/>
            <w:r w:rsidRPr="0074692A">
              <w:rPr>
                <w:bCs/>
                <w:szCs w:val="20"/>
              </w:rPr>
              <w:t xml:space="preserve"> Acute Lymphoblastic Leukemia</w:t>
            </w:r>
          </w:p>
        </w:tc>
        <w:tc>
          <w:tcPr>
            <w:tcW w:w="2347" w:type="pct"/>
            <w:tcBorders>
              <w:bottom w:val="single" w:sz="4" w:space="0" w:color="auto"/>
            </w:tcBorders>
          </w:tcPr>
          <w:p w14:paraId="340E59F5" w14:textId="77777777" w:rsidR="009F50CF" w:rsidRPr="006E0889" w:rsidRDefault="009F50CF" w:rsidP="009F50CF">
            <w:pPr>
              <w:rPr>
                <w:bCs/>
                <w:szCs w:val="20"/>
              </w:rPr>
            </w:pPr>
            <w:r w:rsidRPr="006F476B">
              <w:rPr>
                <w:bCs/>
                <w:szCs w:val="20"/>
              </w:rPr>
              <w:t xml:space="preserve">3,113 </w:t>
            </w:r>
            <w:r>
              <w:rPr>
                <w:bCs/>
                <w:szCs w:val="20"/>
              </w:rPr>
              <w:t xml:space="preserve">paediatric </w:t>
            </w:r>
            <w:r w:rsidRPr="006F476B">
              <w:rPr>
                <w:bCs/>
                <w:szCs w:val="20"/>
              </w:rPr>
              <w:t xml:space="preserve">patients </w:t>
            </w:r>
            <w:r>
              <w:rPr>
                <w:bCs/>
                <w:szCs w:val="20"/>
              </w:rPr>
              <w:t>with</w:t>
            </w:r>
            <w:r w:rsidRPr="006F476B">
              <w:rPr>
                <w:bCs/>
                <w:szCs w:val="20"/>
              </w:rPr>
              <w:t xml:space="preserve"> MRD measured by </w:t>
            </w:r>
            <w:r>
              <w:rPr>
                <w:bCs/>
                <w:szCs w:val="20"/>
              </w:rPr>
              <w:t>RQ-PCR with a m</w:t>
            </w:r>
            <w:r w:rsidRPr="006F476B">
              <w:rPr>
                <w:bCs/>
                <w:szCs w:val="20"/>
              </w:rPr>
              <w:t xml:space="preserve">edian follow-up </w:t>
            </w:r>
            <w:r>
              <w:rPr>
                <w:bCs/>
                <w:szCs w:val="20"/>
              </w:rPr>
              <w:t>of</w:t>
            </w:r>
            <w:r w:rsidRPr="006F476B">
              <w:rPr>
                <w:bCs/>
                <w:szCs w:val="20"/>
              </w:rPr>
              <w:t xml:space="preserve"> 5 years 9 months</w:t>
            </w:r>
            <w:r>
              <w:rPr>
                <w:bCs/>
                <w:szCs w:val="20"/>
              </w:rPr>
              <w:t xml:space="preserve">. </w:t>
            </w:r>
            <w:r w:rsidRPr="006F476B">
              <w:rPr>
                <w:bCs/>
                <w:szCs w:val="20"/>
              </w:rPr>
              <w:t>Fifty-nine patients (1.9%) had morphologic induction failure with 5-year event-free survival (EFS) of</w:t>
            </w:r>
            <w:r>
              <w:rPr>
                <w:bCs/>
                <w:szCs w:val="20"/>
              </w:rPr>
              <w:t xml:space="preserve"> </w:t>
            </w:r>
            <w:r w:rsidRPr="006F476B">
              <w:rPr>
                <w:bCs/>
                <w:szCs w:val="20"/>
              </w:rPr>
              <w:t>50.7% and 5</w:t>
            </w:r>
            <w:r>
              <w:rPr>
                <w:bCs/>
                <w:szCs w:val="20"/>
              </w:rPr>
              <w:t>-year overall survival of 57.7%</w:t>
            </w:r>
            <w:r w:rsidRPr="006F476B">
              <w:rPr>
                <w:bCs/>
                <w:szCs w:val="20"/>
              </w:rPr>
              <w:t>. Of these,</w:t>
            </w:r>
            <w:r>
              <w:rPr>
                <w:bCs/>
                <w:szCs w:val="20"/>
              </w:rPr>
              <w:t xml:space="preserve"> </w:t>
            </w:r>
            <w:r w:rsidRPr="006F476B">
              <w:rPr>
                <w:bCs/>
                <w:szCs w:val="20"/>
              </w:rPr>
              <w:t>a small proportion of patients with M2 marrow (6 of 44) and a low EOI MRD level (, 0.01%) had</w:t>
            </w:r>
            <w:r>
              <w:rPr>
                <w:bCs/>
                <w:szCs w:val="20"/>
              </w:rPr>
              <w:t xml:space="preserve"> </w:t>
            </w:r>
            <w:r w:rsidRPr="006F476B">
              <w:rPr>
                <w:bCs/>
                <w:szCs w:val="20"/>
              </w:rPr>
              <w:t>5-year EFS of 100%. Conversely, among patients with morphologic remission 2.3% (61 of 2,633)</w:t>
            </w:r>
            <w:r>
              <w:rPr>
                <w:bCs/>
                <w:szCs w:val="20"/>
              </w:rPr>
              <w:t xml:space="preserve"> </w:t>
            </w:r>
            <w:r w:rsidRPr="006F476B">
              <w:rPr>
                <w:bCs/>
                <w:szCs w:val="20"/>
              </w:rPr>
              <w:t>had high MRD (</w:t>
            </w:r>
            <w:r>
              <w:rPr>
                <w:rFonts w:cstheme="minorHAnsi"/>
                <w:bCs/>
                <w:szCs w:val="20"/>
              </w:rPr>
              <w:t>≥</w:t>
            </w:r>
            <w:r>
              <w:rPr>
                <w:bCs/>
                <w:szCs w:val="20"/>
              </w:rPr>
              <w:t xml:space="preserve"> 5%) and 5-year EFS of 47.0%</w:t>
            </w:r>
            <w:r w:rsidRPr="006F476B">
              <w:rPr>
                <w:bCs/>
                <w:szCs w:val="20"/>
              </w:rPr>
              <w:t xml:space="preserve">, which was </w:t>
            </w:r>
            <w:proofErr w:type="gramStart"/>
            <w:r w:rsidRPr="006F476B">
              <w:rPr>
                <w:bCs/>
                <w:szCs w:val="20"/>
              </w:rPr>
              <w:t>similar to</w:t>
            </w:r>
            <w:proofErr w:type="gramEnd"/>
            <w:r w:rsidRPr="006F476B">
              <w:rPr>
                <w:bCs/>
                <w:szCs w:val="20"/>
              </w:rPr>
              <w:t xml:space="preserve"> those</w:t>
            </w:r>
            <w:r>
              <w:rPr>
                <w:bCs/>
                <w:szCs w:val="20"/>
              </w:rPr>
              <w:t xml:space="preserve"> </w:t>
            </w:r>
            <w:r w:rsidRPr="006F476B">
              <w:rPr>
                <w:bCs/>
                <w:szCs w:val="20"/>
              </w:rPr>
              <w:t>with morphologic induction failure. Redefining induction failure to include morphologic induction</w:t>
            </w:r>
            <w:r>
              <w:rPr>
                <w:bCs/>
                <w:szCs w:val="20"/>
              </w:rPr>
              <w:t xml:space="preserve"> </w:t>
            </w:r>
            <w:r w:rsidRPr="006F476B">
              <w:rPr>
                <w:bCs/>
                <w:szCs w:val="20"/>
              </w:rPr>
              <w:t xml:space="preserve">failure and/or MRD </w:t>
            </w:r>
            <w:r>
              <w:rPr>
                <w:rFonts w:cstheme="minorHAnsi"/>
                <w:bCs/>
                <w:szCs w:val="20"/>
              </w:rPr>
              <w:t>≥</w:t>
            </w:r>
            <w:r w:rsidRPr="006F476B">
              <w:rPr>
                <w:bCs/>
                <w:szCs w:val="20"/>
              </w:rPr>
              <w:t>5% identified 3.9% (120 of 3,133 patients) of the trial cohort with 5-year EFS of</w:t>
            </w:r>
            <w:r>
              <w:rPr>
                <w:bCs/>
                <w:szCs w:val="20"/>
              </w:rPr>
              <w:t xml:space="preserve"> </w:t>
            </w:r>
            <w:r w:rsidRPr="006F476B">
              <w:rPr>
                <w:bCs/>
                <w:szCs w:val="20"/>
              </w:rPr>
              <w:t>48.0%. Induction failure (morphologic orMRD$5%) occurred</w:t>
            </w:r>
            <w:r>
              <w:rPr>
                <w:bCs/>
                <w:szCs w:val="20"/>
              </w:rPr>
              <w:t xml:space="preserve"> </w:t>
            </w:r>
            <w:r w:rsidRPr="006F476B">
              <w:rPr>
                <w:bCs/>
                <w:szCs w:val="20"/>
              </w:rPr>
              <w:t>most frequently in</w:t>
            </w:r>
            <w:r>
              <w:rPr>
                <w:bCs/>
                <w:szCs w:val="20"/>
              </w:rPr>
              <w:t xml:space="preserve"> </w:t>
            </w:r>
            <w:r w:rsidRPr="006F476B">
              <w:rPr>
                <w:bCs/>
                <w:szCs w:val="20"/>
              </w:rPr>
              <w:t>T-ALL (10.1%; 39 of 386 T-ALL cases) and B-other ALL, that is, lacking established chromosomal</w:t>
            </w:r>
            <w:r>
              <w:rPr>
                <w:bCs/>
                <w:szCs w:val="20"/>
              </w:rPr>
              <w:t xml:space="preserve"> </w:t>
            </w:r>
            <w:r w:rsidRPr="006F476B">
              <w:rPr>
                <w:bCs/>
                <w:szCs w:val="20"/>
              </w:rPr>
              <w:t xml:space="preserve">abnormalities (5.6%; 43 of 772 B-other cases). </w:t>
            </w:r>
          </w:p>
        </w:tc>
        <w:tc>
          <w:tcPr>
            <w:tcW w:w="868" w:type="pct"/>
            <w:tcBorders>
              <w:bottom w:val="single" w:sz="4" w:space="0" w:color="auto"/>
            </w:tcBorders>
          </w:tcPr>
          <w:p w14:paraId="259DD7C2" w14:textId="77777777" w:rsidR="009F50CF" w:rsidRDefault="002A446B" w:rsidP="004268BD">
            <w:hyperlink r:id="rId25" w:history="1">
              <w:r w:rsidR="009F50CF" w:rsidRPr="004C3304">
                <w:rPr>
                  <w:rStyle w:val="Hyperlink"/>
                </w:rPr>
                <w:t>https://pubmed.ncbi.nlm.nih.gov/28045622/</w:t>
              </w:r>
            </w:hyperlink>
          </w:p>
        </w:tc>
      </w:tr>
      <w:tr w:rsidR="009F50CF" w14:paraId="7C25CF46" w14:textId="77777777" w:rsidTr="00DE64CF">
        <w:trPr>
          <w:cantSplit/>
          <w:trHeight w:val="3863"/>
        </w:trPr>
        <w:tc>
          <w:tcPr>
            <w:tcW w:w="764" w:type="pct"/>
            <w:tcBorders>
              <w:bottom w:val="single" w:sz="4" w:space="0" w:color="auto"/>
            </w:tcBorders>
          </w:tcPr>
          <w:p w14:paraId="29F0B806" w14:textId="77777777" w:rsidR="009F50CF" w:rsidRDefault="009F50CF" w:rsidP="009F50CF">
            <w:pPr>
              <w:rPr>
                <w:bCs/>
                <w:szCs w:val="20"/>
              </w:rPr>
            </w:pPr>
            <w:r>
              <w:rPr>
                <w:bCs/>
                <w:szCs w:val="20"/>
              </w:rPr>
              <w:t>Comparative study with historical controls</w:t>
            </w:r>
          </w:p>
          <w:p w14:paraId="12D092B4" w14:textId="77777777" w:rsidR="009F50CF" w:rsidRDefault="009F50CF" w:rsidP="009F50CF">
            <w:pPr>
              <w:rPr>
                <w:bCs/>
                <w:szCs w:val="20"/>
              </w:rPr>
            </w:pPr>
            <w:r>
              <w:rPr>
                <w:bCs/>
                <w:szCs w:val="20"/>
              </w:rPr>
              <w:t>Level III-3 intervention evidence</w:t>
            </w:r>
          </w:p>
          <w:p w14:paraId="6698B2AB" w14:textId="54764281" w:rsidR="009F50CF" w:rsidRDefault="009F50CF" w:rsidP="009F50CF">
            <w:pPr>
              <w:rPr>
                <w:bCs/>
                <w:szCs w:val="20"/>
              </w:rPr>
            </w:pPr>
            <w:r>
              <w:rPr>
                <w:bCs/>
                <w:szCs w:val="20"/>
              </w:rPr>
              <w:t xml:space="preserve">Netherlands (2016) </w:t>
            </w:r>
            <w:r w:rsidR="005B3E2E">
              <w:rPr>
                <w:bCs/>
                <w:szCs w:val="20"/>
              </w:rPr>
              <w:fldChar w:fldCharType="begin">
                <w:fldData xml:space="preserve">PEVuZE5vdGU+PENpdGU+PEF1dGhvcj5QaWV0ZXJzPC9BdXRob3I+PFllYXI+MjAxNjwvWWVhcj48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</w:fldData>
              </w:fldChar>
            </w:r>
            <w:r w:rsidR="005B3E2E">
              <w:rPr>
                <w:bCs/>
                <w:szCs w:val="20"/>
              </w:rPr>
              <w:instrText xml:space="preserve"> ADDIN EN.CITE </w:instrText>
            </w:r>
            <w:r w:rsidR="005B3E2E">
              <w:rPr>
                <w:bCs/>
                <w:szCs w:val="20"/>
              </w:rPr>
              <w:fldChar w:fldCharType="begin">
                <w:fldData xml:space="preserve">PEVuZE5vdGU+PENpdGU+PEF1dGhvcj5QaWV0ZXJzPC9BdXRob3I+PFllYXI+MjAxNjwvWWVhcj48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24</w:t>
            </w:r>
            <w:r w:rsidR="005B3E2E">
              <w:rPr>
                <w:bCs/>
                <w:szCs w:val="20"/>
              </w:rPr>
              <w:fldChar w:fldCharType="end"/>
            </w:r>
          </w:p>
        </w:tc>
        <w:tc>
          <w:tcPr>
            <w:tcW w:w="1021" w:type="pct"/>
            <w:tcBorders>
              <w:bottom w:val="single" w:sz="4" w:space="0" w:color="auto"/>
            </w:tcBorders>
          </w:tcPr>
          <w:p w14:paraId="0B0B3B91" w14:textId="77777777" w:rsidR="009F50CF" w:rsidRPr="0074692A" w:rsidRDefault="009F50CF" w:rsidP="009F50CF">
            <w:pPr>
              <w:rPr>
                <w:bCs/>
                <w:szCs w:val="20"/>
              </w:rPr>
            </w:pPr>
            <w:r w:rsidRPr="00EF4326">
              <w:rPr>
                <w:bCs/>
                <w:szCs w:val="20"/>
              </w:rPr>
              <w:t>Successful Therapy Reduction and Intensification for Childhood Acute Lymphoblastic Leukemia Based on Minimal Residual Disease Monitoring: Study ALL10 From the Dutch Childhood Oncology Group</w:t>
            </w:r>
          </w:p>
        </w:tc>
        <w:tc>
          <w:tcPr>
            <w:tcW w:w="2347" w:type="pct"/>
            <w:tcBorders>
              <w:bottom w:val="single" w:sz="4" w:space="0" w:color="auto"/>
            </w:tcBorders>
          </w:tcPr>
          <w:p w14:paraId="48F8DD4D" w14:textId="77777777" w:rsidR="009F50CF" w:rsidRPr="006F476B" w:rsidRDefault="009F50CF" w:rsidP="009F50CF">
            <w:pPr>
              <w:rPr>
                <w:bCs/>
                <w:szCs w:val="20"/>
              </w:rPr>
            </w:pPr>
            <w:r>
              <w:rPr>
                <w:bCs/>
                <w:szCs w:val="20"/>
              </w:rPr>
              <w:t>778 paediatric patients</w:t>
            </w:r>
            <w:r>
              <w:t xml:space="preserve"> </w:t>
            </w:r>
            <w:r w:rsidRPr="00EF4326">
              <w:rPr>
                <w:bCs/>
                <w:szCs w:val="20"/>
              </w:rPr>
              <w:t xml:space="preserve">stratified </w:t>
            </w:r>
            <w:proofErr w:type="gramStart"/>
            <w:r w:rsidRPr="00EF4326">
              <w:rPr>
                <w:bCs/>
                <w:szCs w:val="20"/>
              </w:rPr>
              <w:t>on the basis of</w:t>
            </w:r>
            <w:proofErr w:type="gramEnd"/>
            <w:r w:rsidRPr="00EF4326">
              <w:rPr>
                <w:bCs/>
                <w:szCs w:val="20"/>
              </w:rPr>
              <w:t xml:space="preserve"> MRD levels after the first and second course of chemotherapy. Therapy was substantially reduced in patients with undetectable MRD (standard risk) and intensified in patients with intermediate (medium risk) and high (high risk) levels of MRD.</w:t>
            </w:r>
            <w:r>
              <w:rPr>
                <w:bCs/>
                <w:szCs w:val="20"/>
              </w:rPr>
              <w:t xml:space="preserve"> </w:t>
            </w:r>
            <w:r w:rsidRPr="00EF4326">
              <w:rPr>
                <w:bCs/>
                <w:szCs w:val="20"/>
              </w:rPr>
              <w:t>In MRD-based standard-risk patients, the 5-year EFS</w:t>
            </w:r>
            <w:r>
              <w:rPr>
                <w:bCs/>
                <w:szCs w:val="20"/>
              </w:rPr>
              <w:t xml:space="preserve"> rate was 93%</w:t>
            </w:r>
            <w:r w:rsidRPr="00EF4326">
              <w:rPr>
                <w:bCs/>
                <w:szCs w:val="20"/>
              </w:rPr>
              <w:t>, t</w:t>
            </w:r>
            <w:r>
              <w:rPr>
                <w:bCs/>
                <w:szCs w:val="20"/>
              </w:rPr>
              <w:t>he 5-year survival rate was 99%</w:t>
            </w:r>
            <w:r w:rsidRPr="00EF4326">
              <w:rPr>
                <w:bCs/>
                <w:szCs w:val="20"/>
              </w:rPr>
              <w:t>, and the 5-year cumulative incidence of relapse rate was 6%. MRD-based medium-risk patients had a significantly higher 5-year EFS rate (88% with therapy intensification (including 30 weeks of asparaginase exposure and dexamethasone/vincristine pulses) compared with historical controls (76%</w:t>
            </w:r>
            <w:r>
              <w:rPr>
                <w:bCs/>
                <w:szCs w:val="20"/>
              </w:rPr>
              <w:t>)</w:t>
            </w:r>
            <w:r w:rsidRPr="00EF4326">
              <w:rPr>
                <w:bCs/>
                <w:szCs w:val="20"/>
              </w:rPr>
              <w:t>. Intensive chemotherapy and stem cell transplantation in MRD-based high-risk patients resulted in a significantly better 5-year EFS rate (78% v 16% in controls). Overall outcome improved significantly (5-year EFS rate 87%, 5-year survival rate 92%, and 5-year cumulative incidence of relapse rate 8%) compared with preceding Dutch Childhood Oncology Group protocols.</w:t>
            </w:r>
          </w:p>
        </w:tc>
        <w:tc>
          <w:tcPr>
            <w:tcW w:w="868" w:type="pct"/>
            <w:tcBorders>
              <w:bottom w:val="single" w:sz="4" w:space="0" w:color="auto"/>
            </w:tcBorders>
          </w:tcPr>
          <w:p w14:paraId="0E4EB296" w14:textId="77777777" w:rsidR="009F50CF" w:rsidRDefault="002A446B" w:rsidP="00DE64CF">
            <w:hyperlink r:id="rId26" w:history="1">
              <w:r w:rsidR="009F50CF" w:rsidRPr="004C3304">
                <w:rPr>
                  <w:rStyle w:val="Hyperlink"/>
                </w:rPr>
                <w:t>https://pubmed.ncbi.nlm.nih.gov/27269950/</w:t>
              </w:r>
            </w:hyperlink>
          </w:p>
        </w:tc>
      </w:tr>
      <w:tr w:rsidR="00C74162" w14:paraId="66A9015F" w14:textId="77777777" w:rsidTr="00DE64CF">
        <w:trPr>
          <w:cantSplit/>
          <w:trHeight w:val="3438"/>
        </w:trPr>
        <w:tc>
          <w:tcPr>
            <w:tcW w:w="764" w:type="pct"/>
            <w:tcBorders>
              <w:bottom w:val="single" w:sz="4" w:space="0" w:color="auto"/>
            </w:tcBorders>
          </w:tcPr>
          <w:p w14:paraId="7F5A8400" w14:textId="5330F44D" w:rsidR="00C74162" w:rsidRDefault="00FB4518" w:rsidP="00C74162">
            <w:r>
              <w:lastRenderedPageBreak/>
              <w:t>RCT</w:t>
            </w:r>
            <w:r w:rsidR="00C74162">
              <w:t xml:space="preserve"> (newly diagnosed ALL) </w:t>
            </w:r>
          </w:p>
          <w:p w14:paraId="767D9BA9" w14:textId="31F8A643" w:rsidR="00C74162" w:rsidRDefault="00C74162" w:rsidP="0034234B">
            <w:pPr>
              <w:rPr>
                <w:bCs/>
                <w:szCs w:val="20"/>
              </w:rPr>
            </w:pPr>
            <w:r>
              <w:t>Europe - AIEOP-BFM 2000 (2010)</w:t>
            </w:r>
            <w:r w:rsidR="005B3E2E">
              <w:fldChar w:fldCharType="begin">
                <w:fldData xml:space="preserve">PEVuZE5vdGU+PENpdGU+PEF1dGhvcj5Db250ZXI8L0F1dGhvcj48WWVhcj4yMDEwPC9ZZWFyPjxS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</w:fldData>
              </w:fldChar>
            </w:r>
            <w:r w:rsidR="005B3E2E">
              <w:instrText xml:space="preserve"> ADDIN EN.CITE </w:instrText>
            </w:r>
            <w:r w:rsidR="005B3E2E">
              <w:fldChar w:fldCharType="begin">
                <w:fldData xml:space="preserve">PEVuZE5vdGU+PENpdGU+PEF1dGhvcj5Db250ZXI8L0F1dGhvcj48WWVhcj4yMDEwPC9ZZWFyPjxS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</w:fldData>
              </w:fldChar>
            </w:r>
            <w:r w:rsidR="005B3E2E">
              <w:instrText xml:space="preserve"> ADDIN EN.CITE.DATA </w:instrText>
            </w:r>
            <w:r w:rsidR="005B3E2E">
              <w:fldChar w:fldCharType="end"/>
            </w:r>
            <w:r w:rsidR="005B3E2E">
              <w:fldChar w:fldCharType="separate"/>
            </w:r>
            <w:r w:rsidR="005B3E2E" w:rsidRPr="005B3E2E">
              <w:rPr>
                <w:noProof/>
                <w:vertAlign w:val="superscript"/>
              </w:rPr>
              <w:t>25</w:t>
            </w:r>
            <w:r w:rsidR="005B3E2E">
              <w:fldChar w:fldCharType="end"/>
            </w:r>
          </w:p>
        </w:tc>
        <w:tc>
          <w:tcPr>
            <w:tcW w:w="1021" w:type="pct"/>
            <w:tcBorders>
              <w:bottom w:val="single" w:sz="4" w:space="0" w:color="auto"/>
            </w:tcBorders>
          </w:tcPr>
          <w:p w14:paraId="4BC9A525" w14:textId="08BD9E1D" w:rsidR="00C74162" w:rsidRPr="00D84BC8" w:rsidRDefault="00C74162" w:rsidP="00C74162">
            <w:pPr>
              <w:rPr>
                <w:bCs/>
                <w:szCs w:val="20"/>
              </w:rPr>
            </w:pPr>
            <w:r>
              <w:t>Molecular response to treatment redefines all prognostic factors in children and adolescents with B-cell precursor acute lymphoblastic leukemia: results in 3184 patients of the AIEOP-BFM ALL 2000 study</w:t>
            </w:r>
          </w:p>
        </w:tc>
        <w:tc>
          <w:tcPr>
            <w:tcW w:w="2347" w:type="pct"/>
            <w:tcBorders>
              <w:bottom w:val="single" w:sz="4" w:space="0" w:color="auto"/>
            </w:tcBorders>
          </w:tcPr>
          <w:p w14:paraId="11D154EF" w14:textId="6D279221" w:rsidR="00C74162" w:rsidRPr="006B0EA8" w:rsidRDefault="00C74162" w:rsidP="00C74162">
            <w:pPr>
              <w:rPr>
                <w:bCs/>
                <w:szCs w:val="20"/>
              </w:rPr>
            </w:pPr>
            <w:r>
              <w:t>The AIEOP-BFM ALL 2000 study introduced standardized quantitative assessment of MRD based on immunoglobulin and T-cell receptor gene rearrangements as PCR-MRD, at 2 time points (TPs), to stratify patients in a large prospective study. Patients with precursor B (</w:t>
            </w:r>
            <w:proofErr w:type="spellStart"/>
            <w:r>
              <w:t>pB</w:t>
            </w:r>
            <w:proofErr w:type="spellEnd"/>
            <w:r>
              <w:t>) ALL (n = 3</w:t>
            </w:r>
            <w:r w:rsidR="000E27D0">
              <w:t>,</w:t>
            </w:r>
            <w:r>
              <w:t>184) were considered MRD standard risk (MRD-SR) if MRD was already negative at day 33 (</w:t>
            </w:r>
            <w:r w:rsidR="006E610E">
              <w:t>analysed</w:t>
            </w:r>
            <w:r>
              <w:t xml:space="preserve"> by 2 markers, with a sensitivity of at least 10</w:t>
            </w:r>
            <w:r w:rsidRPr="006E610E">
              <w:rPr>
                <w:vertAlign w:val="superscript"/>
              </w:rPr>
              <w:t>-4</w:t>
            </w:r>
            <w:r>
              <w:t xml:space="preserve">); MRD high risk (MRD-HR) if </w:t>
            </w:r>
            <w:r w:rsidR="001142E6">
              <w:rPr>
                <w:rFonts w:cstheme="minorHAnsi"/>
              </w:rPr>
              <w:t>≥</w:t>
            </w:r>
            <w:r>
              <w:t>10</w:t>
            </w:r>
            <w:r w:rsidRPr="006E610E">
              <w:rPr>
                <w:vertAlign w:val="superscript"/>
              </w:rPr>
              <w:t>-3</w:t>
            </w:r>
            <w:r>
              <w:t xml:space="preserve"> at day 78 and MRD intermediate risk (MRD-IR): others. MRD-SR patients were 42% (1</w:t>
            </w:r>
            <w:r w:rsidR="006E610E">
              <w:t>,</w:t>
            </w:r>
            <w:r>
              <w:t>348): 5-year event-free survival (EFS</w:t>
            </w:r>
            <w:r w:rsidR="000E27D0">
              <w:t>)</w:t>
            </w:r>
            <w:r>
              <w:t xml:space="preserve"> is 92.3%. Fifty-two percent (1</w:t>
            </w:r>
            <w:r w:rsidR="000E27D0">
              <w:t>,</w:t>
            </w:r>
            <w:r>
              <w:t>647) were MRD-IR: EFS 77.6%. Six percent of patients (189) were MRD-HR: EFS 50.1% (</w:t>
            </w:r>
            <w:r w:rsidR="000E27D0">
              <w:t>p</w:t>
            </w:r>
            <w:r>
              <w:t xml:space="preserve"> &lt; .001). </w:t>
            </w:r>
            <w:r w:rsidRPr="00C74162">
              <w:t xml:space="preserve">PCR-MRD discriminated prognosis even on top of white blood cell count, age, early response to prednisone, and genotype. MRD response detected by sensitive quantitative PCR at 2 predefined TPs is highly predictive for relapse in childhood </w:t>
            </w:r>
            <w:proofErr w:type="spellStart"/>
            <w:r w:rsidRPr="00C74162">
              <w:t>pB</w:t>
            </w:r>
            <w:proofErr w:type="spellEnd"/>
            <w:r w:rsidRPr="00C74162">
              <w:t>-ALL.</w:t>
            </w:r>
            <w:r>
              <w:t xml:space="preserve"> </w:t>
            </w:r>
          </w:p>
        </w:tc>
        <w:tc>
          <w:tcPr>
            <w:tcW w:w="868" w:type="pct"/>
            <w:tcBorders>
              <w:bottom w:val="single" w:sz="4" w:space="0" w:color="auto"/>
            </w:tcBorders>
          </w:tcPr>
          <w:p w14:paraId="26B41C28" w14:textId="3CE0D01C" w:rsidR="00C74162" w:rsidRDefault="002A446B" w:rsidP="00C74162">
            <w:hyperlink r:id="rId27" w:history="1">
              <w:r w:rsidR="00C74162">
                <w:rPr>
                  <w:rStyle w:val="Hyperlink"/>
                </w:rPr>
                <w:t>https://pubmed.ncbi.nlm.nih.gov/20154213/</w:t>
              </w:r>
            </w:hyperlink>
            <w:r w:rsidR="00C74162">
              <w:t xml:space="preserve"> </w:t>
            </w:r>
          </w:p>
        </w:tc>
      </w:tr>
      <w:tr w:rsidR="0034234B" w14:paraId="2409B141" w14:textId="77777777" w:rsidTr="00DE64CF">
        <w:trPr>
          <w:cantSplit/>
          <w:trHeight w:val="3438"/>
        </w:trPr>
        <w:tc>
          <w:tcPr>
            <w:tcW w:w="764" w:type="pct"/>
            <w:tcBorders>
              <w:bottom w:val="single" w:sz="4" w:space="0" w:color="auto"/>
            </w:tcBorders>
          </w:tcPr>
          <w:p w14:paraId="4C4F271C" w14:textId="3CCCEDFB" w:rsidR="0034234B" w:rsidRDefault="00FB4518" w:rsidP="0034234B">
            <w:r>
              <w:t>RCT</w:t>
            </w:r>
            <w:r w:rsidR="0034234B">
              <w:t xml:space="preserve"> (Newly diagnosed ALL) </w:t>
            </w:r>
          </w:p>
          <w:p w14:paraId="5E031E65" w14:textId="33434EEC" w:rsidR="0034234B" w:rsidRDefault="0034234B" w:rsidP="0034234B">
            <w:r>
              <w:t xml:space="preserve">Europe - AIEOP-BFM (2011) </w:t>
            </w:r>
            <w:r w:rsidR="005B3E2E">
              <w:fldChar w:fldCharType="begin">
                <w:fldData xml:space="preserve">PEVuZE5vdGU+PENpdGU+PEF1dGhvcj5TY2hyYXBwZTwvQXV0aG9yPjxZZWFyPjIwMTE8L1llYXI+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</w:fldData>
              </w:fldChar>
            </w:r>
            <w:r w:rsidR="005B3E2E">
              <w:instrText xml:space="preserve"> ADDIN EN.CITE </w:instrText>
            </w:r>
            <w:r w:rsidR="005B3E2E">
              <w:fldChar w:fldCharType="begin">
                <w:fldData xml:space="preserve">PEVuZE5vdGU+PENpdGU+PEF1dGhvcj5TY2hyYXBwZTwvQXV0aG9yPjxZZWFyPjIwMTE8L1llYXI+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</w:fldData>
              </w:fldChar>
            </w:r>
            <w:r w:rsidR="005B3E2E">
              <w:instrText xml:space="preserve"> ADDIN EN.CITE.DATA </w:instrText>
            </w:r>
            <w:r w:rsidR="005B3E2E">
              <w:fldChar w:fldCharType="end"/>
            </w:r>
            <w:r w:rsidR="005B3E2E">
              <w:fldChar w:fldCharType="separate"/>
            </w:r>
            <w:r w:rsidR="005B3E2E" w:rsidRPr="005B3E2E">
              <w:rPr>
                <w:noProof/>
                <w:vertAlign w:val="superscript"/>
              </w:rPr>
              <w:t>26</w:t>
            </w:r>
            <w:r w:rsidR="005B3E2E">
              <w:fldChar w:fldCharType="end"/>
            </w:r>
          </w:p>
        </w:tc>
        <w:tc>
          <w:tcPr>
            <w:tcW w:w="1021" w:type="pct"/>
            <w:tcBorders>
              <w:bottom w:val="single" w:sz="4" w:space="0" w:color="auto"/>
            </w:tcBorders>
          </w:tcPr>
          <w:p w14:paraId="38B1FD81" w14:textId="66283B95" w:rsidR="0034234B" w:rsidRDefault="0034234B" w:rsidP="0034234B">
            <w:r>
              <w:t xml:space="preserve">Late MRD response determines relapse risk overall and in subsets of childhood T-cell ALL: results of the AIEOP-BFM-ALL 2000 study </w:t>
            </w:r>
          </w:p>
        </w:tc>
        <w:tc>
          <w:tcPr>
            <w:tcW w:w="2347" w:type="pct"/>
            <w:tcBorders>
              <w:bottom w:val="single" w:sz="4" w:space="0" w:color="auto"/>
            </w:tcBorders>
          </w:tcPr>
          <w:p w14:paraId="1F571E86" w14:textId="221DFED1" w:rsidR="0034234B" w:rsidRPr="0034234B" w:rsidRDefault="0034234B" w:rsidP="0034234B">
            <w:r w:rsidRPr="0034234B">
              <w:t>The prognostic value of MRD in large series of childhood T-ALL has not yet been established. Patients were considered MRD standard risk (MRD-SR) if MRD was negative at day 33 (time point 1 [TP1]) and day 78 (TP2), analysed by at least 2 sensitive markers; MRD intermediate risk (MRD-IR) if positive either at day 33 or 78 and &lt; 10</w:t>
            </w:r>
            <w:r w:rsidRPr="00655969">
              <w:rPr>
                <w:vertAlign w:val="superscript"/>
              </w:rPr>
              <w:t>-3</w:t>
            </w:r>
            <w:r w:rsidRPr="0034234B">
              <w:t xml:space="preserve"> at day 78; and MRD high risk (MRD-HR) if ≥ 10</w:t>
            </w:r>
            <w:r w:rsidRPr="00655969">
              <w:rPr>
                <w:vertAlign w:val="superscript"/>
              </w:rPr>
              <w:t>-3</w:t>
            </w:r>
            <w:r w:rsidRPr="0034234B">
              <w:t xml:space="preserve"> at day 78. A total of 464 patients with T-ALL were stratified by MRD: 16% of them were MRD-SR, 63% MRD-IR, and 21% MRD-HR. Their 7-year event-free-survival (SE) was 91.1% (3.5%), 80.6% (2.3%), and 49.8% (5.1%) (</w:t>
            </w:r>
            <w:r w:rsidR="00655969">
              <w:t>p</w:t>
            </w:r>
            <w:r w:rsidRPr="0034234B">
              <w:t xml:space="preserve"> &lt; .001), respectively. Negativity of MRD at TP1 was the most </w:t>
            </w:r>
            <w:r w:rsidR="00B174C8" w:rsidRPr="0034234B">
              <w:t>favourable</w:t>
            </w:r>
            <w:r w:rsidRPr="0034234B">
              <w:t xml:space="preserve"> prognostic factor. An excellent outcome was also obtained in 32% of patients turning MRD negative only at TP2, indicating that early (TP1) MRD levels were irrelevant if MRD at TP2 was negative (48% of all patients). MRD ≥ 10</w:t>
            </w:r>
            <w:r w:rsidRPr="0034234B">
              <w:rPr>
                <w:vertAlign w:val="superscript"/>
              </w:rPr>
              <w:t>-3</w:t>
            </w:r>
            <w:r w:rsidRPr="0034234B">
              <w:t xml:space="preserve"> at TP2 constitutes the most important predictive factor for relapse in childhood T-ALL. </w:t>
            </w:r>
          </w:p>
        </w:tc>
        <w:tc>
          <w:tcPr>
            <w:tcW w:w="868" w:type="pct"/>
            <w:tcBorders>
              <w:bottom w:val="single" w:sz="4" w:space="0" w:color="auto"/>
            </w:tcBorders>
          </w:tcPr>
          <w:p w14:paraId="6C3ABA4B" w14:textId="51D74FF7" w:rsidR="0034234B" w:rsidRDefault="002A446B" w:rsidP="0034234B">
            <w:hyperlink r:id="rId28" w:history="1">
              <w:r w:rsidR="0034234B">
                <w:rPr>
                  <w:rStyle w:val="Hyperlink"/>
                </w:rPr>
                <w:t>https://pubmed.ncbi.nlm.nih.gov/21719599/</w:t>
              </w:r>
            </w:hyperlink>
            <w:r w:rsidR="0034234B">
              <w:t xml:space="preserve"> </w:t>
            </w:r>
          </w:p>
        </w:tc>
      </w:tr>
      <w:tr w:rsidR="009F50CF" w14:paraId="474AEF8C" w14:textId="77777777" w:rsidTr="00DE64CF">
        <w:trPr>
          <w:cantSplit/>
          <w:trHeight w:val="2826"/>
        </w:trPr>
        <w:tc>
          <w:tcPr>
            <w:tcW w:w="764" w:type="pct"/>
            <w:tcBorders>
              <w:bottom w:val="single" w:sz="4" w:space="0" w:color="auto"/>
            </w:tcBorders>
          </w:tcPr>
          <w:p w14:paraId="7CA6875A" w14:textId="77777777" w:rsidR="009F50CF" w:rsidRDefault="009F50CF" w:rsidP="009F50CF">
            <w:pPr>
              <w:rPr>
                <w:bCs/>
                <w:szCs w:val="20"/>
              </w:rPr>
            </w:pPr>
            <w:r>
              <w:rPr>
                <w:bCs/>
                <w:szCs w:val="20"/>
              </w:rPr>
              <w:lastRenderedPageBreak/>
              <w:t>Case series</w:t>
            </w:r>
          </w:p>
          <w:p w14:paraId="1BA392D7" w14:textId="61148549" w:rsidR="009F50CF" w:rsidRDefault="009F50CF" w:rsidP="009F50CF">
            <w:pPr>
              <w:rPr>
                <w:bCs/>
                <w:szCs w:val="20"/>
              </w:rPr>
            </w:pPr>
            <w:r>
              <w:rPr>
                <w:bCs/>
                <w:szCs w:val="20"/>
              </w:rPr>
              <w:t>Australia (2021)</w:t>
            </w:r>
            <w:r w:rsidR="005B3E2E">
              <w:rPr>
                <w:bCs/>
                <w:szCs w:val="20"/>
              </w:rPr>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rPr>
                <w:bCs/>
                <w:szCs w:val="20"/>
              </w:rPr>
              <w:instrText xml:space="preserve"> ADDIN EN.CITE </w:instrText>
            </w:r>
            <w:r w:rsidR="005B3E2E">
              <w:rPr>
                <w:bCs/>
                <w:szCs w:val="20"/>
              </w:rPr>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27</w:t>
            </w:r>
            <w:r w:rsidR="005B3E2E">
              <w:rPr>
                <w:bCs/>
                <w:szCs w:val="20"/>
              </w:rPr>
              <w:fldChar w:fldCharType="end"/>
            </w:r>
          </w:p>
        </w:tc>
        <w:tc>
          <w:tcPr>
            <w:tcW w:w="1021" w:type="pct"/>
            <w:tcBorders>
              <w:bottom w:val="single" w:sz="4" w:space="0" w:color="auto"/>
            </w:tcBorders>
          </w:tcPr>
          <w:p w14:paraId="6D45016B" w14:textId="77777777" w:rsidR="009F50CF" w:rsidRPr="00D84BC8" w:rsidRDefault="009F50CF" w:rsidP="009F50CF">
            <w:pPr>
              <w:rPr>
                <w:bCs/>
                <w:szCs w:val="20"/>
              </w:rPr>
            </w:pPr>
            <w:r w:rsidRPr="002C2152">
              <w:rPr>
                <w:bCs/>
                <w:szCs w:val="20"/>
              </w:rPr>
              <w:t>Outcomes for Australian children with relapsed/refractory</w:t>
            </w:r>
            <w:r>
              <w:rPr>
                <w:bCs/>
                <w:szCs w:val="20"/>
              </w:rPr>
              <w:t xml:space="preserve"> </w:t>
            </w:r>
            <w:r w:rsidRPr="002C2152">
              <w:rPr>
                <w:bCs/>
                <w:szCs w:val="20"/>
              </w:rPr>
              <w:t>acute lymphoblastic leukaemia treated</w:t>
            </w:r>
            <w:r>
              <w:rPr>
                <w:bCs/>
                <w:szCs w:val="20"/>
              </w:rPr>
              <w:t xml:space="preserve"> </w:t>
            </w:r>
            <w:r w:rsidRPr="002C2152">
              <w:rPr>
                <w:bCs/>
                <w:szCs w:val="20"/>
              </w:rPr>
              <w:t>with blinatumomab</w:t>
            </w:r>
          </w:p>
        </w:tc>
        <w:tc>
          <w:tcPr>
            <w:tcW w:w="2347" w:type="pct"/>
            <w:tcBorders>
              <w:bottom w:val="single" w:sz="4" w:space="0" w:color="auto"/>
            </w:tcBorders>
          </w:tcPr>
          <w:p w14:paraId="0B54525F" w14:textId="77777777" w:rsidR="009F50CF" w:rsidRPr="006B0EA8" w:rsidRDefault="009F50CF" w:rsidP="009F50CF">
            <w:pPr>
              <w:rPr>
                <w:bCs/>
                <w:szCs w:val="20"/>
              </w:rPr>
            </w:pPr>
            <w:r w:rsidRPr="00474090">
              <w:rPr>
                <w:bCs/>
                <w:szCs w:val="20"/>
              </w:rPr>
              <w:t>24 children with relapsed/refractory precursor B-cell acute lymphoblastic leukaemia (BALL)</w:t>
            </w:r>
            <w:r>
              <w:rPr>
                <w:bCs/>
                <w:szCs w:val="20"/>
              </w:rPr>
              <w:t xml:space="preserve"> </w:t>
            </w:r>
            <w:r w:rsidRPr="00474090">
              <w:rPr>
                <w:bCs/>
                <w:szCs w:val="20"/>
              </w:rPr>
              <w:t>treat</w:t>
            </w:r>
            <w:r>
              <w:rPr>
                <w:bCs/>
                <w:szCs w:val="20"/>
              </w:rPr>
              <w:t xml:space="preserve">ed with </w:t>
            </w:r>
            <w:r w:rsidRPr="00474090">
              <w:rPr>
                <w:bCs/>
                <w:szCs w:val="20"/>
              </w:rPr>
              <w:t>blinatumomab</w:t>
            </w:r>
            <w:r>
              <w:rPr>
                <w:bCs/>
                <w:szCs w:val="20"/>
              </w:rPr>
              <w:t>. R</w:t>
            </w:r>
            <w:r w:rsidRPr="00474090">
              <w:rPr>
                <w:bCs/>
                <w:szCs w:val="20"/>
              </w:rPr>
              <w:t>esulting in a MRD response</w:t>
            </w:r>
            <w:r>
              <w:rPr>
                <w:bCs/>
                <w:szCs w:val="20"/>
              </w:rPr>
              <w:t xml:space="preserve"> </w:t>
            </w:r>
            <w:r w:rsidRPr="00474090">
              <w:rPr>
                <w:bCs/>
                <w:szCs w:val="20"/>
              </w:rPr>
              <w:t>rate of 58%, 2-year progression-free survival of 39% and 2-year overall survival</w:t>
            </w:r>
            <w:r>
              <w:rPr>
                <w:bCs/>
                <w:szCs w:val="20"/>
              </w:rPr>
              <w:t xml:space="preserve"> </w:t>
            </w:r>
            <w:r w:rsidRPr="00474090">
              <w:rPr>
                <w:bCs/>
                <w:szCs w:val="20"/>
              </w:rPr>
              <w:t>of 63%. In total, 83% (n = 20/24) proceeded to haematopoietic stem cell transplant,</w:t>
            </w:r>
            <w:r>
              <w:rPr>
                <w:bCs/>
                <w:szCs w:val="20"/>
              </w:rPr>
              <w:t xml:space="preserve"> </w:t>
            </w:r>
            <w:r w:rsidRPr="00474090">
              <w:rPr>
                <w:bCs/>
                <w:szCs w:val="20"/>
              </w:rPr>
              <w:t>directly after blinatumomab (n = 12) or following additional salvage therapy</w:t>
            </w:r>
            <w:r>
              <w:rPr>
                <w:bCs/>
                <w:szCs w:val="20"/>
              </w:rPr>
              <w:t xml:space="preserve"> </w:t>
            </w:r>
            <w:r w:rsidRPr="00474090">
              <w:rPr>
                <w:bCs/>
                <w:szCs w:val="20"/>
              </w:rPr>
              <w:t>(n = 8). Four patients successfully received CD19-directed chimeric antigen receptor</w:t>
            </w:r>
            <w:r>
              <w:rPr>
                <w:bCs/>
                <w:szCs w:val="20"/>
              </w:rPr>
              <w:t xml:space="preserve"> </w:t>
            </w:r>
            <w:r w:rsidRPr="00474090">
              <w:rPr>
                <w:bCs/>
                <w:szCs w:val="20"/>
              </w:rPr>
              <w:t>T-cell therapy despite prior blinatumomab exposure. Inferior 2-year PFS was</w:t>
            </w:r>
            <w:r>
              <w:rPr>
                <w:bCs/>
                <w:szCs w:val="20"/>
              </w:rPr>
              <w:t xml:space="preserve"> </w:t>
            </w:r>
            <w:r w:rsidRPr="00474090">
              <w:rPr>
                <w:bCs/>
                <w:szCs w:val="20"/>
              </w:rPr>
              <w:t>associated with MRD positivity (20%, n = 15) and in KMT2A-rearranged infants</w:t>
            </w:r>
            <w:r>
              <w:rPr>
                <w:bCs/>
                <w:szCs w:val="20"/>
              </w:rPr>
              <w:t xml:space="preserve"> </w:t>
            </w:r>
            <w:r w:rsidRPr="00474090">
              <w:rPr>
                <w:bCs/>
                <w:szCs w:val="20"/>
              </w:rPr>
              <w:t xml:space="preserve">(15%, n = 9). </w:t>
            </w:r>
          </w:p>
        </w:tc>
        <w:tc>
          <w:tcPr>
            <w:tcW w:w="868" w:type="pct"/>
            <w:tcBorders>
              <w:bottom w:val="single" w:sz="4" w:space="0" w:color="auto"/>
            </w:tcBorders>
          </w:tcPr>
          <w:p w14:paraId="3CE8BA96" w14:textId="77777777" w:rsidR="009F50CF" w:rsidRDefault="002A446B" w:rsidP="009F50CF">
            <w:hyperlink r:id="rId29" w:history="1">
              <w:r w:rsidR="009F50CF" w:rsidRPr="00936C38">
                <w:rPr>
                  <w:rStyle w:val="Hyperlink"/>
                </w:rPr>
                <w:t>https://pubmed.ncbi.nlm.nih.gov/33638292/</w:t>
              </w:r>
            </w:hyperlink>
          </w:p>
        </w:tc>
      </w:tr>
      <w:tr w:rsidR="009F50CF" w14:paraId="0669E98C" w14:textId="77777777" w:rsidTr="00DE64CF">
        <w:trPr>
          <w:cantSplit/>
          <w:trHeight w:val="2162"/>
        </w:trPr>
        <w:tc>
          <w:tcPr>
            <w:tcW w:w="764" w:type="pct"/>
            <w:tcBorders>
              <w:bottom w:val="single" w:sz="4" w:space="0" w:color="auto"/>
            </w:tcBorders>
          </w:tcPr>
          <w:p w14:paraId="20D4ACA5" w14:textId="77777777" w:rsidR="009F50CF" w:rsidRDefault="009F50CF" w:rsidP="009F50CF">
            <w:pPr>
              <w:rPr>
                <w:bCs/>
                <w:szCs w:val="20"/>
              </w:rPr>
            </w:pPr>
            <w:r>
              <w:rPr>
                <w:bCs/>
                <w:szCs w:val="20"/>
              </w:rPr>
              <w:t>Prospective c</w:t>
            </w:r>
            <w:r w:rsidR="00424EA2">
              <w:rPr>
                <w:bCs/>
                <w:szCs w:val="20"/>
              </w:rPr>
              <w:t>ohort</w:t>
            </w:r>
            <w:r>
              <w:rPr>
                <w:bCs/>
                <w:szCs w:val="20"/>
              </w:rPr>
              <w:t xml:space="preserve"> series</w:t>
            </w:r>
          </w:p>
          <w:p w14:paraId="19F0072B" w14:textId="21A39A06" w:rsidR="009F50CF" w:rsidRDefault="009F50CF" w:rsidP="009F50CF">
            <w:pPr>
              <w:rPr>
                <w:bCs/>
                <w:szCs w:val="20"/>
              </w:rPr>
            </w:pPr>
            <w:r>
              <w:rPr>
                <w:bCs/>
                <w:szCs w:val="20"/>
              </w:rPr>
              <w:t>Australia and Netherlands (2013)</w:t>
            </w:r>
            <w:r w:rsidR="005B3E2E">
              <w:rPr>
                <w:bCs/>
                <w:szCs w:val="20"/>
              </w:rPr>
              <w:fldChar w:fldCharType="begin">
                <w:fldData xml:space="preserve">PEVuZE5vdGU+PENpdGU+PEF1dGhvcj5NYXJzaGFsbDwvQXV0aG9yPjxZZWFyPjIwMTM8L1llYXI+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PEVuZE5vdGU+PENpdGU+PEF1dGhvcj5NYXJzaGFsbDwvQXV0aG9yPjxZZWFyPjIwMTM8L1llYXI+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7</w:t>
            </w:r>
            <w:r w:rsidR="005B3E2E">
              <w:rPr>
                <w:bCs/>
                <w:szCs w:val="20"/>
              </w:rPr>
              <w:fldChar w:fldCharType="end"/>
            </w:r>
          </w:p>
        </w:tc>
        <w:tc>
          <w:tcPr>
            <w:tcW w:w="1021" w:type="pct"/>
            <w:tcBorders>
              <w:bottom w:val="single" w:sz="4" w:space="0" w:color="auto"/>
            </w:tcBorders>
          </w:tcPr>
          <w:p w14:paraId="284FAC34" w14:textId="77777777" w:rsidR="009F50CF" w:rsidRPr="002C2152" w:rsidRDefault="009F50CF" w:rsidP="009F50CF">
            <w:pPr>
              <w:rPr>
                <w:bCs/>
                <w:szCs w:val="20"/>
              </w:rPr>
            </w:pPr>
            <w:r w:rsidRPr="00E3143C">
              <w:rPr>
                <w:szCs w:val="20"/>
              </w:rPr>
              <w:t>High-risk childhood acute lymphoblastic leukemia in first remission treated with novel intensive chemotherapy and allogeneic transplantation</w:t>
            </w:r>
          </w:p>
        </w:tc>
        <w:tc>
          <w:tcPr>
            <w:tcW w:w="2347" w:type="pct"/>
            <w:tcBorders>
              <w:bottom w:val="single" w:sz="4" w:space="0" w:color="auto"/>
            </w:tcBorders>
          </w:tcPr>
          <w:p w14:paraId="138E077B" w14:textId="77777777" w:rsidR="009F50CF" w:rsidRPr="00474090" w:rsidRDefault="009F50CF" w:rsidP="009F50CF">
            <w:pPr>
              <w:rPr>
                <w:bCs/>
                <w:szCs w:val="20"/>
              </w:rPr>
            </w:pPr>
            <w:r w:rsidRPr="00E3143C">
              <w:rPr>
                <w:bCs/>
                <w:szCs w:val="20"/>
              </w:rPr>
              <w:t>Children with ALL and high MRD levels after initial chemotherapy have a poor clinical outcome.</w:t>
            </w:r>
            <w:r>
              <w:rPr>
                <w:bCs/>
                <w:szCs w:val="20"/>
              </w:rPr>
              <w:t xml:space="preserve"> 91/</w:t>
            </w:r>
            <w:r w:rsidRPr="00E3143C">
              <w:rPr>
                <w:bCs/>
                <w:szCs w:val="20"/>
              </w:rPr>
              <w:t xml:space="preserve">111 </w:t>
            </w:r>
            <w:r>
              <w:rPr>
                <w:bCs/>
                <w:szCs w:val="20"/>
              </w:rPr>
              <w:t>high risk</w:t>
            </w:r>
            <w:r w:rsidRPr="00E3143C">
              <w:rPr>
                <w:bCs/>
                <w:szCs w:val="20"/>
              </w:rPr>
              <w:t xml:space="preserve"> patients began HR treatment blocks, w</w:t>
            </w:r>
            <w:r>
              <w:rPr>
                <w:bCs/>
                <w:szCs w:val="20"/>
              </w:rPr>
              <w:t>ith</w:t>
            </w:r>
            <w:r w:rsidRPr="00E3143C">
              <w:rPr>
                <w:bCs/>
                <w:szCs w:val="20"/>
              </w:rPr>
              <w:t xml:space="preserve"> 79 complet</w:t>
            </w:r>
            <w:r>
              <w:rPr>
                <w:bCs/>
                <w:szCs w:val="20"/>
              </w:rPr>
              <w:t>ing the protocol (</w:t>
            </w:r>
            <w:r w:rsidRPr="00E3143C">
              <w:rPr>
                <w:bCs/>
                <w:szCs w:val="20"/>
              </w:rPr>
              <w:t>3 remission failures, 12 relapses, 7 toxic deaths in remission and 10 patients who changed protocol due to toxicity or clinician/parent preference</w:t>
            </w:r>
            <w:r>
              <w:rPr>
                <w:bCs/>
                <w:szCs w:val="20"/>
              </w:rPr>
              <w:t>)</w:t>
            </w:r>
            <w:r w:rsidRPr="00E3143C">
              <w:rPr>
                <w:bCs/>
                <w:szCs w:val="20"/>
              </w:rPr>
              <w:t xml:space="preserve">. For the 111 HR patients, 5-year event-free survival was 66.8% (±5.5) and overall survival was 75.6% (±4.3). The 30 patients treated as HR solely </w:t>
            </w:r>
            <w:proofErr w:type="gramStart"/>
            <w:r w:rsidRPr="00E3143C">
              <w:rPr>
                <w:bCs/>
                <w:szCs w:val="20"/>
              </w:rPr>
              <w:t>on the basis of</w:t>
            </w:r>
            <w:proofErr w:type="gramEnd"/>
            <w:r w:rsidRPr="00E3143C">
              <w:rPr>
                <w:bCs/>
                <w:szCs w:val="20"/>
              </w:rPr>
              <w:t xml:space="preserve"> high MRD levels had a 5-year EFS of 63% (±9.4%).</w:t>
            </w:r>
          </w:p>
        </w:tc>
        <w:tc>
          <w:tcPr>
            <w:tcW w:w="868" w:type="pct"/>
            <w:tcBorders>
              <w:bottom w:val="single" w:sz="4" w:space="0" w:color="auto"/>
            </w:tcBorders>
          </w:tcPr>
          <w:p w14:paraId="4AC1C330" w14:textId="77777777" w:rsidR="009F50CF" w:rsidRDefault="002A446B" w:rsidP="004268BD">
            <w:hyperlink r:id="rId30" w:history="1">
              <w:r w:rsidR="009F50CF" w:rsidRPr="00924ED4">
                <w:rPr>
                  <w:rStyle w:val="Hyperlink"/>
                </w:rPr>
                <w:t>https://pubmed.ncbi.nlm.nih.gov/23407458/</w:t>
              </w:r>
            </w:hyperlink>
          </w:p>
        </w:tc>
      </w:tr>
      <w:tr w:rsidR="009F50CF" w14:paraId="19C3A02A" w14:textId="77777777" w:rsidTr="00DE64CF">
        <w:trPr>
          <w:cantSplit/>
          <w:trHeight w:val="2826"/>
        </w:trPr>
        <w:tc>
          <w:tcPr>
            <w:tcW w:w="764" w:type="pct"/>
            <w:tcBorders>
              <w:bottom w:val="single" w:sz="4" w:space="0" w:color="auto"/>
            </w:tcBorders>
          </w:tcPr>
          <w:p w14:paraId="283162EC" w14:textId="77777777" w:rsidR="009F50CF" w:rsidRDefault="009F50CF" w:rsidP="009F50CF">
            <w:pPr>
              <w:rPr>
                <w:bCs/>
                <w:szCs w:val="20"/>
              </w:rPr>
            </w:pPr>
            <w:r>
              <w:rPr>
                <w:bCs/>
                <w:szCs w:val="20"/>
              </w:rPr>
              <w:lastRenderedPageBreak/>
              <w:t>Retrospective case series</w:t>
            </w:r>
          </w:p>
          <w:p w14:paraId="09ACC105" w14:textId="57DE02A3" w:rsidR="009F50CF" w:rsidRDefault="009F50CF" w:rsidP="009F50CF">
            <w:pPr>
              <w:rPr>
                <w:bCs/>
                <w:szCs w:val="20"/>
              </w:rPr>
            </w:pPr>
            <w:r>
              <w:rPr>
                <w:bCs/>
                <w:szCs w:val="20"/>
              </w:rPr>
              <w:t>Germany (2009)</w:t>
            </w:r>
            <w:r w:rsidR="005B3E2E">
              <w:rPr>
                <w:bCs/>
                <w:szCs w:val="20"/>
              </w:rPr>
              <w:fldChar w:fldCharType="begin">
                <w:fldData xml:space="preserve">PEVuZE5vdGU+PENpdGU+PEF1dGhvcj5CYWRlcjwvQXV0aG9yPjxZZWFyPjIwMDk8L1llYXI+PFJl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</w:fldData>
              </w:fldChar>
            </w:r>
            <w:r w:rsidR="005B3E2E">
              <w:rPr>
                <w:bCs/>
                <w:szCs w:val="20"/>
              </w:rPr>
              <w:instrText xml:space="preserve"> ADDIN EN.CITE </w:instrText>
            </w:r>
            <w:r w:rsidR="005B3E2E">
              <w:rPr>
                <w:bCs/>
                <w:szCs w:val="20"/>
              </w:rPr>
              <w:fldChar w:fldCharType="begin">
                <w:fldData xml:space="preserve">PEVuZE5vdGU+PENpdGU+PEF1dGhvcj5CYWRlcjwvQXV0aG9yPjxZZWFyPjIwMDk8L1llYXI+PFJl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28</w:t>
            </w:r>
            <w:r w:rsidR="005B3E2E">
              <w:rPr>
                <w:bCs/>
                <w:szCs w:val="20"/>
              </w:rPr>
              <w:fldChar w:fldCharType="end"/>
            </w:r>
          </w:p>
        </w:tc>
        <w:tc>
          <w:tcPr>
            <w:tcW w:w="1021" w:type="pct"/>
            <w:tcBorders>
              <w:bottom w:val="single" w:sz="4" w:space="0" w:color="auto"/>
            </w:tcBorders>
          </w:tcPr>
          <w:p w14:paraId="437582A8" w14:textId="77777777" w:rsidR="009F50CF" w:rsidRPr="002C2152" w:rsidRDefault="009F50CF" w:rsidP="009F50CF">
            <w:pPr>
              <w:rPr>
                <w:bCs/>
                <w:szCs w:val="20"/>
              </w:rPr>
            </w:pPr>
            <w:r w:rsidRPr="00943473">
              <w:rPr>
                <w:szCs w:val="20"/>
              </w:rPr>
              <w:t>Prognostic value of minimal residual disease quantification before allogeneic stem-cell transplantation in relapsed childhood acute lymphoblastic leukemia: the ALL-REZ BFM Study Group</w:t>
            </w:r>
          </w:p>
        </w:tc>
        <w:tc>
          <w:tcPr>
            <w:tcW w:w="2347" w:type="pct"/>
            <w:tcBorders>
              <w:bottom w:val="single" w:sz="4" w:space="0" w:color="auto"/>
            </w:tcBorders>
          </w:tcPr>
          <w:p w14:paraId="0E223675" w14:textId="77777777" w:rsidR="009F50CF" w:rsidRPr="00474090" w:rsidRDefault="009F50CF" w:rsidP="009F50CF">
            <w:pPr>
              <w:rPr>
                <w:bCs/>
                <w:szCs w:val="20"/>
              </w:rPr>
            </w:pPr>
            <w:r w:rsidRPr="00AF4C68">
              <w:rPr>
                <w:bCs/>
                <w:szCs w:val="20"/>
              </w:rPr>
              <w:t>MRD before allogeneic stem-cell transplantation predict</w:t>
            </w:r>
            <w:r>
              <w:rPr>
                <w:bCs/>
                <w:szCs w:val="20"/>
              </w:rPr>
              <w:t>s</w:t>
            </w:r>
            <w:r w:rsidRPr="00AF4C68">
              <w:rPr>
                <w:bCs/>
                <w:szCs w:val="20"/>
              </w:rPr>
              <w:t xml:space="preserve"> outcome in children with relapsed ALL</w:t>
            </w:r>
            <w:r>
              <w:rPr>
                <w:bCs/>
                <w:szCs w:val="20"/>
              </w:rPr>
              <w:t xml:space="preserve">. </w:t>
            </w:r>
            <w:r w:rsidRPr="00AF4C68">
              <w:rPr>
                <w:bCs/>
                <w:szCs w:val="20"/>
              </w:rPr>
              <w:t>91 children with relapsed ALL receiv</w:t>
            </w:r>
            <w:r>
              <w:rPr>
                <w:bCs/>
                <w:szCs w:val="20"/>
              </w:rPr>
              <w:t>ed</w:t>
            </w:r>
            <w:r w:rsidRPr="00AF4C68">
              <w:rPr>
                <w:bCs/>
                <w:szCs w:val="20"/>
              </w:rPr>
              <w:t xml:space="preserve"> stem-cell transplantation in &gt;or= second remission were enrolled. MRD quantification was performed by </w:t>
            </w:r>
            <w:r>
              <w:rPr>
                <w:bCs/>
                <w:szCs w:val="20"/>
              </w:rPr>
              <w:t xml:space="preserve">RT-PCR. </w:t>
            </w:r>
            <w:r w:rsidRPr="00AF4C68">
              <w:rPr>
                <w:bCs/>
                <w:szCs w:val="20"/>
              </w:rPr>
              <w:t xml:space="preserve"> Probability of event-free survival (</w:t>
            </w:r>
            <w:proofErr w:type="spellStart"/>
            <w:r w:rsidRPr="00AF4C68">
              <w:rPr>
                <w:bCs/>
                <w:szCs w:val="20"/>
              </w:rPr>
              <w:t>pEFS</w:t>
            </w:r>
            <w:proofErr w:type="spellEnd"/>
            <w:r w:rsidRPr="00AF4C68">
              <w:rPr>
                <w:bCs/>
                <w:szCs w:val="20"/>
              </w:rPr>
              <w:t xml:space="preserve">) and cumulative incidence of relapse (CIR) in 45 patients with MRD </w:t>
            </w:r>
            <w:r>
              <w:rPr>
                <w:rFonts w:cstheme="minorHAnsi"/>
                <w:bCs/>
                <w:szCs w:val="20"/>
              </w:rPr>
              <w:t>≥</w:t>
            </w:r>
            <w:r w:rsidRPr="00AF4C68">
              <w:rPr>
                <w:bCs/>
                <w:szCs w:val="20"/>
              </w:rPr>
              <w:t>10</w:t>
            </w:r>
            <w:r w:rsidRPr="00E71813">
              <w:rPr>
                <w:bCs/>
                <w:szCs w:val="20"/>
                <w:vertAlign w:val="superscript"/>
              </w:rPr>
              <w:t>-4</w:t>
            </w:r>
            <w:r w:rsidRPr="00AF4C68">
              <w:rPr>
                <w:bCs/>
                <w:szCs w:val="20"/>
              </w:rPr>
              <w:t xml:space="preserve"> leukemic cells was 0.27 and 0.57 compared with 0.60 and 0.13 in 46 patients with MRD</w:t>
            </w:r>
            <w:r>
              <w:rPr>
                <w:bCs/>
                <w:szCs w:val="20"/>
              </w:rPr>
              <w:t xml:space="preserve"> &lt;</w:t>
            </w:r>
            <w:r w:rsidRPr="00AF4C68">
              <w:rPr>
                <w:bCs/>
                <w:szCs w:val="20"/>
              </w:rPr>
              <w:t>10</w:t>
            </w:r>
            <w:r w:rsidRPr="00E71813">
              <w:rPr>
                <w:bCs/>
                <w:szCs w:val="20"/>
                <w:vertAlign w:val="superscript"/>
              </w:rPr>
              <w:t>-4</w:t>
            </w:r>
            <w:r w:rsidRPr="00AF4C68">
              <w:rPr>
                <w:bCs/>
                <w:szCs w:val="20"/>
              </w:rPr>
              <w:t xml:space="preserve"> leukemic cells (EFS, </w:t>
            </w:r>
            <w:r>
              <w:rPr>
                <w:bCs/>
                <w:szCs w:val="20"/>
              </w:rPr>
              <w:t>p</w:t>
            </w:r>
            <w:r w:rsidRPr="00AF4C68">
              <w:rPr>
                <w:bCs/>
                <w:szCs w:val="20"/>
              </w:rPr>
              <w:t xml:space="preserve"> = .004; CIR, </w:t>
            </w:r>
            <w:r>
              <w:rPr>
                <w:bCs/>
                <w:szCs w:val="20"/>
              </w:rPr>
              <w:t>p</w:t>
            </w:r>
            <w:r w:rsidRPr="00AF4C68">
              <w:rPr>
                <w:bCs/>
                <w:szCs w:val="20"/>
              </w:rPr>
              <w:t xml:space="preserve"> &lt; .001). Intermediate-risk patients with MRD </w:t>
            </w:r>
            <w:r>
              <w:rPr>
                <w:rFonts w:cstheme="minorHAnsi"/>
                <w:bCs/>
                <w:szCs w:val="20"/>
              </w:rPr>
              <w:t>≥</w:t>
            </w:r>
            <w:r w:rsidRPr="00AF4C68">
              <w:rPr>
                <w:bCs/>
                <w:szCs w:val="20"/>
              </w:rPr>
              <w:t>10</w:t>
            </w:r>
            <w:r w:rsidRPr="00E71813">
              <w:rPr>
                <w:bCs/>
                <w:szCs w:val="20"/>
                <w:vertAlign w:val="superscript"/>
              </w:rPr>
              <w:t>-4</w:t>
            </w:r>
            <w:r w:rsidRPr="00AF4C68">
              <w:rPr>
                <w:bCs/>
                <w:szCs w:val="20"/>
              </w:rPr>
              <w:t xml:space="preserve"> leukemic cells (n = 14) had a </w:t>
            </w:r>
            <w:proofErr w:type="spellStart"/>
            <w:r w:rsidRPr="00AF4C68">
              <w:rPr>
                <w:bCs/>
                <w:szCs w:val="20"/>
              </w:rPr>
              <w:t>pEFS</w:t>
            </w:r>
            <w:proofErr w:type="spellEnd"/>
            <w:r w:rsidRPr="00AF4C68">
              <w:rPr>
                <w:bCs/>
                <w:szCs w:val="20"/>
              </w:rPr>
              <w:t xml:space="preserve"> of 0.20 and CIR of 0.73, whereas patients with MRD </w:t>
            </w:r>
            <w:r>
              <w:rPr>
                <w:bCs/>
                <w:szCs w:val="20"/>
              </w:rPr>
              <w:t>&lt;</w:t>
            </w:r>
            <w:r w:rsidRPr="00AF4C68">
              <w:rPr>
                <w:bCs/>
                <w:szCs w:val="20"/>
              </w:rPr>
              <w:t xml:space="preserve"> 10</w:t>
            </w:r>
            <w:r w:rsidRPr="00E71813">
              <w:rPr>
                <w:bCs/>
                <w:szCs w:val="20"/>
                <w:vertAlign w:val="superscript"/>
              </w:rPr>
              <w:t>-4</w:t>
            </w:r>
            <w:r w:rsidRPr="00AF4C68">
              <w:rPr>
                <w:bCs/>
                <w:szCs w:val="20"/>
              </w:rPr>
              <w:t xml:space="preserve"> leukemic cells (n = 21) had a </w:t>
            </w:r>
            <w:proofErr w:type="spellStart"/>
            <w:r w:rsidRPr="00AF4C68">
              <w:rPr>
                <w:bCs/>
                <w:szCs w:val="20"/>
              </w:rPr>
              <w:t>pEFS</w:t>
            </w:r>
            <w:proofErr w:type="spellEnd"/>
            <w:r w:rsidRPr="00AF4C68">
              <w:rPr>
                <w:bCs/>
                <w:szCs w:val="20"/>
              </w:rPr>
              <w:t xml:space="preserve"> of 0.68 and CIR of 0.09 (EFS, </w:t>
            </w:r>
            <w:r>
              <w:rPr>
                <w:bCs/>
                <w:szCs w:val="20"/>
              </w:rPr>
              <w:t>p</w:t>
            </w:r>
            <w:r w:rsidRPr="00AF4C68">
              <w:rPr>
                <w:bCs/>
                <w:szCs w:val="20"/>
              </w:rPr>
              <w:t xml:space="preserve"> = .020; CIR, </w:t>
            </w:r>
            <w:r>
              <w:rPr>
                <w:bCs/>
                <w:szCs w:val="20"/>
              </w:rPr>
              <w:t>p</w:t>
            </w:r>
            <w:r w:rsidRPr="00AF4C68">
              <w:rPr>
                <w:bCs/>
                <w:szCs w:val="20"/>
              </w:rPr>
              <w:t xml:space="preserve"> &lt; .001). High-risk patients</w:t>
            </w:r>
            <w:r>
              <w:rPr>
                <w:bCs/>
                <w:szCs w:val="20"/>
              </w:rPr>
              <w:t xml:space="preserve"> w</w:t>
            </w:r>
            <w:r w:rsidRPr="00AF4C68">
              <w:rPr>
                <w:bCs/>
                <w:szCs w:val="20"/>
              </w:rPr>
              <w:t xml:space="preserve">ho received transplantation with an MRD load of </w:t>
            </w:r>
            <w:r>
              <w:rPr>
                <w:bCs/>
                <w:szCs w:val="20"/>
              </w:rPr>
              <w:t>&lt; 10</w:t>
            </w:r>
            <w:r w:rsidRPr="00E71813">
              <w:rPr>
                <w:bCs/>
                <w:szCs w:val="20"/>
                <w:vertAlign w:val="superscript"/>
              </w:rPr>
              <w:t>-4</w:t>
            </w:r>
            <w:r w:rsidRPr="00AF4C68">
              <w:rPr>
                <w:bCs/>
                <w:szCs w:val="20"/>
              </w:rPr>
              <w:t xml:space="preserve"> leukemic cells (n = 25) showed a </w:t>
            </w:r>
            <w:proofErr w:type="spellStart"/>
            <w:r w:rsidRPr="00AF4C68">
              <w:rPr>
                <w:bCs/>
                <w:szCs w:val="20"/>
              </w:rPr>
              <w:t>pEFS</w:t>
            </w:r>
            <w:proofErr w:type="spellEnd"/>
            <w:r w:rsidRPr="00AF4C68">
              <w:rPr>
                <w:bCs/>
                <w:szCs w:val="20"/>
              </w:rPr>
              <w:t xml:space="preserve"> and CRI of 0.53 and 0.18, respectively. In contrast, </w:t>
            </w:r>
            <w:proofErr w:type="spellStart"/>
            <w:r w:rsidRPr="00AF4C68">
              <w:rPr>
                <w:bCs/>
                <w:szCs w:val="20"/>
              </w:rPr>
              <w:t>pEFS</w:t>
            </w:r>
            <w:proofErr w:type="spellEnd"/>
            <w:r w:rsidRPr="00AF4C68">
              <w:rPr>
                <w:bCs/>
                <w:szCs w:val="20"/>
              </w:rPr>
              <w:t xml:space="preserve"> and CRI were 0.30 and 0.50 in patients who received transplantation with an MRD load of </w:t>
            </w:r>
            <w:r>
              <w:rPr>
                <w:rFonts w:cstheme="minorHAnsi"/>
                <w:bCs/>
                <w:szCs w:val="20"/>
              </w:rPr>
              <w:t>≥</w:t>
            </w:r>
            <w:r w:rsidRPr="00AF4C68">
              <w:rPr>
                <w:bCs/>
                <w:szCs w:val="20"/>
              </w:rPr>
              <w:t>10</w:t>
            </w:r>
            <w:r w:rsidRPr="00E71813">
              <w:rPr>
                <w:bCs/>
                <w:szCs w:val="20"/>
                <w:vertAlign w:val="superscript"/>
              </w:rPr>
              <w:t>-4</w:t>
            </w:r>
            <w:r w:rsidRPr="00AF4C68">
              <w:rPr>
                <w:bCs/>
                <w:szCs w:val="20"/>
              </w:rPr>
              <w:t xml:space="preserve"> leukemic cells. Multivariate Cox regression analysis revealed MRD as the only independent parameter predictive for EFS (</w:t>
            </w:r>
            <w:r>
              <w:rPr>
                <w:bCs/>
                <w:szCs w:val="20"/>
              </w:rPr>
              <w:t>p</w:t>
            </w:r>
            <w:r w:rsidRPr="00AF4C68">
              <w:rPr>
                <w:bCs/>
                <w:szCs w:val="20"/>
              </w:rPr>
              <w:t xml:space="preserve"> = .006).</w:t>
            </w:r>
            <w:r>
              <w:rPr>
                <w:bCs/>
                <w:szCs w:val="20"/>
              </w:rPr>
              <w:t xml:space="preserve"> </w:t>
            </w:r>
            <w:r w:rsidRPr="00AF4C68">
              <w:rPr>
                <w:bCs/>
                <w:szCs w:val="20"/>
              </w:rPr>
              <w:t>MRD is an important predictor for post-transplantation outcome.</w:t>
            </w:r>
          </w:p>
        </w:tc>
        <w:tc>
          <w:tcPr>
            <w:tcW w:w="868" w:type="pct"/>
            <w:tcBorders>
              <w:bottom w:val="single" w:sz="4" w:space="0" w:color="auto"/>
            </w:tcBorders>
          </w:tcPr>
          <w:p w14:paraId="518FEEA9" w14:textId="77777777" w:rsidR="009F50CF" w:rsidRDefault="002A446B" w:rsidP="004268BD">
            <w:hyperlink r:id="rId31" w:history="1">
              <w:r w:rsidR="009F50CF" w:rsidRPr="00924ED4">
                <w:rPr>
                  <w:rStyle w:val="Hyperlink"/>
                </w:rPr>
                <w:t>https://pubmed.ncbi.nlm.nih.gov/19064980/</w:t>
              </w:r>
            </w:hyperlink>
          </w:p>
        </w:tc>
      </w:tr>
      <w:tr w:rsidR="009F50CF" w14:paraId="747D531E" w14:textId="77777777" w:rsidTr="00DE64CF">
        <w:trPr>
          <w:cantSplit/>
          <w:trHeight w:val="2313"/>
        </w:trPr>
        <w:tc>
          <w:tcPr>
            <w:tcW w:w="764" w:type="pct"/>
            <w:tcBorders>
              <w:bottom w:val="single" w:sz="4" w:space="0" w:color="auto"/>
            </w:tcBorders>
          </w:tcPr>
          <w:p w14:paraId="00E42BC6" w14:textId="77777777" w:rsidR="009F50CF" w:rsidRDefault="009F50CF" w:rsidP="009F50CF">
            <w:pPr>
              <w:rPr>
                <w:bCs/>
                <w:szCs w:val="20"/>
              </w:rPr>
            </w:pPr>
            <w:r>
              <w:rPr>
                <w:bCs/>
                <w:szCs w:val="20"/>
              </w:rPr>
              <w:lastRenderedPageBreak/>
              <w:t>Comparative study with historical controls</w:t>
            </w:r>
          </w:p>
          <w:p w14:paraId="4C700D77" w14:textId="1182410C" w:rsidR="009F50CF" w:rsidRDefault="009F50CF" w:rsidP="009F50CF">
            <w:pPr>
              <w:rPr>
                <w:bCs/>
                <w:szCs w:val="20"/>
              </w:rPr>
            </w:pPr>
            <w:r>
              <w:rPr>
                <w:bCs/>
                <w:szCs w:val="20"/>
              </w:rPr>
              <w:t xml:space="preserve">Germany (2013) </w:t>
            </w:r>
            <w:r w:rsidR="005B3E2E">
              <w:rPr>
                <w:bCs/>
                <w:szCs w:val="20"/>
              </w:rPr>
              <w:fldChar w:fldCharType="begin">
                <w:fldData xml:space="preserve">PEVuZE5vdGU+PENpdGU+PEF1dGhvcj5FY2tlcnQ8L0F1dGhvcj48WWVhcj4yMDEzPC9ZZWFyPjxS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</w:fldData>
              </w:fldChar>
            </w:r>
            <w:r w:rsidR="005B3E2E">
              <w:rPr>
                <w:bCs/>
                <w:szCs w:val="20"/>
              </w:rPr>
              <w:instrText xml:space="preserve"> ADDIN EN.CITE </w:instrText>
            </w:r>
            <w:r w:rsidR="005B3E2E">
              <w:rPr>
                <w:bCs/>
                <w:szCs w:val="20"/>
              </w:rPr>
              <w:fldChar w:fldCharType="begin">
                <w:fldData xml:space="preserve">PEVuZE5vdGU+PENpdGU+PEF1dGhvcj5FY2tlcnQ8L0F1dGhvcj48WWVhcj4yMDEzPC9ZZWFyPjxS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29</w:t>
            </w:r>
            <w:r w:rsidR="005B3E2E">
              <w:rPr>
                <w:bCs/>
                <w:szCs w:val="20"/>
              </w:rPr>
              <w:fldChar w:fldCharType="end"/>
            </w:r>
          </w:p>
        </w:tc>
        <w:tc>
          <w:tcPr>
            <w:tcW w:w="1021" w:type="pct"/>
            <w:tcBorders>
              <w:bottom w:val="single" w:sz="4" w:space="0" w:color="auto"/>
            </w:tcBorders>
          </w:tcPr>
          <w:p w14:paraId="01C17377" w14:textId="77777777" w:rsidR="009F50CF" w:rsidRPr="00E3143C" w:rsidRDefault="009F50CF" w:rsidP="009F50CF">
            <w:pPr>
              <w:rPr>
                <w:szCs w:val="20"/>
              </w:rPr>
            </w:pPr>
            <w:r w:rsidRPr="00F0767A">
              <w:rPr>
                <w:szCs w:val="20"/>
              </w:rPr>
              <w:t>Use of allogeneic hematopoietic stem-cell transplantation based on minimal residual disease response improves outcomes for children with relapsed acute lymphoblastic leukemia in the intermediate-risk group</w:t>
            </w:r>
          </w:p>
        </w:tc>
        <w:tc>
          <w:tcPr>
            <w:tcW w:w="2347" w:type="pct"/>
            <w:tcBorders>
              <w:bottom w:val="single" w:sz="4" w:space="0" w:color="auto"/>
            </w:tcBorders>
          </w:tcPr>
          <w:p w14:paraId="75774404" w14:textId="77777777" w:rsidR="009F50CF" w:rsidRPr="00E3143C" w:rsidRDefault="009F50CF" w:rsidP="009F50CF">
            <w:pPr>
              <w:rPr>
                <w:bCs/>
                <w:szCs w:val="20"/>
              </w:rPr>
            </w:pPr>
            <w:r>
              <w:rPr>
                <w:bCs/>
                <w:szCs w:val="20"/>
              </w:rPr>
              <w:t xml:space="preserve">ALL </w:t>
            </w:r>
            <w:r w:rsidRPr="006C25C8">
              <w:rPr>
                <w:bCs/>
                <w:szCs w:val="20"/>
              </w:rPr>
              <w:t>patients with an MRD level of ≥ 10</w:t>
            </w:r>
            <w:r w:rsidRPr="006C25C8">
              <w:rPr>
                <w:bCs/>
                <w:szCs w:val="20"/>
                <w:vertAlign w:val="superscript"/>
              </w:rPr>
              <w:t>−3</w:t>
            </w:r>
            <w:r w:rsidRPr="006C25C8">
              <w:rPr>
                <w:bCs/>
                <w:szCs w:val="20"/>
              </w:rPr>
              <w:t xml:space="preserve"> (n = 99) at the end of induction therapy were allocated to HSCT</w:t>
            </w:r>
            <w:r>
              <w:rPr>
                <w:bCs/>
                <w:szCs w:val="20"/>
              </w:rPr>
              <w:t>. T</w:t>
            </w:r>
            <w:r w:rsidRPr="006C25C8">
              <w:rPr>
                <w:bCs/>
                <w:szCs w:val="20"/>
              </w:rPr>
              <w:t xml:space="preserve">hose with an MRD level </w:t>
            </w:r>
            <w:r>
              <w:rPr>
                <w:bCs/>
                <w:szCs w:val="20"/>
              </w:rPr>
              <w:t>&lt;</w:t>
            </w:r>
            <w:r w:rsidRPr="006C25C8">
              <w:rPr>
                <w:bCs/>
                <w:szCs w:val="20"/>
              </w:rPr>
              <w:t>10</w:t>
            </w:r>
            <w:r w:rsidRPr="006C25C8">
              <w:rPr>
                <w:bCs/>
                <w:szCs w:val="20"/>
                <w:vertAlign w:val="superscript"/>
              </w:rPr>
              <w:t>−3</w:t>
            </w:r>
            <w:r w:rsidRPr="006C25C8">
              <w:rPr>
                <w:bCs/>
                <w:szCs w:val="20"/>
              </w:rPr>
              <w:t xml:space="preserve"> (n = 109) continued to receive chemotherapy.</w:t>
            </w:r>
            <w:r>
              <w:rPr>
                <w:bCs/>
                <w:szCs w:val="20"/>
              </w:rPr>
              <w:t xml:space="preserve"> </w:t>
            </w:r>
            <w:r w:rsidRPr="006C25C8">
              <w:rPr>
                <w:bCs/>
                <w:szCs w:val="20"/>
              </w:rPr>
              <w:t>The probability of event-free survival for patients with MRD ≥ 10</w:t>
            </w:r>
            <w:r w:rsidRPr="006C25C8">
              <w:rPr>
                <w:bCs/>
                <w:szCs w:val="20"/>
                <w:vertAlign w:val="superscript"/>
              </w:rPr>
              <w:t>−3</w:t>
            </w:r>
            <w:r w:rsidRPr="006C25C8">
              <w:rPr>
                <w:bCs/>
                <w:szCs w:val="20"/>
              </w:rPr>
              <w:t xml:space="preserve"> was 64% ± 5% in </w:t>
            </w:r>
            <w:r>
              <w:rPr>
                <w:bCs/>
                <w:szCs w:val="20"/>
              </w:rPr>
              <w:t>this study</w:t>
            </w:r>
            <w:r w:rsidRPr="006C25C8">
              <w:rPr>
                <w:bCs/>
                <w:szCs w:val="20"/>
              </w:rPr>
              <w:t xml:space="preserve"> compared with 18% ± </w:t>
            </w:r>
            <w:r>
              <w:rPr>
                <w:bCs/>
                <w:szCs w:val="20"/>
              </w:rPr>
              <w:t xml:space="preserve">7% in the predecessor study </w:t>
            </w:r>
            <w:r w:rsidRPr="006C25C8">
              <w:rPr>
                <w:bCs/>
                <w:szCs w:val="20"/>
              </w:rPr>
              <w:t>(</w:t>
            </w:r>
            <w:r>
              <w:rPr>
                <w:bCs/>
                <w:szCs w:val="20"/>
              </w:rPr>
              <w:t>p</w:t>
            </w:r>
            <w:r w:rsidRPr="006C25C8">
              <w:rPr>
                <w:bCs/>
                <w:szCs w:val="20"/>
              </w:rPr>
              <w:t xml:space="preserve"> &lt; .001). This was achieved by reducing the cumulative incidence of subsequent relapse at 8 years from 59% ± 9% to 27% ± 5% (</w:t>
            </w:r>
            <w:r>
              <w:rPr>
                <w:bCs/>
                <w:szCs w:val="20"/>
              </w:rPr>
              <w:t>p</w:t>
            </w:r>
            <w:r w:rsidRPr="006C25C8">
              <w:rPr>
                <w:bCs/>
                <w:szCs w:val="20"/>
              </w:rPr>
              <w:t xml:space="preserve"> &lt; .001). The favourable prognosis of patients with MRD </w:t>
            </w:r>
            <w:r>
              <w:rPr>
                <w:bCs/>
                <w:szCs w:val="20"/>
              </w:rPr>
              <w:t>&lt;</w:t>
            </w:r>
            <w:r w:rsidRPr="006C25C8">
              <w:rPr>
                <w:bCs/>
                <w:szCs w:val="20"/>
              </w:rPr>
              <w:t xml:space="preserve"> 10</w:t>
            </w:r>
            <w:r w:rsidRPr="006C25C8">
              <w:rPr>
                <w:bCs/>
                <w:szCs w:val="20"/>
                <w:vertAlign w:val="superscript"/>
              </w:rPr>
              <w:t>−3</w:t>
            </w:r>
            <w:r w:rsidRPr="006C25C8">
              <w:rPr>
                <w:bCs/>
                <w:szCs w:val="20"/>
              </w:rPr>
              <w:t xml:space="preserve"> could be confirmed in those with a late combined or isolated bone marrow B-cell precursor (BCP) –ALL relapse (CIR, 20% ± 5%), whereas patients with an early combined BCP-ALL relapse had an unfavourable outcome (CIR, 63% ± 13%; </w:t>
            </w:r>
            <w:r>
              <w:rPr>
                <w:bCs/>
                <w:szCs w:val="20"/>
              </w:rPr>
              <w:t>p</w:t>
            </w:r>
            <w:r w:rsidRPr="006C25C8">
              <w:rPr>
                <w:bCs/>
                <w:szCs w:val="20"/>
              </w:rPr>
              <w:t xml:space="preserve"> &lt; .001).</w:t>
            </w:r>
            <w:r>
              <w:rPr>
                <w:bCs/>
                <w:szCs w:val="20"/>
              </w:rPr>
              <w:t xml:space="preserve"> </w:t>
            </w:r>
            <w:r w:rsidRPr="006C25C8">
              <w:rPr>
                <w:bCs/>
                <w:szCs w:val="20"/>
              </w:rPr>
              <w:t>Allogeneic HSCT markedly improved the prognosis of patients with intermediate risk of relapse of ALL and unsatisfactory MRD response. As a result, outcomes in this group approximated those of patients with favourable MRD response. Patients with early combined relapse require treatment intensification even in case of favourable MRD response, demonstrating the prognostic impact of time to relapse.</w:t>
            </w:r>
          </w:p>
        </w:tc>
        <w:tc>
          <w:tcPr>
            <w:tcW w:w="868" w:type="pct"/>
            <w:tcBorders>
              <w:bottom w:val="single" w:sz="4" w:space="0" w:color="auto"/>
            </w:tcBorders>
          </w:tcPr>
          <w:p w14:paraId="7B79389A" w14:textId="77777777" w:rsidR="009F50CF" w:rsidRDefault="002A446B" w:rsidP="006E1C5B">
            <w:hyperlink r:id="rId32" w:history="1">
              <w:r w:rsidR="009F50CF" w:rsidRPr="00924ED4">
                <w:rPr>
                  <w:rStyle w:val="Hyperlink"/>
                </w:rPr>
                <w:t>https://pubmed.ncbi.nlm.nih.gov/23775972/</w:t>
              </w:r>
            </w:hyperlink>
          </w:p>
        </w:tc>
      </w:tr>
      <w:tr w:rsidR="009F50CF" w14:paraId="73A53D2C" w14:textId="77777777" w:rsidTr="00DE64CF">
        <w:trPr>
          <w:cantSplit/>
        </w:trPr>
        <w:tc>
          <w:tcPr>
            <w:tcW w:w="5000" w:type="pct"/>
            <w:gridSpan w:val="4"/>
            <w:shd w:val="clear" w:color="auto" w:fill="CCECFF"/>
          </w:tcPr>
          <w:p w14:paraId="06EAAAC0" w14:textId="77777777" w:rsidR="009F50CF" w:rsidRPr="008906D1" w:rsidRDefault="009F50CF" w:rsidP="009F50CF">
            <w:pPr>
              <w:rPr>
                <w:b/>
                <w:szCs w:val="20"/>
              </w:rPr>
            </w:pPr>
            <w:r w:rsidRPr="008906D1">
              <w:rPr>
                <w:b/>
                <w:szCs w:val="20"/>
              </w:rPr>
              <w:t>Adult studies</w:t>
            </w:r>
          </w:p>
        </w:tc>
      </w:tr>
      <w:tr w:rsidR="009F50CF" w14:paraId="1AA12D45" w14:textId="77777777" w:rsidTr="00DE64CF">
        <w:trPr>
          <w:cantSplit/>
        </w:trPr>
        <w:tc>
          <w:tcPr>
            <w:tcW w:w="764" w:type="pct"/>
          </w:tcPr>
          <w:p w14:paraId="2528AE62" w14:textId="65B54B58" w:rsidR="009F50CF" w:rsidRPr="00E112EF" w:rsidRDefault="009F50CF" w:rsidP="009F50CF">
            <w:pPr>
              <w:rPr>
                <w:bCs/>
                <w:szCs w:val="20"/>
              </w:rPr>
            </w:pPr>
            <w:r>
              <w:rPr>
                <w:bCs/>
                <w:szCs w:val="20"/>
              </w:rPr>
              <w:t>Systematic review and meta-analysis (2019)</w:t>
            </w:r>
            <w:r w:rsidR="005B3E2E">
              <w:rPr>
                <w:bCs/>
                <w:szCs w:val="20"/>
              </w:rPr>
              <w:fldChar w:fldCharType="begin">
                <w:fldData xml:space="preserve">PEVuZE5vdGU+PENpdGU+PEF1dGhvcj5CYXNzYW48L0F1dGhvcj48WWVhcj4yMDE5PC9ZZWFyPjxS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=
</w:fldData>
              </w:fldChar>
            </w:r>
            <w:r w:rsidR="005B3E2E">
              <w:rPr>
                <w:bCs/>
                <w:szCs w:val="20"/>
              </w:rPr>
              <w:instrText xml:space="preserve"> ADDIN EN.CITE </w:instrText>
            </w:r>
            <w:r w:rsidR="005B3E2E">
              <w:rPr>
                <w:bCs/>
                <w:szCs w:val="20"/>
              </w:rPr>
              <w:fldChar w:fldCharType="begin">
                <w:fldData xml:space="preserve">PEVuZE5vdGU+PENpdGU+PEF1dGhvcj5CYXNzYW48L0F1dGhvcj48WWVhcj4yMDE5PC9ZZWFyPjxS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=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30</w:t>
            </w:r>
            <w:r w:rsidR="005B3E2E">
              <w:rPr>
                <w:bCs/>
                <w:szCs w:val="20"/>
              </w:rPr>
              <w:fldChar w:fldCharType="end"/>
            </w:r>
          </w:p>
        </w:tc>
        <w:tc>
          <w:tcPr>
            <w:tcW w:w="1021" w:type="pct"/>
          </w:tcPr>
          <w:p w14:paraId="24B6A092" w14:textId="77777777" w:rsidR="009F50CF" w:rsidRPr="00E112EF" w:rsidRDefault="009F50CF" w:rsidP="009F50CF">
            <w:pPr>
              <w:rPr>
                <w:bCs/>
                <w:szCs w:val="20"/>
              </w:rPr>
            </w:pPr>
            <w:r w:rsidRPr="00142646">
              <w:rPr>
                <w:bCs/>
                <w:szCs w:val="20"/>
              </w:rPr>
              <w:t>A systematic literature review and meta-analysis of minimal residual disease as a prognostic indicator in adult B-cell acute lymphoblastic leukemia</w:t>
            </w:r>
          </w:p>
        </w:tc>
        <w:tc>
          <w:tcPr>
            <w:tcW w:w="2347" w:type="pct"/>
          </w:tcPr>
          <w:p w14:paraId="0D3AD902" w14:textId="77777777" w:rsidR="009F50CF" w:rsidRPr="00E112EF" w:rsidRDefault="009F50CF" w:rsidP="009F50CF">
            <w:pPr>
              <w:rPr>
                <w:bCs/>
                <w:szCs w:val="20"/>
              </w:rPr>
            </w:pPr>
            <w:r w:rsidRPr="00142646">
              <w:rPr>
                <w:bCs/>
                <w:szCs w:val="20"/>
              </w:rPr>
              <w:t xml:space="preserve">A systematic literature review and meta-analysis were performed to elucidate the clinical significance of </w:t>
            </w:r>
            <w:r>
              <w:rPr>
                <w:bCs/>
                <w:szCs w:val="20"/>
              </w:rPr>
              <w:t>MRD</w:t>
            </w:r>
            <w:r w:rsidRPr="00142646">
              <w:rPr>
                <w:bCs/>
                <w:szCs w:val="20"/>
              </w:rPr>
              <w:t xml:space="preserve"> with respect to relapse-free survival and overall survival in precursor B-cell acute lymphoblastic leukaemia. The primary analysis revealed improved relapse-free survival across all studies for patients who achieved </w:t>
            </w:r>
            <w:r>
              <w:rPr>
                <w:bCs/>
                <w:szCs w:val="20"/>
              </w:rPr>
              <w:t>MRD</w:t>
            </w:r>
            <w:r w:rsidRPr="00142646">
              <w:rPr>
                <w:bCs/>
                <w:szCs w:val="20"/>
              </w:rPr>
              <w:t xml:space="preserve"> negativity. Improved overall survival for patients who achieved </w:t>
            </w:r>
            <w:r>
              <w:rPr>
                <w:bCs/>
                <w:szCs w:val="20"/>
              </w:rPr>
              <w:t>MRD</w:t>
            </w:r>
            <w:r w:rsidRPr="00142646">
              <w:rPr>
                <w:bCs/>
                <w:szCs w:val="20"/>
              </w:rPr>
              <w:t xml:space="preserve"> negativity was also observed (hazard ratio, 2.19). Despite heterogeneity in study design and patient populations between the contributing studies, these data provide a compelling argument for </w:t>
            </w:r>
            <w:r>
              <w:rPr>
                <w:bCs/>
                <w:szCs w:val="20"/>
              </w:rPr>
              <w:t>MRD</w:t>
            </w:r>
            <w:r w:rsidRPr="00142646">
              <w:rPr>
                <w:bCs/>
                <w:szCs w:val="20"/>
              </w:rPr>
              <w:t xml:space="preserve"> as a clinical tool for assessing prognosis and guiding treatment decisions in precursor B-cell acute lymphoblastic leuk</w:t>
            </w:r>
            <w:r>
              <w:rPr>
                <w:bCs/>
                <w:szCs w:val="20"/>
              </w:rPr>
              <w:t>a</w:t>
            </w:r>
            <w:r w:rsidRPr="00142646">
              <w:rPr>
                <w:bCs/>
                <w:szCs w:val="20"/>
              </w:rPr>
              <w:t>emia.</w:t>
            </w:r>
          </w:p>
        </w:tc>
        <w:tc>
          <w:tcPr>
            <w:tcW w:w="868" w:type="pct"/>
          </w:tcPr>
          <w:p w14:paraId="25A3DEA5" w14:textId="77777777" w:rsidR="009F50CF" w:rsidRPr="00E112EF" w:rsidRDefault="002A446B" w:rsidP="009F50CF">
            <w:pPr>
              <w:rPr>
                <w:bCs/>
                <w:szCs w:val="20"/>
              </w:rPr>
            </w:pPr>
            <w:hyperlink r:id="rId33" w:history="1">
              <w:r w:rsidR="009F50CF" w:rsidRPr="000B283C">
                <w:rPr>
                  <w:rStyle w:val="Hyperlink"/>
                  <w:bCs/>
                  <w:szCs w:val="20"/>
                </w:rPr>
                <w:t>https://pubmed.ncbi.nlm.nih.gov/30890593/</w:t>
              </w:r>
            </w:hyperlink>
          </w:p>
        </w:tc>
      </w:tr>
      <w:tr w:rsidR="00D87B2E" w14:paraId="5EE2D2FB" w14:textId="77777777" w:rsidTr="00DE64CF">
        <w:trPr>
          <w:cantSplit/>
        </w:trPr>
        <w:tc>
          <w:tcPr>
            <w:tcW w:w="764" w:type="pct"/>
          </w:tcPr>
          <w:p w14:paraId="345274ED" w14:textId="77777777" w:rsidR="00D87B2E" w:rsidRDefault="00D87B2E" w:rsidP="00D87B2E">
            <w:pPr>
              <w:rPr>
                <w:bCs/>
                <w:szCs w:val="20"/>
              </w:rPr>
            </w:pPr>
            <w:r w:rsidRPr="00D87B2E">
              <w:rPr>
                <w:bCs/>
                <w:szCs w:val="20"/>
              </w:rPr>
              <w:lastRenderedPageBreak/>
              <w:t>Prospective single arm clinical trial (</w:t>
            </w:r>
            <w:r>
              <w:rPr>
                <w:bCs/>
                <w:szCs w:val="20"/>
              </w:rPr>
              <w:t>n</w:t>
            </w:r>
            <w:r w:rsidRPr="00D87B2E">
              <w:rPr>
                <w:bCs/>
                <w:szCs w:val="20"/>
              </w:rPr>
              <w:t>ewly diagnosed ALL</w:t>
            </w:r>
            <w:r w:rsidR="007A6883">
              <w:rPr>
                <w:bCs/>
                <w:szCs w:val="20"/>
              </w:rPr>
              <w:t xml:space="preserve"> – ALLG ALL06 Study</w:t>
            </w:r>
            <w:r w:rsidRPr="00D87B2E">
              <w:rPr>
                <w:bCs/>
                <w:szCs w:val="20"/>
              </w:rPr>
              <w:t>)</w:t>
            </w:r>
          </w:p>
          <w:p w14:paraId="5A5C7F2A" w14:textId="67FE11FB" w:rsidR="00D87B2E" w:rsidRDefault="00D87B2E" w:rsidP="00D87B2E">
            <w:pPr>
              <w:rPr>
                <w:bCs/>
                <w:szCs w:val="20"/>
              </w:rPr>
            </w:pPr>
            <w:r>
              <w:rPr>
                <w:bCs/>
                <w:szCs w:val="20"/>
              </w:rPr>
              <w:t>Australia (2021)</w:t>
            </w:r>
            <w:r w:rsidR="005B3E2E">
              <w:rPr>
                <w:bCs/>
                <w:szCs w:val="20"/>
              </w:rPr>
              <w:fldChar w:fldCharType="begin"/>
            </w:r>
            <w:r w:rsidR="005B3E2E">
              <w:rPr>
                <w:bCs/>
                <w:szCs w:val="20"/>
              </w:rPr>
              <w:instrText xml:space="preserve"> ADDIN EN.CITE &lt;EndNote&gt;&lt;Cite&gt;&lt;Author&gt;Greenwood&lt;/Author&gt;&lt;Year&gt;2021&lt;/Year&gt;&lt;RecNum&gt;104&lt;/RecNum&gt;&lt;DisplayText&gt;&lt;style face="superscript"&gt;31&lt;/style&gt;&lt;/DisplayText&gt;&lt;record&gt;&lt;rec-number&gt;104&lt;/rec-number&gt;&lt;foreign-keys&gt;&lt;key app="EN" db-id="x92d9rw0rrxfa4ee90rvze20f0atp9tfvs9p" timestamp="1635742008"&gt;104&lt;/key&gt;&lt;/foreign-keys&gt;&lt;ref-type name="Journal Article"&gt;17&lt;/ref-type&gt;&lt;contributors&gt;&lt;authors&gt;&lt;author&gt;Greenwood, M.&lt;/author&gt;&lt;author&gt;Trahair, T.&lt;/author&gt;&lt;author&gt;Sutton, R.&lt;/author&gt;&lt;author&gt;Osborn, M.P.&lt;/author&gt;&lt;author&gt;Kwan, J.&lt;/author&gt;&lt;author&gt;Mapp, S.&lt;/author&gt;&lt;author&gt;Howman, R.&lt;/author&gt;&lt;author&gt;Anazodo, A.&lt;/author&gt;&lt;author&gt;Wylie, B.R.&lt;/author&gt;&lt;author&gt;D&amp;apos;Rozario, J.&lt;/author&gt;&lt;author&gt;Hertzberg, M.&lt;/author&gt;&lt;author&gt;Irving, I.&lt;/author&gt;&lt;author&gt;Yeung, D.T.&lt;/author&gt;&lt;author&gt;Coyle, L.&lt;/author&gt;&lt;author&gt;Jager, A.&lt;/author&gt;&lt;author&gt;Engeler, D.M.&lt;/author&gt;&lt;author&gt;Venn, N.C.&lt;/author&gt;&lt;author&gt;Frampton, C.&lt;/author&gt;&lt;author&gt;Wei, A.H.&lt;/author&gt;&lt;author&gt;Bradstock, K.F.&lt;/author&gt;&lt;author&gt;Dalla-Pozza, L. &lt;/author&gt;&lt;/authors&gt;&lt;/contributors&gt;&lt;titles&gt;&lt;title&gt;An MRD-stratified pediatric protocol is as deliverable in adolescents and young adults as children with ALL &lt;/title&gt;&lt;secondary-title&gt;Blood Adv &lt;/secondary-title&gt;&lt;/titles&gt;&lt;number&gt;Online ahead of print&lt;/number&gt;&lt;dates&gt;&lt;year&gt;2021&lt;/year&gt;&lt;/dates&gt;&lt;urls&gt;&lt;/urls&gt;&lt;electronic-resource-num&gt;10.1182/bloodadvances.2021005576 &lt;/electronic-resource-num&gt;&lt;/record&gt;&lt;/Cite&gt;&lt;/EndNote&gt;</w:instrText>
            </w:r>
            <w:r w:rsidR="005B3E2E">
              <w:rPr>
                <w:bCs/>
                <w:szCs w:val="20"/>
              </w:rPr>
              <w:fldChar w:fldCharType="separate"/>
            </w:r>
            <w:r w:rsidR="005B3E2E" w:rsidRPr="005B3E2E">
              <w:rPr>
                <w:bCs/>
                <w:noProof/>
                <w:szCs w:val="20"/>
                <w:vertAlign w:val="superscript"/>
              </w:rPr>
              <w:t>31</w:t>
            </w:r>
            <w:r w:rsidR="005B3E2E">
              <w:rPr>
                <w:bCs/>
                <w:szCs w:val="20"/>
              </w:rPr>
              <w:fldChar w:fldCharType="end"/>
            </w:r>
          </w:p>
        </w:tc>
        <w:tc>
          <w:tcPr>
            <w:tcW w:w="1021" w:type="pct"/>
          </w:tcPr>
          <w:p w14:paraId="29874AA5" w14:textId="77777777" w:rsidR="00D87B2E" w:rsidRPr="00142646" w:rsidRDefault="00D87B2E" w:rsidP="00D87B2E">
            <w:pPr>
              <w:rPr>
                <w:bCs/>
                <w:szCs w:val="20"/>
              </w:rPr>
            </w:pPr>
            <w:r w:rsidRPr="00D87B2E">
              <w:rPr>
                <w:bCs/>
                <w:szCs w:val="20"/>
              </w:rPr>
              <w:t xml:space="preserve">An MRD stratified </w:t>
            </w:r>
            <w:proofErr w:type="spellStart"/>
            <w:r w:rsidRPr="00D87B2E">
              <w:rPr>
                <w:bCs/>
                <w:szCs w:val="20"/>
              </w:rPr>
              <w:t>pediatric</w:t>
            </w:r>
            <w:proofErr w:type="spellEnd"/>
            <w:r w:rsidRPr="00D87B2E">
              <w:rPr>
                <w:bCs/>
                <w:szCs w:val="20"/>
              </w:rPr>
              <w:t xml:space="preserve"> protocol is as deliverable in adolescents and young adults as children with ALL</w:t>
            </w:r>
          </w:p>
        </w:tc>
        <w:tc>
          <w:tcPr>
            <w:tcW w:w="2347" w:type="pct"/>
          </w:tcPr>
          <w:p w14:paraId="4647745B" w14:textId="77777777" w:rsidR="00D87B2E" w:rsidRPr="00142646" w:rsidRDefault="00D87B2E" w:rsidP="00D96172">
            <w:pPr>
              <w:rPr>
                <w:bCs/>
                <w:szCs w:val="20"/>
              </w:rPr>
            </w:pPr>
            <w:r w:rsidRPr="00D87B2E">
              <w:rPr>
                <w:bCs/>
                <w:szCs w:val="20"/>
              </w:rPr>
              <w:t>MRD response stratified patients to HR treatment and transplantation</w:t>
            </w:r>
            <w:r>
              <w:rPr>
                <w:bCs/>
                <w:szCs w:val="20"/>
              </w:rPr>
              <w:t xml:space="preserve"> in </w:t>
            </w:r>
            <w:r w:rsidRPr="00D87B2E">
              <w:rPr>
                <w:bCs/>
                <w:szCs w:val="20"/>
              </w:rPr>
              <w:t>82</w:t>
            </w:r>
            <w:r>
              <w:rPr>
                <w:bCs/>
                <w:szCs w:val="20"/>
              </w:rPr>
              <w:t xml:space="preserve"> patients (me</w:t>
            </w:r>
            <w:r w:rsidRPr="00D87B2E">
              <w:rPr>
                <w:bCs/>
                <w:szCs w:val="20"/>
              </w:rPr>
              <w:t>dian age 22 years</w:t>
            </w:r>
            <w:r w:rsidR="00D96172">
              <w:rPr>
                <w:bCs/>
                <w:szCs w:val="20"/>
              </w:rPr>
              <w:t>)</w:t>
            </w:r>
            <w:r w:rsidRPr="00D87B2E">
              <w:rPr>
                <w:bCs/>
                <w:szCs w:val="20"/>
              </w:rPr>
              <w:t xml:space="preserve">. </w:t>
            </w:r>
            <w:r w:rsidR="00D96172">
              <w:rPr>
                <w:bCs/>
                <w:szCs w:val="20"/>
              </w:rPr>
              <w:t>M</w:t>
            </w:r>
            <w:r w:rsidRPr="00D87B2E">
              <w:rPr>
                <w:bCs/>
                <w:szCs w:val="20"/>
              </w:rPr>
              <w:t xml:space="preserve">edian follow up of 44 (1-96) months, estimated 3-year DFS was 72.8% and estimated 3-year overall survival </w:t>
            </w:r>
            <w:r w:rsidR="00D96172">
              <w:rPr>
                <w:bCs/>
                <w:szCs w:val="20"/>
              </w:rPr>
              <w:t xml:space="preserve">was 74.9%. </w:t>
            </w:r>
            <w:r w:rsidRPr="00D87B2E">
              <w:rPr>
                <w:bCs/>
                <w:szCs w:val="20"/>
              </w:rPr>
              <w:t xml:space="preserve">End induction/consolidation MRD negativity rate was 58.6%. Body mass </w:t>
            </w:r>
            <w:proofErr w:type="gramStart"/>
            <w:r w:rsidRPr="00D87B2E">
              <w:rPr>
                <w:bCs/>
                <w:szCs w:val="20"/>
              </w:rPr>
              <w:t>index  ≥</w:t>
            </w:r>
            <w:proofErr w:type="gramEnd"/>
            <w:r w:rsidRPr="00D87B2E">
              <w:rPr>
                <w:bCs/>
                <w:szCs w:val="20"/>
              </w:rPr>
              <w:t>30 and day 79 MRD positivity were associated with poorer DFS and OS. TP2 MRD</w:t>
            </w:r>
            <w:r w:rsidR="00D96172">
              <w:rPr>
                <w:bCs/>
                <w:szCs w:val="20"/>
              </w:rPr>
              <w:t xml:space="preserve"> </w:t>
            </w:r>
            <w:r w:rsidRPr="00D87B2E">
              <w:rPr>
                <w:bCs/>
                <w:szCs w:val="20"/>
              </w:rPr>
              <w:t xml:space="preserve">neg was associated with improved 3-year DFS of 84.5% versus 57.9% and improved 3-year OS of 91.9% versus 61.9% in patients who had any level of TP2 MRD positivity. For those proceeding to SCT in CR1 according to study protocol, 3 </w:t>
            </w:r>
            <w:proofErr w:type="spellStart"/>
            <w:r w:rsidRPr="00D87B2E">
              <w:rPr>
                <w:bCs/>
                <w:szCs w:val="20"/>
              </w:rPr>
              <w:t>yr</w:t>
            </w:r>
            <w:proofErr w:type="spellEnd"/>
            <w:r w:rsidRPr="00D87B2E">
              <w:rPr>
                <w:bCs/>
                <w:szCs w:val="20"/>
              </w:rPr>
              <w:t xml:space="preserve"> DFS and OS was 75%.</w:t>
            </w:r>
          </w:p>
        </w:tc>
        <w:tc>
          <w:tcPr>
            <w:tcW w:w="868" w:type="pct"/>
          </w:tcPr>
          <w:p w14:paraId="3E47ADC9" w14:textId="77777777" w:rsidR="00D87B2E" w:rsidRDefault="00D87B2E" w:rsidP="009F50CF">
            <w:r>
              <w:rPr>
                <w:bCs/>
                <w:szCs w:val="20"/>
              </w:rPr>
              <w:t xml:space="preserve">Accepted for publication in </w:t>
            </w:r>
            <w:r w:rsidRPr="00D87B2E">
              <w:rPr>
                <w:bCs/>
                <w:szCs w:val="20"/>
              </w:rPr>
              <w:t>Blood Advances</w:t>
            </w:r>
          </w:p>
        </w:tc>
      </w:tr>
      <w:tr w:rsidR="009F50CF" w14:paraId="31396A4D" w14:textId="77777777" w:rsidTr="00DE64CF">
        <w:trPr>
          <w:cantSplit/>
        </w:trPr>
        <w:tc>
          <w:tcPr>
            <w:tcW w:w="764" w:type="pct"/>
          </w:tcPr>
          <w:p w14:paraId="3EC4D4A7" w14:textId="77777777" w:rsidR="009F50CF" w:rsidRDefault="009F50CF" w:rsidP="009F50CF">
            <w:pPr>
              <w:rPr>
                <w:bCs/>
                <w:szCs w:val="20"/>
              </w:rPr>
            </w:pPr>
            <w:r>
              <w:rPr>
                <w:bCs/>
                <w:szCs w:val="20"/>
              </w:rPr>
              <w:t>Comparative study with historical controls</w:t>
            </w:r>
          </w:p>
          <w:p w14:paraId="201EF2F8" w14:textId="77777777" w:rsidR="009F50CF" w:rsidRDefault="009F50CF" w:rsidP="009F50CF">
            <w:pPr>
              <w:rPr>
                <w:bCs/>
                <w:szCs w:val="20"/>
              </w:rPr>
            </w:pPr>
            <w:r>
              <w:rPr>
                <w:bCs/>
                <w:szCs w:val="20"/>
              </w:rPr>
              <w:t>Level III-3 intervention study</w:t>
            </w:r>
          </w:p>
          <w:p w14:paraId="5E5BE7F0" w14:textId="50C96B9D" w:rsidR="009F50CF" w:rsidRDefault="009F50CF" w:rsidP="00D96172">
            <w:pPr>
              <w:rPr>
                <w:bCs/>
                <w:szCs w:val="20"/>
              </w:rPr>
            </w:pPr>
            <w:r>
              <w:rPr>
                <w:bCs/>
                <w:szCs w:val="20"/>
              </w:rPr>
              <w:t>China (2016)</w:t>
            </w:r>
            <w:r w:rsidR="005B3E2E">
              <w:rPr>
                <w:bCs/>
                <w:szCs w:val="20"/>
              </w:rPr>
              <w:fldChar w:fldCharType="begin">
                <w:fldData xml:space="preserve">PEVuZE5vdGU+PENpdGU+PEF1dGhvcj5ZYW48L0F1dGhvcj48WWVhcj4yMDE2PC9ZZWFyPjxSZWNO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PEVuZE5vdGU+PENpdGU+PEF1dGhvcj5ZYW48L0F1dGhvcj48WWVhcj4yMDE2PC9ZZWFyPjxSZWNO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32</w:t>
            </w:r>
            <w:r w:rsidR="005B3E2E">
              <w:rPr>
                <w:bCs/>
                <w:szCs w:val="20"/>
              </w:rPr>
              <w:fldChar w:fldCharType="end"/>
            </w:r>
            <w:r w:rsidR="00D96172">
              <w:rPr>
                <w:bCs/>
                <w:szCs w:val="20"/>
              </w:rPr>
              <w:t xml:space="preserve">, </w:t>
            </w:r>
            <w:r>
              <w:rPr>
                <w:bCs/>
                <w:szCs w:val="20"/>
              </w:rPr>
              <w:t>2019 correction</w:t>
            </w:r>
            <w:r w:rsidR="005B3E2E">
              <w:rPr>
                <w:bCs/>
                <w:szCs w:val="20"/>
              </w:rPr>
              <w:fldChar w:fldCharType="begin">
                <w:fldData xml:space="preserve">PEVuZE5vdGU+PENpdGU+PEF1dGhvcj5ZYW48L0F1dGhvcj48WWVhcj4yMDE5PC9ZZWFyPjxSZWNO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==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PEVuZE5vdGU+PENpdGU+PEF1dGhvcj5ZYW48L0F1dGhvcj48WWVhcj4yMDE5PC9ZZWFyPjxSZWNO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==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33</w:t>
            </w:r>
            <w:r w:rsidR="005B3E2E">
              <w:rPr>
                <w:bCs/>
                <w:szCs w:val="20"/>
              </w:rPr>
              <w:fldChar w:fldCharType="end"/>
            </w:r>
          </w:p>
        </w:tc>
        <w:tc>
          <w:tcPr>
            <w:tcW w:w="1021" w:type="pct"/>
          </w:tcPr>
          <w:p w14:paraId="06DDC5D9" w14:textId="77777777" w:rsidR="009F50CF" w:rsidRPr="00466350" w:rsidRDefault="009F50CF" w:rsidP="009F50CF">
            <w:pPr>
              <w:rPr>
                <w:bCs/>
                <w:szCs w:val="20"/>
              </w:rPr>
            </w:pPr>
            <w:r w:rsidRPr="007D549B">
              <w:rPr>
                <w:bCs/>
                <w:szCs w:val="20"/>
              </w:rPr>
              <w:t>Minimal residual disease- and graft-vs.-host disease-guided multiple consolidation chemotherapy and donor lymphocyte infusion prevent second acute leukemia relapse after allotransplant</w:t>
            </w:r>
          </w:p>
        </w:tc>
        <w:tc>
          <w:tcPr>
            <w:tcW w:w="2347" w:type="pct"/>
          </w:tcPr>
          <w:p w14:paraId="04FBB947" w14:textId="77777777" w:rsidR="009F50CF" w:rsidRPr="00466350" w:rsidRDefault="009F50CF" w:rsidP="009F50CF">
            <w:pPr>
              <w:rPr>
                <w:bCs/>
                <w:szCs w:val="20"/>
              </w:rPr>
            </w:pPr>
            <w:r>
              <w:t xml:space="preserve">Forty-seven subjects with acute leukemia relapsing after an allotransplant and who achieved complete remission after post-relapse induction chemotherapy and DLI were eligible. The use of consolidation chemotherapy and DLI was guided by the results of MRD testing and </w:t>
            </w:r>
            <w:proofErr w:type="gramStart"/>
            <w:r>
              <w:t>whether or not</w:t>
            </w:r>
            <w:proofErr w:type="gramEnd"/>
            <w:r>
              <w:t xml:space="preserve"> DLI caused acute and/or chronic GvHD. Outcomes were compared with those of 34 similar historical controls who did not receive consolidation chemotherapy and DLIs after induction chemotherapy and DLI.</w:t>
            </w:r>
          </w:p>
        </w:tc>
        <w:tc>
          <w:tcPr>
            <w:tcW w:w="868" w:type="pct"/>
          </w:tcPr>
          <w:p w14:paraId="47FF890C" w14:textId="77777777" w:rsidR="009F50CF" w:rsidRDefault="002A446B" w:rsidP="00DE64CF">
            <w:hyperlink r:id="rId34" w:history="1">
              <w:r w:rsidR="009F50CF" w:rsidRPr="00EF09AD">
                <w:rPr>
                  <w:rStyle w:val="Hyperlink"/>
                </w:rPr>
                <w:t>https://pubmed.ncbi.nlm.nih.gov/27629395/</w:t>
              </w:r>
            </w:hyperlink>
          </w:p>
        </w:tc>
      </w:tr>
      <w:tr w:rsidR="009F50CF" w14:paraId="5002C8C3" w14:textId="77777777" w:rsidTr="00DE64CF">
        <w:trPr>
          <w:cantSplit/>
        </w:trPr>
        <w:tc>
          <w:tcPr>
            <w:tcW w:w="764" w:type="pct"/>
            <w:tcBorders>
              <w:bottom w:val="single" w:sz="4" w:space="0" w:color="auto"/>
            </w:tcBorders>
          </w:tcPr>
          <w:p w14:paraId="02AFD6C1" w14:textId="77777777" w:rsidR="009F50CF" w:rsidRDefault="009F50CF" w:rsidP="009F50CF">
            <w:pPr>
              <w:rPr>
                <w:bCs/>
                <w:szCs w:val="20"/>
              </w:rPr>
            </w:pPr>
            <w:r>
              <w:rPr>
                <w:bCs/>
                <w:szCs w:val="20"/>
              </w:rPr>
              <w:t>R</w:t>
            </w:r>
            <w:r w:rsidRPr="006F779C">
              <w:rPr>
                <w:bCs/>
                <w:szCs w:val="20"/>
              </w:rPr>
              <w:t>etrospective cohort study</w:t>
            </w:r>
          </w:p>
          <w:p w14:paraId="2ECE683B" w14:textId="77777777" w:rsidR="009F50CF" w:rsidRDefault="009F50CF" w:rsidP="009F50CF">
            <w:pPr>
              <w:rPr>
                <w:bCs/>
                <w:szCs w:val="20"/>
              </w:rPr>
            </w:pPr>
            <w:r>
              <w:rPr>
                <w:bCs/>
                <w:szCs w:val="20"/>
              </w:rPr>
              <w:t>Level III-3 prognostic study</w:t>
            </w:r>
          </w:p>
          <w:p w14:paraId="3F81692A" w14:textId="5BAE8D61" w:rsidR="009F50CF" w:rsidRDefault="009F50CF" w:rsidP="009F50CF">
            <w:pPr>
              <w:rPr>
                <w:bCs/>
                <w:szCs w:val="20"/>
              </w:rPr>
            </w:pPr>
            <w:r>
              <w:rPr>
                <w:bCs/>
                <w:szCs w:val="20"/>
              </w:rPr>
              <w:t>China (2021)</w:t>
            </w:r>
            <w:r w:rsidR="005B3E2E">
              <w:rPr>
                <w:bCs/>
                <w:szCs w:val="20"/>
              </w:rPr>
              <w:fldChar w:fldCharType="begin">
                <w:fldData xml:space="preserve">PEVuZE5vdGU+PENpdGU+PEF1dGhvcj5XYW5nPC9BdXRob3I+PFllYXI+MjAyMTwvWWVhcj48UmVj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</w:fldData>
              </w:fldChar>
            </w:r>
            <w:r w:rsidR="005B3E2E">
              <w:rPr>
                <w:bCs/>
                <w:szCs w:val="20"/>
              </w:rPr>
              <w:instrText xml:space="preserve"> ADDIN EN.CITE </w:instrText>
            </w:r>
            <w:r w:rsidR="005B3E2E">
              <w:rPr>
                <w:bCs/>
                <w:szCs w:val="20"/>
              </w:rPr>
              <w:fldChar w:fldCharType="begin">
                <w:fldData xml:space="preserve">PEVuZE5vdGU+PENpdGU+PEF1dGhvcj5XYW5nPC9BdXRob3I+PFllYXI+MjAyMTwvWWVhcj48UmVj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34</w:t>
            </w:r>
            <w:r w:rsidR="005B3E2E">
              <w:rPr>
                <w:bCs/>
                <w:szCs w:val="20"/>
              </w:rPr>
              <w:fldChar w:fldCharType="end"/>
            </w:r>
          </w:p>
        </w:tc>
        <w:tc>
          <w:tcPr>
            <w:tcW w:w="1021" w:type="pct"/>
            <w:tcBorders>
              <w:bottom w:val="single" w:sz="4" w:space="0" w:color="auto"/>
            </w:tcBorders>
          </w:tcPr>
          <w:p w14:paraId="62AC56E8" w14:textId="77777777" w:rsidR="009F50CF" w:rsidRPr="00142646" w:rsidRDefault="009F50CF" w:rsidP="009F50CF">
            <w:pPr>
              <w:rPr>
                <w:bCs/>
                <w:szCs w:val="20"/>
              </w:rPr>
            </w:pPr>
            <w:r w:rsidRPr="006F779C">
              <w:rPr>
                <w:bCs/>
                <w:szCs w:val="20"/>
              </w:rPr>
              <w:t>Minimal residual disease level determined by flow cytometry provides reliable risk stratification in adults with T-cell acute lymphoblastic leukaemia</w:t>
            </w:r>
          </w:p>
        </w:tc>
        <w:tc>
          <w:tcPr>
            <w:tcW w:w="2347" w:type="pct"/>
            <w:tcBorders>
              <w:bottom w:val="single" w:sz="4" w:space="0" w:color="auto"/>
            </w:tcBorders>
          </w:tcPr>
          <w:p w14:paraId="088EFCA5" w14:textId="77777777" w:rsidR="009F50CF" w:rsidRPr="00142646" w:rsidRDefault="009F50CF" w:rsidP="009F50CF">
            <w:pPr>
              <w:rPr>
                <w:bCs/>
                <w:szCs w:val="20"/>
              </w:rPr>
            </w:pPr>
            <w:r>
              <w:rPr>
                <w:bCs/>
                <w:szCs w:val="20"/>
              </w:rPr>
              <w:t>T</w:t>
            </w:r>
            <w:r w:rsidRPr="006F779C">
              <w:rPr>
                <w:bCs/>
                <w:szCs w:val="20"/>
              </w:rPr>
              <w:t>he prognostic value of multiparameter flow cytometry (FCM)-based MRD at the end of induction (EOI-MRD)</w:t>
            </w:r>
            <w:r>
              <w:rPr>
                <w:bCs/>
                <w:szCs w:val="20"/>
              </w:rPr>
              <w:t xml:space="preserve"> was evaluated in </w:t>
            </w:r>
            <w:r w:rsidRPr="006F779C">
              <w:rPr>
                <w:bCs/>
                <w:szCs w:val="20"/>
              </w:rPr>
              <w:t xml:space="preserve">94 adult patients with T-ALL. MRD was detected by six- to eight-colour FCM. Patients who were EOI-MRD positive had a higher cumulative incidence of relapse (CIR) (87·6% vs. 38·8%, </w:t>
            </w:r>
            <w:r>
              <w:rPr>
                <w:bCs/>
                <w:szCs w:val="20"/>
              </w:rPr>
              <w:t>p</w:t>
            </w:r>
            <w:r w:rsidRPr="006F779C">
              <w:rPr>
                <w:bCs/>
                <w:szCs w:val="20"/>
              </w:rPr>
              <w:t xml:space="preserve"> = 0·0020), and a lower relapse-free survival (RFS) (5·4% vs. 61·0%, </w:t>
            </w:r>
            <w:r>
              <w:rPr>
                <w:bCs/>
                <w:szCs w:val="20"/>
              </w:rPr>
              <w:t>p</w:t>
            </w:r>
            <w:r w:rsidRPr="006F779C">
              <w:rPr>
                <w:bCs/>
                <w:szCs w:val="20"/>
              </w:rPr>
              <w:t xml:space="preserve"> = 0·0005) and overall survival (OS) (32·7% vs. 69·7%, </w:t>
            </w:r>
            <w:r>
              <w:rPr>
                <w:bCs/>
                <w:szCs w:val="20"/>
              </w:rPr>
              <w:t>p</w:t>
            </w:r>
            <w:r w:rsidRPr="006F779C">
              <w:rPr>
                <w:bCs/>
                <w:szCs w:val="20"/>
              </w:rPr>
              <w:t xml:space="preserve"> &lt; 0·0001) </w:t>
            </w:r>
            <w:r>
              <w:rPr>
                <w:bCs/>
                <w:szCs w:val="20"/>
              </w:rPr>
              <w:t>compared to</w:t>
            </w:r>
            <w:r w:rsidRPr="006F779C">
              <w:rPr>
                <w:bCs/>
                <w:szCs w:val="20"/>
              </w:rPr>
              <w:t xml:space="preserve"> EOI-MRD negative. </w:t>
            </w:r>
            <w:r>
              <w:rPr>
                <w:bCs/>
                <w:szCs w:val="20"/>
              </w:rPr>
              <w:t>P</w:t>
            </w:r>
            <w:r w:rsidRPr="006F779C">
              <w:rPr>
                <w:bCs/>
                <w:szCs w:val="20"/>
              </w:rPr>
              <w:t>atients who received allogeneic haematopoietic stem cell transplantation (</w:t>
            </w:r>
            <w:proofErr w:type="spellStart"/>
            <w:r w:rsidRPr="006F779C">
              <w:rPr>
                <w:bCs/>
                <w:szCs w:val="20"/>
              </w:rPr>
              <w:t>allo</w:t>
            </w:r>
            <w:proofErr w:type="spellEnd"/>
            <w:r w:rsidRPr="006F779C">
              <w:rPr>
                <w:bCs/>
                <w:szCs w:val="20"/>
              </w:rPr>
              <w:t xml:space="preserve">-HSCT) at their first remission, EOI-MRD positivity was predictive of post-transplant relapse (2-year CIR: 68·2% vs. 4·0%, </w:t>
            </w:r>
            <w:r>
              <w:rPr>
                <w:bCs/>
                <w:szCs w:val="20"/>
              </w:rPr>
              <w:t>p</w:t>
            </w:r>
            <w:r w:rsidRPr="006F779C">
              <w:rPr>
                <w:bCs/>
                <w:szCs w:val="20"/>
              </w:rPr>
              <w:t xml:space="preserve"> = 0·0003). EOI-MRD </w:t>
            </w:r>
            <w:r>
              <w:rPr>
                <w:bCs/>
                <w:szCs w:val="20"/>
              </w:rPr>
              <w:t>is</w:t>
            </w:r>
            <w:r w:rsidRPr="006F779C">
              <w:rPr>
                <w:bCs/>
                <w:szCs w:val="20"/>
              </w:rPr>
              <w:t xml:space="preserve"> an independent prognostic factor for CIR </w:t>
            </w:r>
            <w:r>
              <w:rPr>
                <w:bCs/>
                <w:szCs w:val="20"/>
              </w:rPr>
              <w:t>(</w:t>
            </w:r>
            <w:r w:rsidRPr="006F779C">
              <w:rPr>
                <w:bCs/>
                <w:szCs w:val="20"/>
              </w:rPr>
              <w:t xml:space="preserve">HR 2·139, </w:t>
            </w:r>
            <w:r>
              <w:rPr>
                <w:bCs/>
                <w:szCs w:val="20"/>
              </w:rPr>
              <w:t>p</w:t>
            </w:r>
            <w:r w:rsidRPr="006F779C">
              <w:rPr>
                <w:bCs/>
                <w:szCs w:val="20"/>
              </w:rPr>
              <w:t xml:space="preserve"> = 0·046</w:t>
            </w:r>
            <w:r>
              <w:rPr>
                <w:bCs/>
                <w:szCs w:val="20"/>
              </w:rPr>
              <w:t>)</w:t>
            </w:r>
            <w:r w:rsidRPr="006F779C">
              <w:rPr>
                <w:bCs/>
                <w:szCs w:val="20"/>
              </w:rPr>
              <w:t xml:space="preserve">, RFS (HR 2·125, </w:t>
            </w:r>
            <w:r>
              <w:rPr>
                <w:bCs/>
                <w:szCs w:val="20"/>
              </w:rPr>
              <w:t>p</w:t>
            </w:r>
            <w:r w:rsidRPr="006F779C">
              <w:rPr>
                <w:bCs/>
                <w:szCs w:val="20"/>
              </w:rPr>
              <w:t xml:space="preserve"> = 0·048) and OS (HR 2·987, </w:t>
            </w:r>
            <w:r>
              <w:rPr>
                <w:bCs/>
                <w:szCs w:val="20"/>
              </w:rPr>
              <w:t>p</w:t>
            </w:r>
            <w:r w:rsidRPr="006F779C">
              <w:rPr>
                <w:bCs/>
                <w:szCs w:val="20"/>
              </w:rPr>
              <w:t xml:space="preserve"> = 0·017). </w:t>
            </w:r>
          </w:p>
        </w:tc>
        <w:tc>
          <w:tcPr>
            <w:tcW w:w="868" w:type="pct"/>
            <w:tcBorders>
              <w:bottom w:val="single" w:sz="4" w:space="0" w:color="auto"/>
            </w:tcBorders>
          </w:tcPr>
          <w:p w14:paraId="707EEACE" w14:textId="77777777" w:rsidR="009F50CF" w:rsidRDefault="002A446B" w:rsidP="00DE64CF">
            <w:pPr>
              <w:rPr>
                <w:bCs/>
                <w:szCs w:val="20"/>
              </w:rPr>
            </w:pPr>
            <w:hyperlink r:id="rId35" w:history="1">
              <w:r w:rsidR="009F50CF" w:rsidRPr="00EF09AD">
                <w:rPr>
                  <w:rStyle w:val="Hyperlink"/>
                  <w:bCs/>
                  <w:szCs w:val="20"/>
                </w:rPr>
                <w:t>https://pubmed.ncbi.nlm.nih.gov/33764511/</w:t>
              </w:r>
            </w:hyperlink>
          </w:p>
        </w:tc>
      </w:tr>
      <w:tr w:rsidR="009F50CF" w14:paraId="4F967B05" w14:textId="77777777" w:rsidTr="00DE64CF">
        <w:trPr>
          <w:cantSplit/>
        </w:trPr>
        <w:tc>
          <w:tcPr>
            <w:tcW w:w="5000" w:type="pct"/>
            <w:gridSpan w:val="4"/>
            <w:tcBorders>
              <w:bottom w:val="single" w:sz="4" w:space="0" w:color="auto"/>
            </w:tcBorders>
            <w:shd w:val="clear" w:color="auto" w:fill="CCECFF"/>
          </w:tcPr>
          <w:p w14:paraId="15DCB849" w14:textId="77777777" w:rsidR="009F50CF" w:rsidRPr="00DE64CF" w:rsidRDefault="009F50CF" w:rsidP="009F50CF">
            <w:pPr>
              <w:rPr>
                <w:b/>
              </w:rPr>
            </w:pPr>
            <w:r w:rsidRPr="00DE64CF">
              <w:rPr>
                <w:b/>
              </w:rPr>
              <w:t>Mixed adult and paediatric</w:t>
            </w:r>
          </w:p>
        </w:tc>
      </w:tr>
      <w:tr w:rsidR="009F50CF" w14:paraId="67DC9E71" w14:textId="77777777" w:rsidTr="00DE64CF">
        <w:trPr>
          <w:cantSplit/>
        </w:trPr>
        <w:tc>
          <w:tcPr>
            <w:tcW w:w="764" w:type="pct"/>
          </w:tcPr>
          <w:p w14:paraId="5AFA58FD" w14:textId="0CEDC293" w:rsidR="009F50CF" w:rsidRDefault="009F50CF" w:rsidP="009F50CF">
            <w:pPr>
              <w:rPr>
                <w:bCs/>
                <w:szCs w:val="20"/>
              </w:rPr>
            </w:pPr>
            <w:r>
              <w:rPr>
                <w:bCs/>
                <w:szCs w:val="20"/>
              </w:rPr>
              <w:lastRenderedPageBreak/>
              <w:t>Meta-analysis (2017)</w:t>
            </w:r>
            <w:r w:rsidR="005B3E2E">
              <w:rPr>
                <w:bCs/>
                <w:szCs w:val="20"/>
              </w:rPr>
              <w:fldChar w:fldCharType="begin">
                <w:fldData xml:space="preserve">PEVuZE5vdGU+PENpdGU+PEF1dGhvcj5CZXJyeTwvQXV0aG9yPjxZZWFyPjIwMTc8L1llYXI+PFJl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</w:fldData>
              </w:fldChar>
            </w:r>
            <w:r w:rsidR="005B3E2E">
              <w:rPr>
                <w:bCs/>
                <w:szCs w:val="20"/>
              </w:rPr>
              <w:instrText xml:space="preserve"> ADDIN EN.CITE </w:instrText>
            </w:r>
            <w:r w:rsidR="005B3E2E">
              <w:rPr>
                <w:bCs/>
                <w:szCs w:val="20"/>
              </w:rPr>
              <w:fldChar w:fldCharType="begin">
                <w:fldData xml:space="preserve">PEVuZE5vdGU+PENpdGU+PEF1dGhvcj5CZXJyeTwvQXV0aG9yPjxZZWFyPjIwMTc8L1llYXI+PFJl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35</w:t>
            </w:r>
            <w:r w:rsidR="005B3E2E">
              <w:rPr>
                <w:bCs/>
                <w:szCs w:val="20"/>
              </w:rPr>
              <w:fldChar w:fldCharType="end"/>
            </w:r>
          </w:p>
        </w:tc>
        <w:tc>
          <w:tcPr>
            <w:tcW w:w="1021" w:type="pct"/>
          </w:tcPr>
          <w:p w14:paraId="5134CA82" w14:textId="77777777" w:rsidR="009F50CF" w:rsidRPr="006F779C" w:rsidRDefault="009F50CF" w:rsidP="009F50CF">
            <w:pPr>
              <w:rPr>
                <w:bCs/>
                <w:szCs w:val="20"/>
              </w:rPr>
            </w:pPr>
            <w:r w:rsidRPr="00466350">
              <w:rPr>
                <w:bCs/>
                <w:szCs w:val="20"/>
              </w:rPr>
              <w:t xml:space="preserve">Association of Minimal Residual Disease </w:t>
            </w:r>
            <w:proofErr w:type="gramStart"/>
            <w:r w:rsidRPr="00466350">
              <w:rPr>
                <w:bCs/>
                <w:szCs w:val="20"/>
              </w:rPr>
              <w:t>With</w:t>
            </w:r>
            <w:proofErr w:type="gramEnd"/>
            <w:r w:rsidRPr="00466350">
              <w:rPr>
                <w:bCs/>
                <w:szCs w:val="20"/>
              </w:rPr>
              <w:t xml:space="preserve"> Clinical Outcome in </w:t>
            </w:r>
            <w:proofErr w:type="spellStart"/>
            <w:r w:rsidRPr="00466350">
              <w:rPr>
                <w:bCs/>
                <w:szCs w:val="20"/>
              </w:rPr>
              <w:t>Pediatric</w:t>
            </w:r>
            <w:proofErr w:type="spellEnd"/>
            <w:r w:rsidRPr="00466350">
              <w:rPr>
                <w:bCs/>
                <w:szCs w:val="20"/>
              </w:rPr>
              <w:t xml:space="preserve"> and Adult Acute Lymphoblastic Leukemia: A Meta-analysis</w:t>
            </w:r>
          </w:p>
        </w:tc>
        <w:tc>
          <w:tcPr>
            <w:tcW w:w="2347" w:type="pct"/>
          </w:tcPr>
          <w:p w14:paraId="7149CCF1" w14:textId="77777777" w:rsidR="009F50CF" w:rsidRDefault="009F50CF" w:rsidP="009F50CF">
            <w:pPr>
              <w:rPr>
                <w:bCs/>
                <w:szCs w:val="20"/>
              </w:rPr>
            </w:pPr>
            <w:r w:rsidRPr="00466350">
              <w:rPr>
                <w:bCs/>
                <w:szCs w:val="20"/>
              </w:rPr>
              <w:t xml:space="preserve">39 publications </w:t>
            </w:r>
            <w:r>
              <w:rPr>
                <w:bCs/>
                <w:szCs w:val="20"/>
              </w:rPr>
              <w:t>(n=</w:t>
            </w:r>
            <w:r w:rsidRPr="00466350">
              <w:rPr>
                <w:bCs/>
                <w:szCs w:val="20"/>
              </w:rPr>
              <w:t xml:space="preserve"> 13 637 patients</w:t>
            </w:r>
            <w:r>
              <w:rPr>
                <w:bCs/>
                <w:szCs w:val="20"/>
              </w:rPr>
              <w:t>)</w:t>
            </w:r>
            <w:r w:rsidRPr="00466350">
              <w:rPr>
                <w:bCs/>
                <w:szCs w:val="20"/>
              </w:rPr>
              <w:t>: 16 adult studies (2</w:t>
            </w:r>
            <w:r>
              <w:rPr>
                <w:bCs/>
                <w:szCs w:val="20"/>
              </w:rPr>
              <w:t>,</w:t>
            </w:r>
            <w:r w:rsidRPr="00466350">
              <w:rPr>
                <w:bCs/>
                <w:szCs w:val="20"/>
              </w:rPr>
              <w:t>076 patients), 20 paediatric (11</w:t>
            </w:r>
            <w:r>
              <w:rPr>
                <w:bCs/>
                <w:szCs w:val="20"/>
              </w:rPr>
              <w:t>,</w:t>
            </w:r>
            <w:r w:rsidRPr="00466350">
              <w:rPr>
                <w:bCs/>
                <w:szCs w:val="20"/>
              </w:rPr>
              <w:t xml:space="preserve"> 249 patients), and 3 mixed (312 patients). The event-free survival hazard ratio (HR) for achieving MRD negativity is 0.23 for paediatric patients and 0.28 for adults. The respective HRs </w:t>
            </w:r>
            <w:r>
              <w:rPr>
                <w:bCs/>
                <w:szCs w:val="20"/>
              </w:rPr>
              <w:t>for</w:t>
            </w:r>
            <w:r w:rsidRPr="00466350">
              <w:rPr>
                <w:bCs/>
                <w:szCs w:val="20"/>
              </w:rPr>
              <w:t xml:space="preserve"> overall survival are 0.28 and 0.28. The effect was similar across all subgroups and covariates.</w:t>
            </w:r>
            <w:r>
              <w:rPr>
                <w:bCs/>
                <w:szCs w:val="20"/>
              </w:rPr>
              <w:t xml:space="preserve"> </w:t>
            </w:r>
            <w:r w:rsidRPr="00466350">
              <w:rPr>
                <w:bCs/>
                <w:szCs w:val="20"/>
              </w:rPr>
              <w:t>The value of having achieved MRD negativity is substantial in both paediatric and adult patients with ALL. These results are consistent across therapies, methods of and times of MRD assessment, cut</w:t>
            </w:r>
            <w:r>
              <w:rPr>
                <w:bCs/>
                <w:szCs w:val="20"/>
              </w:rPr>
              <w:t>-</w:t>
            </w:r>
            <w:r w:rsidRPr="00466350">
              <w:rPr>
                <w:bCs/>
                <w:szCs w:val="20"/>
              </w:rPr>
              <w:t xml:space="preserve">off levels, and disease subtypes. </w:t>
            </w:r>
            <w:r>
              <w:rPr>
                <w:bCs/>
                <w:szCs w:val="20"/>
              </w:rPr>
              <w:t>MRD</w:t>
            </w:r>
            <w:r w:rsidRPr="00466350">
              <w:rPr>
                <w:bCs/>
                <w:szCs w:val="20"/>
              </w:rPr>
              <w:t xml:space="preserve"> status warrants consideration as an early measure of disease response for evaluating new therapies, improving the efficiency of clinical trials, accelerating drug development, and for regulatory approval. </w:t>
            </w:r>
          </w:p>
        </w:tc>
        <w:tc>
          <w:tcPr>
            <w:tcW w:w="868" w:type="pct"/>
          </w:tcPr>
          <w:p w14:paraId="37483316" w14:textId="77777777" w:rsidR="009F50CF" w:rsidRDefault="002A446B" w:rsidP="002C7EB1">
            <w:hyperlink r:id="rId36" w:history="1">
              <w:r w:rsidR="009F50CF" w:rsidRPr="000B283C">
                <w:rPr>
                  <w:rStyle w:val="Hyperlink"/>
                  <w:bCs/>
                  <w:szCs w:val="20"/>
                </w:rPr>
                <w:t>https://pubmed.ncbi.nlm.nih.gov/28494052/</w:t>
              </w:r>
            </w:hyperlink>
          </w:p>
        </w:tc>
      </w:tr>
      <w:tr w:rsidR="009F50CF" w14:paraId="53E5DB64" w14:textId="77777777" w:rsidTr="00DE64CF">
        <w:trPr>
          <w:cantSplit/>
        </w:trPr>
        <w:tc>
          <w:tcPr>
            <w:tcW w:w="764" w:type="pct"/>
          </w:tcPr>
          <w:p w14:paraId="15B751E2" w14:textId="77777777" w:rsidR="009F50CF" w:rsidRDefault="009F50CF" w:rsidP="009F50CF">
            <w:pPr>
              <w:rPr>
                <w:bCs/>
                <w:szCs w:val="20"/>
              </w:rPr>
            </w:pPr>
            <w:r>
              <w:rPr>
                <w:bCs/>
                <w:szCs w:val="20"/>
              </w:rPr>
              <w:t>RCT</w:t>
            </w:r>
          </w:p>
          <w:p w14:paraId="34CD161B" w14:textId="03CC1E58" w:rsidR="009F50CF" w:rsidRDefault="009F50CF" w:rsidP="009F50CF">
            <w:pPr>
              <w:rPr>
                <w:bCs/>
                <w:szCs w:val="20"/>
              </w:rPr>
            </w:pPr>
            <w:r>
              <w:rPr>
                <w:bCs/>
                <w:szCs w:val="20"/>
              </w:rPr>
              <w:t xml:space="preserve">Multicentre: </w:t>
            </w:r>
            <w:r w:rsidRPr="00C415C8">
              <w:rPr>
                <w:bCs/>
                <w:szCs w:val="20"/>
              </w:rPr>
              <w:t>US, Canada, Australia, and New Zealand</w:t>
            </w:r>
            <w:r>
              <w:rPr>
                <w:bCs/>
                <w:szCs w:val="20"/>
              </w:rPr>
              <w:t xml:space="preserve"> (2021)</w:t>
            </w:r>
            <w:r w:rsidR="005B3E2E">
              <w:rPr>
                <w:bCs/>
                <w:szCs w:val="20"/>
              </w:rPr>
              <w:fldChar w:fldCharType="begin">
                <w:fldData xml:space="preserve">PEVuZE5vdGU+PENpdGU+PEF1dGhvcj5Ccm93bjwvQXV0aG9yPjxZZWFyPjIwMjE8L1llYXI+PFJl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==
</w:fldData>
              </w:fldChar>
            </w:r>
            <w:r w:rsidR="005B3E2E">
              <w:rPr>
                <w:bCs/>
                <w:szCs w:val="20"/>
              </w:rPr>
              <w:instrText xml:space="preserve"> ADDIN EN.CITE </w:instrText>
            </w:r>
            <w:r w:rsidR="005B3E2E">
              <w:rPr>
                <w:bCs/>
                <w:szCs w:val="20"/>
              </w:rPr>
              <w:fldChar w:fldCharType="begin">
                <w:fldData xml:space="preserve">PEVuZE5vdGU+PENpdGU+PEF1dGhvcj5Ccm93bjwvQXV0aG9yPjxZZWFyPjIwMjE8L1llYXI+PFJl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==
</w:fldData>
              </w:fldChar>
            </w:r>
            <w:r w:rsidR="005B3E2E">
              <w:rPr>
                <w:bCs/>
                <w:szCs w:val="20"/>
              </w:rPr>
              <w:instrText xml:space="preserve"> ADDIN EN.CITE.DATA </w:instrText>
            </w:r>
            <w:r w:rsidR="005B3E2E">
              <w:rPr>
                <w:bCs/>
                <w:szCs w:val="20"/>
              </w:rPr>
            </w:r>
            <w:r w:rsidR="005B3E2E">
              <w:rPr>
                <w:bCs/>
                <w:szCs w:val="20"/>
              </w:rPr>
              <w:fldChar w:fldCharType="end"/>
            </w:r>
            <w:r w:rsidR="005B3E2E">
              <w:rPr>
                <w:bCs/>
                <w:szCs w:val="20"/>
              </w:rPr>
            </w:r>
            <w:r w:rsidR="005B3E2E">
              <w:rPr>
                <w:bCs/>
                <w:szCs w:val="20"/>
              </w:rPr>
              <w:fldChar w:fldCharType="separate"/>
            </w:r>
            <w:r w:rsidR="005B3E2E" w:rsidRPr="005B3E2E">
              <w:rPr>
                <w:bCs/>
                <w:noProof/>
                <w:szCs w:val="20"/>
                <w:vertAlign w:val="superscript"/>
              </w:rPr>
              <w:t>36</w:t>
            </w:r>
            <w:r w:rsidR="005B3E2E">
              <w:rPr>
                <w:bCs/>
                <w:szCs w:val="20"/>
              </w:rPr>
              <w:fldChar w:fldCharType="end"/>
            </w:r>
          </w:p>
        </w:tc>
        <w:tc>
          <w:tcPr>
            <w:tcW w:w="1021" w:type="pct"/>
          </w:tcPr>
          <w:p w14:paraId="3AD5DCD4" w14:textId="77777777" w:rsidR="009F50CF" w:rsidRPr="00466350" w:rsidRDefault="009F50CF" w:rsidP="009F50CF">
            <w:pPr>
              <w:rPr>
                <w:bCs/>
                <w:szCs w:val="20"/>
              </w:rPr>
            </w:pPr>
            <w:r w:rsidRPr="00C415C8">
              <w:rPr>
                <w:bCs/>
                <w:szCs w:val="20"/>
              </w:rPr>
              <w:t xml:space="preserve">Effect of </w:t>
            </w:r>
            <w:proofErr w:type="spellStart"/>
            <w:r w:rsidRPr="00C415C8">
              <w:rPr>
                <w:bCs/>
                <w:szCs w:val="20"/>
              </w:rPr>
              <w:t>Postreinduction</w:t>
            </w:r>
            <w:proofErr w:type="spellEnd"/>
            <w:r w:rsidRPr="00C415C8">
              <w:rPr>
                <w:bCs/>
                <w:szCs w:val="20"/>
              </w:rPr>
              <w:t xml:space="preserve"> Therapy Consolidation </w:t>
            </w:r>
            <w:proofErr w:type="gramStart"/>
            <w:r w:rsidRPr="00C415C8">
              <w:rPr>
                <w:bCs/>
                <w:szCs w:val="20"/>
              </w:rPr>
              <w:t>With</w:t>
            </w:r>
            <w:proofErr w:type="gramEnd"/>
            <w:r w:rsidRPr="00C415C8">
              <w:rPr>
                <w:bCs/>
                <w:szCs w:val="20"/>
              </w:rPr>
              <w:t xml:space="preserve"> Blinatumomab vs Chemotherapy on Disease-Free Survival in Children, Adolescents, and Young Adults With First Relapse of B-Cell Acute Lymphoblastic Leukemia</w:t>
            </w:r>
          </w:p>
        </w:tc>
        <w:tc>
          <w:tcPr>
            <w:tcW w:w="2347" w:type="pct"/>
          </w:tcPr>
          <w:p w14:paraId="398594BF" w14:textId="77777777" w:rsidR="009F50CF" w:rsidRPr="00466350" w:rsidRDefault="009F50CF" w:rsidP="009F50CF">
            <w:pPr>
              <w:rPr>
                <w:bCs/>
                <w:szCs w:val="20"/>
              </w:rPr>
            </w:pPr>
            <w:r w:rsidRPr="00C415C8">
              <w:rPr>
                <w:bCs/>
                <w:szCs w:val="20"/>
              </w:rPr>
              <w:t>Standard chemotherapy for first relapse of B-cell acute lymphoblastic leukemia (B-ALL) in children, adolescents, and young adults is associated with high rates of severe toxicities, subsequent relapse, and death, especially for patients with early relapse (high risk) or late relapse with residual disease after reinduction chemotherapy (intermediate risk).</w:t>
            </w:r>
            <w:r>
              <w:rPr>
                <w:bCs/>
                <w:szCs w:val="20"/>
              </w:rPr>
              <w:t xml:space="preserve"> </w:t>
            </w:r>
            <w:r w:rsidRPr="00C415C8">
              <w:rPr>
                <w:bCs/>
                <w:szCs w:val="20"/>
              </w:rPr>
              <w:t>Following reinduction, individuals in the high- and intermediate-risk group were randomi</w:t>
            </w:r>
            <w:r>
              <w:rPr>
                <w:bCs/>
                <w:szCs w:val="20"/>
              </w:rPr>
              <w:t>s</w:t>
            </w:r>
            <w:r w:rsidRPr="00C415C8">
              <w:rPr>
                <w:bCs/>
                <w:szCs w:val="20"/>
              </w:rPr>
              <w:t>ed in a 1:1 ratio to receive blinatumomab (experimental</w:t>
            </w:r>
            <w:r>
              <w:rPr>
                <w:bCs/>
                <w:szCs w:val="20"/>
              </w:rPr>
              <w:t>, n=105</w:t>
            </w:r>
            <w:r w:rsidRPr="00C415C8">
              <w:rPr>
                <w:bCs/>
                <w:szCs w:val="20"/>
              </w:rPr>
              <w:t xml:space="preserve">) or </w:t>
            </w:r>
            <w:r>
              <w:rPr>
                <w:bCs/>
                <w:szCs w:val="20"/>
              </w:rPr>
              <w:t xml:space="preserve">standard </w:t>
            </w:r>
            <w:r w:rsidRPr="00C415C8">
              <w:rPr>
                <w:bCs/>
                <w:szCs w:val="20"/>
              </w:rPr>
              <w:t>chemotherapy (control</w:t>
            </w:r>
            <w:r>
              <w:rPr>
                <w:bCs/>
                <w:szCs w:val="20"/>
              </w:rPr>
              <w:t>, n=103</w:t>
            </w:r>
            <w:r w:rsidRPr="00C415C8">
              <w:rPr>
                <w:bCs/>
                <w:szCs w:val="20"/>
              </w:rPr>
              <w:t>).</w:t>
            </w:r>
            <w:r>
              <w:rPr>
                <w:bCs/>
                <w:szCs w:val="20"/>
              </w:rPr>
              <w:t xml:space="preserve"> </w:t>
            </w:r>
            <w:r w:rsidRPr="00C415C8">
              <w:rPr>
                <w:bCs/>
                <w:szCs w:val="20"/>
              </w:rPr>
              <w:t>With 2.9 years of</w:t>
            </w:r>
            <w:r>
              <w:rPr>
                <w:bCs/>
                <w:szCs w:val="20"/>
              </w:rPr>
              <w:t xml:space="preserve"> </w:t>
            </w:r>
            <w:r w:rsidRPr="00C415C8">
              <w:rPr>
                <w:bCs/>
                <w:szCs w:val="20"/>
              </w:rPr>
              <w:t>median follow-up, 2-year disease-free survival was 54.4%for the blinatumomab group vs</w:t>
            </w:r>
            <w:r>
              <w:rPr>
                <w:bCs/>
                <w:szCs w:val="20"/>
              </w:rPr>
              <w:t xml:space="preserve"> </w:t>
            </w:r>
            <w:r w:rsidRPr="00C415C8">
              <w:rPr>
                <w:bCs/>
                <w:szCs w:val="20"/>
              </w:rPr>
              <w:t>39.0%for the chemotherapy group (</w:t>
            </w:r>
            <w:r>
              <w:rPr>
                <w:bCs/>
                <w:szCs w:val="20"/>
              </w:rPr>
              <w:t>HR</w:t>
            </w:r>
            <w:r w:rsidRPr="00C415C8">
              <w:rPr>
                <w:bCs/>
                <w:szCs w:val="20"/>
              </w:rPr>
              <w:t xml:space="preserve"> for disease progression or mortality, 0.70</w:t>
            </w:r>
            <w:r>
              <w:rPr>
                <w:bCs/>
                <w:szCs w:val="20"/>
              </w:rPr>
              <w:t xml:space="preserve">). </w:t>
            </w:r>
            <w:r w:rsidRPr="00C415C8">
              <w:rPr>
                <w:bCs/>
                <w:szCs w:val="20"/>
              </w:rPr>
              <w:t>Two-year overall survival was 71.3%for the</w:t>
            </w:r>
            <w:r>
              <w:rPr>
                <w:bCs/>
                <w:szCs w:val="20"/>
              </w:rPr>
              <w:t xml:space="preserve"> </w:t>
            </w:r>
            <w:r w:rsidRPr="00C415C8">
              <w:rPr>
                <w:bCs/>
                <w:szCs w:val="20"/>
              </w:rPr>
              <w:t>blinatumomab group vs 58.4%for the chemotherapy group (</w:t>
            </w:r>
            <w:r>
              <w:rPr>
                <w:bCs/>
                <w:szCs w:val="20"/>
              </w:rPr>
              <w:t>HR</w:t>
            </w:r>
            <w:r w:rsidRPr="00C415C8">
              <w:rPr>
                <w:bCs/>
                <w:szCs w:val="20"/>
              </w:rPr>
              <w:t xml:space="preserve"> for mortality, 0.62</w:t>
            </w:r>
            <w:r>
              <w:rPr>
                <w:bCs/>
                <w:szCs w:val="20"/>
              </w:rPr>
              <w:t>)</w:t>
            </w:r>
            <w:r w:rsidRPr="00C415C8">
              <w:rPr>
                <w:bCs/>
                <w:szCs w:val="20"/>
              </w:rPr>
              <w:t>.</w:t>
            </w:r>
          </w:p>
        </w:tc>
        <w:tc>
          <w:tcPr>
            <w:tcW w:w="868" w:type="pct"/>
          </w:tcPr>
          <w:p w14:paraId="54A83429" w14:textId="77777777" w:rsidR="009F50CF" w:rsidRDefault="002A446B" w:rsidP="002C7EB1">
            <w:hyperlink r:id="rId37" w:history="1">
              <w:r w:rsidR="009F50CF" w:rsidRPr="0017681E">
                <w:rPr>
                  <w:rStyle w:val="Hyperlink"/>
                </w:rPr>
                <w:t>https://pubmed.ncbi.nlm.nih.gov/33651090/</w:t>
              </w:r>
            </w:hyperlink>
          </w:p>
        </w:tc>
      </w:tr>
    </w:tbl>
    <w:p w14:paraId="341E64A5" w14:textId="77777777" w:rsidR="00DD308E" w:rsidRDefault="00DD308E" w:rsidP="00DD308E">
      <w:pPr>
        <w:rPr>
          <w:i/>
          <w:szCs w:val="20"/>
        </w:rPr>
      </w:pPr>
      <w:r>
        <w:rPr>
          <w:i/>
          <w:szCs w:val="20"/>
        </w:rPr>
        <w:br w:type="page"/>
      </w:r>
    </w:p>
    <w:p w14:paraId="0D07D534" w14:textId="77777777" w:rsidR="00DD308E" w:rsidRDefault="00DD308E">
      <w:pPr>
        <w:rPr>
          <w:b/>
          <w:sz w:val="32"/>
          <w:szCs w:val="32"/>
        </w:rPr>
        <w:sectPr w:rsidR="00DD308E" w:rsidSect="00DD308E">
          <w:footnotePr>
            <w:numFmt w:val="lowerLetter"/>
          </w:footnotePr>
          <w:pgSz w:w="16838" w:h="11906" w:orient="landscape"/>
          <w:pgMar w:top="1440" w:right="1440" w:bottom="1440" w:left="1440" w:header="708" w:footer="708" w:gutter="0"/>
          <w:cols w:space="708"/>
          <w:docGrid w:linePitch="360"/>
        </w:sectPr>
      </w:pPr>
    </w:p>
    <w:p w14:paraId="008AD568" w14:textId="77777777" w:rsidR="004C49EF" w:rsidRDefault="004C49EF" w:rsidP="00530204">
      <w:pPr>
        <w:pStyle w:val="Heading2"/>
      </w:pPr>
      <w:r w:rsidRPr="00E82F54">
        <w:lastRenderedPageBreak/>
        <w:t xml:space="preserve">Identify yet to be published research that may have results available </w:t>
      </w:r>
      <w:proofErr w:type="gramStart"/>
      <w:r w:rsidRPr="00E82F54">
        <w:t>in the near future</w:t>
      </w:r>
      <w:proofErr w:type="gramEnd"/>
      <w:r w:rsidRPr="00E82F54">
        <w:t xml:space="preserve"> that could be relevant in the consideration of your application by MSAC</w:t>
      </w:r>
      <w:r>
        <w:t xml:space="preserve"> (limiting these to the English language only).</w:t>
      </w:r>
      <w:r w:rsidRPr="001130B0">
        <w:rPr>
          <w:i/>
        </w:rPr>
        <w:t xml:space="preserve"> </w:t>
      </w:r>
      <w:r>
        <w:rPr>
          <w:i/>
        </w:rPr>
        <w:t>Please do not attach</w:t>
      </w:r>
      <w:r w:rsidRPr="001130B0">
        <w:rPr>
          <w:i/>
        </w:rPr>
        <w:t xml:space="preserve"> full text articles, this is just intended to be a summary.</w:t>
      </w:r>
    </w:p>
    <w:tbl>
      <w:tblPr>
        <w:tblStyle w:val="TableGrid"/>
        <w:tblW w:w="5000" w:type="pct"/>
        <w:tblLook w:val="04A0" w:firstRow="1" w:lastRow="0" w:firstColumn="1" w:lastColumn="0" w:noHBand="0" w:noVBand="1"/>
        <w:tblCaption w:val="Summary of Evidence - Yet to be Published"/>
      </w:tblPr>
      <w:tblGrid>
        <w:gridCol w:w="560"/>
        <w:gridCol w:w="1986"/>
        <w:gridCol w:w="3116"/>
        <w:gridCol w:w="5105"/>
        <w:gridCol w:w="1716"/>
        <w:gridCol w:w="1465"/>
      </w:tblGrid>
      <w:tr w:rsidR="004C49EF" w14:paraId="7444228A" w14:textId="77777777" w:rsidTr="00142646">
        <w:trPr>
          <w:cantSplit/>
          <w:tblHeader/>
        </w:trPr>
        <w:tc>
          <w:tcPr>
            <w:tcW w:w="201" w:type="pct"/>
            <w:tcBorders>
              <w:bottom w:val="single" w:sz="4" w:space="0" w:color="auto"/>
            </w:tcBorders>
          </w:tcPr>
          <w:p w14:paraId="69299C05" w14:textId="77777777" w:rsidR="004C49EF" w:rsidRDefault="004C49EF" w:rsidP="00855944">
            <w:pPr>
              <w:pStyle w:val="TableHEADER"/>
            </w:pPr>
          </w:p>
        </w:tc>
        <w:tc>
          <w:tcPr>
            <w:tcW w:w="712" w:type="pct"/>
            <w:tcBorders>
              <w:bottom w:val="single" w:sz="4" w:space="0" w:color="auto"/>
            </w:tcBorders>
          </w:tcPr>
          <w:p w14:paraId="7C535038" w14:textId="0B059D54" w:rsidR="004C49EF" w:rsidRDefault="004C49EF" w:rsidP="00855944">
            <w:pPr>
              <w:pStyle w:val="TableHEADER"/>
            </w:pPr>
            <w:r>
              <w:t>Type of study design</w:t>
            </w:r>
          </w:p>
        </w:tc>
        <w:tc>
          <w:tcPr>
            <w:tcW w:w="1117" w:type="pct"/>
            <w:tcBorders>
              <w:bottom w:val="single" w:sz="4" w:space="0" w:color="auto"/>
            </w:tcBorders>
          </w:tcPr>
          <w:p w14:paraId="233968EF" w14:textId="71714FD7" w:rsidR="004C49EF" w:rsidRDefault="004C49EF" w:rsidP="00855944">
            <w:pPr>
              <w:pStyle w:val="TableHEADER"/>
            </w:pPr>
            <w:r>
              <w:t xml:space="preserve">Title of research </w:t>
            </w:r>
          </w:p>
        </w:tc>
        <w:tc>
          <w:tcPr>
            <w:tcW w:w="1830" w:type="pct"/>
            <w:tcBorders>
              <w:bottom w:val="single" w:sz="4" w:space="0" w:color="auto"/>
            </w:tcBorders>
          </w:tcPr>
          <w:p w14:paraId="6C7B6493" w14:textId="22155816" w:rsidR="004C49EF" w:rsidRDefault="00367C1B" w:rsidP="00855944">
            <w:pPr>
              <w:pStyle w:val="TableHEADER"/>
            </w:pPr>
            <w:r>
              <w:t>Short description of researc</w:t>
            </w:r>
            <w:r w:rsidR="00E14743">
              <w:t>h</w:t>
            </w:r>
          </w:p>
        </w:tc>
        <w:tc>
          <w:tcPr>
            <w:tcW w:w="615" w:type="pct"/>
            <w:tcBorders>
              <w:bottom w:val="single" w:sz="4" w:space="0" w:color="auto"/>
            </w:tcBorders>
          </w:tcPr>
          <w:p w14:paraId="54CE4DBE" w14:textId="77777777" w:rsidR="004C49EF" w:rsidRDefault="004C49EF" w:rsidP="00855944">
            <w:pPr>
              <w:pStyle w:val="TableHEADER"/>
            </w:pPr>
            <w:r w:rsidRPr="00E82F54">
              <w:t xml:space="preserve">Website link to </w:t>
            </w:r>
            <w:r>
              <w:t xml:space="preserve">research </w:t>
            </w:r>
          </w:p>
        </w:tc>
        <w:tc>
          <w:tcPr>
            <w:tcW w:w="525" w:type="pct"/>
            <w:tcBorders>
              <w:bottom w:val="single" w:sz="4" w:space="0" w:color="auto"/>
            </w:tcBorders>
          </w:tcPr>
          <w:p w14:paraId="0989530F" w14:textId="604BB4A1" w:rsidR="004C49EF" w:rsidRDefault="004C49EF" w:rsidP="00855944">
            <w:pPr>
              <w:pStyle w:val="TableHEADER"/>
            </w:pPr>
            <w:r w:rsidRPr="00E82F54">
              <w:t>Dat</w:t>
            </w:r>
            <w:r w:rsidR="00E14743">
              <w:t>e</w:t>
            </w:r>
          </w:p>
        </w:tc>
      </w:tr>
      <w:tr w:rsidR="009F4E70" w14:paraId="68E57274" w14:textId="77777777" w:rsidTr="009F4E70">
        <w:trPr>
          <w:cantSplit/>
        </w:trPr>
        <w:tc>
          <w:tcPr>
            <w:tcW w:w="5000" w:type="pct"/>
            <w:gridSpan w:val="6"/>
            <w:shd w:val="clear" w:color="auto" w:fill="CCECFF"/>
          </w:tcPr>
          <w:p w14:paraId="74EDFBE5" w14:textId="77777777" w:rsidR="009F4E70" w:rsidRPr="00E82F54" w:rsidRDefault="009F4E70" w:rsidP="00D8774D">
            <w:pPr>
              <w:rPr>
                <w:b/>
                <w:szCs w:val="20"/>
              </w:rPr>
            </w:pPr>
            <w:r>
              <w:rPr>
                <w:b/>
                <w:szCs w:val="20"/>
              </w:rPr>
              <w:t>Paediatric</w:t>
            </w:r>
            <w:r w:rsidR="00314EBF">
              <w:rPr>
                <w:b/>
                <w:szCs w:val="20"/>
              </w:rPr>
              <w:t xml:space="preserve"> – </w:t>
            </w:r>
            <w:r w:rsidR="00815E57">
              <w:rPr>
                <w:b/>
                <w:szCs w:val="20"/>
              </w:rPr>
              <w:t>most</w:t>
            </w:r>
            <w:r w:rsidR="00314EBF">
              <w:rPr>
                <w:b/>
                <w:szCs w:val="20"/>
              </w:rPr>
              <w:t xml:space="preserve"> </w:t>
            </w:r>
            <w:r w:rsidR="00D8774D">
              <w:rPr>
                <w:b/>
                <w:szCs w:val="20"/>
              </w:rPr>
              <w:t>clinical trials</w:t>
            </w:r>
            <w:r w:rsidR="00314EBF">
              <w:rPr>
                <w:b/>
                <w:szCs w:val="20"/>
              </w:rPr>
              <w:t xml:space="preserve"> currently recruiting </w:t>
            </w:r>
            <w:r w:rsidR="00815E57">
              <w:rPr>
                <w:b/>
                <w:szCs w:val="20"/>
              </w:rPr>
              <w:t xml:space="preserve">(&gt;30) </w:t>
            </w:r>
            <w:r w:rsidR="00314EBF">
              <w:rPr>
                <w:b/>
                <w:szCs w:val="20"/>
              </w:rPr>
              <w:t>describe the use of a drug to achieve remission in MRD-positive patients</w:t>
            </w:r>
          </w:p>
        </w:tc>
      </w:tr>
      <w:tr w:rsidR="004C49EF" w14:paraId="022E333D" w14:textId="77777777" w:rsidTr="007D55A7">
        <w:trPr>
          <w:cantSplit/>
        </w:trPr>
        <w:tc>
          <w:tcPr>
            <w:tcW w:w="201" w:type="pct"/>
          </w:tcPr>
          <w:p w14:paraId="4564CC7E" w14:textId="77777777" w:rsidR="004C49EF" w:rsidRPr="00644F4E" w:rsidRDefault="004C49EF" w:rsidP="00526478">
            <w:pPr>
              <w:rPr>
                <w:szCs w:val="20"/>
              </w:rPr>
            </w:pPr>
            <w:r w:rsidRPr="00644F4E">
              <w:rPr>
                <w:szCs w:val="20"/>
              </w:rPr>
              <w:t>1.</w:t>
            </w:r>
          </w:p>
        </w:tc>
        <w:tc>
          <w:tcPr>
            <w:tcW w:w="712" w:type="pct"/>
          </w:tcPr>
          <w:p w14:paraId="4705DD62" w14:textId="77777777" w:rsidR="004C49EF" w:rsidRDefault="00644F4E" w:rsidP="00644F4E">
            <w:pPr>
              <w:rPr>
                <w:szCs w:val="20"/>
              </w:rPr>
            </w:pPr>
            <w:r>
              <w:rPr>
                <w:szCs w:val="20"/>
              </w:rPr>
              <w:t>Single arm, interventional</w:t>
            </w:r>
          </w:p>
          <w:p w14:paraId="470AC9C0" w14:textId="77777777" w:rsidR="00644F4E" w:rsidRDefault="00644F4E" w:rsidP="00644F4E">
            <w:pPr>
              <w:rPr>
                <w:szCs w:val="20"/>
              </w:rPr>
            </w:pPr>
            <w:r>
              <w:rPr>
                <w:szCs w:val="20"/>
              </w:rPr>
              <w:t>USA</w:t>
            </w:r>
          </w:p>
          <w:p w14:paraId="03EA99BA" w14:textId="77777777" w:rsidR="00644F4E" w:rsidRPr="00644F4E" w:rsidRDefault="00644F4E" w:rsidP="00644F4E">
            <w:pPr>
              <w:rPr>
                <w:szCs w:val="20"/>
              </w:rPr>
            </w:pPr>
            <w:r>
              <w:rPr>
                <w:szCs w:val="20"/>
              </w:rPr>
              <w:t>N=32</w:t>
            </w:r>
          </w:p>
        </w:tc>
        <w:tc>
          <w:tcPr>
            <w:tcW w:w="1117" w:type="pct"/>
          </w:tcPr>
          <w:p w14:paraId="5A183947" w14:textId="77777777" w:rsidR="004C49EF" w:rsidRPr="00644F4E" w:rsidRDefault="00644F4E" w:rsidP="00526478">
            <w:pPr>
              <w:rPr>
                <w:szCs w:val="20"/>
              </w:rPr>
            </w:pPr>
            <w:proofErr w:type="spellStart"/>
            <w:r w:rsidRPr="00644F4E">
              <w:rPr>
                <w:szCs w:val="20"/>
              </w:rPr>
              <w:t>Inotuzumab</w:t>
            </w:r>
            <w:proofErr w:type="spellEnd"/>
            <w:r w:rsidRPr="00644F4E">
              <w:rPr>
                <w:szCs w:val="20"/>
              </w:rPr>
              <w:t xml:space="preserve"> </w:t>
            </w:r>
            <w:proofErr w:type="spellStart"/>
            <w:r w:rsidRPr="00644F4E">
              <w:rPr>
                <w:szCs w:val="20"/>
              </w:rPr>
              <w:t>Ozogamicin</w:t>
            </w:r>
            <w:proofErr w:type="spellEnd"/>
            <w:r w:rsidRPr="00644F4E">
              <w:rPr>
                <w:szCs w:val="20"/>
              </w:rPr>
              <w:t xml:space="preserve"> for Children </w:t>
            </w:r>
            <w:proofErr w:type="gramStart"/>
            <w:r w:rsidRPr="00644F4E">
              <w:rPr>
                <w:szCs w:val="20"/>
              </w:rPr>
              <w:t>With</w:t>
            </w:r>
            <w:proofErr w:type="gramEnd"/>
            <w:r w:rsidRPr="00644F4E">
              <w:rPr>
                <w:szCs w:val="20"/>
              </w:rPr>
              <w:t xml:space="preserve"> MRD Positive CD22+ Lymphoblastic Leukemia</w:t>
            </w:r>
          </w:p>
        </w:tc>
        <w:tc>
          <w:tcPr>
            <w:tcW w:w="1830" w:type="pct"/>
          </w:tcPr>
          <w:p w14:paraId="6E5A4849" w14:textId="77777777" w:rsidR="004C49EF" w:rsidRPr="00644F4E" w:rsidRDefault="00644F4E" w:rsidP="008A340A">
            <w:pPr>
              <w:rPr>
                <w:szCs w:val="20"/>
              </w:rPr>
            </w:pPr>
            <w:r w:rsidRPr="00644F4E">
              <w:rPr>
                <w:szCs w:val="20"/>
              </w:rPr>
              <w:t xml:space="preserve">Some patients with newly diagnosed ALL maintain low levels of MRD, despite achieving complete remission with less than 5% blasts in the bone marrow. Others experience re-emergence of low level MRD or increasing levels of MRD on therapy or post-transplant. </w:t>
            </w:r>
            <w:proofErr w:type="spellStart"/>
            <w:r w:rsidRPr="00644F4E">
              <w:rPr>
                <w:szCs w:val="20"/>
              </w:rPr>
              <w:t>Inotuzumab</w:t>
            </w:r>
            <w:proofErr w:type="spellEnd"/>
            <w:r w:rsidRPr="00644F4E">
              <w:rPr>
                <w:szCs w:val="20"/>
              </w:rPr>
              <w:t xml:space="preserve"> </w:t>
            </w:r>
            <w:proofErr w:type="spellStart"/>
            <w:r w:rsidRPr="00644F4E">
              <w:rPr>
                <w:szCs w:val="20"/>
              </w:rPr>
              <w:t>ozogamicin</w:t>
            </w:r>
            <w:proofErr w:type="spellEnd"/>
            <w:r w:rsidRPr="00644F4E">
              <w:rPr>
                <w:szCs w:val="20"/>
              </w:rPr>
              <w:t xml:space="preserve"> is an antibody-drug conjugate composed of a humani</w:t>
            </w:r>
            <w:r>
              <w:rPr>
                <w:szCs w:val="20"/>
              </w:rPr>
              <w:t>s</w:t>
            </w:r>
            <w:r w:rsidRPr="00644F4E">
              <w:rPr>
                <w:szCs w:val="20"/>
              </w:rPr>
              <w:t>ed IgG subtype 4 monoclonal CD22-targeted antibody linked to calicheamicin, a potent anti-tumour antibiotic. CD22 is expressed in more than 90% of patients with B-cell ALL, making it a</w:t>
            </w:r>
            <w:r>
              <w:rPr>
                <w:szCs w:val="20"/>
              </w:rPr>
              <w:t xml:space="preserve"> good</w:t>
            </w:r>
            <w:r w:rsidRPr="00644F4E">
              <w:rPr>
                <w:szCs w:val="20"/>
              </w:rPr>
              <w:t xml:space="preserve"> target in this patient population. </w:t>
            </w:r>
            <w:proofErr w:type="spellStart"/>
            <w:r w:rsidRPr="00644F4E">
              <w:rPr>
                <w:szCs w:val="20"/>
              </w:rPr>
              <w:t>Inotuzumab</w:t>
            </w:r>
            <w:proofErr w:type="spellEnd"/>
            <w:r w:rsidRPr="00644F4E">
              <w:rPr>
                <w:szCs w:val="20"/>
              </w:rPr>
              <w:t xml:space="preserve"> </w:t>
            </w:r>
            <w:proofErr w:type="spellStart"/>
            <w:r w:rsidRPr="00644F4E">
              <w:rPr>
                <w:szCs w:val="20"/>
              </w:rPr>
              <w:t>ozogamicin</w:t>
            </w:r>
            <w:proofErr w:type="spellEnd"/>
            <w:r w:rsidRPr="00644F4E">
              <w:rPr>
                <w:szCs w:val="20"/>
              </w:rPr>
              <w:t xml:space="preserve"> has demonstrated exceptional activity in adults with relapsed or refractory B-ALL.</w:t>
            </w:r>
          </w:p>
        </w:tc>
        <w:tc>
          <w:tcPr>
            <w:tcW w:w="615" w:type="pct"/>
          </w:tcPr>
          <w:p w14:paraId="1893FD27" w14:textId="77777777" w:rsidR="004C49EF" w:rsidRPr="00644F4E" w:rsidRDefault="002A446B" w:rsidP="00526478">
            <w:pPr>
              <w:rPr>
                <w:szCs w:val="20"/>
              </w:rPr>
            </w:pPr>
            <w:hyperlink r:id="rId38" w:history="1">
              <w:r w:rsidR="00644F4E" w:rsidRPr="00644F4E">
                <w:rPr>
                  <w:rStyle w:val="Hyperlink"/>
                  <w:szCs w:val="20"/>
                </w:rPr>
                <w:t>NCT03913559</w:t>
              </w:r>
            </w:hyperlink>
          </w:p>
        </w:tc>
        <w:tc>
          <w:tcPr>
            <w:tcW w:w="525" w:type="pct"/>
          </w:tcPr>
          <w:p w14:paraId="0063728D" w14:textId="77777777" w:rsidR="004C49EF" w:rsidRPr="00644F4E" w:rsidRDefault="00644F4E" w:rsidP="00644F4E">
            <w:pPr>
              <w:rPr>
                <w:szCs w:val="20"/>
              </w:rPr>
            </w:pPr>
            <w:r w:rsidRPr="00644F4E">
              <w:rPr>
                <w:szCs w:val="20"/>
              </w:rPr>
              <w:t xml:space="preserve">Estimated </w:t>
            </w:r>
            <w:r>
              <w:rPr>
                <w:szCs w:val="20"/>
              </w:rPr>
              <w:t>s</w:t>
            </w:r>
            <w:r w:rsidRPr="00644F4E">
              <w:rPr>
                <w:szCs w:val="20"/>
              </w:rPr>
              <w:t xml:space="preserve">tudy </w:t>
            </w:r>
            <w:r>
              <w:rPr>
                <w:szCs w:val="20"/>
              </w:rPr>
              <w:t>c</w:t>
            </w:r>
            <w:r w:rsidRPr="00644F4E">
              <w:rPr>
                <w:szCs w:val="20"/>
              </w:rPr>
              <w:t xml:space="preserve">ompletion </w:t>
            </w:r>
            <w:r>
              <w:rPr>
                <w:szCs w:val="20"/>
              </w:rPr>
              <w:t>d</w:t>
            </w:r>
            <w:r w:rsidRPr="00644F4E">
              <w:rPr>
                <w:szCs w:val="20"/>
              </w:rPr>
              <w:t>ate</w:t>
            </w:r>
            <w:r>
              <w:rPr>
                <w:szCs w:val="20"/>
              </w:rPr>
              <w:br/>
            </w:r>
            <w:r w:rsidRPr="00644F4E">
              <w:rPr>
                <w:szCs w:val="20"/>
              </w:rPr>
              <w:t>January 2024</w:t>
            </w:r>
          </w:p>
        </w:tc>
      </w:tr>
      <w:tr w:rsidR="004C49EF" w14:paraId="22D6897D" w14:textId="77777777" w:rsidTr="007D55A7">
        <w:trPr>
          <w:cantSplit/>
        </w:trPr>
        <w:tc>
          <w:tcPr>
            <w:tcW w:w="201" w:type="pct"/>
          </w:tcPr>
          <w:p w14:paraId="41705E7D" w14:textId="77777777" w:rsidR="004C49EF" w:rsidRPr="00644F4E" w:rsidRDefault="004C49EF" w:rsidP="00526478">
            <w:pPr>
              <w:rPr>
                <w:szCs w:val="20"/>
              </w:rPr>
            </w:pPr>
            <w:r w:rsidRPr="00644F4E">
              <w:rPr>
                <w:szCs w:val="20"/>
              </w:rPr>
              <w:t>2.</w:t>
            </w:r>
          </w:p>
        </w:tc>
        <w:tc>
          <w:tcPr>
            <w:tcW w:w="712" w:type="pct"/>
          </w:tcPr>
          <w:p w14:paraId="0EE5B386" w14:textId="77777777" w:rsidR="004C49EF" w:rsidRDefault="0035425F" w:rsidP="00032DEB">
            <w:pPr>
              <w:rPr>
                <w:szCs w:val="20"/>
              </w:rPr>
            </w:pPr>
            <w:r>
              <w:rPr>
                <w:szCs w:val="20"/>
              </w:rPr>
              <w:t>Comparative, non-randomised</w:t>
            </w:r>
          </w:p>
          <w:p w14:paraId="1D24D23B" w14:textId="77777777" w:rsidR="0035425F" w:rsidRDefault="0035425F" w:rsidP="00032DEB">
            <w:pPr>
              <w:rPr>
                <w:szCs w:val="20"/>
              </w:rPr>
            </w:pPr>
            <w:r>
              <w:rPr>
                <w:szCs w:val="20"/>
              </w:rPr>
              <w:t>USA</w:t>
            </w:r>
          </w:p>
          <w:p w14:paraId="28A1DDE7" w14:textId="77777777" w:rsidR="0035425F" w:rsidRPr="00644F4E" w:rsidRDefault="0035425F" w:rsidP="00032DEB">
            <w:pPr>
              <w:rPr>
                <w:szCs w:val="20"/>
              </w:rPr>
            </w:pPr>
            <w:r>
              <w:rPr>
                <w:szCs w:val="20"/>
              </w:rPr>
              <w:t>N=95</w:t>
            </w:r>
          </w:p>
        </w:tc>
        <w:tc>
          <w:tcPr>
            <w:tcW w:w="1117" w:type="pct"/>
          </w:tcPr>
          <w:p w14:paraId="64CAB0CC" w14:textId="77777777" w:rsidR="004C49EF" w:rsidRPr="00644F4E" w:rsidRDefault="0035425F" w:rsidP="00526478">
            <w:pPr>
              <w:rPr>
                <w:szCs w:val="20"/>
              </w:rPr>
            </w:pPr>
            <w:r w:rsidRPr="0035425F">
              <w:rPr>
                <w:szCs w:val="20"/>
              </w:rPr>
              <w:t xml:space="preserve">The </w:t>
            </w:r>
            <w:proofErr w:type="spellStart"/>
            <w:r w:rsidRPr="0035425F">
              <w:rPr>
                <w:szCs w:val="20"/>
              </w:rPr>
              <w:t>EndRAD</w:t>
            </w:r>
            <w:proofErr w:type="spellEnd"/>
            <w:r w:rsidRPr="0035425F">
              <w:rPr>
                <w:szCs w:val="20"/>
              </w:rPr>
              <w:t xml:space="preserve"> Trial: Eliminating Total Body Irradiation (TBI) for NGS-MRD Negative Children, Adolescents, and Young Adults With B-ALL</w:t>
            </w:r>
          </w:p>
        </w:tc>
        <w:tc>
          <w:tcPr>
            <w:tcW w:w="1830" w:type="pct"/>
          </w:tcPr>
          <w:p w14:paraId="4EED5FB2" w14:textId="77777777" w:rsidR="004C49EF" w:rsidRPr="00644F4E" w:rsidRDefault="0035425F" w:rsidP="00F236EB">
            <w:pPr>
              <w:rPr>
                <w:szCs w:val="20"/>
              </w:rPr>
            </w:pPr>
            <w:r w:rsidRPr="0035425F">
              <w:rPr>
                <w:szCs w:val="20"/>
              </w:rPr>
              <w:t>This study will evaluate the use of non- TBI (total body irradiation) conditioning for B-ALL patients with low risk of relapse as defined by absence of NGS-MRD (next generation sequencing minimal residual disease) before receiving a hematopoietic cell transplant (HCT). Patients diagnosed with B-ALL who are candidates for HCT will be screened by NGS-MRD on a test of bone marrow done before the HCT. Subjects who are pre-HCT NGS-MRD negative will be eligible to receive a non-TBI conditioning regimen as part of the treatment cohort of the study</w:t>
            </w:r>
            <w:r>
              <w:rPr>
                <w:szCs w:val="20"/>
              </w:rPr>
              <w:t>.</w:t>
            </w:r>
          </w:p>
        </w:tc>
        <w:tc>
          <w:tcPr>
            <w:tcW w:w="615" w:type="pct"/>
          </w:tcPr>
          <w:p w14:paraId="037D047D" w14:textId="77777777" w:rsidR="004C49EF" w:rsidRPr="00644F4E" w:rsidRDefault="002A446B" w:rsidP="00526478">
            <w:pPr>
              <w:rPr>
                <w:szCs w:val="20"/>
              </w:rPr>
            </w:pPr>
            <w:hyperlink r:id="rId39" w:history="1">
              <w:r w:rsidR="0035425F" w:rsidRPr="0035425F">
                <w:rPr>
                  <w:rStyle w:val="Hyperlink"/>
                  <w:szCs w:val="20"/>
                </w:rPr>
                <w:t>NCT03509961</w:t>
              </w:r>
            </w:hyperlink>
          </w:p>
        </w:tc>
        <w:tc>
          <w:tcPr>
            <w:tcW w:w="525" w:type="pct"/>
          </w:tcPr>
          <w:p w14:paraId="6E21D433" w14:textId="77777777" w:rsidR="004C49EF" w:rsidRPr="00644F4E" w:rsidRDefault="0035425F" w:rsidP="008A340A">
            <w:pPr>
              <w:rPr>
                <w:szCs w:val="20"/>
              </w:rPr>
            </w:pPr>
            <w:r w:rsidRPr="00644F4E">
              <w:rPr>
                <w:szCs w:val="20"/>
              </w:rPr>
              <w:t xml:space="preserve">Estimated </w:t>
            </w:r>
            <w:r>
              <w:rPr>
                <w:szCs w:val="20"/>
              </w:rPr>
              <w:t>s</w:t>
            </w:r>
            <w:r w:rsidRPr="00644F4E">
              <w:rPr>
                <w:szCs w:val="20"/>
              </w:rPr>
              <w:t xml:space="preserve">tudy </w:t>
            </w:r>
            <w:r>
              <w:rPr>
                <w:szCs w:val="20"/>
              </w:rPr>
              <w:t>c</w:t>
            </w:r>
            <w:r w:rsidRPr="00644F4E">
              <w:rPr>
                <w:szCs w:val="20"/>
              </w:rPr>
              <w:t xml:space="preserve">ompletion </w:t>
            </w:r>
            <w:r>
              <w:rPr>
                <w:szCs w:val="20"/>
              </w:rPr>
              <w:t>d</w:t>
            </w:r>
            <w:r w:rsidRPr="00644F4E">
              <w:rPr>
                <w:szCs w:val="20"/>
              </w:rPr>
              <w:t>ate</w:t>
            </w:r>
            <w:r>
              <w:rPr>
                <w:szCs w:val="20"/>
              </w:rPr>
              <w:br/>
              <w:t>April 2022</w:t>
            </w:r>
          </w:p>
        </w:tc>
      </w:tr>
      <w:tr w:rsidR="004C49EF" w14:paraId="5C187955" w14:textId="77777777" w:rsidTr="007D55A7">
        <w:trPr>
          <w:cantSplit/>
        </w:trPr>
        <w:tc>
          <w:tcPr>
            <w:tcW w:w="201" w:type="pct"/>
            <w:tcBorders>
              <w:bottom w:val="single" w:sz="4" w:space="0" w:color="auto"/>
            </w:tcBorders>
          </w:tcPr>
          <w:p w14:paraId="1B6535B0" w14:textId="77777777" w:rsidR="004C49EF" w:rsidRPr="00644F4E" w:rsidRDefault="004C49EF" w:rsidP="00526478">
            <w:pPr>
              <w:rPr>
                <w:szCs w:val="20"/>
              </w:rPr>
            </w:pPr>
            <w:r w:rsidRPr="00644F4E">
              <w:rPr>
                <w:szCs w:val="20"/>
              </w:rPr>
              <w:lastRenderedPageBreak/>
              <w:t>3.</w:t>
            </w:r>
          </w:p>
        </w:tc>
        <w:tc>
          <w:tcPr>
            <w:tcW w:w="712" w:type="pct"/>
            <w:tcBorders>
              <w:bottom w:val="single" w:sz="4" w:space="0" w:color="auto"/>
            </w:tcBorders>
          </w:tcPr>
          <w:p w14:paraId="14C95A09" w14:textId="77777777" w:rsidR="0035425F" w:rsidRDefault="0035425F" w:rsidP="0035425F">
            <w:pPr>
              <w:rPr>
                <w:szCs w:val="20"/>
              </w:rPr>
            </w:pPr>
            <w:r>
              <w:rPr>
                <w:szCs w:val="20"/>
              </w:rPr>
              <w:t>Single arm, interventional</w:t>
            </w:r>
          </w:p>
          <w:p w14:paraId="0B8FCE7C" w14:textId="77777777" w:rsidR="0035425F" w:rsidRDefault="0035425F" w:rsidP="0035425F">
            <w:pPr>
              <w:rPr>
                <w:szCs w:val="20"/>
              </w:rPr>
            </w:pPr>
            <w:r>
              <w:rPr>
                <w:szCs w:val="20"/>
              </w:rPr>
              <w:t>USA</w:t>
            </w:r>
          </w:p>
          <w:p w14:paraId="26F11BE7" w14:textId="77777777" w:rsidR="004C49EF" w:rsidRPr="00644F4E" w:rsidRDefault="0035425F" w:rsidP="0035425F">
            <w:pPr>
              <w:rPr>
                <w:szCs w:val="20"/>
              </w:rPr>
            </w:pPr>
            <w:r>
              <w:rPr>
                <w:szCs w:val="20"/>
              </w:rPr>
              <w:t>N=35</w:t>
            </w:r>
          </w:p>
        </w:tc>
        <w:tc>
          <w:tcPr>
            <w:tcW w:w="1117" w:type="pct"/>
            <w:tcBorders>
              <w:bottom w:val="single" w:sz="4" w:space="0" w:color="auto"/>
            </w:tcBorders>
          </w:tcPr>
          <w:p w14:paraId="0AC830E2" w14:textId="77777777" w:rsidR="004C49EF" w:rsidRPr="00644F4E" w:rsidRDefault="0035425F" w:rsidP="00526478">
            <w:pPr>
              <w:rPr>
                <w:szCs w:val="20"/>
              </w:rPr>
            </w:pPr>
            <w:r w:rsidRPr="0035425F">
              <w:rPr>
                <w:szCs w:val="20"/>
              </w:rPr>
              <w:t>Blinatumomab Bridging Therapy</w:t>
            </w:r>
          </w:p>
        </w:tc>
        <w:tc>
          <w:tcPr>
            <w:tcW w:w="1830" w:type="pct"/>
            <w:tcBorders>
              <w:bottom w:val="single" w:sz="4" w:space="0" w:color="auto"/>
            </w:tcBorders>
          </w:tcPr>
          <w:p w14:paraId="3D07F7E9" w14:textId="77777777" w:rsidR="004C49EF" w:rsidRPr="00644F4E" w:rsidRDefault="0035425F" w:rsidP="008D01F0">
            <w:pPr>
              <w:rPr>
                <w:szCs w:val="20"/>
              </w:rPr>
            </w:pPr>
            <w:r>
              <w:rPr>
                <w:szCs w:val="20"/>
              </w:rPr>
              <w:t>T</w:t>
            </w:r>
            <w:r w:rsidRPr="0035425F">
              <w:rPr>
                <w:szCs w:val="20"/>
              </w:rPr>
              <w:t>esting the ability of a biologically active therapy in blinatumomab, an anti-CD19/CD3 bispecific T-cell engager, to further reduce residual leukemia immediately prior to HCT to improve post-HCT outcomes. This Phase 2 study will determine the effectiveness of delivering 1 to 2 cycles of blinatumomab (Days 1-28) as bridging therapy in children, adolescent and young adults with relapse or persistent MRD B-ALL.</w:t>
            </w:r>
          </w:p>
        </w:tc>
        <w:tc>
          <w:tcPr>
            <w:tcW w:w="615" w:type="pct"/>
            <w:tcBorders>
              <w:bottom w:val="single" w:sz="4" w:space="0" w:color="auto"/>
            </w:tcBorders>
          </w:tcPr>
          <w:p w14:paraId="75BE8D1E" w14:textId="77777777" w:rsidR="004C49EF" w:rsidRPr="00644F4E" w:rsidRDefault="002A446B" w:rsidP="00526478">
            <w:pPr>
              <w:rPr>
                <w:szCs w:val="20"/>
              </w:rPr>
            </w:pPr>
            <w:hyperlink r:id="rId40" w:history="1">
              <w:r w:rsidR="0035425F" w:rsidRPr="0035425F">
                <w:rPr>
                  <w:rStyle w:val="Hyperlink"/>
                  <w:szCs w:val="20"/>
                </w:rPr>
                <w:t>NCT04556084</w:t>
              </w:r>
            </w:hyperlink>
          </w:p>
        </w:tc>
        <w:tc>
          <w:tcPr>
            <w:tcW w:w="525" w:type="pct"/>
            <w:tcBorders>
              <w:bottom w:val="single" w:sz="4" w:space="0" w:color="auto"/>
            </w:tcBorders>
          </w:tcPr>
          <w:p w14:paraId="2A38B22F" w14:textId="77777777" w:rsidR="004C49EF" w:rsidRPr="00644F4E" w:rsidRDefault="00913066" w:rsidP="00F179A2">
            <w:pPr>
              <w:rPr>
                <w:szCs w:val="20"/>
              </w:rPr>
            </w:pPr>
            <w:r w:rsidRPr="00644F4E">
              <w:rPr>
                <w:szCs w:val="20"/>
              </w:rPr>
              <w:t xml:space="preserve">Estimated </w:t>
            </w:r>
            <w:r>
              <w:rPr>
                <w:szCs w:val="20"/>
              </w:rPr>
              <w:t>s</w:t>
            </w:r>
            <w:r w:rsidRPr="00644F4E">
              <w:rPr>
                <w:szCs w:val="20"/>
              </w:rPr>
              <w:t xml:space="preserve">tudy </w:t>
            </w:r>
            <w:r>
              <w:rPr>
                <w:szCs w:val="20"/>
              </w:rPr>
              <w:t>c</w:t>
            </w:r>
            <w:r w:rsidRPr="00644F4E">
              <w:rPr>
                <w:szCs w:val="20"/>
              </w:rPr>
              <w:t xml:space="preserve">ompletion </w:t>
            </w:r>
            <w:r>
              <w:rPr>
                <w:szCs w:val="20"/>
              </w:rPr>
              <w:t>d</w:t>
            </w:r>
            <w:r w:rsidRPr="00644F4E">
              <w:rPr>
                <w:szCs w:val="20"/>
              </w:rPr>
              <w:t>ate</w:t>
            </w:r>
            <w:r>
              <w:rPr>
                <w:szCs w:val="20"/>
              </w:rPr>
              <w:br/>
              <w:t>October 2024</w:t>
            </w:r>
          </w:p>
        </w:tc>
      </w:tr>
      <w:tr w:rsidR="00341F4D" w14:paraId="57D7A47F" w14:textId="77777777" w:rsidTr="007D55A7">
        <w:trPr>
          <w:cantSplit/>
          <w:trHeight w:val="2724"/>
        </w:trPr>
        <w:tc>
          <w:tcPr>
            <w:tcW w:w="201" w:type="pct"/>
            <w:tcBorders>
              <w:bottom w:val="single" w:sz="4" w:space="0" w:color="auto"/>
            </w:tcBorders>
          </w:tcPr>
          <w:p w14:paraId="31F39DED" w14:textId="77777777" w:rsidR="00341F4D" w:rsidRPr="00644F4E" w:rsidRDefault="00341F4D" w:rsidP="00526478">
            <w:pPr>
              <w:rPr>
                <w:szCs w:val="20"/>
              </w:rPr>
            </w:pPr>
            <w:r>
              <w:rPr>
                <w:szCs w:val="20"/>
              </w:rPr>
              <w:t>4.</w:t>
            </w:r>
          </w:p>
        </w:tc>
        <w:tc>
          <w:tcPr>
            <w:tcW w:w="712" w:type="pct"/>
            <w:tcBorders>
              <w:bottom w:val="single" w:sz="4" w:space="0" w:color="auto"/>
            </w:tcBorders>
          </w:tcPr>
          <w:p w14:paraId="69FE6416" w14:textId="77777777" w:rsidR="00341F4D" w:rsidRDefault="00341F4D" w:rsidP="00341F4D">
            <w:pPr>
              <w:rPr>
                <w:szCs w:val="20"/>
              </w:rPr>
            </w:pPr>
            <w:r>
              <w:rPr>
                <w:szCs w:val="20"/>
              </w:rPr>
              <w:t>Single arm, interventional</w:t>
            </w:r>
          </w:p>
          <w:p w14:paraId="5F529BC6" w14:textId="77777777" w:rsidR="00341F4D" w:rsidRDefault="00341F4D" w:rsidP="0035425F">
            <w:pPr>
              <w:rPr>
                <w:szCs w:val="20"/>
              </w:rPr>
            </w:pPr>
            <w:r>
              <w:rPr>
                <w:szCs w:val="20"/>
              </w:rPr>
              <w:t>China</w:t>
            </w:r>
          </w:p>
          <w:p w14:paraId="7F2ED776" w14:textId="77777777" w:rsidR="00341F4D" w:rsidRDefault="00341F4D" w:rsidP="0035425F">
            <w:pPr>
              <w:rPr>
                <w:szCs w:val="20"/>
              </w:rPr>
            </w:pPr>
            <w:r>
              <w:rPr>
                <w:szCs w:val="20"/>
              </w:rPr>
              <w:t>N=20</w:t>
            </w:r>
          </w:p>
        </w:tc>
        <w:tc>
          <w:tcPr>
            <w:tcW w:w="1117" w:type="pct"/>
            <w:tcBorders>
              <w:bottom w:val="single" w:sz="4" w:space="0" w:color="auto"/>
            </w:tcBorders>
          </w:tcPr>
          <w:p w14:paraId="430CD695" w14:textId="77777777" w:rsidR="00341F4D" w:rsidRPr="0035425F" w:rsidRDefault="00341F4D" w:rsidP="00526478">
            <w:pPr>
              <w:rPr>
                <w:szCs w:val="20"/>
              </w:rPr>
            </w:pPr>
            <w:r w:rsidRPr="00341F4D">
              <w:rPr>
                <w:szCs w:val="20"/>
              </w:rPr>
              <w:t xml:space="preserve">Anti-CD19 CAR-T Therapy Combine </w:t>
            </w:r>
            <w:proofErr w:type="gramStart"/>
            <w:r w:rsidRPr="00341F4D">
              <w:rPr>
                <w:szCs w:val="20"/>
              </w:rPr>
              <w:t>With</w:t>
            </w:r>
            <w:proofErr w:type="gramEnd"/>
            <w:r w:rsidRPr="00341F4D">
              <w:rPr>
                <w:szCs w:val="20"/>
              </w:rPr>
              <w:t xml:space="preserve"> HSCT to Treat MRD+ B-cell Malignancies</w:t>
            </w:r>
          </w:p>
        </w:tc>
        <w:tc>
          <w:tcPr>
            <w:tcW w:w="1830" w:type="pct"/>
            <w:tcBorders>
              <w:bottom w:val="single" w:sz="4" w:space="0" w:color="auto"/>
            </w:tcBorders>
          </w:tcPr>
          <w:p w14:paraId="5E90F0C3" w14:textId="77777777" w:rsidR="00341F4D" w:rsidRDefault="00341F4D" w:rsidP="008D01F0">
            <w:pPr>
              <w:rPr>
                <w:szCs w:val="20"/>
              </w:rPr>
            </w:pPr>
            <w:r w:rsidRPr="00341F4D">
              <w:rPr>
                <w:szCs w:val="20"/>
              </w:rPr>
              <w:t xml:space="preserve">For micro residual disease (MRD) positive patients who have undergone at least 2 cycles chemotherapies for their CD19+ B-cell malignancies, there would be much more risks for them to receive haematological stem cell transplantation (HSCT) than MRD- patients. </w:t>
            </w:r>
            <w:proofErr w:type="gramStart"/>
            <w:r w:rsidRPr="00341F4D">
              <w:rPr>
                <w:szCs w:val="20"/>
              </w:rPr>
              <w:t>In order to</w:t>
            </w:r>
            <w:proofErr w:type="gramEnd"/>
            <w:r w:rsidRPr="00341F4D">
              <w:rPr>
                <w:szCs w:val="20"/>
              </w:rPr>
              <w:t xml:space="preserve"> reduce HSCT-related adverse events for these patients, investigators plan to conduct CAR-T therapies on them first to make them achieve MRD- statuses, and then transfer them to HSCT.</w:t>
            </w:r>
          </w:p>
        </w:tc>
        <w:tc>
          <w:tcPr>
            <w:tcW w:w="615" w:type="pct"/>
            <w:tcBorders>
              <w:bottom w:val="single" w:sz="4" w:space="0" w:color="auto"/>
            </w:tcBorders>
          </w:tcPr>
          <w:p w14:paraId="7971527C" w14:textId="77777777" w:rsidR="00341F4D" w:rsidRDefault="002A446B" w:rsidP="00526478">
            <w:pPr>
              <w:rPr>
                <w:szCs w:val="20"/>
              </w:rPr>
            </w:pPr>
            <w:hyperlink r:id="rId41" w:history="1">
              <w:r w:rsidR="00341F4D" w:rsidRPr="00341F4D">
                <w:rPr>
                  <w:rStyle w:val="Hyperlink"/>
                  <w:szCs w:val="20"/>
                </w:rPr>
                <w:t>NCT03366324</w:t>
              </w:r>
            </w:hyperlink>
          </w:p>
        </w:tc>
        <w:tc>
          <w:tcPr>
            <w:tcW w:w="525" w:type="pct"/>
            <w:tcBorders>
              <w:bottom w:val="single" w:sz="4" w:space="0" w:color="auto"/>
            </w:tcBorders>
          </w:tcPr>
          <w:p w14:paraId="0B766399" w14:textId="77777777" w:rsidR="00341F4D" w:rsidRPr="00644F4E" w:rsidRDefault="00913066" w:rsidP="00F179A2">
            <w:pPr>
              <w:rPr>
                <w:szCs w:val="20"/>
              </w:rPr>
            </w:pPr>
            <w:r w:rsidRPr="00644F4E">
              <w:rPr>
                <w:szCs w:val="20"/>
              </w:rPr>
              <w:t xml:space="preserve">Estimated </w:t>
            </w:r>
            <w:r>
              <w:rPr>
                <w:szCs w:val="20"/>
              </w:rPr>
              <w:t>s</w:t>
            </w:r>
            <w:r w:rsidRPr="00644F4E">
              <w:rPr>
                <w:szCs w:val="20"/>
              </w:rPr>
              <w:t xml:space="preserve">tudy </w:t>
            </w:r>
            <w:r>
              <w:rPr>
                <w:szCs w:val="20"/>
              </w:rPr>
              <w:t>c</w:t>
            </w:r>
            <w:r w:rsidRPr="00644F4E">
              <w:rPr>
                <w:szCs w:val="20"/>
              </w:rPr>
              <w:t xml:space="preserve">ompletion </w:t>
            </w:r>
            <w:r>
              <w:rPr>
                <w:szCs w:val="20"/>
              </w:rPr>
              <w:t>d</w:t>
            </w:r>
            <w:r w:rsidRPr="00644F4E">
              <w:rPr>
                <w:szCs w:val="20"/>
              </w:rPr>
              <w:t>ate</w:t>
            </w:r>
            <w:r>
              <w:rPr>
                <w:szCs w:val="20"/>
              </w:rPr>
              <w:br/>
              <w:t>June 2021</w:t>
            </w:r>
          </w:p>
        </w:tc>
      </w:tr>
      <w:tr w:rsidR="00DA2E5C" w14:paraId="769A9D01" w14:textId="77777777" w:rsidTr="007D55A7">
        <w:trPr>
          <w:cantSplit/>
        </w:trPr>
        <w:tc>
          <w:tcPr>
            <w:tcW w:w="201" w:type="pct"/>
            <w:tcBorders>
              <w:bottom w:val="single" w:sz="4" w:space="0" w:color="auto"/>
            </w:tcBorders>
          </w:tcPr>
          <w:p w14:paraId="06CE73A8" w14:textId="77777777" w:rsidR="00DA2E5C" w:rsidRDefault="00DA2E5C" w:rsidP="00526478">
            <w:pPr>
              <w:rPr>
                <w:szCs w:val="20"/>
              </w:rPr>
            </w:pPr>
            <w:r>
              <w:rPr>
                <w:szCs w:val="20"/>
              </w:rPr>
              <w:t>5.</w:t>
            </w:r>
          </w:p>
        </w:tc>
        <w:tc>
          <w:tcPr>
            <w:tcW w:w="712" w:type="pct"/>
            <w:tcBorders>
              <w:bottom w:val="single" w:sz="4" w:space="0" w:color="auto"/>
            </w:tcBorders>
          </w:tcPr>
          <w:p w14:paraId="3937AD81" w14:textId="77777777" w:rsidR="00DA2E5C" w:rsidRDefault="00DA2E5C" w:rsidP="00DA2E5C">
            <w:pPr>
              <w:rPr>
                <w:szCs w:val="20"/>
              </w:rPr>
            </w:pPr>
            <w:r>
              <w:rPr>
                <w:szCs w:val="20"/>
              </w:rPr>
              <w:t>Single arm, interventional</w:t>
            </w:r>
          </w:p>
          <w:p w14:paraId="2807ED8E" w14:textId="77777777" w:rsidR="00DA2E5C" w:rsidRDefault="00DA2E5C" w:rsidP="00DA2E5C">
            <w:pPr>
              <w:rPr>
                <w:szCs w:val="20"/>
              </w:rPr>
            </w:pPr>
            <w:r>
              <w:rPr>
                <w:szCs w:val="20"/>
              </w:rPr>
              <w:t>China</w:t>
            </w:r>
          </w:p>
          <w:p w14:paraId="53312332" w14:textId="77777777" w:rsidR="00DA2E5C" w:rsidRDefault="00DA2E5C" w:rsidP="00DA2E5C">
            <w:pPr>
              <w:rPr>
                <w:szCs w:val="20"/>
              </w:rPr>
            </w:pPr>
            <w:r>
              <w:rPr>
                <w:szCs w:val="20"/>
              </w:rPr>
              <w:t>N=100</w:t>
            </w:r>
          </w:p>
        </w:tc>
        <w:tc>
          <w:tcPr>
            <w:tcW w:w="1117" w:type="pct"/>
            <w:tcBorders>
              <w:bottom w:val="single" w:sz="4" w:space="0" w:color="auto"/>
            </w:tcBorders>
          </w:tcPr>
          <w:p w14:paraId="1F20215D" w14:textId="77777777" w:rsidR="00DA2E5C" w:rsidRPr="00341F4D" w:rsidRDefault="00DA2E5C" w:rsidP="00526478">
            <w:pPr>
              <w:rPr>
                <w:szCs w:val="20"/>
              </w:rPr>
            </w:pPr>
            <w:r w:rsidRPr="00DA2E5C">
              <w:rPr>
                <w:szCs w:val="20"/>
              </w:rPr>
              <w:t>Study of Sequential CAR-T Cell Treating Leukemia Children</w:t>
            </w:r>
          </w:p>
        </w:tc>
        <w:tc>
          <w:tcPr>
            <w:tcW w:w="1830" w:type="pct"/>
            <w:tcBorders>
              <w:bottom w:val="single" w:sz="4" w:space="0" w:color="auto"/>
            </w:tcBorders>
          </w:tcPr>
          <w:p w14:paraId="2EACAB5A" w14:textId="77777777" w:rsidR="00DA2E5C" w:rsidRPr="00341F4D" w:rsidRDefault="00DA2E5C" w:rsidP="008D01F0">
            <w:pPr>
              <w:rPr>
                <w:szCs w:val="20"/>
              </w:rPr>
            </w:pPr>
            <w:r>
              <w:rPr>
                <w:szCs w:val="20"/>
              </w:rPr>
              <w:t>A</w:t>
            </w:r>
            <w:r w:rsidRPr="00DA2E5C">
              <w:rPr>
                <w:szCs w:val="20"/>
              </w:rPr>
              <w:t xml:space="preserve"> phase II clinical trial of sequential chimeric antigen receptor T cell targeting at different B-cell antigens in refractory or relapsed B-cell acute lymphoblastic leukemia children</w:t>
            </w:r>
            <w:r>
              <w:rPr>
                <w:szCs w:val="20"/>
              </w:rPr>
              <w:t xml:space="preserve">. </w:t>
            </w:r>
            <w:r w:rsidRPr="00DA2E5C">
              <w:rPr>
                <w:szCs w:val="20"/>
              </w:rPr>
              <w:t>Participants will be eligible if they are heavily treated B-ALL who failed from re-induction chemotherapy after relapse or continued MRD+ for more than three months, and had positive CD19 and CD22 expressions on leukemia blasts by FCM (&gt;95% CD19 and &gt;95% CD22). After CAR T-cell infusion, clinical outcomes including overall survival (OS), disease-free survival (DFS), adverse effects and relapse will be evaluated.</w:t>
            </w:r>
          </w:p>
        </w:tc>
        <w:tc>
          <w:tcPr>
            <w:tcW w:w="615" w:type="pct"/>
            <w:tcBorders>
              <w:bottom w:val="single" w:sz="4" w:space="0" w:color="auto"/>
            </w:tcBorders>
          </w:tcPr>
          <w:p w14:paraId="313668DF" w14:textId="77777777" w:rsidR="00DA2E5C" w:rsidRDefault="002A446B" w:rsidP="00526478">
            <w:pPr>
              <w:rPr>
                <w:szCs w:val="20"/>
              </w:rPr>
            </w:pPr>
            <w:hyperlink r:id="rId42" w:history="1">
              <w:r w:rsidR="00DA2E5C" w:rsidRPr="00DA2E5C">
                <w:rPr>
                  <w:rStyle w:val="Hyperlink"/>
                  <w:szCs w:val="20"/>
                </w:rPr>
                <w:t>NCT04340154</w:t>
              </w:r>
            </w:hyperlink>
          </w:p>
        </w:tc>
        <w:tc>
          <w:tcPr>
            <w:tcW w:w="525" w:type="pct"/>
            <w:tcBorders>
              <w:bottom w:val="single" w:sz="4" w:space="0" w:color="auto"/>
            </w:tcBorders>
          </w:tcPr>
          <w:p w14:paraId="0F62104D" w14:textId="77777777" w:rsidR="00DA2E5C" w:rsidRPr="00DA2E5C" w:rsidRDefault="00DA2E5C" w:rsidP="00DA2E5C">
            <w:pPr>
              <w:rPr>
                <w:szCs w:val="20"/>
              </w:rPr>
            </w:pPr>
            <w:r w:rsidRPr="00DA2E5C">
              <w:rPr>
                <w:szCs w:val="20"/>
              </w:rPr>
              <w:t>Estimated study completion date</w:t>
            </w:r>
          </w:p>
          <w:p w14:paraId="401812EB" w14:textId="77777777" w:rsidR="00DA2E5C" w:rsidRPr="00644F4E" w:rsidRDefault="00DA2E5C" w:rsidP="00DA2E5C">
            <w:pPr>
              <w:rPr>
                <w:szCs w:val="20"/>
              </w:rPr>
            </w:pPr>
            <w:r>
              <w:rPr>
                <w:szCs w:val="20"/>
              </w:rPr>
              <w:t>November</w:t>
            </w:r>
            <w:r w:rsidRPr="00DA2E5C">
              <w:rPr>
                <w:szCs w:val="20"/>
              </w:rPr>
              <w:t xml:space="preserve"> 2022</w:t>
            </w:r>
          </w:p>
        </w:tc>
      </w:tr>
      <w:tr w:rsidR="009F4E70" w14:paraId="4BB335CC" w14:textId="77777777" w:rsidTr="009F4E70">
        <w:trPr>
          <w:cantSplit/>
        </w:trPr>
        <w:tc>
          <w:tcPr>
            <w:tcW w:w="5000" w:type="pct"/>
            <w:gridSpan w:val="6"/>
            <w:shd w:val="clear" w:color="auto" w:fill="CCECFF"/>
          </w:tcPr>
          <w:p w14:paraId="24863530" w14:textId="77777777" w:rsidR="009F4E70" w:rsidRPr="00E82F54" w:rsidRDefault="009F4E70" w:rsidP="00526478">
            <w:pPr>
              <w:rPr>
                <w:b/>
                <w:szCs w:val="20"/>
              </w:rPr>
            </w:pPr>
            <w:r>
              <w:rPr>
                <w:b/>
                <w:szCs w:val="20"/>
              </w:rPr>
              <w:lastRenderedPageBreak/>
              <w:t>Adult</w:t>
            </w:r>
            <w:r w:rsidR="00DA6400">
              <w:rPr>
                <w:b/>
                <w:szCs w:val="20"/>
              </w:rPr>
              <w:t xml:space="preserve"> - most clinical trials currently recruiting (&gt;60) describe the use of a drug to achieve remission in MRD-positive patients</w:t>
            </w:r>
          </w:p>
        </w:tc>
      </w:tr>
      <w:tr w:rsidR="004C49EF" w14:paraId="35938AFD" w14:textId="77777777" w:rsidTr="007D55A7">
        <w:trPr>
          <w:cantSplit/>
        </w:trPr>
        <w:tc>
          <w:tcPr>
            <w:tcW w:w="201" w:type="pct"/>
          </w:tcPr>
          <w:p w14:paraId="3523B843" w14:textId="77777777" w:rsidR="004C49EF" w:rsidRPr="00230E2B" w:rsidRDefault="00165B25" w:rsidP="00526478">
            <w:pPr>
              <w:rPr>
                <w:szCs w:val="20"/>
              </w:rPr>
            </w:pPr>
            <w:r w:rsidRPr="00230E2B">
              <w:rPr>
                <w:szCs w:val="20"/>
              </w:rPr>
              <w:t>6</w:t>
            </w:r>
            <w:r w:rsidR="004C49EF" w:rsidRPr="00230E2B">
              <w:rPr>
                <w:szCs w:val="20"/>
              </w:rPr>
              <w:t>.</w:t>
            </w:r>
          </w:p>
        </w:tc>
        <w:tc>
          <w:tcPr>
            <w:tcW w:w="712" w:type="pct"/>
          </w:tcPr>
          <w:p w14:paraId="3660C46C" w14:textId="77777777" w:rsidR="00230E2B" w:rsidRPr="00230E2B" w:rsidRDefault="00230E2B" w:rsidP="00230E2B">
            <w:pPr>
              <w:rPr>
                <w:szCs w:val="20"/>
              </w:rPr>
            </w:pPr>
            <w:r w:rsidRPr="00230E2B">
              <w:rPr>
                <w:szCs w:val="20"/>
              </w:rPr>
              <w:t>Comparative, non-randomised</w:t>
            </w:r>
          </w:p>
          <w:p w14:paraId="395C3428" w14:textId="77777777" w:rsidR="00230E2B" w:rsidRPr="00230E2B" w:rsidRDefault="00230E2B" w:rsidP="00230E2B">
            <w:pPr>
              <w:rPr>
                <w:szCs w:val="20"/>
              </w:rPr>
            </w:pPr>
            <w:r w:rsidRPr="00230E2B">
              <w:rPr>
                <w:szCs w:val="20"/>
              </w:rPr>
              <w:t>Italy</w:t>
            </w:r>
          </w:p>
          <w:p w14:paraId="2149C2F7" w14:textId="77777777" w:rsidR="004C49EF" w:rsidRPr="00230E2B" w:rsidRDefault="00230E2B" w:rsidP="00230E2B">
            <w:pPr>
              <w:rPr>
                <w:szCs w:val="20"/>
              </w:rPr>
            </w:pPr>
            <w:r w:rsidRPr="00230E2B">
              <w:rPr>
                <w:szCs w:val="20"/>
              </w:rPr>
              <w:t>N=76</w:t>
            </w:r>
          </w:p>
        </w:tc>
        <w:tc>
          <w:tcPr>
            <w:tcW w:w="1117" w:type="pct"/>
          </w:tcPr>
          <w:p w14:paraId="25C94ECE" w14:textId="77777777" w:rsidR="004C49EF" w:rsidRPr="00230E2B" w:rsidRDefault="00230E2B" w:rsidP="00526478">
            <w:pPr>
              <w:rPr>
                <w:szCs w:val="20"/>
              </w:rPr>
            </w:pPr>
            <w:r w:rsidRPr="00230E2B">
              <w:rPr>
                <w:szCs w:val="20"/>
              </w:rPr>
              <w:t xml:space="preserve">Feasibility and Effectiveness of </w:t>
            </w:r>
            <w:proofErr w:type="spellStart"/>
            <w:r w:rsidRPr="00230E2B">
              <w:rPr>
                <w:szCs w:val="20"/>
              </w:rPr>
              <w:t>Inotuzumab</w:t>
            </w:r>
            <w:proofErr w:type="spellEnd"/>
            <w:r w:rsidRPr="00230E2B">
              <w:rPr>
                <w:szCs w:val="20"/>
              </w:rPr>
              <w:t xml:space="preserve"> </w:t>
            </w:r>
            <w:proofErr w:type="spellStart"/>
            <w:r w:rsidRPr="00230E2B">
              <w:rPr>
                <w:szCs w:val="20"/>
              </w:rPr>
              <w:t>Ozogamicin</w:t>
            </w:r>
            <w:proofErr w:type="spellEnd"/>
            <w:r w:rsidRPr="00230E2B">
              <w:rPr>
                <w:szCs w:val="20"/>
              </w:rPr>
              <w:t xml:space="preserve"> in B-Cell Acute Lymphoblastic Leukemia (ALL2418)</w:t>
            </w:r>
          </w:p>
        </w:tc>
        <w:tc>
          <w:tcPr>
            <w:tcW w:w="1830" w:type="pct"/>
          </w:tcPr>
          <w:p w14:paraId="36E0FCD8" w14:textId="77777777" w:rsidR="004C49EF" w:rsidRPr="00230E2B" w:rsidRDefault="00230E2B" w:rsidP="00230E2B">
            <w:pPr>
              <w:rPr>
                <w:szCs w:val="20"/>
              </w:rPr>
            </w:pPr>
            <w:r>
              <w:rPr>
                <w:szCs w:val="20"/>
              </w:rPr>
              <w:t>P</w:t>
            </w:r>
            <w:r w:rsidRPr="00230E2B">
              <w:rPr>
                <w:szCs w:val="20"/>
              </w:rPr>
              <w:t xml:space="preserve">hase 2A exploratory study of feasibility and effectiveness of </w:t>
            </w:r>
            <w:proofErr w:type="spellStart"/>
            <w:r w:rsidRPr="00230E2B">
              <w:rPr>
                <w:szCs w:val="20"/>
              </w:rPr>
              <w:t>Inotuzumab</w:t>
            </w:r>
            <w:proofErr w:type="spellEnd"/>
            <w:r w:rsidRPr="00230E2B">
              <w:rPr>
                <w:szCs w:val="20"/>
              </w:rPr>
              <w:t xml:space="preserve"> </w:t>
            </w:r>
            <w:proofErr w:type="spellStart"/>
            <w:r w:rsidRPr="00230E2B">
              <w:rPr>
                <w:szCs w:val="20"/>
              </w:rPr>
              <w:t>Ozagomicin</w:t>
            </w:r>
            <w:proofErr w:type="spellEnd"/>
            <w:r w:rsidRPr="00230E2B">
              <w:rPr>
                <w:szCs w:val="20"/>
              </w:rPr>
              <w:t xml:space="preserve"> in adult patients with ALL with positive minimal residual disease before any hematopoietic stem cell transplantation.</w:t>
            </w:r>
            <w:r>
              <w:rPr>
                <w:szCs w:val="20"/>
              </w:rPr>
              <w:t xml:space="preserve"> </w:t>
            </w:r>
            <w:r w:rsidRPr="00230E2B">
              <w:rPr>
                <w:szCs w:val="20"/>
              </w:rPr>
              <w:t>The study is divided in two cohorts; cohort 1 will enrol 38 Ph+ patients, cohort 2 will enrol 38 Ph- patients</w:t>
            </w:r>
            <w:r>
              <w:rPr>
                <w:szCs w:val="20"/>
              </w:rPr>
              <w:t xml:space="preserve">. Outcomes: </w:t>
            </w:r>
            <w:r w:rsidRPr="00230E2B">
              <w:rPr>
                <w:szCs w:val="20"/>
              </w:rPr>
              <w:t>Number of patients obtaining a negative</w:t>
            </w:r>
            <w:r>
              <w:rPr>
                <w:szCs w:val="20"/>
              </w:rPr>
              <w:t xml:space="preserve"> MRD and overall survival</w:t>
            </w:r>
            <w:r w:rsidR="00DA6400">
              <w:rPr>
                <w:szCs w:val="20"/>
              </w:rPr>
              <w:t>.</w:t>
            </w:r>
          </w:p>
        </w:tc>
        <w:tc>
          <w:tcPr>
            <w:tcW w:w="615" w:type="pct"/>
          </w:tcPr>
          <w:p w14:paraId="7050B34C" w14:textId="77777777" w:rsidR="004C49EF" w:rsidRPr="00230E2B" w:rsidRDefault="002A446B" w:rsidP="00526478">
            <w:pPr>
              <w:rPr>
                <w:szCs w:val="20"/>
              </w:rPr>
            </w:pPr>
            <w:hyperlink r:id="rId43" w:history="1">
              <w:r w:rsidR="00230E2B" w:rsidRPr="00230E2B">
                <w:rPr>
                  <w:rStyle w:val="Hyperlink"/>
                  <w:szCs w:val="20"/>
                </w:rPr>
                <w:t>NCT03610438</w:t>
              </w:r>
            </w:hyperlink>
          </w:p>
        </w:tc>
        <w:tc>
          <w:tcPr>
            <w:tcW w:w="525" w:type="pct"/>
          </w:tcPr>
          <w:p w14:paraId="62FB59BA" w14:textId="77777777" w:rsidR="00230E2B" w:rsidRPr="00DA2E5C" w:rsidRDefault="00230E2B" w:rsidP="00230E2B">
            <w:pPr>
              <w:rPr>
                <w:szCs w:val="20"/>
              </w:rPr>
            </w:pPr>
            <w:r w:rsidRPr="00DA2E5C">
              <w:rPr>
                <w:szCs w:val="20"/>
              </w:rPr>
              <w:t>Estimated study completion date</w:t>
            </w:r>
          </w:p>
          <w:p w14:paraId="5FAE1CCB" w14:textId="77777777" w:rsidR="004C49EF" w:rsidRPr="00230E2B" w:rsidRDefault="00230E2B" w:rsidP="00230E2B">
            <w:pPr>
              <w:rPr>
                <w:szCs w:val="20"/>
              </w:rPr>
            </w:pPr>
            <w:r>
              <w:rPr>
                <w:szCs w:val="20"/>
              </w:rPr>
              <w:t>November</w:t>
            </w:r>
            <w:r w:rsidRPr="00DA2E5C">
              <w:rPr>
                <w:szCs w:val="20"/>
              </w:rPr>
              <w:t xml:space="preserve"> 2022</w:t>
            </w:r>
          </w:p>
        </w:tc>
      </w:tr>
      <w:tr w:rsidR="004C49EF" w14:paraId="1EF5E311" w14:textId="77777777" w:rsidTr="007D55A7">
        <w:trPr>
          <w:cantSplit/>
          <w:trHeight w:val="1198"/>
        </w:trPr>
        <w:tc>
          <w:tcPr>
            <w:tcW w:w="201" w:type="pct"/>
          </w:tcPr>
          <w:p w14:paraId="7847CD52" w14:textId="77777777" w:rsidR="004C49EF" w:rsidRPr="00230E2B" w:rsidRDefault="00165B25" w:rsidP="00526478">
            <w:pPr>
              <w:rPr>
                <w:szCs w:val="20"/>
              </w:rPr>
            </w:pPr>
            <w:r w:rsidRPr="00230E2B">
              <w:rPr>
                <w:szCs w:val="20"/>
              </w:rPr>
              <w:t>7</w:t>
            </w:r>
            <w:r w:rsidR="004C49EF" w:rsidRPr="00230E2B">
              <w:rPr>
                <w:szCs w:val="20"/>
              </w:rPr>
              <w:t>.</w:t>
            </w:r>
          </w:p>
        </w:tc>
        <w:tc>
          <w:tcPr>
            <w:tcW w:w="712" w:type="pct"/>
          </w:tcPr>
          <w:p w14:paraId="759CB294" w14:textId="77777777" w:rsidR="00261826" w:rsidRDefault="00261826" w:rsidP="00261826">
            <w:pPr>
              <w:rPr>
                <w:szCs w:val="20"/>
              </w:rPr>
            </w:pPr>
            <w:r>
              <w:rPr>
                <w:szCs w:val="20"/>
              </w:rPr>
              <w:t>Single arm, interventional</w:t>
            </w:r>
            <w:r w:rsidR="007D55A7">
              <w:rPr>
                <w:szCs w:val="20"/>
              </w:rPr>
              <w:br/>
            </w:r>
            <w:r>
              <w:rPr>
                <w:szCs w:val="20"/>
              </w:rPr>
              <w:t>China</w:t>
            </w:r>
          </w:p>
          <w:p w14:paraId="177BD845" w14:textId="77777777" w:rsidR="004C49EF" w:rsidRPr="00230E2B" w:rsidRDefault="00261826" w:rsidP="00261826">
            <w:pPr>
              <w:rPr>
                <w:szCs w:val="20"/>
              </w:rPr>
            </w:pPr>
            <w:r>
              <w:rPr>
                <w:szCs w:val="20"/>
              </w:rPr>
              <w:t>N=10</w:t>
            </w:r>
          </w:p>
        </w:tc>
        <w:tc>
          <w:tcPr>
            <w:tcW w:w="1117" w:type="pct"/>
          </w:tcPr>
          <w:p w14:paraId="05249654" w14:textId="77777777" w:rsidR="004C49EF" w:rsidRPr="00230E2B" w:rsidRDefault="00261826" w:rsidP="00526478">
            <w:pPr>
              <w:rPr>
                <w:szCs w:val="20"/>
              </w:rPr>
            </w:pPr>
            <w:r w:rsidRPr="00261826">
              <w:rPr>
                <w:szCs w:val="20"/>
              </w:rPr>
              <w:t>Anti-CD19/CD22 Bispecific CAR-T Cell Therapy for MRD Positive ALL</w:t>
            </w:r>
          </w:p>
        </w:tc>
        <w:tc>
          <w:tcPr>
            <w:tcW w:w="1830" w:type="pct"/>
          </w:tcPr>
          <w:p w14:paraId="67A7BE06" w14:textId="77777777" w:rsidR="004C49EF" w:rsidRPr="00230E2B" w:rsidRDefault="00261826" w:rsidP="00526478">
            <w:pPr>
              <w:rPr>
                <w:szCs w:val="20"/>
              </w:rPr>
            </w:pPr>
            <w:r w:rsidRPr="00261826">
              <w:rPr>
                <w:szCs w:val="20"/>
              </w:rPr>
              <w:t>Administration with anti-CD19/ CD22 CAR-T cells in the MRD-positive ALL patients.</w:t>
            </w:r>
            <w:r w:rsidR="00157B0D">
              <w:rPr>
                <w:szCs w:val="20"/>
              </w:rPr>
              <w:t xml:space="preserve"> Outcomes: MRD clearance and overall survival.</w:t>
            </w:r>
          </w:p>
        </w:tc>
        <w:tc>
          <w:tcPr>
            <w:tcW w:w="615" w:type="pct"/>
          </w:tcPr>
          <w:p w14:paraId="2931DE26" w14:textId="77777777" w:rsidR="004C49EF" w:rsidRPr="00230E2B" w:rsidRDefault="002A446B" w:rsidP="00526478">
            <w:pPr>
              <w:rPr>
                <w:szCs w:val="20"/>
              </w:rPr>
            </w:pPr>
            <w:hyperlink r:id="rId44" w:history="1">
              <w:r w:rsidR="00261826" w:rsidRPr="00261826">
                <w:rPr>
                  <w:rStyle w:val="Hyperlink"/>
                  <w:szCs w:val="20"/>
                </w:rPr>
                <w:t>NCT03919526</w:t>
              </w:r>
            </w:hyperlink>
          </w:p>
        </w:tc>
        <w:tc>
          <w:tcPr>
            <w:tcW w:w="525" w:type="pct"/>
          </w:tcPr>
          <w:p w14:paraId="792415D8" w14:textId="77777777" w:rsidR="00261826" w:rsidRPr="00DA2E5C" w:rsidRDefault="00261826" w:rsidP="00261826">
            <w:pPr>
              <w:rPr>
                <w:szCs w:val="20"/>
              </w:rPr>
            </w:pPr>
            <w:r w:rsidRPr="00DA2E5C">
              <w:rPr>
                <w:szCs w:val="20"/>
              </w:rPr>
              <w:t>Estimated study completion date</w:t>
            </w:r>
          </w:p>
          <w:p w14:paraId="7866E897" w14:textId="77777777" w:rsidR="004C49EF" w:rsidRPr="00230E2B" w:rsidRDefault="00261826" w:rsidP="00526478">
            <w:pPr>
              <w:rPr>
                <w:szCs w:val="20"/>
              </w:rPr>
            </w:pPr>
            <w:r>
              <w:rPr>
                <w:szCs w:val="20"/>
              </w:rPr>
              <w:t>June 2021</w:t>
            </w:r>
          </w:p>
        </w:tc>
      </w:tr>
      <w:tr w:rsidR="00165B25" w14:paraId="79711AF8" w14:textId="77777777" w:rsidTr="007D55A7">
        <w:trPr>
          <w:cantSplit/>
        </w:trPr>
        <w:tc>
          <w:tcPr>
            <w:tcW w:w="201" w:type="pct"/>
          </w:tcPr>
          <w:p w14:paraId="5A14C08A" w14:textId="77777777" w:rsidR="00165B25" w:rsidRPr="00230E2B" w:rsidRDefault="00165B25" w:rsidP="00526478">
            <w:pPr>
              <w:rPr>
                <w:szCs w:val="20"/>
              </w:rPr>
            </w:pPr>
            <w:r w:rsidRPr="00230E2B">
              <w:rPr>
                <w:szCs w:val="20"/>
              </w:rPr>
              <w:t>8</w:t>
            </w:r>
          </w:p>
        </w:tc>
        <w:tc>
          <w:tcPr>
            <w:tcW w:w="712" w:type="pct"/>
          </w:tcPr>
          <w:p w14:paraId="692B6544" w14:textId="77777777" w:rsidR="00157B0D" w:rsidRDefault="00157B0D" w:rsidP="00157B0D">
            <w:pPr>
              <w:rPr>
                <w:szCs w:val="20"/>
              </w:rPr>
            </w:pPr>
            <w:r>
              <w:rPr>
                <w:szCs w:val="20"/>
              </w:rPr>
              <w:t>Single arm, interventional</w:t>
            </w:r>
          </w:p>
          <w:p w14:paraId="40D8DA90" w14:textId="77777777" w:rsidR="00157B0D" w:rsidRDefault="00157B0D" w:rsidP="00157B0D">
            <w:pPr>
              <w:rPr>
                <w:szCs w:val="20"/>
              </w:rPr>
            </w:pPr>
            <w:r>
              <w:rPr>
                <w:szCs w:val="20"/>
              </w:rPr>
              <w:t>Germany</w:t>
            </w:r>
          </w:p>
          <w:p w14:paraId="5A459FA0" w14:textId="77777777" w:rsidR="00165B25" w:rsidRPr="00230E2B" w:rsidRDefault="00157B0D" w:rsidP="00157B0D">
            <w:pPr>
              <w:rPr>
                <w:szCs w:val="20"/>
              </w:rPr>
            </w:pPr>
            <w:r>
              <w:rPr>
                <w:szCs w:val="20"/>
              </w:rPr>
              <w:t>N=80</w:t>
            </w:r>
          </w:p>
        </w:tc>
        <w:tc>
          <w:tcPr>
            <w:tcW w:w="1117" w:type="pct"/>
          </w:tcPr>
          <w:p w14:paraId="3C09AABF" w14:textId="77777777" w:rsidR="00165B25" w:rsidRPr="00230E2B" w:rsidRDefault="00157B0D" w:rsidP="00526478">
            <w:pPr>
              <w:rPr>
                <w:szCs w:val="20"/>
              </w:rPr>
            </w:pPr>
            <w:r w:rsidRPr="00157B0D">
              <w:rPr>
                <w:szCs w:val="20"/>
              </w:rPr>
              <w:t xml:space="preserve">Blinatumomab in Adult Patients </w:t>
            </w:r>
            <w:proofErr w:type="gramStart"/>
            <w:r w:rsidRPr="00157B0D">
              <w:rPr>
                <w:szCs w:val="20"/>
              </w:rPr>
              <w:t>With</w:t>
            </w:r>
            <w:proofErr w:type="gramEnd"/>
            <w:r w:rsidRPr="00157B0D">
              <w:rPr>
                <w:szCs w:val="20"/>
              </w:rPr>
              <w:t xml:space="preserve"> Minimal Residual Disease (MRD) of B-precursor Acute Lymphoblastic Leukemia</w:t>
            </w:r>
          </w:p>
        </w:tc>
        <w:tc>
          <w:tcPr>
            <w:tcW w:w="1830" w:type="pct"/>
          </w:tcPr>
          <w:p w14:paraId="59E83142" w14:textId="77777777" w:rsidR="00165B25" w:rsidRPr="00230E2B" w:rsidRDefault="00997D64" w:rsidP="00526478">
            <w:pPr>
              <w:rPr>
                <w:szCs w:val="20"/>
              </w:rPr>
            </w:pPr>
            <w:r w:rsidRPr="00997D64">
              <w:rPr>
                <w:szCs w:val="20"/>
              </w:rPr>
              <w:t>This study is designed to confirm the efficacy, safety, and tolerability of blinatumomab in patients with MRD of B- precursor ALL in complete haematological remission including patients with relapse after SCT.</w:t>
            </w:r>
            <w:r>
              <w:rPr>
                <w:szCs w:val="20"/>
              </w:rPr>
              <w:t xml:space="preserve"> Outcomes: MRD status, remission, relapse, overall survival.</w:t>
            </w:r>
          </w:p>
        </w:tc>
        <w:tc>
          <w:tcPr>
            <w:tcW w:w="615" w:type="pct"/>
          </w:tcPr>
          <w:p w14:paraId="3BB6A2F1" w14:textId="77777777" w:rsidR="00165B25" w:rsidRPr="00230E2B" w:rsidRDefault="002A446B" w:rsidP="00526478">
            <w:pPr>
              <w:rPr>
                <w:szCs w:val="20"/>
              </w:rPr>
            </w:pPr>
            <w:hyperlink r:id="rId45" w:history="1">
              <w:r w:rsidR="00157B0D" w:rsidRPr="00157B0D">
                <w:rPr>
                  <w:rStyle w:val="Hyperlink"/>
                  <w:szCs w:val="20"/>
                </w:rPr>
                <w:t>NCT03109093</w:t>
              </w:r>
            </w:hyperlink>
          </w:p>
        </w:tc>
        <w:tc>
          <w:tcPr>
            <w:tcW w:w="525" w:type="pct"/>
          </w:tcPr>
          <w:p w14:paraId="6895DBF4" w14:textId="77777777" w:rsidR="00157B0D" w:rsidRPr="00DA2E5C" w:rsidRDefault="00157B0D" w:rsidP="00157B0D">
            <w:pPr>
              <w:rPr>
                <w:szCs w:val="20"/>
              </w:rPr>
            </w:pPr>
            <w:r w:rsidRPr="00DA2E5C">
              <w:rPr>
                <w:szCs w:val="20"/>
              </w:rPr>
              <w:t>Estimated study completion date</w:t>
            </w:r>
          </w:p>
          <w:p w14:paraId="582408C4" w14:textId="77777777" w:rsidR="00165B25" w:rsidRPr="00230E2B" w:rsidRDefault="00157B0D" w:rsidP="00157B0D">
            <w:pPr>
              <w:rPr>
                <w:szCs w:val="20"/>
              </w:rPr>
            </w:pPr>
            <w:r>
              <w:rPr>
                <w:szCs w:val="20"/>
              </w:rPr>
              <w:t>January 2023</w:t>
            </w:r>
          </w:p>
        </w:tc>
      </w:tr>
      <w:tr w:rsidR="00165B25" w14:paraId="54F534CF" w14:textId="77777777" w:rsidTr="007D55A7">
        <w:trPr>
          <w:cantSplit/>
        </w:trPr>
        <w:tc>
          <w:tcPr>
            <w:tcW w:w="201" w:type="pct"/>
          </w:tcPr>
          <w:p w14:paraId="03249F26" w14:textId="77777777" w:rsidR="00165B25" w:rsidRPr="00230E2B" w:rsidRDefault="00165B25" w:rsidP="00526478">
            <w:pPr>
              <w:rPr>
                <w:szCs w:val="20"/>
              </w:rPr>
            </w:pPr>
            <w:r w:rsidRPr="00230E2B">
              <w:rPr>
                <w:szCs w:val="20"/>
              </w:rPr>
              <w:t>9</w:t>
            </w:r>
          </w:p>
        </w:tc>
        <w:tc>
          <w:tcPr>
            <w:tcW w:w="712" w:type="pct"/>
          </w:tcPr>
          <w:p w14:paraId="2EFA1C71" w14:textId="77777777" w:rsidR="008972A5" w:rsidRDefault="008972A5" w:rsidP="008972A5">
            <w:pPr>
              <w:rPr>
                <w:szCs w:val="20"/>
              </w:rPr>
            </w:pPr>
            <w:r>
              <w:rPr>
                <w:szCs w:val="20"/>
              </w:rPr>
              <w:t>Single arm, interventional</w:t>
            </w:r>
          </w:p>
          <w:p w14:paraId="4C21F843" w14:textId="77777777" w:rsidR="008972A5" w:rsidRDefault="008972A5" w:rsidP="008972A5">
            <w:pPr>
              <w:rPr>
                <w:szCs w:val="20"/>
              </w:rPr>
            </w:pPr>
            <w:r>
              <w:rPr>
                <w:szCs w:val="20"/>
              </w:rPr>
              <w:t>China</w:t>
            </w:r>
          </w:p>
          <w:p w14:paraId="4E3E11AF" w14:textId="77777777" w:rsidR="00165B25" w:rsidRPr="00230E2B" w:rsidRDefault="008972A5" w:rsidP="008972A5">
            <w:pPr>
              <w:rPr>
                <w:szCs w:val="20"/>
              </w:rPr>
            </w:pPr>
            <w:r>
              <w:rPr>
                <w:szCs w:val="20"/>
              </w:rPr>
              <w:t>N=20</w:t>
            </w:r>
          </w:p>
        </w:tc>
        <w:tc>
          <w:tcPr>
            <w:tcW w:w="1117" w:type="pct"/>
          </w:tcPr>
          <w:p w14:paraId="3E393D44" w14:textId="77777777" w:rsidR="00165B25" w:rsidRPr="00230E2B" w:rsidRDefault="008972A5" w:rsidP="00526478">
            <w:pPr>
              <w:rPr>
                <w:szCs w:val="20"/>
              </w:rPr>
            </w:pPr>
            <w:r w:rsidRPr="008972A5">
              <w:rPr>
                <w:szCs w:val="20"/>
              </w:rPr>
              <w:t xml:space="preserve">Anti-CD19 CAR-T Therapy Combine </w:t>
            </w:r>
            <w:proofErr w:type="gramStart"/>
            <w:r w:rsidRPr="008972A5">
              <w:rPr>
                <w:szCs w:val="20"/>
              </w:rPr>
              <w:t>With</w:t>
            </w:r>
            <w:proofErr w:type="gramEnd"/>
            <w:r w:rsidRPr="008972A5">
              <w:rPr>
                <w:szCs w:val="20"/>
              </w:rPr>
              <w:t xml:space="preserve"> HSCT to Treat MRD+ B-cell Malignancies</w:t>
            </w:r>
          </w:p>
        </w:tc>
        <w:tc>
          <w:tcPr>
            <w:tcW w:w="1830" w:type="pct"/>
          </w:tcPr>
          <w:p w14:paraId="34F0399D" w14:textId="77777777" w:rsidR="00165B25" w:rsidRPr="00230E2B" w:rsidRDefault="008972A5" w:rsidP="00526478">
            <w:pPr>
              <w:rPr>
                <w:szCs w:val="20"/>
              </w:rPr>
            </w:pPr>
            <w:r w:rsidRPr="008972A5">
              <w:rPr>
                <w:szCs w:val="20"/>
              </w:rPr>
              <w:t xml:space="preserve">A Phase 1/2 Study Evaluating the Safety and Efficacy of the Combination of Anti-CD19 Chimeric Antigen Receptor-Modified T Cell (CAR-T) Therapy and </w:t>
            </w:r>
            <w:proofErr w:type="spellStart"/>
            <w:r w:rsidRPr="008972A5">
              <w:rPr>
                <w:szCs w:val="20"/>
              </w:rPr>
              <w:t>Hematological</w:t>
            </w:r>
            <w:proofErr w:type="spellEnd"/>
            <w:r w:rsidRPr="008972A5">
              <w:rPr>
                <w:szCs w:val="20"/>
              </w:rPr>
              <w:t xml:space="preserve"> Stem Cell Transplantation (HSCT) for MRD+ B-cell Malignancies</w:t>
            </w:r>
          </w:p>
        </w:tc>
        <w:tc>
          <w:tcPr>
            <w:tcW w:w="615" w:type="pct"/>
          </w:tcPr>
          <w:p w14:paraId="7EDF02B0" w14:textId="77777777" w:rsidR="00165B25" w:rsidRPr="00230E2B" w:rsidRDefault="002A446B" w:rsidP="00526478">
            <w:pPr>
              <w:rPr>
                <w:szCs w:val="20"/>
              </w:rPr>
            </w:pPr>
            <w:hyperlink r:id="rId46" w:history="1">
              <w:r w:rsidR="008972A5" w:rsidRPr="008972A5">
                <w:rPr>
                  <w:rStyle w:val="Hyperlink"/>
                  <w:szCs w:val="20"/>
                </w:rPr>
                <w:t>NCT03366324</w:t>
              </w:r>
            </w:hyperlink>
          </w:p>
        </w:tc>
        <w:tc>
          <w:tcPr>
            <w:tcW w:w="525" w:type="pct"/>
          </w:tcPr>
          <w:p w14:paraId="4C772527" w14:textId="77777777" w:rsidR="008972A5" w:rsidRPr="00DA2E5C" w:rsidRDefault="008972A5" w:rsidP="008972A5">
            <w:pPr>
              <w:rPr>
                <w:szCs w:val="20"/>
              </w:rPr>
            </w:pPr>
            <w:r w:rsidRPr="00DA2E5C">
              <w:rPr>
                <w:szCs w:val="20"/>
              </w:rPr>
              <w:t>Estimated study completion date</w:t>
            </w:r>
          </w:p>
          <w:p w14:paraId="11D935E4" w14:textId="77777777" w:rsidR="00165B25" w:rsidRPr="00230E2B" w:rsidRDefault="008972A5" w:rsidP="008972A5">
            <w:pPr>
              <w:rPr>
                <w:szCs w:val="20"/>
              </w:rPr>
            </w:pPr>
            <w:r>
              <w:rPr>
                <w:szCs w:val="20"/>
              </w:rPr>
              <w:t>June 2021</w:t>
            </w:r>
          </w:p>
        </w:tc>
      </w:tr>
    </w:tbl>
    <w:p w14:paraId="5DF7BFE4" w14:textId="77777777" w:rsidR="00DD308E" w:rsidRDefault="00F301F1" w:rsidP="007D55A7">
      <w:pPr>
        <w:spacing w:after="0"/>
        <w:ind w:left="426"/>
        <w:rPr>
          <w:b/>
          <w:sz w:val="32"/>
          <w:szCs w:val="32"/>
        </w:rPr>
        <w:sectPr w:rsidR="00DD308E" w:rsidSect="00DD308E">
          <w:footnotePr>
            <w:numFmt w:val="lowerLetter"/>
          </w:footnotePr>
          <w:pgSz w:w="16838" w:h="11906" w:orient="landscape"/>
          <w:pgMar w:top="1440" w:right="1440" w:bottom="1440" w:left="1440" w:header="708" w:footer="708" w:gutter="0"/>
          <w:cols w:space="708"/>
          <w:docGrid w:linePitch="360"/>
        </w:sectPr>
      </w:pPr>
      <w:r>
        <w:rPr>
          <w:b/>
          <w:sz w:val="32"/>
          <w:szCs w:val="32"/>
        </w:rPr>
        <w:br w:type="page"/>
      </w:r>
    </w:p>
    <w:p w14:paraId="04896DBE" w14:textId="77777777" w:rsidR="00E82F54" w:rsidRPr="00C776B1" w:rsidRDefault="005C3AE7" w:rsidP="0056015F">
      <w:pPr>
        <w:pStyle w:val="Heading1"/>
      </w:pPr>
      <w:r>
        <w:lastRenderedPageBreak/>
        <w:t>PART 5</w:t>
      </w:r>
      <w:r w:rsidR="00F93784">
        <w:t xml:space="preserve"> – </w:t>
      </w:r>
      <w:r w:rsidR="00E82F54" w:rsidRPr="00C776B1">
        <w:t>CLINICAL ENDORSEMENT AND CONSUMER INFORMATION</w:t>
      </w:r>
    </w:p>
    <w:p w14:paraId="2743B252" w14:textId="77777777" w:rsidR="00E82F54" w:rsidRDefault="00E82F54" w:rsidP="005C3AE7">
      <w:pPr>
        <w:pStyle w:val="Heading2"/>
      </w:pPr>
      <w:r w:rsidRPr="00CA26DD">
        <w:t xml:space="preserve">List </w:t>
      </w:r>
      <w:r w:rsidR="00EA173C" w:rsidRPr="00CA26DD">
        <w:t>all appropriate professional bodies / organisations</w:t>
      </w:r>
      <w:r w:rsidRPr="00CA26DD">
        <w:t xml:space="preserve"> representing the group(s) of health profess</w:t>
      </w:r>
      <w:r w:rsidR="00EA173C" w:rsidRPr="00CA26DD">
        <w:t xml:space="preserve">ionals who provide the service </w:t>
      </w:r>
      <w:r w:rsidR="00F93784" w:rsidRPr="00CA26DD">
        <w:t xml:space="preserve">(please </w:t>
      </w:r>
      <w:r w:rsidR="00EA173C" w:rsidRPr="00CA26DD">
        <w:t>attach</w:t>
      </w:r>
      <w:r w:rsidR="00F93784" w:rsidRPr="00CA26DD">
        <w:t xml:space="preserve"> a </w:t>
      </w:r>
      <w:r w:rsidR="00254813">
        <w:t>statement of clinical relevance from</w:t>
      </w:r>
      <w:r w:rsidR="00EA173C" w:rsidRPr="00CA26DD">
        <w:t xml:space="preserve"> each </w:t>
      </w:r>
      <w:r w:rsidR="00F93784" w:rsidRPr="00CA26DD">
        <w:t>group</w:t>
      </w:r>
      <w:r w:rsidR="00EA173C" w:rsidRPr="00CA26DD">
        <w:t xml:space="preserve"> nominated</w:t>
      </w:r>
      <w:r w:rsidR="00F93784" w:rsidRPr="00CA26DD">
        <w:t>)</w:t>
      </w:r>
      <w:r w:rsidR="00A727B6">
        <w:t>:</w:t>
      </w:r>
    </w:p>
    <w:p w14:paraId="6B1CB247" w14:textId="77777777" w:rsidR="000F7CE6" w:rsidRDefault="000F7CE6" w:rsidP="000F7CE6">
      <w:pPr>
        <w:ind w:left="426"/>
      </w:pPr>
      <w:r w:rsidRPr="00443859">
        <w:t>Royal College of Pathologists of Australasia</w:t>
      </w:r>
    </w:p>
    <w:p w14:paraId="46F03A5D" w14:textId="77777777" w:rsidR="00EA173C" w:rsidRPr="00154B00" w:rsidRDefault="00EA173C" w:rsidP="00530204">
      <w:pPr>
        <w:pStyle w:val="Heading2"/>
      </w:pPr>
      <w:r w:rsidRPr="00154B00">
        <w:t xml:space="preserve">List </w:t>
      </w:r>
      <w:r>
        <w:t xml:space="preserve">any </w:t>
      </w:r>
      <w:r w:rsidRPr="00A727B6">
        <w:t>professional</w:t>
      </w:r>
      <w:r>
        <w:t xml:space="preserve"> bodies / organisations that may be impacted by this medical service</w:t>
      </w:r>
      <w:r w:rsidR="00F93784">
        <w:t xml:space="preserve"> (i.e. those who provide the comparator service)</w:t>
      </w:r>
      <w:r w:rsidR="00197D29">
        <w:t>:</w:t>
      </w:r>
    </w:p>
    <w:p w14:paraId="08FBE345" w14:textId="77777777" w:rsidR="000F7CE6" w:rsidRDefault="000F7CE6" w:rsidP="000F7CE6">
      <w:pPr>
        <w:ind w:left="426"/>
      </w:pPr>
      <w:r w:rsidRPr="00724CA5">
        <w:t xml:space="preserve">Australasian Leukaemia &amp; Lymphoma Group (ALLG) </w:t>
      </w:r>
    </w:p>
    <w:p w14:paraId="424A8D9B" w14:textId="77777777" w:rsidR="000F7CE6" w:rsidRDefault="000F7CE6" w:rsidP="000F7CE6">
      <w:pPr>
        <w:ind w:left="426"/>
      </w:pPr>
      <w:bookmarkStart w:id="4" w:name="_Hlk61960863"/>
      <w:r w:rsidRPr="00724CA5">
        <w:t xml:space="preserve">Haematology Society </w:t>
      </w:r>
      <w:bookmarkEnd w:id="4"/>
      <w:r w:rsidRPr="00724CA5">
        <w:t>of Australia &amp; New Zealand (HSANZ)</w:t>
      </w:r>
    </w:p>
    <w:p w14:paraId="41274E59" w14:textId="77777777" w:rsidR="00441515" w:rsidRDefault="00995C6C" w:rsidP="000F7CE6">
      <w:pPr>
        <w:ind w:left="426"/>
      </w:pPr>
      <w:r w:rsidRPr="00995C6C">
        <w:t>The Australian and New Zealand Children's Haematology/Oncology Group (ANZCHOG)</w:t>
      </w:r>
    </w:p>
    <w:p w14:paraId="1BF57A69" w14:textId="77777777" w:rsidR="00E82F54" w:rsidRPr="00154B00" w:rsidRDefault="00E82F54" w:rsidP="00530204">
      <w:pPr>
        <w:pStyle w:val="Heading2"/>
      </w:pPr>
      <w:r w:rsidRPr="00154B00">
        <w:t>List the consumer organisations relevant to the proposed medical service</w:t>
      </w:r>
      <w:r w:rsidR="00C12C5C">
        <w:t xml:space="preserve"> (please attach a letter of </w:t>
      </w:r>
      <w:r w:rsidR="00C12C5C" w:rsidRPr="00EE6450">
        <w:t>support</w:t>
      </w:r>
      <w:r w:rsidR="00C12C5C">
        <w:t xml:space="preserve"> for each consumer organisation nominated)</w:t>
      </w:r>
      <w:r w:rsidR="00197D29">
        <w:t>:</w:t>
      </w:r>
    </w:p>
    <w:p w14:paraId="3365CBF6" w14:textId="77777777" w:rsidR="000F7CE6" w:rsidRDefault="000F7CE6" w:rsidP="000F7CE6">
      <w:pPr>
        <w:ind w:left="426"/>
        <w:rPr>
          <w:szCs w:val="20"/>
        </w:rPr>
      </w:pPr>
      <w:r w:rsidRPr="0004617D">
        <w:rPr>
          <w:szCs w:val="20"/>
        </w:rPr>
        <w:t>Leukaemia Foundation</w:t>
      </w:r>
      <w:r>
        <w:rPr>
          <w:szCs w:val="20"/>
        </w:rPr>
        <w:t xml:space="preserve"> and the </w:t>
      </w:r>
      <w:r w:rsidRPr="00996046">
        <w:rPr>
          <w:szCs w:val="20"/>
        </w:rPr>
        <w:t>Blood Cancer Taskforce</w:t>
      </w:r>
    </w:p>
    <w:p w14:paraId="634E7096" w14:textId="77777777" w:rsidR="00B720D4" w:rsidRDefault="006755A3" w:rsidP="000F7CE6">
      <w:pPr>
        <w:ind w:left="426"/>
        <w:rPr>
          <w:szCs w:val="20"/>
        </w:rPr>
      </w:pPr>
      <w:r>
        <w:rPr>
          <w:szCs w:val="20"/>
        </w:rPr>
        <w:t>Kids</w:t>
      </w:r>
      <w:r w:rsidR="0026557C">
        <w:rPr>
          <w:szCs w:val="20"/>
        </w:rPr>
        <w:t>’</w:t>
      </w:r>
      <w:r>
        <w:rPr>
          <w:szCs w:val="20"/>
        </w:rPr>
        <w:t xml:space="preserve"> </w:t>
      </w:r>
      <w:r w:rsidR="0026557C">
        <w:rPr>
          <w:szCs w:val="20"/>
        </w:rPr>
        <w:t>C</w:t>
      </w:r>
      <w:r>
        <w:rPr>
          <w:szCs w:val="20"/>
        </w:rPr>
        <w:t xml:space="preserve">ancer </w:t>
      </w:r>
      <w:r w:rsidR="0026557C">
        <w:rPr>
          <w:szCs w:val="20"/>
        </w:rPr>
        <w:t>P</w:t>
      </w:r>
      <w:r>
        <w:rPr>
          <w:szCs w:val="20"/>
        </w:rPr>
        <w:t>roject</w:t>
      </w:r>
    </w:p>
    <w:p w14:paraId="53420AA0" w14:textId="77777777" w:rsidR="00CF41B4" w:rsidRDefault="00CF41B4" w:rsidP="000F7CE6">
      <w:pPr>
        <w:ind w:left="426"/>
        <w:rPr>
          <w:szCs w:val="20"/>
        </w:rPr>
      </w:pPr>
      <w:r>
        <w:rPr>
          <w:szCs w:val="20"/>
        </w:rPr>
        <w:t>Canteen</w:t>
      </w:r>
    </w:p>
    <w:p w14:paraId="279E77B0" w14:textId="77777777" w:rsidR="003433D1" w:rsidRDefault="003433D1" w:rsidP="00530204">
      <w:pPr>
        <w:pStyle w:val="Heading2"/>
      </w:pPr>
      <w:r>
        <w:t xml:space="preserve">List the relevant </w:t>
      </w:r>
      <w:r w:rsidRPr="00EE6450">
        <w:t>sponsor</w:t>
      </w:r>
      <w:r>
        <w:t xml:space="preserve">(s) and / or manufacturer(s) who produce similar products relevant </w:t>
      </w:r>
      <w:r w:rsidR="00197D29">
        <w:t>to the proposed medical service:</w:t>
      </w:r>
    </w:p>
    <w:p w14:paraId="0562736F" w14:textId="77777777" w:rsidR="00EE6450" w:rsidRDefault="000F7CE6" w:rsidP="00EE6450">
      <w:pPr>
        <w:ind w:left="426"/>
        <w:rPr>
          <w:szCs w:val="20"/>
        </w:rPr>
      </w:pPr>
      <w:r>
        <w:t>N/A</w:t>
      </w:r>
    </w:p>
    <w:p w14:paraId="2CF30A4B" w14:textId="77777777" w:rsidR="00E82F54" w:rsidRDefault="00E82F54" w:rsidP="00530204">
      <w:pPr>
        <w:pStyle w:val="Heading2"/>
      </w:pPr>
      <w:r w:rsidRPr="00154B00">
        <w:t>Nominate two experts who could be approached about the proposed medical service and the current clinical management of the service(s):</w:t>
      </w:r>
    </w:p>
    <w:p w14:paraId="02DEB618" w14:textId="075579E8" w:rsidR="00EF788E" w:rsidRPr="00B54693" w:rsidRDefault="00987ABE" w:rsidP="00EF788E">
      <w:pPr>
        <w:ind w:left="426"/>
        <w:rPr>
          <w:szCs w:val="20"/>
        </w:rPr>
      </w:pPr>
      <w:r w:rsidRPr="00E72D4E">
        <w:rPr>
          <w:b/>
          <w:szCs w:val="20"/>
        </w:rPr>
        <w:t>Name of expert 1</w:t>
      </w:r>
      <w:r>
        <w:rPr>
          <w:szCs w:val="20"/>
        </w:rPr>
        <w:t xml:space="preserve">: </w:t>
      </w:r>
      <w:r w:rsidR="00F02263" w:rsidRPr="00E14743">
        <w:rPr>
          <w:b/>
          <w:bCs/>
          <w:highlight w:val="lightGray"/>
        </w:rPr>
        <w:t>REDACTED</w:t>
      </w:r>
    </w:p>
    <w:p w14:paraId="34FC57D7" w14:textId="7F3B3420" w:rsidR="00987ABE" w:rsidRPr="00987ABE" w:rsidRDefault="00987ABE" w:rsidP="00987ABE">
      <w:pPr>
        <w:ind w:left="426"/>
        <w:rPr>
          <w:szCs w:val="20"/>
        </w:rPr>
      </w:pPr>
      <w:r>
        <w:rPr>
          <w:szCs w:val="20"/>
        </w:rPr>
        <w:t xml:space="preserve">Telephone number(s): </w:t>
      </w:r>
      <w:r w:rsidR="00E14743" w:rsidRPr="00E14743">
        <w:rPr>
          <w:b/>
          <w:bCs/>
          <w:highlight w:val="lightGray"/>
        </w:rPr>
        <w:t>REDACTED</w:t>
      </w:r>
    </w:p>
    <w:p w14:paraId="4FC29186" w14:textId="57BEA08D" w:rsidR="00987ABE" w:rsidRDefault="00987ABE" w:rsidP="00987ABE">
      <w:pPr>
        <w:ind w:left="426"/>
        <w:rPr>
          <w:b/>
          <w:bCs/>
        </w:rPr>
      </w:pPr>
      <w:r>
        <w:rPr>
          <w:szCs w:val="20"/>
        </w:rPr>
        <w:t>Email address:</w:t>
      </w:r>
      <w:r w:rsidR="00E14743" w:rsidRPr="00E14743">
        <w:rPr>
          <w:b/>
          <w:bCs/>
          <w:highlight w:val="lightGray"/>
        </w:rPr>
        <w:t xml:space="preserve"> REDACTED</w:t>
      </w:r>
    </w:p>
    <w:p w14:paraId="4722282D" w14:textId="1D438F16" w:rsidR="00AC392B" w:rsidRPr="00AC392B" w:rsidRDefault="00AC392B" w:rsidP="00987ABE">
      <w:pPr>
        <w:ind w:left="426"/>
        <w:rPr>
          <w:szCs w:val="20"/>
        </w:rPr>
      </w:pPr>
      <w:r w:rsidRPr="00AC392B">
        <w:t>Justification of expertise:</w:t>
      </w:r>
      <w:r w:rsidRPr="00E14743">
        <w:rPr>
          <w:b/>
          <w:bCs/>
          <w:highlight w:val="lightGray"/>
        </w:rPr>
        <w:t xml:space="preserve"> REDACTED</w:t>
      </w:r>
    </w:p>
    <w:p w14:paraId="41BAB10F" w14:textId="77777777" w:rsidR="00AC392B" w:rsidRDefault="00AC392B" w:rsidP="00987ABE">
      <w:pPr>
        <w:ind w:left="426"/>
        <w:rPr>
          <w:b/>
          <w:szCs w:val="20"/>
        </w:rPr>
      </w:pPr>
    </w:p>
    <w:p w14:paraId="4CB21532" w14:textId="45935F45" w:rsidR="00987ABE" w:rsidRPr="00987ABE" w:rsidRDefault="00987ABE" w:rsidP="00987ABE">
      <w:pPr>
        <w:ind w:left="426"/>
        <w:rPr>
          <w:szCs w:val="20"/>
        </w:rPr>
      </w:pPr>
      <w:r w:rsidRPr="00E72D4E">
        <w:rPr>
          <w:b/>
          <w:szCs w:val="20"/>
        </w:rPr>
        <w:t>Name of expert 2</w:t>
      </w:r>
      <w:r>
        <w:rPr>
          <w:szCs w:val="20"/>
        </w:rPr>
        <w:t xml:space="preserve">: </w:t>
      </w:r>
      <w:r w:rsidR="00E14743" w:rsidRPr="00E14743">
        <w:rPr>
          <w:b/>
          <w:bCs/>
          <w:highlight w:val="lightGray"/>
        </w:rPr>
        <w:t>REDACTED</w:t>
      </w:r>
    </w:p>
    <w:p w14:paraId="66E3FEB2" w14:textId="3C5143BF" w:rsidR="00987ABE" w:rsidRPr="00987ABE" w:rsidRDefault="00987ABE" w:rsidP="00987ABE">
      <w:pPr>
        <w:ind w:left="426"/>
        <w:rPr>
          <w:szCs w:val="20"/>
        </w:rPr>
      </w:pPr>
      <w:r>
        <w:rPr>
          <w:szCs w:val="20"/>
        </w:rPr>
        <w:t xml:space="preserve">Telephone number(s): </w:t>
      </w:r>
      <w:r w:rsidR="00E14743" w:rsidRPr="00E14743">
        <w:rPr>
          <w:b/>
          <w:bCs/>
          <w:highlight w:val="lightGray"/>
        </w:rPr>
        <w:t>REDACTED</w:t>
      </w:r>
    </w:p>
    <w:p w14:paraId="53AEE335" w14:textId="7907CB3D" w:rsidR="00987ABE" w:rsidRPr="00987ABE" w:rsidRDefault="00987ABE" w:rsidP="00987ABE">
      <w:pPr>
        <w:ind w:left="426"/>
        <w:rPr>
          <w:szCs w:val="20"/>
        </w:rPr>
      </w:pPr>
      <w:r>
        <w:rPr>
          <w:szCs w:val="20"/>
        </w:rPr>
        <w:t xml:space="preserve">Email address: </w:t>
      </w:r>
      <w:r w:rsidR="00E14743" w:rsidRPr="00E14743">
        <w:rPr>
          <w:b/>
          <w:bCs/>
          <w:highlight w:val="lightGray"/>
        </w:rPr>
        <w:t>REDACTED</w:t>
      </w:r>
    </w:p>
    <w:p w14:paraId="5371DC5C" w14:textId="77777777" w:rsidR="00AC392B" w:rsidRPr="00AC392B" w:rsidRDefault="00AC392B" w:rsidP="00AC392B">
      <w:pPr>
        <w:ind w:left="426"/>
        <w:rPr>
          <w:szCs w:val="20"/>
        </w:rPr>
      </w:pPr>
      <w:r w:rsidRPr="00AC392B">
        <w:t>Justification of expertise:</w:t>
      </w:r>
      <w:r w:rsidRPr="00E14743">
        <w:rPr>
          <w:b/>
          <w:bCs/>
          <w:highlight w:val="lightGray"/>
        </w:rPr>
        <w:t xml:space="preserve"> REDACTED</w:t>
      </w:r>
    </w:p>
    <w:p w14:paraId="2BE25E30" w14:textId="77777777" w:rsidR="00AC392B" w:rsidRDefault="00AC392B" w:rsidP="00804F38">
      <w:pPr>
        <w:ind w:left="426"/>
        <w:rPr>
          <w:b/>
          <w:szCs w:val="20"/>
        </w:rPr>
      </w:pPr>
    </w:p>
    <w:p w14:paraId="35A4B008" w14:textId="322761DE" w:rsidR="00804F38" w:rsidRPr="00987ABE" w:rsidRDefault="00804F38" w:rsidP="00804F38">
      <w:pPr>
        <w:ind w:left="426"/>
        <w:rPr>
          <w:szCs w:val="20"/>
        </w:rPr>
      </w:pPr>
      <w:r w:rsidRPr="00E72D4E">
        <w:rPr>
          <w:b/>
          <w:szCs w:val="20"/>
        </w:rPr>
        <w:t>Name of expert 3:</w:t>
      </w:r>
      <w:r>
        <w:rPr>
          <w:szCs w:val="20"/>
        </w:rPr>
        <w:t xml:space="preserve"> </w:t>
      </w:r>
      <w:r w:rsidR="00E14743" w:rsidRPr="00E14743">
        <w:rPr>
          <w:b/>
          <w:bCs/>
          <w:highlight w:val="lightGray"/>
        </w:rPr>
        <w:t>REDACTED</w:t>
      </w:r>
    </w:p>
    <w:p w14:paraId="0A01EF90" w14:textId="7716C891" w:rsidR="00804F38" w:rsidRPr="00987ABE" w:rsidRDefault="00804F38" w:rsidP="00804F38">
      <w:pPr>
        <w:ind w:left="426"/>
        <w:rPr>
          <w:szCs w:val="20"/>
        </w:rPr>
      </w:pPr>
      <w:r>
        <w:rPr>
          <w:szCs w:val="20"/>
        </w:rPr>
        <w:t xml:space="preserve">Telephone number(s): </w:t>
      </w:r>
      <w:r w:rsidR="00E14743" w:rsidRPr="00E14743">
        <w:rPr>
          <w:b/>
          <w:bCs/>
          <w:highlight w:val="lightGray"/>
        </w:rPr>
        <w:t>REDACTED</w:t>
      </w:r>
    </w:p>
    <w:p w14:paraId="075013D3" w14:textId="2604E551" w:rsidR="00E72D4E" w:rsidRPr="00987ABE" w:rsidRDefault="00804F38" w:rsidP="00804F38">
      <w:pPr>
        <w:ind w:left="426"/>
        <w:rPr>
          <w:szCs w:val="20"/>
        </w:rPr>
      </w:pPr>
      <w:r>
        <w:rPr>
          <w:szCs w:val="20"/>
        </w:rPr>
        <w:t xml:space="preserve">Email address: </w:t>
      </w:r>
      <w:r w:rsidR="00E14743" w:rsidRPr="00E14743">
        <w:rPr>
          <w:b/>
          <w:bCs/>
          <w:highlight w:val="lightGray"/>
        </w:rPr>
        <w:t>REDACTED</w:t>
      </w:r>
    </w:p>
    <w:p w14:paraId="26153515" w14:textId="1F7192E5" w:rsidR="003433D1" w:rsidRPr="00AC392B" w:rsidRDefault="00AC392B" w:rsidP="00AC392B">
      <w:pPr>
        <w:ind w:left="426"/>
        <w:rPr>
          <w:szCs w:val="20"/>
        </w:rPr>
      </w:pPr>
      <w:r w:rsidRPr="00AC392B">
        <w:t>Justification of expertise:</w:t>
      </w:r>
      <w:r w:rsidRPr="00E14743">
        <w:rPr>
          <w:b/>
          <w:bCs/>
          <w:highlight w:val="lightGray"/>
        </w:rPr>
        <w:t xml:space="preserve"> REDACTED</w:t>
      </w:r>
      <w:r w:rsidR="003433D1">
        <w:rPr>
          <w:b/>
          <w:sz w:val="32"/>
          <w:szCs w:val="32"/>
        </w:rPr>
        <w:br w:type="page"/>
      </w:r>
    </w:p>
    <w:p w14:paraId="16A23FA6" w14:textId="77777777" w:rsidR="00E82F54" w:rsidRPr="00EA173C" w:rsidRDefault="00F93784" w:rsidP="0056015F">
      <w:pPr>
        <w:pStyle w:val="Heading1"/>
      </w:pPr>
      <w:r>
        <w:lastRenderedPageBreak/>
        <w:t>PAR</w:t>
      </w:r>
      <w:r w:rsidR="005C3AE7">
        <w:t>T 6</w:t>
      </w:r>
      <w:r>
        <w:t xml:space="preserve"> – POPULATION</w:t>
      </w:r>
      <w:r w:rsidR="000525BC">
        <w:t xml:space="preserve"> (AND PRIOR TESTS)</w:t>
      </w:r>
      <w:r>
        <w:t xml:space="preserve">, </w:t>
      </w:r>
      <w:r w:rsidR="00CC5AB1">
        <w:t>INTERVENTION</w:t>
      </w:r>
      <w:r>
        <w:t>, COMPARATOR, OUTCOME (PICO)</w:t>
      </w:r>
    </w:p>
    <w:p w14:paraId="69706EB0" w14:textId="77777777" w:rsidR="0021185D" w:rsidRPr="005C3AE7" w:rsidRDefault="005C3AE7" w:rsidP="00AC392B">
      <w:pPr>
        <w:pStyle w:val="Subtitle"/>
        <w:ind w:left="0"/>
      </w:pPr>
      <w:r w:rsidRPr="005C3AE7">
        <w:t xml:space="preserve">PART 6a – </w:t>
      </w:r>
      <w:r w:rsidR="0021185D" w:rsidRPr="005C3AE7">
        <w:t>INFORMATION ABOUT THE PROPOSED POPULATION</w:t>
      </w:r>
    </w:p>
    <w:p w14:paraId="1953364C" w14:textId="77777777" w:rsidR="0021185D" w:rsidRPr="00A96329" w:rsidRDefault="0021185D" w:rsidP="005C3AE7">
      <w:pPr>
        <w:pStyle w:val="Heading2"/>
      </w:pPr>
      <w:r w:rsidRPr="00A96329">
        <w:t>Define the medical condition, including providing information</w:t>
      </w:r>
      <w:r w:rsidR="00DF0C51" w:rsidRPr="00A96329">
        <w:t xml:space="preserve"> on the natural history of the </w:t>
      </w:r>
      <w:r w:rsidRPr="00A96329">
        <w:t>condition</w:t>
      </w:r>
      <w:r w:rsidR="0018630F" w:rsidRPr="00A96329">
        <w:t xml:space="preserve"> and a </w:t>
      </w:r>
      <w:r w:rsidR="0040551F" w:rsidRPr="00A96329">
        <w:t>high-level</w:t>
      </w:r>
      <w:r w:rsidR="009C03FB" w:rsidRPr="00A96329">
        <w:t xml:space="preserve"> summary of associated </w:t>
      </w:r>
      <w:r w:rsidR="0018630F" w:rsidRPr="00A96329">
        <w:t>burden of disea</w:t>
      </w:r>
      <w:r w:rsidR="009C03FB" w:rsidRPr="00A96329">
        <w:t>se</w:t>
      </w:r>
      <w:r w:rsidR="0054594B" w:rsidRPr="00A96329">
        <w:t xml:space="preserve"> in terms of both morbidity and mortality</w:t>
      </w:r>
      <w:r w:rsidR="00197D29">
        <w:t>:</w:t>
      </w:r>
    </w:p>
    <w:p w14:paraId="2856CBB7" w14:textId="63ABE769" w:rsidR="00B547A6" w:rsidRDefault="00BB6C04" w:rsidP="009E3688">
      <w:pPr>
        <w:ind w:left="426"/>
        <w:rPr>
          <w:rStyle w:val="Strong"/>
          <w:b w:val="0"/>
        </w:rPr>
      </w:pPr>
      <w:r w:rsidRPr="00BB6C04">
        <w:rPr>
          <w:rStyle w:val="Strong"/>
          <w:b w:val="0"/>
        </w:rPr>
        <w:t>Acute lymphocytic leuk</w:t>
      </w:r>
      <w:r w:rsidR="004A4E61">
        <w:rPr>
          <w:rStyle w:val="Strong"/>
          <w:b w:val="0"/>
        </w:rPr>
        <w:t>a</w:t>
      </w:r>
      <w:r w:rsidRPr="00BB6C04">
        <w:rPr>
          <w:rStyle w:val="Strong"/>
          <w:b w:val="0"/>
        </w:rPr>
        <w:t xml:space="preserve">emia (ALL) is a malignancy of B or T lymphoblasts </w:t>
      </w:r>
      <w:r>
        <w:rPr>
          <w:rStyle w:val="Strong"/>
          <w:b w:val="0"/>
        </w:rPr>
        <w:t xml:space="preserve">that is </w:t>
      </w:r>
      <w:r w:rsidRPr="00BB6C04">
        <w:rPr>
          <w:rStyle w:val="Strong"/>
          <w:b w:val="0"/>
        </w:rPr>
        <w:t>characteri</w:t>
      </w:r>
      <w:r>
        <w:rPr>
          <w:rStyle w:val="Strong"/>
          <w:b w:val="0"/>
        </w:rPr>
        <w:t>s</w:t>
      </w:r>
      <w:r w:rsidRPr="00BB6C04">
        <w:rPr>
          <w:rStyle w:val="Strong"/>
          <w:b w:val="0"/>
        </w:rPr>
        <w:t xml:space="preserve">ed by </w:t>
      </w:r>
      <w:r>
        <w:rPr>
          <w:rStyle w:val="Strong"/>
          <w:b w:val="0"/>
        </w:rPr>
        <w:t xml:space="preserve">the </w:t>
      </w:r>
      <w:r w:rsidRPr="00BB6C04">
        <w:rPr>
          <w:rStyle w:val="Strong"/>
          <w:b w:val="0"/>
        </w:rPr>
        <w:t xml:space="preserve">uncontrolled </w:t>
      </w:r>
      <w:r w:rsidRPr="00BB6C04">
        <w:rPr>
          <w:szCs w:val="20"/>
        </w:rPr>
        <w:t>differentiation</w:t>
      </w:r>
      <w:r w:rsidRPr="00BB6C04">
        <w:rPr>
          <w:rStyle w:val="Strong"/>
          <w:b w:val="0"/>
        </w:rPr>
        <w:t xml:space="preserve"> </w:t>
      </w:r>
      <w:r>
        <w:rPr>
          <w:rStyle w:val="Strong"/>
          <w:b w:val="0"/>
        </w:rPr>
        <w:t xml:space="preserve">and </w:t>
      </w:r>
      <w:r w:rsidRPr="00BB6C04">
        <w:rPr>
          <w:rStyle w:val="Strong"/>
          <w:b w:val="0"/>
        </w:rPr>
        <w:t>proliferation of abnormal, immature lymphocytes and their progenitors</w:t>
      </w:r>
      <w:r>
        <w:rPr>
          <w:rStyle w:val="Strong"/>
          <w:b w:val="0"/>
        </w:rPr>
        <w:t xml:space="preserve"> within the bo</w:t>
      </w:r>
      <w:r w:rsidRPr="00BB6C04">
        <w:rPr>
          <w:rStyle w:val="Strong"/>
          <w:b w:val="0"/>
        </w:rPr>
        <w:t>ne marrow</w:t>
      </w:r>
      <w:r w:rsidR="009E3688">
        <w:rPr>
          <w:rStyle w:val="Strong"/>
          <w:b w:val="0"/>
        </w:rPr>
        <w:t xml:space="preserve">, </w:t>
      </w:r>
      <w:r w:rsidR="009E3688" w:rsidRPr="009E3688">
        <w:rPr>
          <w:rStyle w:val="Strong"/>
          <w:b w:val="0"/>
        </w:rPr>
        <w:t>blood, and extramedullary sites</w:t>
      </w:r>
      <w:r w:rsidR="009E3688">
        <w:rPr>
          <w:rStyle w:val="Strong"/>
          <w:b w:val="0"/>
        </w:rPr>
        <w:t>.</w:t>
      </w:r>
      <w:r w:rsidR="005B3E2E">
        <w:rPr>
          <w:rStyle w:val="Strong"/>
          <w:b w:val="0"/>
        </w:rPr>
        <w:fldChar w:fldCharType="begin"/>
      </w:r>
      <w:r w:rsidR="005B3E2E">
        <w:rPr>
          <w:rStyle w:val="Strong"/>
          <w:b w:val="0"/>
        </w:rPr>
        <w:instrText xml:space="preserve"> ADDIN EN.CITE &lt;EndNote&gt;&lt;Cite&gt;&lt;Author&gt;Puckett&lt;/Author&gt;&lt;Year&gt;2021&lt;/Year&gt;&lt;RecNum&gt;57&lt;/RecNum&gt;&lt;DisplayText&gt;&lt;style face="superscript"&gt;37&lt;/style&gt;&lt;/DisplayText&gt;&lt;record&gt;&lt;rec-number&gt;57&lt;/rec-number&gt;&lt;foreign-keys&gt;&lt;key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rStyle w:val="Strong"/>
          <w:b w:val="0"/>
        </w:rPr>
        <w:fldChar w:fldCharType="separate"/>
      </w:r>
      <w:r w:rsidR="005B3E2E" w:rsidRPr="005B3E2E">
        <w:rPr>
          <w:rStyle w:val="Strong"/>
          <w:b w:val="0"/>
          <w:noProof/>
          <w:vertAlign w:val="superscript"/>
        </w:rPr>
        <w:t>37</w:t>
      </w:r>
      <w:r w:rsidR="005B3E2E">
        <w:rPr>
          <w:rStyle w:val="Strong"/>
          <w:b w:val="0"/>
        </w:rPr>
        <w:fldChar w:fldCharType="end"/>
      </w:r>
      <w:r w:rsidR="009E3688">
        <w:rPr>
          <w:rStyle w:val="Strong"/>
          <w:b w:val="0"/>
        </w:rPr>
        <w:t xml:space="preserve">  </w:t>
      </w:r>
    </w:p>
    <w:p w14:paraId="24D1F79C" w14:textId="78F41C9E" w:rsidR="00B547A6" w:rsidRPr="00B547A6" w:rsidRDefault="00B547A6" w:rsidP="00B547A6">
      <w:pPr>
        <w:ind w:left="426"/>
        <w:rPr>
          <w:rStyle w:val="Strong"/>
          <w:b w:val="0"/>
          <w:bCs/>
        </w:rPr>
      </w:pPr>
      <w:r w:rsidRPr="00B547A6">
        <w:rPr>
          <w:rStyle w:val="Strong"/>
          <w:b w:val="0"/>
          <w:bCs/>
        </w:rPr>
        <w:t xml:space="preserve">ALL patients may present with acute illness or with non-specific symptoms that develop slowly and persist for months. Common symptoms include fever, fatigue, </w:t>
      </w:r>
      <w:proofErr w:type="gramStart"/>
      <w:r w:rsidRPr="00B547A6">
        <w:rPr>
          <w:rStyle w:val="Strong"/>
          <w:b w:val="0"/>
          <w:bCs/>
        </w:rPr>
        <w:t>bone</w:t>
      </w:r>
      <w:proofErr w:type="gramEnd"/>
      <w:r w:rsidRPr="00B547A6">
        <w:rPr>
          <w:rStyle w:val="Strong"/>
          <w:b w:val="0"/>
          <w:bCs/>
        </w:rPr>
        <w:t xml:space="preserve"> or joint pain, easy or spontaneous bruising/bleeding, unintentional weight loss or anorexia, abdominal pain, and infections. Hepatosplenomegaly is observed in up to half of adults on presentation, caused by the sequestration of </w:t>
      </w:r>
      <w:r w:rsidR="002B2B48">
        <w:rPr>
          <w:rStyle w:val="Strong"/>
          <w:b w:val="0"/>
          <w:bCs/>
        </w:rPr>
        <w:t>malignant lymphoblasts</w:t>
      </w:r>
      <w:r w:rsidRPr="00B547A6">
        <w:rPr>
          <w:rStyle w:val="Strong"/>
          <w:b w:val="0"/>
          <w:bCs/>
        </w:rPr>
        <w:t xml:space="preserve"> in the spleen and liver.</w:t>
      </w:r>
      <w:r w:rsidR="005B3E2E">
        <w:rPr>
          <w:rStyle w:val="Strong"/>
          <w:b w:val="0"/>
          <w:bCs/>
        </w:rPr>
        <w:fldChar w:fldCharType="begin"/>
      </w:r>
      <w:r w:rsidR="005B3E2E">
        <w:rPr>
          <w:rStyle w:val="Strong"/>
          <w:b w:val="0"/>
          <w:bCs/>
        </w:rPr>
        <w:instrText xml:space="preserve"> ADDIN EN.CITE &lt;EndNote&gt;&lt;Cite&gt;&lt;Author&gt;Puckett&lt;/Author&gt;&lt;Year&gt;2021&lt;/Year&gt;&lt;RecNum&gt;57&lt;/RecNum&gt;&lt;DisplayText&gt;&lt;style face="superscript"&gt;37&lt;/style&gt;&lt;/DisplayText&gt;&lt;record&gt;&lt;rec-number&gt;57&lt;/rec-number&gt;&lt;foreign-keys&gt;&lt;key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rStyle w:val="Strong"/>
          <w:b w:val="0"/>
          <w:bCs/>
        </w:rPr>
        <w:fldChar w:fldCharType="separate"/>
      </w:r>
      <w:r w:rsidR="005B3E2E" w:rsidRPr="005B3E2E">
        <w:rPr>
          <w:rStyle w:val="Strong"/>
          <w:b w:val="0"/>
          <w:bCs/>
          <w:noProof/>
          <w:vertAlign w:val="superscript"/>
        </w:rPr>
        <w:t>37</w:t>
      </w:r>
      <w:r w:rsidR="005B3E2E">
        <w:rPr>
          <w:rStyle w:val="Strong"/>
          <w:b w:val="0"/>
          <w:bCs/>
        </w:rPr>
        <w:fldChar w:fldCharType="end"/>
      </w:r>
      <w:r w:rsidRPr="00B547A6">
        <w:rPr>
          <w:rStyle w:val="Strong"/>
          <w:b w:val="0"/>
          <w:bCs/>
        </w:rPr>
        <w:t xml:space="preserve">  B-ALL typically presents with cytopenia due to bone marrow involvement. Patients with T-ALL commonly present with a high white cell count due to blasts in the peripheral blood with anaemia and thrombocytopenia due to marrow replacement. In addition, a high proportion of T-ALL patients will develop an anterior mediastinal mass that may result in superior vena cava syndrome.</w:t>
      </w:r>
      <w:r w:rsidR="005B3E2E">
        <w:rPr>
          <w:rStyle w:val="Strong"/>
          <w:b w:val="0"/>
          <w:bCs/>
        </w:rP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rsidR="005B3E2E">
        <w:rPr>
          <w:rStyle w:val="Strong"/>
          <w:b w:val="0"/>
          <w:bCs/>
        </w:rPr>
        <w:instrText xml:space="preserve"> ADDIN EN.CITE </w:instrText>
      </w:r>
      <w:r w:rsidR="005B3E2E">
        <w:rPr>
          <w:rStyle w:val="Strong"/>
          <w:b w:val="0"/>
          <w:bCs/>
        </w:rPr>
        <w:fldChar w:fldCharType="begin">
          <w:fldData xml:space="preserve">PEVuZE5vdGU+PENpdGU+PEF1dGhvcj5DaG9pPC9BdXRob3I+PFllYXI+MjAxODwvWWVhcj48UmVj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</w:fldData>
        </w:fldChar>
      </w:r>
      <w:r w:rsidR="005B3E2E">
        <w:rPr>
          <w:rStyle w:val="Strong"/>
          <w:b w:val="0"/>
          <w:bCs/>
        </w:rPr>
        <w:instrText xml:space="preserve"> ADDIN EN.CITE.DATA </w:instrText>
      </w:r>
      <w:r w:rsidR="005B3E2E">
        <w:rPr>
          <w:rStyle w:val="Strong"/>
          <w:b w:val="0"/>
          <w:bCs/>
        </w:rPr>
      </w:r>
      <w:r w:rsidR="005B3E2E">
        <w:rPr>
          <w:rStyle w:val="Strong"/>
          <w:b w:val="0"/>
          <w:bCs/>
        </w:rPr>
        <w:fldChar w:fldCharType="end"/>
      </w:r>
      <w:r w:rsidR="005B3E2E">
        <w:rPr>
          <w:rStyle w:val="Strong"/>
          <w:b w:val="0"/>
          <w:bCs/>
        </w:rPr>
      </w:r>
      <w:r w:rsidR="005B3E2E">
        <w:rPr>
          <w:rStyle w:val="Strong"/>
          <w:b w:val="0"/>
          <w:bCs/>
        </w:rPr>
        <w:fldChar w:fldCharType="separate"/>
      </w:r>
      <w:r w:rsidR="005B3E2E" w:rsidRPr="005B3E2E">
        <w:rPr>
          <w:rStyle w:val="Strong"/>
          <w:b w:val="0"/>
          <w:bCs/>
          <w:noProof/>
          <w:vertAlign w:val="superscript"/>
        </w:rPr>
        <w:t>1, 2</w:t>
      </w:r>
      <w:r w:rsidR="005B3E2E">
        <w:rPr>
          <w:rStyle w:val="Strong"/>
          <w:b w:val="0"/>
          <w:bCs/>
        </w:rPr>
        <w:fldChar w:fldCharType="end"/>
      </w:r>
      <w:r w:rsidR="00AD175D">
        <w:rPr>
          <w:rStyle w:val="Strong"/>
          <w:b w:val="0"/>
          <w:bCs/>
        </w:rPr>
        <w:t xml:space="preserve">  </w:t>
      </w:r>
      <w:r w:rsidR="005E2AAF">
        <w:rPr>
          <w:rStyle w:val="Strong"/>
          <w:b w:val="0"/>
          <w:bCs/>
        </w:rPr>
        <w:t>A</w:t>
      </w:r>
      <w:r w:rsidR="00AD175D">
        <w:rPr>
          <w:rStyle w:val="Strong"/>
          <w:b w:val="0"/>
          <w:bCs/>
        </w:rPr>
        <w:t xml:space="preserve"> small number of patients </w:t>
      </w:r>
      <w:r w:rsidR="00887B65">
        <w:rPr>
          <w:rStyle w:val="Strong"/>
          <w:b w:val="0"/>
          <w:bCs/>
        </w:rPr>
        <w:t>(</w:t>
      </w:r>
      <w:r w:rsidR="00887B65">
        <w:rPr>
          <w:rStyle w:val="Strong"/>
          <w:rFonts w:cs="Calibri"/>
          <w:b w:val="0"/>
          <w:bCs/>
        </w:rPr>
        <w:t>≈</w:t>
      </w:r>
      <w:r w:rsidR="00887B65">
        <w:rPr>
          <w:rStyle w:val="Strong"/>
          <w:b w:val="0"/>
          <w:bCs/>
        </w:rPr>
        <w:t xml:space="preserve"> 10%) </w:t>
      </w:r>
      <w:r w:rsidR="00AD175D">
        <w:rPr>
          <w:rStyle w:val="Strong"/>
          <w:b w:val="0"/>
          <w:bCs/>
        </w:rPr>
        <w:t>may experience c</w:t>
      </w:r>
      <w:r w:rsidR="00AD175D" w:rsidRPr="00AD175D">
        <w:rPr>
          <w:rStyle w:val="Strong"/>
          <w:b w:val="0"/>
          <w:bCs/>
        </w:rPr>
        <w:t>entral nervous system (CNS) involvement</w:t>
      </w:r>
      <w:r w:rsidR="00AD175D">
        <w:rPr>
          <w:rStyle w:val="Strong"/>
          <w:b w:val="0"/>
          <w:bCs/>
        </w:rPr>
        <w:t>.</w:t>
      </w:r>
      <w:r w:rsidR="005B3E2E">
        <w:rPr>
          <w:rStyle w:val="Strong"/>
          <w:b w:val="0"/>
          <w:bCs/>
        </w:rPr>
        <w:fldChar w:fldCharType="begin"/>
      </w:r>
      <w:r w:rsidR="005B3E2E">
        <w:rPr>
          <w:rStyle w:val="Strong"/>
          <w:b w:val="0"/>
          <w:bCs/>
        </w:rPr>
        <w:instrText xml:space="preserve"> ADDIN EN.CITE &lt;EndNote&gt;&lt;Cite&gt;&lt;Author&gt;Stelljes&lt;/Author&gt;&lt;Year&gt;2019&lt;/Year&gt;&lt;RecNum&gt;32&lt;/RecNum&gt;&lt;IDText&gt;32091765&lt;/IDText&gt;&lt;DisplayText&gt;&lt;style face="superscript"&gt;38&lt;/style&gt;&lt;/DisplayText&gt;&lt;record&gt;&lt;rec-number&gt;32&lt;/rec-number&gt;&lt;foreign-keys&gt;&lt;key app="EN" db-id="x92d9rw0rrxfa4ee90rvze20f0atp9tfvs9p" timestamp="1617080550"&gt;32&lt;/key&gt;&lt;/foreign-keys&gt;&lt;ref-type name="Book Section"&gt;5&lt;/ref-type&gt;&lt;contributors&gt;&lt;authors&gt;&lt;author&gt;Stelljes, M.&lt;/author&gt;&lt;author&gt;Marks, D. I.&lt;/author&gt;&lt;/authors&gt;&lt;secondary-authors&gt;&lt;author&gt;Carreras, E.&lt;/author&gt;&lt;author&gt;Dufour, C.&lt;/author&gt;&lt;author&gt;Mohty, M.&lt;/author&gt;&lt;author&gt;Kröger, N.&lt;/author&gt;&lt;/secondary-authors&gt;&lt;/contributors&gt;&lt;auth-address&gt;Spanish Bone Marrow Donor Registry, Josep Carreras Foundation and Leukemia Research Institute, Catalunya, Barcelona, Spain&amp;#xD;Hematology Unit, IRCCS Giannina Gaslini, Geneva, Switzerland&amp;#xD;Department of Hematology, Pierre and Marie Curie University, Paris, France. GRID: grid.462844.8. ISNI: 0000 0001 2308 1657&amp;#xD;Department of Stem Cell Transplantation, University Medical Center Hamburg-Eppend, Hamburg, Germany. GRID: grid.13648.38. ISNI: 0000 0001 2180 3484&amp;#xD;Department of Hematology and Oncology, University Hospital of Münster, University of Münster, Münster, Germany&amp;#xD;Department of Haematology and BMT, Bristol Haematology and Oncology Centre, Bristol, UK. GRID: grid.410421.2. ISNI: 0000 0004 0380 7336&lt;/auth-address&gt;&lt;titles&gt;&lt;title&gt;Acute Lymphoblastic Leukemia in Adults&lt;/title&gt;&lt;secondary-title&gt;The EBMT Handbook: Hematopoietic Stem Cell Transplantation and Cellular Therapies&lt;/secondary-title&gt;&lt;/titles&gt;&lt;pages&gt;531-8&lt;/pages&gt;&lt;dates&gt;&lt;year&gt;2019&lt;/year&gt;&lt;/dates&gt;&lt;pub-location&gt;Cham (CH)&lt;/pub-location&gt;&lt;publisher&gt;Springer&amp;#xD;Copyright 2019, EBMT and the Author(s).&lt;/publisher&gt;&lt;accession-num&gt;32091765&lt;/accession-num&gt;&lt;urls&gt;&lt;/urls&gt;&lt;electronic-resource-num&gt;10.1007/978-3-030-02278-5_71&lt;/electronic-resource-num&gt;&lt;language&gt;eng&lt;/language&gt;&lt;/record&gt;&lt;/Cite&gt;&lt;/EndNote&gt;</w:instrText>
      </w:r>
      <w:r w:rsidR="005B3E2E">
        <w:rPr>
          <w:rStyle w:val="Strong"/>
          <w:b w:val="0"/>
          <w:bCs/>
        </w:rPr>
        <w:fldChar w:fldCharType="separate"/>
      </w:r>
      <w:r w:rsidR="005B3E2E" w:rsidRPr="005B3E2E">
        <w:rPr>
          <w:rStyle w:val="Strong"/>
          <w:b w:val="0"/>
          <w:bCs/>
          <w:noProof/>
          <w:vertAlign w:val="superscript"/>
        </w:rPr>
        <w:t>38</w:t>
      </w:r>
      <w:r w:rsidR="005B3E2E">
        <w:rPr>
          <w:rStyle w:val="Strong"/>
          <w:b w:val="0"/>
          <w:bCs/>
        </w:rPr>
        <w:fldChar w:fldCharType="end"/>
      </w:r>
    </w:p>
    <w:p w14:paraId="2614E421" w14:textId="69B25EA6" w:rsidR="00AD40A7" w:rsidRDefault="00B63C16" w:rsidP="009E3688">
      <w:pPr>
        <w:ind w:left="426"/>
      </w:pPr>
      <w:r w:rsidRPr="009E3688">
        <w:rPr>
          <w:rStyle w:val="Strong"/>
          <w:b w:val="0"/>
        </w:rPr>
        <w:t>The incidence</w:t>
      </w:r>
      <w:r>
        <w:rPr>
          <w:rStyle w:val="Strong"/>
          <w:b w:val="0"/>
        </w:rPr>
        <w:t xml:space="preserve"> </w:t>
      </w:r>
      <w:r w:rsidRPr="009E3688">
        <w:rPr>
          <w:rStyle w:val="Strong"/>
          <w:b w:val="0"/>
        </w:rPr>
        <w:t>of ALL is bimodal,</w:t>
      </w:r>
      <w:r>
        <w:rPr>
          <w:rStyle w:val="Strong"/>
          <w:b w:val="0"/>
        </w:rPr>
        <w:t xml:space="preserve"> with </w:t>
      </w:r>
      <w:r w:rsidR="00F72E8F">
        <w:rPr>
          <w:rStyle w:val="Strong"/>
          <w:b w:val="0"/>
        </w:rPr>
        <w:t>a peak</w:t>
      </w:r>
      <w:r>
        <w:rPr>
          <w:rStyle w:val="Strong"/>
          <w:b w:val="0"/>
        </w:rPr>
        <w:t xml:space="preserve"> </w:t>
      </w:r>
      <w:r w:rsidR="00C93642">
        <w:rPr>
          <w:rStyle w:val="Strong"/>
          <w:b w:val="0"/>
        </w:rPr>
        <w:t xml:space="preserve">occurring </w:t>
      </w:r>
      <w:r w:rsidR="009E3688" w:rsidRPr="00CD2D1D">
        <w:rPr>
          <w:szCs w:val="20"/>
        </w:rPr>
        <w:t>in very young patients</w:t>
      </w:r>
      <w:r>
        <w:rPr>
          <w:szCs w:val="20"/>
        </w:rPr>
        <w:t xml:space="preserve"> </w:t>
      </w:r>
      <w:r w:rsidR="00C75667">
        <w:rPr>
          <w:szCs w:val="20"/>
        </w:rPr>
        <w:t xml:space="preserve">(aged 2 </w:t>
      </w:r>
      <w:r w:rsidR="00C93642">
        <w:rPr>
          <w:szCs w:val="20"/>
        </w:rPr>
        <w:t>to</w:t>
      </w:r>
      <w:r w:rsidR="00C75667">
        <w:rPr>
          <w:szCs w:val="20"/>
        </w:rPr>
        <w:t xml:space="preserve"> 10 years) </w:t>
      </w:r>
      <w:r w:rsidR="00887B65">
        <w:rPr>
          <w:rStyle w:val="Strong"/>
          <w:b w:val="0"/>
        </w:rPr>
        <w:t xml:space="preserve">with </w:t>
      </w:r>
      <w:r w:rsidRPr="009E3688">
        <w:rPr>
          <w:rStyle w:val="Strong"/>
          <w:b w:val="0"/>
        </w:rPr>
        <w:t>a second</w:t>
      </w:r>
      <w:r>
        <w:rPr>
          <w:rStyle w:val="Strong"/>
          <w:b w:val="0"/>
        </w:rPr>
        <w:t>, smaller</w:t>
      </w:r>
      <w:r w:rsidRPr="009E3688">
        <w:rPr>
          <w:rStyle w:val="Strong"/>
          <w:b w:val="0"/>
        </w:rPr>
        <w:t xml:space="preserve"> peak occurring</w:t>
      </w:r>
      <w:r>
        <w:rPr>
          <w:rStyle w:val="Strong"/>
          <w:b w:val="0"/>
        </w:rPr>
        <w:t xml:space="preserve"> in adults aged greater than</w:t>
      </w:r>
      <w:r w:rsidRPr="009E3688">
        <w:rPr>
          <w:rStyle w:val="Strong"/>
          <w:b w:val="0"/>
        </w:rPr>
        <w:t xml:space="preserve"> 50 years</w:t>
      </w:r>
      <w:r>
        <w:rPr>
          <w:rStyle w:val="Strong"/>
          <w:b w:val="0"/>
        </w:rPr>
        <w:t>.</w:t>
      </w:r>
      <w:r w:rsidR="00AA4E35" w:rsidRPr="00AA4E35">
        <w:rPr>
          <w:rStyle w:val="Strong"/>
          <w:b w:val="0"/>
        </w:rPr>
        <w:t xml:space="preserve"> </w:t>
      </w:r>
      <w:r w:rsidR="005B3E2E">
        <w:rPr>
          <w:rStyle w:val="Strong"/>
          <w:b w:val="0"/>
        </w:rPr>
        <w:fldChar w:fldCharType="begin"/>
      </w:r>
      <w:r w:rsidR="005B3E2E">
        <w:rPr>
          <w:rStyle w:val="Strong"/>
          <w:b w:val="0"/>
        </w:rPr>
        <w:instrText xml:space="preserve"> ADDIN EN.CITE &lt;EndNote&gt;&lt;Cite&gt;&lt;Author&gt;AIHW&lt;/Author&gt;&lt;Year&gt;2020&lt;/Year&gt;&lt;RecNum&gt;39&lt;/RecNum&gt;&lt;DisplayText&gt;&lt;style face="superscript"&gt;37, 39&lt;/style&gt;&lt;/DisplayText&gt;&lt;record&gt;&lt;rec-number&gt;39&lt;/rec-number&gt;&lt;foreign-keys&gt;&lt;key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Cite&gt;&lt;Author&gt;Puckett&lt;/Author&gt;&lt;Year&gt;2021&lt;/Year&gt;&lt;RecNum&gt;57&lt;/RecNum&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rStyle w:val="Strong"/>
          <w:b w:val="0"/>
        </w:rPr>
        <w:fldChar w:fldCharType="separate"/>
      </w:r>
      <w:r w:rsidR="005B3E2E" w:rsidRPr="005B3E2E">
        <w:rPr>
          <w:rStyle w:val="Strong"/>
          <w:b w:val="0"/>
          <w:noProof/>
          <w:vertAlign w:val="superscript"/>
        </w:rPr>
        <w:t>37, 39</w:t>
      </w:r>
      <w:r w:rsidR="005B3E2E">
        <w:rPr>
          <w:rStyle w:val="Strong"/>
          <w:b w:val="0"/>
        </w:rPr>
        <w:fldChar w:fldCharType="end"/>
      </w:r>
      <w:r>
        <w:rPr>
          <w:rStyle w:val="Strong"/>
          <w:b w:val="0"/>
        </w:rPr>
        <w:t xml:space="preserve"> </w:t>
      </w:r>
      <w:r>
        <w:rPr>
          <w:szCs w:val="20"/>
        </w:rPr>
        <w:t xml:space="preserve"> </w:t>
      </w:r>
      <w:r w:rsidR="00983E91">
        <w:rPr>
          <w:szCs w:val="20"/>
        </w:rPr>
        <w:t xml:space="preserve">Half of all </w:t>
      </w:r>
      <w:proofErr w:type="spellStart"/>
      <w:r w:rsidR="00983E91">
        <w:rPr>
          <w:szCs w:val="20"/>
        </w:rPr>
        <w:t>ALL</w:t>
      </w:r>
      <w:proofErr w:type="spellEnd"/>
      <w:r w:rsidR="00983E91">
        <w:rPr>
          <w:szCs w:val="20"/>
        </w:rPr>
        <w:t xml:space="preserve"> cases are paediatric patients less than 15 years old.</w:t>
      </w:r>
      <w:r w:rsidR="00A347B8">
        <w:rPr>
          <w:szCs w:val="20"/>
        </w:rPr>
        <w:t xml:space="preserve"> </w:t>
      </w:r>
      <w:r w:rsidR="004A4E61">
        <w:rPr>
          <w:szCs w:val="20"/>
        </w:rPr>
        <w:t xml:space="preserve">In Australia, the number of new ALL cases per year is relatively low compared to other cancers, with an </w:t>
      </w:r>
      <w:r w:rsidR="004A4E61" w:rsidRPr="004A4E61">
        <w:rPr>
          <w:szCs w:val="20"/>
        </w:rPr>
        <w:t xml:space="preserve">estimated age-standardised incidence rate </w:t>
      </w:r>
      <w:r w:rsidR="004A4E61">
        <w:rPr>
          <w:szCs w:val="20"/>
        </w:rPr>
        <w:t xml:space="preserve">of </w:t>
      </w:r>
      <w:r w:rsidR="00AA4E35">
        <w:rPr>
          <w:szCs w:val="20"/>
        </w:rPr>
        <w:t>1.7</w:t>
      </w:r>
      <w:r w:rsidR="004A4E61" w:rsidRPr="004A4E61">
        <w:rPr>
          <w:szCs w:val="20"/>
        </w:rPr>
        <w:t xml:space="preserve"> cases per 100,000 persons</w:t>
      </w:r>
      <w:r w:rsidR="004A4E61">
        <w:rPr>
          <w:szCs w:val="20"/>
        </w:rPr>
        <w:t xml:space="preserve"> in 2020.</w:t>
      </w:r>
      <w:r w:rsidR="00AA4E35">
        <w:rPr>
          <w:szCs w:val="20"/>
        </w:rPr>
        <w:t xml:space="preserve"> As can be seen in </w:t>
      </w:r>
      <w:r w:rsidR="00AA4E35">
        <w:rPr>
          <w:szCs w:val="20"/>
        </w:rPr>
        <w:fldChar w:fldCharType="begin"/>
      </w:r>
      <w:r w:rsidR="00AA4E35">
        <w:rPr>
          <w:szCs w:val="20"/>
        </w:rPr>
        <w:instrText xml:space="preserve"> REF _Ref57023157 \h </w:instrText>
      </w:r>
      <w:r w:rsidR="00AA4E35">
        <w:rPr>
          <w:szCs w:val="20"/>
        </w:rPr>
      </w:r>
      <w:r w:rsidR="00AA4E35">
        <w:rPr>
          <w:szCs w:val="20"/>
        </w:rPr>
        <w:fldChar w:fldCharType="separate"/>
      </w:r>
      <w:r w:rsidR="000830A0">
        <w:t xml:space="preserve">Figure </w:t>
      </w:r>
      <w:r w:rsidR="000830A0">
        <w:rPr>
          <w:noProof/>
        </w:rPr>
        <w:t>1</w:t>
      </w:r>
      <w:r w:rsidR="00AA4E35">
        <w:rPr>
          <w:szCs w:val="20"/>
        </w:rPr>
        <w:fldChar w:fldCharType="end"/>
      </w:r>
      <w:r w:rsidR="00AA4E35">
        <w:rPr>
          <w:szCs w:val="20"/>
        </w:rPr>
        <w:t>, the peak incidence of ALL occurs in the 0-4 years age bracket</w:t>
      </w:r>
      <w:r w:rsidR="006F3A27">
        <w:rPr>
          <w:szCs w:val="20"/>
        </w:rPr>
        <w:t xml:space="preserve"> with 6.1 cases per 100,000. </w:t>
      </w:r>
      <w:r w:rsidR="00AA4E35">
        <w:rPr>
          <w:szCs w:val="20"/>
        </w:rPr>
        <w:t>Incidence is slightly higher in males compared to females (1.5 vs 2.0 per 100,000)</w:t>
      </w:r>
      <w:r w:rsidR="006F3A27">
        <w:rPr>
          <w:szCs w:val="20"/>
        </w:rPr>
        <w:t>, and this difference is evident in all age groups.</w:t>
      </w:r>
      <w:r w:rsidR="005B3E2E">
        <w:rPr>
          <w:szCs w:val="20"/>
        </w:rPr>
        <w:fldChar w:fldCharType="begin"/>
      </w:r>
      <w:r w:rsidR="005B3E2E">
        <w:rPr>
          <w:szCs w:val="20"/>
        </w:rPr>
        <w:instrText xml:space="preserve"> ADDIN EN.CITE &lt;EndNote&gt;&lt;Cite&gt;&lt;Author&gt;AIHW&lt;/Author&gt;&lt;Year&gt;2020&lt;/Year&gt;&lt;RecNum&gt;58&lt;/RecNum&gt;&lt;DisplayText&gt;&lt;style face="superscript"&gt;40&lt;/style&gt;&lt;/DisplayText&gt;&lt;record&gt;&lt;rec-number&gt;58&lt;/rec-number&gt;&lt;foreign-keys&gt;&lt;key app="EN" db-id="x92d9rw0rrxfa4ee90rvze20f0atp9tfvs9p" timestamp="1618288133"&gt;58&lt;/key&gt;&lt;/foreign-keys&gt;&lt;ref-type name="Online Database"&gt;45&lt;/ref-type&gt;&lt;contributors&gt;&lt;authors&gt;&lt;author&gt;AIHW&lt;/author&gt;&lt;/authors&gt;&lt;/contributors&gt;&lt;titles&gt;&lt;title&gt;Cancer data in Australia - supplemental data&lt;/title&gt;&lt;/titles&gt;&lt;volume&gt;CAN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&lt;/publisher&gt;&lt;urls&gt;&lt;related-urls&gt;&lt;url&gt;https://www.aihw.gov.au/reports/cancer/cancer-data-in-australia/data&lt;/url&gt;&lt;/related-urls&gt;&lt;/urls&gt;&lt;/record&gt;&lt;/Cite&gt;&lt;/EndNote&gt;</w:instrText>
      </w:r>
      <w:r w:rsidR="005B3E2E">
        <w:rPr>
          <w:szCs w:val="20"/>
        </w:rPr>
        <w:fldChar w:fldCharType="separate"/>
      </w:r>
      <w:r w:rsidR="005B3E2E" w:rsidRPr="005B3E2E">
        <w:rPr>
          <w:noProof/>
          <w:szCs w:val="20"/>
          <w:vertAlign w:val="superscript"/>
        </w:rPr>
        <w:t>40</w:t>
      </w:r>
      <w:r w:rsidR="005B3E2E">
        <w:rPr>
          <w:szCs w:val="20"/>
        </w:rPr>
        <w:fldChar w:fldCharType="end"/>
      </w:r>
      <w:r w:rsidR="006F3A27">
        <w:rPr>
          <w:szCs w:val="20"/>
        </w:rPr>
        <w:t xml:space="preserve">  </w:t>
      </w:r>
      <w:r w:rsidR="00AD40A7">
        <w:rPr>
          <w:szCs w:val="20"/>
        </w:rPr>
        <w:t xml:space="preserve">Despite being </w:t>
      </w:r>
      <w:r w:rsidR="00AD40A7">
        <w:t xml:space="preserve">a highly aggressive malignant neoplasm, </w:t>
      </w:r>
      <w:r>
        <w:rPr>
          <w:szCs w:val="20"/>
        </w:rPr>
        <w:t xml:space="preserve">ALL has an overall </w:t>
      </w:r>
      <w:r w:rsidRPr="00CD2D1D">
        <w:rPr>
          <w:szCs w:val="20"/>
        </w:rPr>
        <w:t>5-year s</w:t>
      </w:r>
      <w:r>
        <w:rPr>
          <w:szCs w:val="20"/>
        </w:rPr>
        <w:t>urvival rate of 74.1 per cent</w:t>
      </w:r>
      <w:r w:rsidR="00F50477">
        <w:rPr>
          <w:szCs w:val="20"/>
        </w:rPr>
        <w:t xml:space="preserve"> (</w:t>
      </w:r>
      <w:r w:rsidR="00F50477">
        <w:rPr>
          <w:noProof/>
        </w:rPr>
        <w:fldChar w:fldCharType="begin"/>
      </w:r>
      <w:r w:rsidR="00F50477">
        <w:rPr>
          <w:noProof/>
        </w:rPr>
        <w:instrText xml:space="preserve"> REF _Ref69208334 \h </w:instrText>
      </w:r>
      <w:r w:rsidR="00F50477">
        <w:rPr>
          <w:noProof/>
        </w:rPr>
      </w:r>
      <w:r w:rsidR="00F50477">
        <w:rPr>
          <w:noProof/>
        </w:rPr>
        <w:fldChar w:fldCharType="separate"/>
      </w:r>
      <w:r w:rsidR="000830A0">
        <w:t xml:space="preserve">Table </w:t>
      </w:r>
      <w:r w:rsidR="000830A0">
        <w:rPr>
          <w:noProof/>
        </w:rPr>
        <w:t>1</w:t>
      </w:r>
      <w:r w:rsidR="00F50477">
        <w:rPr>
          <w:noProof/>
        </w:rPr>
        <w:fldChar w:fldCharType="end"/>
      </w:r>
      <w:r w:rsidR="00F50477">
        <w:rPr>
          <w:noProof/>
        </w:rPr>
        <w:t>)</w:t>
      </w:r>
      <w:r w:rsidR="00AD40A7">
        <w:rPr>
          <w:noProof/>
        </w:rPr>
        <w:t xml:space="preserve">. This is a result </w:t>
      </w:r>
      <w:r>
        <w:rPr>
          <w:szCs w:val="20"/>
        </w:rPr>
        <w:t xml:space="preserve">of </w:t>
      </w:r>
      <w:r w:rsidR="00C75667">
        <w:rPr>
          <w:szCs w:val="20"/>
        </w:rPr>
        <w:t xml:space="preserve">very </w:t>
      </w:r>
      <w:r w:rsidRPr="00CD2D1D">
        <w:rPr>
          <w:szCs w:val="20"/>
        </w:rPr>
        <w:t>low</w:t>
      </w:r>
      <w:r>
        <w:rPr>
          <w:szCs w:val="20"/>
        </w:rPr>
        <w:t xml:space="preserve"> mortality rate</w:t>
      </w:r>
      <w:r w:rsidR="00C75667">
        <w:rPr>
          <w:szCs w:val="20"/>
        </w:rPr>
        <w:t>s</w:t>
      </w:r>
      <w:r>
        <w:rPr>
          <w:szCs w:val="20"/>
        </w:rPr>
        <w:t xml:space="preserve"> in young patients</w:t>
      </w:r>
      <w:r w:rsidR="00AD40A7">
        <w:rPr>
          <w:szCs w:val="20"/>
        </w:rPr>
        <w:t xml:space="preserve">, with </w:t>
      </w:r>
      <w:r w:rsidR="00A347B8">
        <w:rPr>
          <w:szCs w:val="20"/>
        </w:rPr>
        <w:t>close to</w:t>
      </w:r>
      <w:r w:rsidR="00CC76C0">
        <w:rPr>
          <w:szCs w:val="20"/>
        </w:rPr>
        <w:t xml:space="preserve"> </w:t>
      </w:r>
      <w:r w:rsidR="00AD40A7">
        <w:rPr>
          <w:szCs w:val="20"/>
        </w:rPr>
        <w:t xml:space="preserve">90% </w:t>
      </w:r>
      <w:r w:rsidR="00AD40A7">
        <w:t>of treated children</w:t>
      </w:r>
      <w:r w:rsidR="00AD40A7">
        <w:rPr>
          <w:szCs w:val="20"/>
        </w:rPr>
        <w:t xml:space="preserve"> surviving, compared to </w:t>
      </w:r>
      <w:r>
        <w:rPr>
          <w:szCs w:val="20"/>
        </w:rPr>
        <w:t xml:space="preserve">more </w:t>
      </w:r>
      <w:r w:rsidRPr="009E3688">
        <w:rPr>
          <w:rStyle w:val="Strong"/>
          <w:b w:val="0"/>
        </w:rPr>
        <w:t>devastating disease in adults</w:t>
      </w:r>
      <w:r w:rsidR="00C75667">
        <w:rPr>
          <w:rStyle w:val="Strong"/>
          <w:b w:val="0"/>
        </w:rPr>
        <w:t xml:space="preserve">, </w:t>
      </w:r>
      <w:r w:rsidR="00AD40A7">
        <w:rPr>
          <w:rStyle w:val="Strong"/>
          <w:b w:val="0"/>
        </w:rPr>
        <w:t>who experience a significantly higher rate of mortality (</w:t>
      </w:r>
      <w:r w:rsidR="00AD40A7">
        <w:rPr>
          <w:rStyle w:val="Strong"/>
          <w:b w:val="0"/>
        </w:rPr>
        <w:fldChar w:fldCharType="begin"/>
      </w:r>
      <w:r w:rsidR="00AD40A7">
        <w:rPr>
          <w:rStyle w:val="Strong"/>
          <w:b w:val="0"/>
        </w:rPr>
        <w:instrText xml:space="preserve"> REF _Ref57023157 \h </w:instrText>
      </w:r>
      <w:r w:rsidR="00AD40A7">
        <w:rPr>
          <w:rStyle w:val="Strong"/>
          <w:b w:val="0"/>
        </w:rPr>
      </w:r>
      <w:r w:rsidR="00AD40A7">
        <w:rPr>
          <w:rStyle w:val="Strong"/>
          <w:b w:val="0"/>
        </w:rPr>
        <w:fldChar w:fldCharType="separate"/>
      </w:r>
      <w:r w:rsidR="000830A0">
        <w:t xml:space="preserve">Figure </w:t>
      </w:r>
      <w:r w:rsidR="000830A0">
        <w:rPr>
          <w:noProof/>
        </w:rPr>
        <w:t>1</w:t>
      </w:r>
      <w:r w:rsidR="00AD40A7">
        <w:rPr>
          <w:rStyle w:val="Strong"/>
          <w:b w:val="0"/>
        </w:rPr>
        <w:fldChar w:fldCharType="end"/>
      </w:r>
      <w:r w:rsidR="00AD40A7">
        <w:rPr>
          <w:rStyle w:val="Strong"/>
          <w:b w:val="0"/>
        </w:rPr>
        <w:t xml:space="preserve">) and a reduced </w:t>
      </w:r>
      <w:r w:rsidR="00AD40A7">
        <w:t>5-year survival of only 30-40% in patients older than 60 years.</w:t>
      </w:r>
      <w:r w:rsidR="005B3E2E">
        <w:fldChar w:fldCharType="begin">
          <w:fldData xml:space="preserve">PEVuZE5vdGU+PENpdGU+PEF1dGhvcj5BSUhXPC9BdXRob3I+PFllYXI+MjAyMDwvWWVhcj48UmVj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</w:fldData>
        </w:fldChar>
      </w:r>
      <w:r w:rsidR="005B3E2E">
        <w:instrText xml:space="preserve"> ADDIN EN.CITE </w:instrText>
      </w:r>
      <w:r w:rsidR="005B3E2E">
        <w:fldChar w:fldCharType="begin">
          <w:fldData xml:space="preserve">PEVuZE5vdGU+PENpdGU+PEF1dGhvcj5BSUhXPC9BdXRob3I+PFllYXI+MjAyMDwvWWVhcj48UmVj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</w:fldData>
        </w:fldChar>
      </w:r>
      <w:r w:rsidR="005B3E2E">
        <w:instrText xml:space="preserve"> ADDIN EN.CITE.DATA </w:instrText>
      </w:r>
      <w:r w:rsidR="005B3E2E">
        <w:fldChar w:fldCharType="end"/>
      </w:r>
      <w:r w:rsidR="005B3E2E">
        <w:fldChar w:fldCharType="separate"/>
      </w:r>
      <w:r w:rsidR="005B3E2E" w:rsidRPr="005B3E2E">
        <w:rPr>
          <w:noProof/>
          <w:vertAlign w:val="superscript"/>
        </w:rPr>
        <w:t>1, 3, 37, 39</w:t>
      </w:r>
      <w:r w:rsidR="005B3E2E">
        <w:fldChar w:fldCharType="end"/>
      </w:r>
    </w:p>
    <w:p w14:paraId="0A809245" w14:textId="77777777" w:rsidR="00B547A6" w:rsidRPr="00B547A6" w:rsidRDefault="0070579E" w:rsidP="00B547A6">
      <w:pPr>
        <w:ind w:left="426"/>
        <w:rPr>
          <w:rStyle w:val="Strong"/>
          <w:b w:val="0"/>
          <w:bCs/>
        </w:rPr>
      </w:pPr>
      <w:r>
        <w:rPr>
          <w:rStyle w:val="Strong"/>
          <w:b w:val="0"/>
          <w:bCs/>
        </w:rPr>
        <w:t xml:space="preserve">For adults, </w:t>
      </w:r>
      <w:r w:rsidR="00F361DD">
        <w:rPr>
          <w:rStyle w:val="Strong"/>
          <w:b w:val="0"/>
          <w:bCs/>
        </w:rPr>
        <w:t>c</w:t>
      </w:r>
      <w:r w:rsidR="00B547A6" w:rsidRPr="00B547A6">
        <w:rPr>
          <w:rStyle w:val="Strong"/>
          <w:b w:val="0"/>
          <w:bCs/>
        </w:rPr>
        <w:t xml:space="preserve">riteria for </w:t>
      </w:r>
      <w:r w:rsidR="005E2AAF">
        <w:rPr>
          <w:rStyle w:val="Strong"/>
          <w:b w:val="0"/>
          <w:bCs/>
        </w:rPr>
        <w:t xml:space="preserve">a </w:t>
      </w:r>
      <w:r w:rsidR="00B547A6" w:rsidRPr="00B547A6">
        <w:rPr>
          <w:rStyle w:val="Strong"/>
          <w:b w:val="0"/>
          <w:bCs/>
        </w:rPr>
        <w:t xml:space="preserve">good </w:t>
      </w:r>
      <w:r w:rsidR="005E2AAF">
        <w:rPr>
          <w:rStyle w:val="Strong"/>
          <w:b w:val="0"/>
          <w:bCs/>
        </w:rPr>
        <w:t xml:space="preserve">ALL </w:t>
      </w:r>
      <w:r w:rsidR="00B547A6" w:rsidRPr="00B547A6">
        <w:rPr>
          <w:rStyle w:val="Strong"/>
          <w:b w:val="0"/>
          <w:bCs/>
        </w:rPr>
        <w:t>prognosis include:</w:t>
      </w:r>
    </w:p>
    <w:p w14:paraId="01781119" w14:textId="77777777" w:rsidR="00B547A6" w:rsidRDefault="00B547A6" w:rsidP="002A446B">
      <w:pPr>
        <w:pStyle w:val="ListParagraph"/>
        <w:numPr>
          <w:ilvl w:val="0"/>
          <w:numId w:val="11"/>
        </w:numPr>
      </w:pPr>
      <w:r>
        <w:t xml:space="preserve">age &lt; 30 </w:t>
      </w:r>
      <w:proofErr w:type="gramStart"/>
      <w:r>
        <w:t>years;</w:t>
      </w:r>
      <w:proofErr w:type="gramEnd"/>
    </w:p>
    <w:p w14:paraId="7634B01D" w14:textId="77777777" w:rsidR="00B547A6" w:rsidRDefault="00B547A6" w:rsidP="002A446B">
      <w:pPr>
        <w:pStyle w:val="ListParagraph"/>
        <w:numPr>
          <w:ilvl w:val="0"/>
          <w:numId w:val="11"/>
        </w:numPr>
      </w:pPr>
      <w:r>
        <w:t xml:space="preserve">no abnormal </w:t>
      </w:r>
      <w:proofErr w:type="gramStart"/>
      <w:r>
        <w:t>cytogenetics;</w:t>
      </w:r>
      <w:proofErr w:type="gramEnd"/>
    </w:p>
    <w:p w14:paraId="5E55460A" w14:textId="77777777" w:rsidR="00B547A6" w:rsidRDefault="00B547A6" w:rsidP="002A446B">
      <w:pPr>
        <w:pStyle w:val="ListParagraph"/>
        <w:numPr>
          <w:ilvl w:val="0"/>
          <w:numId w:val="11"/>
        </w:numPr>
      </w:pPr>
      <w:r>
        <w:t xml:space="preserve">white blood cell count &lt; </w:t>
      </w:r>
      <w:proofErr w:type="gramStart"/>
      <w:r>
        <w:t>30,000;</w:t>
      </w:r>
      <w:proofErr w:type="gramEnd"/>
      <w:r>
        <w:t xml:space="preserve"> </w:t>
      </w:r>
    </w:p>
    <w:p w14:paraId="086CDC9B" w14:textId="77777777" w:rsidR="00B547A6" w:rsidRDefault="00B547A6" w:rsidP="002A446B">
      <w:pPr>
        <w:pStyle w:val="ListParagraph"/>
        <w:numPr>
          <w:ilvl w:val="0"/>
          <w:numId w:val="11"/>
        </w:numPr>
      </w:pPr>
      <w:r>
        <w:t>complete remission within 4 weeks</w:t>
      </w:r>
      <w:r w:rsidR="00E72D4E">
        <w:t>;</w:t>
      </w:r>
      <w:r w:rsidR="00E72D4E" w:rsidRPr="00E72D4E">
        <w:t xml:space="preserve"> </w:t>
      </w:r>
      <w:r w:rsidR="00E72D4E">
        <w:t>and</w:t>
      </w:r>
    </w:p>
    <w:p w14:paraId="5357DA28" w14:textId="77777777" w:rsidR="0017658F" w:rsidRDefault="0017658F" w:rsidP="002A446B">
      <w:pPr>
        <w:pStyle w:val="ListParagraph"/>
        <w:numPr>
          <w:ilvl w:val="0"/>
          <w:numId w:val="11"/>
        </w:numPr>
      </w:pPr>
      <w:r w:rsidRPr="0017658F">
        <w:t>low or undetectable MRD at end of induction.</w:t>
      </w:r>
    </w:p>
    <w:p w14:paraId="6C59250B" w14:textId="77777777" w:rsidR="00B547A6" w:rsidRPr="00B547A6" w:rsidRDefault="00F361DD" w:rsidP="00B547A6">
      <w:pPr>
        <w:ind w:left="426"/>
        <w:rPr>
          <w:rStyle w:val="Strong"/>
          <w:b w:val="0"/>
        </w:rPr>
      </w:pPr>
      <w:r>
        <w:rPr>
          <w:rStyle w:val="Strong"/>
          <w:b w:val="0"/>
        </w:rPr>
        <w:t>For adults, p</w:t>
      </w:r>
      <w:r w:rsidR="00B547A6" w:rsidRPr="00B547A6">
        <w:rPr>
          <w:rStyle w:val="Strong"/>
          <w:b w:val="0"/>
        </w:rPr>
        <w:t>oor prognostic factors include:</w:t>
      </w:r>
    </w:p>
    <w:p w14:paraId="32EF0225" w14:textId="77777777" w:rsidR="00B547A6" w:rsidRDefault="00B547A6" w:rsidP="002A446B">
      <w:pPr>
        <w:pStyle w:val="ListParagraph"/>
        <w:numPr>
          <w:ilvl w:val="0"/>
          <w:numId w:val="12"/>
        </w:numPr>
      </w:pPr>
      <w:r>
        <w:t xml:space="preserve">age &gt; 60 </w:t>
      </w:r>
      <w:proofErr w:type="gramStart"/>
      <w:r>
        <w:t>years;</w:t>
      </w:r>
      <w:proofErr w:type="gramEnd"/>
    </w:p>
    <w:p w14:paraId="163215B1" w14:textId="77777777" w:rsidR="00B547A6" w:rsidRDefault="00B547A6" w:rsidP="002A446B">
      <w:pPr>
        <w:pStyle w:val="ListParagraph"/>
        <w:numPr>
          <w:ilvl w:val="0"/>
          <w:numId w:val="12"/>
        </w:numPr>
      </w:pPr>
      <w:r>
        <w:t xml:space="preserve">abnormal cytogenetics </w:t>
      </w:r>
      <w:r w:rsidR="00355BDA">
        <w:t xml:space="preserve">- </w:t>
      </w:r>
      <w:proofErr w:type="gramStart"/>
      <w:r>
        <w:t>t(</w:t>
      </w:r>
      <w:proofErr w:type="gramEnd"/>
      <w:r>
        <w:t>9:22), t(4:11</w:t>
      </w:r>
      <w:r w:rsidR="00355BDA">
        <w:t>)</w:t>
      </w:r>
      <w:r>
        <w:t>;</w:t>
      </w:r>
    </w:p>
    <w:p w14:paraId="1A76EF62" w14:textId="77777777" w:rsidR="00B547A6" w:rsidRDefault="00B547A6" w:rsidP="002A446B">
      <w:pPr>
        <w:pStyle w:val="ListParagraph"/>
        <w:numPr>
          <w:ilvl w:val="0"/>
          <w:numId w:val="12"/>
        </w:numPr>
      </w:pPr>
      <w:r>
        <w:t xml:space="preserve">failure to achieve remission within 4 </w:t>
      </w:r>
      <w:proofErr w:type="gramStart"/>
      <w:r>
        <w:t>weeks;</w:t>
      </w:r>
      <w:proofErr w:type="gramEnd"/>
      <w:r>
        <w:t xml:space="preserve"> </w:t>
      </w:r>
    </w:p>
    <w:p w14:paraId="5FCA5266" w14:textId="29CBFD36" w:rsidR="00B547A6" w:rsidRDefault="00B547A6" w:rsidP="002A446B">
      <w:pPr>
        <w:pStyle w:val="ListParagraph"/>
        <w:numPr>
          <w:ilvl w:val="0"/>
          <w:numId w:val="12"/>
        </w:numPr>
      </w:pPr>
      <w:r>
        <w:t>precursor B-cells &gt; 100,000</w:t>
      </w:r>
      <w:r w:rsidR="00E72D4E">
        <w:t>;</w:t>
      </w:r>
      <w:r w:rsidR="005B3E2E">
        <w:fldChar w:fldCharType="begin"/>
      </w:r>
      <w:r w:rsidR="005B3E2E">
        <w:instrText xml:space="preserve"> ADDIN EN.CITE &lt;EndNote&gt;&lt;Cite&gt;&lt;Author&gt;Puckett&lt;/Author&gt;&lt;Year&gt;2021&lt;/Year&gt;&lt;RecNum&gt;57&lt;/RecNum&gt;&lt;DisplayText&gt;&lt;style face="superscript"&gt;37&lt;/style&gt;&lt;/DisplayText&gt;&lt;record&gt;&lt;rec-number&gt;57&lt;/rec-number&gt;&lt;foreign-keys&gt;&lt;key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fldChar w:fldCharType="separate"/>
      </w:r>
      <w:r w:rsidR="005B3E2E" w:rsidRPr="005B3E2E">
        <w:rPr>
          <w:noProof/>
          <w:vertAlign w:val="superscript"/>
        </w:rPr>
        <w:t>37</w:t>
      </w:r>
      <w:r w:rsidR="005B3E2E">
        <w:fldChar w:fldCharType="end"/>
      </w:r>
      <w:r w:rsidR="00E72D4E" w:rsidRPr="00E72D4E">
        <w:t xml:space="preserve"> </w:t>
      </w:r>
      <w:r w:rsidR="00E72D4E">
        <w:t>and</w:t>
      </w:r>
    </w:p>
    <w:p w14:paraId="6FC7FE0D" w14:textId="77777777" w:rsidR="0017658F" w:rsidRDefault="0017658F" w:rsidP="002A446B">
      <w:pPr>
        <w:pStyle w:val="ListParagraph"/>
        <w:numPr>
          <w:ilvl w:val="0"/>
          <w:numId w:val="12"/>
        </w:numPr>
      </w:pPr>
      <w:r>
        <w:t>persistence or recurrence of MRD at any time point</w:t>
      </w:r>
      <w:r w:rsidR="00E72D4E">
        <w:t>.</w:t>
      </w:r>
    </w:p>
    <w:p w14:paraId="666A213F" w14:textId="77777777" w:rsidR="00803403" w:rsidRDefault="00803403" w:rsidP="00803403">
      <w:pPr>
        <w:ind w:left="426"/>
        <w:rPr>
          <w:rStyle w:val="Strong"/>
          <w:b w:val="0"/>
        </w:rPr>
      </w:pPr>
      <w:r>
        <w:rPr>
          <w:rStyle w:val="Strong"/>
          <w:b w:val="0"/>
        </w:rPr>
        <w:t>For children, criteria for a good prognosis ALL include:</w:t>
      </w:r>
    </w:p>
    <w:p w14:paraId="108A56B7" w14:textId="77777777" w:rsidR="00803403" w:rsidRDefault="00803403" w:rsidP="002A446B">
      <w:pPr>
        <w:pStyle w:val="ListParagraph"/>
        <w:numPr>
          <w:ilvl w:val="0"/>
          <w:numId w:val="12"/>
        </w:numPr>
        <w:rPr>
          <w:rStyle w:val="Strong"/>
          <w:b w:val="0"/>
        </w:rPr>
      </w:pPr>
      <w:r>
        <w:rPr>
          <w:rStyle w:val="Strong"/>
          <w:b w:val="0"/>
        </w:rPr>
        <w:t>age</w:t>
      </w:r>
      <w:r w:rsidR="00E72D4E">
        <w:rPr>
          <w:rStyle w:val="Strong"/>
          <w:b w:val="0"/>
        </w:rPr>
        <w:t>:</w:t>
      </w:r>
      <w:r w:rsidR="00E72D4E" w:rsidRPr="00E72D4E">
        <w:rPr>
          <w:rStyle w:val="Strong"/>
          <w:b w:val="0"/>
        </w:rPr>
        <w:t xml:space="preserve"> greater than 1 year and</w:t>
      </w:r>
      <w:r w:rsidR="00E72D4E">
        <w:rPr>
          <w:rStyle w:val="Strong"/>
          <w:b w:val="0"/>
        </w:rPr>
        <w:t xml:space="preserve"> </w:t>
      </w:r>
      <w:r>
        <w:rPr>
          <w:rStyle w:val="Strong"/>
          <w:b w:val="0"/>
        </w:rPr>
        <w:t xml:space="preserve">under 10 years of </w:t>
      </w:r>
      <w:proofErr w:type="gramStart"/>
      <w:r>
        <w:rPr>
          <w:rStyle w:val="Strong"/>
          <w:b w:val="0"/>
        </w:rPr>
        <w:t>age</w:t>
      </w:r>
      <w:r w:rsidR="00E72D4E">
        <w:rPr>
          <w:rStyle w:val="Strong"/>
          <w:b w:val="0"/>
        </w:rPr>
        <w:t>;</w:t>
      </w:r>
      <w:proofErr w:type="gramEnd"/>
    </w:p>
    <w:p w14:paraId="262D6261" w14:textId="77777777" w:rsidR="00803403" w:rsidRDefault="00803403" w:rsidP="002A446B">
      <w:pPr>
        <w:pStyle w:val="ListParagraph"/>
        <w:numPr>
          <w:ilvl w:val="0"/>
          <w:numId w:val="12"/>
        </w:numPr>
      </w:pPr>
      <w:r>
        <w:t xml:space="preserve">white blood cell count &lt; </w:t>
      </w:r>
      <w:proofErr w:type="gramStart"/>
      <w:r>
        <w:t>50,000;</w:t>
      </w:r>
      <w:proofErr w:type="gramEnd"/>
      <w:r>
        <w:t xml:space="preserve"> </w:t>
      </w:r>
    </w:p>
    <w:p w14:paraId="3623EA0C" w14:textId="77777777" w:rsidR="00803403" w:rsidRPr="000512BA" w:rsidRDefault="00803403" w:rsidP="002A446B">
      <w:pPr>
        <w:pStyle w:val="ListParagraph"/>
        <w:numPr>
          <w:ilvl w:val="0"/>
          <w:numId w:val="12"/>
        </w:numPr>
        <w:rPr>
          <w:rFonts w:ascii="Calibri" w:eastAsia="Calibri" w:hAnsi="Calibri" w:cs="Times New Roman"/>
        </w:rPr>
      </w:pPr>
      <w:r>
        <w:rPr>
          <w:rStyle w:val="Strong"/>
          <w:b w:val="0"/>
        </w:rPr>
        <w:t xml:space="preserve">presence of low-risk </w:t>
      </w:r>
      <w:proofErr w:type="gramStart"/>
      <w:r>
        <w:rPr>
          <w:rStyle w:val="Strong"/>
          <w:b w:val="0"/>
        </w:rPr>
        <w:t xml:space="preserve">cytogenetics </w:t>
      </w:r>
      <w:r>
        <w:t xml:space="preserve"> -</w:t>
      </w:r>
      <w:proofErr w:type="gramEnd"/>
      <w:r w:rsidR="00355BDA">
        <w:t xml:space="preserve"> </w:t>
      </w:r>
      <w:r>
        <w:t xml:space="preserve">t(12;21); </w:t>
      </w:r>
      <w:proofErr w:type="spellStart"/>
      <w:r>
        <w:t>hyperdiploidy</w:t>
      </w:r>
      <w:proofErr w:type="spellEnd"/>
      <w:r w:rsidR="00E72D4E">
        <w:t>;</w:t>
      </w:r>
      <w:r>
        <w:t xml:space="preserve"> </w:t>
      </w:r>
      <w:r w:rsidR="00E72D4E">
        <w:t>and</w:t>
      </w:r>
    </w:p>
    <w:p w14:paraId="1AD69ACA" w14:textId="77777777" w:rsidR="00803403" w:rsidRPr="00803403" w:rsidRDefault="00803403" w:rsidP="002A446B">
      <w:pPr>
        <w:pStyle w:val="ListParagraph"/>
        <w:numPr>
          <w:ilvl w:val="0"/>
          <w:numId w:val="12"/>
        </w:numPr>
      </w:pPr>
      <w:r>
        <w:rPr>
          <w:rStyle w:val="Strong"/>
          <w:b w:val="0"/>
        </w:rPr>
        <w:lastRenderedPageBreak/>
        <w:t>low or undetectable MRD at end of induction.</w:t>
      </w:r>
    </w:p>
    <w:p w14:paraId="35FCF559" w14:textId="77777777" w:rsidR="00803403" w:rsidRDefault="00803403" w:rsidP="00803403">
      <w:pPr>
        <w:ind w:left="426"/>
        <w:rPr>
          <w:rStyle w:val="Strong"/>
          <w:b w:val="0"/>
        </w:rPr>
      </w:pPr>
      <w:r>
        <w:rPr>
          <w:rStyle w:val="Strong"/>
          <w:b w:val="0"/>
        </w:rPr>
        <w:t>For children, p</w:t>
      </w:r>
      <w:r w:rsidRPr="00B547A6">
        <w:rPr>
          <w:rStyle w:val="Strong"/>
          <w:b w:val="0"/>
        </w:rPr>
        <w:t>oor prognostic factors include</w:t>
      </w:r>
      <w:r>
        <w:rPr>
          <w:rStyle w:val="Strong"/>
          <w:b w:val="0"/>
        </w:rPr>
        <w:t>:</w:t>
      </w:r>
    </w:p>
    <w:p w14:paraId="445D397D" w14:textId="77777777" w:rsidR="00E72D4E" w:rsidRPr="00D5373D" w:rsidRDefault="00E72D4E" w:rsidP="002A446B">
      <w:pPr>
        <w:pStyle w:val="ListParagraph"/>
        <w:numPr>
          <w:ilvl w:val="0"/>
          <w:numId w:val="12"/>
        </w:numPr>
        <w:rPr>
          <w:rStyle w:val="Strong"/>
          <w:b w:val="0"/>
        </w:rPr>
      </w:pPr>
      <w:r w:rsidRPr="00D5373D">
        <w:rPr>
          <w:rStyle w:val="Strong"/>
          <w:b w:val="0"/>
        </w:rPr>
        <w:t>infant ALL (age &lt;12 months</w:t>
      </w:r>
      <w:proofErr w:type="gramStart"/>
      <w:r w:rsidRPr="00D5373D">
        <w:rPr>
          <w:rStyle w:val="Strong"/>
          <w:b w:val="0"/>
        </w:rPr>
        <w:t>);</w:t>
      </w:r>
      <w:proofErr w:type="gramEnd"/>
    </w:p>
    <w:p w14:paraId="4773484D" w14:textId="77777777" w:rsidR="00803403" w:rsidRDefault="00803403" w:rsidP="002A446B">
      <w:pPr>
        <w:pStyle w:val="ListParagraph"/>
        <w:numPr>
          <w:ilvl w:val="0"/>
          <w:numId w:val="12"/>
        </w:numPr>
        <w:rPr>
          <w:rStyle w:val="Strong"/>
          <w:b w:val="0"/>
        </w:rPr>
      </w:pPr>
      <w:r>
        <w:rPr>
          <w:rStyle w:val="Strong"/>
          <w:b w:val="0"/>
        </w:rPr>
        <w:t xml:space="preserve">age over 10 years of </w:t>
      </w:r>
      <w:proofErr w:type="gramStart"/>
      <w:r>
        <w:rPr>
          <w:rStyle w:val="Strong"/>
          <w:b w:val="0"/>
        </w:rPr>
        <w:t>age</w:t>
      </w:r>
      <w:r w:rsidR="00E72D4E">
        <w:rPr>
          <w:rStyle w:val="Strong"/>
          <w:b w:val="0"/>
        </w:rPr>
        <w:t>;</w:t>
      </w:r>
      <w:proofErr w:type="gramEnd"/>
    </w:p>
    <w:p w14:paraId="2CA98E49" w14:textId="77777777" w:rsidR="00803403" w:rsidRDefault="00803403" w:rsidP="002A446B">
      <w:pPr>
        <w:pStyle w:val="ListParagraph"/>
        <w:numPr>
          <w:ilvl w:val="0"/>
          <w:numId w:val="12"/>
        </w:numPr>
      </w:pPr>
      <w:r>
        <w:t xml:space="preserve">white blood cell count &gt; </w:t>
      </w:r>
      <w:proofErr w:type="gramStart"/>
      <w:r>
        <w:t>50,000;</w:t>
      </w:r>
      <w:proofErr w:type="gramEnd"/>
      <w:r>
        <w:t xml:space="preserve"> </w:t>
      </w:r>
    </w:p>
    <w:p w14:paraId="7FC457F7" w14:textId="77777777" w:rsidR="00803403" w:rsidRPr="00E72D4E" w:rsidRDefault="00803403" w:rsidP="002A446B">
      <w:pPr>
        <w:pStyle w:val="ListParagraph"/>
        <w:numPr>
          <w:ilvl w:val="0"/>
          <w:numId w:val="12"/>
        </w:numPr>
        <w:spacing w:after="240"/>
        <w:ind w:left="1003" w:hanging="357"/>
        <w:rPr>
          <w:rFonts w:ascii="Calibri" w:eastAsia="Calibri" w:hAnsi="Calibri" w:cs="Times New Roman"/>
        </w:rPr>
      </w:pPr>
      <w:r>
        <w:rPr>
          <w:rStyle w:val="Strong"/>
          <w:b w:val="0"/>
        </w:rPr>
        <w:t xml:space="preserve">presence of high risk cytogenetics </w:t>
      </w:r>
      <w:r>
        <w:t>-</w:t>
      </w:r>
      <w:r w:rsidR="00355BDA">
        <w:t xml:space="preserve"> </w:t>
      </w:r>
      <w:proofErr w:type="gramStart"/>
      <w:r>
        <w:t>t(</w:t>
      </w:r>
      <w:proofErr w:type="gramEnd"/>
      <w:r>
        <w:t>9:22),</w:t>
      </w:r>
      <w:r w:rsidR="00E72D4E">
        <w:t xml:space="preserve"> t(4:11</w:t>
      </w:r>
      <w:r w:rsidR="00355BDA">
        <w:t>)</w:t>
      </w:r>
      <w:r w:rsidR="00E72D4E">
        <w:t>; t(17;19); hypodiploidy;</w:t>
      </w:r>
    </w:p>
    <w:p w14:paraId="2A6F8994" w14:textId="77777777" w:rsidR="00E72D4E" w:rsidRDefault="00E72D4E" w:rsidP="002A446B">
      <w:pPr>
        <w:pStyle w:val="ListParagraph"/>
        <w:numPr>
          <w:ilvl w:val="0"/>
          <w:numId w:val="12"/>
        </w:numPr>
        <w:spacing w:after="240"/>
        <w:rPr>
          <w:rFonts w:ascii="Calibri" w:eastAsia="Calibri" w:hAnsi="Calibri" w:cs="Times New Roman"/>
        </w:rPr>
      </w:pPr>
      <w:r>
        <w:t xml:space="preserve">failure to achieve a morphologic remission at the end of induction </w:t>
      </w:r>
      <w:proofErr w:type="gramStart"/>
      <w:r>
        <w:t>therapy;</w:t>
      </w:r>
      <w:proofErr w:type="gramEnd"/>
    </w:p>
    <w:p w14:paraId="13FDCD82" w14:textId="77777777" w:rsidR="00E72D4E" w:rsidRDefault="00E72D4E" w:rsidP="002A446B">
      <w:pPr>
        <w:pStyle w:val="ListParagraph"/>
        <w:numPr>
          <w:ilvl w:val="0"/>
          <w:numId w:val="12"/>
        </w:numPr>
        <w:spacing w:after="240"/>
        <w:rPr>
          <w:rFonts w:ascii="Calibri" w:eastAsia="Calibri" w:hAnsi="Calibri" w:cs="Times New Roman"/>
        </w:rPr>
      </w:pPr>
      <w:r>
        <w:t>high levels of MRD at end induction and ongoing high MRD despite subsequent courses of treatment;</w:t>
      </w:r>
      <w:r w:rsidRPr="00E72D4E">
        <w:t xml:space="preserve"> </w:t>
      </w:r>
      <w:r>
        <w:t>and</w:t>
      </w:r>
    </w:p>
    <w:p w14:paraId="0AC1A66F" w14:textId="77777777" w:rsidR="00E72D4E" w:rsidRPr="00C5063C" w:rsidRDefault="00E72D4E" w:rsidP="002A446B">
      <w:pPr>
        <w:pStyle w:val="ListParagraph"/>
        <w:numPr>
          <w:ilvl w:val="0"/>
          <w:numId w:val="12"/>
        </w:numPr>
        <w:spacing w:after="240"/>
        <w:ind w:left="1003" w:hanging="357"/>
        <w:rPr>
          <w:rFonts w:ascii="Calibri" w:eastAsia="Calibri" w:hAnsi="Calibri" w:cs="Times New Roman"/>
        </w:rPr>
      </w:pPr>
      <w:r>
        <w:t>the presence of specific microdeletions and detectable MRD after induction chemotherapy (IKZF1</w:t>
      </w:r>
      <w:r w:rsidRPr="00C5063C">
        <w:rPr>
          <w:vertAlign w:val="superscript"/>
        </w:rPr>
        <w:t>plus</w:t>
      </w:r>
      <w:r>
        <w:t>) patients</w:t>
      </w:r>
      <w:r w:rsidR="00C5063C">
        <w:t>.</w:t>
      </w:r>
    </w:p>
    <w:p w14:paraId="421A9843" w14:textId="77777777" w:rsidR="009E3688" w:rsidRDefault="00F50477" w:rsidP="00F50477">
      <w:pPr>
        <w:ind w:left="426"/>
        <w:rPr>
          <w:szCs w:val="20"/>
        </w:rPr>
      </w:pPr>
      <w:r>
        <w:rPr>
          <w:noProof/>
          <w:lang w:eastAsia="en-AU"/>
        </w:rPr>
        <w:drawing>
          <wp:inline distT="0" distB="0" distL="0" distR="0" wp14:anchorId="375E30D4" wp14:editId="5DB260FA">
            <wp:extent cx="4743450" cy="2305050"/>
            <wp:effectExtent l="0" t="0" r="0" b="0"/>
            <wp:docPr id="2" name="Picture 2" descr="Graph describes the Incidence and mortality (rate per 100,000 individuals) by age of acute lymphoblastic leukaemia in Australia in 2020" title="Figure 1 Estimated age-specific rates of acute lymphoblastic leukaemia in Australia,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3450" cy="2305050"/>
                    </a:xfrm>
                    <a:prstGeom prst="rect">
                      <a:avLst/>
                    </a:prstGeom>
                  </pic:spPr>
                </pic:pic>
              </a:graphicData>
            </a:graphic>
          </wp:inline>
        </w:drawing>
      </w:r>
      <w:r w:rsidR="009E3688">
        <w:rPr>
          <w:noProof/>
          <w:lang w:eastAsia="en-AU"/>
        </w:rPr>
        <mc:AlternateContent>
          <mc:Choice Requires="wps">
            <w:drawing>
              <wp:anchor distT="0" distB="0" distL="114300" distR="114300" simplePos="0" relativeHeight="251566080" behindDoc="0" locked="0" layoutInCell="1" allowOverlap="1" wp14:anchorId="6D03F02D" wp14:editId="229AAE20">
                <wp:simplePos x="0" y="0"/>
                <wp:positionH relativeFrom="column">
                  <wp:posOffset>3694748</wp:posOffset>
                </wp:positionH>
                <wp:positionV relativeFrom="paragraph">
                  <wp:posOffset>118110</wp:posOffset>
                </wp:positionV>
                <wp:extent cx="1190942" cy="561975"/>
                <wp:effectExtent l="0" t="0" r="9525" b="9525"/>
                <wp:wrapNone/>
                <wp:docPr id="14" name="Text Box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0942" cy="561975"/>
                        </a:xfrm>
                        <a:prstGeom prst="rect">
                          <a:avLst/>
                        </a:prstGeom>
                        <a:solidFill>
                          <a:schemeClr val="lt1"/>
                        </a:solidFill>
                        <a:ln w="6350">
                          <a:noFill/>
                        </a:ln>
                      </wps:spPr>
                      <wps:txbx>
                        <w:txbxContent>
                          <w:p w14:paraId="6B59F53C" w14:textId="77777777" w:rsidR="00E14743" w:rsidRDefault="00E14743" w:rsidP="009E3688">
                            <w:r>
                              <w:rPr>
                                <w:noProof/>
                                <w:lang w:eastAsia="en-AU"/>
                              </w:rPr>
                              <w:drawing>
                                <wp:inline distT="0" distB="0" distL="0" distR="0" wp14:anchorId="47DDC176" wp14:editId="5483C672">
                                  <wp:extent cx="1001395" cy="364490"/>
                                  <wp:effectExtent l="0" t="0" r="8255"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Picture"/>
                                          <pic:cNvPicPr/>
                                        </pic:nvPicPr>
                                        <pic:blipFill>
                                          <a:blip r:embed="rId48"/>
                                          <a:stretch>
                                            <a:fillRect/>
                                          </a:stretch>
                                        </pic:blipFill>
                                        <pic:spPr>
                                          <a:xfrm>
                                            <a:off x="0" y="0"/>
                                            <a:ext cx="1001395" cy="364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03F02D" id="_x0000_t202" coordsize="21600,21600" o:spt="202" path="m,l,21600r21600,l21600,xe">
                <v:stroke joinstyle="miter"/>
                <v:path gradientshapeok="t" o:connecttype="rect"/>
              </v:shapetype>
              <v:shape id="Text Box 14" o:spid="_x0000_s1026" type="#_x0000_t202" alt="&quot;&quot;" style="position:absolute;left:0;text-align:left;margin-left:290.95pt;margin-top:9.3pt;width:93.75pt;height:44.2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" fillcolor="white [3201]" stroked="f" strokeweight=".5pt">
                <v:textbox>
                  <w:txbxContent>
                    <w:p w14:paraId="6B59F53C" w14:textId="77777777" w:rsidR="00E14743" w:rsidRDefault="00E14743" w:rsidP="009E3688">
                      <w:r>
                        <w:rPr>
                          <w:noProof/>
                          <w:lang w:eastAsia="en-AU"/>
                        </w:rPr>
                        <w:drawing>
                          <wp:inline distT="0" distB="0" distL="0" distR="0" wp14:anchorId="47DDC176" wp14:editId="5483C672">
                            <wp:extent cx="1001395" cy="364490"/>
                            <wp:effectExtent l="0" t="0" r="8255" b="0"/>
                            <wp:docPr id="19" name="Picture 1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descr="Picture"/>
                                    <pic:cNvPicPr/>
                                  </pic:nvPicPr>
                                  <pic:blipFill>
                                    <a:blip r:embed="rId48"/>
                                    <a:stretch>
                                      <a:fillRect/>
                                    </a:stretch>
                                  </pic:blipFill>
                                  <pic:spPr>
                                    <a:xfrm>
                                      <a:off x="0" y="0"/>
                                      <a:ext cx="1001395" cy="364490"/>
                                    </a:xfrm>
                                    <a:prstGeom prst="rect">
                                      <a:avLst/>
                                    </a:prstGeom>
                                  </pic:spPr>
                                </pic:pic>
                              </a:graphicData>
                            </a:graphic>
                          </wp:inline>
                        </w:drawing>
                      </w:r>
                    </w:p>
                  </w:txbxContent>
                </v:textbox>
              </v:shape>
            </w:pict>
          </mc:Fallback>
        </mc:AlternateContent>
      </w:r>
    </w:p>
    <w:p w14:paraId="7521E632" w14:textId="4FF86E4A" w:rsidR="009E3688" w:rsidRDefault="009E3688" w:rsidP="00F50477">
      <w:pPr>
        <w:pStyle w:val="Caption"/>
        <w:spacing w:after="360"/>
        <w:ind w:left="425"/>
        <w:rPr>
          <w:szCs w:val="20"/>
        </w:rPr>
      </w:pPr>
      <w:bookmarkStart w:id="5" w:name="_Ref57023157"/>
      <w:r>
        <w:t xml:space="preserve">Figure </w:t>
      </w:r>
      <w:r w:rsidR="002A446B">
        <w:fldChar w:fldCharType="begin"/>
      </w:r>
      <w:r w:rsidR="002A446B">
        <w:instrText xml:space="preserve"> SEQ Figure \* ARABIC </w:instrText>
      </w:r>
      <w:r w:rsidR="002A446B">
        <w:fldChar w:fldCharType="separate"/>
      </w:r>
      <w:r w:rsidR="000830A0">
        <w:rPr>
          <w:noProof/>
        </w:rPr>
        <w:t>1</w:t>
      </w:r>
      <w:r w:rsidR="002A446B">
        <w:rPr>
          <w:noProof/>
        </w:rPr>
        <w:fldChar w:fldCharType="end"/>
      </w:r>
      <w:bookmarkEnd w:id="5"/>
      <w:r>
        <w:tab/>
        <w:t xml:space="preserve">Estimated age-specific rates of acute lymphoblastic leukaemia in Australia, 2020 </w:t>
      </w:r>
      <w:r w:rsidR="005B3E2E">
        <w:fldChar w:fldCharType="begin"/>
      </w:r>
      <w:r w:rsidR="005B3E2E">
        <w:instrText xml:space="preserve"> ADDIN EN.CITE &lt;EndNote&gt;&lt;Cite&gt;&lt;Author&gt;AIHW&lt;/Author&gt;&lt;Year&gt;2020&lt;/Year&gt;&lt;RecNum&gt;39&lt;/RecNum&gt;&lt;DisplayText&gt;&lt;style face="superscript"&gt;39&lt;/style&gt;&lt;/DisplayText&gt;&lt;record&gt;&lt;rec-number&gt;39&lt;/rec-number&gt;&lt;foreign-keys&gt;&lt;key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B3E2E">
        <w:fldChar w:fldCharType="separate"/>
      </w:r>
      <w:r w:rsidR="005B3E2E" w:rsidRPr="005B3E2E">
        <w:rPr>
          <w:noProof/>
          <w:vertAlign w:val="superscript"/>
        </w:rPr>
        <w:t>39</w:t>
      </w:r>
      <w:r w:rsidR="005B3E2E">
        <w:fldChar w:fldCharType="end"/>
      </w:r>
    </w:p>
    <w:p w14:paraId="3088FF7B" w14:textId="4341C411" w:rsidR="007517D2" w:rsidRDefault="007517D2" w:rsidP="00F50477">
      <w:pPr>
        <w:pStyle w:val="Caption"/>
        <w:spacing w:after="60"/>
        <w:ind w:left="1440" w:hanging="1015"/>
        <w:rPr>
          <w:szCs w:val="20"/>
        </w:rPr>
      </w:pPr>
      <w:bookmarkStart w:id="6" w:name="_Ref69208334"/>
      <w:r>
        <w:t xml:space="preserve">Table </w:t>
      </w:r>
      <w:r w:rsidR="002A446B">
        <w:fldChar w:fldCharType="begin"/>
      </w:r>
      <w:r w:rsidR="002A446B">
        <w:instrText xml:space="preserve"> SEQ Table \* ARABIC </w:instrText>
      </w:r>
      <w:r w:rsidR="002A446B">
        <w:fldChar w:fldCharType="separate"/>
      </w:r>
      <w:r w:rsidR="000830A0">
        <w:rPr>
          <w:noProof/>
        </w:rPr>
        <w:t>1</w:t>
      </w:r>
      <w:r w:rsidR="002A446B">
        <w:rPr>
          <w:noProof/>
        </w:rPr>
        <w:fldChar w:fldCharType="end"/>
      </w:r>
      <w:bookmarkEnd w:id="6"/>
      <w:r>
        <w:tab/>
      </w:r>
      <w:r w:rsidR="00E517CF" w:rsidRPr="00E517CF">
        <w:t>Incidence (2015), mortality (2016) and 5-year relative survival (2011–2015)</w:t>
      </w:r>
      <w:r w:rsidR="00E517CF">
        <w:t xml:space="preserve"> of </w:t>
      </w:r>
      <w:r w:rsidR="00B64F66">
        <w:t xml:space="preserve">ALL </w:t>
      </w:r>
      <w:r w:rsidR="005B3E2E">
        <w:fldChar w:fldCharType="begin"/>
      </w:r>
      <w:r w:rsidR="005B3E2E">
        <w:instrText xml:space="preserve"> ADDIN EN.CITE &lt;EndNote&gt;&lt;Cite&gt;&lt;Author&gt;AIHW&lt;/Author&gt;&lt;Year&gt;2019&lt;/Year&gt;&lt;RecNum&gt;38&lt;/RecNum&gt;&lt;DisplayText&gt;&lt;style face="superscript"&gt;41&lt;/style&gt;&lt;/DisplayText&gt;&lt;record&gt;&lt;rec-number&gt;38&lt;/rec-number&gt;&lt;foreign-keys&gt;&lt;key app="EN" db-id="x92d9rw0rrxfa4ee90rvze20f0atp9tfvs9p" timestamp="1617672757"&gt;38&lt;/key&gt;&lt;/foreign-keys&gt;&lt;ref-type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B3E2E">
        <w:fldChar w:fldCharType="separate"/>
      </w:r>
      <w:r w:rsidR="005B3E2E" w:rsidRPr="005B3E2E">
        <w:rPr>
          <w:noProof/>
          <w:vertAlign w:val="superscript"/>
        </w:rPr>
        <w:t>41</w:t>
      </w:r>
      <w:r w:rsidR="005B3E2E">
        <w:fldChar w:fldCharType="end"/>
      </w:r>
      <w:r w:rsidR="00E517CF">
        <w:rPr>
          <w:szCs w:val="20"/>
        </w:rPr>
        <w:t xml:space="preserve">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1 Incidence (2015), mortality (2016) and 5-year relative survival (2011–2015) of ALL "/>
        <w:tblDescription w:val="Table consists of four columns.&#10;The first column describes Cancer type - acute lymphoblastic leaukaemia. The following three columns describe the incidence, mortality and relative survival (%). Each of these columns are divided into two: the number and the age standardised rate&#10;&#10;There are four disease rows:&#10;Lymphoma (C81–C86)&#10;Leukaemia (C91–C95)&#10;Multiple myeloma (C90.0)&#10;Myelodysplastic syndromes (D46)&#10;"/>
      </w:tblPr>
      <w:tblGrid>
        <w:gridCol w:w="3448"/>
        <w:gridCol w:w="1764"/>
        <w:gridCol w:w="1701"/>
        <w:gridCol w:w="1391"/>
      </w:tblGrid>
      <w:tr w:rsidR="00E517CF" w14:paraId="1921537E" w14:textId="77777777" w:rsidTr="00E517CF">
        <w:trPr>
          <w:trHeight w:val="397"/>
        </w:trPr>
        <w:tc>
          <w:tcPr>
            <w:tcW w:w="3448" w:type="dxa"/>
            <w:vMerge w:val="restart"/>
            <w:shd w:val="clear" w:color="auto" w:fill="CCECFF"/>
          </w:tcPr>
          <w:p w14:paraId="12BDDA24" w14:textId="77777777" w:rsidR="00E517CF" w:rsidRPr="00551EBB" w:rsidRDefault="00E517CF" w:rsidP="00E06FCD">
            <w:pPr>
              <w:rPr>
                <w:b/>
                <w:bCs/>
                <w:szCs w:val="20"/>
              </w:rPr>
            </w:pPr>
            <w:r>
              <w:rPr>
                <w:b/>
                <w:bCs/>
                <w:szCs w:val="20"/>
              </w:rPr>
              <w:t>Cancer type (ICD-10 code)</w:t>
            </w:r>
          </w:p>
        </w:tc>
        <w:tc>
          <w:tcPr>
            <w:tcW w:w="1764" w:type="dxa"/>
            <w:tcBorders>
              <w:bottom w:val="nil"/>
            </w:tcBorders>
            <w:shd w:val="clear" w:color="auto" w:fill="CCECFF"/>
          </w:tcPr>
          <w:p w14:paraId="1866635C" w14:textId="77777777" w:rsidR="00E517CF" w:rsidRPr="00551EBB" w:rsidRDefault="00E517CF" w:rsidP="007517D2">
            <w:pPr>
              <w:jc w:val="center"/>
              <w:rPr>
                <w:b/>
                <w:bCs/>
                <w:szCs w:val="20"/>
              </w:rPr>
            </w:pPr>
            <w:r>
              <w:rPr>
                <w:b/>
                <w:bCs/>
                <w:szCs w:val="20"/>
              </w:rPr>
              <w:t>Incidence</w:t>
            </w:r>
          </w:p>
        </w:tc>
        <w:tc>
          <w:tcPr>
            <w:tcW w:w="1701" w:type="dxa"/>
            <w:tcBorders>
              <w:bottom w:val="nil"/>
            </w:tcBorders>
            <w:shd w:val="clear" w:color="auto" w:fill="CCECFF"/>
          </w:tcPr>
          <w:p w14:paraId="2AFE7074" w14:textId="77777777" w:rsidR="00E517CF" w:rsidRPr="00551EBB" w:rsidRDefault="00E517CF" w:rsidP="00E06FCD">
            <w:pPr>
              <w:jc w:val="center"/>
              <w:rPr>
                <w:b/>
                <w:bCs/>
                <w:szCs w:val="20"/>
              </w:rPr>
            </w:pPr>
            <w:r>
              <w:rPr>
                <w:b/>
                <w:bCs/>
                <w:szCs w:val="20"/>
              </w:rPr>
              <w:t>Mortality</w:t>
            </w:r>
          </w:p>
        </w:tc>
        <w:tc>
          <w:tcPr>
            <w:tcW w:w="1391" w:type="dxa"/>
            <w:vMerge w:val="restart"/>
            <w:shd w:val="clear" w:color="auto" w:fill="CCECFF"/>
          </w:tcPr>
          <w:p w14:paraId="7E2CD62C" w14:textId="77777777" w:rsidR="00E517CF" w:rsidRDefault="00E517CF" w:rsidP="00E517CF">
            <w:pPr>
              <w:tabs>
                <w:tab w:val="left" w:pos="1051"/>
              </w:tabs>
              <w:jc w:val="center"/>
              <w:rPr>
                <w:b/>
                <w:bCs/>
                <w:szCs w:val="20"/>
              </w:rPr>
            </w:pPr>
            <w:r>
              <w:rPr>
                <w:b/>
                <w:bCs/>
                <w:szCs w:val="20"/>
              </w:rPr>
              <w:t>Relative survival (%)</w:t>
            </w:r>
          </w:p>
        </w:tc>
      </w:tr>
      <w:tr w:rsidR="00E517CF" w14:paraId="39636E2E" w14:textId="77777777" w:rsidTr="00E517CF">
        <w:trPr>
          <w:trHeight w:val="443"/>
        </w:trPr>
        <w:tc>
          <w:tcPr>
            <w:tcW w:w="3448" w:type="dxa"/>
            <w:vMerge/>
            <w:tcBorders>
              <w:bottom w:val="single" w:sz="4" w:space="0" w:color="auto"/>
            </w:tcBorders>
            <w:shd w:val="clear" w:color="auto" w:fill="CCECFF"/>
          </w:tcPr>
          <w:p w14:paraId="2E8CC5D7" w14:textId="77777777" w:rsidR="00E517CF" w:rsidRDefault="00E517CF" w:rsidP="00E06FCD">
            <w:pPr>
              <w:rPr>
                <w:b/>
                <w:bCs/>
                <w:szCs w:val="20"/>
              </w:rPr>
            </w:pPr>
          </w:p>
        </w:tc>
        <w:tc>
          <w:tcPr>
            <w:tcW w:w="1764" w:type="dxa"/>
            <w:tcBorders>
              <w:top w:val="nil"/>
              <w:bottom w:val="single" w:sz="4" w:space="0" w:color="auto"/>
            </w:tcBorders>
            <w:shd w:val="clear" w:color="auto" w:fill="CCECFF"/>
          </w:tcPr>
          <w:p w14:paraId="698EA45E" w14:textId="77777777" w:rsidR="00E517CF" w:rsidRDefault="00E517CF" w:rsidP="00E06FCD">
            <w:pPr>
              <w:tabs>
                <w:tab w:val="left" w:pos="1079"/>
              </w:tabs>
              <w:rPr>
                <w:b/>
                <w:bCs/>
                <w:szCs w:val="20"/>
              </w:rPr>
            </w:pPr>
            <w:r>
              <w:rPr>
                <w:b/>
                <w:bCs/>
                <w:szCs w:val="20"/>
              </w:rPr>
              <w:t>Number</w:t>
            </w:r>
            <w:r>
              <w:rPr>
                <w:b/>
                <w:bCs/>
                <w:szCs w:val="20"/>
              </w:rPr>
              <w:tab/>
              <w:t>ASR</w:t>
            </w:r>
          </w:p>
        </w:tc>
        <w:tc>
          <w:tcPr>
            <w:tcW w:w="1701" w:type="dxa"/>
            <w:tcBorders>
              <w:top w:val="nil"/>
              <w:bottom w:val="single" w:sz="4" w:space="0" w:color="auto"/>
            </w:tcBorders>
            <w:shd w:val="clear" w:color="auto" w:fill="CCECFF"/>
          </w:tcPr>
          <w:p w14:paraId="20448D22" w14:textId="77777777" w:rsidR="00E517CF" w:rsidRDefault="00E517CF" w:rsidP="00E06FCD">
            <w:pPr>
              <w:tabs>
                <w:tab w:val="left" w:pos="1024"/>
              </w:tabs>
              <w:rPr>
                <w:b/>
                <w:bCs/>
                <w:szCs w:val="20"/>
              </w:rPr>
            </w:pPr>
            <w:r>
              <w:rPr>
                <w:b/>
                <w:bCs/>
                <w:szCs w:val="20"/>
              </w:rPr>
              <w:t>Number</w:t>
            </w:r>
            <w:r>
              <w:rPr>
                <w:b/>
                <w:bCs/>
                <w:szCs w:val="20"/>
              </w:rPr>
              <w:tab/>
              <w:t>ASR</w:t>
            </w:r>
          </w:p>
        </w:tc>
        <w:tc>
          <w:tcPr>
            <w:tcW w:w="1391" w:type="dxa"/>
            <w:vMerge/>
            <w:tcBorders>
              <w:bottom w:val="single" w:sz="4" w:space="0" w:color="auto"/>
            </w:tcBorders>
            <w:shd w:val="clear" w:color="auto" w:fill="CCECFF"/>
          </w:tcPr>
          <w:p w14:paraId="00E702CF" w14:textId="77777777" w:rsidR="00E517CF" w:rsidRDefault="00E517CF" w:rsidP="00E517CF">
            <w:pPr>
              <w:tabs>
                <w:tab w:val="left" w:pos="1051"/>
              </w:tabs>
              <w:jc w:val="center"/>
              <w:rPr>
                <w:b/>
                <w:bCs/>
                <w:szCs w:val="20"/>
              </w:rPr>
            </w:pPr>
          </w:p>
        </w:tc>
      </w:tr>
      <w:tr w:rsidR="007517D2" w14:paraId="65DE6BCD" w14:textId="77777777" w:rsidTr="00E517CF">
        <w:trPr>
          <w:trHeight w:val="540"/>
        </w:trPr>
        <w:tc>
          <w:tcPr>
            <w:tcW w:w="3448" w:type="dxa"/>
            <w:tcBorders>
              <w:bottom w:val="single" w:sz="4" w:space="0" w:color="auto"/>
            </w:tcBorders>
            <w:vAlign w:val="center"/>
          </w:tcPr>
          <w:p w14:paraId="3686B048" w14:textId="77777777" w:rsidR="007517D2" w:rsidRDefault="007517D2" w:rsidP="00E517CF">
            <w:pPr>
              <w:rPr>
                <w:szCs w:val="20"/>
              </w:rPr>
            </w:pPr>
            <w:r w:rsidRPr="007517D2">
              <w:rPr>
                <w:szCs w:val="20"/>
              </w:rPr>
              <w:t>Acute lymphoblastic leukaemia</w:t>
            </w:r>
            <w:r w:rsidR="00E517CF">
              <w:rPr>
                <w:szCs w:val="20"/>
              </w:rPr>
              <w:t xml:space="preserve"> </w:t>
            </w:r>
            <w:r w:rsidRPr="007517D2">
              <w:rPr>
                <w:szCs w:val="20"/>
              </w:rPr>
              <w:t>(C91.0)</w:t>
            </w:r>
          </w:p>
        </w:tc>
        <w:tc>
          <w:tcPr>
            <w:tcW w:w="1764" w:type="dxa"/>
            <w:tcBorders>
              <w:bottom w:val="single" w:sz="4" w:space="0" w:color="auto"/>
            </w:tcBorders>
          </w:tcPr>
          <w:p w14:paraId="682589BA" w14:textId="77777777" w:rsidR="007517D2" w:rsidRPr="00887DB0" w:rsidRDefault="002C282B" w:rsidP="002C282B">
            <w:pPr>
              <w:tabs>
                <w:tab w:val="left" w:pos="1079"/>
              </w:tabs>
              <w:rPr>
                <w:szCs w:val="20"/>
              </w:rPr>
            </w:pPr>
            <w:r>
              <w:rPr>
                <w:szCs w:val="20"/>
              </w:rPr>
              <w:t>389</w:t>
            </w:r>
            <w:r w:rsidR="007517D2">
              <w:rPr>
                <w:szCs w:val="20"/>
              </w:rPr>
              <w:tab/>
            </w:r>
            <w:r>
              <w:rPr>
                <w:szCs w:val="20"/>
              </w:rPr>
              <w:t>1.6</w:t>
            </w:r>
          </w:p>
        </w:tc>
        <w:tc>
          <w:tcPr>
            <w:tcW w:w="1701" w:type="dxa"/>
            <w:tcBorders>
              <w:bottom w:val="single" w:sz="4" w:space="0" w:color="auto"/>
            </w:tcBorders>
          </w:tcPr>
          <w:p w14:paraId="0321A108" w14:textId="77777777" w:rsidR="007517D2" w:rsidRPr="00887DB0" w:rsidRDefault="002C282B" w:rsidP="002C282B">
            <w:pPr>
              <w:tabs>
                <w:tab w:val="left" w:pos="1024"/>
              </w:tabs>
              <w:rPr>
                <w:szCs w:val="20"/>
              </w:rPr>
            </w:pPr>
            <w:r>
              <w:rPr>
                <w:szCs w:val="20"/>
              </w:rPr>
              <w:t>97</w:t>
            </w:r>
            <w:r w:rsidR="007517D2">
              <w:rPr>
                <w:szCs w:val="20"/>
              </w:rPr>
              <w:tab/>
            </w:r>
            <w:r>
              <w:rPr>
                <w:szCs w:val="20"/>
              </w:rPr>
              <w:t>0.4</w:t>
            </w:r>
          </w:p>
        </w:tc>
        <w:tc>
          <w:tcPr>
            <w:tcW w:w="1391" w:type="dxa"/>
            <w:tcBorders>
              <w:bottom w:val="single" w:sz="4" w:space="0" w:color="auto"/>
            </w:tcBorders>
          </w:tcPr>
          <w:p w14:paraId="3C2B5812" w14:textId="77777777" w:rsidR="007517D2" w:rsidRDefault="002C282B" w:rsidP="00E517CF">
            <w:pPr>
              <w:tabs>
                <w:tab w:val="left" w:pos="1051"/>
              </w:tabs>
              <w:jc w:val="center"/>
              <w:rPr>
                <w:szCs w:val="20"/>
              </w:rPr>
            </w:pPr>
            <w:r>
              <w:rPr>
                <w:szCs w:val="20"/>
              </w:rPr>
              <w:t>74.0</w:t>
            </w:r>
          </w:p>
        </w:tc>
      </w:tr>
    </w:tbl>
    <w:p w14:paraId="20DA9056" w14:textId="77777777" w:rsidR="007517D2" w:rsidRDefault="007517D2" w:rsidP="007517D2">
      <w:pPr>
        <w:spacing w:before="60" w:after="240"/>
        <w:ind w:left="425"/>
        <w:rPr>
          <w:sz w:val="18"/>
          <w:szCs w:val="18"/>
        </w:rPr>
      </w:pPr>
      <w:r w:rsidRPr="00DA32DE">
        <w:rPr>
          <w:sz w:val="18"/>
          <w:szCs w:val="18"/>
        </w:rPr>
        <w:t>ASR = age standardised rate</w:t>
      </w:r>
    </w:p>
    <w:p w14:paraId="7BDFE631" w14:textId="77777777" w:rsidR="00AA5FDA" w:rsidRPr="00151B21" w:rsidRDefault="00AA5FDA" w:rsidP="00530204">
      <w:pPr>
        <w:pStyle w:val="Heading2"/>
      </w:pPr>
      <w:r w:rsidRPr="00151B21">
        <w:t>Specify any characteristics of patients with the medical condition</w:t>
      </w:r>
      <w:r w:rsidR="00707D4D" w:rsidRPr="00151B21">
        <w:t>, or suspected of,</w:t>
      </w:r>
      <w:r w:rsidRPr="00151B21">
        <w:t xml:space="preserve"> who are proposed to be eligible for the proposed medical service</w:t>
      </w:r>
      <w:r w:rsidR="00102686" w:rsidRPr="00151B21">
        <w:t>, including any details of how a patient w</w:t>
      </w:r>
      <w:r w:rsidR="0054594B" w:rsidRPr="00151B21">
        <w:t>ould be</w:t>
      </w:r>
      <w:r w:rsidR="00102686" w:rsidRPr="00151B21">
        <w:t xml:space="preserve"> </w:t>
      </w:r>
      <w:r w:rsidR="0018630F" w:rsidRPr="00151B21">
        <w:t>investigated</w:t>
      </w:r>
      <w:r w:rsidR="0054594B" w:rsidRPr="00151B21">
        <w:t>,</w:t>
      </w:r>
      <w:r w:rsidR="0018630F" w:rsidRPr="00151B21">
        <w:t xml:space="preserve"> managed </w:t>
      </w:r>
      <w:r w:rsidR="0054594B" w:rsidRPr="00151B21">
        <w:t xml:space="preserve">and referred </w:t>
      </w:r>
      <w:r w:rsidR="007D2358" w:rsidRPr="00151B21">
        <w:t xml:space="preserve">within the Australian health care system </w:t>
      </w:r>
      <w:r w:rsidR="0018630F" w:rsidRPr="00151B21">
        <w:t xml:space="preserve">in the lead up to being considered </w:t>
      </w:r>
      <w:r w:rsidR="00DF6D37" w:rsidRPr="00151B21">
        <w:t xml:space="preserve">eligible </w:t>
      </w:r>
      <w:r w:rsidR="0018630F" w:rsidRPr="00151B21">
        <w:t>for the service</w:t>
      </w:r>
      <w:r w:rsidR="00197D29" w:rsidRPr="00151B21">
        <w:t>:</w:t>
      </w:r>
    </w:p>
    <w:p w14:paraId="578ED36B" w14:textId="78D45455" w:rsidR="008B5E04" w:rsidRDefault="008B5E04" w:rsidP="008B5E04">
      <w:pPr>
        <w:ind w:left="426"/>
        <w:rPr>
          <w:szCs w:val="20"/>
        </w:rPr>
      </w:pPr>
      <w:r>
        <w:t xml:space="preserve">Patients presenting with clinical features suspicious </w:t>
      </w:r>
      <w:r w:rsidR="00965271">
        <w:t>of</w:t>
      </w:r>
      <w:r>
        <w:t xml:space="preserve"> a haematological malignancy </w:t>
      </w:r>
      <w:r w:rsidR="009C5C4F">
        <w:t>(</w:t>
      </w:r>
      <w:r w:rsidR="009C5C4F" w:rsidRPr="00B547A6">
        <w:rPr>
          <w:rStyle w:val="Strong"/>
          <w:b w:val="0"/>
          <w:bCs/>
        </w:rPr>
        <w:t>fever, fatigue, bone or joint pain, easy or spontaneous bruising/bleeding, unintentional weight loss or anorexia, abdominal pain, and infections</w:t>
      </w:r>
      <w:r w:rsidR="009C5C4F">
        <w:t xml:space="preserve">) </w:t>
      </w:r>
      <w:r>
        <w:t xml:space="preserve">such as ALL would typically undergo investigations by their primary health care provider including full blood count and other basic laboratory investigations including </w:t>
      </w:r>
      <w:r w:rsidRPr="003910BD">
        <w:rPr>
          <w:szCs w:val="20"/>
        </w:rPr>
        <w:t>electrolyte</w:t>
      </w:r>
      <w:r>
        <w:rPr>
          <w:szCs w:val="20"/>
        </w:rPr>
        <w:t>s,</w:t>
      </w:r>
      <w:r w:rsidRPr="003910BD">
        <w:rPr>
          <w:szCs w:val="20"/>
        </w:rPr>
        <w:t xml:space="preserve"> renal panel, and level</w:t>
      </w:r>
      <w:r>
        <w:rPr>
          <w:szCs w:val="20"/>
        </w:rPr>
        <w:t>s of l</w:t>
      </w:r>
      <w:r w:rsidRPr="008B5E04">
        <w:rPr>
          <w:szCs w:val="20"/>
        </w:rPr>
        <w:t>actate dehydrogenase</w:t>
      </w:r>
      <w:r>
        <w:rPr>
          <w:szCs w:val="20"/>
        </w:rPr>
        <w:t>.</w:t>
      </w:r>
      <w:r w:rsidR="00965271">
        <w:rPr>
          <w:szCs w:val="20"/>
        </w:rPr>
        <w:t xml:space="preserve"> </w:t>
      </w:r>
      <w:r>
        <w:t xml:space="preserve">If the results of these investigations are consistent with ALL, patients are typically referred to a specialist haematologist physician for further investigations, which may include further laboratory investigations (immunophenotyping of peripheral blood, cytological/histopathological examination of bone marrow biopsy/lymph nodes), radiological investigations and/or diagnostic procedures (bone marrow biopsy, biopsy of lymph nodes/affected organs). </w:t>
      </w:r>
      <w:r w:rsidRPr="003910BD">
        <w:rPr>
          <w:szCs w:val="20"/>
        </w:rPr>
        <w:t xml:space="preserve">Lumbar puncture </w:t>
      </w:r>
      <w:r>
        <w:rPr>
          <w:szCs w:val="20"/>
        </w:rPr>
        <w:t>may be used</w:t>
      </w:r>
      <w:r w:rsidRPr="003910BD">
        <w:rPr>
          <w:szCs w:val="20"/>
        </w:rPr>
        <w:t xml:space="preserve"> to evaluate CNS involvement</w:t>
      </w:r>
      <w:r>
        <w:rPr>
          <w:szCs w:val="20"/>
        </w:rPr>
        <w:t xml:space="preserve">, with </w:t>
      </w:r>
      <w:r w:rsidR="00C83C3D">
        <w:rPr>
          <w:szCs w:val="20"/>
        </w:rPr>
        <w:t xml:space="preserve">the </w:t>
      </w:r>
      <w:r w:rsidR="00C83C3D" w:rsidRPr="00C83C3D">
        <w:rPr>
          <w:szCs w:val="20"/>
        </w:rPr>
        <w:t>cerebrospinal</w:t>
      </w:r>
      <w:r w:rsidR="00C83C3D">
        <w:rPr>
          <w:szCs w:val="20"/>
        </w:rPr>
        <w:t xml:space="preserve"> </w:t>
      </w:r>
      <w:r w:rsidRPr="003910BD">
        <w:rPr>
          <w:szCs w:val="20"/>
        </w:rPr>
        <w:t>fluid checked for the presence of lymphoblasts.</w:t>
      </w:r>
      <w:r w:rsidR="005B3E2E">
        <w:rPr>
          <w:szCs w:val="20"/>
        </w:rPr>
        <w:fldChar w:fldCharType="begin"/>
      </w:r>
      <w:r w:rsidR="005B3E2E">
        <w:rPr>
          <w:szCs w:val="20"/>
        </w:rPr>
        <w:instrText xml:space="preserve"> ADDIN EN.CITE &lt;EndNote&gt;&lt;Cite&gt;&lt;Author&gt;Puckett&lt;/Author&gt;&lt;Year&gt;2021&lt;/Year&gt;&lt;RecNum&gt;57&lt;/RecNum&gt;&lt;DisplayText&gt;&lt;style face="superscript"&gt;37&lt;/style&gt;&lt;/DisplayText&gt;&lt;record&gt;&lt;rec-number&gt;57&lt;/rec-number&gt;&lt;foreign-keys&gt;&lt;key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szCs w:val="20"/>
        </w:rPr>
        <w:fldChar w:fldCharType="separate"/>
      </w:r>
      <w:r w:rsidR="005B3E2E" w:rsidRPr="005B3E2E">
        <w:rPr>
          <w:noProof/>
          <w:szCs w:val="20"/>
          <w:vertAlign w:val="superscript"/>
        </w:rPr>
        <w:t>37</w:t>
      </w:r>
      <w:r w:rsidR="005B3E2E">
        <w:rPr>
          <w:szCs w:val="20"/>
        </w:rPr>
        <w:fldChar w:fldCharType="end"/>
      </w:r>
    </w:p>
    <w:p w14:paraId="1D51A62F" w14:textId="77777777" w:rsidR="0040551F" w:rsidRDefault="0040551F" w:rsidP="0040551F">
      <w:pPr>
        <w:ind w:left="426"/>
        <w:rPr>
          <w:szCs w:val="20"/>
        </w:rPr>
      </w:pPr>
      <w:r>
        <w:rPr>
          <w:szCs w:val="20"/>
        </w:rPr>
        <w:lastRenderedPageBreak/>
        <w:t xml:space="preserve">The US </w:t>
      </w:r>
      <w:r w:rsidRPr="00292629">
        <w:rPr>
          <w:szCs w:val="20"/>
        </w:rPr>
        <w:t>National Comprehensive Cancer Network</w:t>
      </w:r>
      <w:r>
        <w:rPr>
          <w:szCs w:val="20"/>
        </w:rPr>
        <w:t xml:space="preserve">’s </w:t>
      </w:r>
      <w:r w:rsidRPr="003910BD">
        <w:rPr>
          <w:szCs w:val="20"/>
        </w:rPr>
        <w:t>diagnosis guidelines</w:t>
      </w:r>
      <w:r>
        <w:rPr>
          <w:szCs w:val="20"/>
        </w:rPr>
        <w:t xml:space="preserve"> for patient samples with </w:t>
      </w:r>
      <w:r>
        <w:rPr>
          <w:rFonts w:cstheme="minorHAnsi"/>
          <w:szCs w:val="20"/>
        </w:rPr>
        <w:t xml:space="preserve">≥ </w:t>
      </w:r>
      <w:r w:rsidRPr="003910BD">
        <w:rPr>
          <w:szCs w:val="20"/>
        </w:rPr>
        <w:t>20% bone marrow lymphoblasts</w:t>
      </w:r>
      <w:r>
        <w:rPr>
          <w:szCs w:val="20"/>
        </w:rPr>
        <w:t xml:space="preserve"> should undergo:</w:t>
      </w:r>
    </w:p>
    <w:p w14:paraId="60612BA5" w14:textId="77777777" w:rsidR="0040551F" w:rsidRDefault="0040551F" w:rsidP="002A446B">
      <w:pPr>
        <w:pStyle w:val="ListParagraph"/>
        <w:numPr>
          <w:ilvl w:val="0"/>
          <w:numId w:val="13"/>
        </w:numPr>
        <w:rPr>
          <w:szCs w:val="20"/>
        </w:rPr>
      </w:pPr>
      <w:r>
        <w:rPr>
          <w:szCs w:val="20"/>
        </w:rPr>
        <w:t>m</w:t>
      </w:r>
      <w:r w:rsidRPr="000118BF">
        <w:rPr>
          <w:szCs w:val="20"/>
        </w:rPr>
        <w:t xml:space="preserve">orphologic assessment of Wright-Giemsa–stained bone marrow aspirate </w:t>
      </w:r>
      <w:proofErr w:type="gramStart"/>
      <w:r w:rsidRPr="000118BF">
        <w:rPr>
          <w:szCs w:val="20"/>
        </w:rPr>
        <w:t>smears</w:t>
      </w:r>
      <w:r>
        <w:rPr>
          <w:szCs w:val="20"/>
        </w:rPr>
        <w:t>;</w:t>
      </w:r>
      <w:proofErr w:type="gramEnd"/>
    </w:p>
    <w:p w14:paraId="0AD4393A" w14:textId="77777777" w:rsidR="0040551F" w:rsidRDefault="0040551F" w:rsidP="002A446B">
      <w:pPr>
        <w:pStyle w:val="ListParagraph"/>
        <w:numPr>
          <w:ilvl w:val="0"/>
          <w:numId w:val="13"/>
        </w:numPr>
        <w:rPr>
          <w:szCs w:val="20"/>
        </w:rPr>
      </w:pPr>
      <w:r>
        <w:rPr>
          <w:szCs w:val="20"/>
        </w:rPr>
        <w:t>ha</w:t>
      </w:r>
      <w:r w:rsidRPr="003910BD">
        <w:rPr>
          <w:szCs w:val="20"/>
        </w:rPr>
        <w:t xml:space="preserve">ematoxylin and eosin-stained </w:t>
      </w:r>
      <w:r w:rsidRPr="000118BF">
        <w:rPr>
          <w:szCs w:val="20"/>
        </w:rPr>
        <w:t xml:space="preserve">core biopsy and clot </w:t>
      </w:r>
      <w:proofErr w:type="gramStart"/>
      <w:r w:rsidRPr="000118BF">
        <w:rPr>
          <w:szCs w:val="20"/>
        </w:rPr>
        <w:t>sections</w:t>
      </w:r>
      <w:r>
        <w:rPr>
          <w:szCs w:val="20"/>
        </w:rPr>
        <w:t>;</w:t>
      </w:r>
      <w:proofErr w:type="gramEnd"/>
    </w:p>
    <w:p w14:paraId="0AA42936" w14:textId="77777777" w:rsidR="0040551F" w:rsidRDefault="0040551F" w:rsidP="002A446B">
      <w:pPr>
        <w:pStyle w:val="ListParagraph"/>
        <w:numPr>
          <w:ilvl w:val="0"/>
          <w:numId w:val="13"/>
        </w:numPr>
        <w:rPr>
          <w:szCs w:val="20"/>
        </w:rPr>
      </w:pPr>
      <w:r>
        <w:rPr>
          <w:szCs w:val="20"/>
        </w:rPr>
        <w:t>c</w:t>
      </w:r>
      <w:r w:rsidRPr="000118BF">
        <w:rPr>
          <w:szCs w:val="20"/>
        </w:rPr>
        <w:t xml:space="preserve">omprehensive flow cytometric </w:t>
      </w:r>
      <w:proofErr w:type="gramStart"/>
      <w:r w:rsidRPr="000118BF">
        <w:rPr>
          <w:szCs w:val="20"/>
        </w:rPr>
        <w:t>immunophenotyping</w:t>
      </w:r>
      <w:r>
        <w:rPr>
          <w:szCs w:val="20"/>
        </w:rPr>
        <w:t>;</w:t>
      </w:r>
      <w:proofErr w:type="gramEnd"/>
    </w:p>
    <w:p w14:paraId="56CDA680" w14:textId="77777777" w:rsidR="0040551F" w:rsidRDefault="0040551F" w:rsidP="002A446B">
      <w:pPr>
        <w:pStyle w:val="ListParagraph"/>
        <w:numPr>
          <w:ilvl w:val="0"/>
          <w:numId w:val="13"/>
        </w:numPr>
        <w:rPr>
          <w:szCs w:val="20"/>
        </w:rPr>
      </w:pPr>
      <w:r>
        <w:rPr>
          <w:szCs w:val="20"/>
        </w:rPr>
        <w:t>b</w:t>
      </w:r>
      <w:r w:rsidRPr="000118BF">
        <w:rPr>
          <w:szCs w:val="20"/>
        </w:rPr>
        <w:t>aseline flow cytometric and/or molecular characteri</w:t>
      </w:r>
      <w:r>
        <w:rPr>
          <w:szCs w:val="20"/>
        </w:rPr>
        <w:t>s</w:t>
      </w:r>
      <w:r w:rsidRPr="000118BF">
        <w:rPr>
          <w:szCs w:val="20"/>
        </w:rPr>
        <w:t xml:space="preserve">ation of </w:t>
      </w:r>
      <w:proofErr w:type="spellStart"/>
      <w:r w:rsidRPr="000118BF">
        <w:rPr>
          <w:szCs w:val="20"/>
        </w:rPr>
        <w:t>leuk</w:t>
      </w:r>
      <w:r>
        <w:rPr>
          <w:szCs w:val="20"/>
        </w:rPr>
        <w:t>a</w:t>
      </w:r>
      <w:r w:rsidRPr="000118BF">
        <w:rPr>
          <w:szCs w:val="20"/>
        </w:rPr>
        <w:t>emic</w:t>
      </w:r>
      <w:proofErr w:type="spellEnd"/>
      <w:r w:rsidRPr="000118BF">
        <w:rPr>
          <w:szCs w:val="20"/>
        </w:rPr>
        <w:t xml:space="preserve"> clone to facilitate subsequent MRD analysis</w:t>
      </w:r>
      <w:r>
        <w:rPr>
          <w:szCs w:val="20"/>
        </w:rPr>
        <w:t>; and</w:t>
      </w:r>
    </w:p>
    <w:p w14:paraId="2A796AF2" w14:textId="2B3E990E" w:rsidR="0040551F" w:rsidRDefault="0040551F" w:rsidP="002A446B">
      <w:pPr>
        <w:pStyle w:val="ListParagraph"/>
        <w:numPr>
          <w:ilvl w:val="0"/>
          <w:numId w:val="13"/>
        </w:numPr>
        <w:rPr>
          <w:szCs w:val="20"/>
        </w:rPr>
      </w:pPr>
      <w:r>
        <w:rPr>
          <w:szCs w:val="20"/>
        </w:rPr>
        <w:t>k</w:t>
      </w:r>
      <w:r w:rsidRPr="000118BF">
        <w:rPr>
          <w:szCs w:val="20"/>
        </w:rPr>
        <w:t>aryotyping of G-banded metaphase chromosome</w:t>
      </w:r>
      <w:r>
        <w:rPr>
          <w:szCs w:val="20"/>
        </w:rPr>
        <w:t>.</w:t>
      </w:r>
      <w:r w:rsidR="005B3E2E">
        <w:rPr>
          <w:szCs w:val="20"/>
        </w:rPr>
        <w:fldChar w:fldCharType="begin"/>
      </w:r>
      <w:r w:rsidR="005B3E2E">
        <w:rPr>
          <w:szCs w:val="20"/>
        </w:rPr>
        <w:instrText xml:space="preserve"> ADDIN EN.CITE &lt;EndNote&gt;&lt;Cite&gt;&lt;Author&gt;NCCN&lt;/Author&gt;&lt;Year&gt;2021&lt;/Year&gt;&lt;RecNum&gt;59&lt;/RecNum&gt;&lt;DisplayText&gt;&lt;style face="superscript"&gt;10, 37&lt;/style&gt;&lt;/DisplayText&gt;&lt;record&gt;&lt;rec-number&gt;59&lt;/rec-number&gt;&lt;foreign-keys&gt;&lt;key app="EN" db-id="x92d9rw0rrxfa4ee90rvze20f0atp9tfvs9p" timestamp="1618297278"&gt;59&lt;/key&gt;&lt;/foreign-keys&gt;&lt;ref-type name="Web Page"&gt;12&lt;/ref-type&gt;&lt;contributors&gt;&lt;authors&gt;&lt;author&gt;NCCN,&lt;/author&gt;&lt;/authors&gt;&lt;/contributors&gt;&lt;titles&gt;&lt;title&gt;Acute Lymphoblastic Leukemia&lt;/title&gt;&lt;secondary-title&gt;NCCN Clinical Practice Guidelines in Oncology&lt;/secondary-title&gt;&lt;/titles&gt;&lt;volume&gt;2021&lt;/volume&gt;&lt;number&gt;13th April&lt;/number&gt;&lt;edition&gt;Version 1.2021&lt;/edition&gt;&lt;dates&gt;&lt;year&gt;2021&lt;/year&gt;&lt;/dates&gt;&lt;pub-location&gt;Plymouth Meeting, Pennsylvania, USA&lt;/pub-location&gt;&lt;publisher&gt;National Comprehensive Cancer Network, Inc.&lt;/publisher&gt;&lt;urls&gt;&lt;related-urls&gt;&lt;url&gt;https://www.nccn.org/professionals/physician_gls/pdf/all.pdf&lt;/url&gt;&lt;/related-urls&gt;&lt;/urls&gt;&lt;/record&gt;&lt;/Cite&gt;&lt;Cite&gt;&lt;Author&gt;Puckett&lt;/Author&gt;&lt;Year&gt;2021&lt;/Year&gt;&lt;RecNum&gt;57&lt;/RecNum&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szCs w:val="20"/>
        </w:rPr>
        <w:fldChar w:fldCharType="separate"/>
      </w:r>
      <w:r w:rsidR="005B3E2E" w:rsidRPr="005B3E2E">
        <w:rPr>
          <w:noProof/>
          <w:szCs w:val="20"/>
          <w:vertAlign w:val="superscript"/>
        </w:rPr>
        <w:t>10, 37</w:t>
      </w:r>
      <w:r w:rsidR="005B3E2E">
        <w:rPr>
          <w:szCs w:val="20"/>
        </w:rPr>
        <w:fldChar w:fldCharType="end"/>
      </w:r>
    </w:p>
    <w:p w14:paraId="0F0895B7" w14:textId="77777777" w:rsidR="0018630F" w:rsidRPr="00286492" w:rsidRDefault="0018630F" w:rsidP="00530204">
      <w:pPr>
        <w:pStyle w:val="Heading2"/>
      </w:pPr>
      <w:r w:rsidRPr="00286492">
        <w:t xml:space="preserve">Define and summarise the current clinical management pathway </w:t>
      </w:r>
      <w:r w:rsidRPr="00286492">
        <w:rPr>
          <w:i/>
        </w:rPr>
        <w:t>before</w:t>
      </w:r>
      <w:r w:rsidRPr="00286492">
        <w:t xml:space="preserve"> patients would be eligible for the proposed medical service (supplement this summary with </w:t>
      </w:r>
      <w:r w:rsidR="00F33F1A" w:rsidRPr="00286492">
        <w:t xml:space="preserve">an easy to follow flowchart </w:t>
      </w:r>
      <w:r w:rsidR="00DF0C51" w:rsidRPr="00286492">
        <w:t xml:space="preserve">[as an attachment to the Application Form] </w:t>
      </w:r>
      <w:r w:rsidR="00F33F1A" w:rsidRPr="00286492">
        <w:t>dep</w:t>
      </w:r>
      <w:r w:rsidRPr="00286492">
        <w:t>icting the current clinical manag</w:t>
      </w:r>
      <w:r w:rsidR="00197D29" w:rsidRPr="00286492">
        <w:t>ement pathway up to this point):</w:t>
      </w:r>
    </w:p>
    <w:p w14:paraId="51BACBE5" w14:textId="199FB31C" w:rsidR="00123C3D" w:rsidRDefault="00283401" w:rsidP="0030188D">
      <w:pPr>
        <w:ind w:left="426"/>
        <w:rPr>
          <w:szCs w:val="20"/>
        </w:rPr>
      </w:pPr>
      <w:r w:rsidRPr="00283401">
        <w:rPr>
          <w:szCs w:val="20"/>
        </w:rPr>
        <w:t xml:space="preserve">If </w:t>
      </w:r>
      <w:r>
        <w:rPr>
          <w:szCs w:val="20"/>
        </w:rPr>
        <w:t xml:space="preserve">ALL is </w:t>
      </w:r>
      <w:r w:rsidRPr="00283401">
        <w:rPr>
          <w:szCs w:val="20"/>
        </w:rPr>
        <w:t>diagnos</w:t>
      </w:r>
      <w:r>
        <w:rPr>
          <w:szCs w:val="20"/>
        </w:rPr>
        <w:t>ed</w:t>
      </w:r>
      <w:r>
        <w:rPr>
          <w:rStyle w:val="FootnoteReference"/>
          <w:szCs w:val="20"/>
        </w:rPr>
        <w:footnoteReference w:id="2"/>
      </w:r>
      <w:r>
        <w:rPr>
          <w:szCs w:val="20"/>
        </w:rPr>
        <w:t xml:space="preserve"> </w:t>
      </w:r>
      <w:r w:rsidRPr="00283401">
        <w:rPr>
          <w:szCs w:val="20"/>
        </w:rPr>
        <w:t>using the investigations described in Q25, then diagnostic testing would cease, and the patient would commence treatment</w:t>
      </w:r>
      <w:r>
        <w:rPr>
          <w:szCs w:val="20"/>
        </w:rPr>
        <w:t>,</w:t>
      </w:r>
      <w:r w:rsidR="0040551F">
        <w:rPr>
          <w:szCs w:val="20"/>
        </w:rPr>
        <w:t xml:space="preserve"> with m</w:t>
      </w:r>
      <w:r w:rsidR="0040551F" w:rsidRPr="00935A76">
        <w:rPr>
          <w:szCs w:val="20"/>
        </w:rPr>
        <w:t>ost treatment protocols tak</w:t>
      </w:r>
      <w:r w:rsidR="0040551F">
        <w:rPr>
          <w:szCs w:val="20"/>
        </w:rPr>
        <w:t>ing</w:t>
      </w:r>
      <w:r w:rsidR="0040551F" w:rsidRPr="00935A76">
        <w:rPr>
          <w:szCs w:val="20"/>
        </w:rPr>
        <w:t xml:space="preserve"> two to three years to complete.</w:t>
      </w:r>
      <w:r w:rsidR="0040551F">
        <w:rPr>
          <w:szCs w:val="20"/>
        </w:rPr>
        <w:t xml:space="preserve"> </w:t>
      </w:r>
      <w:r w:rsidR="001D50E1" w:rsidRPr="001D50E1">
        <w:rPr>
          <w:szCs w:val="20"/>
        </w:rPr>
        <w:t xml:space="preserve">Patients with standard and medium risk ALL are treated with chemotherapy programs which last </w:t>
      </w:r>
      <w:r w:rsidR="001D50E1" w:rsidRPr="00935A76">
        <w:rPr>
          <w:szCs w:val="20"/>
        </w:rPr>
        <w:t>two to three years</w:t>
      </w:r>
      <w:r w:rsidR="001D50E1" w:rsidRPr="001D50E1">
        <w:rPr>
          <w:szCs w:val="20"/>
        </w:rPr>
        <w:t>. A common structure for ALL treatment is sequential phases of chemotherapy including: (</w:t>
      </w:r>
      <w:proofErr w:type="spellStart"/>
      <w:r w:rsidR="001D50E1" w:rsidRPr="001D50E1">
        <w:rPr>
          <w:szCs w:val="20"/>
        </w:rPr>
        <w:t>i</w:t>
      </w:r>
      <w:proofErr w:type="spellEnd"/>
      <w:r w:rsidR="001D50E1" w:rsidRPr="001D50E1">
        <w:rPr>
          <w:szCs w:val="20"/>
        </w:rPr>
        <w:t>)</w:t>
      </w:r>
      <w:r w:rsidR="001D50E1">
        <w:rPr>
          <w:szCs w:val="20"/>
        </w:rPr>
        <w:t> </w:t>
      </w:r>
      <w:r w:rsidR="001D50E1" w:rsidRPr="001D50E1">
        <w:rPr>
          <w:szCs w:val="20"/>
        </w:rPr>
        <w:t>induction and consolidation; (ii) interim maintenance (CNS protection); (iii) delayed intensification (re-induction and consolidation); and (iv) maintenance chemotherapy</w:t>
      </w:r>
      <w:r w:rsidR="001D50E1">
        <w:rPr>
          <w:szCs w:val="20"/>
        </w:rPr>
        <w:t>,</w:t>
      </w:r>
      <w:r w:rsidR="001D50E1" w:rsidRPr="001D50E1">
        <w:rPr>
          <w:szCs w:val="20"/>
        </w:rPr>
        <w:t xml:space="preserve"> which is a prolonged but less intensive phase. Patients found to have high risk ALL are treated more intensively and may include (</w:t>
      </w:r>
      <w:proofErr w:type="spellStart"/>
      <w:r w:rsidR="001D50E1" w:rsidRPr="001D50E1">
        <w:rPr>
          <w:szCs w:val="20"/>
        </w:rPr>
        <w:t>i</w:t>
      </w:r>
      <w:proofErr w:type="spellEnd"/>
      <w:r w:rsidR="001D50E1" w:rsidRPr="001D50E1">
        <w:rPr>
          <w:szCs w:val="20"/>
        </w:rPr>
        <w:t>) induction and consolidation; (ii) up to 6 courses of intensive high-risk chemotherapy; (iii)</w:t>
      </w:r>
      <w:r w:rsidR="001D50E1">
        <w:rPr>
          <w:szCs w:val="20"/>
        </w:rPr>
        <w:t> </w:t>
      </w:r>
      <w:r w:rsidR="001D50E1" w:rsidRPr="001D50E1">
        <w:rPr>
          <w:szCs w:val="20"/>
        </w:rPr>
        <w:t>delayed intensification (re-induction and consolidation); and (iv) maintenance chemotherapy. A small number of patients with high risk ALL (typically high risk ALL with poor MRD response) are recommended to receive (</w:t>
      </w:r>
      <w:proofErr w:type="spellStart"/>
      <w:r w:rsidR="001D50E1" w:rsidRPr="001D50E1">
        <w:rPr>
          <w:szCs w:val="20"/>
        </w:rPr>
        <w:t>i</w:t>
      </w:r>
      <w:proofErr w:type="spellEnd"/>
      <w:r w:rsidR="001D50E1" w:rsidRPr="001D50E1">
        <w:rPr>
          <w:szCs w:val="20"/>
        </w:rPr>
        <w:t>) induction and consolidation; (ii) up to 3 courses of intensive high-risk chemotherapy followed by allogeneic haematopoietic stem cell transplantation.</w:t>
      </w:r>
      <w:r w:rsidR="005B3E2E">
        <w:rPr>
          <w:szCs w:val="20"/>
        </w:rPr>
        <w:fldChar w:fldCharType="begin">
          <w:fldData xml:space="preserve">PEVuZE5vdGU+PENpdGU+PEF1dGhvcj5Ccm93bjwvQXV0aG9yPjxZZWFyPjIwMjA8L1llYXI+PFJl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==
</w:fldData>
        </w:fldChar>
      </w:r>
      <w:r w:rsidR="005B3E2E">
        <w:rPr>
          <w:szCs w:val="20"/>
        </w:rPr>
        <w:instrText xml:space="preserve"> ADDIN EN.CITE </w:instrText>
      </w:r>
      <w:r w:rsidR="005B3E2E">
        <w:rPr>
          <w:szCs w:val="20"/>
        </w:rPr>
        <w:fldChar w:fldCharType="begin">
          <w:fldData xml:space="preserve">PEVuZE5vdGU+PENpdGU+PEF1dGhvcj5Ccm93bjwvQXV0aG9yPjxZZWFyPjIwMjA8L1llYXI+PFJl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==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10, 38, 42, 43</w:t>
      </w:r>
      <w:r w:rsidR="005B3E2E">
        <w:rPr>
          <w:szCs w:val="20"/>
        </w:rPr>
        <w:fldChar w:fldCharType="end"/>
      </w:r>
      <w:r w:rsidR="001D50E1">
        <w:rPr>
          <w:szCs w:val="20"/>
        </w:rPr>
        <w:t xml:space="preserve">  </w:t>
      </w:r>
      <w:r w:rsidR="0040551F">
        <w:rPr>
          <w:szCs w:val="20"/>
        </w:rPr>
        <w:t>T</w:t>
      </w:r>
      <w:r w:rsidR="0040551F" w:rsidRPr="00155C56">
        <w:rPr>
          <w:szCs w:val="20"/>
        </w:rPr>
        <w:t xml:space="preserve">he specific treatment regimens and selection of drugs, dose schedules, and treatment durations </w:t>
      </w:r>
      <w:r w:rsidR="0040551F">
        <w:rPr>
          <w:szCs w:val="20"/>
        </w:rPr>
        <w:t xml:space="preserve">will </w:t>
      </w:r>
      <w:r w:rsidR="0040551F" w:rsidRPr="00155C56">
        <w:rPr>
          <w:szCs w:val="20"/>
        </w:rPr>
        <w:t xml:space="preserve">differ between </w:t>
      </w:r>
      <w:r w:rsidR="0040551F">
        <w:rPr>
          <w:szCs w:val="20"/>
        </w:rPr>
        <w:t xml:space="preserve">paediatric and adult </w:t>
      </w:r>
      <w:r w:rsidR="0040551F" w:rsidRPr="00155C56">
        <w:rPr>
          <w:szCs w:val="20"/>
        </w:rPr>
        <w:t>patients</w:t>
      </w:r>
      <w:r w:rsidR="0040551F">
        <w:rPr>
          <w:szCs w:val="20"/>
        </w:rPr>
        <w:t xml:space="preserve">. </w:t>
      </w:r>
      <w:r w:rsidR="0040551F" w:rsidRPr="00E954E9">
        <w:rPr>
          <w:szCs w:val="20"/>
        </w:rPr>
        <w:t>CNS prophylaxis</w:t>
      </w:r>
      <w:r w:rsidR="0040551F">
        <w:rPr>
          <w:szCs w:val="20"/>
        </w:rPr>
        <w:t xml:space="preserve"> and/or treatment will also be </w:t>
      </w:r>
      <w:r w:rsidR="0040551F" w:rsidRPr="00E954E9">
        <w:rPr>
          <w:szCs w:val="20"/>
        </w:rPr>
        <w:t>given at intervals throughout therapy</w:t>
      </w:r>
      <w:r w:rsidR="0040551F">
        <w:rPr>
          <w:szCs w:val="20"/>
        </w:rPr>
        <w:t xml:space="preserve">. It should be noted that there are some </w:t>
      </w:r>
      <w:r w:rsidR="0040551F" w:rsidRPr="0075799A">
        <w:rPr>
          <w:szCs w:val="20"/>
        </w:rPr>
        <w:t>specific genetic abnormalities</w:t>
      </w:r>
      <w:r w:rsidR="0040551F">
        <w:rPr>
          <w:szCs w:val="20"/>
        </w:rPr>
        <w:t xml:space="preserve"> (e.g. </w:t>
      </w:r>
      <w:r w:rsidR="0040551F" w:rsidRPr="0075799A">
        <w:rPr>
          <w:szCs w:val="20"/>
        </w:rPr>
        <w:t>Ph-positive</w:t>
      </w:r>
      <w:r w:rsidR="0040551F">
        <w:rPr>
          <w:szCs w:val="20"/>
        </w:rPr>
        <w:t>-ALL</w:t>
      </w:r>
      <w:r w:rsidR="0040551F">
        <w:rPr>
          <w:rStyle w:val="FootnoteReference"/>
          <w:szCs w:val="20"/>
        </w:rPr>
        <w:footnoteReference w:id="3"/>
      </w:r>
      <w:r w:rsidR="0040551F">
        <w:rPr>
          <w:szCs w:val="20"/>
        </w:rPr>
        <w:t xml:space="preserve"> treated with </w:t>
      </w:r>
      <w:r w:rsidR="0040551F" w:rsidRPr="00935A76">
        <w:rPr>
          <w:szCs w:val="20"/>
        </w:rPr>
        <w:t xml:space="preserve">tyrosine kinase inhibitors </w:t>
      </w:r>
      <w:r w:rsidR="0040551F">
        <w:rPr>
          <w:szCs w:val="20"/>
        </w:rPr>
        <w:t>such as</w:t>
      </w:r>
      <w:r w:rsidR="0040551F" w:rsidRPr="00935A76">
        <w:rPr>
          <w:szCs w:val="20"/>
        </w:rPr>
        <w:t xml:space="preserve"> imatinib, nilotinib, </w:t>
      </w:r>
      <w:proofErr w:type="spellStart"/>
      <w:r w:rsidR="0040551F" w:rsidRPr="00935A76">
        <w:rPr>
          <w:szCs w:val="20"/>
        </w:rPr>
        <w:t>dasatinib</w:t>
      </w:r>
      <w:proofErr w:type="spellEnd"/>
      <w:r w:rsidR="0040551F" w:rsidRPr="00935A76">
        <w:rPr>
          <w:szCs w:val="20"/>
        </w:rPr>
        <w:t xml:space="preserve"> or ponatinib</w:t>
      </w:r>
      <w:r w:rsidR="005B3E2E">
        <w:rPr>
          <w:szCs w:val="20"/>
        </w:rPr>
        <w:fldChar w:fldCharType="begin"/>
      </w:r>
      <w:r w:rsidR="005B3E2E">
        <w:rPr>
          <w:szCs w:val="20"/>
        </w:rPr>
        <w:instrText xml:space="preserve"> ADDIN EN.CITE &lt;EndNote&gt;&lt;Cite&gt;&lt;Author&gt;Puckett&lt;/Author&gt;&lt;Year&gt;2021&lt;/Year&gt;&lt;RecNum&gt;57&lt;/RecNum&gt;&lt;DisplayText&gt;&lt;style face="superscript"&gt;37&lt;/style&gt;&lt;/DisplayText&gt;&lt;record&gt;&lt;rec-number&gt;57&lt;/rec-number&gt;&lt;foreign-keys&gt;&lt;key app="EN" db-id="x92d9rw0rrxfa4ee90rvze20f0atp9tfvs9p" timestamp="1618278934"&gt;57&lt;/key&gt;&lt;/foreign-keys&gt;&lt;ref-type name="Book Section"&gt;5&lt;/ref-type&gt;&lt;contributors&gt;&lt;authors&gt;&lt;author&gt;Puckett, Y.&lt;/author&gt;&lt;author&gt;Chan, O. &lt;/author&gt;&lt;/authors&gt;&lt;/contributors&gt;&lt;titles&gt;&lt;title&gt;Acute Lymphocytic Leukemia.&lt;/title&gt;&lt;secondary-title&gt;StatPearls [Internet]&lt;/secondary-title&gt;&lt;/titles&gt;&lt;dates&gt;&lt;year&gt;2021&lt;/year&gt;&lt;/dates&gt;&lt;pub-location&gt;Treasure Island (FL)&lt;/pub-location&gt;&lt;publisher&gt;StatPearls Publishing&lt;/publisher&gt;&lt;urls&gt;&lt;related-urls&gt;&lt;url&gt; https://www.ncbi.nlm.nih.gov/books/NBK459149/&lt;/url&gt;&lt;/related-urls&gt;&lt;/urls&gt;&lt;/record&gt;&lt;/Cite&gt;&lt;/EndNote&gt;</w:instrText>
      </w:r>
      <w:r w:rsidR="005B3E2E">
        <w:rPr>
          <w:szCs w:val="20"/>
        </w:rPr>
        <w:fldChar w:fldCharType="separate"/>
      </w:r>
      <w:r w:rsidR="005B3E2E" w:rsidRPr="005B3E2E">
        <w:rPr>
          <w:noProof/>
          <w:szCs w:val="20"/>
          <w:vertAlign w:val="superscript"/>
        </w:rPr>
        <w:t>37</w:t>
      </w:r>
      <w:r w:rsidR="005B3E2E">
        <w:rPr>
          <w:szCs w:val="20"/>
        </w:rPr>
        <w:fldChar w:fldCharType="end"/>
      </w:r>
      <w:r w:rsidR="0040551F">
        <w:rPr>
          <w:szCs w:val="20"/>
        </w:rPr>
        <w:t xml:space="preserve">) that are </w:t>
      </w:r>
      <w:r w:rsidR="0040551F" w:rsidRPr="0075799A">
        <w:rPr>
          <w:szCs w:val="20"/>
        </w:rPr>
        <w:t xml:space="preserve">critical </w:t>
      </w:r>
      <w:r w:rsidR="0040551F">
        <w:rPr>
          <w:szCs w:val="20"/>
        </w:rPr>
        <w:t xml:space="preserve">to identify </w:t>
      </w:r>
      <w:r w:rsidR="0040551F" w:rsidRPr="0075799A">
        <w:rPr>
          <w:szCs w:val="20"/>
        </w:rPr>
        <w:t>for disease evaluation, optimal risk stratification,</w:t>
      </w:r>
      <w:r w:rsidR="0040551F">
        <w:rPr>
          <w:szCs w:val="20"/>
        </w:rPr>
        <w:t xml:space="preserve"> </w:t>
      </w:r>
      <w:r w:rsidR="0040551F" w:rsidRPr="0075799A">
        <w:rPr>
          <w:szCs w:val="20"/>
        </w:rPr>
        <w:t>and treatment planning</w:t>
      </w:r>
      <w:r w:rsidR="0040551F">
        <w:rPr>
          <w:szCs w:val="20"/>
        </w:rPr>
        <w:t>.</w:t>
      </w:r>
    </w:p>
    <w:p w14:paraId="554E7381" w14:textId="3DB20EF4" w:rsidR="006613E8" w:rsidRDefault="006613E8" w:rsidP="0030188D">
      <w:pPr>
        <w:ind w:left="426"/>
        <w:rPr>
          <w:szCs w:val="20"/>
        </w:rPr>
      </w:pPr>
    </w:p>
    <w:p w14:paraId="72F4807A" w14:textId="28F1C05B" w:rsidR="006613E8" w:rsidRDefault="006613E8" w:rsidP="0030188D">
      <w:pPr>
        <w:ind w:left="426"/>
        <w:rPr>
          <w:szCs w:val="20"/>
        </w:rPr>
      </w:pPr>
    </w:p>
    <w:p w14:paraId="5D6D3C99" w14:textId="42BA95BE" w:rsidR="006613E8" w:rsidRDefault="006613E8" w:rsidP="0030188D">
      <w:pPr>
        <w:ind w:left="426"/>
        <w:rPr>
          <w:szCs w:val="20"/>
        </w:rPr>
      </w:pPr>
    </w:p>
    <w:p w14:paraId="0B0F83E7" w14:textId="6D43DB47" w:rsidR="006613E8" w:rsidRDefault="006613E8" w:rsidP="0030188D">
      <w:pPr>
        <w:ind w:left="426"/>
        <w:rPr>
          <w:szCs w:val="20"/>
        </w:rPr>
      </w:pPr>
    </w:p>
    <w:p w14:paraId="5F4032FE" w14:textId="3CF13262" w:rsidR="006613E8" w:rsidRDefault="006613E8" w:rsidP="0030188D">
      <w:pPr>
        <w:ind w:left="426"/>
        <w:rPr>
          <w:szCs w:val="20"/>
        </w:rPr>
      </w:pPr>
    </w:p>
    <w:p w14:paraId="0C26B9F6" w14:textId="77777777" w:rsidR="006613E8" w:rsidRDefault="006613E8" w:rsidP="0030188D">
      <w:pPr>
        <w:ind w:left="426"/>
        <w:rPr>
          <w:szCs w:val="20"/>
        </w:rPr>
      </w:pPr>
    </w:p>
    <w:p w14:paraId="03886D2D" w14:textId="77777777" w:rsidR="00286492" w:rsidRDefault="009C3CAA" w:rsidP="00CF1DD9">
      <w:pPr>
        <w:pStyle w:val="Caption"/>
        <w:spacing w:before="120" w:after="240"/>
      </w:pPr>
      <w:r>
        <w:rPr>
          <w:szCs w:val="20"/>
        </w:rPr>
        <w:br w:type="page"/>
      </w:r>
      <w:bookmarkStart w:id="7" w:name="_Ref60750394"/>
    </w:p>
    <w:bookmarkEnd w:id="7"/>
    <w:p w14:paraId="701DAF68" w14:textId="77777777" w:rsidR="0074234F" w:rsidRDefault="0074234F">
      <w:pPr>
        <w:spacing w:before="0" w:after="200" w:line="276" w:lineRule="auto"/>
        <w:sectPr w:rsidR="0074234F" w:rsidSect="00DD308E">
          <w:footerReference w:type="default" r:id="rId49"/>
          <w:footnotePr>
            <w:numFmt w:val="lowerLetter"/>
          </w:footnotePr>
          <w:pgSz w:w="11906" w:h="16838"/>
          <w:pgMar w:top="1440" w:right="1440" w:bottom="1440" w:left="1440" w:header="708" w:footer="708" w:gutter="0"/>
          <w:cols w:space="708"/>
          <w:docGrid w:linePitch="360"/>
        </w:sectPr>
      </w:pPr>
    </w:p>
    <w:p w14:paraId="3B0F5ACE" w14:textId="51C1418E" w:rsidR="00AC392B" w:rsidRDefault="00AC392B" w:rsidP="00AC392B">
      <w:pPr>
        <w:pStyle w:val="Subtitle"/>
      </w:pPr>
      <w:r>
        <w:rPr>
          <w:noProof/>
        </w:rPr>
        <w:lastRenderedPageBreak/>
        <w:drawing>
          <wp:inline distT="0" distB="0" distL="0" distR="0" wp14:anchorId="21E97A56" wp14:editId="46178CA5">
            <wp:extent cx="8856980" cy="5039995"/>
            <wp:effectExtent l="0" t="0" r="1270" b="8255"/>
            <wp:docPr id="13" name="Picture 1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ctur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56980" cy="5039995"/>
                    </a:xfrm>
                    <a:prstGeom prst="rect">
                      <a:avLst/>
                    </a:prstGeom>
                    <a:noFill/>
                    <a:ln>
                      <a:noFill/>
                    </a:ln>
                  </pic:spPr>
                </pic:pic>
              </a:graphicData>
            </a:graphic>
          </wp:inline>
        </w:drawing>
      </w:r>
    </w:p>
    <w:p w14:paraId="571B6A13" w14:textId="77777777" w:rsidR="00AC392B" w:rsidRDefault="00AC392B" w:rsidP="00AC392B">
      <w:pPr>
        <w:pStyle w:val="Caption"/>
        <w:spacing w:before="120" w:after="240"/>
        <w:ind w:left="1439" w:hanging="1013"/>
      </w:pPr>
      <w:r>
        <w:t xml:space="preserve">Figure </w:t>
      </w:r>
      <w:fldSimple w:instr=" SEQ Figure \* ARABIC ">
        <w:r>
          <w:rPr>
            <w:noProof/>
          </w:rPr>
          <w:t>2</w:t>
        </w:r>
      </w:fldSimple>
      <w:r>
        <w:tab/>
      </w:r>
      <w:r w:rsidRPr="009F4A76">
        <w:t>C</w:t>
      </w:r>
      <w:r>
        <w:t>urrent c</w:t>
      </w:r>
      <w:r w:rsidRPr="009F4A76">
        <w:t xml:space="preserve">linical algorithm for </w:t>
      </w:r>
      <w:r>
        <w:t xml:space="preserve">patients diagnosed with </w:t>
      </w:r>
      <w:r w:rsidRPr="009F4A76">
        <w:t>ALL</w:t>
      </w:r>
      <w:r>
        <w:t xml:space="preserve">. (below, derived from the </w:t>
      </w:r>
      <w:proofErr w:type="spellStart"/>
      <w:r>
        <w:t>EviQ</w:t>
      </w:r>
      <w:proofErr w:type="spellEnd"/>
      <w:r>
        <w:t xml:space="preserve"> guidelines </w:t>
      </w:r>
      <w:hyperlink r:id="rId51" w:history="1">
        <w:r w:rsidRPr="000D2D57">
          <w:rPr>
            <w:rStyle w:val="Hyperlink"/>
          </w:rPr>
          <w:t>www.evip.org.au</w:t>
        </w:r>
      </w:hyperlink>
      <w:r>
        <w:t>)</w:t>
      </w:r>
    </w:p>
    <w:p w14:paraId="19CE587E" w14:textId="7633C4BC" w:rsidR="00AC392B" w:rsidRPr="00AC392B" w:rsidRDefault="00AC392B" w:rsidP="00AC392B">
      <w:pPr>
        <w:sectPr w:rsidR="00AC392B" w:rsidRPr="00AC392B" w:rsidSect="0074234F">
          <w:footerReference w:type="default" r:id="rId52"/>
          <w:footnotePr>
            <w:numFmt w:val="lowerLetter"/>
          </w:footnotePr>
          <w:pgSz w:w="16838" w:h="11906" w:orient="landscape"/>
          <w:pgMar w:top="1440" w:right="1440" w:bottom="1440" w:left="1440" w:header="708" w:footer="708" w:gutter="0"/>
          <w:cols w:space="708"/>
          <w:docGrid w:linePitch="360"/>
        </w:sectPr>
      </w:pPr>
    </w:p>
    <w:p w14:paraId="1C258BC1" w14:textId="77777777" w:rsidR="002A50FD" w:rsidRPr="00881F93" w:rsidRDefault="005C3AE7" w:rsidP="00AC392B">
      <w:pPr>
        <w:pStyle w:val="Subtitle"/>
        <w:ind w:left="0"/>
      </w:pPr>
      <w:r>
        <w:lastRenderedPageBreak/>
        <w:t xml:space="preserve">PART 6b – </w:t>
      </w:r>
      <w:r w:rsidR="002A50FD" w:rsidRPr="00881F93">
        <w:t>INFORMATION ABOUT THE INTERVENTION</w:t>
      </w:r>
    </w:p>
    <w:p w14:paraId="676F2482" w14:textId="77777777" w:rsidR="002A50FD" w:rsidRPr="00154B00" w:rsidRDefault="002A6753" w:rsidP="00530204">
      <w:pPr>
        <w:pStyle w:val="Heading2"/>
      </w:pPr>
      <w:r w:rsidRPr="00154B00">
        <w:t xml:space="preserve">Describe </w:t>
      </w:r>
      <w:r w:rsidRPr="00DA7D0C">
        <w:t>the</w:t>
      </w:r>
      <w:r w:rsidRPr="00154B00">
        <w:t xml:space="preserve"> </w:t>
      </w:r>
      <w:r w:rsidR="00DF6D37" w:rsidRPr="00154B00">
        <w:t>key components and</w:t>
      </w:r>
      <w:r w:rsidR="00B771AD" w:rsidRPr="00154B00">
        <w:t xml:space="preserve"> clinical</w:t>
      </w:r>
      <w:r w:rsidR="00DF6D37" w:rsidRPr="00154B00">
        <w:t xml:space="preserve"> steps involved in delivering </w:t>
      </w:r>
      <w:r w:rsidR="00C05A45">
        <w:t xml:space="preserve">the </w:t>
      </w:r>
      <w:r w:rsidR="00197D29">
        <w:t>proposed medical service:</w:t>
      </w:r>
    </w:p>
    <w:p w14:paraId="2DD86E50" w14:textId="77777777" w:rsidR="00871AA5" w:rsidRPr="00871AA5" w:rsidRDefault="00871AA5" w:rsidP="00871AA5">
      <w:pPr>
        <w:ind w:left="426"/>
        <w:rPr>
          <w:szCs w:val="20"/>
        </w:rPr>
      </w:pPr>
      <w:r w:rsidRPr="00871AA5">
        <w:rPr>
          <w:szCs w:val="20"/>
        </w:rPr>
        <w:t>Following diagnosis of acute lymphoblastic leukaemia, or relapse with this disease, a bone marrow aspirate is sent to the testing laboratory for the identification of leukaemia-specific molecular markers or a leukaemia-specific immunophenotype pattern (</w:t>
      </w:r>
      <w:r w:rsidR="00F23F19" w:rsidRPr="00871AA5">
        <w:rPr>
          <w:szCs w:val="20"/>
        </w:rPr>
        <w:t>i.e.</w:t>
      </w:r>
      <w:r w:rsidRPr="00871AA5">
        <w:rPr>
          <w:szCs w:val="20"/>
        </w:rPr>
        <w:t xml:space="preserve"> an aberrant combination of expression of surface antigens). Testing the diagnostic leukaemia sample for the presence of MRD markers is critical to avoid use of markers present only on </w:t>
      </w:r>
      <w:r w:rsidR="00F23F19" w:rsidRPr="00871AA5">
        <w:rPr>
          <w:szCs w:val="20"/>
        </w:rPr>
        <w:t>subclones that</w:t>
      </w:r>
      <w:r w:rsidRPr="00871AA5">
        <w:rPr>
          <w:szCs w:val="20"/>
        </w:rPr>
        <w:t xml:space="preserve"> potentially cause false negative results in later MRD tests or false positives if detecting rare combinations on normal lymphoblasts. At </w:t>
      </w:r>
      <w:r w:rsidR="007F59BB">
        <w:rPr>
          <w:szCs w:val="20"/>
        </w:rPr>
        <w:t xml:space="preserve">the </w:t>
      </w:r>
      <w:r w:rsidRPr="00871AA5">
        <w:rPr>
          <w:szCs w:val="20"/>
        </w:rPr>
        <w:t xml:space="preserve">point of presentation, in most patients &gt;85% of lymphocytes are </w:t>
      </w:r>
      <w:proofErr w:type="spellStart"/>
      <w:r w:rsidRPr="00871AA5">
        <w:rPr>
          <w:szCs w:val="20"/>
        </w:rPr>
        <w:t>leukaemic</w:t>
      </w:r>
      <w:proofErr w:type="spellEnd"/>
      <w:r w:rsidRPr="00871AA5">
        <w:rPr>
          <w:szCs w:val="20"/>
        </w:rPr>
        <w:t xml:space="preserve"> blasts, enabling the leukaemia signature to be clearly defined. </w:t>
      </w:r>
    </w:p>
    <w:p w14:paraId="630CB9CB" w14:textId="77777777" w:rsidR="00871AA5" w:rsidRDefault="00871AA5" w:rsidP="00871AA5">
      <w:pPr>
        <w:ind w:left="426"/>
        <w:rPr>
          <w:szCs w:val="20"/>
        </w:rPr>
      </w:pPr>
      <w:r w:rsidRPr="00871AA5">
        <w:rPr>
          <w:szCs w:val="20"/>
        </w:rPr>
        <w:t xml:space="preserve">Follow up bone marrow aspirate samples are collected after successive blocks of therapy defined by the protocol and sent for the measurement of one or two leukemic molecular markers or measurement of cells with the leukaemia-specific immunophenotype pattern. This stage requires inclusion of critical controls or comparisons to avoid false positive and false negative results. These tests are performed and interpreted according to established guidelines in an accredited laboratory subject to QAP. </w:t>
      </w:r>
    </w:p>
    <w:p w14:paraId="7A408C91" w14:textId="77777777" w:rsidR="00871AA5" w:rsidRDefault="00871AA5" w:rsidP="00871AA5">
      <w:pPr>
        <w:ind w:left="426"/>
        <w:rPr>
          <w:szCs w:val="20"/>
        </w:rPr>
      </w:pPr>
      <w:r w:rsidRPr="00871AA5">
        <w:rPr>
          <w:szCs w:val="20"/>
        </w:rPr>
        <w:t>To monitor MRD, both flow cytomet</w:t>
      </w:r>
      <w:r w:rsidR="00A07AB7">
        <w:rPr>
          <w:szCs w:val="20"/>
        </w:rPr>
        <w:t>ry cell-based and molecular DNA-</w:t>
      </w:r>
      <w:r w:rsidRPr="00871AA5">
        <w:rPr>
          <w:szCs w:val="20"/>
        </w:rPr>
        <w:t xml:space="preserve">based methods are available. Each technique has advantages and disadvantages, and all require significant expertise so choice of technique can also depend on laboratory expertise or experience as well as the threshold of detection required. Methods for MRD detection need to be specific, highly sensitive, </w:t>
      </w:r>
      <w:proofErr w:type="gramStart"/>
      <w:r w:rsidRPr="00871AA5">
        <w:rPr>
          <w:szCs w:val="20"/>
        </w:rPr>
        <w:t>reproducible</w:t>
      </w:r>
      <w:proofErr w:type="gramEnd"/>
      <w:r w:rsidRPr="00871AA5">
        <w:rPr>
          <w:szCs w:val="20"/>
        </w:rPr>
        <w:t xml:space="preserve"> and broadly applicable.</w:t>
      </w:r>
    </w:p>
    <w:p w14:paraId="195D7F21" w14:textId="0B7F4032" w:rsidR="00871AA5" w:rsidRPr="00A07AB7" w:rsidRDefault="00A07AB7" w:rsidP="00871AA5">
      <w:pPr>
        <w:ind w:left="426"/>
        <w:rPr>
          <w:strike/>
          <w:szCs w:val="20"/>
        </w:rPr>
      </w:pPr>
      <w:r>
        <w:rPr>
          <w:szCs w:val="20"/>
        </w:rPr>
        <w:t>Current m</w:t>
      </w:r>
      <w:r w:rsidR="005373E1" w:rsidRPr="005373E1">
        <w:rPr>
          <w:szCs w:val="20"/>
        </w:rPr>
        <w:t>olecular methods for MRD detection identify and quantitate clonal rearrangements</w:t>
      </w:r>
      <w:r w:rsidR="005373E1">
        <w:rPr>
          <w:szCs w:val="20"/>
        </w:rPr>
        <w:t xml:space="preserve"> </w:t>
      </w:r>
      <w:r w:rsidR="005373E1" w:rsidRPr="005373E1">
        <w:rPr>
          <w:szCs w:val="20"/>
        </w:rPr>
        <w:t>found in ALL cells</w:t>
      </w:r>
      <w:r w:rsidR="005373E1">
        <w:rPr>
          <w:szCs w:val="20"/>
        </w:rPr>
        <w:t>.</w:t>
      </w:r>
      <w:r w:rsidR="005373E1" w:rsidRPr="005373E1">
        <w:rPr>
          <w:szCs w:val="20"/>
        </w:rPr>
        <w:t xml:space="preserve">  Normal precursor B and T cells rearrange </w:t>
      </w:r>
      <w:r>
        <w:rPr>
          <w:szCs w:val="20"/>
        </w:rPr>
        <w:t>the immunoglobulin (IG) and/or T cell receptor (TR)</w:t>
      </w:r>
      <w:r w:rsidR="005373E1" w:rsidRPr="005373E1">
        <w:rPr>
          <w:szCs w:val="20"/>
        </w:rPr>
        <w:t xml:space="preserve"> loci during normal immunological development. Each B or T cell rearranges these genetic alleles in a unique manner allowing the identification of the malignant-associated clonal rearrangement of DNA at diagnosis to be measured over time with treatment. In this setting, eradication of the malignant clone is determined by amplification of the immunoglobulin or T cell receptor locus by a  polymerase chain reaction with identification of the malignant clone either by direct sequencing (in next generation sequencing techniques) or by the derivation of primers specific for the malignant clone in allele-specific oligonucleotide quantitative PCR (ASO qPCR).</w:t>
      </w:r>
      <w:r w:rsidR="005B3E2E">
        <w:rPr>
          <w:szCs w:val="20"/>
        </w:rPr>
        <w:fldChar w:fldCharType="begin">
          <w:fldData xml:space="preserve">PEVuZE5vdGU+PENpdGU+PEF1dGhvcj5DYXp6YW5pZ2E8L0F1dGhvcj48WWVhcj4yMDIxPC9ZZWFy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</w:fldData>
        </w:fldChar>
      </w:r>
      <w:r w:rsidR="005B3E2E">
        <w:rPr>
          <w:szCs w:val="20"/>
        </w:rPr>
        <w:instrText xml:space="preserve"> ADDIN EN.CITE </w:instrText>
      </w:r>
      <w:r w:rsidR="005B3E2E">
        <w:rPr>
          <w:szCs w:val="20"/>
        </w:rPr>
        <w:fldChar w:fldCharType="begin">
          <w:fldData xml:space="preserve">PEVuZE5vdGU+PENpdGU+PEF1dGhvcj5DYXp6YW5pZ2E8L0F1dGhvcj48WWVhcj4yMDIxPC9ZZWFy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44</w:t>
      </w:r>
      <w:r w:rsidR="005B3E2E">
        <w:rPr>
          <w:szCs w:val="20"/>
        </w:rPr>
        <w:fldChar w:fldCharType="end"/>
      </w:r>
      <w:r w:rsidR="005373E1" w:rsidRPr="005373E1">
        <w:rPr>
          <w:szCs w:val="20"/>
        </w:rPr>
        <w:t xml:space="preserve">  </w:t>
      </w:r>
      <w:r w:rsidR="00871AA5" w:rsidRPr="00644769">
        <w:rPr>
          <w:szCs w:val="20"/>
        </w:rPr>
        <w:t>The specially designed</w:t>
      </w:r>
      <w:r>
        <w:rPr>
          <w:szCs w:val="20"/>
        </w:rPr>
        <w:t xml:space="preserve"> ASO</w:t>
      </w:r>
      <w:r w:rsidR="00871AA5" w:rsidRPr="00644769">
        <w:rPr>
          <w:szCs w:val="20"/>
        </w:rPr>
        <w:t xml:space="preserve"> qPCR tests use two primers, one unique to the patient and a segment-specific fluorescent hydrolysis probe for additional sensitivity. Some patients, particularly those with immature ALLs have subclones with different Ig/TCR markers, so two markers are preferred and screening is performed to identify markers that can still be quantitatively measured when the sample is diluted 1 in 10,000 (10</w:t>
      </w:r>
      <w:r w:rsidR="00871AA5" w:rsidRPr="00644769">
        <w:rPr>
          <w:szCs w:val="20"/>
          <w:vertAlign w:val="superscript"/>
        </w:rPr>
        <w:t>-4</w:t>
      </w:r>
      <w:r w:rsidR="00871AA5" w:rsidRPr="00644769">
        <w:rPr>
          <w:szCs w:val="20"/>
        </w:rPr>
        <w:t>).</w:t>
      </w:r>
      <w:r w:rsidR="005B3E2E">
        <w:rPr>
          <w:szCs w:val="20"/>
        </w:rPr>
        <w:fldChar w:fldCharType="begin">
          <w:fldData xml:space="preserve">PEVuZE5vdGU+PENpdGU+PEF1dGhvcj5TemN6ZXBhbnNraTwvQXV0aG9yPjxZZWFyPjIwMDQ8L1ll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</w:fldData>
        </w:fldChar>
      </w:r>
      <w:r w:rsidR="005B3E2E">
        <w:rPr>
          <w:szCs w:val="20"/>
        </w:rPr>
        <w:instrText xml:space="preserve"> ADDIN EN.CITE </w:instrText>
      </w:r>
      <w:r w:rsidR="005B3E2E">
        <w:rPr>
          <w:szCs w:val="20"/>
        </w:rPr>
        <w:fldChar w:fldCharType="begin">
          <w:fldData xml:space="preserve">PEVuZE5vdGU+PENpdGU+PEF1dGhvcj5TemN6ZXBhbnNraTwvQXV0aG9yPjxZZWFyPjIwMDQ8L1ll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45-49</w:t>
      </w:r>
      <w:r w:rsidR="005B3E2E">
        <w:rPr>
          <w:szCs w:val="20"/>
        </w:rPr>
        <w:fldChar w:fldCharType="end"/>
      </w:r>
      <w:r w:rsidR="00871AA5" w:rsidRPr="00644769">
        <w:rPr>
          <w:szCs w:val="20"/>
        </w:rPr>
        <w:t xml:space="preserve">  </w:t>
      </w:r>
      <w:r w:rsidR="00871AA5" w:rsidRPr="00871AA5">
        <w:rPr>
          <w:szCs w:val="20"/>
        </w:rPr>
        <w:t xml:space="preserve">The use of qPCR MRD is well standardised for multi-site clinical trials through the </w:t>
      </w:r>
      <w:proofErr w:type="spellStart"/>
      <w:r w:rsidR="00871AA5" w:rsidRPr="00871AA5">
        <w:rPr>
          <w:szCs w:val="20"/>
        </w:rPr>
        <w:t>EuroMRD</w:t>
      </w:r>
      <w:proofErr w:type="spellEnd"/>
      <w:r w:rsidR="00871AA5" w:rsidRPr="00871AA5">
        <w:rPr>
          <w:szCs w:val="20"/>
        </w:rPr>
        <w:t xml:space="preserve"> group and is currently the method of choice for large international ALL trials in children and adults registered in Europe. </w:t>
      </w:r>
    </w:p>
    <w:p w14:paraId="21617980" w14:textId="4C4E3023" w:rsidR="008C5851" w:rsidRDefault="000F1853" w:rsidP="008C5851">
      <w:pPr>
        <w:ind w:left="426"/>
        <w:rPr>
          <w:szCs w:val="20"/>
        </w:rPr>
      </w:pPr>
      <w:r>
        <w:rPr>
          <w:szCs w:val="20"/>
        </w:rPr>
        <w:t>M</w:t>
      </w:r>
      <w:r w:rsidR="00871AA5" w:rsidRPr="00871AA5">
        <w:rPr>
          <w:szCs w:val="20"/>
        </w:rPr>
        <w:t>ulti</w:t>
      </w:r>
      <w:r>
        <w:rPr>
          <w:szCs w:val="20"/>
        </w:rPr>
        <w:t>-</w:t>
      </w:r>
      <w:r w:rsidR="00871AA5" w:rsidRPr="00871AA5">
        <w:rPr>
          <w:szCs w:val="20"/>
        </w:rPr>
        <w:t>parametric flow cytometry (MPFC) is used to detect aberrant combinations of expression of lymphocyte cell surface proteins on individual cells.</w:t>
      </w:r>
      <w:r w:rsidR="008C5851">
        <w:rPr>
          <w:szCs w:val="20"/>
        </w:rPr>
        <w:t xml:space="preserve"> </w:t>
      </w:r>
      <w:r w:rsidR="008C5851" w:rsidRPr="00926361">
        <w:rPr>
          <w:szCs w:val="20"/>
        </w:rPr>
        <w:t>MPFC</w:t>
      </w:r>
      <w:r w:rsidR="008C5851">
        <w:rPr>
          <w:szCs w:val="20"/>
        </w:rPr>
        <w:t xml:space="preserve"> methods can be used in </w:t>
      </w:r>
      <w:proofErr w:type="gramStart"/>
      <w:r w:rsidR="008C5851">
        <w:rPr>
          <w:szCs w:val="20"/>
        </w:rPr>
        <w:t>the majority of</w:t>
      </w:r>
      <w:proofErr w:type="gramEnd"/>
      <w:r w:rsidR="008C5851">
        <w:rPr>
          <w:szCs w:val="20"/>
        </w:rPr>
        <w:t xml:space="preserve"> ALL patients (&gt;95%) and</w:t>
      </w:r>
      <w:r w:rsidR="008C5851" w:rsidRPr="00926361">
        <w:rPr>
          <w:szCs w:val="20"/>
        </w:rPr>
        <w:t xml:space="preserve"> provide</w:t>
      </w:r>
      <w:r w:rsidR="008C5851">
        <w:rPr>
          <w:szCs w:val="20"/>
        </w:rPr>
        <w:t xml:space="preserve">s </w:t>
      </w:r>
      <w:r w:rsidR="008C5851" w:rsidRPr="00926361">
        <w:rPr>
          <w:szCs w:val="20"/>
        </w:rPr>
        <w:t>information about the immunophenotypic heterogeneity of leuk</w:t>
      </w:r>
      <w:r w:rsidR="008C5851">
        <w:rPr>
          <w:szCs w:val="20"/>
        </w:rPr>
        <w:t>a</w:t>
      </w:r>
      <w:r w:rsidR="008C5851" w:rsidRPr="00926361">
        <w:rPr>
          <w:szCs w:val="20"/>
        </w:rPr>
        <w:t>emia and the cellular status</w:t>
      </w:r>
      <w:r w:rsidR="008C5851">
        <w:rPr>
          <w:szCs w:val="20"/>
        </w:rPr>
        <w:t xml:space="preserve"> </w:t>
      </w:r>
      <w:r w:rsidR="008C5851" w:rsidRPr="00926361">
        <w:rPr>
          <w:szCs w:val="20"/>
        </w:rPr>
        <w:t>of the bone marrow microenvironment that other MRD</w:t>
      </w:r>
      <w:r w:rsidR="008C5851">
        <w:rPr>
          <w:szCs w:val="20"/>
        </w:rPr>
        <w:t xml:space="preserve"> detection </w:t>
      </w:r>
      <w:r w:rsidR="008C5851" w:rsidRPr="00926361">
        <w:rPr>
          <w:szCs w:val="20"/>
        </w:rPr>
        <w:t>methods lack</w:t>
      </w:r>
      <w:r w:rsidR="008C5851">
        <w:rPr>
          <w:szCs w:val="20"/>
        </w:rPr>
        <w:t xml:space="preserve">. MPFC is a relatively </w:t>
      </w:r>
      <w:r w:rsidR="003678A6">
        <w:rPr>
          <w:szCs w:val="20"/>
        </w:rPr>
        <w:t>low-cost</w:t>
      </w:r>
      <w:r w:rsidR="008C5851">
        <w:rPr>
          <w:szCs w:val="20"/>
        </w:rPr>
        <w:t xml:space="preserve"> technique, with a fast turnaround time; however, </w:t>
      </w:r>
      <w:r w:rsidR="008C5851" w:rsidRPr="00926361">
        <w:rPr>
          <w:szCs w:val="20"/>
        </w:rPr>
        <w:t xml:space="preserve">it </w:t>
      </w:r>
      <w:r w:rsidR="008C5851">
        <w:rPr>
          <w:szCs w:val="20"/>
        </w:rPr>
        <w:t xml:space="preserve">requires </w:t>
      </w:r>
      <w:proofErr w:type="gramStart"/>
      <w:r w:rsidR="008C5851">
        <w:rPr>
          <w:szCs w:val="20"/>
        </w:rPr>
        <w:t>a large number of</w:t>
      </w:r>
      <w:proofErr w:type="gramEnd"/>
      <w:r w:rsidR="008C5851">
        <w:rPr>
          <w:szCs w:val="20"/>
        </w:rPr>
        <w:t xml:space="preserve"> </w:t>
      </w:r>
      <w:r w:rsidR="008C5851" w:rsidRPr="00926361">
        <w:rPr>
          <w:szCs w:val="20"/>
        </w:rPr>
        <w:t>live cell</w:t>
      </w:r>
      <w:r w:rsidR="008B6CA4">
        <w:rPr>
          <w:szCs w:val="20"/>
        </w:rPr>
        <w:t>s</w:t>
      </w:r>
      <w:r w:rsidR="007F59BB">
        <w:rPr>
          <w:szCs w:val="20"/>
        </w:rPr>
        <w:t xml:space="preserve"> (which may be technically difficult to obtain)</w:t>
      </w:r>
      <w:r w:rsidR="008B6CA4">
        <w:rPr>
          <w:szCs w:val="20"/>
        </w:rPr>
        <w:t>, as well as timely sample preparation</w:t>
      </w:r>
      <w:r w:rsidR="007F59BB">
        <w:rPr>
          <w:szCs w:val="20"/>
        </w:rPr>
        <w:t xml:space="preserve"> </w:t>
      </w:r>
      <w:r w:rsidR="008C5851">
        <w:rPr>
          <w:szCs w:val="20"/>
        </w:rPr>
        <w:t>an</w:t>
      </w:r>
      <w:r w:rsidR="008B6CA4">
        <w:rPr>
          <w:szCs w:val="20"/>
        </w:rPr>
        <w:t>d</w:t>
      </w:r>
      <w:r w:rsidR="008C5851">
        <w:rPr>
          <w:szCs w:val="20"/>
        </w:rPr>
        <w:t xml:space="preserve"> laboratory processing. MPFC identifies residual </w:t>
      </w:r>
      <w:proofErr w:type="spellStart"/>
      <w:r w:rsidR="008C5851">
        <w:rPr>
          <w:szCs w:val="20"/>
        </w:rPr>
        <w:t>leukaemic</w:t>
      </w:r>
      <w:proofErr w:type="spellEnd"/>
      <w:r w:rsidR="008C5851">
        <w:rPr>
          <w:szCs w:val="20"/>
        </w:rPr>
        <w:t xml:space="preserve"> cells </w:t>
      </w:r>
      <w:r w:rsidR="008C5851" w:rsidRPr="00926361">
        <w:rPr>
          <w:szCs w:val="20"/>
        </w:rPr>
        <w:t>based on surface protein expression (immunophenotyping)</w:t>
      </w:r>
      <w:r w:rsidR="008C5851">
        <w:rPr>
          <w:szCs w:val="20"/>
        </w:rPr>
        <w:t>, with s</w:t>
      </w:r>
      <w:r w:rsidR="008C5851" w:rsidRPr="00926361">
        <w:rPr>
          <w:szCs w:val="20"/>
        </w:rPr>
        <w:t>amples incubated with fluorochromes conjugated to</w:t>
      </w:r>
      <w:r w:rsidR="008C5851">
        <w:rPr>
          <w:szCs w:val="20"/>
        </w:rPr>
        <w:t xml:space="preserve"> </w:t>
      </w:r>
      <w:r w:rsidR="008C5851" w:rsidRPr="00926361">
        <w:rPr>
          <w:szCs w:val="20"/>
        </w:rPr>
        <w:t>antibodies specific to proteins of interest.</w:t>
      </w:r>
      <w:r w:rsidR="008C5851" w:rsidRPr="008516CA">
        <w:rPr>
          <w:szCs w:val="20"/>
        </w:rPr>
        <w:t xml:space="preserve"> </w:t>
      </w:r>
      <w:r w:rsidR="008C5851">
        <w:rPr>
          <w:szCs w:val="20"/>
        </w:rPr>
        <w:t>A</w:t>
      </w:r>
      <w:r w:rsidR="008C5851" w:rsidRPr="00926361">
        <w:rPr>
          <w:szCs w:val="20"/>
        </w:rPr>
        <w:t xml:space="preserve"> patient specific </w:t>
      </w:r>
      <w:r w:rsidR="008C5851">
        <w:rPr>
          <w:szCs w:val="20"/>
        </w:rPr>
        <w:t>or</w:t>
      </w:r>
      <w:r w:rsidR="008C5851" w:rsidRPr="00926361">
        <w:rPr>
          <w:szCs w:val="20"/>
        </w:rPr>
        <w:t xml:space="preserve"> universal standardi</w:t>
      </w:r>
      <w:r w:rsidR="008C5851">
        <w:rPr>
          <w:szCs w:val="20"/>
        </w:rPr>
        <w:t>s</w:t>
      </w:r>
      <w:r w:rsidR="008C5851" w:rsidRPr="00926361">
        <w:rPr>
          <w:szCs w:val="20"/>
        </w:rPr>
        <w:t xml:space="preserve">ed approach can be used </w:t>
      </w:r>
      <w:r w:rsidR="008C5851" w:rsidRPr="008516CA">
        <w:rPr>
          <w:szCs w:val="20"/>
        </w:rPr>
        <w:t xml:space="preserve">to identify </w:t>
      </w:r>
      <w:proofErr w:type="spellStart"/>
      <w:r w:rsidR="008C5851" w:rsidRPr="008516CA">
        <w:rPr>
          <w:szCs w:val="20"/>
        </w:rPr>
        <w:t>leuk</w:t>
      </w:r>
      <w:r w:rsidR="008C5851">
        <w:rPr>
          <w:szCs w:val="20"/>
        </w:rPr>
        <w:t>a</w:t>
      </w:r>
      <w:r w:rsidR="008C5851" w:rsidRPr="008516CA">
        <w:rPr>
          <w:szCs w:val="20"/>
        </w:rPr>
        <w:t>emic</w:t>
      </w:r>
      <w:proofErr w:type="spellEnd"/>
      <w:r w:rsidR="008C5851" w:rsidRPr="008516CA">
        <w:rPr>
          <w:szCs w:val="20"/>
        </w:rPr>
        <w:t xml:space="preserve"> cells</w:t>
      </w:r>
      <w:r w:rsidR="008C5851">
        <w:rPr>
          <w:szCs w:val="20"/>
        </w:rPr>
        <w:t xml:space="preserve">. The patient specific approach uses </w:t>
      </w:r>
      <w:r w:rsidR="008C5851" w:rsidRPr="00926361">
        <w:rPr>
          <w:szCs w:val="20"/>
        </w:rPr>
        <w:t>flow cytometry</w:t>
      </w:r>
      <w:r w:rsidR="008C5851">
        <w:rPr>
          <w:szCs w:val="20"/>
        </w:rPr>
        <w:t xml:space="preserve"> at diagnosis </w:t>
      </w:r>
      <w:r w:rsidR="008C5851" w:rsidRPr="00926361">
        <w:rPr>
          <w:szCs w:val="20"/>
        </w:rPr>
        <w:t xml:space="preserve">to </w:t>
      </w:r>
      <w:r w:rsidR="008C5851">
        <w:rPr>
          <w:szCs w:val="20"/>
        </w:rPr>
        <w:t>generate</w:t>
      </w:r>
      <w:r w:rsidR="008C5851" w:rsidRPr="00926361">
        <w:rPr>
          <w:szCs w:val="20"/>
        </w:rPr>
        <w:t xml:space="preserve"> specific antigen profiles</w:t>
      </w:r>
      <w:r w:rsidR="008C5851" w:rsidRPr="008516CA">
        <w:rPr>
          <w:szCs w:val="20"/>
        </w:rPr>
        <w:t xml:space="preserve"> </w:t>
      </w:r>
      <w:r w:rsidR="008C5851" w:rsidRPr="00926361">
        <w:rPr>
          <w:szCs w:val="20"/>
        </w:rPr>
        <w:t>or leuk</w:t>
      </w:r>
      <w:r w:rsidR="008C5851">
        <w:rPr>
          <w:szCs w:val="20"/>
        </w:rPr>
        <w:t>a</w:t>
      </w:r>
      <w:r w:rsidR="008C5851" w:rsidRPr="00926361">
        <w:rPr>
          <w:szCs w:val="20"/>
        </w:rPr>
        <w:t>emia-associated immunophenotypes (LAIPs).</w:t>
      </w:r>
      <w:r w:rsidR="008C5851">
        <w:rPr>
          <w:szCs w:val="20"/>
        </w:rPr>
        <w:t xml:space="preserve"> </w:t>
      </w:r>
      <w:r w:rsidR="008C5851" w:rsidRPr="00926361">
        <w:rPr>
          <w:szCs w:val="20"/>
        </w:rPr>
        <w:t>LAIPs can be used after</w:t>
      </w:r>
      <w:r w:rsidR="008C5851">
        <w:rPr>
          <w:szCs w:val="20"/>
        </w:rPr>
        <w:t xml:space="preserve"> </w:t>
      </w:r>
      <w:r w:rsidR="008C5851" w:rsidRPr="00926361">
        <w:rPr>
          <w:szCs w:val="20"/>
        </w:rPr>
        <w:t>induction to look for re</w:t>
      </w:r>
      <w:r w:rsidR="008C5851">
        <w:rPr>
          <w:szCs w:val="20"/>
        </w:rPr>
        <w:t>sidual</w:t>
      </w:r>
      <w:r w:rsidR="008C5851" w:rsidRPr="00926361">
        <w:rPr>
          <w:szCs w:val="20"/>
        </w:rPr>
        <w:t xml:space="preserve"> disease in a case specific manner</w:t>
      </w:r>
      <w:r w:rsidR="008C5851">
        <w:rPr>
          <w:szCs w:val="20"/>
        </w:rPr>
        <w:t xml:space="preserve">; however, it is possible for </w:t>
      </w:r>
      <w:r w:rsidR="008C5851" w:rsidRPr="00926361">
        <w:rPr>
          <w:szCs w:val="20"/>
        </w:rPr>
        <w:t>LAIPs and</w:t>
      </w:r>
      <w:r w:rsidR="008C5851">
        <w:rPr>
          <w:szCs w:val="20"/>
        </w:rPr>
        <w:t xml:space="preserve"> </w:t>
      </w:r>
      <w:r w:rsidR="008C5851" w:rsidRPr="00926361">
        <w:rPr>
          <w:szCs w:val="20"/>
        </w:rPr>
        <w:t xml:space="preserve">normal cell populations </w:t>
      </w:r>
      <w:r w:rsidR="008C5851">
        <w:rPr>
          <w:szCs w:val="20"/>
        </w:rPr>
        <w:t>to</w:t>
      </w:r>
      <w:r w:rsidR="008C5851" w:rsidRPr="00926361">
        <w:rPr>
          <w:szCs w:val="20"/>
        </w:rPr>
        <w:t xml:space="preserve"> change over the course of treatment.</w:t>
      </w:r>
      <w:r w:rsidR="005B3E2E">
        <w:rPr>
          <w:szCs w:val="20"/>
        </w:rPr>
        <w:fldChar w:fldCharType="begin">
          <w:fldData xml:space="preserve">PEVuZE5vdGU+PENpdGU+PEF1dGhvcj5Qb25nZXJzLVdpbGxlbXNlPC9BdXRob3I+PFllYXI+MTk5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</w:fldData>
        </w:fldChar>
      </w:r>
      <w:r w:rsidR="005B3E2E">
        <w:rPr>
          <w:szCs w:val="20"/>
        </w:rPr>
        <w:instrText xml:space="preserve"> ADDIN EN.CITE </w:instrText>
      </w:r>
      <w:r w:rsidR="005B3E2E">
        <w:rPr>
          <w:szCs w:val="20"/>
        </w:rPr>
        <w:fldChar w:fldCharType="begin">
          <w:fldData xml:space="preserve">PEVuZE5vdGU+PENpdGU+PEF1dGhvcj5Qb25nZXJzLVdpbGxlbXNlPC9BdXRob3I+PFllYXI+MTk5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45, 50-52</w:t>
      </w:r>
      <w:r w:rsidR="005B3E2E">
        <w:rPr>
          <w:szCs w:val="20"/>
        </w:rPr>
        <w:fldChar w:fldCharType="end"/>
      </w:r>
      <w:r w:rsidR="00AB0A86">
        <w:rPr>
          <w:szCs w:val="20"/>
        </w:rPr>
        <w:t xml:space="preserve"> </w:t>
      </w:r>
      <w:r w:rsidR="008C5851" w:rsidRPr="00926361">
        <w:rPr>
          <w:szCs w:val="20"/>
        </w:rPr>
        <w:t xml:space="preserve"> </w:t>
      </w:r>
      <w:r w:rsidR="008C5851">
        <w:rPr>
          <w:szCs w:val="20"/>
        </w:rPr>
        <w:t xml:space="preserve">The universal approach identifies </w:t>
      </w:r>
      <w:proofErr w:type="spellStart"/>
      <w:r w:rsidR="008C5851">
        <w:rPr>
          <w:szCs w:val="20"/>
        </w:rPr>
        <w:t>leukaemic</w:t>
      </w:r>
      <w:proofErr w:type="spellEnd"/>
      <w:r w:rsidR="008C5851">
        <w:rPr>
          <w:szCs w:val="20"/>
        </w:rPr>
        <w:t xml:space="preserve"> cells</w:t>
      </w:r>
      <w:r w:rsidR="008C5851" w:rsidRPr="008516CA">
        <w:rPr>
          <w:szCs w:val="20"/>
        </w:rPr>
        <w:t xml:space="preserve"> </w:t>
      </w:r>
      <w:r w:rsidR="008C5851" w:rsidRPr="00926361">
        <w:rPr>
          <w:szCs w:val="20"/>
        </w:rPr>
        <w:t>by how they deviate from normal h</w:t>
      </w:r>
      <w:r w:rsidR="008C5851">
        <w:rPr>
          <w:szCs w:val="20"/>
        </w:rPr>
        <w:t>a</w:t>
      </w:r>
      <w:r w:rsidR="008C5851" w:rsidRPr="00926361">
        <w:rPr>
          <w:szCs w:val="20"/>
        </w:rPr>
        <w:t xml:space="preserve">ematopoietic </w:t>
      </w:r>
      <w:r w:rsidR="008C5851">
        <w:rPr>
          <w:szCs w:val="20"/>
        </w:rPr>
        <w:t xml:space="preserve">cell </w:t>
      </w:r>
      <w:r w:rsidR="008C5851" w:rsidRPr="00926361">
        <w:rPr>
          <w:szCs w:val="20"/>
        </w:rPr>
        <w:t>populations</w:t>
      </w:r>
      <w:r w:rsidR="008C5851">
        <w:rPr>
          <w:szCs w:val="20"/>
        </w:rPr>
        <w:t xml:space="preserve"> </w:t>
      </w:r>
      <w:r w:rsidR="008C5851" w:rsidRPr="00926361">
        <w:rPr>
          <w:szCs w:val="20"/>
        </w:rPr>
        <w:t>using a defined set of antigens</w:t>
      </w:r>
      <w:r w:rsidR="008C5851">
        <w:rPr>
          <w:szCs w:val="20"/>
        </w:rPr>
        <w:t xml:space="preserve">; however, this technique </w:t>
      </w:r>
      <w:r w:rsidR="008C5851" w:rsidRPr="00926361">
        <w:rPr>
          <w:szCs w:val="20"/>
        </w:rPr>
        <w:t xml:space="preserve">requires a </w:t>
      </w:r>
      <w:r w:rsidR="008C5851">
        <w:rPr>
          <w:szCs w:val="20"/>
        </w:rPr>
        <w:t>high-level</w:t>
      </w:r>
      <w:r w:rsidR="008C5851" w:rsidRPr="00926361">
        <w:rPr>
          <w:szCs w:val="20"/>
        </w:rPr>
        <w:t xml:space="preserve"> understanding of antigen</w:t>
      </w:r>
      <w:r w:rsidR="008C5851">
        <w:rPr>
          <w:szCs w:val="20"/>
        </w:rPr>
        <w:t xml:space="preserve"> </w:t>
      </w:r>
      <w:r w:rsidR="008C5851" w:rsidRPr="00926361">
        <w:rPr>
          <w:szCs w:val="20"/>
        </w:rPr>
        <w:t>expression throughout different lineages and maturation states in order to distinguish cell</w:t>
      </w:r>
      <w:r w:rsidR="008C5851">
        <w:rPr>
          <w:szCs w:val="20"/>
        </w:rPr>
        <w:t xml:space="preserve"> </w:t>
      </w:r>
      <w:r w:rsidR="008C5851" w:rsidRPr="00926361">
        <w:rPr>
          <w:szCs w:val="20"/>
        </w:rPr>
        <w:t>types.</w:t>
      </w:r>
      <w:r w:rsidR="005B3E2E">
        <w:rPr>
          <w:szCs w:val="20"/>
        </w:rPr>
        <w:fldChar w:fldCharType="begin">
          <w:fldData xml:space="preserve">PEVuZE5vdGU+PENpdGU+PEF1dGhvcj5Db250cmVyYXMgWWFtZXR0aTwvQXV0aG9yPjxZZWFyPjIw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</w:fldData>
        </w:fldChar>
      </w:r>
      <w:r w:rsidR="005B3E2E">
        <w:rPr>
          <w:szCs w:val="20"/>
        </w:rPr>
        <w:instrText xml:space="preserve"> ADDIN EN.CITE </w:instrText>
      </w:r>
      <w:r w:rsidR="005B3E2E">
        <w:rPr>
          <w:szCs w:val="20"/>
        </w:rPr>
        <w:fldChar w:fldCharType="begin">
          <w:fldData xml:space="preserve">PEVuZE5vdGU+PENpdGU+PEF1dGhvcj5Db250cmVyYXMgWWFtZXR0aTwvQXV0aG9yPjxZZWFyPjIw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53</w:t>
      </w:r>
      <w:r w:rsidR="005B3E2E">
        <w:rPr>
          <w:szCs w:val="20"/>
        </w:rPr>
        <w:fldChar w:fldCharType="end"/>
      </w:r>
    </w:p>
    <w:p w14:paraId="337EF3D3" w14:textId="77777777" w:rsidR="008C5851" w:rsidRPr="00154B00" w:rsidRDefault="008C5851" w:rsidP="00665B11">
      <w:pPr>
        <w:spacing w:after="240"/>
        <w:ind w:left="425"/>
        <w:rPr>
          <w:szCs w:val="20"/>
        </w:rPr>
      </w:pPr>
      <w:r>
        <w:rPr>
          <w:szCs w:val="20"/>
        </w:rPr>
        <w:t xml:space="preserve">Molecular and </w:t>
      </w:r>
      <w:r w:rsidR="001162E6">
        <w:rPr>
          <w:szCs w:val="20"/>
        </w:rPr>
        <w:t>f</w:t>
      </w:r>
      <w:r>
        <w:rPr>
          <w:szCs w:val="20"/>
        </w:rPr>
        <w:t xml:space="preserve">low cytometry methods for MRD detection are considered complementary as many individuals may be followed with both methodologies but specific ALL cases occur where only one of </w:t>
      </w:r>
      <w:r>
        <w:rPr>
          <w:szCs w:val="20"/>
        </w:rPr>
        <w:lastRenderedPageBreak/>
        <w:t>these methods is able to identify a suitable ALL-associated marker to use over time</w:t>
      </w:r>
      <w:r w:rsidRPr="00644769">
        <w:rPr>
          <w:szCs w:val="20"/>
        </w:rPr>
        <w:t>. It is envisaged most patients would have MRD monitored by one</w:t>
      </w:r>
      <w:r w:rsidR="00F23F19" w:rsidRPr="00644769">
        <w:rPr>
          <w:szCs w:val="20"/>
        </w:rPr>
        <w:t xml:space="preserve"> </w:t>
      </w:r>
      <w:r w:rsidR="00F23F19" w:rsidRPr="00F23F19">
        <w:rPr>
          <w:szCs w:val="20"/>
        </w:rPr>
        <w:t xml:space="preserve">or </w:t>
      </w:r>
      <w:proofErr w:type="gramStart"/>
      <w:r w:rsidR="00F23F19" w:rsidRPr="00F23F19">
        <w:rPr>
          <w:szCs w:val="20"/>
        </w:rPr>
        <w:t>both</w:t>
      </w:r>
      <w:r w:rsidRPr="00644769">
        <w:rPr>
          <w:szCs w:val="20"/>
        </w:rPr>
        <w:t xml:space="preserve"> of the listed</w:t>
      </w:r>
      <w:proofErr w:type="gramEnd"/>
      <w:r w:rsidRPr="00644769">
        <w:rPr>
          <w:szCs w:val="20"/>
        </w:rPr>
        <w:t xml:space="preserve"> methods.</w:t>
      </w:r>
    </w:p>
    <w:p w14:paraId="078D2912" w14:textId="77777777" w:rsidR="002A6753" w:rsidRPr="00154B00" w:rsidRDefault="002A6753" w:rsidP="00530204">
      <w:pPr>
        <w:pStyle w:val="Heading2"/>
      </w:pPr>
      <w:r w:rsidRPr="00154B00">
        <w:t>Does the proposed medical service include a registered trademark</w:t>
      </w:r>
      <w:r w:rsidR="00707D4D">
        <w:t xml:space="preserve"> component</w:t>
      </w:r>
      <w:r w:rsidRPr="00154B00">
        <w:t xml:space="preserve"> with characteristics that distinguishes it </w:t>
      </w:r>
      <w:r w:rsidRPr="0073597B">
        <w:t>from</w:t>
      </w:r>
      <w:r w:rsidRPr="00154B00">
        <w:t xml:space="preserve"> other similar health </w:t>
      </w:r>
      <w:r w:rsidR="00707D4D">
        <w:t>components</w:t>
      </w:r>
      <w:r w:rsidRPr="00154B00">
        <w:t>?</w:t>
      </w:r>
    </w:p>
    <w:p w14:paraId="4D6D5C8C" w14:textId="77777777" w:rsidR="002A6753" w:rsidRPr="00154B00" w:rsidRDefault="00AA4E49" w:rsidP="00E357B9">
      <w:pPr>
        <w:ind w:left="426"/>
        <w:rPr>
          <w:szCs w:val="20"/>
        </w:rPr>
      </w:pPr>
      <w:r>
        <w:rPr>
          <w:szCs w:val="20"/>
        </w:rPr>
        <w:t>N/A</w:t>
      </w:r>
    </w:p>
    <w:p w14:paraId="77844BDC" w14:textId="77777777" w:rsidR="00C22AD8" w:rsidRPr="00154B00" w:rsidRDefault="00C22AD8" w:rsidP="00530204">
      <w:pPr>
        <w:pStyle w:val="Heading2"/>
      </w:pPr>
      <w:r w:rsidRPr="00154B00">
        <w:t xml:space="preserve">If the proposed </w:t>
      </w:r>
      <w:r w:rsidRPr="0073597B">
        <w:t>medical</w:t>
      </w:r>
      <w:r w:rsidRPr="00154B00">
        <w:t xml:space="preserve"> service has a prosthesis or device component to it, does it involve a new approach towards managing a particular sub-group of the population with the specific medical condition?</w:t>
      </w:r>
    </w:p>
    <w:p w14:paraId="295F316E" w14:textId="77777777" w:rsidR="00DF0C51" w:rsidRPr="00AA4E49" w:rsidRDefault="00AA4E49" w:rsidP="00E357B9">
      <w:pPr>
        <w:ind w:left="426"/>
        <w:rPr>
          <w:bCs/>
          <w:szCs w:val="20"/>
        </w:rPr>
      </w:pPr>
      <w:r w:rsidRPr="00AA4E49">
        <w:rPr>
          <w:bCs/>
          <w:szCs w:val="20"/>
        </w:rPr>
        <w:t>N/A</w:t>
      </w:r>
    </w:p>
    <w:p w14:paraId="43F82233" w14:textId="77777777" w:rsidR="006B1B49" w:rsidRPr="00E357B9" w:rsidRDefault="006B1B49" w:rsidP="00530204">
      <w:pPr>
        <w:pStyle w:val="Heading2"/>
      </w:pPr>
      <w:r w:rsidRPr="00154B00">
        <w:t xml:space="preserve">If applicable, are there any limitations on the </w:t>
      </w:r>
      <w:r w:rsidR="00DF0C51">
        <w:t xml:space="preserve">provision </w:t>
      </w:r>
      <w:r w:rsidRPr="00154B00">
        <w:t>of the proposed medical se</w:t>
      </w:r>
      <w:r w:rsidR="00DF0C51">
        <w:t xml:space="preserve">rvice delivered to the patient </w:t>
      </w:r>
      <w:r w:rsidR="00D30BDC">
        <w:t>(</w:t>
      </w:r>
      <w:r w:rsidR="00DF0C51">
        <w:t>i</w:t>
      </w:r>
      <w:r w:rsidR="00812EDD">
        <w:t>.</w:t>
      </w:r>
      <w:r w:rsidR="00DF0C51">
        <w:t xml:space="preserve">e. </w:t>
      </w:r>
      <w:r w:rsidR="00707D4D">
        <w:t xml:space="preserve">accessibility, </w:t>
      </w:r>
      <w:r w:rsidR="00DF0C51" w:rsidRPr="0073597B">
        <w:t>dosage</w:t>
      </w:r>
      <w:r w:rsidR="00DF0C51">
        <w:t xml:space="preserve">, quantity, </w:t>
      </w:r>
      <w:proofErr w:type="gramStart"/>
      <w:r w:rsidR="00DF0C51">
        <w:t>duration</w:t>
      </w:r>
      <w:proofErr w:type="gramEnd"/>
      <w:r w:rsidR="00DF0C51">
        <w:t xml:space="preserve"> or frequency</w:t>
      </w:r>
      <w:r w:rsidR="00D30BDC">
        <w:t>)</w:t>
      </w:r>
      <w:r w:rsidR="00AE1188">
        <w:t>:</w:t>
      </w:r>
    </w:p>
    <w:p w14:paraId="2144E52E" w14:textId="77777777" w:rsidR="003B7B71" w:rsidRPr="00154B00" w:rsidRDefault="00951738" w:rsidP="00E357B9">
      <w:pPr>
        <w:ind w:left="426"/>
        <w:rPr>
          <w:szCs w:val="20"/>
        </w:rPr>
      </w:pPr>
      <w:r>
        <w:rPr>
          <w:szCs w:val="20"/>
        </w:rPr>
        <w:t>No limitation</w:t>
      </w:r>
      <w:r w:rsidR="00E53C2D">
        <w:rPr>
          <w:szCs w:val="20"/>
        </w:rPr>
        <w:t xml:space="preserve"> should be placed</w:t>
      </w:r>
      <w:r>
        <w:rPr>
          <w:szCs w:val="20"/>
        </w:rPr>
        <w:t xml:space="preserve"> on the number of services</w:t>
      </w:r>
      <w:r w:rsidR="00E53C2D">
        <w:rPr>
          <w:szCs w:val="20"/>
        </w:rPr>
        <w:t xml:space="preserve"> that each patient </w:t>
      </w:r>
      <w:r w:rsidR="00C05679">
        <w:rPr>
          <w:szCs w:val="20"/>
        </w:rPr>
        <w:t>can</w:t>
      </w:r>
      <w:r w:rsidR="00E53C2D">
        <w:rPr>
          <w:szCs w:val="20"/>
        </w:rPr>
        <w:t xml:space="preserve"> receive</w:t>
      </w:r>
      <w:r w:rsidR="00F07843">
        <w:rPr>
          <w:szCs w:val="20"/>
        </w:rPr>
        <w:t xml:space="preserve">. Whilst </w:t>
      </w:r>
      <w:proofErr w:type="gramStart"/>
      <w:r w:rsidR="00F07843">
        <w:rPr>
          <w:szCs w:val="20"/>
        </w:rPr>
        <w:t>the majority of</w:t>
      </w:r>
      <w:proofErr w:type="gramEnd"/>
      <w:r w:rsidR="00F07843">
        <w:rPr>
          <w:szCs w:val="20"/>
        </w:rPr>
        <w:t xml:space="preserve"> patients will require less than 4 tests throughout their treatment</w:t>
      </w:r>
      <w:r w:rsidR="00C05679">
        <w:rPr>
          <w:szCs w:val="20"/>
        </w:rPr>
        <w:t xml:space="preserve">, </w:t>
      </w:r>
      <w:r w:rsidR="00F07843">
        <w:rPr>
          <w:szCs w:val="20"/>
        </w:rPr>
        <w:t>those</w:t>
      </w:r>
      <w:r w:rsidR="00C05679">
        <w:rPr>
          <w:szCs w:val="20"/>
        </w:rPr>
        <w:t xml:space="preserve"> p</w:t>
      </w:r>
      <w:r>
        <w:rPr>
          <w:szCs w:val="20"/>
        </w:rPr>
        <w:t xml:space="preserve">atients </w:t>
      </w:r>
      <w:r w:rsidR="003A0B8A">
        <w:rPr>
          <w:szCs w:val="20"/>
        </w:rPr>
        <w:t xml:space="preserve">who respond poorly </w:t>
      </w:r>
      <w:r>
        <w:rPr>
          <w:szCs w:val="20"/>
        </w:rPr>
        <w:t xml:space="preserve">may need repeat MRD testing until they go into complete </w:t>
      </w:r>
      <w:r w:rsidR="003A0B8A">
        <w:rPr>
          <w:szCs w:val="20"/>
        </w:rPr>
        <w:t xml:space="preserve">molecular </w:t>
      </w:r>
      <w:r>
        <w:rPr>
          <w:szCs w:val="20"/>
        </w:rPr>
        <w:t>remission</w:t>
      </w:r>
      <w:r w:rsidR="00E03E57">
        <w:rPr>
          <w:szCs w:val="20"/>
        </w:rPr>
        <w:t xml:space="preserve">. </w:t>
      </w:r>
      <w:r w:rsidR="00296054">
        <w:rPr>
          <w:szCs w:val="20"/>
        </w:rPr>
        <w:t xml:space="preserve">Patients who experience ALL disease relapse will also require additional testing as further attempts at cure may be undertaken. </w:t>
      </w:r>
      <w:r w:rsidR="00E03E57">
        <w:rPr>
          <w:szCs w:val="20"/>
        </w:rPr>
        <w:t>Patients who have had bone marrow transplantation, immunotherapy or CAR-T therapy</w:t>
      </w:r>
      <w:r>
        <w:rPr>
          <w:szCs w:val="20"/>
        </w:rPr>
        <w:t xml:space="preserve"> may </w:t>
      </w:r>
      <w:r w:rsidR="00C05679">
        <w:rPr>
          <w:szCs w:val="20"/>
        </w:rPr>
        <w:t xml:space="preserve">also </w:t>
      </w:r>
      <w:r>
        <w:rPr>
          <w:szCs w:val="20"/>
        </w:rPr>
        <w:t xml:space="preserve">require </w:t>
      </w:r>
      <w:r w:rsidR="009A4B4F">
        <w:rPr>
          <w:szCs w:val="20"/>
        </w:rPr>
        <w:t xml:space="preserve">MRD </w:t>
      </w:r>
      <w:r>
        <w:rPr>
          <w:szCs w:val="20"/>
        </w:rPr>
        <w:t>monitoring</w:t>
      </w:r>
      <w:r w:rsidR="00C05679">
        <w:rPr>
          <w:szCs w:val="20"/>
        </w:rPr>
        <w:t xml:space="preserve">. It should be noted; however, that the average number of MRD tests that </w:t>
      </w:r>
      <w:r w:rsidR="006A27D9">
        <w:rPr>
          <w:szCs w:val="20"/>
        </w:rPr>
        <w:t xml:space="preserve">a patient may </w:t>
      </w:r>
      <w:r w:rsidR="00155DBB">
        <w:rPr>
          <w:szCs w:val="20"/>
        </w:rPr>
        <w:t>need would not exceed 4 per year for three years (i.e. 12 in total)</w:t>
      </w:r>
      <w:r w:rsidR="00644769">
        <w:rPr>
          <w:szCs w:val="20"/>
        </w:rPr>
        <w:t>.</w:t>
      </w:r>
      <w:r w:rsidR="00296054">
        <w:rPr>
          <w:szCs w:val="20"/>
        </w:rPr>
        <w:t xml:space="preserve"> An additional 12 measurements may be reasonable in the relapsed disease setting.</w:t>
      </w:r>
    </w:p>
    <w:p w14:paraId="6B18E9B4" w14:textId="77777777" w:rsidR="00791C8D" w:rsidRPr="00154B00" w:rsidRDefault="00791C8D" w:rsidP="002E0260">
      <w:pPr>
        <w:pStyle w:val="Heading2"/>
      </w:pPr>
      <w:r w:rsidRPr="00154B00">
        <w:t xml:space="preserve">If </w:t>
      </w:r>
      <w:r w:rsidRPr="0073597B">
        <w:t>applicable</w:t>
      </w:r>
      <w:r w:rsidRPr="00154B00">
        <w:t xml:space="preserve">, identify any healthcare resources </w:t>
      </w:r>
      <w:r w:rsidR="007522E3">
        <w:t xml:space="preserve">or other medical services </w:t>
      </w:r>
      <w:r w:rsidRPr="00154B00">
        <w:t xml:space="preserve">that would need to be delivered </w:t>
      </w:r>
      <w:r w:rsidRPr="007C2260">
        <w:rPr>
          <w:u w:val="single"/>
        </w:rPr>
        <w:t>at the same time</w:t>
      </w:r>
      <w:r w:rsidRPr="00154B00">
        <w:t xml:space="preserve"> </w:t>
      </w:r>
      <w:r w:rsidR="00197D29">
        <w:t>as the proposed medical service:</w:t>
      </w:r>
    </w:p>
    <w:p w14:paraId="35CA8FFC" w14:textId="77777777" w:rsidR="00791C8D" w:rsidRPr="00154B00" w:rsidRDefault="00951738" w:rsidP="00884E69">
      <w:pPr>
        <w:ind w:left="426"/>
        <w:rPr>
          <w:szCs w:val="20"/>
        </w:rPr>
      </w:pPr>
      <w:r>
        <w:rPr>
          <w:szCs w:val="20"/>
        </w:rPr>
        <w:t>Nil</w:t>
      </w:r>
    </w:p>
    <w:p w14:paraId="3702781C" w14:textId="77777777" w:rsidR="00B17E26" w:rsidRPr="00154B00" w:rsidRDefault="00B17E26" w:rsidP="00530204">
      <w:pPr>
        <w:pStyle w:val="Heading2"/>
      </w:pPr>
      <w:r w:rsidRPr="00154B00">
        <w:t>If applicable, advise which health profession</w:t>
      </w:r>
      <w:r w:rsidR="00E4321E" w:rsidRPr="00154B00">
        <w:t xml:space="preserve">als </w:t>
      </w:r>
      <w:r w:rsidRPr="00154B00">
        <w:t>will</w:t>
      </w:r>
      <w:r w:rsidR="00E4321E" w:rsidRPr="00154B00">
        <w:t xml:space="preserve"> </w:t>
      </w:r>
      <w:r w:rsidR="007D2358" w:rsidRPr="00154B00">
        <w:t xml:space="preserve">primarily deliver the </w:t>
      </w:r>
      <w:r w:rsidR="00E4321E" w:rsidRPr="00154B00">
        <w:t xml:space="preserve">proposed </w:t>
      </w:r>
      <w:r w:rsidR="00AE1188">
        <w:t>service:</w:t>
      </w:r>
    </w:p>
    <w:p w14:paraId="74C6A189" w14:textId="77777777" w:rsidR="00B17E26" w:rsidRPr="00154B00" w:rsidRDefault="00A916C2" w:rsidP="00884E69">
      <w:pPr>
        <w:ind w:left="426"/>
        <w:rPr>
          <w:szCs w:val="20"/>
        </w:rPr>
      </w:pPr>
      <w:r>
        <w:t xml:space="preserve">This service requires referral by an oncologist or haematologist and collection of patient samples under anaesthesia in hospital. The MRD diagnostic test will be delivered by trained scientists in an accredited laboratory. </w:t>
      </w:r>
      <w:r w:rsidR="00AA4E49" w:rsidRPr="001654F8">
        <w:t xml:space="preserve">Testing would be </w:t>
      </w:r>
      <w:r w:rsidR="00AA4E49">
        <w:t>requested by the treating clinician</w:t>
      </w:r>
      <w:r w:rsidR="00AA4E49" w:rsidRPr="001654F8">
        <w:t xml:space="preserve"> </w:t>
      </w:r>
      <w:r w:rsidR="00AA4E49">
        <w:t xml:space="preserve">and </w:t>
      </w:r>
      <w:r w:rsidR="00AA4E49" w:rsidRPr="001654F8">
        <w:t>provided by Approved Practising Pathologists in line with other tests on the MBS Pathology Table.</w:t>
      </w:r>
      <w:r w:rsidR="00AA4E49" w:rsidRPr="00154B00">
        <w:rPr>
          <w:szCs w:val="20"/>
        </w:rPr>
        <w:t xml:space="preserve"> </w:t>
      </w:r>
    </w:p>
    <w:p w14:paraId="032FFD09" w14:textId="77777777" w:rsidR="00B17E26" w:rsidRPr="00154B00" w:rsidRDefault="00B17E26" w:rsidP="00530204">
      <w:pPr>
        <w:pStyle w:val="Heading2"/>
      </w:pPr>
      <w:r w:rsidRPr="00154B00">
        <w:t xml:space="preserve">If applicable, advise whether the proposed medical service could be delegated or referred to another professional </w:t>
      </w:r>
      <w:r w:rsidRPr="0073597B">
        <w:t>for</w:t>
      </w:r>
      <w:r w:rsidRPr="00154B00">
        <w:t xml:space="preserve"> delive</w:t>
      </w:r>
      <w:r w:rsidR="00AE1188">
        <w:t>ry:</w:t>
      </w:r>
    </w:p>
    <w:p w14:paraId="630AE3E9" w14:textId="77777777" w:rsidR="00B17E26" w:rsidRPr="00154B00" w:rsidRDefault="00AA4E49" w:rsidP="00884E69">
      <w:pPr>
        <w:ind w:left="426"/>
        <w:rPr>
          <w:szCs w:val="20"/>
        </w:rPr>
      </w:pPr>
      <w:r>
        <w:rPr>
          <w:szCs w:val="20"/>
        </w:rPr>
        <w:t>N/A</w:t>
      </w:r>
    </w:p>
    <w:p w14:paraId="33D650D7" w14:textId="77777777" w:rsidR="00EA0E25" w:rsidRPr="00154B00" w:rsidRDefault="00EA0E25" w:rsidP="00530204">
      <w:pPr>
        <w:pStyle w:val="Heading2"/>
      </w:pPr>
      <w:r w:rsidRPr="00154B00">
        <w:t xml:space="preserve">If applicable, </w:t>
      </w:r>
      <w:r w:rsidRPr="0073597B">
        <w:t>specify</w:t>
      </w:r>
      <w:r w:rsidRPr="00154B00">
        <w:t xml:space="preserve"> any proposed limitations on who might deliver the proposed medical service, or who </w:t>
      </w:r>
      <w:r w:rsidR="00AE1188">
        <w:t>might provide a referral for it:</w:t>
      </w:r>
    </w:p>
    <w:p w14:paraId="3FE827DD" w14:textId="77777777" w:rsidR="00EA0E25" w:rsidRPr="00154B00" w:rsidRDefault="00951738" w:rsidP="00BC424B">
      <w:pPr>
        <w:ind w:left="426"/>
        <w:rPr>
          <w:szCs w:val="20"/>
        </w:rPr>
      </w:pPr>
      <w:r>
        <w:rPr>
          <w:szCs w:val="20"/>
        </w:rPr>
        <w:t>Patients should be referred</w:t>
      </w:r>
      <w:r w:rsidRPr="00B74A00">
        <w:rPr>
          <w:szCs w:val="20"/>
        </w:rPr>
        <w:t xml:space="preserve"> by a specialist</w:t>
      </w:r>
      <w:r>
        <w:rPr>
          <w:szCs w:val="20"/>
        </w:rPr>
        <w:t xml:space="preserve"> haematologist/oncologist </w:t>
      </w:r>
      <w:r w:rsidRPr="00B74A00">
        <w:rPr>
          <w:szCs w:val="20"/>
        </w:rPr>
        <w:t>or consultant physician</w:t>
      </w:r>
      <w:r>
        <w:rPr>
          <w:szCs w:val="20"/>
        </w:rPr>
        <w:t>.</w:t>
      </w:r>
    </w:p>
    <w:p w14:paraId="484E285E" w14:textId="77777777" w:rsidR="00EA0E25" w:rsidRPr="00154B00" w:rsidRDefault="00EA0E25" w:rsidP="00530204">
      <w:pPr>
        <w:pStyle w:val="Heading2"/>
      </w:pPr>
      <w:r w:rsidRPr="00154B00">
        <w:t xml:space="preserve">If applicable, advise what type of training </w:t>
      </w:r>
      <w:r w:rsidR="009C03FB" w:rsidRPr="00154B00">
        <w:t xml:space="preserve">or qualifications </w:t>
      </w:r>
      <w:r w:rsidRPr="00154B00">
        <w:t xml:space="preserve">would be required to perform the </w:t>
      </w:r>
      <w:r w:rsidR="007522E3">
        <w:t xml:space="preserve">proposed </w:t>
      </w:r>
      <w:r w:rsidRPr="00154B00">
        <w:t>service</w:t>
      </w:r>
      <w:r w:rsidR="003904AC">
        <w:t>,</w:t>
      </w:r>
      <w:r w:rsidR="00257FF2" w:rsidRPr="00154B00">
        <w:t xml:space="preserve"> as well as any accreditation requirements to suppor</w:t>
      </w:r>
      <w:r w:rsidR="009C03FB" w:rsidRPr="00154B00">
        <w:t xml:space="preserve">t </w:t>
      </w:r>
      <w:r w:rsidR="00257FF2" w:rsidRPr="00154B00">
        <w:t>service</w:t>
      </w:r>
      <w:r w:rsidR="009C03FB" w:rsidRPr="00154B00">
        <w:t xml:space="preserve"> delivery</w:t>
      </w:r>
      <w:r w:rsidR="00AE1188">
        <w:t>:</w:t>
      </w:r>
    </w:p>
    <w:p w14:paraId="796F8B3E" w14:textId="77777777" w:rsidR="00EA0E25" w:rsidRPr="00154B00" w:rsidRDefault="00951738" w:rsidP="0073597B">
      <w:pPr>
        <w:ind w:left="426"/>
        <w:rPr>
          <w:szCs w:val="20"/>
        </w:rPr>
      </w:pPr>
      <w:r w:rsidRPr="007D1955">
        <w:t>Testing would be delivered only by Approved Practising Pathologists in NATA Accredited Pathology Laboratories (as defined in MBS Pathology table) by referral only by registered Medical Practitioners (non-pathologists</w:t>
      </w:r>
      <w:r w:rsidR="00EA18CF">
        <w:t xml:space="preserve"> </w:t>
      </w:r>
      <w:r w:rsidR="007972E7">
        <w:t>–</w:t>
      </w:r>
      <w:r w:rsidR="00EA18CF">
        <w:t xml:space="preserve"> haematologist</w:t>
      </w:r>
      <w:r w:rsidR="007972E7">
        <w:t>s and oncologists</w:t>
      </w:r>
      <w:r w:rsidRPr="007D1955">
        <w:t>) in line with other tests in the MBS Pathology Table.</w:t>
      </w:r>
    </w:p>
    <w:p w14:paraId="473DB558" w14:textId="77777777" w:rsidR="005F3F07" w:rsidRDefault="005C3AE7" w:rsidP="00530204">
      <w:pPr>
        <w:pStyle w:val="Heading2"/>
      </w:pPr>
      <w:r>
        <w:t xml:space="preserve">(a) </w:t>
      </w:r>
      <w:r w:rsidR="005F3F07" w:rsidRPr="00154B00">
        <w:t>Indicate the proposed setting</w:t>
      </w:r>
      <w:r w:rsidR="00D30BDC">
        <w:t>(</w:t>
      </w:r>
      <w:r w:rsidR="005F3F07" w:rsidRPr="00154B00">
        <w:t>s</w:t>
      </w:r>
      <w:r w:rsidR="00D30BDC">
        <w:t>)</w:t>
      </w:r>
      <w:r w:rsidR="005F3F07" w:rsidRPr="00154B00">
        <w:t xml:space="preserve"> in which the proposed medical service will be delivered</w:t>
      </w:r>
      <w:r w:rsidR="00D30BDC">
        <w:t xml:space="preserve"> (select </w:t>
      </w:r>
      <w:r w:rsidR="0079354C" w:rsidRPr="0079354C">
        <w:rPr>
          <w:u w:val="single"/>
        </w:rPr>
        <w:t>ALL</w:t>
      </w:r>
      <w:r w:rsidR="0079354C">
        <w:t xml:space="preserve"> </w:t>
      </w:r>
      <w:r w:rsidR="00D30BDC">
        <w:t>relevant settings)</w:t>
      </w:r>
      <w:r w:rsidR="00AE1188">
        <w:t>:</w:t>
      </w:r>
    </w:p>
    <w:p w14:paraId="2562D97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Inpatient private hospital</w:t>
      </w:r>
      <w:r w:rsidR="0079354C">
        <w:t xml:space="preserve"> (admitted patient)</w:t>
      </w:r>
    </w:p>
    <w:p w14:paraId="5C3E9F86"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Inpatient public hospital</w:t>
      </w:r>
      <w:r w:rsidR="0079354C">
        <w:t xml:space="preserve"> (admitted patient)</w:t>
      </w:r>
    </w:p>
    <w:p w14:paraId="697AAEF8"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rsidR="003904AC">
        <w:rPr>
          <w:szCs w:val="20"/>
        </w:rPr>
        <w:t>Private o</w:t>
      </w:r>
      <w:r>
        <w:t>utpatient clinic</w:t>
      </w:r>
    </w:p>
    <w:p w14:paraId="22975163"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Public outpatient clinic</w:t>
      </w:r>
    </w:p>
    <w:p w14:paraId="221A0F05"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Emergency Department</w:t>
      </w:r>
    </w:p>
    <w:p w14:paraId="5CBEF44D"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rsidR="003904AC">
        <w:rPr>
          <w:szCs w:val="20"/>
        </w:rPr>
        <w:t xml:space="preserve">Private </w:t>
      </w:r>
      <w:r w:rsidR="0079354C">
        <w:t>c</w:t>
      </w:r>
      <w:r>
        <w:t>onsulting rooms</w:t>
      </w:r>
      <w:r w:rsidR="0079354C">
        <w:t xml:space="preserve"> - GP</w:t>
      </w:r>
    </w:p>
    <w:p w14:paraId="24AF24BC"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Private consulting rooms – specialist</w:t>
      </w:r>
    </w:p>
    <w:p w14:paraId="6E211650" w14:textId="77777777" w:rsidR="0079354C" w:rsidRDefault="0079354C" w:rsidP="000A478F">
      <w:pPr>
        <w:spacing w:before="0" w:after="0"/>
        <w:ind w:left="426"/>
      </w:pPr>
      <w:r w:rsidRPr="000A5B32">
        <w:rPr>
          <w:szCs w:val="20"/>
        </w:rPr>
        <w:lastRenderedPageBreak/>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Private consulting rooms – other health practitioner (nurse or allied health)</w:t>
      </w:r>
    </w:p>
    <w:p w14:paraId="0661E8FC"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rsidR="0079354C">
        <w:rPr>
          <w:szCs w:val="20"/>
        </w:rPr>
        <w:t>Private d</w:t>
      </w:r>
      <w:r>
        <w:t>ay surgery c</w:t>
      </w:r>
      <w:r w:rsidR="0079354C">
        <w:t>linic (admitted patient)</w:t>
      </w:r>
    </w:p>
    <w:p w14:paraId="7533D101"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Private day surgery clinic (non-admitted patient)</w:t>
      </w:r>
    </w:p>
    <w:p w14:paraId="5FE5FBD0" w14:textId="77777777" w:rsidR="0079354C" w:rsidRDefault="0079354C" w:rsidP="000A478F">
      <w:pPr>
        <w:spacing w:before="0" w:after="0"/>
        <w:ind w:left="426"/>
        <w:rPr>
          <w:szCs w:val="20"/>
        </w:rPr>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Public day surgery clinic (admitted patient)</w:t>
      </w:r>
    </w:p>
    <w:p w14:paraId="14FA3C7F" w14:textId="77777777" w:rsidR="0079354C" w:rsidRDefault="0079354C"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Public day surgery clinic (non-admitted patient)</w:t>
      </w:r>
    </w:p>
    <w:p w14:paraId="5EEF971F"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Residential aged care facility</w:t>
      </w:r>
    </w:p>
    <w:p w14:paraId="288568F0" w14:textId="77777777" w:rsid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Patient’s home</w:t>
      </w:r>
    </w:p>
    <w:p w14:paraId="21178F83" w14:textId="77777777" w:rsidR="000A478F" w:rsidRDefault="000F7CE6" w:rsidP="000A478F">
      <w:pPr>
        <w:spacing w:before="0" w:after="0"/>
        <w:ind w:left="426"/>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0A478F">
        <w:rPr>
          <w:szCs w:val="20"/>
        </w:rPr>
        <w:t xml:space="preserve"> </w:t>
      </w:r>
      <w:r w:rsidR="000A478F">
        <w:t>Laboratory</w:t>
      </w:r>
    </w:p>
    <w:p w14:paraId="1FE963A4" w14:textId="77777777" w:rsidR="000A478F" w:rsidRPr="000A478F" w:rsidRDefault="000A478F" w:rsidP="000A478F">
      <w:pPr>
        <w:spacing w:before="0" w:after="0"/>
        <w:ind w:left="426"/>
      </w:pPr>
      <w:r w:rsidRPr="000A5B32">
        <w:rPr>
          <w:szCs w:val="20"/>
        </w:rPr>
        <w:fldChar w:fldCharType="begin">
          <w:ffData>
            <w:name w:val="Check1"/>
            <w:enabled/>
            <w:calcOnExit w:val="0"/>
            <w:checkBox>
              <w:sizeAuto/>
              <w:default w:val="0"/>
            </w:checkBox>
          </w:ffData>
        </w:fldChar>
      </w:r>
      <w:r w:rsidRPr="000A5B32">
        <w:rPr>
          <w:szCs w:val="20"/>
        </w:rPr>
        <w:instrText xml:space="preserve"> FORMCHECKBOX </w:instrText>
      </w:r>
      <w:r w:rsidR="002A446B">
        <w:rPr>
          <w:szCs w:val="20"/>
        </w:rPr>
      </w:r>
      <w:r w:rsidR="002A446B">
        <w:rPr>
          <w:szCs w:val="20"/>
        </w:rPr>
        <w:fldChar w:fldCharType="separate"/>
      </w:r>
      <w:r w:rsidRPr="000A5B32">
        <w:rPr>
          <w:szCs w:val="20"/>
        </w:rPr>
        <w:fldChar w:fldCharType="end"/>
      </w:r>
      <w:r>
        <w:rPr>
          <w:szCs w:val="20"/>
        </w:rPr>
        <w:t xml:space="preserve"> </w:t>
      </w:r>
      <w:r>
        <w:t>Other – please specify below</w:t>
      </w:r>
    </w:p>
    <w:p w14:paraId="57A05641" w14:textId="77777777" w:rsidR="003433D1" w:rsidRPr="005C3AE7" w:rsidRDefault="00E048ED" w:rsidP="002A446B">
      <w:pPr>
        <w:pStyle w:val="ListParagraph"/>
        <w:numPr>
          <w:ilvl w:val="0"/>
          <w:numId w:val="7"/>
        </w:numPr>
        <w:rPr>
          <w:b/>
          <w:szCs w:val="20"/>
        </w:rPr>
      </w:pPr>
      <w:r w:rsidRPr="005C3AE7">
        <w:rPr>
          <w:b/>
          <w:szCs w:val="20"/>
        </w:rPr>
        <w:t>Where the proposed medical service is provided in more than one setting, please describ</w:t>
      </w:r>
      <w:r w:rsidR="00AE1188" w:rsidRPr="005C3AE7">
        <w:rPr>
          <w:b/>
          <w:szCs w:val="20"/>
        </w:rPr>
        <w:t>e the rationale related to each:</w:t>
      </w:r>
    </w:p>
    <w:p w14:paraId="3D19E6FC" w14:textId="77777777" w:rsidR="0073597B" w:rsidRDefault="00AA4E49" w:rsidP="0073597B">
      <w:pPr>
        <w:ind w:left="426"/>
        <w:rPr>
          <w:b/>
          <w:szCs w:val="20"/>
        </w:rPr>
      </w:pPr>
      <w:r>
        <w:rPr>
          <w:b/>
          <w:szCs w:val="20"/>
        </w:rPr>
        <w:t>N/A</w:t>
      </w:r>
    </w:p>
    <w:p w14:paraId="25BF368D" w14:textId="77777777" w:rsidR="003E30FB" w:rsidRDefault="003E30FB" w:rsidP="00530204">
      <w:pPr>
        <w:pStyle w:val="Heading2"/>
      </w:pPr>
      <w:r>
        <w:t xml:space="preserve">Is the </w:t>
      </w:r>
      <w:r w:rsidRPr="001B29A1">
        <w:t>proposed</w:t>
      </w:r>
      <w:r>
        <w:t xml:space="preserve"> medical service intended to be entirely rendered in Australia?</w:t>
      </w:r>
    </w:p>
    <w:p w14:paraId="339C935E" w14:textId="77777777" w:rsidR="000A478F" w:rsidRDefault="000F7CE6" w:rsidP="000A478F">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0A478F">
        <w:rPr>
          <w:szCs w:val="20"/>
        </w:rPr>
        <w:t xml:space="preserve"> Yes</w:t>
      </w:r>
    </w:p>
    <w:p w14:paraId="3ED21ABF" w14:textId="54447E5B" w:rsidR="000A478F" w:rsidRPr="00AC392B" w:rsidRDefault="000A478F" w:rsidP="00AC392B">
      <w:pPr>
        <w:spacing w:before="0" w:after="0"/>
        <w:ind w:left="426"/>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2A446B">
        <w:rPr>
          <w:szCs w:val="20"/>
        </w:rPr>
      </w:r>
      <w:r w:rsidR="002A446B">
        <w:rPr>
          <w:szCs w:val="20"/>
        </w:rPr>
        <w:fldChar w:fldCharType="separate"/>
      </w:r>
      <w:r w:rsidRPr="00753C44">
        <w:rPr>
          <w:szCs w:val="20"/>
        </w:rPr>
        <w:fldChar w:fldCharType="end"/>
      </w:r>
      <w:r>
        <w:rPr>
          <w:szCs w:val="20"/>
        </w:rPr>
        <w:t xml:space="preserve"> No</w:t>
      </w:r>
      <w:r w:rsidR="00C4696B">
        <w:rPr>
          <w:szCs w:val="20"/>
        </w:rPr>
        <w:t xml:space="preserve"> – please specify belo</w:t>
      </w:r>
      <w:r w:rsidR="00AC392B">
        <w:rPr>
          <w:szCs w:val="20"/>
        </w:rPr>
        <w:t>w</w:t>
      </w:r>
    </w:p>
    <w:p w14:paraId="1D58E981" w14:textId="77777777" w:rsidR="00E60529" w:rsidRPr="00881F93" w:rsidRDefault="005C3AE7" w:rsidP="00AC392B">
      <w:pPr>
        <w:pStyle w:val="Subtitle"/>
        <w:ind w:left="0"/>
      </w:pPr>
      <w:r>
        <w:t xml:space="preserve">PART 6c – </w:t>
      </w:r>
      <w:r w:rsidR="00E60529" w:rsidRPr="00881F93">
        <w:t>INFORMATION ABOUT THE COMPARATOR</w:t>
      </w:r>
      <w:r w:rsidR="00A83EC6" w:rsidRPr="00881F93">
        <w:t>(S)</w:t>
      </w:r>
    </w:p>
    <w:p w14:paraId="7702C4B7" w14:textId="77777777" w:rsidR="00E60529" w:rsidRPr="00154B00" w:rsidRDefault="00A83EC6" w:rsidP="00530204">
      <w:pPr>
        <w:pStyle w:val="Heading2"/>
      </w:pPr>
      <w:r w:rsidRPr="00154B00">
        <w:t>Nominate the appropriate comparator(s) for the proposed medical service</w:t>
      </w:r>
      <w:r w:rsidR="00757232">
        <w:t>, i</w:t>
      </w:r>
      <w:r w:rsidR="00D30BDC">
        <w:t>.</w:t>
      </w:r>
      <w:r w:rsidR="000159B9" w:rsidRPr="00154B00">
        <w:t xml:space="preserve">e. how is the proposed </w:t>
      </w:r>
      <w:r w:rsidR="000159B9" w:rsidRPr="001B29A1">
        <w:t>population</w:t>
      </w:r>
      <w:r w:rsidR="000159B9" w:rsidRPr="00154B00">
        <w:t xml:space="preserve"> currently managed in </w:t>
      </w:r>
      <w:r w:rsidR="00707D4D">
        <w:t>the</w:t>
      </w:r>
      <w:r w:rsidR="000159B9" w:rsidRPr="00154B00">
        <w:t xml:space="preserve"> absence of the proposed medical service </w:t>
      </w:r>
      <w:r w:rsidR="00257FF2" w:rsidRPr="00154B00">
        <w:t>being available in the Australian health care system (</w:t>
      </w:r>
      <w:r w:rsidR="00757232">
        <w:t xml:space="preserve">including </w:t>
      </w:r>
      <w:r w:rsidR="00257FF2" w:rsidRPr="00154B00">
        <w:t>identify</w:t>
      </w:r>
      <w:r w:rsidR="00757232">
        <w:t>ing</w:t>
      </w:r>
      <w:r w:rsidR="00E4321E" w:rsidRPr="00154B00">
        <w:t xml:space="preserve"> health care resources that </w:t>
      </w:r>
      <w:r w:rsidR="00257FF2" w:rsidRPr="00154B00">
        <w:t xml:space="preserve">are </w:t>
      </w:r>
      <w:r w:rsidR="00E4321E" w:rsidRPr="00154B00">
        <w:t>need</w:t>
      </w:r>
      <w:r w:rsidR="00757232">
        <w:t>ed</w:t>
      </w:r>
      <w:r w:rsidR="00E4321E" w:rsidRPr="00154B00">
        <w:t xml:space="preserve"> to be delivered at </w:t>
      </w:r>
      <w:r w:rsidR="00257FF2" w:rsidRPr="00154B00">
        <w:t xml:space="preserve">the </w:t>
      </w:r>
      <w:r w:rsidR="00E4321E" w:rsidRPr="00154B00">
        <w:t xml:space="preserve">same time </w:t>
      </w:r>
      <w:r w:rsidR="00257FF2" w:rsidRPr="00154B00">
        <w:t>as the</w:t>
      </w:r>
      <w:r w:rsidR="00E4321E" w:rsidRPr="00154B00">
        <w:t xml:space="preserve"> </w:t>
      </w:r>
      <w:r w:rsidR="00257FF2" w:rsidRPr="00154B00">
        <w:t xml:space="preserve">comparator </w:t>
      </w:r>
      <w:r w:rsidR="00E4321E" w:rsidRPr="00154B00">
        <w:t>service</w:t>
      </w:r>
      <w:r w:rsidR="00257FF2" w:rsidRPr="00154B00">
        <w:t>)</w:t>
      </w:r>
      <w:r w:rsidR="00AE1188">
        <w:t>:</w:t>
      </w:r>
    </w:p>
    <w:p w14:paraId="40418BEE" w14:textId="07EDA893" w:rsidR="00771F21" w:rsidRDefault="00A61C4F" w:rsidP="00771F21">
      <w:pPr>
        <w:spacing w:after="240"/>
        <w:ind w:left="425"/>
        <w:rPr>
          <w:szCs w:val="20"/>
        </w:rPr>
      </w:pPr>
      <w:r w:rsidRPr="003175CE">
        <w:rPr>
          <w:szCs w:val="20"/>
        </w:rPr>
        <w:t>Morpholog</w:t>
      </w:r>
      <w:r>
        <w:rPr>
          <w:szCs w:val="20"/>
        </w:rPr>
        <w:t>ical examination of a b</w:t>
      </w:r>
      <w:r w:rsidRPr="003175CE">
        <w:rPr>
          <w:szCs w:val="20"/>
        </w:rPr>
        <w:t>one marrow aspirate</w:t>
      </w:r>
      <w:r>
        <w:rPr>
          <w:szCs w:val="20"/>
        </w:rPr>
        <w:t xml:space="preserve"> would be the appropriate comparator. After obtaining the bone marrow sample, a slide is prepared, stained with </w:t>
      </w:r>
      <w:r w:rsidRPr="000A0B3F">
        <w:rPr>
          <w:szCs w:val="20"/>
        </w:rPr>
        <w:t>Giemsa</w:t>
      </w:r>
      <w:r>
        <w:rPr>
          <w:szCs w:val="20"/>
        </w:rPr>
        <w:t xml:space="preserve"> before its morphology is examined under a microscope</w:t>
      </w:r>
      <w:r w:rsidR="00B43289">
        <w:rPr>
          <w:szCs w:val="20"/>
        </w:rPr>
        <w:t xml:space="preserve"> (</w:t>
      </w:r>
      <w:r w:rsidR="00B43289">
        <w:rPr>
          <w:szCs w:val="20"/>
        </w:rPr>
        <w:fldChar w:fldCharType="begin"/>
      </w:r>
      <w:r w:rsidR="00B43289">
        <w:rPr>
          <w:szCs w:val="20"/>
        </w:rPr>
        <w:instrText xml:space="preserve"> REF _Ref81836996 \h </w:instrText>
      </w:r>
      <w:r w:rsidR="00B43289">
        <w:rPr>
          <w:szCs w:val="20"/>
        </w:rPr>
      </w:r>
      <w:r w:rsidR="00B43289">
        <w:rPr>
          <w:szCs w:val="20"/>
        </w:rPr>
        <w:fldChar w:fldCharType="separate"/>
      </w:r>
      <w:r w:rsidR="000830A0">
        <w:t xml:space="preserve">Figure </w:t>
      </w:r>
      <w:r w:rsidR="000830A0">
        <w:rPr>
          <w:noProof/>
        </w:rPr>
        <w:t>3</w:t>
      </w:r>
      <w:r w:rsidR="00B43289">
        <w:rPr>
          <w:szCs w:val="20"/>
        </w:rPr>
        <w:fldChar w:fldCharType="end"/>
      </w:r>
      <w:r w:rsidR="00B43289">
        <w:rPr>
          <w:szCs w:val="20"/>
        </w:rPr>
        <w:t>)</w:t>
      </w:r>
      <w:r>
        <w:rPr>
          <w:szCs w:val="20"/>
        </w:rPr>
        <w:t xml:space="preserve">. </w:t>
      </w:r>
      <w:r w:rsidRPr="00A61C4F">
        <w:rPr>
          <w:szCs w:val="20"/>
        </w:rPr>
        <w:t xml:space="preserve">To better define the residual </w:t>
      </w:r>
      <w:proofErr w:type="spellStart"/>
      <w:r w:rsidRPr="00A61C4F">
        <w:rPr>
          <w:szCs w:val="20"/>
        </w:rPr>
        <w:t>leuk</w:t>
      </w:r>
      <w:r w:rsidR="00B176C4">
        <w:rPr>
          <w:szCs w:val="20"/>
        </w:rPr>
        <w:t>a</w:t>
      </w:r>
      <w:r w:rsidRPr="00A61C4F">
        <w:rPr>
          <w:szCs w:val="20"/>
        </w:rPr>
        <w:t>emic</w:t>
      </w:r>
      <w:proofErr w:type="spellEnd"/>
      <w:r w:rsidRPr="00A61C4F">
        <w:rPr>
          <w:szCs w:val="20"/>
        </w:rPr>
        <w:t xml:space="preserve"> burden, immunophenotyping needs to be performed</w:t>
      </w:r>
      <w:r>
        <w:rPr>
          <w:szCs w:val="20"/>
        </w:rPr>
        <w:t>.</w:t>
      </w:r>
      <w:r w:rsidR="005B3E2E">
        <w:rPr>
          <w:szCs w:val="20"/>
        </w:rPr>
        <w:fldChar w:fldCharType="begin">
          <w:fldData xml:space="preserve">PEVuZE5vdGU+PENpdGU+PEF1dGhvcj5DbG9vczwvQXV0aG9yPjxZZWFyPjIwMTg8L1llYXI+PFJl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</w:fldData>
        </w:fldChar>
      </w:r>
      <w:r w:rsidR="005B3E2E">
        <w:rPr>
          <w:szCs w:val="20"/>
        </w:rPr>
        <w:instrText xml:space="preserve"> ADDIN EN.CITE </w:instrText>
      </w:r>
      <w:r w:rsidR="005B3E2E">
        <w:rPr>
          <w:szCs w:val="20"/>
        </w:rPr>
        <w:fldChar w:fldCharType="begin">
          <w:fldData xml:space="preserve">PEVuZE5vdGU+PENpdGU+PEF1dGhvcj5DbG9vczwvQXV0aG9yPjxZZWFyPjIwMTg8L1llYXI+PFJl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</w:fldData>
        </w:fldChar>
      </w:r>
      <w:r w:rsidR="005B3E2E">
        <w:rPr>
          <w:szCs w:val="20"/>
        </w:rPr>
        <w:instrText xml:space="preserve"> ADDIN EN.CITE.DATA </w:instrText>
      </w:r>
      <w:r w:rsidR="005B3E2E">
        <w:rPr>
          <w:szCs w:val="20"/>
        </w:rPr>
      </w:r>
      <w:r w:rsidR="005B3E2E">
        <w:rPr>
          <w:szCs w:val="20"/>
        </w:rPr>
        <w:fldChar w:fldCharType="end"/>
      </w:r>
      <w:r w:rsidR="005B3E2E">
        <w:rPr>
          <w:szCs w:val="20"/>
        </w:rPr>
      </w:r>
      <w:r w:rsidR="005B3E2E">
        <w:rPr>
          <w:szCs w:val="20"/>
        </w:rPr>
        <w:fldChar w:fldCharType="separate"/>
      </w:r>
      <w:r w:rsidR="005B3E2E" w:rsidRPr="005B3E2E">
        <w:rPr>
          <w:noProof/>
          <w:szCs w:val="20"/>
          <w:vertAlign w:val="superscript"/>
        </w:rPr>
        <w:t>54</w:t>
      </w:r>
      <w:r w:rsidR="005B3E2E">
        <w:rPr>
          <w:szCs w:val="20"/>
        </w:rPr>
        <w:fldChar w:fldCharType="end"/>
      </w:r>
      <w:r w:rsidR="00771F21">
        <w:rPr>
          <w:szCs w:val="20"/>
        </w:rPr>
        <w:t xml:space="preserve">  Typically, morphology can detect down to approximately </w:t>
      </w:r>
      <w:r w:rsidR="00D8282C">
        <w:rPr>
          <w:szCs w:val="20"/>
        </w:rPr>
        <w:t>five</w:t>
      </w:r>
      <w:r w:rsidR="00644769">
        <w:rPr>
          <w:szCs w:val="20"/>
        </w:rPr>
        <w:t xml:space="preserve"> </w:t>
      </w:r>
      <w:r w:rsidR="00771F21">
        <w:rPr>
          <w:szCs w:val="20"/>
        </w:rPr>
        <w:t xml:space="preserve">lymphoblasts (ALL cells) in 100 white cells. This is very insensitive to residual leukaemia after treatment. </w:t>
      </w:r>
    </w:p>
    <w:p w14:paraId="2DA1EF38" w14:textId="77777777" w:rsidR="00827581" w:rsidRDefault="00771F21" w:rsidP="0053241F">
      <w:pPr>
        <w:spacing w:after="240"/>
        <w:ind w:left="425"/>
        <w:rPr>
          <w:szCs w:val="20"/>
        </w:rPr>
      </w:pPr>
      <w:r>
        <w:rPr>
          <w:szCs w:val="20"/>
        </w:rPr>
        <w:t>Cytogenetic analysis is also frequently performed on bone marrow aspirates. This genetic technology will allow leukaemia cell burden to be measured to approximately 5 in 100 cells if a clonal cytogenetic marker is identified.</w:t>
      </w:r>
    </w:p>
    <w:p w14:paraId="3863154E" w14:textId="77777777" w:rsidR="00800365" w:rsidRDefault="005B031F" w:rsidP="001B29A1">
      <w:pPr>
        <w:ind w:left="426"/>
        <w:rPr>
          <w:szCs w:val="20"/>
        </w:rPr>
      </w:pPr>
      <w:r w:rsidRPr="005B031F">
        <w:rPr>
          <w:noProof/>
          <w:szCs w:val="20"/>
          <w:lang w:eastAsia="en-AU"/>
        </w:rPr>
        <w:drawing>
          <wp:inline distT="0" distB="0" distL="0" distR="0" wp14:anchorId="779D3F3D" wp14:editId="4A887777">
            <wp:extent cx="5731510" cy="1541145"/>
            <wp:effectExtent l="0" t="0" r="2540" b="1905"/>
            <wp:docPr id="29" name="Picture 29" descr="Figure shows two slides showing patient sample stained using the comparator cytology &#10; A) shows the smears of healthy bone marrow consisting of different functional cell types and B) an AML patient with predominantly leukaemic blasts. Giemsa stain shown at 100x magnification" title="Figure 3 Bone marrow sm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31510" cy="1541145"/>
                    </a:xfrm>
                    <a:prstGeom prst="rect">
                      <a:avLst/>
                    </a:prstGeom>
                  </pic:spPr>
                </pic:pic>
              </a:graphicData>
            </a:graphic>
          </wp:inline>
        </w:drawing>
      </w:r>
    </w:p>
    <w:p w14:paraId="4C3522A2" w14:textId="79C76F42" w:rsidR="005B031F" w:rsidRPr="00154B00" w:rsidRDefault="005B031F" w:rsidP="00344E6C">
      <w:pPr>
        <w:pStyle w:val="Caption"/>
        <w:ind w:left="1440" w:hanging="1440"/>
        <w:rPr>
          <w:szCs w:val="20"/>
        </w:rPr>
      </w:pPr>
      <w:bookmarkStart w:id="8" w:name="_Ref81836996"/>
      <w:r>
        <w:t xml:space="preserve">Figure </w:t>
      </w:r>
      <w:r w:rsidR="002A446B">
        <w:fldChar w:fldCharType="begin"/>
      </w:r>
      <w:r w:rsidR="002A446B">
        <w:instrText xml:space="preserve"> SEQ Figure \* ARABIC </w:instrText>
      </w:r>
      <w:r w:rsidR="002A446B">
        <w:fldChar w:fldCharType="separate"/>
      </w:r>
      <w:r w:rsidR="000830A0">
        <w:rPr>
          <w:noProof/>
        </w:rPr>
        <w:t>3</w:t>
      </w:r>
      <w:r w:rsidR="002A446B">
        <w:rPr>
          <w:noProof/>
        </w:rPr>
        <w:fldChar w:fldCharType="end"/>
      </w:r>
      <w:bookmarkEnd w:id="8"/>
      <w:r>
        <w:tab/>
      </w:r>
      <w:r w:rsidR="00344E6C" w:rsidRPr="00344E6C">
        <w:t xml:space="preserve">Bone marrow smear. A) </w:t>
      </w:r>
      <w:r w:rsidR="00C82D79" w:rsidRPr="00C82D79">
        <w:t>shows the smears of healthy bone marrow consisting of different functional cell types</w:t>
      </w:r>
      <w:r w:rsidR="00344E6C" w:rsidRPr="00344E6C">
        <w:t xml:space="preserve"> and B) </w:t>
      </w:r>
      <w:r w:rsidR="009267F4" w:rsidRPr="009267F4">
        <w:t xml:space="preserve">an AML patient with predominantly </w:t>
      </w:r>
      <w:proofErr w:type="spellStart"/>
      <w:r w:rsidR="009267F4" w:rsidRPr="009267F4">
        <w:t>leuk</w:t>
      </w:r>
      <w:r w:rsidR="00B176C4">
        <w:t>a</w:t>
      </w:r>
      <w:r w:rsidR="009267F4" w:rsidRPr="009267F4">
        <w:t>emic</w:t>
      </w:r>
      <w:proofErr w:type="spellEnd"/>
      <w:r w:rsidR="009267F4" w:rsidRPr="009267F4">
        <w:t xml:space="preserve"> blasts</w:t>
      </w:r>
      <w:r w:rsidR="00344E6C" w:rsidRPr="00344E6C">
        <w:t>. Giemsa stain shown at 100x magnification</w:t>
      </w:r>
      <w:r w:rsidR="00344E6C">
        <w:t>.</w:t>
      </w:r>
      <w:r w:rsidR="005B3E2E">
        <w:fldChar w:fldCharType="begin">
          <w:fldData xml:space="preserve">PEVuZE5vdGU+PENpdGU+PEF1dGhvcj5DbG9vczwvQXV0aG9yPjxZZWFyPjIwMTg8L1llYXI+PFJl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</w:fldData>
        </w:fldChar>
      </w:r>
      <w:r w:rsidR="005B3E2E">
        <w:instrText xml:space="preserve"> ADDIN EN.CITE </w:instrText>
      </w:r>
      <w:r w:rsidR="005B3E2E">
        <w:fldChar w:fldCharType="begin">
          <w:fldData xml:space="preserve">PEVuZE5vdGU+PENpdGU+PEF1dGhvcj5DbG9vczwvQXV0aG9yPjxZZWFyPjIwMTg8L1llYXI+PFJl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</w:fldData>
        </w:fldChar>
      </w:r>
      <w:r w:rsidR="005B3E2E">
        <w:instrText xml:space="preserve"> ADDIN EN.CITE.DATA </w:instrText>
      </w:r>
      <w:r w:rsidR="005B3E2E">
        <w:fldChar w:fldCharType="end"/>
      </w:r>
      <w:r w:rsidR="005B3E2E">
        <w:fldChar w:fldCharType="separate"/>
      </w:r>
      <w:r w:rsidR="005B3E2E" w:rsidRPr="005B3E2E">
        <w:rPr>
          <w:noProof/>
          <w:vertAlign w:val="superscript"/>
        </w:rPr>
        <w:t>54</w:t>
      </w:r>
      <w:r w:rsidR="005B3E2E">
        <w:fldChar w:fldCharType="end"/>
      </w:r>
    </w:p>
    <w:p w14:paraId="2D7E7DC4" w14:textId="77777777" w:rsidR="00757232" w:rsidRDefault="00AF5D1E" w:rsidP="00530204">
      <w:pPr>
        <w:pStyle w:val="Heading2"/>
      </w:pPr>
      <w:r w:rsidRPr="00154B00">
        <w:t xml:space="preserve">Does the </w:t>
      </w:r>
      <w:r w:rsidRPr="001B29A1">
        <w:t>medical</w:t>
      </w:r>
      <w:r w:rsidRPr="00154B00">
        <w:t xml:space="preserve"> service </w:t>
      </w:r>
      <w:r w:rsidR="003904AC">
        <w:t>(</w:t>
      </w:r>
      <w:r w:rsidRPr="00154B00">
        <w:t>that has been nominated as the comparator</w:t>
      </w:r>
      <w:r w:rsidR="003904AC">
        <w:t>)</w:t>
      </w:r>
      <w:r w:rsidR="000159B9" w:rsidRPr="00154B00">
        <w:t xml:space="preserve"> </w:t>
      </w:r>
      <w:r w:rsidRPr="00154B00">
        <w:t>have an existing MBS item number</w:t>
      </w:r>
      <w:r w:rsidR="00D30BDC">
        <w:t>(s)</w:t>
      </w:r>
      <w:r w:rsidR="00757232">
        <w:t>?</w:t>
      </w:r>
    </w:p>
    <w:p w14:paraId="68AB84AB" w14:textId="77777777" w:rsidR="006A1038" w:rsidRDefault="0069656B" w:rsidP="006A1038">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6A1038">
        <w:rPr>
          <w:szCs w:val="20"/>
        </w:rPr>
        <w:t xml:space="preserve"> Yes (please </w:t>
      </w:r>
      <w:r w:rsidR="003904AC">
        <w:rPr>
          <w:szCs w:val="20"/>
        </w:rPr>
        <w:t xml:space="preserve">list </w:t>
      </w:r>
      <w:r w:rsidR="006A1038">
        <w:rPr>
          <w:szCs w:val="20"/>
        </w:rPr>
        <w:t>all relevant MBS item numbers below)</w:t>
      </w:r>
    </w:p>
    <w:p w14:paraId="170D845E" w14:textId="77777777" w:rsidR="000159B9" w:rsidRDefault="006A1038" w:rsidP="00832562">
      <w:pPr>
        <w:spacing w:before="0" w:after="240"/>
        <w:ind w:left="425"/>
        <w:rPr>
          <w:szCs w:val="20"/>
        </w:rPr>
      </w:pPr>
      <w:r w:rsidRPr="00753C44">
        <w:rPr>
          <w:szCs w:val="20"/>
        </w:rPr>
        <w:fldChar w:fldCharType="begin">
          <w:ffData>
            <w:name w:val="Check2"/>
            <w:enabled/>
            <w:calcOnExit w:val="0"/>
            <w:checkBox>
              <w:sizeAuto/>
              <w:default w:val="0"/>
            </w:checkBox>
          </w:ffData>
        </w:fldChar>
      </w:r>
      <w:r w:rsidRPr="00753C44">
        <w:rPr>
          <w:szCs w:val="20"/>
        </w:rPr>
        <w:instrText xml:space="preserve"> FORMCHECKBOX </w:instrText>
      </w:r>
      <w:r w:rsidR="002A446B">
        <w:rPr>
          <w:szCs w:val="20"/>
        </w:rPr>
      </w:r>
      <w:r w:rsidR="002A446B">
        <w:rPr>
          <w:szCs w:val="20"/>
        </w:rPr>
        <w:fldChar w:fldCharType="separate"/>
      </w:r>
      <w:r w:rsidRPr="00753C44">
        <w:rPr>
          <w:szCs w:val="20"/>
        </w:rPr>
        <w:fldChar w:fldCharType="end"/>
      </w:r>
      <w:r>
        <w:rPr>
          <w:szCs w:val="20"/>
        </w:rPr>
        <w:t xml:space="preserve"> No  </w:t>
      </w:r>
    </w:p>
    <w:p w14:paraId="7C9BC15E" w14:textId="77777777" w:rsidR="00832562" w:rsidRPr="002D38C9" w:rsidRDefault="00832562" w:rsidP="00832562">
      <w:pPr>
        <w:spacing w:before="0" w:after="0"/>
        <w:ind w:left="426"/>
        <w:rPr>
          <w:b/>
          <w:bCs/>
          <w:szCs w:val="20"/>
        </w:rPr>
      </w:pPr>
      <w:r w:rsidRPr="002D38C9">
        <w:rPr>
          <w:b/>
          <w:bCs/>
          <w:szCs w:val="20"/>
        </w:rPr>
        <w:t xml:space="preserve">MBS item number 65087 </w:t>
      </w:r>
    </w:p>
    <w:p w14:paraId="7E562E54" w14:textId="77777777" w:rsidR="00832562" w:rsidRPr="00832562" w:rsidRDefault="00832562" w:rsidP="002D38C9">
      <w:pPr>
        <w:spacing w:before="0"/>
        <w:ind w:left="425"/>
        <w:rPr>
          <w:szCs w:val="20"/>
        </w:rPr>
      </w:pPr>
      <w:r w:rsidRPr="00832562">
        <w:rPr>
          <w:szCs w:val="20"/>
        </w:rPr>
        <w:t>Bone marrow - examination of aspirated material (including clot sections where necessary), including (if performed):</w:t>
      </w:r>
      <w:r w:rsidR="002D38C9">
        <w:rPr>
          <w:szCs w:val="20"/>
        </w:rPr>
        <w:t xml:space="preserve"> </w:t>
      </w:r>
      <w:r w:rsidRPr="00832562">
        <w:rPr>
          <w:szCs w:val="20"/>
        </w:rPr>
        <w:t>any test described in item 65060, 65066 or 65070</w:t>
      </w:r>
    </w:p>
    <w:p w14:paraId="4B3C3E08" w14:textId="77777777" w:rsidR="00832562" w:rsidRDefault="00832562" w:rsidP="002D38C9">
      <w:pPr>
        <w:spacing w:before="0"/>
        <w:ind w:left="425"/>
        <w:rPr>
          <w:szCs w:val="20"/>
        </w:rPr>
      </w:pPr>
      <w:r w:rsidRPr="00832562">
        <w:rPr>
          <w:szCs w:val="20"/>
        </w:rPr>
        <w:lastRenderedPageBreak/>
        <w:t>Fee: $83.10 Benefit: 75% = $62.35 85% = $70.65</w:t>
      </w:r>
    </w:p>
    <w:p w14:paraId="612499F0" w14:textId="77777777" w:rsidR="0063630D" w:rsidRPr="0063630D" w:rsidRDefault="0063630D" w:rsidP="0063630D">
      <w:pPr>
        <w:spacing w:before="0"/>
        <w:ind w:left="425"/>
        <w:rPr>
          <w:szCs w:val="20"/>
        </w:rPr>
      </w:pPr>
      <w:r w:rsidRPr="002D38C9">
        <w:rPr>
          <w:b/>
          <w:bCs/>
          <w:szCs w:val="20"/>
        </w:rPr>
        <w:t>MBS item number</w:t>
      </w:r>
      <w:r>
        <w:rPr>
          <w:b/>
          <w:bCs/>
          <w:szCs w:val="20"/>
        </w:rPr>
        <w:t xml:space="preserve"> </w:t>
      </w:r>
      <w:r w:rsidRPr="0063630D">
        <w:rPr>
          <w:b/>
          <w:bCs/>
          <w:szCs w:val="20"/>
        </w:rPr>
        <w:t>73290</w:t>
      </w:r>
    </w:p>
    <w:p w14:paraId="54326EA4" w14:textId="77777777" w:rsidR="0063630D" w:rsidRPr="0063630D" w:rsidRDefault="0063630D" w:rsidP="0063630D">
      <w:pPr>
        <w:spacing w:before="0"/>
        <w:ind w:left="425"/>
        <w:rPr>
          <w:szCs w:val="20"/>
        </w:rPr>
      </w:pPr>
      <w:r w:rsidRPr="0063630D">
        <w:rPr>
          <w:szCs w:val="20"/>
        </w:rPr>
        <w:t>The study of the whole of each chromosome by cytogenetic or other techniques, performed on blood or bone marrow, in the diagnosis and monitoring</w:t>
      </w:r>
      <w:r>
        <w:rPr>
          <w:szCs w:val="20"/>
        </w:rPr>
        <w:t xml:space="preserve"> </w:t>
      </w:r>
      <w:r w:rsidRPr="0063630D">
        <w:rPr>
          <w:szCs w:val="20"/>
        </w:rPr>
        <w:t>of haematological malignancy (including a service in items 73287 or 73289, if performed). - 1 or more tests.</w:t>
      </w:r>
    </w:p>
    <w:p w14:paraId="2DCB7D58" w14:textId="77777777" w:rsidR="0063630D" w:rsidRDefault="0063630D" w:rsidP="0063630D">
      <w:pPr>
        <w:spacing w:before="0"/>
        <w:ind w:left="425"/>
        <w:rPr>
          <w:szCs w:val="20"/>
        </w:rPr>
      </w:pPr>
      <w:r w:rsidRPr="0063630D">
        <w:rPr>
          <w:szCs w:val="20"/>
        </w:rPr>
        <w:t>Fee: $394.55 Benefit: 75% = $295.95 85% = $335.40</w:t>
      </w:r>
    </w:p>
    <w:p w14:paraId="729464CB" w14:textId="77777777" w:rsidR="002C226F" w:rsidRPr="000F1853" w:rsidRDefault="00804A8D" w:rsidP="000F1853">
      <w:pPr>
        <w:shd w:val="clear" w:color="auto" w:fill="D9D9D9" w:themeFill="background1" w:themeFillShade="D9"/>
        <w:spacing w:before="0"/>
        <w:ind w:left="425"/>
        <w:rPr>
          <w:b/>
          <w:szCs w:val="20"/>
        </w:rPr>
      </w:pPr>
      <w:r w:rsidRPr="000F1853">
        <w:rPr>
          <w:b/>
          <w:szCs w:val="20"/>
        </w:rPr>
        <w:t xml:space="preserve">MBS item numbers required to </w:t>
      </w:r>
      <w:r w:rsidR="00DE5CC7" w:rsidRPr="000F1853">
        <w:rPr>
          <w:b/>
          <w:szCs w:val="20"/>
        </w:rPr>
        <w:t xml:space="preserve">obtain the bone marrow aspirate </w:t>
      </w:r>
    </w:p>
    <w:p w14:paraId="41EBB90E" w14:textId="77777777" w:rsidR="003A0AC2" w:rsidRPr="000F1853" w:rsidRDefault="003A0AC2" w:rsidP="003A0AC2">
      <w:pPr>
        <w:spacing w:before="0"/>
        <w:ind w:left="425"/>
        <w:rPr>
          <w:b/>
          <w:szCs w:val="20"/>
        </w:rPr>
      </w:pPr>
      <w:r w:rsidRPr="000F1853">
        <w:rPr>
          <w:b/>
          <w:szCs w:val="20"/>
        </w:rPr>
        <w:t>MBS item number 20440</w:t>
      </w:r>
    </w:p>
    <w:p w14:paraId="0B272AED" w14:textId="77777777" w:rsidR="003A0AC2" w:rsidRPr="003A0AC2" w:rsidRDefault="003A0AC2" w:rsidP="003A0AC2">
      <w:pPr>
        <w:spacing w:before="0"/>
        <w:ind w:left="425"/>
        <w:rPr>
          <w:szCs w:val="20"/>
        </w:rPr>
      </w:pPr>
      <w:r w:rsidRPr="003A0AC2">
        <w:rPr>
          <w:szCs w:val="20"/>
        </w:rPr>
        <w:t>INITIATION OF MANAGEMENT OF ANAESTHESIA for percutaneous bone marrow biopsy of the sternum</w:t>
      </w:r>
      <w:r w:rsidR="00664B03">
        <w:rPr>
          <w:szCs w:val="20"/>
        </w:rPr>
        <w:t xml:space="preserve"> </w:t>
      </w:r>
      <w:r w:rsidR="00863AE7">
        <w:t>(4 basic units)</w:t>
      </w:r>
    </w:p>
    <w:p w14:paraId="78A67B98" w14:textId="77777777" w:rsidR="00DE5CC7" w:rsidRDefault="003A0AC2" w:rsidP="003A0AC2">
      <w:pPr>
        <w:spacing w:before="0"/>
        <w:ind w:left="425"/>
        <w:rPr>
          <w:szCs w:val="20"/>
        </w:rPr>
      </w:pPr>
      <w:r w:rsidRPr="003A0AC2">
        <w:rPr>
          <w:szCs w:val="20"/>
        </w:rPr>
        <w:t>Fee: $82.40 Benefit: 75% = $61.80 85% = $70.05</w:t>
      </w:r>
    </w:p>
    <w:p w14:paraId="25E06A96" w14:textId="77777777" w:rsidR="0043770C" w:rsidRPr="000F1853" w:rsidRDefault="0043770C" w:rsidP="0043770C">
      <w:pPr>
        <w:spacing w:before="0"/>
        <w:ind w:left="425"/>
        <w:rPr>
          <w:b/>
          <w:szCs w:val="20"/>
        </w:rPr>
      </w:pPr>
      <w:r w:rsidRPr="000F1853">
        <w:rPr>
          <w:b/>
          <w:szCs w:val="20"/>
        </w:rPr>
        <w:t>MBS item number 21112</w:t>
      </w:r>
    </w:p>
    <w:p w14:paraId="2D65B36B" w14:textId="77777777" w:rsidR="0043770C" w:rsidRPr="0043770C" w:rsidRDefault="0043770C" w:rsidP="0043770C">
      <w:pPr>
        <w:spacing w:before="0"/>
        <w:ind w:left="425"/>
        <w:rPr>
          <w:szCs w:val="20"/>
        </w:rPr>
      </w:pPr>
      <w:r w:rsidRPr="0043770C">
        <w:rPr>
          <w:szCs w:val="20"/>
        </w:rPr>
        <w:t>INITIATION OF MANAGEMENT OF ANAESTHESIA for percutaneous bone marrow biopsy of the anterior iliac crest</w:t>
      </w:r>
      <w:r w:rsidR="00664B03">
        <w:rPr>
          <w:szCs w:val="20"/>
        </w:rPr>
        <w:t xml:space="preserve"> </w:t>
      </w:r>
      <w:r w:rsidR="00664B03">
        <w:t>(4 basic units)</w:t>
      </w:r>
    </w:p>
    <w:p w14:paraId="31A0C8D1" w14:textId="77777777" w:rsidR="00694EFC" w:rsidRDefault="0043770C" w:rsidP="0043770C">
      <w:pPr>
        <w:spacing w:before="0"/>
        <w:ind w:left="425"/>
        <w:rPr>
          <w:szCs w:val="20"/>
        </w:rPr>
      </w:pPr>
      <w:r w:rsidRPr="0043770C">
        <w:rPr>
          <w:szCs w:val="20"/>
        </w:rPr>
        <w:t>Fee: $82.40 Benefit: 75% = $61.80 85% = $70.05</w:t>
      </w:r>
    </w:p>
    <w:p w14:paraId="0044D591" w14:textId="77777777" w:rsidR="00143B8A" w:rsidRPr="000F1853" w:rsidRDefault="00143B8A" w:rsidP="00143B8A">
      <w:pPr>
        <w:spacing w:before="0"/>
        <w:ind w:left="425"/>
        <w:rPr>
          <w:b/>
          <w:szCs w:val="20"/>
        </w:rPr>
      </w:pPr>
      <w:r w:rsidRPr="000F1853">
        <w:rPr>
          <w:b/>
          <w:szCs w:val="20"/>
        </w:rPr>
        <w:t>MBS item number 21114</w:t>
      </w:r>
    </w:p>
    <w:p w14:paraId="6BC1D4C5" w14:textId="77777777" w:rsidR="00143B8A" w:rsidRPr="00143B8A" w:rsidRDefault="00143B8A" w:rsidP="00143B8A">
      <w:pPr>
        <w:spacing w:before="0"/>
        <w:ind w:left="425"/>
        <w:rPr>
          <w:szCs w:val="20"/>
        </w:rPr>
      </w:pPr>
      <w:r w:rsidRPr="00143B8A">
        <w:rPr>
          <w:szCs w:val="20"/>
        </w:rPr>
        <w:t>INITIATION OF MANAGEMENT OF ANAESTHESIA for percutaneous bone marrow biopsy of the posterior iliac crest</w:t>
      </w:r>
      <w:r w:rsidR="00664B03">
        <w:rPr>
          <w:szCs w:val="20"/>
        </w:rPr>
        <w:t xml:space="preserve"> </w:t>
      </w:r>
      <w:r w:rsidR="00664B03">
        <w:t>(5 basic units)</w:t>
      </w:r>
    </w:p>
    <w:p w14:paraId="060C7325" w14:textId="77777777" w:rsidR="0043770C" w:rsidRDefault="00143B8A" w:rsidP="00143B8A">
      <w:pPr>
        <w:spacing w:before="0"/>
        <w:ind w:left="425"/>
        <w:rPr>
          <w:szCs w:val="20"/>
        </w:rPr>
      </w:pPr>
      <w:r w:rsidRPr="00143B8A">
        <w:rPr>
          <w:szCs w:val="20"/>
        </w:rPr>
        <w:t>Fee: $103.00 Benefit: 75% = $77.25 85% = $87.55</w:t>
      </w:r>
    </w:p>
    <w:p w14:paraId="26AA11C2" w14:textId="77777777" w:rsidR="00EA7E3A" w:rsidRPr="000F1853" w:rsidRDefault="00EA7E3A" w:rsidP="00EA7E3A">
      <w:pPr>
        <w:spacing w:before="0"/>
        <w:ind w:left="425"/>
        <w:rPr>
          <w:b/>
          <w:szCs w:val="20"/>
        </w:rPr>
      </w:pPr>
      <w:r w:rsidRPr="000F1853">
        <w:rPr>
          <w:b/>
          <w:szCs w:val="20"/>
        </w:rPr>
        <w:t>MBS item number 21116</w:t>
      </w:r>
    </w:p>
    <w:p w14:paraId="6578059C" w14:textId="77777777" w:rsidR="00EA7E3A" w:rsidRPr="00EA7E3A" w:rsidRDefault="00EA7E3A" w:rsidP="00EA7E3A">
      <w:pPr>
        <w:spacing w:before="0"/>
        <w:ind w:left="425"/>
        <w:rPr>
          <w:szCs w:val="20"/>
        </w:rPr>
      </w:pPr>
      <w:r w:rsidRPr="00EA7E3A">
        <w:rPr>
          <w:szCs w:val="20"/>
        </w:rPr>
        <w:t>INITIATION OF MANAGEMENT OF ANAESTHESIA for percutaneous bone marrow harvesting from the pelvis</w:t>
      </w:r>
      <w:r w:rsidR="00664B03">
        <w:rPr>
          <w:szCs w:val="20"/>
        </w:rPr>
        <w:t xml:space="preserve"> </w:t>
      </w:r>
      <w:r w:rsidR="00664B03">
        <w:t>(6 basic units)</w:t>
      </w:r>
    </w:p>
    <w:p w14:paraId="487C0C1C" w14:textId="77777777" w:rsidR="00143B8A" w:rsidRDefault="00EA7E3A" w:rsidP="00EA7E3A">
      <w:pPr>
        <w:spacing w:before="0"/>
        <w:ind w:left="425"/>
        <w:rPr>
          <w:szCs w:val="20"/>
        </w:rPr>
      </w:pPr>
      <w:r w:rsidRPr="00EA7E3A">
        <w:rPr>
          <w:szCs w:val="20"/>
        </w:rPr>
        <w:t>Fee: $123.60 Benefit: 75% = $92.70 85% = $105.10</w:t>
      </w:r>
    </w:p>
    <w:p w14:paraId="59E9713A" w14:textId="77777777" w:rsidR="00AF5D1E" w:rsidRPr="00154B00" w:rsidRDefault="00AF5D1E" w:rsidP="00530204">
      <w:pPr>
        <w:pStyle w:val="Heading2"/>
      </w:pPr>
      <w:r w:rsidRPr="00154B00">
        <w:t xml:space="preserve">Define and </w:t>
      </w:r>
      <w:r w:rsidRPr="001B29A1">
        <w:t>summarise</w:t>
      </w:r>
      <w:r w:rsidRPr="00154B00">
        <w:t xml:space="preserve"> the current cl</w:t>
      </w:r>
      <w:r w:rsidR="00F33F1A" w:rsidRPr="00154B00">
        <w:t>inical management pathway</w:t>
      </w:r>
      <w:r w:rsidR="003904AC">
        <w:t>/</w:t>
      </w:r>
      <w:r w:rsidR="00F33F1A" w:rsidRPr="00154B00">
        <w:t xml:space="preserve">s that patients may </w:t>
      </w:r>
      <w:r w:rsidR="00F33F1A" w:rsidRPr="000F1853">
        <w:t xml:space="preserve">follow </w:t>
      </w:r>
      <w:r w:rsidR="00F33F1A" w:rsidRPr="000F1853">
        <w:rPr>
          <w:i/>
        </w:rPr>
        <w:t>after</w:t>
      </w:r>
      <w:r w:rsidR="00757232" w:rsidRPr="000F1853">
        <w:t xml:space="preserve"> they receive</w:t>
      </w:r>
      <w:r w:rsidRPr="000F1853">
        <w:t xml:space="preserve"> </w:t>
      </w:r>
      <w:r w:rsidR="00F33F1A" w:rsidRPr="000F1853">
        <w:t xml:space="preserve">the medical service that has been nominated as the comparator </w:t>
      </w:r>
      <w:r w:rsidRPr="000F1853">
        <w:t>(supplement t</w:t>
      </w:r>
      <w:r w:rsidRPr="00154B00">
        <w:t xml:space="preserve">his summary with </w:t>
      </w:r>
      <w:r w:rsidR="00F33F1A" w:rsidRPr="00154B00">
        <w:t xml:space="preserve">an easy to follow flowchart </w:t>
      </w:r>
      <w:r w:rsidR="00757232">
        <w:t xml:space="preserve">[as an attachment to the Application Form] </w:t>
      </w:r>
      <w:r w:rsidR="00F33F1A" w:rsidRPr="00154B00">
        <w:t>dep</w:t>
      </w:r>
      <w:r w:rsidRPr="00154B00">
        <w:t>icting the current c</w:t>
      </w:r>
      <w:r w:rsidR="0054594B" w:rsidRPr="00154B00">
        <w:t>linical management pathway</w:t>
      </w:r>
      <w:r w:rsidR="00757232">
        <w:t xml:space="preserve"> </w:t>
      </w:r>
      <w:r w:rsidR="0054594B" w:rsidRPr="00154B00">
        <w:t>that patients may follow from the point of receiving the comparator onwards</w:t>
      </w:r>
      <w:r w:rsidR="003904AC">
        <w:t>,</w:t>
      </w:r>
      <w:r w:rsidR="00E4321E" w:rsidRPr="00154B00">
        <w:t xml:space="preserve"> including health care resources</w:t>
      </w:r>
      <w:r w:rsidR="00AE1188">
        <w:t>):</w:t>
      </w:r>
    </w:p>
    <w:p w14:paraId="6BA99CDA" w14:textId="5C1E3C96" w:rsidR="007F55A7" w:rsidRPr="003F522E" w:rsidRDefault="003F522E" w:rsidP="001B29A1">
      <w:pPr>
        <w:ind w:left="426"/>
        <w:rPr>
          <w:bCs/>
          <w:szCs w:val="20"/>
        </w:rPr>
      </w:pPr>
      <w:r w:rsidRPr="00027C8D">
        <w:rPr>
          <w:bCs/>
          <w:szCs w:val="20"/>
        </w:rPr>
        <w:t xml:space="preserve">The comparator is </w:t>
      </w:r>
      <w:r w:rsidR="0042236F" w:rsidRPr="00027C8D">
        <w:rPr>
          <w:bCs/>
          <w:szCs w:val="20"/>
        </w:rPr>
        <w:t>morphological examination of a bone marrow aspirate</w:t>
      </w:r>
      <w:r w:rsidRPr="00027C8D">
        <w:rPr>
          <w:bCs/>
          <w:szCs w:val="20"/>
        </w:rPr>
        <w:t>. Therefore, the clinical management pathway follows that as described in</w:t>
      </w:r>
      <w:r w:rsidR="0042236F" w:rsidRPr="00027C8D">
        <w:rPr>
          <w:bCs/>
          <w:szCs w:val="20"/>
        </w:rPr>
        <w:t xml:space="preserve"> </w:t>
      </w:r>
      <w:r w:rsidR="000830A0">
        <w:rPr>
          <w:bCs/>
          <w:szCs w:val="20"/>
        </w:rPr>
        <w:t xml:space="preserve">Figure 2, </w:t>
      </w:r>
      <w:r w:rsidR="00327E12" w:rsidRPr="00027C8D">
        <w:rPr>
          <w:bCs/>
          <w:szCs w:val="20"/>
        </w:rPr>
        <w:t xml:space="preserve">with </w:t>
      </w:r>
      <w:r w:rsidRPr="00027C8D">
        <w:rPr>
          <w:bCs/>
          <w:szCs w:val="20"/>
        </w:rPr>
        <w:t xml:space="preserve">the conventional care pathway as described in Q26.  </w:t>
      </w:r>
      <w:r w:rsidR="001677AB" w:rsidRPr="00027C8D">
        <w:rPr>
          <w:bCs/>
          <w:szCs w:val="20"/>
        </w:rPr>
        <w:t>Residual ALL is determined by morphology of the bone marrow aspirate with a sensitivity of approximately 5 in 100 cells</w:t>
      </w:r>
      <w:r w:rsidR="000F1853" w:rsidRPr="00027C8D">
        <w:rPr>
          <w:bCs/>
          <w:szCs w:val="20"/>
        </w:rPr>
        <w:t>.</w:t>
      </w:r>
      <w:r w:rsidR="00752038">
        <w:rPr>
          <w:bCs/>
          <w:szCs w:val="20"/>
        </w:rPr>
        <w:t xml:space="preserve"> </w:t>
      </w:r>
    </w:p>
    <w:p w14:paraId="65222499" w14:textId="77777777" w:rsidR="00A83EC6" w:rsidRPr="00154B00" w:rsidRDefault="005C3AE7" w:rsidP="00505216">
      <w:pPr>
        <w:pStyle w:val="Heading2"/>
      </w:pPr>
      <w:r>
        <w:t xml:space="preserve">(a) </w:t>
      </w:r>
      <w:r w:rsidR="00CD7A7D" w:rsidRPr="00154B00">
        <w:t xml:space="preserve">Will </w:t>
      </w:r>
      <w:r w:rsidR="00A83EC6" w:rsidRPr="00154B00">
        <w:t xml:space="preserve">the proposed medical service be used in addition to, or instead of, the nominated </w:t>
      </w:r>
      <w:r w:rsidR="00A83EC6" w:rsidRPr="001B29A1">
        <w:t>comparator</w:t>
      </w:r>
      <w:r w:rsidR="00A83EC6" w:rsidRPr="00154B00">
        <w:t>(s)</w:t>
      </w:r>
      <w:r w:rsidR="00D30BDC">
        <w:t>?</w:t>
      </w:r>
    </w:p>
    <w:p w14:paraId="69E2E888" w14:textId="77777777" w:rsidR="001B29A1" w:rsidRDefault="0084752F"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1B29A1">
        <w:rPr>
          <w:szCs w:val="20"/>
        </w:rPr>
        <w:t xml:space="preserve"> </w:t>
      </w:r>
      <w:r w:rsidR="00282BE8">
        <w:rPr>
          <w:szCs w:val="20"/>
        </w:rPr>
        <w:t>In addition to (i.e. it is an add-on service)</w:t>
      </w:r>
      <w:r w:rsidR="001B29A1">
        <w:rPr>
          <w:szCs w:val="20"/>
        </w:rPr>
        <w:t xml:space="preserve"> </w:t>
      </w:r>
    </w:p>
    <w:p w14:paraId="40FF9946" w14:textId="77777777" w:rsidR="001B29A1" w:rsidRDefault="0084752F" w:rsidP="001B29A1">
      <w:pPr>
        <w:spacing w:before="0" w:after="0"/>
        <w:ind w:left="426"/>
        <w:rPr>
          <w:szCs w:val="20"/>
        </w:rPr>
      </w:pPr>
      <w:r>
        <w:rPr>
          <w:szCs w:val="20"/>
        </w:rPr>
        <w:fldChar w:fldCharType="begin">
          <w:ffData>
            <w:name w:val=""/>
            <w:enabled/>
            <w:calcOnExit w:val="0"/>
            <w:checkBox>
              <w:sizeAuto/>
              <w:default w:val="0"/>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1B29A1">
        <w:rPr>
          <w:szCs w:val="20"/>
        </w:rPr>
        <w:t xml:space="preserve"> </w:t>
      </w:r>
      <w:r w:rsidR="00282BE8" w:rsidRPr="00426452">
        <w:rPr>
          <w:szCs w:val="20"/>
        </w:rPr>
        <w:t>Instead of (i.e. it is a replacement or alternative)</w:t>
      </w:r>
    </w:p>
    <w:p w14:paraId="28A7F38A" w14:textId="77777777" w:rsidR="00E70D86" w:rsidRPr="00154B00" w:rsidRDefault="00E70D86" w:rsidP="002A446B">
      <w:pPr>
        <w:pStyle w:val="Heading2"/>
        <w:numPr>
          <w:ilvl w:val="0"/>
          <w:numId w:val="8"/>
        </w:numPr>
      </w:pPr>
      <w:r w:rsidRPr="00154B00">
        <w:t xml:space="preserve">If </w:t>
      </w:r>
      <w:r w:rsidR="00723446">
        <w:t>instead of (i.e. alternative service)</w:t>
      </w:r>
      <w:r w:rsidR="00D00122">
        <w:t xml:space="preserve">, </w:t>
      </w:r>
      <w:r w:rsidRPr="00154B00">
        <w:t xml:space="preserve">please </w:t>
      </w:r>
      <w:r w:rsidR="00F33F1A" w:rsidRPr="00154B00">
        <w:t xml:space="preserve">outline </w:t>
      </w:r>
      <w:r w:rsidR="00723446">
        <w:t xml:space="preserve">the extent to </w:t>
      </w:r>
      <w:r w:rsidR="00F33F1A" w:rsidRPr="00154B00">
        <w:t xml:space="preserve">which </w:t>
      </w:r>
      <w:r w:rsidR="00D00122">
        <w:t xml:space="preserve">the </w:t>
      </w:r>
      <w:r w:rsidR="00F33F1A" w:rsidRPr="00154B00">
        <w:t xml:space="preserve">current service/comparator is expected to be </w:t>
      </w:r>
      <w:r w:rsidR="00AE1188">
        <w:t>substituted:</w:t>
      </w:r>
    </w:p>
    <w:p w14:paraId="4E36B831" w14:textId="7B215C81" w:rsidR="00DF0938" w:rsidRPr="001B29A1" w:rsidRDefault="00D0778A" w:rsidP="001B29A1">
      <w:pPr>
        <w:ind w:left="426"/>
        <w:rPr>
          <w:szCs w:val="20"/>
        </w:rPr>
      </w:pPr>
      <w:r>
        <w:rPr>
          <w:szCs w:val="20"/>
        </w:rPr>
        <w:t xml:space="preserve">MRD testing by flow or molecular methods </w:t>
      </w:r>
      <w:r w:rsidR="00DF0938">
        <w:rPr>
          <w:szCs w:val="20"/>
        </w:rPr>
        <w:t>represents</w:t>
      </w:r>
      <w:r w:rsidR="004D2FB9">
        <w:rPr>
          <w:szCs w:val="20"/>
        </w:rPr>
        <w:t xml:space="preserve"> clinical </w:t>
      </w:r>
      <w:r w:rsidR="00DF0938">
        <w:rPr>
          <w:szCs w:val="20"/>
        </w:rPr>
        <w:t xml:space="preserve">best </w:t>
      </w:r>
      <w:r w:rsidR="004D2FB9">
        <w:rPr>
          <w:szCs w:val="20"/>
        </w:rPr>
        <w:t>practice</w:t>
      </w:r>
      <w:r w:rsidR="00DF0938">
        <w:rPr>
          <w:szCs w:val="20"/>
        </w:rPr>
        <w:t xml:space="preserve"> </w:t>
      </w:r>
      <w:r w:rsidR="00325459">
        <w:rPr>
          <w:szCs w:val="20"/>
        </w:rPr>
        <w:t>with t</w:t>
      </w:r>
      <w:r w:rsidR="00325459" w:rsidRPr="0053241F">
        <w:rPr>
          <w:szCs w:val="20"/>
        </w:rPr>
        <w:t>he National Comprehensive</w:t>
      </w:r>
      <w:r w:rsidR="00325459">
        <w:rPr>
          <w:szCs w:val="20"/>
        </w:rPr>
        <w:t xml:space="preserve"> </w:t>
      </w:r>
      <w:r w:rsidR="00325459" w:rsidRPr="0053241F">
        <w:rPr>
          <w:szCs w:val="20"/>
        </w:rPr>
        <w:t>Cancer Network clinical practice guidelines</w:t>
      </w:r>
      <w:r w:rsidR="00325459" w:rsidRPr="00325459">
        <w:rPr>
          <w:szCs w:val="20"/>
        </w:rPr>
        <w:t xml:space="preserve"> </w:t>
      </w:r>
      <w:r w:rsidR="00325459" w:rsidRPr="0053241F">
        <w:rPr>
          <w:szCs w:val="20"/>
        </w:rPr>
        <w:t>recommend</w:t>
      </w:r>
      <w:r w:rsidR="00325459">
        <w:rPr>
          <w:szCs w:val="20"/>
        </w:rPr>
        <w:t>ing</w:t>
      </w:r>
      <w:r w:rsidR="00325459" w:rsidRPr="0053241F">
        <w:rPr>
          <w:szCs w:val="20"/>
        </w:rPr>
        <w:t xml:space="preserve"> the quantification of MRD</w:t>
      </w:r>
      <w:r w:rsidR="00325459">
        <w:rPr>
          <w:szCs w:val="20"/>
        </w:rPr>
        <w:t xml:space="preserve"> </w:t>
      </w:r>
      <w:r w:rsidR="00325459" w:rsidRPr="0053241F">
        <w:rPr>
          <w:szCs w:val="20"/>
        </w:rPr>
        <w:t>whenever possible</w:t>
      </w:r>
      <w:r w:rsidR="00325459">
        <w:rPr>
          <w:szCs w:val="20"/>
        </w:rPr>
        <w:t xml:space="preserve"> </w:t>
      </w:r>
      <w:r w:rsidR="00325459" w:rsidRPr="0053241F">
        <w:rPr>
          <w:szCs w:val="20"/>
        </w:rPr>
        <w:t xml:space="preserve">for </w:t>
      </w:r>
      <w:r w:rsidR="00325459">
        <w:rPr>
          <w:szCs w:val="20"/>
        </w:rPr>
        <w:t xml:space="preserve">all </w:t>
      </w:r>
      <w:r w:rsidR="00325459" w:rsidRPr="0053241F">
        <w:rPr>
          <w:szCs w:val="20"/>
        </w:rPr>
        <w:t>patients with ALL</w:t>
      </w:r>
      <w:r w:rsidR="00325459">
        <w:rPr>
          <w:szCs w:val="20"/>
        </w:rPr>
        <w:t>.</w:t>
      </w:r>
      <w:r w:rsidR="005B3E2E">
        <w:rPr>
          <w:szCs w:val="20"/>
        </w:rPr>
        <w:fldChar w:fldCharType="begin"/>
      </w:r>
      <w:r w:rsidR="005B3E2E">
        <w:rPr>
          <w:szCs w:val="20"/>
        </w:rPr>
        <w:instrText xml:space="preserve"> ADDIN EN.CITE &lt;EndNote&gt;&lt;Cite&gt;&lt;Author&gt;NCCN&lt;/Author&gt;&lt;Year&gt;2021&lt;/Year&gt;&lt;RecNum&gt;59&lt;/RecNum&gt;&lt;DisplayText&gt;&lt;style face="superscript"&gt;10&lt;/style&gt;&lt;/DisplayText&gt;&lt;record&gt;&lt;rec-number&gt;59&lt;/rec-number&gt;&lt;foreign-keys&gt;&lt;key app="EN" db-id="x92d9rw0rrxfa4ee90rvze20f0atp9tfvs9p" timestamp="1618297278"&gt;59&lt;/key&gt;&lt;/foreign-keys&gt;&lt;ref-type name="Web Page"&gt;12&lt;/ref-type&gt;&lt;contributors&gt;&lt;authors&gt;&lt;author&gt;NCCN,&lt;/author&gt;&lt;/authors&gt;&lt;/contributors&gt;&lt;titles&gt;&lt;title&gt;Acute Lymphoblastic Leukemia&lt;/title&gt;&lt;secondary-title&gt;NCCN Clinical Practice Guidelines in Oncology&lt;/secondary-title&gt;&lt;/titles&gt;&lt;volume&gt;2021&lt;/volume&gt;&lt;number&gt;13th April&lt;/number&gt;&lt;edition&gt;Version 1.2021&lt;/edition&gt;&lt;dates&gt;&lt;year&gt;2021&lt;/year&gt;&lt;/dates&gt;&lt;pub-location&gt;Plymouth Meeting, Pennsylvania, USA&lt;/pub-location&gt;&lt;publisher&gt;National Comprehensive Cancer Network, Inc.&lt;/publisher&gt;&lt;urls&gt;&lt;related-urls&gt;&lt;url&gt;https://www.nccn.org/professionals/physician_gls/pdf/all.pdf&lt;/url&gt;&lt;/related-urls&gt;&lt;/urls&gt;&lt;/record&gt;&lt;/Cite&gt;&lt;/EndNote&gt;</w:instrText>
      </w:r>
      <w:r w:rsidR="005B3E2E">
        <w:rPr>
          <w:szCs w:val="20"/>
        </w:rPr>
        <w:fldChar w:fldCharType="separate"/>
      </w:r>
      <w:r w:rsidR="005B3E2E" w:rsidRPr="005B3E2E">
        <w:rPr>
          <w:noProof/>
          <w:szCs w:val="20"/>
          <w:vertAlign w:val="superscript"/>
        </w:rPr>
        <w:t>10</w:t>
      </w:r>
      <w:r w:rsidR="005B3E2E">
        <w:rPr>
          <w:szCs w:val="20"/>
        </w:rPr>
        <w:fldChar w:fldCharType="end"/>
      </w:r>
      <w:r w:rsidR="00325459">
        <w:rPr>
          <w:szCs w:val="20"/>
        </w:rPr>
        <w:t xml:space="preserve">  </w:t>
      </w:r>
      <w:r w:rsidR="007B0AE2">
        <w:rPr>
          <w:szCs w:val="20"/>
        </w:rPr>
        <w:t xml:space="preserve">In Australia, MRD testing has been considered standard of care for children with ALL for more than 10 years. </w:t>
      </w:r>
      <w:r w:rsidR="00325459">
        <w:rPr>
          <w:szCs w:val="20"/>
        </w:rPr>
        <w:t>H</w:t>
      </w:r>
      <w:r w:rsidR="00DF0938">
        <w:rPr>
          <w:szCs w:val="20"/>
        </w:rPr>
        <w:t xml:space="preserve">owever, as </w:t>
      </w:r>
      <w:r w:rsidR="00325459">
        <w:rPr>
          <w:szCs w:val="20"/>
        </w:rPr>
        <w:t>MRD</w:t>
      </w:r>
      <w:r w:rsidR="00DF0938">
        <w:rPr>
          <w:szCs w:val="20"/>
        </w:rPr>
        <w:t xml:space="preserve"> is not currently funded by the MBS</w:t>
      </w:r>
      <w:r w:rsidR="00325459">
        <w:rPr>
          <w:szCs w:val="20"/>
        </w:rPr>
        <w:t>,</w:t>
      </w:r>
      <w:r w:rsidR="004D2FB9">
        <w:rPr>
          <w:szCs w:val="20"/>
        </w:rPr>
        <w:t xml:space="preserve"> </w:t>
      </w:r>
      <w:r w:rsidR="00DF0938">
        <w:rPr>
          <w:szCs w:val="20"/>
        </w:rPr>
        <w:t xml:space="preserve">some </w:t>
      </w:r>
      <w:r w:rsidR="00A67DA3">
        <w:rPr>
          <w:szCs w:val="20"/>
        </w:rPr>
        <w:t xml:space="preserve">adult </w:t>
      </w:r>
      <w:r w:rsidR="00DF0938">
        <w:rPr>
          <w:szCs w:val="20"/>
        </w:rPr>
        <w:t xml:space="preserve">patients may still undergo </w:t>
      </w:r>
      <w:r w:rsidR="00E45D29">
        <w:rPr>
          <w:szCs w:val="20"/>
        </w:rPr>
        <w:t xml:space="preserve">residual disease testing </w:t>
      </w:r>
      <w:r w:rsidR="00DF0938">
        <w:rPr>
          <w:szCs w:val="20"/>
        </w:rPr>
        <w:t>by</w:t>
      </w:r>
      <w:r w:rsidR="00E45D29">
        <w:rPr>
          <w:szCs w:val="20"/>
        </w:rPr>
        <w:t xml:space="preserve"> morphology.</w:t>
      </w:r>
      <w:r w:rsidR="00DF0938">
        <w:rPr>
          <w:szCs w:val="20"/>
        </w:rPr>
        <w:t xml:space="preserve"> If approved, it would be expected that MRD testing would completely replace residual disease testing by morphology within a very short </w:t>
      </w:r>
      <w:proofErr w:type="gramStart"/>
      <w:r w:rsidR="00DF0938">
        <w:rPr>
          <w:szCs w:val="20"/>
        </w:rPr>
        <w:t>period of time</w:t>
      </w:r>
      <w:proofErr w:type="gramEnd"/>
      <w:r w:rsidR="00A67DA3">
        <w:rPr>
          <w:szCs w:val="20"/>
        </w:rPr>
        <w:t xml:space="preserve"> for adult patients</w:t>
      </w:r>
      <w:r w:rsidR="000F1853">
        <w:rPr>
          <w:szCs w:val="20"/>
        </w:rPr>
        <w:t>.</w:t>
      </w:r>
      <w:r w:rsidR="001B0D25">
        <w:rPr>
          <w:szCs w:val="20"/>
        </w:rPr>
        <w:t xml:space="preserve"> </w:t>
      </w:r>
      <w:r w:rsidR="00D07279">
        <w:rPr>
          <w:szCs w:val="20"/>
        </w:rPr>
        <w:t xml:space="preserve">A bone marrow biopsy will still need to be performed, however, as MRD testing is typically performed on a bone marrow sample as this is </w:t>
      </w:r>
      <w:r w:rsidR="00F40964">
        <w:rPr>
          <w:szCs w:val="20"/>
        </w:rPr>
        <w:t xml:space="preserve">currently </w:t>
      </w:r>
      <w:r w:rsidR="00D07279">
        <w:rPr>
          <w:szCs w:val="20"/>
        </w:rPr>
        <w:t xml:space="preserve">a more </w:t>
      </w:r>
      <w:r w:rsidR="00D07279">
        <w:rPr>
          <w:szCs w:val="20"/>
        </w:rPr>
        <w:lastRenderedPageBreak/>
        <w:t>sensitive method for MRD analysis in ALL compared to peripheral blood testing. Morphology would still be performed on bone marrow aspirates as interpretation of the MRD test requires an understanding of the B- or T- cell infiltrate of the bone marrow compared to the other myeloid haematological elements.</w:t>
      </w:r>
    </w:p>
    <w:p w14:paraId="24451F72" w14:textId="77777777" w:rsidR="0054594B" w:rsidRPr="00154B00" w:rsidRDefault="009C03FB" w:rsidP="00530204">
      <w:pPr>
        <w:pStyle w:val="Heading2"/>
      </w:pPr>
      <w:r w:rsidRPr="000F1853">
        <w:t>Define and summarise how</w:t>
      </w:r>
      <w:r w:rsidR="00F33F1A" w:rsidRPr="000F1853">
        <w:t xml:space="preserve"> curr</w:t>
      </w:r>
      <w:r w:rsidRPr="000F1853">
        <w:t>ent clinical management pathways</w:t>
      </w:r>
      <w:r w:rsidRPr="00154B00">
        <w:t xml:space="preserve"> (from the point of service delivery onwards) are</w:t>
      </w:r>
      <w:r w:rsidR="00F33F1A" w:rsidRPr="00154B00">
        <w:t xml:space="preserve"> expected to </w:t>
      </w:r>
      <w:r w:rsidR="00F33F1A" w:rsidRPr="003A2860">
        <w:t>change</w:t>
      </w:r>
      <w:r w:rsidR="00F33F1A" w:rsidRPr="00154B00">
        <w:t xml:space="preserve"> </w:t>
      </w:r>
      <w:proofErr w:type="gramStart"/>
      <w:r w:rsidR="00F33F1A" w:rsidRPr="00154B00">
        <w:t>as a consequence of</w:t>
      </w:r>
      <w:proofErr w:type="gramEnd"/>
      <w:r w:rsidR="00F33F1A" w:rsidRPr="00154B00">
        <w:t xml:space="preserve"> introducing the proposed medical service</w:t>
      </w:r>
      <w:r w:rsidR="003904AC">
        <w:t>,</w:t>
      </w:r>
      <w:r w:rsidR="00F33F1A" w:rsidRPr="00154B00">
        <w:t xml:space="preserve"> </w:t>
      </w:r>
      <w:r w:rsidR="007D2358" w:rsidRPr="00154B00">
        <w:t xml:space="preserve">including variation in health care resources </w:t>
      </w:r>
      <w:r w:rsidRPr="00154B00">
        <w:t>(</w:t>
      </w:r>
      <w:r w:rsidR="002053F2">
        <w:t xml:space="preserve">Refer to </w:t>
      </w:r>
      <w:r w:rsidR="00F33F1A" w:rsidRPr="00154B00">
        <w:t xml:space="preserve">Question </w:t>
      </w:r>
      <w:r w:rsidR="00197D29">
        <w:t>39</w:t>
      </w:r>
      <w:r w:rsidR="00F33F1A" w:rsidRPr="00154B00">
        <w:t xml:space="preserve"> as baseline)</w:t>
      </w:r>
      <w:r w:rsidR="00AE1188">
        <w:t>:</w:t>
      </w:r>
    </w:p>
    <w:p w14:paraId="0AD4249F" w14:textId="2F8C6BE2" w:rsidR="00802606" w:rsidRDefault="000B56A6" w:rsidP="000B56A6">
      <w:pPr>
        <w:pStyle w:val="ListParagraph"/>
        <w:ind w:left="360"/>
        <w:rPr>
          <w:szCs w:val="20"/>
        </w:rPr>
      </w:pPr>
      <w:r>
        <w:rPr>
          <w:szCs w:val="20"/>
        </w:rPr>
        <w:t>After treatment and during the maintenance phase, p</w:t>
      </w:r>
      <w:r w:rsidRPr="00283401">
        <w:rPr>
          <w:szCs w:val="20"/>
        </w:rPr>
        <w:t xml:space="preserve">eriodic MRD </w:t>
      </w:r>
      <w:r>
        <w:rPr>
          <w:szCs w:val="20"/>
        </w:rPr>
        <w:t xml:space="preserve">testing </w:t>
      </w:r>
      <w:r w:rsidRPr="00283401">
        <w:rPr>
          <w:szCs w:val="20"/>
        </w:rPr>
        <w:t>should be con</w:t>
      </w:r>
      <w:r>
        <w:rPr>
          <w:szCs w:val="20"/>
        </w:rPr>
        <w:t>ducted</w:t>
      </w:r>
      <w:r w:rsidRPr="00283401">
        <w:rPr>
          <w:szCs w:val="20"/>
        </w:rPr>
        <w:t xml:space="preserve"> (no more than every 3 months) for patients </w:t>
      </w:r>
      <w:r>
        <w:rPr>
          <w:szCs w:val="20"/>
        </w:rPr>
        <w:t>in</w:t>
      </w:r>
      <w:r w:rsidRPr="00283401">
        <w:rPr>
          <w:szCs w:val="20"/>
        </w:rPr>
        <w:t xml:space="preserve"> complete remission (undetectable levels)</w:t>
      </w:r>
      <w:r>
        <w:rPr>
          <w:szCs w:val="20"/>
        </w:rPr>
        <w:t xml:space="preserve">, with the </w:t>
      </w:r>
      <w:r w:rsidRPr="00283401">
        <w:rPr>
          <w:szCs w:val="20"/>
        </w:rPr>
        <w:t xml:space="preserve">frequency </w:t>
      </w:r>
      <w:r>
        <w:rPr>
          <w:szCs w:val="20"/>
        </w:rPr>
        <w:t xml:space="preserve">of MRD testing </w:t>
      </w:r>
      <w:r w:rsidRPr="00283401">
        <w:rPr>
          <w:szCs w:val="20"/>
        </w:rPr>
        <w:t xml:space="preserve">increased if </w:t>
      </w:r>
      <w:r>
        <w:rPr>
          <w:szCs w:val="20"/>
        </w:rPr>
        <w:t xml:space="preserve">detectable </w:t>
      </w:r>
      <w:r w:rsidRPr="00283401">
        <w:rPr>
          <w:szCs w:val="20"/>
        </w:rPr>
        <w:t xml:space="preserve">levels </w:t>
      </w:r>
      <w:r>
        <w:rPr>
          <w:szCs w:val="20"/>
        </w:rPr>
        <w:t xml:space="preserve">of disease are present. </w:t>
      </w:r>
      <w:r w:rsidR="0097715D" w:rsidRPr="0097715D">
        <w:rPr>
          <w:szCs w:val="20"/>
        </w:rPr>
        <w:t>After induction and consolidation treatment and during the maintenance phase, periodic MRD testing should be conducted (no more than every 3 months) for patients in complete histological remission (&lt;5% blasts), MRD testing should be performed before and after allogeneic haematopoietic stem cell transplantation</w:t>
      </w:r>
      <w:r w:rsidR="0097715D">
        <w:rPr>
          <w:szCs w:val="20"/>
        </w:rPr>
        <w:t>.</w:t>
      </w:r>
      <w:r w:rsidR="005B3E2E">
        <w:rPr>
          <w:szCs w:val="20"/>
        </w:rPr>
        <w:fldChar w:fldCharType="begin"/>
      </w:r>
      <w:r w:rsidR="005B3E2E">
        <w:rPr>
          <w:szCs w:val="20"/>
        </w:rPr>
        <w:instrText xml:space="preserve"> ADDIN EN.CITE &lt;EndNote&gt;&lt;Cite&gt;&lt;Author&gt;NCCN&lt;/Author&gt;&lt;Year&gt;2021&lt;/Year&gt;&lt;RecNum&gt;59&lt;/RecNum&gt;&lt;DisplayText&gt;&lt;style face="superscript"&gt;10&lt;/style&gt;&lt;/DisplayText&gt;&lt;record&gt;&lt;rec-number&gt;59&lt;/rec-number&gt;&lt;foreign-keys&gt;&lt;key app="EN" db-id="x92d9rw0rrxfa4ee90rvze20f0atp9tfvs9p" timestamp="1618297278"&gt;59&lt;/key&gt;&lt;/foreign-keys&gt;&lt;ref-type name="Web Page"&gt;12&lt;/ref-type&gt;&lt;contributors&gt;&lt;authors&gt;&lt;author&gt;NCCN,&lt;/author&gt;&lt;/authors&gt;&lt;/contributors&gt;&lt;titles&gt;&lt;title&gt;Acute Lymphoblastic Leukemia&lt;/title&gt;&lt;secondary-title&gt;NCCN Clinical Practice Guidelines in Oncology&lt;/secondary-title&gt;&lt;/titles&gt;&lt;volume&gt;2021&lt;/volume&gt;&lt;number&gt;13th April&lt;/number&gt;&lt;edition&gt;Version 1.2021&lt;/edition&gt;&lt;dates&gt;&lt;year&gt;2021&lt;/year&gt;&lt;/dates&gt;&lt;pub-location&gt;Plymouth Meeting, Pennsylvania, USA&lt;/pub-location&gt;&lt;publisher&gt;National Comprehensive Cancer Network, Inc.&lt;/publisher&gt;&lt;urls&gt;&lt;related-urls&gt;&lt;url&gt;https://www.nccn.org/professionals/physician_gls/pdf/all.pdf&lt;/url&gt;&lt;/related-urls&gt;&lt;/urls&gt;&lt;/record&gt;&lt;/Cite&gt;&lt;/EndNote&gt;</w:instrText>
      </w:r>
      <w:r w:rsidR="005B3E2E">
        <w:rPr>
          <w:szCs w:val="20"/>
        </w:rPr>
        <w:fldChar w:fldCharType="separate"/>
      </w:r>
      <w:r w:rsidR="005B3E2E" w:rsidRPr="005B3E2E">
        <w:rPr>
          <w:noProof/>
          <w:szCs w:val="20"/>
          <w:vertAlign w:val="superscript"/>
        </w:rPr>
        <w:t>10</w:t>
      </w:r>
      <w:r w:rsidR="005B3E2E">
        <w:rPr>
          <w:szCs w:val="20"/>
        </w:rPr>
        <w:fldChar w:fldCharType="end"/>
      </w:r>
    </w:p>
    <w:p w14:paraId="536A891B" w14:textId="747FBB59" w:rsidR="00F253E3" w:rsidRDefault="00F253E3" w:rsidP="00AC392B">
      <w:pPr>
        <w:pStyle w:val="Caption"/>
        <w:spacing w:before="120" w:after="240"/>
      </w:pPr>
    </w:p>
    <w:p w14:paraId="6930A648" w14:textId="08196F43" w:rsidR="000543F1" w:rsidRDefault="000543F1" w:rsidP="00CF1DD9">
      <w:pPr>
        <w:pStyle w:val="Caption"/>
        <w:spacing w:before="120" w:after="240"/>
        <w:ind w:firstLine="357"/>
        <w:rPr>
          <w:szCs w:val="20"/>
          <w:highlight w:val="yellow"/>
        </w:rPr>
        <w:sectPr w:rsidR="000543F1" w:rsidSect="0074234F">
          <w:footerReference w:type="default" r:id="rId54"/>
          <w:footnotePr>
            <w:numFmt w:val="lowerLetter"/>
          </w:footnotePr>
          <w:pgSz w:w="11906" w:h="16838"/>
          <w:pgMar w:top="1440" w:right="1440" w:bottom="1440" w:left="1440" w:header="708" w:footer="708" w:gutter="0"/>
          <w:cols w:space="708"/>
          <w:docGrid w:linePitch="360"/>
        </w:sectPr>
      </w:pPr>
    </w:p>
    <w:p w14:paraId="391908FB" w14:textId="107B7C12" w:rsidR="00AC392B" w:rsidRDefault="00AC392B" w:rsidP="004024DD">
      <w:pPr>
        <w:ind w:left="426"/>
      </w:pPr>
      <w:r>
        <w:rPr>
          <w:noProof/>
        </w:rPr>
        <w:lastRenderedPageBreak/>
        <w:drawing>
          <wp:inline distT="0" distB="0" distL="0" distR="0" wp14:anchorId="69FB9883" wp14:editId="36A60BD6">
            <wp:extent cx="8856980" cy="5114290"/>
            <wp:effectExtent l="0" t="0" r="1270" b="0"/>
            <wp:docPr id="15" name="Picture 1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ict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856980" cy="5114290"/>
                    </a:xfrm>
                    <a:prstGeom prst="rect">
                      <a:avLst/>
                    </a:prstGeom>
                    <a:noFill/>
                    <a:ln>
                      <a:noFill/>
                    </a:ln>
                  </pic:spPr>
                </pic:pic>
              </a:graphicData>
            </a:graphic>
          </wp:inline>
        </w:drawing>
      </w:r>
    </w:p>
    <w:p w14:paraId="79A34D12" w14:textId="0C97456A" w:rsidR="004024DD" w:rsidRPr="00AC392B" w:rsidRDefault="00AC392B" w:rsidP="00AC392B">
      <w:pPr>
        <w:pStyle w:val="Caption"/>
        <w:spacing w:before="120" w:after="240"/>
        <w:ind w:left="1439" w:hanging="1013"/>
        <w:rPr>
          <w:szCs w:val="20"/>
        </w:rPr>
      </w:pPr>
      <w:r>
        <w:t xml:space="preserve">Figure </w:t>
      </w:r>
      <w:fldSimple w:instr=" SEQ Figure \* ARABIC ">
        <w:r>
          <w:rPr>
            <w:noProof/>
          </w:rPr>
          <w:t>4</w:t>
        </w:r>
      </w:fldSimple>
      <w:r>
        <w:tab/>
      </w:r>
      <w:r w:rsidRPr="000B56A6">
        <w:t>Clinical algorithm for the detection of MRD in patients diagnosed with ALL</w:t>
      </w:r>
      <w:r>
        <w:t xml:space="preserve">. (below, derived from the </w:t>
      </w:r>
      <w:proofErr w:type="spellStart"/>
      <w:r>
        <w:t>EviQ</w:t>
      </w:r>
      <w:proofErr w:type="spellEnd"/>
      <w:r>
        <w:t xml:space="preserve"> guidelines </w:t>
      </w:r>
      <w:hyperlink r:id="rId56" w:history="1">
        <w:r w:rsidRPr="000D2D57">
          <w:rPr>
            <w:rStyle w:val="Hyperlink"/>
          </w:rPr>
          <w:t>www.evip.org.au</w:t>
        </w:r>
      </w:hyperlink>
    </w:p>
    <w:p w14:paraId="3F423D76" w14:textId="77777777" w:rsidR="000543F1" w:rsidRDefault="000543F1" w:rsidP="005C3AE7">
      <w:pPr>
        <w:pStyle w:val="Subtitle"/>
        <w:sectPr w:rsidR="000543F1" w:rsidSect="000543F1">
          <w:footerReference w:type="default" r:id="rId57"/>
          <w:footnotePr>
            <w:numFmt w:val="lowerLetter"/>
          </w:footnotePr>
          <w:pgSz w:w="16838" w:h="11906" w:orient="landscape"/>
          <w:pgMar w:top="1440" w:right="1440" w:bottom="1440" w:left="1440" w:header="708" w:footer="708" w:gutter="0"/>
          <w:cols w:space="708"/>
          <w:docGrid w:linePitch="360"/>
        </w:sectPr>
      </w:pPr>
    </w:p>
    <w:p w14:paraId="6B3CA3C4" w14:textId="77777777" w:rsidR="00DF0D47" w:rsidRPr="00881F93" w:rsidRDefault="005C3AE7" w:rsidP="00AC392B">
      <w:pPr>
        <w:pStyle w:val="Subtitle"/>
        <w:ind w:left="0"/>
      </w:pPr>
      <w:r>
        <w:lastRenderedPageBreak/>
        <w:t xml:space="preserve">PART 6d – </w:t>
      </w:r>
      <w:r w:rsidR="00DF0D47" w:rsidRPr="00881F93">
        <w:t xml:space="preserve">INFORMATION ABOUT THE </w:t>
      </w:r>
      <w:r w:rsidR="00CF5AD8" w:rsidRPr="00881F93">
        <w:t xml:space="preserve">CLINICAL </w:t>
      </w:r>
      <w:r w:rsidR="00DF0D47" w:rsidRPr="00881F93">
        <w:t>OUTCOME</w:t>
      </w:r>
    </w:p>
    <w:p w14:paraId="1063967C" w14:textId="77777777" w:rsidR="004E3CC7" w:rsidRPr="001B29A1" w:rsidRDefault="004E3CC7" w:rsidP="00530204">
      <w:pPr>
        <w:pStyle w:val="Heading2"/>
      </w:pPr>
      <w:r w:rsidRPr="001B29A1">
        <w:t>Summarise the clinical claims for the proposed medical service against the appropriate comparator(s), in terms of consequences for health outcomes</w:t>
      </w:r>
      <w:r w:rsidR="00CF5AD8" w:rsidRPr="001B29A1">
        <w:t xml:space="preserve"> (</w:t>
      </w:r>
      <w:r w:rsidR="009F0C02" w:rsidRPr="001B29A1">
        <w:t>comparative benefits and harms)</w:t>
      </w:r>
      <w:r w:rsidR="00AE1188">
        <w:t>:</w:t>
      </w:r>
    </w:p>
    <w:p w14:paraId="67EED66B" w14:textId="4914D696" w:rsidR="00391104" w:rsidRDefault="00627F66" w:rsidP="00BB6438">
      <w:pPr>
        <w:pStyle w:val="CommentText"/>
        <w:ind w:left="360"/>
        <w:rPr>
          <w:rFonts w:cs="TimesNewRomanPS"/>
          <w:color w:val="000000"/>
        </w:rPr>
      </w:pPr>
      <w:r>
        <w:rPr>
          <w:rFonts w:cs="TimesNewRomanPS"/>
          <w:color w:val="000000"/>
        </w:rPr>
        <w:t xml:space="preserve">Compared to BM morphologic assessment, multiple clinical trials have shown MRD assessment to be </w:t>
      </w:r>
      <w:r w:rsidRPr="00080338">
        <w:rPr>
          <w:rFonts w:cs="TimesNewRomanPS"/>
          <w:color w:val="000000"/>
        </w:rPr>
        <w:t xml:space="preserve">the single most important prognostic marker in assessing ALL response in </w:t>
      </w:r>
      <w:r>
        <w:rPr>
          <w:rFonts w:cs="TimesNewRomanPS"/>
          <w:color w:val="000000"/>
        </w:rPr>
        <w:t xml:space="preserve">both </w:t>
      </w:r>
      <w:r w:rsidRPr="00080338">
        <w:rPr>
          <w:rFonts w:cs="TimesNewRomanPS"/>
          <w:color w:val="000000"/>
        </w:rPr>
        <w:t>newly diagnosed and relapse</w:t>
      </w:r>
      <w:r>
        <w:rPr>
          <w:rFonts w:cs="TimesNewRomanPS"/>
          <w:color w:val="000000"/>
        </w:rPr>
        <w:t>d</w:t>
      </w:r>
      <w:r w:rsidRPr="00080338">
        <w:rPr>
          <w:rFonts w:cs="TimesNewRomanPS"/>
          <w:color w:val="000000"/>
        </w:rPr>
        <w:t xml:space="preserve"> </w:t>
      </w:r>
      <w:r>
        <w:rPr>
          <w:rFonts w:cs="TimesNewRomanPS"/>
          <w:color w:val="000000"/>
        </w:rPr>
        <w:t xml:space="preserve">ALL </w:t>
      </w:r>
      <w:r w:rsidRPr="00080338">
        <w:rPr>
          <w:rFonts w:cs="TimesNewRomanPS"/>
          <w:color w:val="000000"/>
        </w:rPr>
        <w:t>patients</w:t>
      </w:r>
      <w:r>
        <w:rPr>
          <w:rFonts w:cs="TimesNewRomanPS"/>
          <w:color w:val="000000"/>
        </w:rPr>
        <w:t>.</w:t>
      </w:r>
      <w:r w:rsidR="005B3E2E">
        <w:rPr>
          <w:rFonts w:cs="TimesNewRomanPS"/>
          <w:color w:val="000000"/>
        </w:rPr>
        <w:fldChar w:fldCharType="begin">
          <w:fldData xml:space="preserve">PEVuZE5vdGU+PENpdGU+PEF1dGhvcj5CYWRlcjwvQXV0aG9yPjxZZWFyPjIwMDk8L1llYXI+PFJl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</w:fldData>
        </w:fldChar>
      </w:r>
      <w:r w:rsidR="005B3E2E">
        <w:rPr>
          <w:rFonts w:cs="TimesNewRomanPS"/>
          <w:color w:val="000000"/>
        </w:rPr>
        <w:instrText xml:space="preserve"> ADDIN EN.CITE </w:instrText>
      </w:r>
      <w:r w:rsidR="005B3E2E">
        <w:rPr>
          <w:rFonts w:cs="TimesNewRomanPS"/>
          <w:color w:val="000000"/>
        </w:rPr>
        <w:fldChar w:fldCharType="begin">
          <w:fldData xml:space="preserve">PEVuZE5vdGU+PENpdGU+PEF1dGhvcj5CYWRlcjwvQXV0aG9yPjxZZWFyPjIwMDk8L1llYXI+PFJl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</w:fldData>
        </w:fldChar>
      </w:r>
      <w:r w:rsidR="005B3E2E">
        <w:rPr>
          <w:rFonts w:cs="TimesNewRomanPS"/>
          <w:color w:val="000000"/>
        </w:rPr>
        <w:instrText xml:space="preserve"> ADDIN EN.CITE.DATA </w:instrText>
      </w:r>
      <w:r w:rsidR="005B3E2E">
        <w:rPr>
          <w:rFonts w:cs="TimesNewRomanPS"/>
          <w:color w:val="000000"/>
        </w:rPr>
      </w:r>
      <w:r w:rsidR="005B3E2E">
        <w:rPr>
          <w:rFonts w:cs="TimesNewRomanPS"/>
          <w:color w:val="000000"/>
        </w:rPr>
        <w:fldChar w:fldCharType="end"/>
      </w:r>
      <w:r w:rsidR="005B3E2E">
        <w:rPr>
          <w:rFonts w:cs="TimesNewRomanPS"/>
          <w:color w:val="000000"/>
        </w:rPr>
      </w:r>
      <w:r w:rsidR="005B3E2E">
        <w:rPr>
          <w:rFonts w:cs="TimesNewRomanPS"/>
          <w:color w:val="000000"/>
        </w:rPr>
        <w:fldChar w:fldCharType="separate"/>
      </w:r>
      <w:r w:rsidR="005B3E2E" w:rsidRPr="005B3E2E">
        <w:rPr>
          <w:rFonts w:cs="TimesNewRomanPS"/>
          <w:noProof/>
          <w:color w:val="000000"/>
          <w:vertAlign w:val="superscript"/>
        </w:rPr>
        <w:t>13, 14, 16, 25, 26, 28</w:t>
      </w:r>
      <w:r w:rsidR="005B3E2E">
        <w:rPr>
          <w:rFonts w:cs="TimesNewRomanPS"/>
          <w:color w:val="000000"/>
        </w:rPr>
        <w:fldChar w:fldCharType="end"/>
      </w:r>
      <w:r w:rsidR="00A3078E">
        <w:rPr>
          <w:rFonts w:cs="TimesNewRomanPS"/>
          <w:color w:val="000000"/>
        </w:rPr>
        <w:t xml:space="preserve"> </w:t>
      </w:r>
      <w:r>
        <w:rPr>
          <w:rFonts w:cs="TimesNewRomanPS"/>
          <w:color w:val="000000"/>
        </w:rPr>
        <w:t xml:space="preserve"> As a result, </w:t>
      </w:r>
      <w:r w:rsidRPr="009E674B">
        <w:rPr>
          <w:rFonts w:cs="TimesNewRomanPS"/>
          <w:color w:val="000000"/>
        </w:rPr>
        <w:t xml:space="preserve">MRD </w:t>
      </w:r>
      <w:r>
        <w:rPr>
          <w:rFonts w:cs="TimesNewRomanPS"/>
          <w:color w:val="000000"/>
        </w:rPr>
        <w:t xml:space="preserve">assessment has a central role in aiding clinicians to select appropriate risk and response adapted treatment for individual ALL patients. For newly diagnosed patients, MRD results guide treatment choices including risk group allocation, treatment intensity and identification of patients who would benefit from intensified therapy including intensive </w:t>
      </w:r>
      <w:r w:rsidRPr="009E674B">
        <w:rPr>
          <w:rFonts w:cs="TimesNewRomanPS"/>
          <w:color w:val="000000"/>
        </w:rPr>
        <w:t>chemotherapy</w:t>
      </w:r>
      <w:r>
        <w:rPr>
          <w:rFonts w:cs="TimesNewRomanPS"/>
          <w:color w:val="000000"/>
        </w:rPr>
        <w:t xml:space="preserve">, immunotherapy and/or </w:t>
      </w:r>
      <w:r w:rsidR="00D73AE5">
        <w:rPr>
          <w:rFonts w:cs="TimesNewRomanPS"/>
          <w:color w:val="000000"/>
        </w:rPr>
        <w:t xml:space="preserve">haematopoietic </w:t>
      </w:r>
      <w:r>
        <w:rPr>
          <w:rFonts w:cs="TimesNewRomanPS"/>
          <w:color w:val="000000"/>
        </w:rPr>
        <w:t>stem cell transplantation (</w:t>
      </w:r>
      <w:r w:rsidR="00D73AE5">
        <w:rPr>
          <w:rFonts w:cs="TimesNewRomanPS"/>
          <w:color w:val="000000"/>
        </w:rPr>
        <w:t>H</w:t>
      </w:r>
      <w:r>
        <w:rPr>
          <w:rFonts w:cs="TimesNewRomanPS"/>
          <w:color w:val="000000"/>
        </w:rPr>
        <w:t>SCT</w:t>
      </w:r>
      <w:r w:rsidR="00D73AE5">
        <w:rPr>
          <w:rFonts w:cs="TimesNewRomanPS"/>
          <w:color w:val="000000"/>
        </w:rPr>
        <w:t xml:space="preserve"> – also known as bone marrow transplantation</w:t>
      </w:r>
      <w:r>
        <w:rPr>
          <w:rFonts w:cs="TimesNewRomanPS"/>
          <w:color w:val="000000"/>
        </w:rPr>
        <w:t>)</w:t>
      </w:r>
      <w:r w:rsidRPr="009E674B">
        <w:rPr>
          <w:rFonts w:cs="TimesNewRomanPS"/>
          <w:color w:val="000000"/>
        </w:rPr>
        <w:t>.</w:t>
      </w:r>
      <w:r w:rsidR="005B3E2E">
        <w:rPr>
          <w:rFonts w:cs="TimesNewRomanPS"/>
          <w:color w:val="000000"/>
        </w:rPr>
        <w:fldChar w:fldCharType="begin">
          <w:fldData xml:space="preserve">PEVuZE5vdGU+PENpdGU+PEF1dGhvcj5Db250ZXI8L0F1dGhvcj48WWVhcj4yMDEwPC9ZZWFyPjxS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</w:fldData>
        </w:fldChar>
      </w:r>
      <w:r w:rsidR="005B3E2E">
        <w:rPr>
          <w:rFonts w:cs="TimesNewRomanPS"/>
          <w:color w:val="000000"/>
        </w:rPr>
        <w:instrText xml:space="preserve"> ADDIN EN.CITE </w:instrText>
      </w:r>
      <w:r w:rsidR="005B3E2E">
        <w:rPr>
          <w:rFonts w:cs="TimesNewRomanPS"/>
          <w:color w:val="000000"/>
        </w:rPr>
        <w:fldChar w:fldCharType="begin">
          <w:fldData xml:space="preserve">PEVuZE5vdGU+PENpdGU+PEF1dGhvcj5Db250ZXI8L0F1dGhvcj48WWVhcj4yMDEwPC9ZZWFyPjxS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</w:fldData>
        </w:fldChar>
      </w:r>
      <w:r w:rsidR="005B3E2E">
        <w:rPr>
          <w:rFonts w:cs="TimesNewRomanPS"/>
          <w:color w:val="000000"/>
        </w:rPr>
        <w:instrText xml:space="preserve"> ADDIN EN.CITE.DATA </w:instrText>
      </w:r>
      <w:r w:rsidR="005B3E2E">
        <w:rPr>
          <w:rFonts w:cs="TimesNewRomanPS"/>
          <w:color w:val="000000"/>
        </w:rPr>
      </w:r>
      <w:r w:rsidR="005B3E2E">
        <w:rPr>
          <w:rFonts w:cs="TimesNewRomanPS"/>
          <w:color w:val="000000"/>
        </w:rPr>
        <w:fldChar w:fldCharType="end"/>
      </w:r>
      <w:r w:rsidR="005B3E2E">
        <w:rPr>
          <w:rFonts w:cs="TimesNewRomanPS"/>
          <w:color w:val="000000"/>
        </w:rPr>
      </w:r>
      <w:r w:rsidR="005B3E2E">
        <w:rPr>
          <w:rFonts w:cs="TimesNewRomanPS"/>
          <w:color w:val="000000"/>
        </w:rPr>
        <w:fldChar w:fldCharType="separate"/>
      </w:r>
      <w:r w:rsidR="005B3E2E" w:rsidRPr="005B3E2E">
        <w:rPr>
          <w:rFonts w:cs="TimesNewRomanPS"/>
          <w:noProof/>
          <w:color w:val="000000"/>
          <w:vertAlign w:val="superscript"/>
        </w:rPr>
        <w:t>13, 14, 25, 26</w:t>
      </w:r>
      <w:r w:rsidR="005B3E2E">
        <w:rPr>
          <w:rFonts w:cs="TimesNewRomanPS"/>
          <w:color w:val="000000"/>
        </w:rPr>
        <w:fldChar w:fldCharType="end"/>
      </w:r>
      <w:r w:rsidR="007F0A3B">
        <w:rPr>
          <w:rFonts w:cs="TimesNewRomanPS"/>
          <w:color w:val="000000"/>
        </w:rPr>
        <w:t xml:space="preserve"> </w:t>
      </w:r>
      <w:r>
        <w:rPr>
          <w:rFonts w:cs="TimesNewRomanPS"/>
          <w:color w:val="000000"/>
        </w:rPr>
        <w:t xml:space="preserve"> For patients with high risk ALL, relapsed ALL and those receiving immunotherapy or SCT, MRD monitoring during and after treatment identifies patients with a higher risk of treatment failure and relapse.</w:t>
      </w:r>
      <w:r w:rsidR="005B3E2E">
        <w:rPr>
          <w:rFonts w:cs="TimesNewRomanPS"/>
          <w:color w:val="000000"/>
        </w:rPr>
        <w:fldChar w:fldCharType="begin">
          <w:fldData xml:space="preserve">PEVuZE5vdGU+PENpdGU+PEF1dGhvcj5CYWRlcjwvQXV0aG9yPjxZZWFyPjIwMDk8L1llYXI+PFJl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</w:fldData>
        </w:fldChar>
      </w:r>
      <w:r w:rsidR="005B3E2E">
        <w:rPr>
          <w:rFonts w:cs="TimesNewRomanPS"/>
          <w:color w:val="000000"/>
        </w:rPr>
        <w:instrText xml:space="preserve"> ADDIN EN.CITE </w:instrText>
      </w:r>
      <w:r w:rsidR="005B3E2E">
        <w:rPr>
          <w:rFonts w:cs="TimesNewRomanPS"/>
          <w:color w:val="000000"/>
        </w:rPr>
        <w:fldChar w:fldCharType="begin">
          <w:fldData xml:space="preserve">PEVuZE5vdGU+PENpdGU+PEF1dGhvcj5CYWRlcjwvQXV0aG9yPjxZZWFyPjIwMDk8L1llYXI+PFJl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</w:fldData>
        </w:fldChar>
      </w:r>
      <w:r w:rsidR="005B3E2E">
        <w:rPr>
          <w:rFonts w:cs="TimesNewRomanPS"/>
          <w:color w:val="000000"/>
        </w:rPr>
        <w:instrText xml:space="preserve"> ADDIN EN.CITE.DATA </w:instrText>
      </w:r>
      <w:r w:rsidR="005B3E2E">
        <w:rPr>
          <w:rFonts w:cs="TimesNewRomanPS"/>
          <w:color w:val="000000"/>
        </w:rPr>
      </w:r>
      <w:r w:rsidR="005B3E2E">
        <w:rPr>
          <w:rFonts w:cs="TimesNewRomanPS"/>
          <w:color w:val="000000"/>
        </w:rPr>
        <w:fldChar w:fldCharType="end"/>
      </w:r>
      <w:r w:rsidR="005B3E2E">
        <w:rPr>
          <w:rFonts w:cs="TimesNewRomanPS"/>
          <w:color w:val="000000"/>
        </w:rPr>
      </w:r>
      <w:r w:rsidR="005B3E2E">
        <w:rPr>
          <w:rFonts w:cs="TimesNewRomanPS"/>
          <w:color w:val="000000"/>
        </w:rPr>
        <w:fldChar w:fldCharType="separate"/>
      </w:r>
      <w:r w:rsidR="005B3E2E" w:rsidRPr="005B3E2E">
        <w:rPr>
          <w:rFonts w:cs="TimesNewRomanPS"/>
          <w:noProof/>
          <w:color w:val="000000"/>
          <w:vertAlign w:val="superscript"/>
        </w:rPr>
        <w:t>16, 21, 28, 29</w:t>
      </w:r>
      <w:r w:rsidR="005B3E2E">
        <w:rPr>
          <w:rFonts w:cs="TimesNewRomanPS"/>
          <w:color w:val="000000"/>
        </w:rPr>
        <w:fldChar w:fldCharType="end"/>
      </w:r>
    </w:p>
    <w:p w14:paraId="50A4BBD5" w14:textId="558458B0" w:rsidR="00627F66" w:rsidRPr="00627F66" w:rsidRDefault="00CB1C4A" w:rsidP="00BB6438">
      <w:pPr>
        <w:pStyle w:val="CommentText"/>
        <w:ind w:left="360"/>
        <w:rPr>
          <w:rFonts w:cs="TimesNewRomanPS"/>
          <w:color w:val="000000"/>
        </w:rPr>
      </w:pPr>
      <w:r>
        <w:rPr>
          <w:rFonts w:cs="TimesNewRomanPS"/>
          <w:color w:val="000000"/>
        </w:rPr>
        <w:t xml:space="preserve">Prior to the introduction of MRD assessment ALL risk group allocation and treatment selection was based predominantly on clinical and laboratory features present at diagnosis (age, white cell count, cytogenetics) with </w:t>
      </w:r>
      <w:r w:rsidR="0016032F">
        <w:rPr>
          <w:rFonts w:cs="TimesNewRomanPS"/>
          <w:color w:val="000000"/>
        </w:rPr>
        <w:t xml:space="preserve">little opportunity to modify therapy based </w:t>
      </w:r>
      <w:r w:rsidR="00D538B0">
        <w:rPr>
          <w:rFonts w:cs="TimesNewRomanPS"/>
          <w:color w:val="000000"/>
        </w:rPr>
        <w:t xml:space="preserve">treatment </w:t>
      </w:r>
      <w:r>
        <w:rPr>
          <w:rFonts w:cs="TimesNewRomanPS"/>
          <w:color w:val="000000"/>
        </w:rPr>
        <w:t>response</w:t>
      </w:r>
      <w:r w:rsidR="00F40964">
        <w:rPr>
          <w:rFonts w:cs="TimesNewRomanPS"/>
          <w:color w:val="000000"/>
        </w:rPr>
        <w:t xml:space="preserve"> as most patients initially achieve morphological complete remission</w:t>
      </w:r>
      <w:r>
        <w:rPr>
          <w:rFonts w:cs="TimesNewRomanPS"/>
          <w:color w:val="000000"/>
        </w:rPr>
        <w:t>.</w:t>
      </w:r>
      <w:r w:rsidR="00D538B0">
        <w:rPr>
          <w:rFonts w:cs="TimesNewRomanPS"/>
          <w:color w:val="000000"/>
        </w:rPr>
        <w:t xml:space="preserve"> </w:t>
      </w:r>
      <w:r w:rsidR="00F40964">
        <w:rPr>
          <w:rFonts w:cs="TimesNewRomanPS"/>
          <w:color w:val="000000"/>
        </w:rPr>
        <w:t xml:space="preserve">In those that achieve complete remission, </w:t>
      </w:r>
      <w:r w:rsidR="00D538B0">
        <w:rPr>
          <w:rFonts w:cs="TimesNewRomanPS"/>
          <w:color w:val="000000"/>
        </w:rPr>
        <w:t xml:space="preserve">MRD response monitoring </w:t>
      </w:r>
      <w:r w:rsidR="0016032F">
        <w:rPr>
          <w:rFonts w:cs="TimesNewRomanPS"/>
          <w:color w:val="000000"/>
        </w:rPr>
        <w:t>facilitates the identification of patients who can be treated with less intensive therapy (standard risk patients with no detectable MRD) as well as identifying patients most likely to benefit from intensified therapy (high risk patients with detectable MRD). P</w:t>
      </w:r>
      <w:r w:rsidR="00D538B0">
        <w:rPr>
          <w:rFonts w:cs="TimesNewRomanPS"/>
          <w:color w:val="000000"/>
        </w:rPr>
        <w:t xml:space="preserve">atients with an excellent MRD response </w:t>
      </w:r>
      <w:r w:rsidR="0016032F">
        <w:rPr>
          <w:rFonts w:cs="TimesNewRomanPS"/>
          <w:color w:val="000000"/>
        </w:rPr>
        <w:t xml:space="preserve">can treated with less intensive and less toxic therapy </w:t>
      </w:r>
      <w:r w:rsidR="00391104">
        <w:rPr>
          <w:rFonts w:cs="TimesNewRomanPS"/>
          <w:color w:val="000000"/>
        </w:rPr>
        <w:t xml:space="preserve">whilst more intensive </w:t>
      </w:r>
      <w:r w:rsidR="0016032F">
        <w:rPr>
          <w:rFonts w:cs="TimesNewRomanPS"/>
          <w:color w:val="000000"/>
        </w:rPr>
        <w:t>and more toxic therapies are limited to those most likely to benefit from them.</w:t>
      </w:r>
    </w:p>
    <w:p w14:paraId="1718D632" w14:textId="02647CFD" w:rsidR="00DC7A17" w:rsidRDefault="000F1853" w:rsidP="00D8282C">
      <w:pPr>
        <w:spacing w:after="240"/>
        <w:ind w:left="425"/>
        <w:rPr>
          <w:szCs w:val="20"/>
        </w:rPr>
      </w:pPr>
      <w:r>
        <w:rPr>
          <w:szCs w:val="20"/>
        </w:rPr>
        <w:t xml:space="preserve">Recently </w:t>
      </w:r>
      <w:r w:rsidR="00E8603B">
        <w:rPr>
          <w:szCs w:val="20"/>
        </w:rPr>
        <w:t xml:space="preserve">published Australian data from the ALL06 study reports on the 3-year follow-up MRD outcomes in 15–39-year-old </w:t>
      </w:r>
      <w:r w:rsidR="00792EA5">
        <w:rPr>
          <w:szCs w:val="20"/>
        </w:rPr>
        <w:t xml:space="preserve">(median 22.7 years) </w:t>
      </w:r>
      <w:r w:rsidR="00E8603B">
        <w:rPr>
          <w:szCs w:val="20"/>
        </w:rPr>
        <w:t>ALL patients</w:t>
      </w:r>
      <w:r w:rsidR="0084461B">
        <w:rPr>
          <w:szCs w:val="20"/>
        </w:rPr>
        <w:t xml:space="preserve"> </w:t>
      </w:r>
      <w:r w:rsidR="00792EA5">
        <w:rPr>
          <w:szCs w:val="20"/>
        </w:rPr>
        <w:t>(n=</w:t>
      </w:r>
      <w:r w:rsidR="00C54836">
        <w:rPr>
          <w:szCs w:val="20"/>
        </w:rPr>
        <w:t xml:space="preserve"> </w:t>
      </w:r>
      <w:r w:rsidR="00792EA5">
        <w:rPr>
          <w:szCs w:val="20"/>
        </w:rPr>
        <w:t>82</w:t>
      </w:r>
      <w:r w:rsidR="00EE6C5F">
        <w:rPr>
          <w:szCs w:val="20"/>
        </w:rPr>
        <w:t xml:space="preserve"> at induction</w:t>
      </w:r>
      <w:r w:rsidR="00792EA5">
        <w:rPr>
          <w:szCs w:val="20"/>
        </w:rPr>
        <w:t xml:space="preserve">). </w:t>
      </w:r>
      <w:r w:rsidR="00CA6BF1">
        <w:rPr>
          <w:szCs w:val="20"/>
        </w:rPr>
        <w:t>All patients in this study underwent Induction</w:t>
      </w:r>
      <w:r w:rsidR="00F72A51">
        <w:rPr>
          <w:szCs w:val="20"/>
        </w:rPr>
        <w:t xml:space="preserve"> therapy </w:t>
      </w:r>
      <w:r w:rsidR="00C725B0">
        <w:rPr>
          <w:szCs w:val="20"/>
        </w:rPr>
        <w:t xml:space="preserve">and treatment protocol 1 (TP1) before being </w:t>
      </w:r>
      <w:r w:rsidR="00F72A51">
        <w:rPr>
          <w:szCs w:val="20"/>
        </w:rPr>
        <w:t xml:space="preserve">stratified </w:t>
      </w:r>
      <w:r w:rsidR="00D06909">
        <w:rPr>
          <w:szCs w:val="20"/>
        </w:rPr>
        <w:t>into treatment protocols based on their risk as determined by MRD status (standard, medium, high and very high-risk)</w:t>
      </w:r>
      <w:r w:rsidR="001E364E">
        <w:rPr>
          <w:szCs w:val="20"/>
        </w:rPr>
        <w:t xml:space="preserve"> (See </w:t>
      </w:r>
      <w:hyperlink w:anchor="_Appendix" w:history="1">
        <w:r w:rsidR="001E364E" w:rsidRPr="00241E44">
          <w:rPr>
            <w:rStyle w:val="Hyperlink"/>
            <w:szCs w:val="20"/>
          </w:rPr>
          <w:t>Appendix</w:t>
        </w:r>
      </w:hyperlink>
      <w:r w:rsidR="00695A74">
        <w:rPr>
          <w:rStyle w:val="Hyperlink"/>
          <w:szCs w:val="20"/>
        </w:rPr>
        <w:t xml:space="preserve"> 1</w:t>
      </w:r>
      <w:r w:rsidR="001E364E">
        <w:rPr>
          <w:szCs w:val="20"/>
        </w:rPr>
        <w:t xml:space="preserve"> for protocol).</w:t>
      </w:r>
      <w:r w:rsidR="00E41147">
        <w:rPr>
          <w:szCs w:val="20"/>
        </w:rPr>
        <w:t xml:space="preserve"> </w:t>
      </w:r>
      <w:r w:rsidR="000137C7">
        <w:rPr>
          <w:szCs w:val="20"/>
        </w:rPr>
        <w:t>After TP2, patients who were MRD negative had an 80% lower risk of death compared to those who were MRD positive (95%CI [</w:t>
      </w:r>
      <w:r w:rsidR="000137C7" w:rsidRPr="003C6760">
        <w:rPr>
          <w:szCs w:val="20"/>
        </w:rPr>
        <w:t>0.06</w:t>
      </w:r>
      <w:r w:rsidR="000137C7">
        <w:rPr>
          <w:szCs w:val="20"/>
        </w:rPr>
        <w:t xml:space="preserve">, </w:t>
      </w:r>
      <w:r w:rsidR="000137C7" w:rsidRPr="003C6760">
        <w:rPr>
          <w:szCs w:val="20"/>
        </w:rPr>
        <w:t>0.64</w:t>
      </w:r>
      <w:r w:rsidR="000137C7">
        <w:rPr>
          <w:szCs w:val="20"/>
        </w:rPr>
        <w:t>], p=0.007), and a 25% increase in survival time</w:t>
      </w:r>
      <w:r w:rsidR="00E47D0C">
        <w:rPr>
          <w:szCs w:val="20"/>
        </w:rPr>
        <w:t xml:space="preserve"> (</w:t>
      </w:r>
      <w:r w:rsidR="00E47D0C">
        <w:rPr>
          <w:szCs w:val="20"/>
        </w:rPr>
        <w:fldChar w:fldCharType="begin"/>
      </w:r>
      <w:r w:rsidR="00E47D0C">
        <w:rPr>
          <w:szCs w:val="20"/>
        </w:rPr>
        <w:instrText xml:space="preserve"> REF _Ref83218178 \h </w:instrText>
      </w:r>
      <w:r w:rsidR="00E47D0C">
        <w:rPr>
          <w:szCs w:val="20"/>
        </w:rPr>
      </w:r>
      <w:r w:rsidR="00E47D0C">
        <w:rPr>
          <w:szCs w:val="20"/>
        </w:rPr>
        <w:fldChar w:fldCharType="separate"/>
      </w:r>
      <w:r w:rsidR="000830A0">
        <w:t xml:space="preserve">Figure </w:t>
      </w:r>
      <w:r w:rsidR="000830A0">
        <w:rPr>
          <w:noProof/>
        </w:rPr>
        <w:t>5</w:t>
      </w:r>
      <w:r w:rsidR="00E47D0C">
        <w:rPr>
          <w:szCs w:val="20"/>
        </w:rPr>
        <w:fldChar w:fldCharType="end"/>
      </w:r>
      <w:r w:rsidR="002F6272">
        <w:rPr>
          <w:szCs w:val="20"/>
        </w:rPr>
        <w:t>).</w:t>
      </w:r>
      <w:r w:rsidR="00DA273B">
        <w:rPr>
          <w:szCs w:val="20"/>
        </w:rPr>
        <w:t xml:space="preserve"> </w:t>
      </w:r>
      <w:r w:rsidR="0077651E">
        <w:rPr>
          <w:szCs w:val="20"/>
        </w:rPr>
        <w:t xml:space="preserve">Patients with good MRD response and no other risk factors received standard therapy and were spared </w:t>
      </w:r>
      <w:r w:rsidR="0098440E">
        <w:rPr>
          <w:szCs w:val="20"/>
        </w:rPr>
        <w:t>H</w:t>
      </w:r>
      <w:r w:rsidR="0077651E">
        <w:rPr>
          <w:szCs w:val="20"/>
        </w:rPr>
        <w:t>SCT</w:t>
      </w:r>
      <w:r w:rsidR="0098440E">
        <w:rPr>
          <w:szCs w:val="20"/>
        </w:rPr>
        <w:t>/BMT</w:t>
      </w:r>
      <w:r w:rsidR="0077651E">
        <w:rPr>
          <w:szCs w:val="20"/>
        </w:rPr>
        <w:t>. All other p</w:t>
      </w:r>
      <w:r w:rsidR="0098440E">
        <w:rPr>
          <w:szCs w:val="20"/>
        </w:rPr>
        <w:t>atien</w:t>
      </w:r>
      <w:r w:rsidR="0077651E">
        <w:rPr>
          <w:szCs w:val="20"/>
        </w:rPr>
        <w:t xml:space="preserve">ts could then be considered for </w:t>
      </w:r>
      <w:r w:rsidR="001F1A39">
        <w:rPr>
          <w:szCs w:val="20"/>
        </w:rPr>
        <w:t>high-risk</w:t>
      </w:r>
      <w:r w:rsidR="0098440E">
        <w:rPr>
          <w:szCs w:val="20"/>
        </w:rPr>
        <w:t xml:space="preserve"> </w:t>
      </w:r>
      <w:r w:rsidR="0077651E">
        <w:rPr>
          <w:szCs w:val="20"/>
        </w:rPr>
        <w:t xml:space="preserve">therapy and </w:t>
      </w:r>
      <w:r w:rsidR="0098440E">
        <w:rPr>
          <w:szCs w:val="20"/>
        </w:rPr>
        <w:t>H</w:t>
      </w:r>
      <w:r w:rsidR="0077651E">
        <w:rPr>
          <w:szCs w:val="20"/>
        </w:rPr>
        <w:t>SCT</w:t>
      </w:r>
      <w:r w:rsidR="0098440E">
        <w:rPr>
          <w:szCs w:val="20"/>
        </w:rPr>
        <w:t>/BMT</w:t>
      </w:r>
      <w:r w:rsidR="0077651E">
        <w:rPr>
          <w:szCs w:val="20"/>
        </w:rPr>
        <w:t xml:space="preserve"> in </w:t>
      </w:r>
      <w:r w:rsidR="0098440E">
        <w:rPr>
          <w:szCs w:val="20"/>
        </w:rPr>
        <w:t>their first morphological complete remission</w:t>
      </w:r>
      <w:r w:rsidR="00BB6438">
        <w:rPr>
          <w:szCs w:val="20"/>
        </w:rPr>
        <w:t>.</w:t>
      </w:r>
      <w:r w:rsidR="005B3E2E">
        <w:rPr>
          <w:szCs w:val="20"/>
        </w:rPr>
        <w:fldChar w:fldCharType="begin"/>
      </w:r>
      <w:r w:rsidR="005B3E2E">
        <w:rPr>
          <w:szCs w:val="20"/>
        </w:rPr>
        <w:instrText xml:space="preserve"> ADDIN EN.CITE &lt;EndNote&gt;&lt;Cite&gt;&lt;Author&gt;Greenwood&lt;/Author&gt;&lt;Year&gt;2021&lt;/Year&gt;&lt;RecNum&gt;104&lt;/RecNum&gt;&lt;DisplayText&gt;&lt;style face="superscript"&gt;31&lt;/style&gt;&lt;/DisplayText&gt;&lt;record&gt;&lt;rec-number&gt;104&lt;/rec-number&gt;&lt;foreign-keys&gt;&lt;key app="EN" db-id="x92d9rw0rrxfa4ee90rvze20f0atp9tfvs9p" timestamp="1635742008"&gt;104&lt;/key&gt;&lt;/foreign-keys&gt;&lt;ref-type name="Journal Article"&gt;17&lt;/ref-type&gt;&lt;contributors&gt;&lt;authors&gt;&lt;author&gt;Greenwood, M.&lt;/author&gt;&lt;author&gt;Trahair, T.&lt;/author&gt;&lt;author&gt;Sutton, R.&lt;/author&gt;&lt;author&gt;Osborn, M.P.&lt;/author&gt;&lt;author&gt;Kwan, J.&lt;/author&gt;&lt;author&gt;Mapp, S.&lt;/author&gt;&lt;author&gt;Howman, R.&lt;/author&gt;&lt;author&gt;Anazodo, A.&lt;/author&gt;&lt;author&gt;Wylie, B.R.&lt;/author&gt;&lt;author&gt;D&amp;apos;Rozario, J.&lt;/author&gt;&lt;author&gt;Hertzberg, M.&lt;/author&gt;&lt;author&gt;Irving, I.&lt;/author&gt;&lt;author&gt;Yeung, D.T.&lt;/author&gt;&lt;author&gt;Coyle, L.&lt;/author&gt;&lt;author&gt;Jager, A.&lt;/author&gt;&lt;author&gt;Engeler, D.M.&lt;/author&gt;&lt;author&gt;Venn, N.C.&lt;/author&gt;&lt;author&gt;Frampton, C.&lt;/author&gt;&lt;author&gt;Wei, A.H.&lt;/author&gt;&lt;author&gt;Bradstock, K.F.&lt;/author&gt;&lt;author&gt;Dalla-Pozza, L. &lt;/author&gt;&lt;/authors&gt;&lt;/contributors&gt;&lt;titles&gt;&lt;title&gt;An MRD-stratified pediatric protocol is as deliverable in adolescents and young adults as children with ALL &lt;/title&gt;&lt;secondary-title&gt;Blood Adv &lt;/secondary-title&gt;&lt;/titles&gt;&lt;number&gt;Online ahead of print&lt;/number&gt;&lt;dates&gt;&lt;year&gt;2021&lt;/year&gt;&lt;/dates&gt;&lt;urls&gt;&lt;/urls&gt;&lt;electronic-resource-num&gt;10.1182/bloodadvances.2021005576 &lt;/electronic-resource-num&gt;&lt;/record&gt;&lt;/Cite&gt;&lt;/EndNote&gt;</w:instrText>
      </w:r>
      <w:r w:rsidR="005B3E2E">
        <w:rPr>
          <w:szCs w:val="20"/>
        </w:rPr>
        <w:fldChar w:fldCharType="separate"/>
      </w:r>
      <w:r w:rsidR="005B3E2E" w:rsidRPr="005B3E2E">
        <w:rPr>
          <w:noProof/>
          <w:szCs w:val="20"/>
          <w:vertAlign w:val="superscript"/>
        </w:rPr>
        <w:t>31</w:t>
      </w:r>
      <w:r w:rsidR="005B3E2E">
        <w:rPr>
          <w:szCs w:val="20"/>
        </w:rPr>
        <w:fldChar w:fldCharType="end"/>
      </w:r>
      <w:r w:rsidR="00DC7A17" w:rsidRPr="00DC7A17">
        <w:rPr>
          <w:noProof/>
          <w:szCs w:val="20"/>
          <w:lang w:eastAsia="en-AU"/>
        </w:rPr>
        <w:drawing>
          <wp:inline distT="0" distB="0" distL="0" distR="0" wp14:anchorId="1117AFE1" wp14:editId="577297B5">
            <wp:extent cx="3752877" cy="2400318"/>
            <wp:effectExtent l="0" t="0" r="635" b="0"/>
            <wp:docPr id="5" name="Picture 5"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icture"/>
                    <pic:cNvPicPr/>
                  </pic:nvPicPr>
                  <pic:blipFill>
                    <a:blip r:embed="rId58"/>
                    <a:stretch>
                      <a:fillRect/>
                    </a:stretch>
                  </pic:blipFill>
                  <pic:spPr>
                    <a:xfrm>
                      <a:off x="0" y="0"/>
                      <a:ext cx="3752877" cy="2400318"/>
                    </a:xfrm>
                    <a:prstGeom prst="rect">
                      <a:avLst/>
                    </a:prstGeom>
                  </pic:spPr>
                </pic:pic>
              </a:graphicData>
            </a:graphic>
          </wp:inline>
        </w:drawing>
      </w:r>
    </w:p>
    <w:p w14:paraId="2EDDF88F" w14:textId="77777777" w:rsidR="003933B8" w:rsidRDefault="003933B8" w:rsidP="003933B8">
      <w:pPr>
        <w:spacing w:after="0"/>
        <w:ind w:left="425"/>
        <w:rPr>
          <w:szCs w:val="20"/>
        </w:rPr>
      </w:pPr>
      <w:r w:rsidRPr="003933B8">
        <w:rPr>
          <w:noProof/>
          <w:szCs w:val="20"/>
          <w:lang w:eastAsia="en-AU"/>
        </w:rPr>
        <w:lastRenderedPageBreak/>
        <w:drawing>
          <wp:inline distT="0" distB="0" distL="0" distR="0" wp14:anchorId="5626C698" wp14:editId="38237340">
            <wp:extent cx="3667152" cy="2438418"/>
            <wp:effectExtent l="0" t="0" r="9525" b="0"/>
            <wp:docPr id="6" name="Picture 6" descr="Chart, line chart&#10;&#10;Figure shows two Kaplan–Meier diagrams comparing disease-free and overall survival of ALL patients who have tested MRD positive or negative " title="Figure 5 Impact of TP2 MRD on Disease-free survival and Overall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59"/>
                    <a:stretch>
                      <a:fillRect/>
                    </a:stretch>
                  </pic:blipFill>
                  <pic:spPr>
                    <a:xfrm>
                      <a:off x="0" y="0"/>
                      <a:ext cx="3667152" cy="2438418"/>
                    </a:xfrm>
                    <a:prstGeom prst="rect">
                      <a:avLst/>
                    </a:prstGeom>
                  </pic:spPr>
                </pic:pic>
              </a:graphicData>
            </a:graphic>
          </wp:inline>
        </w:drawing>
      </w:r>
    </w:p>
    <w:p w14:paraId="149548DD" w14:textId="21AF1B2E" w:rsidR="00E3372E" w:rsidRDefault="003933B8" w:rsidP="005800E3">
      <w:pPr>
        <w:pStyle w:val="Caption"/>
        <w:ind w:left="567"/>
        <w:rPr>
          <w:szCs w:val="20"/>
        </w:rPr>
      </w:pPr>
      <w:bookmarkStart w:id="9" w:name="_Ref83218178"/>
      <w:r>
        <w:t xml:space="preserve">Figure </w:t>
      </w:r>
      <w:r w:rsidR="002A446B">
        <w:fldChar w:fldCharType="begin"/>
      </w:r>
      <w:r w:rsidR="002A446B">
        <w:instrText xml:space="preserve"> SEQ Figure \* ARABIC </w:instrText>
      </w:r>
      <w:r w:rsidR="002A446B">
        <w:fldChar w:fldCharType="separate"/>
      </w:r>
      <w:r w:rsidR="000830A0">
        <w:rPr>
          <w:noProof/>
        </w:rPr>
        <w:t>5</w:t>
      </w:r>
      <w:r w:rsidR="002A446B">
        <w:rPr>
          <w:noProof/>
        </w:rPr>
        <w:fldChar w:fldCharType="end"/>
      </w:r>
      <w:bookmarkEnd w:id="9"/>
      <w:r>
        <w:tab/>
      </w:r>
      <w:r w:rsidR="00E47D0C" w:rsidRPr="00E47D0C">
        <w:t>Impact of TP2 MRD on</w:t>
      </w:r>
      <w:r w:rsidR="00E47D0C">
        <w:t xml:space="preserve"> Disease-free survival and Overall Survival</w:t>
      </w:r>
      <w:r w:rsidR="005B3E2E">
        <w:fldChar w:fldCharType="begin"/>
      </w:r>
      <w:r w:rsidR="005B3E2E">
        <w:instrText xml:space="preserve"> ADDIN EN.CITE &lt;EndNote&gt;&lt;Cite&gt;&lt;Author&gt;Greenwood&lt;/Author&gt;&lt;Year&gt;2021&lt;/Year&gt;&lt;RecNum&gt;104&lt;/RecNum&gt;&lt;DisplayText&gt;&lt;style face="superscript"&gt;31&lt;/style&gt;&lt;/DisplayText&gt;&lt;record&gt;&lt;rec-number&gt;104&lt;/rec-number&gt;&lt;foreign-keys&gt;&lt;key app="EN" db-id="x92d9rw0rrxfa4ee90rvze20f0atp9tfvs9p" timestamp="1635742008"&gt;104&lt;/key&gt;&lt;/foreign-keys&gt;&lt;ref-type name="Journal Article"&gt;17&lt;/ref-type&gt;&lt;contributors&gt;&lt;authors&gt;&lt;author&gt;Greenwood, M.&lt;/author&gt;&lt;author&gt;Trahair, T.&lt;/author&gt;&lt;author&gt;Sutton, R.&lt;/author&gt;&lt;author&gt;Osborn, M.P.&lt;/author&gt;&lt;author&gt;Kwan, J.&lt;/author&gt;&lt;author&gt;Mapp, S.&lt;/author&gt;&lt;author&gt;Howman, R.&lt;/author&gt;&lt;author&gt;Anazodo, A.&lt;/author&gt;&lt;author&gt;Wylie, B.R.&lt;/author&gt;&lt;author&gt;D&amp;apos;Rozario, J.&lt;/author&gt;&lt;author&gt;Hertzberg, M.&lt;/author&gt;&lt;author&gt;Irving, I.&lt;/author&gt;&lt;author&gt;Yeung, D.T.&lt;/author&gt;&lt;author&gt;Coyle, L.&lt;/author&gt;&lt;author&gt;Jager, A.&lt;/author&gt;&lt;author&gt;Engeler, D.M.&lt;/author&gt;&lt;author&gt;Venn, N.C.&lt;/author&gt;&lt;author&gt;Frampton, C.&lt;/author&gt;&lt;author&gt;Wei, A.H.&lt;/author&gt;&lt;author&gt;Bradstock, K.F.&lt;/author&gt;&lt;author&gt;Dalla-Pozza, L. &lt;/author&gt;&lt;/authors&gt;&lt;/contributors&gt;&lt;titles&gt;&lt;title&gt;An MRD-stratified pediatric protocol is as deliverable in adolescents and young adults as children with ALL &lt;/title&gt;&lt;secondary-title&gt;Blood Adv &lt;/secondary-title&gt;&lt;/titles&gt;&lt;number&gt;Online ahead of print&lt;/number&gt;&lt;dates&gt;&lt;year&gt;2021&lt;/year&gt;&lt;/dates&gt;&lt;urls&gt;&lt;/urls&gt;&lt;electronic-resource-num&gt;10.1182/bloodadvances.2021005576 &lt;/electronic-resource-num&gt;&lt;/record&gt;&lt;/Cite&gt;&lt;/EndNote&gt;</w:instrText>
      </w:r>
      <w:r w:rsidR="005B3E2E">
        <w:fldChar w:fldCharType="separate"/>
      </w:r>
      <w:r w:rsidR="005B3E2E" w:rsidRPr="005B3E2E">
        <w:rPr>
          <w:noProof/>
          <w:vertAlign w:val="superscript"/>
        </w:rPr>
        <w:t>31</w:t>
      </w:r>
      <w:r w:rsidR="005B3E2E">
        <w:fldChar w:fldCharType="end"/>
      </w:r>
    </w:p>
    <w:p w14:paraId="3E1901A1" w14:textId="71BE496D" w:rsidR="00AE7A16" w:rsidRDefault="00E8603B" w:rsidP="00E8603B">
      <w:pPr>
        <w:ind w:left="426"/>
        <w:rPr>
          <w:szCs w:val="20"/>
        </w:rPr>
      </w:pPr>
      <w:r>
        <w:rPr>
          <w:szCs w:val="20"/>
        </w:rPr>
        <w:t xml:space="preserve">This study clearly </w:t>
      </w:r>
      <w:r w:rsidRPr="0072180C">
        <w:rPr>
          <w:szCs w:val="20"/>
        </w:rPr>
        <w:t xml:space="preserve">demonstrates a survival advantage for those </w:t>
      </w:r>
      <w:r>
        <w:rPr>
          <w:szCs w:val="20"/>
        </w:rPr>
        <w:t xml:space="preserve">patients who </w:t>
      </w:r>
      <w:r w:rsidRPr="0072180C">
        <w:rPr>
          <w:szCs w:val="20"/>
        </w:rPr>
        <w:t xml:space="preserve">achieved morphological remission who </w:t>
      </w:r>
      <w:r>
        <w:rPr>
          <w:szCs w:val="20"/>
        </w:rPr>
        <w:t>were</w:t>
      </w:r>
      <w:r w:rsidRPr="0072180C">
        <w:rPr>
          <w:szCs w:val="20"/>
        </w:rPr>
        <w:t xml:space="preserve"> MRD negative at day 79 versus those that remain MRD positive</w:t>
      </w:r>
      <w:r w:rsidR="0077651E">
        <w:rPr>
          <w:szCs w:val="20"/>
        </w:rPr>
        <w:t xml:space="preserve"> and who could be spared additional intensive therapy and </w:t>
      </w:r>
      <w:r w:rsidR="0098440E">
        <w:rPr>
          <w:szCs w:val="20"/>
        </w:rPr>
        <w:t>H</w:t>
      </w:r>
      <w:r w:rsidR="0077651E">
        <w:rPr>
          <w:szCs w:val="20"/>
        </w:rPr>
        <w:t>SCT</w:t>
      </w:r>
      <w:r w:rsidR="0098440E">
        <w:rPr>
          <w:szCs w:val="20"/>
        </w:rPr>
        <w:t>/BMT</w:t>
      </w:r>
      <w:r w:rsidR="0077651E">
        <w:rPr>
          <w:szCs w:val="20"/>
        </w:rPr>
        <w:t xml:space="preserve"> in </w:t>
      </w:r>
      <w:r w:rsidR="0098440E">
        <w:rPr>
          <w:szCs w:val="20"/>
        </w:rPr>
        <w:t>first complete morphological remission</w:t>
      </w:r>
      <w:r>
        <w:rPr>
          <w:szCs w:val="20"/>
        </w:rPr>
        <w:t>.</w:t>
      </w:r>
      <w:r w:rsidR="00200265">
        <w:rPr>
          <w:szCs w:val="20"/>
        </w:rPr>
        <w:t xml:space="preserve"> </w:t>
      </w:r>
      <w:r w:rsidR="0077651E">
        <w:rPr>
          <w:szCs w:val="20"/>
        </w:rPr>
        <w:t xml:space="preserve">Early identification of patients who would be considered at high risk of relapse by virtue of MRD result could proceed to additional intensive therapy and </w:t>
      </w:r>
      <w:r w:rsidR="0098440E">
        <w:rPr>
          <w:szCs w:val="20"/>
        </w:rPr>
        <w:t>H</w:t>
      </w:r>
      <w:r w:rsidR="0077651E">
        <w:rPr>
          <w:szCs w:val="20"/>
        </w:rPr>
        <w:t xml:space="preserve">SCT in </w:t>
      </w:r>
      <w:r w:rsidR="0098440E">
        <w:rPr>
          <w:szCs w:val="20"/>
        </w:rPr>
        <w:t xml:space="preserve">morphological complete remission </w:t>
      </w:r>
      <w:r w:rsidR="0077651E">
        <w:rPr>
          <w:szCs w:val="20"/>
        </w:rPr>
        <w:t>to improve long term outcomes.</w:t>
      </w:r>
      <w:r w:rsidR="005B3E2E">
        <w:rPr>
          <w:szCs w:val="20"/>
        </w:rPr>
        <w:fldChar w:fldCharType="begin"/>
      </w:r>
      <w:r w:rsidR="005B3E2E">
        <w:rPr>
          <w:szCs w:val="20"/>
        </w:rPr>
        <w:instrText xml:space="preserve"> ADDIN EN.CITE &lt;EndNote&gt;&lt;Cite&gt;&lt;Author&gt;Greenwood&lt;/Author&gt;&lt;Year&gt;2021&lt;/Year&gt;&lt;RecNum&gt;104&lt;/RecNum&gt;&lt;DisplayText&gt;&lt;style face="superscript"&gt;31&lt;/style&gt;&lt;/DisplayText&gt;&lt;record&gt;&lt;rec-number&gt;104&lt;/rec-number&gt;&lt;foreign-keys&gt;&lt;key app="EN" db-id="x92d9rw0rrxfa4ee90rvze20f0atp9tfvs9p" timestamp="1635742008"&gt;104&lt;/key&gt;&lt;/foreign-keys&gt;&lt;ref-type name="Journal Article"&gt;17&lt;/ref-type&gt;&lt;contributors&gt;&lt;authors&gt;&lt;author&gt;Greenwood, M.&lt;/author&gt;&lt;author&gt;Trahair, T.&lt;/author&gt;&lt;author&gt;Sutton, R.&lt;/author&gt;&lt;author&gt;Osborn, M.P.&lt;/author&gt;&lt;author&gt;Kwan, J.&lt;/author&gt;&lt;author&gt;Mapp, S.&lt;/author&gt;&lt;author&gt;Howman, R.&lt;/author&gt;&lt;author&gt;Anazodo, A.&lt;/author&gt;&lt;author&gt;Wylie, B.R.&lt;/author&gt;&lt;author&gt;D&amp;apos;Rozario, J.&lt;/author&gt;&lt;author&gt;Hertzberg, M.&lt;/author&gt;&lt;author&gt;Irving, I.&lt;/author&gt;&lt;author&gt;Yeung, D.T.&lt;/author&gt;&lt;author&gt;Coyle, L.&lt;/author&gt;&lt;author&gt;Jager, A.&lt;/author&gt;&lt;author&gt;Engeler, D.M.&lt;/author&gt;&lt;author&gt;Venn, N.C.&lt;/author&gt;&lt;author&gt;Frampton, C.&lt;/author&gt;&lt;author&gt;Wei, A.H.&lt;/author&gt;&lt;author&gt;Bradstock, K.F.&lt;/author&gt;&lt;author&gt;Dalla-Pozza, L. &lt;/author&gt;&lt;/authors&gt;&lt;/contributors&gt;&lt;titles&gt;&lt;title&gt;An MRD-stratified pediatric protocol is as deliverable in adolescents and young adults as children with ALL &lt;/title&gt;&lt;secondary-title&gt;Blood Adv &lt;/secondary-title&gt;&lt;/titles&gt;&lt;number&gt;Online ahead of print&lt;/number&gt;&lt;dates&gt;&lt;year&gt;2021&lt;/year&gt;&lt;/dates&gt;&lt;urls&gt;&lt;/urls&gt;&lt;electronic-resource-num&gt;10.1182/bloodadvances.2021005576 &lt;/electronic-resource-num&gt;&lt;/record&gt;&lt;/Cite&gt;&lt;/EndNote&gt;</w:instrText>
      </w:r>
      <w:r w:rsidR="005B3E2E">
        <w:rPr>
          <w:szCs w:val="20"/>
        </w:rPr>
        <w:fldChar w:fldCharType="separate"/>
      </w:r>
      <w:r w:rsidR="005B3E2E" w:rsidRPr="005B3E2E">
        <w:rPr>
          <w:noProof/>
          <w:szCs w:val="20"/>
          <w:vertAlign w:val="superscript"/>
        </w:rPr>
        <w:t>31</w:t>
      </w:r>
      <w:r w:rsidR="005B3E2E">
        <w:rPr>
          <w:szCs w:val="20"/>
        </w:rPr>
        <w:fldChar w:fldCharType="end"/>
      </w:r>
      <w:r w:rsidR="0077651E">
        <w:rPr>
          <w:szCs w:val="20"/>
        </w:rPr>
        <w:t xml:space="preserve"> </w:t>
      </w:r>
    </w:p>
    <w:p w14:paraId="606051EE" w14:textId="0F071DB6" w:rsidR="00D11130" w:rsidRDefault="00D11130" w:rsidP="00C54836">
      <w:pPr>
        <w:ind w:left="426"/>
        <w:rPr>
          <w:rFonts w:cs="TimesNewRomanPS"/>
          <w:color w:val="000000"/>
          <w:szCs w:val="20"/>
        </w:rPr>
      </w:pPr>
      <w:r w:rsidRPr="00C54836">
        <w:rPr>
          <w:szCs w:val="20"/>
        </w:rPr>
        <w:t>An</w:t>
      </w:r>
      <w:r w:rsidR="00C54836">
        <w:rPr>
          <w:szCs w:val="20"/>
        </w:rPr>
        <w:t>other small</w:t>
      </w:r>
      <w:r w:rsidRPr="00C54836">
        <w:rPr>
          <w:szCs w:val="20"/>
        </w:rPr>
        <w:t xml:space="preserve"> Australian study described the </w:t>
      </w:r>
      <w:r w:rsidR="00C54836">
        <w:rPr>
          <w:szCs w:val="20"/>
        </w:rPr>
        <w:t xml:space="preserve">clinical utility of MRD testing </w:t>
      </w:r>
      <w:r w:rsidR="00BB6438">
        <w:rPr>
          <w:szCs w:val="20"/>
        </w:rPr>
        <w:t xml:space="preserve">in </w:t>
      </w:r>
      <w:r w:rsidR="00BB6438" w:rsidRPr="00C54836">
        <w:rPr>
          <w:szCs w:val="20"/>
        </w:rPr>
        <w:t>24</w:t>
      </w:r>
      <w:r w:rsidRPr="00C54836">
        <w:rPr>
          <w:szCs w:val="20"/>
        </w:rPr>
        <w:t xml:space="preserve"> children with relapsed/refractory precursor B-cell acute lymphoblastic leukaemia (B-ALL) </w:t>
      </w:r>
      <w:r w:rsidR="00C54836">
        <w:rPr>
          <w:szCs w:val="20"/>
        </w:rPr>
        <w:t xml:space="preserve">treated </w:t>
      </w:r>
      <w:r w:rsidRPr="00C54836">
        <w:rPr>
          <w:szCs w:val="20"/>
        </w:rPr>
        <w:t>with blinatumomab. An MRD response of 58% was reported, demonstrating that not all children with B-ALL will respond to blinatumomab. Treatment with blinatumomab resulted in better outcomes in children who became MRD negative (</w:t>
      </w:r>
      <w:r w:rsidR="00C54836" w:rsidRPr="00C54836">
        <w:rPr>
          <w:szCs w:val="20"/>
        </w:rPr>
        <w:fldChar w:fldCharType="begin"/>
      </w:r>
      <w:r w:rsidR="00C54836" w:rsidRPr="00C54836">
        <w:rPr>
          <w:szCs w:val="20"/>
        </w:rPr>
        <w:instrText xml:space="preserve"> REF _Ref84848520 \h </w:instrText>
      </w:r>
      <w:r w:rsidR="00C54836">
        <w:rPr>
          <w:szCs w:val="20"/>
        </w:rPr>
        <w:instrText xml:space="preserve"> \* MERGEFORMAT </w:instrText>
      </w:r>
      <w:r w:rsidR="00C54836" w:rsidRPr="00C54836">
        <w:rPr>
          <w:szCs w:val="20"/>
        </w:rPr>
      </w:r>
      <w:r w:rsidR="00C54836" w:rsidRPr="00C54836">
        <w:rPr>
          <w:szCs w:val="20"/>
        </w:rPr>
        <w:fldChar w:fldCharType="separate"/>
      </w:r>
      <w:r w:rsidR="000830A0" w:rsidRPr="000830A0">
        <w:rPr>
          <w:szCs w:val="20"/>
        </w:rPr>
        <w:t>Figure 6</w:t>
      </w:r>
      <w:r w:rsidR="00C54836" w:rsidRPr="00C54836">
        <w:rPr>
          <w:szCs w:val="20"/>
        </w:rPr>
        <w:fldChar w:fldCharType="end"/>
      </w:r>
      <w:r w:rsidRPr="00C54836">
        <w:rPr>
          <w:szCs w:val="20"/>
        </w:rPr>
        <w:t>). The addition of MRD facilitates treatment decision-making, with MRD positive patients being unlikely to respond to additional treatment with blinatumomab. Based on MRD results, treatment with the expensive blinatumomab can cease and alternative treatment options can (successfully) be explored such as haematopoietic stem cell transplant or CD19-directed chimeric antigen receptor T-cell therapy.</w:t>
      </w:r>
      <w:r w:rsidR="005B3E2E">
        <w:rPr>
          <w:rFonts w:cs="TimesNewRomanPS"/>
          <w:color w:val="000000"/>
          <w:szCs w:val="20"/>
        </w:rPr>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rPr>
          <w:rFonts w:cs="TimesNewRomanPS"/>
          <w:color w:val="000000"/>
          <w:szCs w:val="20"/>
        </w:rPr>
        <w:instrText xml:space="preserve"> ADDIN EN.CITE </w:instrText>
      </w:r>
      <w:r w:rsidR="005B3E2E">
        <w:rPr>
          <w:rFonts w:cs="TimesNewRomanPS"/>
          <w:color w:val="000000"/>
          <w:szCs w:val="20"/>
        </w:rPr>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rPr>
          <w:rFonts w:cs="TimesNewRomanPS"/>
          <w:color w:val="000000"/>
          <w:szCs w:val="20"/>
        </w:rPr>
        <w:instrText xml:space="preserve"> ADDIN EN.CITE.DATA </w:instrText>
      </w:r>
      <w:r w:rsidR="005B3E2E">
        <w:rPr>
          <w:rFonts w:cs="TimesNewRomanPS"/>
          <w:color w:val="000000"/>
          <w:szCs w:val="20"/>
        </w:rPr>
      </w:r>
      <w:r w:rsidR="005B3E2E">
        <w:rPr>
          <w:rFonts w:cs="TimesNewRomanPS"/>
          <w:color w:val="000000"/>
          <w:szCs w:val="20"/>
        </w:rPr>
        <w:fldChar w:fldCharType="end"/>
      </w:r>
      <w:r w:rsidR="005B3E2E">
        <w:rPr>
          <w:rFonts w:cs="TimesNewRomanPS"/>
          <w:color w:val="000000"/>
          <w:szCs w:val="20"/>
        </w:rPr>
      </w:r>
      <w:r w:rsidR="005B3E2E">
        <w:rPr>
          <w:rFonts w:cs="TimesNewRomanPS"/>
          <w:color w:val="000000"/>
          <w:szCs w:val="20"/>
        </w:rPr>
        <w:fldChar w:fldCharType="separate"/>
      </w:r>
      <w:r w:rsidR="005B3E2E" w:rsidRPr="005B3E2E">
        <w:rPr>
          <w:rFonts w:cs="TimesNewRomanPS"/>
          <w:noProof/>
          <w:color w:val="000000"/>
          <w:szCs w:val="20"/>
          <w:vertAlign w:val="superscript"/>
        </w:rPr>
        <w:t>27</w:t>
      </w:r>
      <w:r w:rsidR="005B3E2E">
        <w:rPr>
          <w:rFonts w:cs="TimesNewRomanPS"/>
          <w:color w:val="000000"/>
          <w:szCs w:val="20"/>
        </w:rPr>
        <w:fldChar w:fldCharType="end"/>
      </w:r>
    </w:p>
    <w:p w14:paraId="69D059B2" w14:textId="77777777" w:rsidR="00D11130" w:rsidRDefault="00D11130" w:rsidP="00D11130">
      <w:r>
        <w:rPr>
          <w:noProof/>
          <w:lang w:eastAsia="en-AU"/>
        </w:rPr>
        <w:drawing>
          <wp:inline distT="0" distB="0" distL="0" distR="0" wp14:anchorId="3FDF201D" wp14:editId="18AACCCB">
            <wp:extent cx="3262630" cy="2281555"/>
            <wp:effectExtent l="0" t="0" r="0" b="0"/>
            <wp:docPr id="8" name="Picture 8" descr="Figure shows Kaplan–Meier diagram comparing progression-free survival of ALL paediatric patients who have tested MRD positive or negative" title="Figure 6  Kaplan Meier graph of Progression Free surv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62630" cy="2281555"/>
                    </a:xfrm>
                    <a:prstGeom prst="rect">
                      <a:avLst/>
                    </a:prstGeom>
                    <a:noFill/>
                    <a:ln>
                      <a:noFill/>
                    </a:ln>
                  </pic:spPr>
                </pic:pic>
              </a:graphicData>
            </a:graphic>
          </wp:inline>
        </w:drawing>
      </w:r>
    </w:p>
    <w:p w14:paraId="790E01A3" w14:textId="17086E70" w:rsidR="00D11130" w:rsidRDefault="00C54836" w:rsidP="00C54836">
      <w:pPr>
        <w:pStyle w:val="Caption"/>
      </w:pPr>
      <w:bookmarkStart w:id="10" w:name="_Ref84848520"/>
      <w:r>
        <w:t xml:space="preserve">Figure </w:t>
      </w:r>
      <w:r w:rsidR="002A446B">
        <w:fldChar w:fldCharType="begin"/>
      </w:r>
      <w:r w:rsidR="002A446B">
        <w:instrText xml:space="preserve"> SEQ Figure \* ARABIC </w:instrText>
      </w:r>
      <w:r w:rsidR="002A446B">
        <w:fldChar w:fldCharType="separate"/>
      </w:r>
      <w:r w:rsidR="000830A0">
        <w:rPr>
          <w:noProof/>
        </w:rPr>
        <w:t>6</w:t>
      </w:r>
      <w:r w:rsidR="002A446B">
        <w:rPr>
          <w:noProof/>
        </w:rPr>
        <w:fldChar w:fldCharType="end"/>
      </w:r>
      <w:bookmarkEnd w:id="10"/>
      <w:r>
        <w:tab/>
      </w:r>
      <w:r w:rsidR="00D11130">
        <w:tab/>
      </w:r>
      <w:r w:rsidR="00D11130" w:rsidRPr="00B143C1">
        <w:t>Kaplan Meier graph of Progression Free survival</w:t>
      </w:r>
      <w:r w:rsidR="005B3E2E">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instrText xml:space="preserve"> ADDIN EN.CITE </w:instrText>
      </w:r>
      <w:r w:rsidR="005B3E2E">
        <w:fldChar w:fldCharType="begin">
          <w:fldData xml:space="preserve">PEVuZE5vdGU+PENpdGU+PEF1dGhvcj5TdXR0b248L0F1dGhvcj48WWVhcj4yMDIxPC9ZZWFyPjxS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</w:fldData>
        </w:fldChar>
      </w:r>
      <w:r w:rsidR="005B3E2E">
        <w:instrText xml:space="preserve"> ADDIN EN.CITE.DATA </w:instrText>
      </w:r>
      <w:r w:rsidR="005B3E2E">
        <w:fldChar w:fldCharType="end"/>
      </w:r>
      <w:r w:rsidR="005B3E2E">
        <w:fldChar w:fldCharType="separate"/>
      </w:r>
      <w:r w:rsidR="005B3E2E" w:rsidRPr="005B3E2E">
        <w:rPr>
          <w:noProof/>
          <w:vertAlign w:val="superscript"/>
        </w:rPr>
        <w:t>27</w:t>
      </w:r>
      <w:r w:rsidR="005B3E2E">
        <w:fldChar w:fldCharType="end"/>
      </w:r>
    </w:p>
    <w:p w14:paraId="411DA40D" w14:textId="77777777" w:rsidR="00AC392B" w:rsidRDefault="00AC392B">
      <w:pPr>
        <w:spacing w:before="0" w:after="200" w:line="276" w:lineRule="auto"/>
        <w:rPr>
          <w:b/>
          <w:szCs w:val="20"/>
        </w:rPr>
      </w:pPr>
      <w:r>
        <w:br w:type="page"/>
      </w:r>
    </w:p>
    <w:p w14:paraId="2961D3B6" w14:textId="224EB90B" w:rsidR="004E3CC7" w:rsidRPr="00154B00" w:rsidRDefault="004E3CC7" w:rsidP="00530204">
      <w:pPr>
        <w:pStyle w:val="Heading2"/>
      </w:pPr>
      <w:r w:rsidRPr="00154B00">
        <w:lastRenderedPageBreak/>
        <w:t xml:space="preserve">Please advise if the </w:t>
      </w:r>
      <w:r w:rsidR="00CF5AD8" w:rsidRPr="00092580">
        <w:t>overall</w:t>
      </w:r>
      <w:r w:rsidR="00CF5AD8">
        <w:t xml:space="preserve"> </w:t>
      </w:r>
      <w:r w:rsidRPr="00154B00">
        <w:t>clinical claim is for:</w:t>
      </w:r>
    </w:p>
    <w:p w14:paraId="2903AC95" w14:textId="77777777" w:rsidR="001B29A1" w:rsidRPr="001B29A1" w:rsidRDefault="00431E03" w:rsidP="001B29A1">
      <w:pPr>
        <w:spacing w:before="0" w:after="0"/>
        <w:ind w:left="426"/>
        <w:rPr>
          <w:szCs w:val="20"/>
        </w:rPr>
      </w:pPr>
      <w:r>
        <w:rPr>
          <w:szCs w:val="20"/>
        </w:rPr>
        <w:fldChar w:fldCharType="begin">
          <w:ffData>
            <w:name w:val=""/>
            <w:enabled/>
            <w:calcOnExit w:val="0"/>
            <w:checkBox>
              <w:sizeAuto/>
              <w:default w:val="1"/>
            </w:checkBox>
          </w:ffData>
        </w:fldChar>
      </w:r>
      <w:r>
        <w:rPr>
          <w:szCs w:val="20"/>
        </w:rPr>
        <w:instrText xml:space="preserve"> FORMCHECKBOX </w:instrText>
      </w:r>
      <w:r w:rsidR="002A446B">
        <w:rPr>
          <w:szCs w:val="20"/>
        </w:rPr>
      </w:r>
      <w:r w:rsidR="002A446B">
        <w:rPr>
          <w:szCs w:val="20"/>
        </w:rPr>
        <w:fldChar w:fldCharType="separate"/>
      </w:r>
      <w:r>
        <w:rPr>
          <w:szCs w:val="20"/>
        </w:rPr>
        <w:fldChar w:fldCharType="end"/>
      </w:r>
      <w:r w:rsidR="001B29A1" w:rsidRPr="001B29A1">
        <w:rPr>
          <w:szCs w:val="20"/>
        </w:rPr>
        <w:t xml:space="preserve"> Superiority</w:t>
      </w:r>
      <w:r w:rsidR="001B29A1" w:rsidRPr="001B29A1">
        <w:rPr>
          <w:szCs w:val="20"/>
        </w:rPr>
        <w:tab/>
      </w:r>
    </w:p>
    <w:p w14:paraId="0D00A434" w14:textId="77777777" w:rsidR="004E3CC7" w:rsidRPr="001B29A1" w:rsidRDefault="001B29A1" w:rsidP="001B29A1">
      <w:pPr>
        <w:spacing w:before="0" w:after="0"/>
        <w:ind w:left="426"/>
        <w:rPr>
          <w:szCs w:val="20"/>
        </w:rPr>
      </w:pPr>
      <w:r w:rsidRPr="001B29A1">
        <w:rPr>
          <w:szCs w:val="20"/>
        </w:rPr>
        <w:fldChar w:fldCharType="begin">
          <w:ffData>
            <w:name w:val="Check1"/>
            <w:enabled/>
            <w:calcOnExit w:val="0"/>
            <w:checkBox>
              <w:sizeAuto/>
              <w:default w:val="0"/>
            </w:checkBox>
          </w:ffData>
        </w:fldChar>
      </w:r>
      <w:r w:rsidRPr="001B29A1">
        <w:rPr>
          <w:szCs w:val="20"/>
        </w:rPr>
        <w:instrText xml:space="preserve"> FORMCHECKBOX </w:instrText>
      </w:r>
      <w:r w:rsidR="002A446B">
        <w:rPr>
          <w:szCs w:val="20"/>
        </w:rPr>
      </w:r>
      <w:r w:rsidR="002A446B">
        <w:rPr>
          <w:szCs w:val="20"/>
        </w:rPr>
        <w:fldChar w:fldCharType="separate"/>
      </w:r>
      <w:r w:rsidRPr="001B29A1">
        <w:rPr>
          <w:szCs w:val="20"/>
        </w:rPr>
        <w:fldChar w:fldCharType="end"/>
      </w:r>
      <w:r w:rsidRPr="001B29A1">
        <w:rPr>
          <w:szCs w:val="20"/>
        </w:rPr>
        <w:t xml:space="preserve"> Non-inferiority</w:t>
      </w:r>
      <w:r w:rsidRPr="001B29A1">
        <w:rPr>
          <w:szCs w:val="20"/>
        </w:rPr>
        <w:tab/>
      </w:r>
    </w:p>
    <w:p w14:paraId="6CA80AB9" w14:textId="77777777" w:rsidR="00B25D20" w:rsidRDefault="001B29A1" w:rsidP="00530204">
      <w:pPr>
        <w:pStyle w:val="Heading2"/>
      </w:pPr>
      <w:r>
        <w:t>Below, l</w:t>
      </w:r>
      <w:r w:rsidR="00B25D20">
        <w:t xml:space="preserve">ist </w:t>
      </w:r>
      <w:r w:rsidR="00B25D20" w:rsidRPr="00B25CFD">
        <w:t xml:space="preserve">the </w:t>
      </w:r>
      <w:r w:rsidR="00B25D20" w:rsidRPr="00092580">
        <w:t>key</w:t>
      </w:r>
      <w:r w:rsidR="00B25D20" w:rsidRPr="00B25CFD">
        <w:t xml:space="preserve"> health outcomes </w:t>
      </w:r>
      <w:r w:rsidR="00707D4D">
        <w:t xml:space="preserve">(major and minor – prioritising major key health outcomes first) </w:t>
      </w:r>
      <w:r w:rsidR="00B25D20" w:rsidRPr="00B25CFD">
        <w:t>that will ne</w:t>
      </w:r>
      <w:r w:rsidR="00AD37D4">
        <w:t xml:space="preserve">ed to be specifically measured </w:t>
      </w:r>
      <w:r w:rsidR="00B25D20" w:rsidRPr="00B25CFD">
        <w:t>in assessing the clinical claim of the proposed medica</w:t>
      </w:r>
      <w:r>
        <w:t>l service versus the comparator</w:t>
      </w:r>
      <w:r w:rsidR="00AD37D4">
        <w:t>:</w:t>
      </w:r>
    </w:p>
    <w:p w14:paraId="05B03F04" w14:textId="77777777" w:rsidR="00431E03" w:rsidRPr="00C62FFF" w:rsidRDefault="00431E03" w:rsidP="00431E03">
      <w:pPr>
        <w:rPr>
          <w:rStyle w:val="Strong"/>
        </w:rPr>
      </w:pPr>
      <w:r w:rsidRPr="00C62FFF">
        <w:rPr>
          <w:rStyle w:val="Strong"/>
        </w:rPr>
        <w:t xml:space="preserve">Safety Outcomes: </w:t>
      </w:r>
    </w:p>
    <w:p w14:paraId="556E2DD4" w14:textId="77777777" w:rsidR="00431E03" w:rsidRDefault="00431E03" w:rsidP="00431E03">
      <w:pPr>
        <w:ind w:firstLine="720"/>
      </w:pPr>
      <w:r>
        <w:t>Test adverse events</w:t>
      </w:r>
      <w:r w:rsidRPr="00BD2A37">
        <w:t xml:space="preserve"> </w:t>
      </w:r>
    </w:p>
    <w:p w14:paraId="7EE112C0" w14:textId="77777777" w:rsidR="00431E03" w:rsidRDefault="00431E03" w:rsidP="00431E03">
      <w:pPr>
        <w:ind w:firstLine="720"/>
      </w:pPr>
      <w:r>
        <w:t>Adverse events from subsequent treatment</w:t>
      </w:r>
    </w:p>
    <w:p w14:paraId="1B994FCE" w14:textId="77777777" w:rsidR="00431E03" w:rsidRDefault="00431E03" w:rsidP="00431E03">
      <w:pPr>
        <w:ind w:firstLine="720"/>
      </w:pPr>
      <w:r>
        <w:t>Adverse events from change in patient management</w:t>
      </w:r>
    </w:p>
    <w:p w14:paraId="639755A5" w14:textId="77777777" w:rsidR="00431E03" w:rsidRPr="00C62FFF" w:rsidRDefault="00431E03" w:rsidP="00431E03">
      <w:pPr>
        <w:rPr>
          <w:rStyle w:val="Strong"/>
        </w:rPr>
      </w:pPr>
      <w:r w:rsidRPr="00C62FFF">
        <w:rPr>
          <w:rStyle w:val="Strong"/>
        </w:rPr>
        <w:t xml:space="preserve">Clinical Effectiveness Outcomes: </w:t>
      </w:r>
    </w:p>
    <w:p w14:paraId="3FBD838B" w14:textId="77777777" w:rsidR="00431E03" w:rsidRDefault="00431E03" w:rsidP="00431E03">
      <w:pPr>
        <w:ind w:left="720"/>
      </w:pPr>
      <w:r>
        <w:t>Change in management/treatment resulting in change in patient health outcomes: mortality, morbidity, quality of life</w:t>
      </w:r>
    </w:p>
    <w:p w14:paraId="646C34D9" w14:textId="77777777" w:rsidR="00C776B1" w:rsidRPr="00C776B1" w:rsidRDefault="003433D1" w:rsidP="0056015F">
      <w:pPr>
        <w:pStyle w:val="Heading1"/>
      </w:pPr>
      <w:r>
        <w:rPr>
          <w:b/>
          <w:sz w:val="32"/>
        </w:rPr>
        <w:br w:type="page"/>
      </w:r>
      <w:r w:rsidR="005C3AE7">
        <w:lastRenderedPageBreak/>
        <w:t>PART 7</w:t>
      </w:r>
      <w:r w:rsidR="00F93784">
        <w:t xml:space="preserve"> – </w:t>
      </w:r>
      <w:r w:rsidR="006C74B1" w:rsidRPr="00C776B1">
        <w:t xml:space="preserve">INFORMATION ABOUT </w:t>
      </w:r>
      <w:r w:rsidR="0018630F" w:rsidRPr="00C776B1">
        <w:t xml:space="preserve">ESTIMATED </w:t>
      </w:r>
      <w:r w:rsidR="00974D50" w:rsidRPr="00C776B1">
        <w:t>UTILISATION</w:t>
      </w:r>
    </w:p>
    <w:p w14:paraId="2634625E" w14:textId="77777777" w:rsidR="006C74B1" w:rsidRDefault="00BE0FDE" w:rsidP="001B5169">
      <w:pPr>
        <w:pStyle w:val="Heading2"/>
      </w:pPr>
      <w:r w:rsidRPr="00092580">
        <w:t>Estimate</w:t>
      </w:r>
      <w:r w:rsidR="00974D50" w:rsidRPr="00092580">
        <w:t xml:space="preserve"> the prevalence</w:t>
      </w:r>
      <w:r w:rsidR="00B771AD" w:rsidRPr="00092580">
        <w:t xml:space="preserve"> and/or incidence</w:t>
      </w:r>
      <w:r w:rsidR="00974D50" w:rsidRPr="00092580">
        <w:t xml:space="preserve"> of </w:t>
      </w:r>
      <w:r w:rsidR="00AE1188">
        <w:t>the proposed population:</w:t>
      </w:r>
    </w:p>
    <w:p w14:paraId="42AE7B74" w14:textId="77777777" w:rsidR="001906D8" w:rsidRPr="001906D8" w:rsidRDefault="001906D8" w:rsidP="001906D8">
      <w:r>
        <w:t>In 2015, the incidence of ALL in Australia was 389 patients (combined adult and paediatric), with a relative survival rate of 74% (</w:t>
      </w:r>
      <w:r>
        <w:fldChar w:fldCharType="begin"/>
      </w:r>
      <w:r>
        <w:instrText xml:space="preserve"> REF _Ref81913476 \h </w:instrText>
      </w:r>
      <w:r>
        <w:fldChar w:fldCharType="separate"/>
      </w:r>
      <w:r w:rsidR="000830A0" w:rsidRPr="001906D8">
        <w:t xml:space="preserve">Table </w:t>
      </w:r>
      <w:r w:rsidR="000830A0">
        <w:rPr>
          <w:noProof/>
        </w:rPr>
        <w:t>2</w:t>
      </w:r>
      <w:r>
        <w:fldChar w:fldCharType="end"/>
      </w:r>
      <w:r>
        <w:t>). It is expected that the number of ALL patients would increase by an estimated 3% per year. Although ALL can occur at any age, there are two distinct peaks of incidence: early age onset (&lt;10 years of age) and late onset (</w:t>
      </w:r>
      <w:r>
        <w:rPr>
          <w:rFonts w:cstheme="minorHAnsi"/>
        </w:rPr>
        <w:t>≈</w:t>
      </w:r>
      <w:r>
        <w:t xml:space="preserve"> &gt;65 years), as described in </w:t>
      </w:r>
      <w:r>
        <w:fldChar w:fldCharType="begin"/>
      </w:r>
      <w:r>
        <w:instrText xml:space="preserve"> REF _Ref81913648 \h </w:instrText>
      </w:r>
      <w:r>
        <w:fldChar w:fldCharType="separate"/>
      </w:r>
      <w:r w:rsidR="000830A0" w:rsidRPr="001906D8">
        <w:t xml:space="preserve">Figure </w:t>
      </w:r>
      <w:r w:rsidR="000830A0">
        <w:rPr>
          <w:noProof/>
        </w:rPr>
        <w:t>7</w:t>
      </w:r>
      <w:r>
        <w:fldChar w:fldCharType="end"/>
      </w:r>
      <w:r>
        <w:t>.</w:t>
      </w:r>
    </w:p>
    <w:p w14:paraId="3AC2D9AC" w14:textId="165EC38A" w:rsidR="001906D8" w:rsidRPr="001906D8" w:rsidRDefault="001906D8" w:rsidP="001906D8">
      <w:pPr>
        <w:pStyle w:val="Caption"/>
        <w:spacing w:after="60"/>
        <w:ind w:left="1440" w:hanging="1015"/>
        <w:rPr>
          <w:szCs w:val="20"/>
        </w:rPr>
      </w:pPr>
      <w:bookmarkStart w:id="11" w:name="_Ref81913476"/>
      <w:r w:rsidRPr="001906D8">
        <w:t xml:space="preserve">Table </w:t>
      </w:r>
      <w:r w:rsidR="002A446B">
        <w:fldChar w:fldCharType="begin"/>
      </w:r>
      <w:r w:rsidR="002A446B">
        <w:instrText xml:space="preserve"> SEQ Table \* ARABIC </w:instrText>
      </w:r>
      <w:r w:rsidR="002A446B">
        <w:fldChar w:fldCharType="separate"/>
      </w:r>
      <w:r w:rsidR="000830A0">
        <w:rPr>
          <w:noProof/>
        </w:rPr>
        <w:t>2</w:t>
      </w:r>
      <w:r w:rsidR="002A446B">
        <w:rPr>
          <w:noProof/>
        </w:rPr>
        <w:fldChar w:fldCharType="end"/>
      </w:r>
      <w:bookmarkEnd w:id="11"/>
      <w:r w:rsidRPr="001906D8">
        <w:tab/>
        <w:t>Incidence (2015), mortality (2016) and 5-year relative survival (2011–2015) of Acute lymphoblastic leukaemia</w:t>
      </w:r>
      <w:r w:rsidR="005B3E2E">
        <w:fldChar w:fldCharType="begin"/>
      </w:r>
      <w:r w:rsidR="005B3E2E">
        <w:instrText xml:space="preserve"> ADDIN EN.CITE &lt;EndNote&gt;&lt;Cite&gt;&lt;Author&gt;AIHW&lt;/Author&gt;&lt;Year&gt;2019&lt;/Year&gt;&lt;RecNum&gt;38&lt;/RecNum&gt;&lt;DisplayText&gt;&lt;style face="superscript"&gt;41&lt;/style&gt;&lt;/DisplayText&gt;&lt;record&gt;&lt;rec-number&gt;38&lt;/rec-number&gt;&lt;foreign-keys&gt;&lt;key app="EN" db-id="x92d9rw0rrxfa4ee90rvze20f0atp9tfvs9p" timestamp="1617672757"&gt;38&lt;/key&gt;&lt;/foreign-keys&gt;&lt;ref-type name="Report"&gt;27&lt;/ref-type&gt;&lt;contributors&gt;&lt;authors&gt;&lt;author&gt;AIHW&lt;/author&gt;&lt;/authors&gt;&lt;/contributors&gt;&lt;titles&gt;&lt;title&gt;Cancer in Australia 2019&lt;/title&gt;&lt;secondary-title&gt;Cancer series no.119&lt;/secondary-title&gt;&lt;/titles&gt;&lt;num-vols&gt;Cat. no. CAN 123&lt;/num-vols&gt;&lt;dates&gt;&lt;year&gt;2019&lt;/year&gt;&lt;/dates&gt;&lt;pub-location&gt;Canberra&lt;/pub-location&gt;&lt;publisher&gt;Australian Institute of Health and Welfare &lt;/publisher&gt;&lt;urls&gt;&lt;related-urls&gt;&lt;url&gt;https://www.aihw.gov.au/reports/cancer/cancer-in-australia-2019/contents/table-of-contents&lt;/url&gt;&lt;/related-urls&gt;&lt;/urls&gt;&lt;/record&gt;&lt;/Cite&gt;&lt;/EndNote&gt;</w:instrText>
      </w:r>
      <w:r w:rsidR="005B3E2E">
        <w:fldChar w:fldCharType="separate"/>
      </w:r>
      <w:r w:rsidR="005B3E2E" w:rsidRPr="005B3E2E">
        <w:rPr>
          <w:noProof/>
          <w:vertAlign w:val="superscript"/>
        </w:rPr>
        <w:t>41</w:t>
      </w:r>
      <w:r w:rsidR="005B3E2E">
        <w:fldChar w:fldCharType="end"/>
      </w:r>
      <w:r w:rsidRPr="001906D8">
        <w:rPr>
          <w:szCs w:val="20"/>
        </w:rPr>
        <w:t xml:space="preserve"> </w:t>
      </w:r>
    </w:p>
    <w:tbl>
      <w:tblPr>
        <w:tblW w:w="0" w:type="auto"/>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Incidence (2015), mortality (2016) and 5-year relative survival (2011–2015) of Acute lymphoblastic leukaemia"/>
        <w:tblDescription w:val="Table consists of four columns.&#10;The first column describes Cancer type - acute lymphoblastic leaukaemia. The following three columns describe the incidence, mortality and relative survival (%). Each of these columns are divided into two: the number and the age standardised rate&#10;&#10;There are four disease rows:&#10;Lymphoma (C81–C86)&#10;Leukaemia (C91–C95)&#10;Multiple myeloma (C90.0)&#10;Myelodysplastic syndromes (D46)&#10;"/>
      </w:tblPr>
      <w:tblGrid>
        <w:gridCol w:w="3448"/>
        <w:gridCol w:w="1764"/>
        <w:gridCol w:w="1701"/>
        <w:gridCol w:w="1391"/>
      </w:tblGrid>
      <w:tr w:rsidR="001906D8" w:rsidRPr="001906D8" w14:paraId="05B373FE" w14:textId="77777777" w:rsidTr="004024DD">
        <w:trPr>
          <w:trHeight w:val="397"/>
        </w:trPr>
        <w:tc>
          <w:tcPr>
            <w:tcW w:w="3448" w:type="dxa"/>
            <w:vMerge w:val="restart"/>
            <w:shd w:val="clear" w:color="auto" w:fill="CCECFF"/>
          </w:tcPr>
          <w:p w14:paraId="60256EBA" w14:textId="77777777" w:rsidR="001906D8" w:rsidRPr="001906D8" w:rsidRDefault="001906D8" w:rsidP="004024DD">
            <w:pPr>
              <w:rPr>
                <w:b/>
                <w:bCs/>
                <w:szCs w:val="20"/>
              </w:rPr>
            </w:pPr>
            <w:r w:rsidRPr="001906D8">
              <w:rPr>
                <w:b/>
                <w:bCs/>
                <w:szCs w:val="20"/>
              </w:rPr>
              <w:t>Cancer type (ICD-10 code)</w:t>
            </w:r>
          </w:p>
        </w:tc>
        <w:tc>
          <w:tcPr>
            <w:tcW w:w="1764" w:type="dxa"/>
            <w:tcBorders>
              <w:bottom w:val="nil"/>
            </w:tcBorders>
            <w:shd w:val="clear" w:color="auto" w:fill="CCECFF"/>
          </w:tcPr>
          <w:p w14:paraId="1715CE35" w14:textId="77777777" w:rsidR="001906D8" w:rsidRPr="001906D8" w:rsidRDefault="001906D8" w:rsidP="004024DD">
            <w:pPr>
              <w:jc w:val="center"/>
              <w:rPr>
                <w:b/>
                <w:bCs/>
                <w:szCs w:val="20"/>
              </w:rPr>
            </w:pPr>
            <w:r w:rsidRPr="001906D8">
              <w:rPr>
                <w:b/>
                <w:bCs/>
                <w:szCs w:val="20"/>
              </w:rPr>
              <w:t>Incidence</w:t>
            </w:r>
          </w:p>
        </w:tc>
        <w:tc>
          <w:tcPr>
            <w:tcW w:w="1701" w:type="dxa"/>
            <w:tcBorders>
              <w:bottom w:val="nil"/>
            </w:tcBorders>
            <w:shd w:val="clear" w:color="auto" w:fill="CCECFF"/>
          </w:tcPr>
          <w:p w14:paraId="3A948BAA" w14:textId="77777777" w:rsidR="001906D8" w:rsidRPr="001906D8" w:rsidRDefault="001906D8" w:rsidP="004024DD">
            <w:pPr>
              <w:jc w:val="center"/>
              <w:rPr>
                <w:b/>
                <w:bCs/>
                <w:szCs w:val="20"/>
              </w:rPr>
            </w:pPr>
            <w:r w:rsidRPr="001906D8">
              <w:rPr>
                <w:b/>
                <w:bCs/>
                <w:szCs w:val="20"/>
              </w:rPr>
              <w:t>Mortality</w:t>
            </w:r>
          </w:p>
        </w:tc>
        <w:tc>
          <w:tcPr>
            <w:tcW w:w="1391" w:type="dxa"/>
            <w:vMerge w:val="restart"/>
            <w:shd w:val="clear" w:color="auto" w:fill="CCECFF"/>
          </w:tcPr>
          <w:p w14:paraId="6FBECC60" w14:textId="77777777" w:rsidR="001906D8" w:rsidRPr="001906D8" w:rsidRDefault="001906D8" w:rsidP="004024DD">
            <w:pPr>
              <w:tabs>
                <w:tab w:val="left" w:pos="1051"/>
              </w:tabs>
              <w:jc w:val="center"/>
              <w:rPr>
                <w:b/>
                <w:bCs/>
                <w:szCs w:val="20"/>
              </w:rPr>
            </w:pPr>
            <w:r w:rsidRPr="001906D8">
              <w:rPr>
                <w:b/>
                <w:bCs/>
                <w:szCs w:val="20"/>
              </w:rPr>
              <w:t>Relative survival (%)</w:t>
            </w:r>
          </w:p>
        </w:tc>
      </w:tr>
      <w:tr w:rsidR="001906D8" w:rsidRPr="001906D8" w14:paraId="14F573BD" w14:textId="77777777" w:rsidTr="004024DD">
        <w:trPr>
          <w:trHeight w:val="443"/>
        </w:trPr>
        <w:tc>
          <w:tcPr>
            <w:tcW w:w="3448" w:type="dxa"/>
            <w:vMerge/>
            <w:tcBorders>
              <w:bottom w:val="single" w:sz="4" w:space="0" w:color="auto"/>
            </w:tcBorders>
            <w:shd w:val="clear" w:color="auto" w:fill="CCECFF"/>
          </w:tcPr>
          <w:p w14:paraId="50758727" w14:textId="77777777" w:rsidR="001906D8" w:rsidRPr="001906D8" w:rsidRDefault="001906D8" w:rsidP="004024DD">
            <w:pPr>
              <w:rPr>
                <w:b/>
                <w:bCs/>
                <w:szCs w:val="20"/>
              </w:rPr>
            </w:pPr>
          </w:p>
        </w:tc>
        <w:tc>
          <w:tcPr>
            <w:tcW w:w="1764" w:type="dxa"/>
            <w:tcBorders>
              <w:top w:val="nil"/>
              <w:bottom w:val="single" w:sz="4" w:space="0" w:color="auto"/>
            </w:tcBorders>
            <w:shd w:val="clear" w:color="auto" w:fill="CCECFF"/>
          </w:tcPr>
          <w:p w14:paraId="47CEBFA1" w14:textId="77777777" w:rsidR="001906D8" w:rsidRPr="001906D8" w:rsidRDefault="001906D8" w:rsidP="004024DD">
            <w:pPr>
              <w:tabs>
                <w:tab w:val="left" w:pos="1079"/>
              </w:tabs>
              <w:rPr>
                <w:b/>
                <w:bCs/>
                <w:szCs w:val="20"/>
              </w:rPr>
            </w:pPr>
            <w:r w:rsidRPr="001906D8">
              <w:rPr>
                <w:b/>
                <w:bCs/>
                <w:szCs w:val="20"/>
              </w:rPr>
              <w:t>Number</w:t>
            </w:r>
            <w:r w:rsidRPr="001906D8">
              <w:rPr>
                <w:b/>
                <w:bCs/>
                <w:szCs w:val="20"/>
              </w:rPr>
              <w:tab/>
              <w:t>ASR</w:t>
            </w:r>
          </w:p>
        </w:tc>
        <w:tc>
          <w:tcPr>
            <w:tcW w:w="1701" w:type="dxa"/>
            <w:tcBorders>
              <w:top w:val="nil"/>
              <w:bottom w:val="single" w:sz="4" w:space="0" w:color="auto"/>
            </w:tcBorders>
            <w:shd w:val="clear" w:color="auto" w:fill="CCECFF"/>
          </w:tcPr>
          <w:p w14:paraId="619A62DF" w14:textId="77777777" w:rsidR="001906D8" w:rsidRPr="001906D8" w:rsidRDefault="001906D8" w:rsidP="004024DD">
            <w:pPr>
              <w:tabs>
                <w:tab w:val="left" w:pos="1024"/>
              </w:tabs>
              <w:rPr>
                <w:b/>
                <w:bCs/>
                <w:szCs w:val="20"/>
              </w:rPr>
            </w:pPr>
            <w:r w:rsidRPr="001906D8">
              <w:rPr>
                <w:b/>
                <w:bCs/>
                <w:szCs w:val="20"/>
              </w:rPr>
              <w:t>Number</w:t>
            </w:r>
            <w:r w:rsidRPr="001906D8">
              <w:rPr>
                <w:b/>
                <w:bCs/>
                <w:szCs w:val="20"/>
              </w:rPr>
              <w:tab/>
              <w:t>ASR</w:t>
            </w:r>
          </w:p>
        </w:tc>
        <w:tc>
          <w:tcPr>
            <w:tcW w:w="1391" w:type="dxa"/>
            <w:vMerge/>
            <w:tcBorders>
              <w:bottom w:val="single" w:sz="4" w:space="0" w:color="auto"/>
            </w:tcBorders>
            <w:shd w:val="clear" w:color="auto" w:fill="CCECFF"/>
          </w:tcPr>
          <w:p w14:paraId="7ACFE79D" w14:textId="77777777" w:rsidR="001906D8" w:rsidRPr="001906D8" w:rsidRDefault="001906D8" w:rsidP="004024DD">
            <w:pPr>
              <w:tabs>
                <w:tab w:val="left" w:pos="1051"/>
              </w:tabs>
              <w:jc w:val="center"/>
              <w:rPr>
                <w:b/>
                <w:bCs/>
                <w:szCs w:val="20"/>
              </w:rPr>
            </w:pPr>
          </w:p>
        </w:tc>
      </w:tr>
      <w:tr w:rsidR="001906D8" w:rsidRPr="001906D8" w14:paraId="558F94F9" w14:textId="77777777" w:rsidTr="004024DD">
        <w:trPr>
          <w:trHeight w:val="540"/>
        </w:trPr>
        <w:tc>
          <w:tcPr>
            <w:tcW w:w="3448" w:type="dxa"/>
            <w:tcBorders>
              <w:bottom w:val="single" w:sz="4" w:space="0" w:color="auto"/>
            </w:tcBorders>
            <w:vAlign w:val="center"/>
          </w:tcPr>
          <w:p w14:paraId="2765DD52" w14:textId="77777777" w:rsidR="001906D8" w:rsidRPr="001906D8" w:rsidRDefault="001906D8" w:rsidP="004024DD">
            <w:pPr>
              <w:rPr>
                <w:szCs w:val="20"/>
              </w:rPr>
            </w:pPr>
            <w:r w:rsidRPr="001906D8">
              <w:rPr>
                <w:szCs w:val="20"/>
              </w:rPr>
              <w:t>Acute lymphoblastic leukaemia (C91.0)</w:t>
            </w:r>
          </w:p>
        </w:tc>
        <w:tc>
          <w:tcPr>
            <w:tcW w:w="1764" w:type="dxa"/>
            <w:tcBorders>
              <w:bottom w:val="single" w:sz="4" w:space="0" w:color="auto"/>
            </w:tcBorders>
          </w:tcPr>
          <w:p w14:paraId="09E86D75" w14:textId="77777777" w:rsidR="001906D8" w:rsidRPr="001906D8" w:rsidRDefault="001906D8" w:rsidP="004024DD">
            <w:pPr>
              <w:tabs>
                <w:tab w:val="left" w:pos="1079"/>
              </w:tabs>
              <w:rPr>
                <w:szCs w:val="20"/>
              </w:rPr>
            </w:pPr>
            <w:r w:rsidRPr="001906D8">
              <w:rPr>
                <w:szCs w:val="20"/>
              </w:rPr>
              <w:t>389</w:t>
            </w:r>
            <w:r w:rsidRPr="001906D8">
              <w:rPr>
                <w:szCs w:val="20"/>
              </w:rPr>
              <w:tab/>
              <w:t>1.6</w:t>
            </w:r>
          </w:p>
        </w:tc>
        <w:tc>
          <w:tcPr>
            <w:tcW w:w="1701" w:type="dxa"/>
            <w:tcBorders>
              <w:bottom w:val="single" w:sz="4" w:space="0" w:color="auto"/>
            </w:tcBorders>
          </w:tcPr>
          <w:p w14:paraId="34BBCCBD" w14:textId="77777777" w:rsidR="001906D8" w:rsidRPr="001906D8" w:rsidRDefault="001906D8" w:rsidP="004024DD">
            <w:pPr>
              <w:tabs>
                <w:tab w:val="left" w:pos="1024"/>
              </w:tabs>
              <w:rPr>
                <w:szCs w:val="20"/>
              </w:rPr>
            </w:pPr>
            <w:r w:rsidRPr="001906D8">
              <w:rPr>
                <w:szCs w:val="20"/>
              </w:rPr>
              <w:t>97</w:t>
            </w:r>
            <w:r w:rsidRPr="001906D8">
              <w:rPr>
                <w:szCs w:val="20"/>
              </w:rPr>
              <w:tab/>
              <w:t>0.4</w:t>
            </w:r>
          </w:p>
        </w:tc>
        <w:tc>
          <w:tcPr>
            <w:tcW w:w="1391" w:type="dxa"/>
            <w:tcBorders>
              <w:bottom w:val="single" w:sz="4" w:space="0" w:color="auto"/>
            </w:tcBorders>
          </w:tcPr>
          <w:p w14:paraId="23AA4115" w14:textId="77777777" w:rsidR="001906D8" w:rsidRPr="001906D8" w:rsidRDefault="001906D8" w:rsidP="004024DD">
            <w:pPr>
              <w:tabs>
                <w:tab w:val="left" w:pos="1051"/>
              </w:tabs>
              <w:jc w:val="center"/>
              <w:rPr>
                <w:szCs w:val="20"/>
              </w:rPr>
            </w:pPr>
            <w:r w:rsidRPr="001906D8">
              <w:rPr>
                <w:szCs w:val="20"/>
              </w:rPr>
              <w:t>74.0</w:t>
            </w:r>
          </w:p>
        </w:tc>
      </w:tr>
    </w:tbl>
    <w:p w14:paraId="00530634" w14:textId="77777777" w:rsidR="001906D8" w:rsidRDefault="001906D8" w:rsidP="001906D8">
      <w:pPr>
        <w:spacing w:before="60" w:after="240"/>
        <w:ind w:left="425"/>
        <w:rPr>
          <w:sz w:val="18"/>
          <w:szCs w:val="18"/>
        </w:rPr>
      </w:pPr>
      <w:r w:rsidRPr="001906D8">
        <w:rPr>
          <w:sz w:val="18"/>
          <w:szCs w:val="18"/>
        </w:rPr>
        <w:t>ASR = age standardised rate</w:t>
      </w:r>
    </w:p>
    <w:p w14:paraId="0C21A208" w14:textId="77777777" w:rsidR="005A5356" w:rsidRDefault="005A5356" w:rsidP="005A5356">
      <w:pPr>
        <w:ind w:left="426"/>
        <w:rPr>
          <w:rStyle w:val="Strong"/>
          <w:b w:val="0"/>
        </w:rPr>
      </w:pPr>
    </w:p>
    <w:p w14:paraId="0151B5AC" w14:textId="77777777" w:rsidR="005A5356" w:rsidRPr="005A5356" w:rsidRDefault="005A5356" w:rsidP="005A5356">
      <w:pPr>
        <w:ind w:left="426"/>
        <w:rPr>
          <w:szCs w:val="20"/>
          <w:highlight w:val="yellow"/>
        </w:rPr>
      </w:pPr>
      <w:r w:rsidRPr="005A5356">
        <w:rPr>
          <w:noProof/>
          <w:highlight w:val="yellow"/>
          <w:lang w:eastAsia="en-AU"/>
        </w:rPr>
        <w:drawing>
          <wp:inline distT="0" distB="0" distL="0" distR="0" wp14:anchorId="3C9F752E" wp14:editId="3812D1C8">
            <wp:extent cx="4743450" cy="2305050"/>
            <wp:effectExtent l="0" t="0" r="0" b="0"/>
            <wp:docPr id="11" name="Picture 11" descr="Graph describes the Incidence and mortality (rate per 100,000 individuals) by age of acute lymphoblastic leukaemia in Australia in 2020" title="Figure 7 Estimated age-specific rates of acute lymphoblastic leukaemia in Australia, 20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43450" cy="2305050"/>
                    </a:xfrm>
                    <a:prstGeom prst="rect">
                      <a:avLst/>
                    </a:prstGeom>
                  </pic:spPr>
                </pic:pic>
              </a:graphicData>
            </a:graphic>
          </wp:inline>
        </w:drawing>
      </w:r>
      <w:r w:rsidRPr="005A5356">
        <w:rPr>
          <w:noProof/>
          <w:highlight w:val="yellow"/>
          <w:lang w:eastAsia="en-AU"/>
        </w:rPr>
        <mc:AlternateContent>
          <mc:Choice Requires="wps">
            <w:drawing>
              <wp:anchor distT="0" distB="0" distL="114300" distR="114300" simplePos="0" relativeHeight="251567104" behindDoc="0" locked="0" layoutInCell="1" allowOverlap="1" wp14:anchorId="7BDF63DC" wp14:editId="0AB4C397">
                <wp:simplePos x="0" y="0"/>
                <wp:positionH relativeFrom="column">
                  <wp:posOffset>3694748</wp:posOffset>
                </wp:positionH>
                <wp:positionV relativeFrom="paragraph">
                  <wp:posOffset>118110</wp:posOffset>
                </wp:positionV>
                <wp:extent cx="1190942" cy="561975"/>
                <wp:effectExtent l="0" t="0" r="9525" b="9525"/>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190942" cy="561975"/>
                        </a:xfrm>
                        <a:prstGeom prst="rect">
                          <a:avLst/>
                        </a:prstGeom>
                        <a:solidFill>
                          <a:schemeClr val="lt1"/>
                        </a:solidFill>
                        <a:ln w="6350">
                          <a:noFill/>
                        </a:ln>
                      </wps:spPr>
                      <wps:txbx>
                        <w:txbxContent>
                          <w:p w14:paraId="333E69C4" w14:textId="77777777" w:rsidR="00E14743" w:rsidRDefault="00E14743" w:rsidP="005A5356">
                            <w:r>
                              <w:rPr>
                                <w:noProof/>
                                <w:lang w:eastAsia="en-AU"/>
                              </w:rPr>
                              <w:drawing>
                                <wp:inline distT="0" distB="0" distL="0" distR="0" wp14:anchorId="1F98F2FB" wp14:editId="543AAF92">
                                  <wp:extent cx="1001395" cy="364490"/>
                                  <wp:effectExtent l="0" t="0" r="8255"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pic:cNvPicPr/>
                                        </pic:nvPicPr>
                                        <pic:blipFill>
                                          <a:blip r:embed="rId48"/>
                                          <a:stretch>
                                            <a:fillRect/>
                                          </a:stretch>
                                        </pic:blipFill>
                                        <pic:spPr>
                                          <a:xfrm>
                                            <a:off x="0" y="0"/>
                                            <a:ext cx="1001395" cy="3644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F63DC" id="Text Box 10" o:spid="_x0000_s1027" type="#_x0000_t202" alt="&quot;&quot;" style="position:absolute;left:0;text-align:left;margin-left:290.95pt;margin-top:9.3pt;width:93.75pt;height:44.2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" fillcolor="white [3201]" stroked="f" strokeweight=".5pt">
                <v:textbox>
                  <w:txbxContent>
                    <w:p w14:paraId="333E69C4" w14:textId="77777777" w:rsidR="00E14743" w:rsidRDefault="00E14743" w:rsidP="005A5356">
                      <w:r>
                        <w:rPr>
                          <w:noProof/>
                          <w:lang w:eastAsia="en-AU"/>
                        </w:rPr>
                        <w:drawing>
                          <wp:inline distT="0" distB="0" distL="0" distR="0" wp14:anchorId="1F98F2FB" wp14:editId="543AAF92">
                            <wp:extent cx="1001395" cy="364490"/>
                            <wp:effectExtent l="0" t="0" r="8255" b="0"/>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icture"/>
                                    <pic:cNvPicPr/>
                                  </pic:nvPicPr>
                                  <pic:blipFill>
                                    <a:blip r:embed="rId48"/>
                                    <a:stretch>
                                      <a:fillRect/>
                                    </a:stretch>
                                  </pic:blipFill>
                                  <pic:spPr>
                                    <a:xfrm>
                                      <a:off x="0" y="0"/>
                                      <a:ext cx="1001395" cy="364490"/>
                                    </a:xfrm>
                                    <a:prstGeom prst="rect">
                                      <a:avLst/>
                                    </a:prstGeom>
                                  </pic:spPr>
                                </pic:pic>
                              </a:graphicData>
                            </a:graphic>
                          </wp:inline>
                        </w:drawing>
                      </w:r>
                    </w:p>
                  </w:txbxContent>
                </v:textbox>
              </v:shape>
            </w:pict>
          </mc:Fallback>
        </mc:AlternateContent>
      </w:r>
    </w:p>
    <w:p w14:paraId="7C6C440A" w14:textId="23FB8EB6" w:rsidR="005A5356" w:rsidRPr="001906D8" w:rsidRDefault="005A5356" w:rsidP="005A5356">
      <w:pPr>
        <w:pStyle w:val="Caption"/>
        <w:spacing w:after="360"/>
        <w:ind w:left="425"/>
        <w:rPr>
          <w:szCs w:val="20"/>
        </w:rPr>
      </w:pPr>
      <w:bookmarkStart w:id="12" w:name="_Ref81913648"/>
      <w:r w:rsidRPr="001906D8">
        <w:t xml:space="preserve">Figure </w:t>
      </w:r>
      <w:r w:rsidR="002A446B">
        <w:fldChar w:fldCharType="begin"/>
      </w:r>
      <w:r w:rsidR="002A446B">
        <w:instrText xml:space="preserve"> SEQ Figure \* ARABIC </w:instrText>
      </w:r>
      <w:r w:rsidR="002A446B">
        <w:fldChar w:fldCharType="separate"/>
      </w:r>
      <w:r w:rsidR="000830A0">
        <w:rPr>
          <w:noProof/>
        </w:rPr>
        <w:t>7</w:t>
      </w:r>
      <w:r w:rsidR="002A446B">
        <w:rPr>
          <w:noProof/>
        </w:rPr>
        <w:fldChar w:fldCharType="end"/>
      </w:r>
      <w:bookmarkEnd w:id="12"/>
      <w:r w:rsidRPr="001906D8">
        <w:tab/>
        <w:t xml:space="preserve">Estimated age-specific rates of acute lymphoblastic leukaemia in Australia, 2020 </w:t>
      </w:r>
      <w:r w:rsidR="005B3E2E">
        <w:fldChar w:fldCharType="begin"/>
      </w:r>
      <w:r w:rsidR="005B3E2E">
        <w:instrText xml:space="preserve"> ADDIN EN.CITE &lt;EndNote&gt;&lt;Cite&gt;&lt;Author&gt;AIHW&lt;/Author&gt;&lt;Year&gt;2020&lt;/Year&gt;&lt;RecNum&gt;39&lt;/RecNum&gt;&lt;DisplayText&gt;&lt;style face="superscript"&gt;39&lt;/style&gt;&lt;/DisplayText&gt;&lt;record&gt;&lt;rec-number&gt;39&lt;/rec-number&gt;&lt;foreign-keys&gt;&lt;key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B3E2E">
        <w:fldChar w:fldCharType="separate"/>
      </w:r>
      <w:r w:rsidR="005B3E2E" w:rsidRPr="005B3E2E">
        <w:rPr>
          <w:noProof/>
          <w:vertAlign w:val="superscript"/>
        </w:rPr>
        <w:t>39</w:t>
      </w:r>
      <w:r w:rsidR="005B3E2E">
        <w:fldChar w:fldCharType="end"/>
      </w:r>
    </w:p>
    <w:p w14:paraId="607B2A8B" w14:textId="77777777" w:rsidR="00382407" w:rsidRPr="00154B00" w:rsidRDefault="00382407" w:rsidP="00530204">
      <w:pPr>
        <w:pStyle w:val="Heading2"/>
      </w:pPr>
      <w:r w:rsidRPr="00154B00">
        <w:t xml:space="preserve">Estimate the </w:t>
      </w:r>
      <w:r w:rsidRPr="00AE1188">
        <w:t>number</w:t>
      </w:r>
      <w:r w:rsidRPr="00154B00">
        <w:t xml:space="preserve"> of times the proposed medical service</w:t>
      </w:r>
      <w:r w:rsidR="005A58BA">
        <w:t>(s)</w:t>
      </w:r>
      <w:r w:rsidRPr="00154B00">
        <w:t xml:space="preserve"> would be </w:t>
      </w:r>
      <w:r w:rsidR="00AE1188">
        <w:t>delivered to a patient per year:</w:t>
      </w:r>
    </w:p>
    <w:p w14:paraId="701BFA86" w14:textId="67ECB730" w:rsidR="00382407" w:rsidRPr="00154B00" w:rsidRDefault="00FE07B1" w:rsidP="00AE1188">
      <w:pPr>
        <w:ind w:left="426"/>
        <w:rPr>
          <w:szCs w:val="20"/>
        </w:rPr>
      </w:pPr>
      <w:r>
        <w:rPr>
          <w:szCs w:val="20"/>
        </w:rPr>
        <w:t xml:space="preserve">It would be expected that </w:t>
      </w:r>
      <w:r w:rsidR="001E551C">
        <w:rPr>
          <w:szCs w:val="20"/>
        </w:rPr>
        <w:t xml:space="preserve">most </w:t>
      </w:r>
      <w:r w:rsidR="00880688">
        <w:rPr>
          <w:szCs w:val="20"/>
        </w:rPr>
        <w:t xml:space="preserve">paediatric </w:t>
      </w:r>
      <w:r>
        <w:rPr>
          <w:szCs w:val="20"/>
        </w:rPr>
        <w:t xml:space="preserve">ALL patients may require MRD testing an average of four times </w:t>
      </w:r>
      <w:r w:rsidR="001E551C">
        <w:rPr>
          <w:szCs w:val="20"/>
        </w:rPr>
        <w:t>in the first</w:t>
      </w:r>
      <w:r>
        <w:rPr>
          <w:szCs w:val="20"/>
        </w:rPr>
        <w:t xml:space="preserve"> year, </w:t>
      </w:r>
      <w:r w:rsidR="00EF0EDF">
        <w:rPr>
          <w:szCs w:val="20"/>
        </w:rPr>
        <w:t xml:space="preserve">and annually </w:t>
      </w:r>
      <w:r>
        <w:rPr>
          <w:szCs w:val="20"/>
        </w:rPr>
        <w:t>for three years post-diagnosis.</w:t>
      </w:r>
      <w:r w:rsidR="001D3D8C">
        <w:rPr>
          <w:szCs w:val="20"/>
        </w:rPr>
        <w:t xml:space="preserve">  </w:t>
      </w:r>
      <w:r w:rsidR="00880688">
        <w:rPr>
          <w:szCs w:val="20"/>
        </w:rPr>
        <w:t xml:space="preserve">Adults may require more testing as disease clearance is slower and often incomplete. </w:t>
      </w:r>
      <w:r w:rsidR="001D3D8C">
        <w:rPr>
          <w:szCs w:val="20"/>
        </w:rPr>
        <w:t>Further testing would be required in those individuals who experience ALL relapse</w:t>
      </w:r>
      <w:r w:rsidR="000A1B88">
        <w:rPr>
          <w:szCs w:val="20"/>
        </w:rPr>
        <w:t xml:space="preserve"> or</w:t>
      </w:r>
      <w:r w:rsidR="00FA7526">
        <w:rPr>
          <w:szCs w:val="20"/>
        </w:rPr>
        <w:t xml:space="preserve"> long toxicity related delays, </w:t>
      </w:r>
      <w:r w:rsidR="000A1B88">
        <w:rPr>
          <w:szCs w:val="20"/>
        </w:rPr>
        <w:t xml:space="preserve">and </w:t>
      </w:r>
      <w:r w:rsidR="00A35BC4">
        <w:rPr>
          <w:szCs w:val="20"/>
        </w:rPr>
        <w:t>high-risk</w:t>
      </w:r>
      <w:r w:rsidR="00FA7526">
        <w:rPr>
          <w:szCs w:val="20"/>
        </w:rPr>
        <w:t xml:space="preserve"> patients receiving expensive targeted therapies or more intensive therapy </w:t>
      </w:r>
      <w:r w:rsidR="00880688">
        <w:rPr>
          <w:szCs w:val="20"/>
        </w:rPr>
        <w:t xml:space="preserve">including </w:t>
      </w:r>
      <w:r w:rsidR="00FA7526">
        <w:rPr>
          <w:szCs w:val="20"/>
        </w:rPr>
        <w:t>bone marrow transplant</w:t>
      </w:r>
      <w:r w:rsidR="001D3D8C">
        <w:rPr>
          <w:szCs w:val="20"/>
        </w:rPr>
        <w:t>.</w:t>
      </w:r>
    </w:p>
    <w:p w14:paraId="0FC5FFAE" w14:textId="77777777" w:rsidR="00382407" w:rsidRPr="00154B00" w:rsidRDefault="00382407" w:rsidP="00530204">
      <w:pPr>
        <w:pStyle w:val="Heading2"/>
      </w:pPr>
      <w:r w:rsidRPr="00154B00">
        <w:t>How many years would the proposed medical service</w:t>
      </w:r>
      <w:r w:rsidR="005A58BA">
        <w:t>(s)</w:t>
      </w:r>
      <w:r w:rsidRPr="00154B00">
        <w:t xml:space="preserve"> be required for the patient?</w:t>
      </w:r>
    </w:p>
    <w:p w14:paraId="39EE78AC" w14:textId="77777777" w:rsidR="00382407" w:rsidRDefault="00815EDF" w:rsidP="00AE1188">
      <w:pPr>
        <w:ind w:left="426"/>
      </w:pPr>
      <w:r w:rsidRPr="00815EDF">
        <w:t xml:space="preserve">Three </w:t>
      </w:r>
      <w:proofErr w:type="gramStart"/>
      <w:r w:rsidRPr="00815EDF">
        <w:t>years, unless</w:t>
      </w:r>
      <w:proofErr w:type="gramEnd"/>
      <w:r w:rsidRPr="00815EDF">
        <w:t xml:space="preserve"> the patient relapses. </w:t>
      </w:r>
      <w:r w:rsidR="00880688">
        <w:t>ALL disease relapse</w:t>
      </w:r>
      <w:r w:rsidR="00880688" w:rsidRPr="00815EDF">
        <w:t xml:space="preserve"> </w:t>
      </w:r>
      <w:r w:rsidRPr="00815EDF">
        <w:t xml:space="preserve">should be treated </w:t>
      </w:r>
      <w:r w:rsidR="00880688">
        <w:t>like a</w:t>
      </w:r>
      <w:r w:rsidR="00880688" w:rsidRPr="00815EDF">
        <w:t xml:space="preserve"> </w:t>
      </w:r>
      <w:r w:rsidRPr="00815EDF">
        <w:t xml:space="preserve">new </w:t>
      </w:r>
      <w:r w:rsidR="00880688" w:rsidRPr="00815EDF">
        <w:t>diagnos</w:t>
      </w:r>
      <w:r w:rsidR="00880688">
        <w:t>i</w:t>
      </w:r>
      <w:r w:rsidR="00880688" w:rsidRPr="00815EDF">
        <w:t xml:space="preserve">s </w:t>
      </w:r>
      <w:r w:rsidR="00880688">
        <w:t xml:space="preserve">as patients recommence multi-agent chemotherapy </w:t>
      </w:r>
      <w:r w:rsidRPr="00815EDF">
        <w:t>and their MRD response to</w:t>
      </w:r>
      <w:r w:rsidR="00880688">
        <w:t xml:space="preserve"> re-instituted</w:t>
      </w:r>
      <w:r w:rsidRPr="00815EDF">
        <w:t xml:space="preserve"> </w:t>
      </w:r>
      <w:r w:rsidR="00880688">
        <w:t>chemo</w:t>
      </w:r>
      <w:r w:rsidRPr="00815EDF">
        <w:t xml:space="preserve">therapy </w:t>
      </w:r>
      <w:r w:rsidR="00880688">
        <w:t xml:space="preserve">is </w:t>
      </w:r>
      <w:r w:rsidRPr="00815EDF">
        <w:t xml:space="preserve">monitored closely in the first year. </w:t>
      </w:r>
    </w:p>
    <w:p w14:paraId="00B6DF65" w14:textId="77777777" w:rsidR="00AC392B" w:rsidRDefault="00AC392B">
      <w:pPr>
        <w:spacing w:before="0" w:after="200" w:line="276" w:lineRule="auto"/>
        <w:rPr>
          <w:b/>
          <w:szCs w:val="20"/>
        </w:rPr>
      </w:pPr>
      <w:r>
        <w:br w:type="page"/>
      </w:r>
    </w:p>
    <w:p w14:paraId="0C983CBF" w14:textId="292B6462" w:rsidR="002A6753" w:rsidRPr="00154B00" w:rsidRDefault="000E47E7" w:rsidP="00530204">
      <w:pPr>
        <w:pStyle w:val="Heading2"/>
        <w:rPr>
          <w:b w:val="0"/>
        </w:rPr>
      </w:pPr>
      <w:r w:rsidRPr="00154B00">
        <w:lastRenderedPageBreak/>
        <w:t xml:space="preserve">Estimate </w:t>
      </w:r>
      <w:r w:rsidR="002A6753" w:rsidRPr="00154B00">
        <w:t xml:space="preserve">the projected number of patients who will utilise the proposed </w:t>
      </w:r>
      <w:r w:rsidRPr="00154B00">
        <w:t xml:space="preserve">medical </w:t>
      </w:r>
      <w:r w:rsidR="002A6753" w:rsidRPr="00154B00">
        <w:t>ser</w:t>
      </w:r>
      <w:r w:rsidR="00AE1188">
        <w:t>vice(s) for the first full year:</w:t>
      </w:r>
    </w:p>
    <w:p w14:paraId="475F3232" w14:textId="77777777" w:rsidR="00AE1188" w:rsidRPr="00154B00" w:rsidRDefault="00FE07B1" w:rsidP="00AE1188">
      <w:pPr>
        <w:ind w:left="426"/>
        <w:rPr>
          <w:szCs w:val="20"/>
        </w:rPr>
      </w:pPr>
      <w:r w:rsidRPr="00FE07B1">
        <w:rPr>
          <w:szCs w:val="20"/>
        </w:rPr>
        <w:t>The number of patients expected to access the service in the first full year would be the number of adults and paediatric patients diagnosed with ALL (n=</w:t>
      </w:r>
      <w:r w:rsidR="0025075E" w:rsidRPr="00FE07B1">
        <w:rPr>
          <w:szCs w:val="20"/>
        </w:rPr>
        <w:t xml:space="preserve"> 445</w:t>
      </w:r>
      <w:r w:rsidRPr="00FE07B1">
        <w:rPr>
          <w:szCs w:val="20"/>
        </w:rPr>
        <w:t>).</w:t>
      </w:r>
    </w:p>
    <w:p w14:paraId="2A157498" w14:textId="77777777" w:rsidR="00974D50" w:rsidRPr="00154B00" w:rsidRDefault="005A58BA" w:rsidP="00530204">
      <w:pPr>
        <w:pStyle w:val="Heading2"/>
        <w:rPr>
          <w:b w:val="0"/>
        </w:rPr>
      </w:pPr>
      <w:r>
        <w:t>Estimate the anticipated upt</w:t>
      </w:r>
      <w:r w:rsidR="000E47E7" w:rsidRPr="00154B00">
        <w:t>a</w:t>
      </w:r>
      <w:r w:rsidR="001B171D" w:rsidRPr="00154B00">
        <w:t>k</w:t>
      </w:r>
      <w:r w:rsidR="000E47E7" w:rsidRPr="00154B00">
        <w:t>e of the proposed medical service over the next three years</w:t>
      </w:r>
      <w:r w:rsidR="001B171D" w:rsidRPr="00154B00">
        <w:t xml:space="preserve"> factoring in any constraints in the health system in meeting the needs of the proposed population (suc</w:t>
      </w:r>
      <w:r>
        <w:t>h as supply and demand factors)</w:t>
      </w:r>
      <w:r w:rsidR="001B171D" w:rsidRPr="00154B00">
        <w:t xml:space="preserve"> as well as </w:t>
      </w:r>
      <w:r w:rsidR="009C03FB" w:rsidRPr="00154B00">
        <w:t>provide commentary on</w:t>
      </w:r>
      <w:r w:rsidR="001B171D" w:rsidRPr="00154B00">
        <w:t xml:space="preserve"> risk of ‘leakage’ to populations not targeted by the service</w:t>
      </w:r>
      <w:r w:rsidR="00AE1188">
        <w:t>:</w:t>
      </w:r>
    </w:p>
    <w:p w14:paraId="1426A930" w14:textId="022500C8" w:rsidR="007F66D5" w:rsidRDefault="00B406C8" w:rsidP="007F66D5">
      <w:pPr>
        <w:ind w:left="426"/>
        <w:rPr>
          <w:szCs w:val="20"/>
        </w:rPr>
      </w:pPr>
      <w:r w:rsidRPr="008A792B">
        <w:rPr>
          <w:szCs w:val="20"/>
        </w:rPr>
        <w:t>D</w:t>
      </w:r>
      <w:r w:rsidR="007F66D5">
        <w:rPr>
          <w:szCs w:val="20"/>
        </w:rPr>
        <w:t>ata from the AIHW indicate that the incidence of all haematological malignancies combined has increased only marginally over time at an average rate of 3.1 per cent.</w:t>
      </w:r>
      <w:r w:rsidR="008A792B">
        <w:rPr>
          <w:rStyle w:val="FootnoteReference"/>
          <w:szCs w:val="20"/>
        </w:rPr>
        <w:footnoteReference w:id="4"/>
      </w:r>
      <w:r w:rsidR="007F66D5">
        <w:rPr>
          <w:szCs w:val="20"/>
        </w:rPr>
        <w:t xml:space="preserve"> </w:t>
      </w:r>
      <w:r w:rsidR="008A792B">
        <w:rPr>
          <w:szCs w:val="20"/>
        </w:rPr>
        <w:t xml:space="preserve"> </w:t>
      </w:r>
      <w:r w:rsidR="007F66D5">
        <w:rPr>
          <w:szCs w:val="20"/>
        </w:rPr>
        <w:t xml:space="preserve">It would be expected that this rate would remain constant over the next three years. Expected numbers of patients </w:t>
      </w:r>
      <w:r w:rsidR="008A792B">
        <w:rPr>
          <w:szCs w:val="20"/>
        </w:rPr>
        <w:t>a</w:t>
      </w:r>
      <w:r w:rsidR="008A792B" w:rsidRPr="008A792B">
        <w:rPr>
          <w:szCs w:val="20"/>
        </w:rPr>
        <w:t xml:space="preserve">cute lymphoblastic leukaemia </w:t>
      </w:r>
      <w:r w:rsidR="008A792B">
        <w:rPr>
          <w:szCs w:val="20"/>
        </w:rPr>
        <w:t xml:space="preserve">is </w:t>
      </w:r>
      <w:r w:rsidR="007F66D5">
        <w:rPr>
          <w:szCs w:val="20"/>
        </w:rPr>
        <w:t xml:space="preserve">summarised in </w:t>
      </w:r>
      <w:r w:rsidR="007F66D5">
        <w:rPr>
          <w:szCs w:val="20"/>
        </w:rPr>
        <w:fldChar w:fldCharType="begin"/>
      </w:r>
      <w:r w:rsidR="007F66D5">
        <w:rPr>
          <w:szCs w:val="20"/>
        </w:rPr>
        <w:instrText xml:space="preserve"> REF _Ref57101724 \h </w:instrText>
      </w:r>
      <w:r w:rsidR="007F66D5">
        <w:rPr>
          <w:szCs w:val="20"/>
        </w:rPr>
      </w:r>
      <w:r w:rsidR="007F66D5">
        <w:rPr>
          <w:szCs w:val="20"/>
        </w:rPr>
        <w:fldChar w:fldCharType="separate"/>
      </w:r>
      <w:r w:rsidR="000830A0">
        <w:t xml:space="preserve">Table </w:t>
      </w:r>
      <w:r w:rsidR="000830A0">
        <w:rPr>
          <w:noProof/>
        </w:rPr>
        <w:t>3</w:t>
      </w:r>
      <w:r w:rsidR="007F66D5">
        <w:rPr>
          <w:szCs w:val="20"/>
        </w:rPr>
        <w:fldChar w:fldCharType="end"/>
      </w:r>
      <w:r w:rsidR="007F66D5">
        <w:rPr>
          <w:szCs w:val="20"/>
        </w:rPr>
        <w:t>.</w:t>
      </w:r>
      <w:r w:rsidR="005B3E2E">
        <w:rPr>
          <w:szCs w:val="20"/>
        </w:rPr>
        <w:fldChar w:fldCharType="begin"/>
      </w:r>
      <w:r w:rsidR="005B3E2E">
        <w:rPr>
          <w:szCs w:val="20"/>
        </w:rPr>
        <w:instrText xml:space="preserve"> ADDIN EN.CITE &lt;EndNote&gt;&lt;Cite&gt;&lt;Author&gt;AIHW&lt;/Author&gt;&lt;Year&gt;2020&lt;/Year&gt;&lt;RecNum&gt;39&lt;/RecNum&gt;&lt;DisplayText&gt;&lt;style face="superscript"&gt;39&lt;/style&gt;&lt;/DisplayText&gt;&lt;record&gt;&lt;rec-number&gt;39&lt;/rec-number&gt;&lt;foreign-keys&gt;&lt;key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B3E2E">
        <w:rPr>
          <w:szCs w:val="20"/>
        </w:rPr>
        <w:fldChar w:fldCharType="separate"/>
      </w:r>
      <w:r w:rsidR="005B3E2E" w:rsidRPr="005B3E2E">
        <w:rPr>
          <w:noProof/>
          <w:szCs w:val="20"/>
          <w:vertAlign w:val="superscript"/>
        </w:rPr>
        <w:t>39</w:t>
      </w:r>
      <w:r w:rsidR="005B3E2E">
        <w:rPr>
          <w:szCs w:val="20"/>
        </w:rPr>
        <w:fldChar w:fldCharType="end"/>
      </w:r>
      <w:r w:rsidR="007F66D5">
        <w:rPr>
          <w:szCs w:val="20"/>
        </w:rPr>
        <w:t xml:space="preserve">  </w:t>
      </w:r>
    </w:p>
    <w:p w14:paraId="5AA07953" w14:textId="77777777" w:rsidR="00A63E49" w:rsidRDefault="00C2648D" w:rsidP="007F66D5">
      <w:pPr>
        <w:ind w:left="426"/>
        <w:rPr>
          <w:szCs w:val="20"/>
        </w:rPr>
      </w:pPr>
      <w:r>
        <w:rPr>
          <w:szCs w:val="20"/>
        </w:rPr>
        <w:t>It would be expected that ALL patient</w:t>
      </w:r>
      <w:r w:rsidR="0045528B">
        <w:rPr>
          <w:szCs w:val="20"/>
        </w:rPr>
        <w:t>s</w:t>
      </w:r>
      <w:r>
        <w:rPr>
          <w:szCs w:val="20"/>
        </w:rPr>
        <w:t xml:space="preserve"> may require MRD testing a</w:t>
      </w:r>
      <w:r w:rsidR="0045528B">
        <w:rPr>
          <w:szCs w:val="20"/>
        </w:rPr>
        <w:t>n average of four times per year</w:t>
      </w:r>
      <w:r w:rsidR="00660EDC">
        <w:rPr>
          <w:szCs w:val="20"/>
        </w:rPr>
        <w:t>, for up to three years post-diagnosis.</w:t>
      </w:r>
    </w:p>
    <w:p w14:paraId="595B4176" w14:textId="38F32DEB" w:rsidR="007F66D5" w:rsidRDefault="007F66D5" w:rsidP="008A792B">
      <w:pPr>
        <w:pStyle w:val="Caption"/>
        <w:ind w:left="1439" w:hanging="1013"/>
        <w:rPr>
          <w:szCs w:val="20"/>
        </w:rPr>
      </w:pPr>
      <w:bookmarkStart w:id="13" w:name="_Ref57101724"/>
      <w:r>
        <w:t xml:space="preserve">Table </w:t>
      </w:r>
      <w:r w:rsidR="002A446B">
        <w:fldChar w:fldCharType="begin"/>
      </w:r>
      <w:r w:rsidR="002A446B">
        <w:instrText xml:space="preserve"> SEQ Table \* ARABIC </w:instrText>
      </w:r>
      <w:r w:rsidR="002A446B">
        <w:fldChar w:fldCharType="separate"/>
      </w:r>
      <w:r w:rsidR="000830A0">
        <w:rPr>
          <w:noProof/>
        </w:rPr>
        <w:t>3</w:t>
      </w:r>
      <w:r w:rsidR="002A446B">
        <w:rPr>
          <w:noProof/>
        </w:rPr>
        <w:fldChar w:fldCharType="end"/>
      </w:r>
      <w:bookmarkEnd w:id="13"/>
      <w:r>
        <w:tab/>
        <w:t xml:space="preserve">Expected number of </w:t>
      </w:r>
      <w:r w:rsidR="00660EDC">
        <w:t xml:space="preserve">new </w:t>
      </w:r>
      <w:r>
        <w:t>patients with a</w:t>
      </w:r>
      <w:r w:rsidR="008A792B" w:rsidRPr="008A792B">
        <w:t>cute lymphoblastic leukaemia</w:t>
      </w:r>
      <w:r>
        <w:t xml:space="preserve"> haematological malignancy in Australia</w:t>
      </w:r>
      <w:r w:rsidR="005B3E2E">
        <w:fldChar w:fldCharType="begin"/>
      </w:r>
      <w:r w:rsidR="005B3E2E">
        <w:instrText xml:space="preserve"> ADDIN EN.CITE &lt;EndNote&gt;&lt;Cite&gt;&lt;Author&gt;AIHW&lt;/Author&gt;&lt;Year&gt;2020&lt;/Year&gt;&lt;RecNum&gt;39&lt;/RecNum&gt;&lt;DisplayText&gt;&lt;style face="superscript"&gt;39&lt;/style&gt;&lt;/DisplayText&gt;&lt;record&gt;&lt;rec-number&gt;39&lt;/rec-number&gt;&lt;foreign-keys&gt;&lt;key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sidR="005B3E2E">
        <w:fldChar w:fldCharType="separate"/>
      </w:r>
      <w:r w:rsidR="005B3E2E" w:rsidRPr="005B3E2E">
        <w:rPr>
          <w:noProof/>
          <w:vertAlign w:val="superscript"/>
        </w:rPr>
        <w:t>39</w:t>
      </w:r>
      <w:r w:rsidR="005B3E2E">
        <w:fldChar w:fldCharType="end"/>
      </w:r>
    </w:p>
    <w:tbl>
      <w:tblPr>
        <w:tblW w:w="9040"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3 Expected number of new patients with acute lymphoblastic leukaemia haematological malignancy in Australia39"/>
        <w:tblDescription w:val="Table consists of five columns and two rows:&#10;Column one, row one describes the number of new ALL patients &#10;Column one, row two describes the cumulative number of ALL patientswho would be undergoing MRD testing in any one year&#10;The following four columns describe the number (expected number) of patients in 2020, 2021, 2022 and 2023&#10;&#10;There are 11 haematological diseases described in rows:&#10;All haematological cancers (3.1%)&#10;Acute lymphoblastic leukaemia (3%)&#10;Acute myeloid leukaemia (1.97%)&#10;Chronic lymphocytic leukaemia (3.33%)&#10;Chronic myeloid leukaemia (1.47%)&#10;Hodgkin lymphoma (3.07%)&#10;Leukaemia (2.75%)&#10;Lymphoma (3.26%)&#10;Multiple myeloma (4.43%)&#10;Myelodysplastic syndromes (1%)&#10;Non-Hodgkin lymphoma (3.29%)&#10;"/>
      </w:tblPr>
      <w:tblGrid>
        <w:gridCol w:w="2661"/>
        <w:gridCol w:w="1488"/>
        <w:gridCol w:w="1488"/>
        <w:gridCol w:w="1702"/>
        <w:gridCol w:w="1701"/>
      </w:tblGrid>
      <w:tr w:rsidR="007F66D5" w14:paraId="088D5427" w14:textId="77777777" w:rsidTr="00FE07B1">
        <w:trPr>
          <w:trHeight w:val="482"/>
        </w:trPr>
        <w:tc>
          <w:tcPr>
            <w:tcW w:w="2661" w:type="dxa"/>
            <w:shd w:val="clear" w:color="auto" w:fill="CCECFF"/>
          </w:tcPr>
          <w:p w14:paraId="1CEB43AE" w14:textId="77777777" w:rsidR="007F66D5" w:rsidRPr="00551EBB" w:rsidRDefault="007F66D5" w:rsidP="00E06FCD">
            <w:pPr>
              <w:rPr>
                <w:b/>
                <w:bCs/>
                <w:szCs w:val="20"/>
              </w:rPr>
            </w:pPr>
          </w:p>
        </w:tc>
        <w:tc>
          <w:tcPr>
            <w:tcW w:w="1488" w:type="dxa"/>
            <w:tcBorders>
              <w:right w:val="nil"/>
            </w:tcBorders>
            <w:shd w:val="clear" w:color="auto" w:fill="CCECFF"/>
            <w:vAlign w:val="center"/>
          </w:tcPr>
          <w:p w14:paraId="08902EB3" w14:textId="77777777" w:rsidR="007F66D5" w:rsidRPr="00551EBB" w:rsidRDefault="007F66D5" w:rsidP="00E06FCD">
            <w:pPr>
              <w:jc w:val="center"/>
              <w:rPr>
                <w:b/>
                <w:bCs/>
                <w:szCs w:val="20"/>
              </w:rPr>
            </w:pPr>
            <w:r>
              <w:rPr>
                <w:b/>
                <w:bCs/>
                <w:szCs w:val="20"/>
              </w:rPr>
              <w:t>2020</w:t>
            </w:r>
          </w:p>
        </w:tc>
        <w:tc>
          <w:tcPr>
            <w:tcW w:w="1488" w:type="dxa"/>
            <w:tcBorders>
              <w:left w:val="nil"/>
              <w:right w:val="nil"/>
            </w:tcBorders>
            <w:shd w:val="clear" w:color="auto" w:fill="CCECFF"/>
            <w:vAlign w:val="center"/>
          </w:tcPr>
          <w:p w14:paraId="1E5C3D41" w14:textId="77777777" w:rsidR="007F66D5" w:rsidRPr="00551EBB" w:rsidRDefault="007F66D5" w:rsidP="00E06FCD">
            <w:pPr>
              <w:jc w:val="center"/>
              <w:rPr>
                <w:b/>
                <w:bCs/>
                <w:szCs w:val="20"/>
              </w:rPr>
            </w:pPr>
            <w:r>
              <w:rPr>
                <w:b/>
                <w:bCs/>
                <w:szCs w:val="20"/>
              </w:rPr>
              <w:t>Expected 2021</w:t>
            </w:r>
          </w:p>
        </w:tc>
        <w:tc>
          <w:tcPr>
            <w:tcW w:w="1702" w:type="dxa"/>
            <w:tcBorders>
              <w:left w:val="nil"/>
              <w:bottom w:val="single" w:sz="4" w:space="0" w:color="auto"/>
              <w:right w:val="nil"/>
            </w:tcBorders>
            <w:shd w:val="clear" w:color="auto" w:fill="CCECFF"/>
            <w:vAlign w:val="center"/>
          </w:tcPr>
          <w:p w14:paraId="53A6B13E" w14:textId="77777777" w:rsidR="007F66D5" w:rsidRPr="00551EBB" w:rsidRDefault="007F66D5" w:rsidP="00E06FCD">
            <w:pPr>
              <w:jc w:val="center"/>
              <w:rPr>
                <w:b/>
                <w:bCs/>
                <w:szCs w:val="20"/>
              </w:rPr>
            </w:pPr>
            <w:r>
              <w:rPr>
                <w:b/>
                <w:bCs/>
                <w:szCs w:val="20"/>
              </w:rPr>
              <w:t>Expected 2022</w:t>
            </w:r>
          </w:p>
        </w:tc>
        <w:tc>
          <w:tcPr>
            <w:tcW w:w="1701" w:type="dxa"/>
            <w:tcBorders>
              <w:left w:val="nil"/>
              <w:bottom w:val="single" w:sz="4" w:space="0" w:color="auto"/>
            </w:tcBorders>
            <w:shd w:val="clear" w:color="auto" w:fill="CCECFF"/>
            <w:vAlign w:val="center"/>
          </w:tcPr>
          <w:p w14:paraId="3CEA6E11" w14:textId="77777777" w:rsidR="007F66D5" w:rsidRDefault="007F66D5" w:rsidP="00E06FCD">
            <w:pPr>
              <w:jc w:val="center"/>
              <w:rPr>
                <w:b/>
                <w:bCs/>
                <w:szCs w:val="20"/>
              </w:rPr>
            </w:pPr>
            <w:r>
              <w:rPr>
                <w:b/>
                <w:bCs/>
                <w:szCs w:val="20"/>
              </w:rPr>
              <w:t>Expected 2023</w:t>
            </w:r>
          </w:p>
        </w:tc>
      </w:tr>
      <w:tr w:rsidR="007F66D5" w14:paraId="5EF5746B" w14:textId="77777777" w:rsidTr="00FE07B1">
        <w:trPr>
          <w:trHeight w:val="540"/>
        </w:trPr>
        <w:tc>
          <w:tcPr>
            <w:tcW w:w="2661" w:type="dxa"/>
            <w:tcBorders>
              <w:top w:val="nil"/>
              <w:bottom w:val="nil"/>
            </w:tcBorders>
            <w:vAlign w:val="center"/>
          </w:tcPr>
          <w:p w14:paraId="30E204B5" w14:textId="77777777" w:rsidR="007F66D5" w:rsidRDefault="00971848" w:rsidP="00E06FCD">
            <w:pPr>
              <w:rPr>
                <w:szCs w:val="20"/>
              </w:rPr>
            </w:pPr>
            <w:r>
              <w:rPr>
                <w:szCs w:val="20"/>
              </w:rPr>
              <w:t>New ALL patients each year</w:t>
            </w:r>
            <w:r w:rsidR="007F66D5">
              <w:rPr>
                <w:szCs w:val="20"/>
              </w:rPr>
              <w:t xml:space="preserve"> </w:t>
            </w:r>
            <w:r w:rsidR="00DD4AA7">
              <w:rPr>
                <w:szCs w:val="20"/>
              </w:rPr>
              <w:br/>
            </w:r>
            <w:r w:rsidR="007F66D5">
              <w:rPr>
                <w:szCs w:val="20"/>
              </w:rPr>
              <w:t>(</w:t>
            </w:r>
            <w:r w:rsidR="00DD4AA7">
              <w:rPr>
                <w:szCs w:val="20"/>
              </w:rPr>
              <w:t xml:space="preserve">a </w:t>
            </w:r>
            <w:r w:rsidR="007F66D5">
              <w:rPr>
                <w:szCs w:val="20"/>
              </w:rPr>
              <w:t>3%</w:t>
            </w:r>
            <w:r w:rsidR="00DD4AA7">
              <w:rPr>
                <w:szCs w:val="20"/>
              </w:rPr>
              <w:t xml:space="preserve"> increase per year</w:t>
            </w:r>
            <w:r w:rsidR="007F66D5">
              <w:rPr>
                <w:szCs w:val="20"/>
              </w:rPr>
              <w:t>)</w:t>
            </w:r>
          </w:p>
        </w:tc>
        <w:tc>
          <w:tcPr>
            <w:tcW w:w="1488" w:type="dxa"/>
            <w:tcBorders>
              <w:top w:val="nil"/>
              <w:bottom w:val="nil"/>
              <w:right w:val="nil"/>
            </w:tcBorders>
            <w:vAlign w:val="center"/>
          </w:tcPr>
          <w:p w14:paraId="69DB517E" w14:textId="77777777" w:rsidR="007F66D5" w:rsidRDefault="007F66D5" w:rsidP="00E06FCD">
            <w:pPr>
              <w:jc w:val="center"/>
              <w:rPr>
                <w:szCs w:val="20"/>
              </w:rPr>
            </w:pPr>
            <w:r>
              <w:rPr>
                <w:szCs w:val="20"/>
              </w:rPr>
              <w:t>445</w:t>
            </w:r>
          </w:p>
        </w:tc>
        <w:tc>
          <w:tcPr>
            <w:tcW w:w="1488" w:type="dxa"/>
            <w:tcBorders>
              <w:top w:val="nil"/>
              <w:left w:val="nil"/>
              <w:bottom w:val="nil"/>
              <w:right w:val="nil"/>
            </w:tcBorders>
            <w:vAlign w:val="center"/>
          </w:tcPr>
          <w:p w14:paraId="1DD24264" w14:textId="77777777" w:rsidR="007F66D5" w:rsidRPr="00887DB0" w:rsidRDefault="007F66D5" w:rsidP="00E06FCD">
            <w:pPr>
              <w:tabs>
                <w:tab w:val="left" w:pos="1079"/>
              </w:tabs>
              <w:jc w:val="center"/>
              <w:rPr>
                <w:szCs w:val="20"/>
              </w:rPr>
            </w:pPr>
            <w:r>
              <w:rPr>
                <w:szCs w:val="20"/>
              </w:rPr>
              <w:t>458</w:t>
            </w:r>
          </w:p>
        </w:tc>
        <w:tc>
          <w:tcPr>
            <w:tcW w:w="1702" w:type="dxa"/>
            <w:tcBorders>
              <w:top w:val="nil"/>
              <w:left w:val="nil"/>
              <w:bottom w:val="nil"/>
              <w:right w:val="nil"/>
            </w:tcBorders>
            <w:vAlign w:val="center"/>
          </w:tcPr>
          <w:p w14:paraId="2649B439" w14:textId="77777777" w:rsidR="007F66D5" w:rsidRPr="00887DB0" w:rsidRDefault="007F66D5" w:rsidP="00E06FCD">
            <w:pPr>
              <w:tabs>
                <w:tab w:val="left" w:pos="1024"/>
              </w:tabs>
              <w:jc w:val="center"/>
              <w:rPr>
                <w:szCs w:val="20"/>
              </w:rPr>
            </w:pPr>
            <w:r>
              <w:rPr>
                <w:szCs w:val="20"/>
              </w:rPr>
              <w:t>472</w:t>
            </w:r>
          </w:p>
        </w:tc>
        <w:tc>
          <w:tcPr>
            <w:tcW w:w="1701" w:type="dxa"/>
            <w:tcBorders>
              <w:top w:val="nil"/>
              <w:left w:val="nil"/>
              <w:bottom w:val="nil"/>
            </w:tcBorders>
            <w:vAlign w:val="center"/>
          </w:tcPr>
          <w:p w14:paraId="7493A387" w14:textId="77777777" w:rsidR="007F66D5" w:rsidRDefault="007F66D5" w:rsidP="00E06FCD">
            <w:pPr>
              <w:tabs>
                <w:tab w:val="left" w:pos="1051"/>
              </w:tabs>
              <w:jc w:val="center"/>
              <w:rPr>
                <w:szCs w:val="20"/>
              </w:rPr>
            </w:pPr>
            <w:r>
              <w:rPr>
                <w:szCs w:val="20"/>
              </w:rPr>
              <w:t>486</w:t>
            </w:r>
          </w:p>
        </w:tc>
      </w:tr>
      <w:tr w:rsidR="00660EDC" w14:paraId="5EB324F3" w14:textId="77777777" w:rsidTr="00FE07B1">
        <w:trPr>
          <w:trHeight w:val="540"/>
        </w:trPr>
        <w:tc>
          <w:tcPr>
            <w:tcW w:w="2661" w:type="dxa"/>
            <w:tcBorders>
              <w:top w:val="nil"/>
              <w:bottom w:val="single" w:sz="4" w:space="0" w:color="auto"/>
            </w:tcBorders>
            <w:vAlign w:val="center"/>
          </w:tcPr>
          <w:p w14:paraId="098008D0" w14:textId="77777777" w:rsidR="00660EDC" w:rsidRDefault="001D328B" w:rsidP="001D328B">
            <w:pPr>
              <w:rPr>
                <w:szCs w:val="20"/>
              </w:rPr>
            </w:pPr>
            <w:r>
              <w:rPr>
                <w:szCs w:val="20"/>
              </w:rPr>
              <w:t>Cumulative n</w:t>
            </w:r>
            <w:r w:rsidR="00081E70">
              <w:rPr>
                <w:szCs w:val="20"/>
              </w:rPr>
              <w:t>umber of patients undergoing MRD testing in any one year</w:t>
            </w:r>
          </w:p>
        </w:tc>
        <w:tc>
          <w:tcPr>
            <w:tcW w:w="1488" w:type="dxa"/>
            <w:tcBorders>
              <w:top w:val="nil"/>
              <w:bottom w:val="single" w:sz="4" w:space="0" w:color="auto"/>
              <w:right w:val="nil"/>
            </w:tcBorders>
            <w:vAlign w:val="center"/>
          </w:tcPr>
          <w:p w14:paraId="0FDEC22C" w14:textId="77777777" w:rsidR="00660EDC" w:rsidRDefault="00081E70" w:rsidP="00E06FCD">
            <w:pPr>
              <w:jc w:val="center"/>
              <w:rPr>
                <w:szCs w:val="20"/>
              </w:rPr>
            </w:pPr>
            <w:r>
              <w:rPr>
                <w:szCs w:val="20"/>
              </w:rPr>
              <w:t>445</w:t>
            </w:r>
            <w:r w:rsidR="00B62E83">
              <w:rPr>
                <w:szCs w:val="20"/>
              </w:rPr>
              <w:br/>
            </w:r>
          </w:p>
        </w:tc>
        <w:tc>
          <w:tcPr>
            <w:tcW w:w="1488" w:type="dxa"/>
            <w:tcBorders>
              <w:top w:val="nil"/>
              <w:left w:val="nil"/>
              <w:bottom w:val="single" w:sz="4" w:space="0" w:color="auto"/>
              <w:right w:val="nil"/>
            </w:tcBorders>
            <w:vAlign w:val="center"/>
          </w:tcPr>
          <w:p w14:paraId="6FCBC4B5" w14:textId="77777777" w:rsidR="00660EDC" w:rsidRDefault="00FE07B1" w:rsidP="00FE07B1">
            <w:pPr>
              <w:tabs>
                <w:tab w:val="left" w:pos="1079"/>
              </w:tabs>
              <w:jc w:val="center"/>
              <w:rPr>
                <w:szCs w:val="20"/>
              </w:rPr>
            </w:pPr>
            <w:r>
              <w:rPr>
                <w:szCs w:val="20"/>
              </w:rPr>
              <w:t>903</w:t>
            </w:r>
            <w:r>
              <w:rPr>
                <w:szCs w:val="20"/>
              </w:rPr>
              <w:br/>
              <w:t>(</w:t>
            </w:r>
            <w:r w:rsidR="00081E70">
              <w:rPr>
                <w:szCs w:val="20"/>
              </w:rPr>
              <w:t>445 + 458</w:t>
            </w:r>
            <w:r>
              <w:rPr>
                <w:szCs w:val="20"/>
              </w:rPr>
              <w:t>)</w:t>
            </w:r>
            <w:r w:rsidR="00B31F1B">
              <w:rPr>
                <w:szCs w:val="20"/>
              </w:rPr>
              <w:t xml:space="preserve"> </w:t>
            </w:r>
          </w:p>
        </w:tc>
        <w:tc>
          <w:tcPr>
            <w:tcW w:w="1702" w:type="dxa"/>
            <w:tcBorders>
              <w:top w:val="nil"/>
              <w:left w:val="nil"/>
              <w:bottom w:val="single" w:sz="4" w:space="0" w:color="auto"/>
              <w:right w:val="nil"/>
            </w:tcBorders>
            <w:vAlign w:val="center"/>
          </w:tcPr>
          <w:p w14:paraId="774652D4" w14:textId="77777777" w:rsidR="00660EDC" w:rsidRDefault="00FE07B1" w:rsidP="00FE07B1">
            <w:pPr>
              <w:tabs>
                <w:tab w:val="left" w:pos="1024"/>
              </w:tabs>
              <w:jc w:val="center"/>
              <w:rPr>
                <w:szCs w:val="20"/>
              </w:rPr>
            </w:pPr>
            <w:r>
              <w:rPr>
                <w:szCs w:val="20"/>
              </w:rPr>
              <w:t>1,375</w:t>
            </w:r>
            <w:r>
              <w:rPr>
                <w:szCs w:val="20"/>
              </w:rPr>
              <w:br/>
              <w:t>(</w:t>
            </w:r>
            <w:r w:rsidR="00DD4AA7">
              <w:rPr>
                <w:szCs w:val="20"/>
              </w:rPr>
              <w:t>445 + 458 + 472</w:t>
            </w:r>
            <w:r>
              <w:rPr>
                <w:szCs w:val="20"/>
              </w:rPr>
              <w:t>)</w:t>
            </w:r>
            <w:r w:rsidR="00B31F1B">
              <w:rPr>
                <w:szCs w:val="20"/>
              </w:rPr>
              <w:t xml:space="preserve"> </w:t>
            </w:r>
          </w:p>
        </w:tc>
        <w:tc>
          <w:tcPr>
            <w:tcW w:w="1701" w:type="dxa"/>
            <w:tcBorders>
              <w:top w:val="nil"/>
              <w:left w:val="nil"/>
              <w:bottom w:val="single" w:sz="4" w:space="0" w:color="auto"/>
            </w:tcBorders>
            <w:vAlign w:val="center"/>
          </w:tcPr>
          <w:p w14:paraId="5FE4919D" w14:textId="77777777" w:rsidR="00660EDC" w:rsidRDefault="00FE07B1" w:rsidP="00FE07B1">
            <w:pPr>
              <w:tabs>
                <w:tab w:val="left" w:pos="1051"/>
              </w:tabs>
              <w:jc w:val="center"/>
              <w:rPr>
                <w:szCs w:val="20"/>
              </w:rPr>
            </w:pPr>
            <w:r>
              <w:rPr>
                <w:szCs w:val="20"/>
              </w:rPr>
              <w:t>1,416</w:t>
            </w:r>
            <w:r>
              <w:rPr>
                <w:szCs w:val="20"/>
              </w:rPr>
              <w:br/>
              <w:t>(</w:t>
            </w:r>
            <w:r w:rsidR="00DD4AA7">
              <w:rPr>
                <w:szCs w:val="20"/>
              </w:rPr>
              <w:t>458 + 472 + 486</w:t>
            </w:r>
            <w:r>
              <w:rPr>
                <w:szCs w:val="20"/>
              </w:rPr>
              <w:t>)</w:t>
            </w:r>
          </w:p>
        </w:tc>
      </w:tr>
    </w:tbl>
    <w:p w14:paraId="199D7438" w14:textId="77777777" w:rsidR="007F66D5" w:rsidRPr="00C6786B" w:rsidRDefault="007F66D5" w:rsidP="007F66D5">
      <w:pPr>
        <w:spacing w:before="0"/>
        <w:ind w:left="425"/>
        <w:rPr>
          <w:szCs w:val="20"/>
        </w:rPr>
      </w:pPr>
    </w:p>
    <w:p w14:paraId="48803813" w14:textId="77777777" w:rsidR="001B171D" w:rsidRPr="00154B00" w:rsidRDefault="001B171D" w:rsidP="00AE1188">
      <w:pPr>
        <w:ind w:left="426"/>
        <w:rPr>
          <w:szCs w:val="20"/>
        </w:rPr>
      </w:pPr>
    </w:p>
    <w:p w14:paraId="79F3FF6D" w14:textId="77777777" w:rsidR="003433D1" w:rsidRDefault="003433D1">
      <w:pPr>
        <w:rPr>
          <w:b/>
          <w:sz w:val="32"/>
          <w:szCs w:val="32"/>
        </w:rPr>
      </w:pPr>
      <w:r>
        <w:rPr>
          <w:b/>
          <w:sz w:val="32"/>
          <w:szCs w:val="32"/>
        </w:rPr>
        <w:br w:type="page"/>
      </w:r>
    </w:p>
    <w:p w14:paraId="209AE03A" w14:textId="77777777" w:rsidR="00951933" w:rsidRPr="00C776B1" w:rsidRDefault="001B5169" w:rsidP="0056015F">
      <w:pPr>
        <w:pStyle w:val="Heading1"/>
      </w:pPr>
      <w:r>
        <w:lastRenderedPageBreak/>
        <w:t>PART 8</w:t>
      </w:r>
      <w:r w:rsidR="00F93784">
        <w:t xml:space="preserve"> – </w:t>
      </w:r>
      <w:r w:rsidR="005A58BA">
        <w:t>COST</w:t>
      </w:r>
      <w:r w:rsidR="00951933" w:rsidRPr="00C776B1">
        <w:t xml:space="preserve"> INFORMATION</w:t>
      </w:r>
    </w:p>
    <w:p w14:paraId="7098CCA3" w14:textId="77777777" w:rsidR="006A649A" w:rsidRPr="00AE1188" w:rsidRDefault="006A649A" w:rsidP="001B5169">
      <w:pPr>
        <w:pStyle w:val="Heading2"/>
      </w:pPr>
      <w:r w:rsidRPr="00AE1188">
        <w:t>Indicate the likely</w:t>
      </w:r>
      <w:r w:rsidR="005A58BA" w:rsidRPr="00AE1188">
        <w:t xml:space="preserve"> </w:t>
      </w:r>
      <w:r w:rsidRPr="00AE1188">
        <w:t xml:space="preserve">cost of </w:t>
      </w:r>
      <w:r w:rsidR="005A58BA" w:rsidRPr="00AE1188">
        <w:t xml:space="preserve">providing the </w:t>
      </w:r>
      <w:r w:rsidRPr="00AE1188">
        <w:t>proposed medical service.</w:t>
      </w:r>
      <w:r w:rsidR="005A5D30" w:rsidRPr="00AE1188">
        <w:t xml:space="preserve"> Where possible</w:t>
      </w:r>
      <w:r w:rsidR="00802553" w:rsidRPr="00AE1188">
        <w:t>,</w:t>
      </w:r>
      <w:r w:rsidR="005A5D30" w:rsidRPr="00AE1188">
        <w:t xml:space="preserve"> please pro</w:t>
      </w:r>
      <w:r w:rsidR="00AE1188">
        <w:t>vide overall cost and breakdown:</w:t>
      </w:r>
    </w:p>
    <w:p w14:paraId="30EF7291" w14:textId="1CB30C6F" w:rsidR="002A299E" w:rsidRDefault="00665876" w:rsidP="00AE1188">
      <w:pPr>
        <w:ind w:left="426"/>
      </w:pPr>
      <w:r>
        <w:t xml:space="preserve">MRD measured by </w:t>
      </w:r>
      <w:r w:rsidR="002A299E">
        <w:t>Flow cytometry</w:t>
      </w:r>
      <w:r w:rsidR="00880688">
        <w:t xml:space="preserve"> </w:t>
      </w:r>
      <w:r>
        <w:t>= $550</w:t>
      </w:r>
    </w:p>
    <w:p w14:paraId="7B03D334" w14:textId="61334E29" w:rsidR="00665876" w:rsidRDefault="00C30C1C" w:rsidP="00AE1188">
      <w:pPr>
        <w:ind w:left="426"/>
      </w:pPr>
      <w:r>
        <w:tab/>
      </w:r>
      <w:r w:rsidR="00665876">
        <w:t>Cell Processing and data capture $160</w:t>
      </w:r>
      <w:r>
        <w:t>, Reagents including Fluoro</w:t>
      </w:r>
      <w:r w:rsidR="000830A0">
        <w:t>chrome</w:t>
      </w:r>
      <w:r>
        <w:t>-</w:t>
      </w:r>
      <w:r w:rsidR="00665876">
        <w:t>labelled antibodies $110</w:t>
      </w:r>
      <w:r>
        <w:t xml:space="preserve">, </w:t>
      </w:r>
      <w:r>
        <w:tab/>
      </w:r>
      <w:r w:rsidR="00665876">
        <w:t>Scientific Labour cost $280</w:t>
      </w:r>
    </w:p>
    <w:p w14:paraId="366959AB" w14:textId="25F06B04" w:rsidR="00665876" w:rsidRDefault="00665876" w:rsidP="00AE1188">
      <w:pPr>
        <w:ind w:left="426"/>
      </w:pPr>
      <w:r>
        <w:t>MRD measured by Molecular methods = $1150</w:t>
      </w:r>
    </w:p>
    <w:p w14:paraId="2408C8C8" w14:textId="328BC8FE" w:rsidR="00C02206" w:rsidRDefault="00880688" w:rsidP="00C02206">
      <w:pPr>
        <w:ind w:left="426"/>
      </w:pPr>
      <w:r w:rsidRPr="005F2E34">
        <w:rPr>
          <w:i/>
        </w:rPr>
        <w:t>ASO-qPCR Costing</w:t>
      </w:r>
      <w:r>
        <w:t xml:space="preserve">: </w:t>
      </w:r>
      <w:r w:rsidR="00C02206">
        <w:t xml:space="preserve">Initial patient-specific assay development costs $2,220 which includes $620 for </w:t>
      </w:r>
      <w:r w:rsidR="00C30C1C">
        <w:tab/>
      </w:r>
      <w:r w:rsidR="00C02206">
        <w:t xml:space="preserve">reagents and sample processing </w:t>
      </w:r>
      <w:r w:rsidR="00C02206" w:rsidRPr="00665876">
        <w:t>and $1,600 staff costs</w:t>
      </w:r>
      <w:r w:rsidR="00665876">
        <w:t xml:space="preserve"> reflecting unique PCR assay development for </w:t>
      </w:r>
      <w:r w:rsidR="00C30C1C">
        <w:tab/>
      </w:r>
      <w:r w:rsidR="00665876">
        <w:t xml:space="preserve">each </w:t>
      </w:r>
      <w:r w:rsidR="00C30C1C">
        <w:t xml:space="preserve">individual </w:t>
      </w:r>
      <w:r w:rsidR="00665876">
        <w:t xml:space="preserve">patient. </w:t>
      </w:r>
      <w:r w:rsidR="00C30C1C">
        <w:t xml:space="preserve">The cost of </w:t>
      </w:r>
      <w:r w:rsidR="00C02206">
        <w:t>MRD test</w:t>
      </w:r>
      <w:r w:rsidR="00C30C1C">
        <w:t>ing</w:t>
      </w:r>
      <w:r w:rsidR="00C02206">
        <w:t xml:space="preserve"> once</w:t>
      </w:r>
      <w:r w:rsidR="00676D5F">
        <w:t xml:space="preserve"> </w:t>
      </w:r>
      <w:r w:rsidR="00C30C1C">
        <w:t xml:space="preserve">the </w:t>
      </w:r>
      <w:r w:rsidR="00676D5F">
        <w:t>patient-specific</w:t>
      </w:r>
      <w:r w:rsidR="00C02206">
        <w:t xml:space="preserve"> assay </w:t>
      </w:r>
      <w:r w:rsidR="00676D5F">
        <w:t xml:space="preserve">is </w:t>
      </w:r>
      <w:r w:rsidR="00C02206">
        <w:t xml:space="preserve">developed </w:t>
      </w:r>
      <w:r w:rsidR="00C30C1C">
        <w:t>is</w:t>
      </w:r>
      <w:r w:rsidR="00C02206">
        <w:t xml:space="preserve"> $780</w:t>
      </w:r>
      <w:r w:rsidR="00676D5F">
        <w:t>,</w:t>
      </w:r>
      <w:r w:rsidR="00C02206">
        <w:t xml:space="preserve"> </w:t>
      </w:r>
      <w:r w:rsidR="00C30C1C">
        <w:tab/>
      </w:r>
      <w:r w:rsidR="00C02206">
        <w:t xml:space="preserve">which includes $220 for reagents and sample processing </w:t>
      </w:r>
      <w:r w:rsidR="00C02206" w:rsidRPr="00665876">
        <w:t>and $560 for staff costs</w:t>
      </w:r>
      <w:r w:rsidR="00E20BA1">
        <w:t>.</w:t>
      </w:r>
    </w:p>
    <w:p w14:paraId="000D52BC" w14:textId="23D7EDD8" w:rsidR="00E20BA1" w:rsidRDefault="00E20BA1" w:rsidP="00C02206">
      <w:pPr>
        <w:ind w:left="426"/>
      </w:pPr>
      <w:r>
        <w:rPr>
          <w:i/>
        </w:rPr>
        <w:t>NGS Costing</w:t>
      </w:r>
      <w:r w:rsidRPr="00E20BA1">
        <w:t>:</w:t>
      </w:r>
    </w:p>
    <w:p w14:paraId="463F1F4F" w14:textId="37AA8321" w:rsidR="00EE0E8B" w:rsidRDefault="00C30C1C" w:rsidP="00C02206">
      <w:pPr>
        <w:ind w:left="426"/>
      </w:pPr>
      <w:r>
        <w:tab/>
        <w:t>Sample processing and DNA extraction $100, Sequencing reagents $900, Scientific labour costs $150</w:t>
      </w:r>
    </w:p>
    <w:p w14:paraId="4DBB8D1E" w14:textId="77777777" w:rsidR="00951933" w:rsidRPr="00154B00" w:rsidRDefault="00951933" w:rsidP="00530204">
      <w:pPr>
        <w:pStyle w:val="Heading2"/>
      </w:pPr>
      <w:r w:rsidRPr="00154B00">
        <w:t xml:space="preserve">Specify how </w:t>
      </w:r>
      <w:r w:rsidRPr="00AE1188">
        <w:t>long</w:t>
      </w:r>
      <w:r w:rsidRPr="00154B00">
        <w:t xml:space="preserve"> the proposed medical ser</w:t>
      </w:r>
      <w:r w:rsidR="00AE1188">
        <w:t>vice typically takes to perform:</w:t>
      </w:r>
    </w:p>
    <w:p w14:paraId="2F219ACE" w14:textId="046005C9" w:rsidR="00951933" w:rsidRDefault="001D328B" w:rsidP="00AE1188">
      <w:pPr>
        <w:ind w:left="426"/>
        <w:rPr>
          <w:b/>
          <w:szCs w:val="20"/>
        </w:rPr>
      </w:pPr>
      <w:r>
        <w:t>MRD testing using f</w:t>
      </w:r>
      <w:r w:rsidR="002A299E">
        <w:t xml:space="preserve">low cytometry </w:t>
      </w:r>
      <w:r>
        <w:t xml:space="preserve">can be completed </w:t>
      </w:r>
      <w:r w:rsidR="00C30C1C">
        <w:t>within 2 days after</w:t>
      </w:r>
      <w:r>
        <w:t xml:space="preserve"> sampling</w:t>
      </w:r>
      <w:r w:rsidR="005B1586">
        <w:t>. T</w:t>
      </w:r>
      <w:r>
        <w:t xml:space="preserve">he turnaround time for MRD testing </w:t>
      </w:r>
      <w:r w:rsidR="00387E13">
        <w:t xml:space="preserve">and reporting </w:t>
      </w:r>
      <w:r>
        <w:t xml:space="preserve">with </w:t>
      </w:r>
      <w:r w:rsidR="00387E13">
        <w:t>q</w:t>
      </w:r>
      <w:r>
        <w:t xml:space="preserve">PCR </w:t>
      </w:r>
      <w:r w:rsidR="00387E13">
        <w:t>is approximately 3</w:t>
      </w:r>
      <w:r w:rsidR="00C30C1C">
        <w:t>-5</w:t>
      </w:r>
      <w:r w:rsidR="00387E13">
        <w:t xml:space="preserve"> days</w:t>
      </w:r>
      <w:r w:rsidR="005B1586">
        <w:t>,</w:t>
      </w:r>
      <w:r w:rsidR="005B1586" w:rsidRPr="005B1586">
        <w:t xml:space="preserve"> except in the case of a first test for </w:t>
      </w:r>
      <w:r w:rsidR="00C30C1C">
        <w:t xml:space="preserve">ASO-qPCR </w:t>
      </w:r>
      <w:r w:rsidR="005B1586" w:rsidRPr="005B1586">
        <w:t>wh</w:t>
      </w:r>
      <w:r w:rsidR="00C30C1C">
        <w:t>ere</w:t>
      </w:r>
      <w:r w:rsidR="005B1586" w:rsidRPr="005B1586">
        <w:t xml:space="preserve"> results take 3 weeks to allow for </w:t>
      </w:r>
      <w:r w:rsidR="00C30C1C">
        <w:t>unique</w:t>
      </w:r>
      <w:r w:rsidR="005B1586" w:rsidRPr="005B1586">
        <w:t xml:space="preserve"> assay development</w:t>
      </w:r>
      <w:r>
        <w:t>.</w:t>
      </w:r>
    </w:p>
    <w:p w14:paraId="373CAF52" w14:textId="77777777" w:rsidR="00707D4D" w:rsidRDefault="0054192F" w:rsidP="00530204">
      <w:pPr>
        <w:pStyle w:val="Heading2"/>
      </w:pPr>
      <w:r>
        <w:t xml:space="preserve">If public funding is sought through the MBS, please draft a proposed MBS item descriptor to define the population and medical </w:t>
      </w:r>
      <w:r w:rsidRPr="00AE1188">
        <w:t>service</w:t>
      </w:r>
      <w:r>
        <w:t xml:space="preserve"> usage characteristics that would define eligibility for MBS funding.</w:t>
      </w:r>
    </w:p>
    <w:p w14:paraId="2E1EB881" w14:textId="77777777" w:rsidR="001D328B" w:rsidRPr="001D328B" w:rsidRDefault="001D328B" w:rsidP="001D328B"/>
    <w:p w14:paraId="6B98ECED" w14:textId="77777777" w:rsidR="00AE1188" w:rsidRPr="00AE1188" w:rsidRDefault="00AE1188" w:rsidP="001D328B">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szCs w:val="20"/>
        </w:rPr>
      </w:pPr>
      <w:r w:rsidRPr="004D644A">
        <w:rPr>
          <w:szCs w:val="20"/>
        </w:rPr>
        <w:t xml:space="preserve">Category </w:t>
      </w:r>
      <w:r w:rsidR="002A299E" w:rsidRPr="004D644A">
        <w:rPr>
          <w:szCs w:val="20"/>
        </w:rPr>
        <w:t>6</w:t>
      </w:r>
      <w:r w:rsidRPr="004D644A">
        <w:rPr>
          <w:szCs w:val="20"/>
        </w:rPr>
        <w:t xml:space="preserve"> – </w:t>
      </w:r>
      <w:r w:rsidR="002A299E" w:rsidRPr="004D644A">
        <w:rPr>
          <w:szCs w:val="20"/>
        </w:rPr>
        <w:t xml:space="preserve">Pathology services </w:t>
      </w:r>
      <w:r w:rsidR="002A299E" w:rsidRPr="004D644A">
        <w:t xml:space="preserve">Group </w:t>
      </w:r>
      <w:r w:rsidR="008F2D57" w:rsidRPr="004D644A">
        <w:t>P1 Haematology, Group P6 Cytology</w:t>
      </w:r>
      <w:r w:rsidR="001D328B">
        <w:rPr>
          <w:szCs w:val="20"/>
        </w:rPr>
        <w:t xml:space="preserve"> </w:t>
      </w:r>
    </w:p>
    <w:p w14:paraId="64C6258C" w14:textId="084A752E" w:rsidR="001D328B" w:rsidRDefault="001D328B" w:rsidP="00AE1188">
      <w:pPr>
        <w:pBdr>
          <w:top w:val="single" w:sz="4" w:space="1" w:color="auto"/>
          <w:left w:val="single" w:sz="4" w:space="4" w:color="auto"/>
          <w:bottom w:val="single" w:sz="4" w:space="1" w:color="auto"/>
          <w:right w:val="single" w:sz="4" w:space="4" w:color="auto"/>
        </w:pBdr>
        <w:rPr>
          <w:szCs w:val="20"/>
        </w:rPr>
      </w:pPr>
      <w:r>
        <w:rPr>
          <w:szCs w:val="20"/>
        </w:rPr>
        <w:t xml:space="preserve">Minimal residual disease testing by flow cytometry in patients diagnosed with </w:t>
      </w:r>
      <w:r w:rsidRPr="001D328B">
        <w:rPr>
          <w:szCs w:val="20"/>
        </w:rPr>
        <w:t>acute lymphoblastic leukaemia</w:t>
      </w:r>
      <w:r w:rsidR="00FE07B1">
        <w:rPr>
          <w:szCs w:val="20"/>
        </w:rPr>
        <w:t xml:space="preserve"> (ALL)</w:t>
      </w:r>
      <w:r>
        <w:rPr>
          <w:szCs w:val="20"/>
        </w:rPr>
        <w:t xml:space="preserve"> </w:t>
      </w:r>
      <w:r w:rsidR="00C30C1C">
        <w:rPr>
          <w:szCs w:val="20"/>
        </w:rPr>
        <w:t xml:space="preserve">treated </w:t>
      </w:r>
      <w:r w:rsidR="00F40964">
        <w:rPr>
          <w:szCs w:val="20"/>
        </w:rPr>
        <w:t xml:space="preserve">with </w:t>
      </w:r>
      <w:r w:rsidR="00FE07B1" w:rsidRPr="00FE07B1">
        <w:rPr>
          <w:szCs w:val="20"/>
        </w:rPr>
        <w:t xml:space="preserve">combination chemotherapy treatment </w:t>
      </w:r>
      <w:r w:rsidR="00C30C1C">
        <w:rPr>
          <w:szCs w:val="20"/>
        </w:rPr>
        <w:t xml:space="preserve">or </w:t>
      </w:r>
      <w:r w:rsidR="00046835">
        <w:rPr>
          <w:szCs w:val="20"/>
        </w:rPr>
        <w:t xml:space="preserve">after </w:t>
      </w:r>
      <w:r w:rsidR="00C30C1C">
        <w:rPr>
          <w:szCs w:val="20"/>
        </w:rPr>
        <w:t>salvage</w:t>
      </w:r>
      <w:r w:rsidR="00FE07B1" w:rsidRPr="00FE07B1">
        <w:rPr>
          <w:szCs w:val="20"/>
        </w:rPr>
        <w:t xml:space="preserve"> </w:t>
      </w:r>
      <w:r w:rsidR="00046835">
        <w:rPr>
          <w:szCs w:val="20"/>
        </w:rPr>
        <w:t>therapy</w:t>
      </w:r>
      <w:r w:rsidR="00FE07B1">
        <w:rPr>
          <w:szCs w:val="20"/>
        </w:rPr>
        <w:t>.</w:t>
      </w:r>
    </w:p>
    <w:p w14:paraId="5A7A123C" w14:textId="0D808AAB" w:rsidR="00FE07B1" w:rsidRDefault="00E20BA1" w:rsidP="00AE1188">
      <w:pPr>
        <w:pBdr>
          <w:top w:val="single" w:sz="4" w:space="1" w:color="auto"/>
          <w:left w:val="single" w:sz="4" w:space="4" w:color="auto"/>
          <w:bottom w:val="single" w:sz="4" w:space="1" w:color="auto"/>
          <w:right w:val="single" w:sz="4" w:space="4" w:color="auto"/>
        </w:pBdr>
        <w:rPr>
          <w:szCs w:val="20"/>
        </w:rPr>
      </w:pPr>
      <w:r>
        <w:t>Maximum of 12 per episode of disease</w:t>
      </w:r>
      <w:r w:rsidR="005F032C">
        <w:rPr>
          <w:szCs w:val="20"/>
        </w:rPr>
        <w:t>.</w:t>
      </w:r>
    </w:p>
    <w:p w14:paraId="484B6E70" w14:textId="2CC269B8" w:rsidR="00AE1188" w:rsidRPr="00AE1188" w:rsidRDefault="00AE1188" w:rsidP="00AE1188">
      <w:pPr>
        <w:pBdr>
          <w:top w:val="single" w:sz="4" w:space="1" w:color="auto"/>
          <w:left w:val="single" w:sz="4" w:space="4" w:color="auto"/>
          <w:bottom w:val="single" w:sz="4" w:space="1" w:color="auto"/>
          <w:right w:val="single" w:sz="4" w:space="4" w:color="auto"/>
        </w:pBdr>
        <w:rPr>
          <w:szCs w:val="20"/>
        </w:rPr>
      </w:pPr>
      <w:r w:rsidRPr="00665876">
        <w:rPr>
          <w:szCs w:val="20"/>
        </w:rPr>
        <w:t>Fee:  $</w:t>
      </w:r>
      <w:r w:rsidR="00665876">
        <w:t>550</w:t>
      </w:r>
    </w:p>
    <w:p w14:paraId="13D8113B" w14:textId="77777777" w:rsidR="00880688" w:rsidRPr="00424EA2" w:rsidRDefault="00880688" w:rsidP="005B3E2E">
      <w:pPr>
        <w:rPr>
          <w:highlight w:val="yellow"/>
        </w:rPr>
      </w:pPr>
    </w:p>
    <w:p w14:paraId="6319BCC7" w14:textId="77777777" w:rsidR="008D723E" w:rsidRPr="00AE1188" w:rsidRDefault="008D723E" w:rsidP="008D723E">
      <w:pPr>
        <w:pBdr>
          <w:top w:val="single" w:sz="4" w:space="1" w:color="auto"/>
          <w:left w:val="single" w:sz="4" w:space="4" w:color="auto"/>
          <w:bottom w:val="single" w:sz="4" w:space="1" w:color="auto"/>
          <w:right w:val="single" w:sz="4" w:space="4" w:color="auto"/>
          <w:between w:val="single" w:sz="4" w:space="1" w:color="auto"/>
          <w:bar w:val="single" w:sz="4" w:color="auto"/>
        </w:pBdr>
        <w:jc w:val="right"/>
        <w:rPr>
          <w:szCs w:val="20"/>
        </w:rPr>
      </w:pPr>
      <w:r w:rsidRPr="004D644A">
        <w:rPr>
          <w:szCs w:val="20"/>
        </w:rPr>
        <w:t xml:space="preserve">Category 6 – Pathology services </w:t>
      </w:r>
      <w:r w:rsidRPr="004D644A">
        <w:t>Group P1 Haematology, Group P6 Cytology</w:t>
      </w:r>
      <w:r w:rsidRPr="00AE1188">
        <w:rPr>
          <w:szCs w:val="20"/>
        </w:rPr>
        <w:t xml:space="preserve"> </w:t>
      </w:r>
    </w:p>
    <w:p w14:paraId="6D6C0EE8" w14:textId="2B7E29F9" w:rsidR="008D723E" w:rsidRDefault="00806402" w:rsidP="008D723E">
      <w:pPr>
        <w:pBdr>
          <w:top w:val="single" w:sz="4" w:space="1" w:color="auto"/>
          <w:left w:val="single" w:sz="4" w:space="4" w:color="auto"/>
          <w:bottom w:val="single" w:sz="4" w:space="1" w:color="auto"/>
          <w:right w:val="single" w:sz="4" w:space="4" w:color="auto"/>
        </w:pBdr>
        <w:rPr>
          <w:szCs w:val="20"/>
        </w:rPr>
      </w:pPr>
      <w:r>
        <w:rPr>
          <w:szCs w:val="20"/>
        </w:rPr>
        <w:t>M</w:t>
      </w:r>
      <w:r w:rsidR="008D723E">
        <w:rPr>
          <w:szCs w:val="20"/>
        </w:rPr>
        <w:t>inimal residual disease testing by</w:t>
      </w:r>
      <w:r w:rsidR="008D723E" w:rsidRPr="001D328B">
        <w:t xml:space="preserve"> </w:t>
      </w:r>
      <w:r w:rsidR="008D723E">
        <w:t xml:space="preserve">a </w:t>
      </w:r>
      <w:r w:rsidR="008D723E">
        <w:rPr>
          <w:szCs w:val="20"/>
        </w:rPr>
        <w:t xml:space="preserve">molecular methodology in patients diagnosed with </w:t>
      </w:r>
      <w:r w:rsidR="008D723E" w:rsidRPr="001D328B">
        <w:rPr>
          <w:szCs w:val="20"/>
        </w:rPr>
        <w:t>acute lymphoblastic leukaemia</w:t>
      </w:r>
      <w:r w:rsidR="008D723E">
        <w:rPr>
          <w:szCs w:val="20"/>
        </w:rPr>
        <w:t xml:space="preserve"> </w:t>
      </w:r>
      <w:r w:rsidR="008D723E" w:rsidRPr="00FE07B1">
        <w:rPr>
          <w:szCs w:val="20"/>
        </w:rPr>
        <w:t>(ALL)</w:t>
      </w:r>
      <w:r w:rsidR="00806D6F">
        <w:rPr>
          <w:szCs w:val="20"/>
        </w:rPr>
        <w:t xml:space="preserve"> treated with combination</w:t>
      </w:r>
      <w:r>
        <w:rPr>
          <w:szCs w:val="20"/>
        </w:rPr>
        <w:t xml:space="preserve"> c</w:t>
      </w:r>
      <w:r w:rsidR="008D723E" w:rsidRPr="00FE07B1">
        <w:rPr>
          <w:szCs w:val="20"/>
        </w:rPr>
        <w:t xml:space="preserve">hemotherapy or </w:t>
      </w:r>
      <w:r w:rsidR="00046835">
        <w:rPr>
          <w:szCs w:val="20"/>
        </w:rPr>
        <w:t>after</w:t>
      </w:r>
      <w:r w:rsidR="008D723E" w:rsidRPr="00FE07B1">
        <w:rPr>
          <w:szCs w:val="20"/>
        </w:rPr>
        <w:t xml:space="preserve"> salvage therapy.</w:t>
      </w:r>
    </w:p>
    <w:p w14:paraId="34C7387B" w14:textId="1C944AFB" w:rsidR="008D723E" w:rsidRDefault="00E20BA1" w:rsidP="008D723E">
      <w:pPr>
        <w:pBdr>
          <w:top w:val="single" w:sz="4" w:space="1" w:color="auto"/>
          <w:left w:val="single" w:sz="4" w:space="4" w:color="auto"/>
          <w:bottom w:val="single" w:sz="4" w:space="1" w:color="auto"/>
          <w:right w:val="single" w:sz="4" w:space="4" w:color="auto"/>
        </w:pBdr>
        <w:rPr>
          <w:szCs w:val="20"/>
        </w:rPr>
      </w:pPr>
      <w:r>
        <w:t>Maximum of 12 per episode of disease.</w:t>
      </w:r>
    </w:p>
    <w:p w14:paraId="59CEA1A5" w14:textId="5C73EEAD" w:rsidR="008D723E" w:rsidRPr="00806402" w:rsidRDefault="008D723E" w:rsidP="008D723E">
      <w:pPr>
        <w:pBdr>
          <w:top w:val="single" w:sz="4" w:space="1" w:color="auto"/>
          <w:left w:val="single" w:sz="4" w:space="4" w:color="auto"/>
          <w:bottom w:val="single" w:sz="4" w:space="1" w:color="auto"/>
          <w:right w:val="single" w:sz="4" w:space="4" w:color="auto"/>
        </w:pBdr>
        <w:rPr>
          <w:szCs w:val="20"/>
        </w:rPr>
      </w:pPr>
      <w:r w:rsidRPr="00AE1188">
        <w:rPr>
          <w:szCs w:val="20"/>
        </w:rPr>
        <w:t xml:space="preserve">Fee: </w:t>
      </w:r>
      <w:r w:rsidRPr="00FE43B4">
        <w:rPr>
          <w:szCs w:val="20"/>
        </w:rPr>
        <w:t xml:space="preserve"> </w:t>
      </w:r>
      <w:r w:rsidR="00FE43B4" w:rsidRPr="00FE43B4">
        <w:rPr>
          <w:szCs w:val="20"/>
        </w:rPr>
        <w:t>$1150</w:t>
      </w:r>
    </w:p>
    <w:p w14:paraId="58611C7A" w14:textId="77777777" w:rsidR="005A31A6" w:rsidRDefault="005A31A6" w:rsidP="004A0BF4">
      <w:pPr>
        <w:pStyle w:val="Heading2"/>
        <w:numPr>
          <w:ilvl w:val="0"/>
          <w:numId w:val="0"/>
        </w:numPr>
        <w:ind w:left="360"/>
        <w:sectPr w:rsidR="005A31A6" w:rsidSect="000543F1">
          <w:footerReference w:type="default" r:id="rId61"/>
          <w:footnotePr>
            <w:numFmt w:val="lowerLetter"/>
          </w:footnotePr>
          <w:pgSz w:w="11906" w:h="16838"/>
          <w:pgMar w:top="1440" w:right="1440" w:bottom="1440" w:left="1440" w:header="708" w:footer="708" w:gutter="0"/>
          <w:cols w:space="708"/>
          <w:docGrid w:linePitch="360"/>
        </w:sectPr>
      </w:pPr>
    </w:p>
    <w:p w14:paraId="208E5162" w14:textId="77777777" w:rsidR="00E058F2" w:rsidRDefault="005A31A6" w:rsidP="009811BF">
      <w:pPr>
        <w:pStyle w:val="Heading1"/>
        <w:spacing w:after="120"/>
        <w:ind w:left="1559" w:hanging="1559"/>
      </w:pPr>
      <w:bookmarkStart w:id="14" w:name="_Appendix"/>
      <w:bookmarkStart w:id="15" w:name="Appendix"/>
      <w:bookmarkEnd w:id="14"/>
      <w:r>
        <w:lastRenderedPageBreak/>
        <w:t xml:space="preserve">Appendix </w:t>
      </w:r>
      <w:r w:rsidR="00695A74">
        <w:t>1</w:t>
      </w:r>
    </w:p>
    <w:bookmarkEnd w:id="15"/>
    <w:p w14:paraId="0ED4E702" w14:textId="77777777" w:rsidR="00795D4C" w:rsidRDefault="00795D4C" w:rsidP="005A31A6">
      <w:r w:rsidRPr="00795D4C">
        <w:rPr>
          <w:noProof/>
          <w:lang w:eastAsia="en-AU"/>
        </w:rPr>
        <w:drawing>
          <wp:inline distT="0" distB="0" distL="0" distR="0" wp14:anchorId="56B4CB87" wp14:editId="45F1C1D4">
            <wp:extent cx="8791575" cy="5065328"/>
            <wp:effectExtent l="0" t="0" r="0" b="2540"/>
            <wp:docPr id="4" name="Picture 4" descr="Diagram&#10;&#10;The different treatment protocols for standard, medium and high-risk ALL patients with MRD testing are described" title="Appendix 1 - the EVIQ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62"/>
                    <a:stretch>
                      <a:fillRect/>
                    </a:stretch>
                  </pic:blipFill>
                  <pic:spPr>
                    <a:xfrm>
                      <a:off x="0" y="0"/>
                      <a:ext cx="8794333" cy="5066917"/>
                    </a:xfrm>
                    <a:prstGeom prst="rect">
                      <a:avLst/>
                    </a:prstGeom>
                  </pic:spPr>
                </pic:pic>
              </a:graphicData>
            </a:graphic>
          </wp:inline>
        </w:drawing>
      </w:r>
    </w:p>
    <w:p w14:paraId="18AEF95E" w14:textId="77777777" w:rsidR="007E4E44" w:rsidRDefault="002A446B" w:rsidP="005A31A6">
      <w:hyperlink r:id="rId63" w:history="1">
        <w:r w:rsidR="007E4E44" w:rsidRPr="00936C38">
          <w:rPr>
            <w:rStyle w:val="Hyperlink"/>
          </w:rPr>
          <w:t>https://www.eviq.org.au/getmedia/44bb07dc-cf6f-4186-9919-43657ec1df2a/ID-3825-ALL06-Protocol-flow-diagram.pdf.aspx</w:t>
        </w:r>
      </w:hyperlink>
    </w:p>
    <w:p w14:paraId="0BA14320" w14:textId="77777777" w:rsidR="00695A74" w:rsidRDefault="00695A74" w:rsidP="00695A74">
      <w:pPr>
        <w:pStyle w:val="Heading1"/>
        <w:spacing w:after="120"/>
        <w:ind w:left="1559" w:hanging="1559"/>
      </w:pPr>
      <w:r>
        <w:lastRenderedPageBreak/>
        <w:t>Appendix 2</w:t>
      </w:r>
    </w:p>
    <w:p w14:paraId="4498CA0A" w14:textId="77777777" w:rsidR="007E4E44" w:rsidRDefault="007E4E44" w:rsidP="005A31A6"/>
    <w:tbl>
      <w:tblPr>
        <w:tblStyle w:val="TableGrid2"/>
        <w:tblW w:w="0" w:type="auto"/>
        <w:jc w:val="center"/>
        <w:tblLook w:val="04A0" w:firstRow="1" w:lastRow="0" w:firstColumn="1" w:lastColumn="0" w:noHBand="0" w:noVBand="1"/>
        <w:tblCaption w:val="Appendix 2 Overview of new diagnosis ALL therapy before MRD"/>
        <w:tblDescription w:val="Treatment timepoints for Standard, Medium and High-risk ALL patients"/>
      </w:tblPr>
      <w:tblGrid>
        <w:gridCol w:w="1078"/>
        <w:gridCol w:w="1701"/>
        <w:gridCol w:w="952"/>
        <w:gridCol w:w="910"/>
        <w:gridCol w:w="1712"/>
        <w:gridCol w:w="1343"/>
        <w:gridCol w:w="1343"/>
      </w:tblGrid>
      <w:tr w:rsidR="00695A74" w:rsidRPr="00695A74" w14:paraId="6D0340E4" w14:textId="77777777" w:rsidTr="00C67BF3">
        <w:trPr>
          <w:jc w:val="center"/>
        </w:trPr>
        <w:tc>
          <w:tcPr>
            <w:tcW w:w="9039" w:type="dxa"/>
            <w:gridSpan w:val="7"/>
          </w:tcPr>
          <w:p w14:paraId="348BA9F1" w14:textId="77777777" w:rsidR="00695A74" w:rsidRPr="00695A74" w:rsidRDefault="00695A74" w:rsidP="00695A74">
            <w:pPr>
              <w:spacing w:before="0" w:after="0"/>
              <w:jc w:val="center"/>
              <w:rPr>
                <w:rFonts w:ascii="Calibri" w:hAnsi="Calibri" w:cs="Times New Roman"/>
                <w:b/>
                <w:sz w:val="28"/>
                <w:szCs w:val="28"/>
              </w:rPr>
            </w:pPr>
            <w:r w:rsidRPr="00695A74">
              <w:rPr>
                <w:rFonts w:ascii="Calibri" w:hAnsi="Calibri" w:cs="Times New Roman"/>
                <w:b/>
                <w:sz w:val="28"/>
                <w:szCs w:val="28"/>
              </w:rPr>
              <w:t>Overview of new diagnosis ALL therapy before MRD</w:t>
            </w:r>
          </w:p>
        </w:tc>
      </w:tr>
      <w:tr w:rsidR="00695A74" w:rsidRPr="00695A74" w14:paraId="37A6F9BD" w14:textId="77777777" w:rsidTr="00C67BF3">
        <w:trPr>
          <w:jc w:val="center"/>
        </w:trPr>
        <w:tc>
          <w:tcPr>
            <w:tcW w:w="1078" w:type="dxa"/>
          </w:tcPr>
          <w:p w14:paraId="30DD4977" w14:textId="77777777" w:rsidR="00695A74" w:rsidRPr="00695A74" w:rsidRDefault="00695A74" w:rsidP="00695A74">
            <w:pPr>
              <w:spacing w:before="0" w:after="0"/>
              <w:rPr>
                <w:rFonts w:ascii="Calibri" w:hAnsi="Calibri" w:cs="Times New Roman"/>
                <w:b/>
                <w:sz w:val="16"/>
                <w:szCs w:val="16"/>
              </w:rPr>
            </w:pPr>
          </w:p>
        </w:tc>
        <w:tc>
          <w:tcPr>
            <w:tcW w:w="1701" w:type="dxa"/>
          </w:tcPr>
          <w:p w14:paraId="34581D98" w14:textId="77777777" w:rsidR="00695A74" w:rsidRPr="00695A74" w:rsidRDefault="00695A74" w:rsidP="00695A74">
            <w:pPr>
              <w:spacing w:before="0" w:after="0"/>
              <w:rPr>
                <w:rFonts w:ascii="Calibri" w:hAnsi="Calibri" w:cs="Times New Roman"/>
                <w:b/>
                <w:sz w:val="16"/>
                <w:szCs w:val="16"/>
              </w:rPr>
            </w:pPr>
          </w:p>
        </w:tc>
        <w:tc>
          <w:tcPr>
            <w:tcW w:w="952" w:type="dxa"/>
          </w:tcPr>
          <w:p w14:paraId="33740F02"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Standard Risk</w:t>
            </w:r>
          </w:p>
        </w:tc>
        <w:tc>
          <w:tcPr>
            <w:tcW w:w="910" w:type="dxa"/>
          </w:tcPr>
          <w:p w14:paraId="0670A1D0"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Medium Risk</w:t>
            </w:r>
          </w:p>
        </w:tc>
        <w:tc>
          <w:tcPr>
            <w:tcW w:w="1712" w:type="dxa"/>
          </w:tcPr>
          <w:p w14:paraId="29FC5320"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High Risk</w:t>
            </w:r>
          </w:p>
        </w:tc>
        <w:tc>
          <w:tcPr>
            <w:tcW w:w="2686" w:type="dxa"/>
            <w:gridSpan w:val="2"/>
          </w:tcPr>
          <w:p w14:paraId="500DACB2"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Tests</w:t>
            </w:r>
          </w:p>
        </w:tc>
      </w:tr>
      <w:tr w:rsidR="00695A74" w:rsidRPr="00695A74" w14:paraId="78C49DBA" w14:textId="77777777" w:rsidTr="00C67BF3">
        <w:trPr>
          <w:jc w:val="center"/>
        </w:trPr>
        <w:tc>
          <w:tcPr>
            <w:tcW w:w="1078" w:type="dxa"/>
          </w:tcPr>
          <w:p w14:paraId="1BC78FAB" w14:textId="77777777" w:rsidR="00695A74" w:rsidRPr="00695A74" w:rsidRDefault="00695A74" w:rsidP="00695A74">
            <w:pPr>
              <w:spacing w:before="0" w:after="0"/>
              <w:rPr>
                <w:rFonts w:ascii="Calibri" w:hAnsi="Calibri" w:cs="Times New Roman"/>
                <w:b/>
                <w:sz w:val="16"/>
                <w:szCs w:val="16"/>
              </w:rPr>
            </w:pPr>
          </w:p>
        </w:tc>
        <w:tc>
          <w:tcPr>
            <w:tcW w:w="1701" w:type="dxa"/>
          </w:tcPr>
          <w:p w14:paraId="51DF5BF3"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Risk criteria</w:t>
            </w:r>
          </w:p>
        </w:tc>
        <w:tc>
          <w:tcPr>
            <w:tcW w:w="952" w:type="dxa"/>
          </w:tcPr>
          <w:p w14:paraId="00D76866"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WCC&lt;20 &amp;</w:t>
            </w:r>
          </w:p>
          <w:p w14:paraId="62CCD2D7"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Age 1-6y &amp;</w:t>
            </w:r>
          </w:p>
          <w:p w14:paraId="66C16E60"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No HR features</w:t>
            </w:r>
          </w:p>
        </w:tc>
        <w:tc>
          <w:tcPr>
            <w:tcW w:w="910" w:type="dxa"/>
          </w:tcPr>
          <w:p w14:paraId="25B4503D"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WCC&gt;20 or</w:t>
            </w:r>
          </w:p>
          <w:p w14:paraId="1176F533"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Age&lt;1 or &gt;6</w:t>
            </w:r>
          </w:p>
          <w:p w14:paraId="1BA9727B"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T-ALL</w:t>
            </w:r>
          </w:p>
        </w:tc>
        <w:tc>
          <w:tcPr>
            <w:tcW w:w="1712" w:type="dxa"/>
          </w:tcPr>
          <w:p w14:paraId="4E99A110"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Poor prednisone response</w:t>
            </w:r>
          </w:p>
          <w:p w14:paraId="76C4CE7B"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No remission end induction</w:t>
            </w:r>
          </w:p>
          <w:p w14:paraId="7732458F"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High risk genetics</w:t>
            </w:r>
          </w:p>
        </w:tc>
        <w:tc>
          <w:tcPr>
            <w:tcW w:w="1343" w:type="dxa"/>
          </w:tcPr>
          <w:p w14:paraId="5EA368F9"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 xml:space="preserve">Standard tests for all </w:t>
            </w:r>
            <w:proofErr w:type="spellStart"/>
            <w:r w:rsidRPr="00695A74">
              <w:rPr>
                <w:rFonts w:ascii="Calibri" w:hAnsi="Calibri" w:cs="Times New Roman"/>
                <w:b/>
                <w:sz w:val="16"/>
                <w:szCs w:val="16"/>
              </w:rPr>
              <w:t>ALL</w:t>
            </w:r>
            <w:proofErr w:type="spellEnd"/>
            <w:r w:rsidRPr="00695A74">
              <w:rPr>
                <w:rFonts w:ascii="Calibri" w:hAnsi="Calibri" w:cs="Times New Roman"/>
                <w:b/>
                <w:sz w:val="16"/>
                <w:szCs w:val="16"/>
              </w:rPr>
              <w:t xml:space="preserve"> patients</w:t>
            </w:r>
          </w:p>
        </w:tc>
        <w:tc>
          <w:tcPr>
            <w:tcW w:w="1343" w:type="dxa"/>
          </w:tcPr>
          <w:p w14:paraId="3DFEF332"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Standard tests only for HR ALL patients</w:t>
            </w:r>
          </w:p>
        </w:tc>
      </w:tr>
      <w:tr w:rsidR="00695A74" w:rsidRPr="00695A74" w14:paraId="0B1E19A6" w14:textId="77777777" w:rsidTr="00C67BF3">
        <w:trPr>
          <w:jc w:val="center"/>
        </w:trPr>
        <w:tc>
          <w:tcPr>
            <w:tcW w:w="1078" w:type="dxa"/>
          </w:tcPr>
          <w:p w14:paraId="29E3DD3C"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Time point</w:t>
            </w:r>
          </w:p>
        </w:tc>
        <w:tc>
          <w:tcPr>
            <w:tcW w:w="1701" w:type="dxa"/>
          </w:tcPr>
          <w:p w14:paraId="25AB1998"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Diagnosis</w:t>
            </w:r>
          </w:p>
        </w:tc>
        <w:tc>
          <w:tcPr>
            <w:tcW w:w="952" w:type="dxa"/>
          </w:tcPr>
          <w:p w14:paraId="3001AB0B" w14:textId="77777777" w:rsidR="00695A74" w:rsidRPr="00695A74" w:rsidRDefault="00695A74" w:rsidP="00695A74">
            <w:pPr>
              <w:spacing w:before="0" w:after="0"/>
              <w:rPr>
                <w:rFonts w:ascii="Calibri" w:hAnsi="Calibri" w:cs="Times New Roman"/>
                <w:sz w:val="16"/>
                <w:szCs w:val="16"/>
              </w:rPr>
            </w:pPr>
          </w:p>
        </w:tc>
        <w:tc>
          <w:tcPr>
            <w:tcW w:w="910" w:type="dxa"/>
          </w:tcPr>
          <w:p w14:paraId="4B0BA222" w14:textId="77777777" w:rsidR="00695A74" w:rsidRPr="00695A74" w:rsidRDefault="00695A74" w:rsidP="00695A74">
            <w:pPr>
              <w:spacing w:before="0" w:after="0"/>
              <w:rPr>
                <w:rFonts w:ascii="Calibri" w:hAnsi="Calibri" w:cs="Times New Roman"/>
                <w:sz w:val="16"/>
                <w:szCs w:val="16"/>
              </w:rPr>
            </w:pPr>
          </w:p>
        </w:tc>
        <w:tc>
          <w:tcPr>
            <w:tcW w:w="1712" w:type="dxa"/>
          </w:tcPr>
          <w:p w14:paraId="1857C3BA" w14:textId="77777777" w:rsidR="00695A74" w:rsidRPr="00695A74" w:rsidRDefault="00695A74" w:rsidP="00695A74">
            <w:pPr>
              <w:spacing w:before="0" w:after="0"/>
              <w:rPr>
                <w:rFonts w:ascii="Calibri" w:hAnsi="Calibri" w:cs="Times New Roman"/>
                <w:sz w:val="16"/>
                <w:szCs w:val="16"/>
              </w:rPr>
            </w:pPr>
          </w:p>
        </w:tc>
        <w:tc>
          <w:tcPr>
            <w:tcW w:w="1343" w:type="dxa"/>
          </w:tcPr>
          <w:p w14:paraId="79FC7415"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 CG</w:t>
            </w:r>
          </w:p>
        </w:tc>
        <w:tc>
          <w:tcPr>
            <w:tcW w:w="1343" w:type="dxa"/>
          </w:tcPr>
          <w:p w14:paraId="64FE4EB3" w14:textId="77777777" w:rsidR="00695A74" w:rsidRPr="00695A74" w:rsidRDefault="00695A74" w:rsidP="00695A74">
            <w:pPr>
              <w:spacing w:before="0" w:after="0"/>
              <w:rPr>
                <w:rFonts w:ascii="Calibri" w:hAnsi="Calibri" w:cs="Times New Roman"/>
                <w:sz w:val="16"/>
                <w:szCs w:val="16"/>
              </w:rPr>
            </w:pPr>
          </w:p>
        </w:tc>
      </w:tr>
      <w:tr w:rsidR="00695A74" w:rsidRPr="00695A74" w14:paraId="320FDEE2" w14:textId="77777777" w:rsidTr="00C67BF3">
        <w:trPr>
          <w:jc w:val="center"/>
        </w:trPr>
        <w:tc>
          <w:tcPr>
            <w:tcW w:w="1078" w:type="dxa"/>
          </w:tcPr>
          <w:p w14:paraId="1CCAA902"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Treatment</w:t>
            </w:r>
          </w:p>
        </w:tc>
        <w:tc>
          <w:tcPr>
            <w:tcW w:w="1701" w:type="dxa"/>
          </w:tcPr>
          <w:p w14:paraId="25C271F1"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1</w:t>
            </w:r>
            <w:r w:rsidRPr="00695A74">
              <w:rPr>
                <w:rFonts w:ascii="Calibri" w:hAnsi="Calibri" w:cs="Times New Roman"/>
                <w:sz w:val="16"/>
                <w:szCs w:val="16"/>
                <w:vertAlign w:val="superscript"/>
              </w:rPr>
              <w:t>st</w:t>
            </w:r>
            <w:r w:rsidRPr="00695A74">
              <w:rPr>
                <w:rFonts w:ascii="Calibri" w:hAnsi="Calibri" w:cs="Times New Roman"/>
                <w:sz w:val="16"/>
                <w:szCs w:val="16"/>
              </w:rPr>
              <w:t xml:space="preserve"> week</w:t>
            </w:r>
          </w:p>
        </w:tc>
        <w:tc>
          <w:tcPr>
            <w:tcW w:w="3574" w:type="dxa"/>
            <w:gridSpan w:val="3"/>
          </w:tcPr>
          <w:p w14:paraId="2F99F794"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Steroid pre-phase</w:t>
            </w:r>
          </w:p>
        </w:tc>
        <w:tc>
          <w:tcPr>
            <w:tcW w:w="1343" w:type="dxa"/>
          </w:tcPr>
          <w:p w14:paraId="40BBB81D"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w:t>
            </w:r>
          </w:p>
        </w:tc>
        <w:tc>
          <w:tcPr>
            <w:tcW w:w="1343" w:type="dxa"/>
          </w:tcPr>
          <w:p w14:paraId="7C931815" w14:textId="77777777" w:rsidR="00695A74" w:rsidRPr="00695A74" w:rsidRDefault="00695A74" w:rsidP="00695A74">
            <w:pPr>
              <w:spacing w:before="0" w:after="0"/>
              <w:rPr>
                <w:rFonts w:ascii="Calibri" w:hAnsi="Calibri" w:cs="Times New Roman"/>
                <w:sz w:val="16"/>
                <w:szCs w:val="16"/>
              </w:rPr>
            </w:pPr>
          </w:p>
        </w:tc>
      </w:tr>
      <w:tr w:rsidR="00695A74" w:rsidRPr="00695A74" w14:paraId="72CE871D" w14:textId="77777777" w:rsidTr="00C67BF3">
        <w:trPr>
          <w:jc w:val="center"/>
        </w:trPr>
        <w:tc>
          <w:tcPr>
            <w:tcW w:w="1078" w:type="dxa"/>
          </w:tcPr>
          <w:p w14:paraId="25E64451"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0DD7A475"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Induction therapy</w:t>
            </w:r>
          </w:p>
        </w:tc>
        <w:tc>
          <w:tcPr>
            <w:tcW w:w="3574" w:type="dxa"/>
            <w:gridSpan w:val="3"/>
            <w:vMerge w:val="restart"/>
            <w:vAlign w:val="center"/>
          </w:tcPr>
          <w:p w14:paraId="24CCC57E"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induction therapy</w:t>
            </w:r>
          </w:p>
        </w:tc>
        <w:tc>
          <w:tcPr>
            <w:tcW w:w="1343" w:type="dxa"/>
          </w:tcPr>
          <w:p w14:paraId="5EC133F6" w14:textId="77777777" w:rsidR="00695A74" w:rsidRPr="00695A74" w:rsidRDefault="00695A74" w:rsidP="00695A74">
            <w:pPr>
              <w:spacing w:before="0" w:after="0"/>
              <w:rPr>
                <w:rFonts w:ascii="Calibri" w:hAnsi="Calibri" w:cs="Times New Roman"/>
                <w:sz w:val="16"/>
                <w:szCs w:val="16"/>
              </w:rPr>
            </w:pPr>
          </w:p>
        </w:tc>
        <w:tc>
          <w:tcPr>
            <w:tcW w:w="1343" w:type="dxa"/>
          </w:tcPr>
          <w:p w14:paraId="34F33F42" w14:textId="77777777" w:rsidR="00695A74" w:rsidRPr="00695A74" w:rsidRDefault="00695A74" w:rsidP="00695A74">
            <w:pPr>
              <w:spacing w:before="0" w:after="0"/>
              <w:rPr>
                <w:rFonts w:ascii="Calibri" w:hAnsi="Calibri" w:cs="Times New Roman"/>
                <w:sz w:val="16"/>
                <w:szCs w:val="16"/>
              </w:rPr>
            </w:pPr>
          </w:p>
        </w:tc>
      </w:tr>
      <w:tr w:rsidR="00695A74" w:rsidRPr="00695A74" w14:paraId="7E64FEFD" w14:textId="77777777" w:rsidTr="00C67BF3">
        <w:trPr>
          <w:jc w:val="center"/>
        </w:trPr>
        <w:tc>
          <w:tcPr>
            <w:tcW w:w="1078" w:type="dxa"/>
          </w:tcPr>
          <w:p w14:paraId="78224FF4" w14:textId="77777777" w:rsidR="00695A74" w:rsidRPr="00695A74" w:rsidRDefault="00695A74" w:rsidP="00695A74">
            <w:pPr>
              <w:spacing w:before="0" w:after="0"/>
              <w:rPr>
                <w:rFonts w:ascii="Calibri" w:hAnsi="Calibri" w:cs="Times New Roman"/>
                <w:sz w:val="16"/>
                <w:szCs w:val="16"/>
              </w:rPr>
            </w:pPr>
          </w:p>
        </w:tc>
        <w:tc>
          <w:tcPr>
            <w:tcW w:w="1701" w:type="dxa"/>
            <w:vMerge/>
          </w:tcPr>
          <w:p w14:paraId="57623D8C"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6EE01214"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25226A86"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1343" w:type="dxa"/>
          </w:tcPr>
          <w:p w14:paraId="345D67D4" w14:textId="77777777" w:rsidR="00695A74" w:rsidRPr="00695A74" w:rsidRDefault="00695A74" w:rsidP="00695A74">
            <w:pPr>
              <w:spacing w:before="0" w:after="0"/>
              <w:rPr>
                <w:rFonts w:ascii="Calibri" w:hAnsi="Calibri" w:cs="Times New Roman"/>
                <w:sz w:val="16"/>
                <w:szCs w:val="16"/>
              </w:rPr>
            </w:pPr>
          </w:p>
        </w:tc>
      </w:tr>
      <w:tr w:rsidR="00695A74" w:rsidRPr="00695A74" w14:paraId="0E59EF9C" w14:textId="77777777" w:rsidTr="00C67BF3">
        <w:trPr>
          <w:jc w:val="center"/>
        </w:trPr>
        <w:tc>
          <w:tcPr>
            <w:tcW w:w="1078" w:type="dxa"/>
          </w:tcPr>
          <w:p w14:paraId="03971AFD" w14:textId="77777777" w:rsidR="00695A74" w:rsidRPr="00695A74" w:rsidRDefault="00695A74" w:rsidP="00695A74">
            <w:pPr>
              <w:spacing w:before="0" w:after="0"/>
              <w:rPr>
                <w:rFonts w:ascii="Calibri" w:hAnsi="Calibri" w:cs="Times New Roman"/>
                <w:sz w:val="16"/>
                <w:szCs w:val="16"/>
              </w:rPr>
            </w:pPr>
          </w:p>
        </w:tc>
        <w:tc>
          <w:tcPr>
            <w:tcW w:w="1701" w:type="dxa"/>
            <w:vMerge/>
          </w:tcPr>
          <w:p w14:paraId="56F2FEC0"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4323F759"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55D4E4E0" w14:textId="77777777" w:rsidR="00695A74" w:rsidRPr="00695A74" w:rsidRDefault="00695A74" w:rsidP="00695A74">
            <w:pPr>
              <w:spacing w:before="0" w:after="0"/>
              <w:rPr>
                <w:rFonts w:ascii="Calibri" w:hAnsi="Calibri" w:cs="Times New Roman"/>
                <w:sz w:val="16"/>
                <w:szCs w:val="16"/>
              </w:rPr>
            </w:pPr>
          </w:p>
        </w:tc>
        <w:tc>
          <w:tcPr>
            <w:tcW w:w="1343" w:type="dxa"/>
          </w:tcPr>
          <w:p w14:paraId="635D5385" w14:textId="77777777" w:rsidR="00695A74" w:rsidRPr="00695A74" w:rsidRDefault="00695A74" w:rsidP="00695A74">
            <w:pPr>
              <w:spacing w:before="0" w:after="0"/>
              <w:rPr>
                <w:rFonts w:ascii="Calibri" w:hAnsi="Calibri" w:cs="Times New Roman"/>
                <w:sz w:val="16"/>
                <w:szCs w:val="16"/>
              </w:rPr>
            </w:pPr>
          </w:p>
        </w:tc>
      </w:tr>
      <w:tr w:rsidR="00695A74" w:rsidRPr="00695A74" w14:paraId="273343F3" w14:textId="77777777" w:rsidTr="00C67BF3">
        <w:trPr>
          <w:jc w:val="center"/>
        </w:trPr>
        <w:tc>
          <w:tcPr>
            <w:tcW w:w="1078" w:type="dxa"/>
          </w:tcPr>
          <w:p w14:paraId="2B49E26E" w14:textId="77777777" w:rsidR="00695A74" w:rsidRPr="00695A74" w:rsidRDefault="00695A74" w:rsidP="00695A74">
            <w:pPr>
              <w:spacing w:before="0" w:after="0"/>
              <w:rPr>
                <w:rFonts w:ascii="Calibri" w:hAnsi="Calibri" w:cs="Times New Roman"/>
                <w:sz w:val="16"/>
                <w:szCs w:val="16"/>
              </w:rPr>
            </w:pPr>
          </w:p>
        </w:tc>
        <w:tc>
          <w:tcPr>
            <w:tcW w:w="1701" w:type="dxa"/>
            <w:vMerge/>
          </w:tcPr>
          <w:p w14:paraId="4C8056A0"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72880898"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67BEB291"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1343" w:type="dxa"/>
          </w:tcPr>
          <w:p w14:paraId="19D54E8D" w14:textId="77777777" w:rsidR="00695A74" w:rsidRPr="00695A74" w:rsidRDefault="00695A74" w:rsidP="00695A74">
            <w:pPr>
              <w:spacing w:before="0" w:after="0"/>
              <w:rPr>
                <w:rFonts w:ascii="Calibri" w:hAnsi="Calibri" w:cs="Times New Roman"/>
                <w:sz w:val="16"/>
                <w:szCs w:val="16"/>
              </w:rPr>
            </w:pPr>
          </w:p>
        </w:tc>
      </w:tr>
      <w:tr w:rsidR="00695A74" w:rsidRPr="00695A74" w14:paraId="726C43A5" w14:textId="77777777" w:rsidTr="00C67BF3">
        <w:trPr>
          <w:jc w:val="center"/>
        </w:trPr>
        <w:tc>
          <w:tcPr>
            <w:tcW w:w="1078" w:type="dxa"/>
          </w:tcPr>
          <w:p w14:paraId="74C29B1D"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68C59F91"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Consolidation therapy</w:t>
            </w:r>
          </w:p>
        </w:tc>
        <w:tc>
          <w:tcPr>
            <w:tcW w:w="3574" w:type="dxa"/>
            <w:gridSpan w:val="3"/>
            <w:vMerge w:val="restart"/>
            <w:vAlign w:val="center"/>
          </w:tcPr>
          <w:p w14:paraId="00877D95"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consolidation therapy</w:t>
            </w:r>
          </w:p>
        </w:tc>
        <w:tc>
          <w:tcPr>
            <w:tcW w:w="1343" w:type="dxa"/>
          </w:tcPr>
          <w:p w14:paraId="68E972ED" w14:textId="77777777" w:rsidR="00695A74" w:rsidRPr="00695A74" w:rsidRDefault="00695A74" w:rsidP="00695A74">
            <w:pPr>
              <w:spacing w:before="0" w:after="0"/>
              <w:rPr>
                <w:rFonts w:ascii="Calibri" w:hAnsi="Calibri" w:cs="Times New Roman"/>
                <w:sz w:val="16"/>
                <w:szCs w:val="16"/>
              </w:rPr>
            </w:pPr>
          </w:p>
        </w:tc>
        <w:tc>
          <w:tcPr>
            <w:tcW w:w="1343" w:type="dxa"/>
          </w:tcPr>
          <w:p w14:paraId="5EEAD7F9" w14:textId="77777777" w:rsidR="00695A74" w:rsidRPr="00695A74" w:rsidRDefault="00695A74" w:rsidP="00695A74">
            <w:pPr>
              <w:spacing w:before="0" w:after="0"/>
              <w:rPr>
                <w:rFonts w:ascii="Calibri" w:hAnsi="Calibri" w:cs="Times New Roman"/>
                <w:sz w:val="16"/>
                <w:szCs w:val="16"/>
              </w:rPr>
            </w:pPr>
          </w:p>
        </w:tc>
      </w:tr>
      <w:tr w:rsidR="00695A74" w:rsidRPr="00695A74" w14:paraId="4D670945" w14:textId="77777777" w:rsidTr="00C67BF3">
        <w:trPr>
          <w:jc w:val="center"/>
        </w:trPr>
        <w:tc>
          <w:tcPr>
            <w:tcW w:w="1078" w:type="dxa"/>
          </w:tcPr>
          <w:p w14:paraId="3E6C0920" w14:textId="77777777" w:rsidR="00695A74" w:rsidRPr="00695A74" w:rsidRDefault="00695A74" w:rsidP="00695A74">
            <w:pPr>
              <w:spacing w:before="0" w:after="0"/>
              <w:rPr>
                <w:rFonts w:ascii="Calibri" w:hAnsi="Calibri" w:cs="Times New Roman"/>
                <w:sz w:val="16"/>
                <w:szCs w:val="16"/>
              </w:rPr>
            </w:pPr>
          </w:p>
        </w:tc>
        <w:tc>
          <w:tcPr>
            <w:tcW w:w="1701" w:type="dxa"/>
            <w:vMerge/>
          </w:tcPr>
          <w:p w14:paraId="51A6F7F3"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0D8311A1" w14:textId="77777777" w:rsidR="00695A74" w:rsidRPr="00695A74" w:rsidRDefault="00695A74" w:rsidP="00695A74">
            <w:pPr>
              <w:spacing w:before="0" w:after="0"/>
              <w:rPr>
                <w:rFonts w:ascii="Calibri" w:hAnsi="Calibri" w:cs="Times New Roman"/>
                <w:sz w:val="16"/>
                <w:szCs w:val="16"/>
              </w:rPr>
            </w:pPr>
          </w:p>
        </w:tc>
        <w:tc>
          <w:tcPr>
            <w:tcW w:w="1343" w:type="dxa"/>
          </w:tcPr>
          <w:p w14:paraId="7847F3A0" w14:textId="77777777" w:rsidR="00695A74" w:rsidRPr="00695A74" w:rsidRDefault="00695A74" w:rsidP="00695A74">
            <w:pPr>
              <w:spacing w:before="0" w:after="0"/>
              <w:rPr>
                <w:rFonts w:ascii="Calibri" w:hAnsi="Calibri" w:cs="Times New Roman"/>
                <w:sz w:val="16"/>
                <w:szCs w:val="16"/>
              </w:rPr>
            </w:pPr>
          </w:p>
        </w:tc>
        <w:tc>
          <w:tcPr>
            <w:tcW w:w="1343" w:type="dxa"/>
          </w:tcPr>
          <w:p w14:paraId="7B5A2C6B" w14:textId="77777777" w:rsidR="00695A74" w:rsidRPr="00695A74" w:rsidRDefault="00695A74" w:rsidP="00695A74">
            <w:pPr>
              <w:spacing w:before="0" w:after="0"/>
              <w:rPr>
                <w:rFonts w:ascii="Calibri" w:hAnsi="Calibri" w:cs="Times New Roman"/>
                <w:sz w:val="16"/>
                <w:szCs w:val="16"/>
              </w:rPr>
            </w:pPr>
          </w:p>
        </w:tc>
      </w:tr>
      <w:tr w:rsidR="00695A74" w:rsidRPr="00695A74" w14:paraId="5917AC8C" w14:textId="77777777" w:rsidTr="00C67BF3">
        <w:trPr>
          <w:jc w:val="center"/>
        </w:trPr>
        <w:tc>
          <w:tcPr>
            <w:tcW w:w="1078" w:type="dxa"/>
          </w:tcPr>
          <w:p w14:paraId="04DB7469" w14:textId="77777777" w:rsidR="00695A74" w:rsidRPr="00695A74" w:rsidRDefault="00695A74" w:rsidP="00695A74">
            <w:pPr>
              <w:spacing w:before="0" w:after="0"/>
              <w:rPr>
                <w:rFonts w:ascii="Calibri" w:hAnsi="Calibri" w:cs="Times New Roman"/>
                <w:sz w:val="16"/>
                <w:szCs w:val="16"/>
              </w:rPr>
            </w:pPr>
          </w:p>
        </w:tc>
        <w:tc>
          <w:tcPr>
            <w:tcW w:w="1701" w:type="dxa"/>
            <w:vMerge/>
          </w:tcPr>
          <w:p w14:paraId="720D9989"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0EC82238" w14:textId="77777777" w:rsidR="00695A74" w:rsidRPr="00695A74" w:rsidRDefault="00695A74" w:rsidP="00695A74">
            <w:pPr>
              <w:spacing w:before="0" w:after="0"/>
              <w:rPr>
                <w:rFonts w:ascii="Calibri" w:hAnsi="Calibri" w:cs="Times New Roman"/>
                <w:sz w:val="16"/>
                <w:szCs w:val="16"/>
              </w:rPr>
            </w:pPr>
          </w:p>
        </w:tc>
        <w:tc>
          <w:tcPr>
            <w:tcW w:w="1343" w:type="dxa"/>
          </w:tcPr>
          <w:p w14:paraId="2ED58527" w14:textId="77777777" w:rsidR="00695A74" w:rsidRPr="00695A74" w:rsidRDefault="00695A74" w:rsidP="00695A74">
            <w:pPr>
              <w:spacing w:before="0" w:after="0"/>
              <w:rPr>
                <w:rFonts w:ascii="Calibri" w:hAnsi="Calibri" w:cs="Times New Roman"/>
                <w:sz w:val="16"/>
                <w:szCs w:val="16"/>
              </w:rPr>
            </w:pPr>
          </w:p>
        </w:tc>
        <w:tc>
          <w:tcPr>
            <w:tcW w:w="1343" w:type="dxa"/>
          </w:tcPr>
          <w:p w14:paraId="5061F598" w14:textId="77777777" w:rsidR="00695A74" w:rsidRPr="00695A74" w:rsidRDefault="00695A74" w:rsidP="00695A74">
            <w:pPr>
              <w:spacing w:before="0" w:after="0"/>
              <w:rPr>
                <w:rFonts w:ascii="Calibri" w:hAnsi="Calibri" w:cs="Times New Roman"/>
                <w:sz w:val="16"/>
                <w:szCs w:val="16"/>
              </w:rPr>
            </w:pPr>
          </w:p>
        </w:tc>
      </w:tr>
      <w:tr w:rsidR="00695A74" w:rsidRPr="00695A74" w14:paraId="0B3E718A" w14:textId="77777777" w:rsidTr="00C67BF3">
        <w:trPr>
          <w:jc w:val="center"/>
        </w:trPr>
        <w:tc>
          <w:tcPr>
            <w:tcW w:w="1078" w:type="dxa"/>
          </w:tcPr>
          <w:p w14:paraId="7C435903" w14:textId="77777777" w:rsidR="00695A74" w:rsidRPr="00695A74" w:rsidRDefault="00695A74" w:rsidP="00695A74">
            <w:pPr>
              <w:spacing w:before="0" w:after="0"/>
              <w:rPr>
                <w:rFonts w:ascii="Calibri" w:hAnsi="Calibri" w:cs="Times New Roman"/>
                <w:sz w:val="16"/>
                <w:szCs w:val="16"/>
              </w:rPr>
            </w:pPr>
          </w:p>
        </w:tc>
        <w:tc>
          <w:tcPr>
            <w:tcW w:w="1701" w:type="dxa"/>
            <w:vMerge/>
          </w:tcPr>
          <w:p w14:paraId="3EBAC658"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1E57FA5C" w14:textId="77777777" w:rsidR="00695A74" w:rsidRPr="00695A74" w:rsidRDefault="00695A74" w:rsidP="00695A74">
            <w:pPr>
              <w:spacing w:before="0" w:after="0"/>
              <w:rPr>
                <w:rFonts w:ascii="Calibri" w:hAnsi="Calibri" w:cs="Times New Roman"/>
                <w:sz w:val="16"/>
                <w:szCs w:val="16"/>
              </w:rPr>
            </w:pPr>
          </w:p>
        </w:tc>
        <w:tc>
          <w:tcPr>
            <w:tcW w:w="1343" w:type="dxa"/>
          </w:tcPr>
          <w:p w14:paraId="302C4D7A"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1343" w:type="dxa"/>
          </w:tcPr>
          <w:p w14:paraId="2EA501AF" w14:textId="77777777" w:rsidR="00695A74" w:rsidRPr="00695A74" w:rsidRDefault="00695A74" w:rsidP="00695A74">
            <w:pPr>
              <w:spacing w:before="0" w:after="0"/>
              <w:rPr>
                <w:rFonts w:ascii="Calibri" w:hAnsi="Calibri" w:cs="Times New Roman"/>
                <w:sz w:val="16"/>
                <w:szCs w:val="16"/>
              </w:rPr>
            </w:pPr>
          </w:p>
        </w:tc>
      </w:tr>
      <w:tr w:rsidR="00695A74" w:rsidRPr="00695A74" w14:paraId="1FAB54F4" w14:textId="77777777" w:rsidTr="00C67BF3">
        <w:trPr>
          <w:jc w:val="center"/>
        </w:trPr>
        <w:tc>
          <w:tcPr>
            <w:tcW w:w="1078" w:type="dxa"/>
          </w:tcPr>
          <w:p w14:paraId="7596823D"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2A0F4676"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Interim maintenance (HD-MTX)</w:t>
            </w:r>
          </w:p>
        </w:tc>
        <w:tc>
          <w:tcPr>
            <w:tcW w:w="1862" w:type="dxa"/>
            <w:gridSpan w:val="2"/>
            <w:vMerge w:val="restart"/>
            <w:vAlign w:val="center"/>
          </w:tcPr>
          <w:p w14:paraId="270EF0B7"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interim maintenance</w:t>
            </w:r>
          </w:p>
        </w:tc>
        <w:tc>
          <w:tcPr>
            <w:tcW w:w="1712" w:type="dxa"/>
          </w:tcPr>
          <w:p w14:paraId="033559C7"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HR-1</w:t>
            </w:r>
          </w:p>
        </w:tc>
        <w:tc>
          <w:tcPr>
            <w:tcW w:w="1343" w:type="dxa"/>
          </w:tcPr>
          <w:p w14:paraId="30C1CABC" w14:textId="77777777" w:rsidR="00695A74" w:rsidRPr="00695A74" w:rsidRDefault="00695A74" w:rsidP="00695A74">
            <w:pPr>
              <w:spacing w:before="0" w:after="0"/>
              <w:rPr>
                <w:rFonts w:ascii="Calibri" w:hAnsi="Calibri" w:cs="Times New Roman"/>
                <w:sz w:val="16"/>
                <w:szCs w:val="16"/>
              </w:rPr>
            </w:pPr>
          </w:p>
        </w:tc>
        <w:tc>
          <w:tcPr>
            <w:tcW w:w="1343" w:type="dxa"/>
          </w:tcPr>
          <w:p w14:paraId="158B64EB" w14:textId="77777777" w:rsidR="00695A74" w:rsidRPr="00695A74" w:rsidRDefault="00695A74" w:rsidP="00695A74">
            <w:pPr>
              <w:spacing w:before="0" w:after="0"/>
              <w:rPr>
                <w:rFonts w:ascii="Calibri" w:hAnsi="Calibri" w:cs="Times New Roman"/>
                <w:sz w:val="16"/>
                <w:szCs w:val="16"/>
              </w:rPr>
            </w:pPr>
          </w:p>
        </w:tc>
      </w:tr>
      <w:tr w:rsidR="00695A74" w:rsidRPr="00695A74" w14:paraId="77F19085" w14:textId="77777777" w:rsidTr="00C67BF3">
        <w:trPr>
          <w:jc w:val="center"/>
        </w:trPr>
        <w:tc>
          <w:tcPr>
            <w:tcW w:w="1078" w:type="dxa"/>
          </w:tcPr>
          <w:p w14:paraId="0AE6D65B" w14:textId="77777777" w:rsidR="00695A74" w:rsidRPr="00695A74" w:rsidRDefault="00695A74" w:rsidP="00695A74">
            <w:pPr>
              <w:spacing w:before="0" w:after="0"/>
              <w:rPr>
                <w:rFonts w:ascii="Calibri" w:hAnsi="Calibri" w:cs="Times New Roman"/>
                <w:sz w:val="16"/>
                <w:szCs w:val="16"/>
              </w:rPr>
            </w:pPr>
          </w:p>
        </w:tc>
        <w:tc>
          <w:tcPr>
            <w:tcW w:w="1701" w:type="dxa"/>
            <w:vMerge/>
          </w:tcPr>
          <w:p w14:paraId="54BA1FFF" w14:textId="77777777" w:rsidR="00695A74" w:rsidRPr="00695A74" w:rsidRDefault="00695A74" w:rsidP="00695A74">
            <w:pPr>
              <w:spacing w:before="0" w:after="0"/>
              <w:rPr>
                <w:rFonts w:ascii="Calibri" w:hAnsi="Calibri" w:cs="Times New Roman"/>
                <w:sz w:val="16"/>
                <w:szCs w:val="16"/>
              </w:rPr>
            </w:pPr>
          </w:p>
        </w:tc>
        <w:tc>
          <w:tcPr>
            <w:tcW w:w="1862" w:type="dxa"/>
            <w:gridSpan w:val="2"/>
            <w:vMerge/>
          </w:tcPr>
          <w:p w14:paraId="036A69A9" w14:textId="77777777" w:rsidR="00695A74" w:rsidRPr="00695A74" w:rsidRDefault="00695A74" w:rsidP="00695A74">
            <w:pPr>
              <w:spacing w:before="0" w:after="0"/>
              <w:rPr>
                <w:rFonts w:ascii="Calibri" w:hAnsi="Calibri" w:cs="Times New Roman"/>
                <w:sz w:val="16"/>
                <w:szCs w:val="16"/>
              </w:rPr>
            </w:pPr>
          </w:p>
        </w:tc>
        <w:tc>
          <w:tcPr>
            <w:tcW w:w="1712" w:type="dxa"/>
          </w:tcPr>
          <w:p w14:paraId="24641AB7"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HR-2</w:t>
            </w:r>
          </w:p>
        </w:tc>
        <w:tc>
          <w:tcPr>
            <w:tcW w:w="1343" w:type="dxa"/>
          </w:tcPr>
          <w:p w14:paraId="2F61994D" w14:textId="77777777" w:rsidR="00695A74" w:rsidRPr="00695A74" w:rsidRDefault="00695A74" w:rsidP="00695A74">
            <w:pPr>
              <w:spacing w:before="0" w:after="0"/>
              <w:rPr>
                <w:rFonts w:ascii="Calibri" w:hAnsi="Calibri" w:cs="Times New Roman"/>
                <w:sz w:val="16"/>
                <w:szCs w:val="16"/>
              </w:rPr>
            </w:pPr>
          </w:p>
        </w:tc>
        <w:tc>
          <w:tcPr>
            <w:tcW w:w="1343" w:type="dxa"/>
          </w:tcPr>
          <w:p w14:paraId="4E42E900"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r>
      <w:tr w:rsidR="00695A74" w:rsidRPr="00695A74" w14:paraId="58165601" w14:textId="77777777" w:rsidTr="00C67BF3">
        <w:trPr>
          <w:jc w:val="center"/>
        </w:trPr>
        <w:tc>
          <w:tcPr>
            <w:tcW w:w="1078" w:type="dxa"/>
          </w:tcPr>
          <w:p w14:paraId="09423143" w14:textId="77777777" w:rsidR="00695A74" w:rsidRPr="00695A74" w:rsidRDefault="00695A74" w:rsidP="00695A74">
            <w:pPr>
              <w:spacing w:before="0" w:after="0"/>
              <w:rPr>
                <w:rFonts w:ascii="Calibri" w:hAnsi="Calibri" w:cs="Times New Roman"/>
                <w:sz w:val="16"/>
                <w:szCs w:val="16"/>
              </w:rPr>
            </w:pPr>
          </w:p>
        </w:tc>
        <w:tc>
          <w:tcPr>
            <w:tcW w:w="1701" w:type="dxa"/>
            <w:vMerge/>
          </w:tcPr>
          <w:p w14:paraId="4B687D07" w14:textId="77777777" w:rsidR="00695A74" w:rsidRPr="00695A74" w:rsidRDefault="00695A74" w:rsidP="00695A74">
            <w:pPr>
              <w:spacing w:before="0" w:after="0"/>
              <w:rPr>
                <w:rFonts w:ascii="Calibri" w:hAnsi="Calibri" w:cs="Times New Roman"/>
                <w:sz w:val="16"/>
                <w:szCs w:val="16"/>
              </w:rPr>
            </w:pPr>
          </w:p>
        </w:tc>
        <w:tc>
          <w:tcPr>
            <w:tcW w:w="1862" w:type="dxa"/>
            <w:gridSpan w:val="2"/>
            <w:vMerge/>
          </w:tcPr>
          <w:p w14:paraId="02915D66" w14:textId="77777777" w:rsidR="00695A74" w:rsidRPr="00695A74" w:rsidRDefault="00695A74" w:rsidP="00695A74">
            <w:pPr>
              <w:spacing w:before="0" w:after="0"/>
              <w:rPr>
                <w:rFonts w:ascii="Calibri" w:hAnsi="Calibri" w:cs="Times New Roman"/>
                <w:sz w:val="16"/>
                <w:szCs w:val="16"/>
              </w:rPr>
            </w:pPr>
          </w:p>
        </w:tc>
        <w:tc>
          <w:tcPr>
            <w:tcW w:w="1712" w:type="dxa"/>
          </w:tcPr>
          <w:p w14:paraId="1DB8BC18"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HR-3</w:t>
            </w:r>
          </w:p>
        </w:tc>
        <w:tc>
          <w:tcPr>
            <w:tcW w:w="1343" w:type="dxa"/>
          </w:tcPr>
          <w:p w14:paraId="53149460" w14:textId="77777777" w:rsidR="00695A74" w:rsidRPr="00695A74" w:rsidRDefault="00695A74" w:rsidP="00695A74">
            <w:pPr>
              <w:spacing w:before="0" w:after="0"/>
              <w:rPr>
                <w:rFonts w:ascii="Calibri" w:hAnsi="Calibri" w:cs="Times New Roman"/>
                <w:sz w:val="16"/>
                <w:szCs w:val="16"/>
              </w:rPr>
            </w:pPr>
          </w:p>
        </w:tc>
        <w:tc>
          <w:tcPr>
            <w:tcW w:w="1343" w:type="dxa"/>
          </w:tcPr>
          <w:p w14:paraId="578D056F"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r>
      <w:tr w:rsidR="00695A74" w:rsidRPr="00695A74" w14:paraId="646F0425" w14:textId="77777777" w:rsidTr="00C67BF3">
        <w:trPr>
          <w:jc w:val="center"/>
        </w:trPr>
        <w:tc>
          <w:tcPr>
            <w:tcW w:w="1078" w:type="dxa"/>
          </w:tcPr>
          <w:p w14:paraId="6BEE46AB" w14:textId="77777777" w:rsidR="00695A74" w:rsidRPr="00695A74" w:rsidRDefault="00695A74" w:rsidP="00695A74">
            <w:pPr>
              <w:spacing w:before="0" w:after="0"/>
              <w:rPr>
                <w:rFonts w:ascii="Calibri" w:hAnsi="Calibri" w:cs="Times New Roman"/>
                <w:sz w:val="16"/>
                <w:szCs w:val="16"/>
              </w:rPr>
            </w:pPr>
          </w:p>
        </w:tc>
        <w:tc>
          <w:tcPr>
            <w:tcW w:w="1701" w:type="dxa"/>
            <w:vMerge/>
          </w:tcPr>
          <w:p w14:paraId="2F19F3F3" w14:textId="77777777" w:rsidR="00695A74" w:rsidRPr="00695A74" w:rsidRDefault="00695A74" w:rsidP="00695A74">
            <w:pPr>
              <w:spacing w:before="0" w:after="0"/>
              <w:rPr>
                <w:rFonts w:ascii="Calibri" w:hAnsi="Calibri" w:cs="Times New Roman"/>
                <w:sz w:val="16"/>
                <w:szCs w:val="16"/>
              </w:rPr>
            </w:pPr>
          </w:p>
        </w:tc>
        <w:tc>
          <w:tcPr>
            <w:tcW w:w="1862" w:type="dxa"/>
            <w:gridSpan w:val="2"/>
            <w:vMerge/>
          </w:tcPr>
          <w:p w14:paraId="11B0856D" w14:textId="77777777" w:rsidR="00695A74" w:rsidRPr="00695A74" w:rsidRDefault="00695A74" w:rsidP="00695A74">
            <w:pPr>
              <w:spacing w:before="0" w:after="0"/>
              <w:rPr>
                <w:rFonts w:ascii="Calibri" w:hAnsi="Calibri" w:cs="Times New Roman"/>
                <w:sz w:val="16"/>
                <w:szCs w:val="16"/>
              </w:rPr>
            </w:pPr>
          </w:p>
        </w:tc>
        <w:tc>
          <w:tcPr>
            <w:tcW w:w="1712" w:type="dxa"/>
          </w:tcPr>
          <w:p w14:paraId="3BFB5966"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HR-4</w:t>
            </w:r>
          </w:p>
        </w:tc>
        <w:tc>
          <w:tcPr>
            <w:tcW w:w="1343" w:type="dxa"/>
          </w:tcPr>
          <w:p w14:paraId="34A17DBD" w14:textId="77777777" w:rsidR="00695A74" w:rsidRPr="00695A74" w:rsidRDefault="00695A74" w:rsidP="00695A74">
            <w:pPr>
              <w:spacing w:before="0" w:after="0"/>
              <w:rPr>
                <w:rFonts w:ascii="Calibri" w:hAnsi="Calibri" w:cs="Times New Roman"/>
                <w:sz w:val="16"/>
                <w:szCs w:val="16"/>
              </w:rPr>
            </w:pPr>
          </w:p>
        </w:tc>
        <w:tc>
          <w:tcPr>
            <w:tcW w:w="1343" w:type="dxa"/>
          </w:tcPr>
          <w:p w14:paraId="326193C7"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r>
      <w:tr w:rsidR="00695A74" w:rsidRPr="00695A74" w14:paraId="3CB524A6" w14:textId="77777777" w:rsidTr="00C67BF3">
        <w:trPr>
          <w:jc w:val="center"/>
        </w:trPr>
        <w:tc>
          <w:tcPr>
            <w:tcW w:w="1078" w:type="dxa"/>
          </w:tcPr>
          <w:p w14:paraId="11FEEAE4" w14:textId="77777777" w:rsidR="00695A74" w:rsidRPr="00695A74" w:rsidRDefault="00695A74" w:rsidP="00695A74">
            <w:pPr>
              <w:spacing w:before="0" w:after="0"/>
              <w:rPr>
                <w:rFonts w:ascii="Calibri" w:hAnsi="Calibri" w:cs="Times New Roman"/>
                <w:sz w:val="16"/>
                <w:szCs w:val="16"/>
              </w:rPr>
            </w:pPr>
          </w:p>
        </w:tc>
        <w:tc>
          <w:tcPr>
            <w:tcW w:w="1701" w:type="dxa"/>
            <w:vMerge/>
            <w:vAlign w:val="center"/>
          </w:tcPr>
          <w:p w14:paraId="7B85F26F" w14:textId="77777777" w:rsidR="00695A74" w:rsidRPr="00695A74" w:rsidRDefault="00695A74" w:rsidP="00695A74">
            <w:pPr>
              <w:spacing w:before="0" w:after="0"/>
              <w:jc w:val="center"/>
              <w:rPr>
                <w:rFonts w:ascii="Calibri" w:hAnsi="Calibri" w:cs="Times New Roman"/>
                <w:sz w:val="16"/>
                <w:szCs w:val="16"/>
              </w:rPr>
            </w:pPr>
          </w:p>
        </w:tc>
        <w:tc>
          <w:tcPr>
            <w:tcW w:w="1862" w:type="dxa"/>
            <w:gridSpan w:val="2"/>
            <w:vMerge/>
          </w:tcPr>
          <w:p w14:paraId="5CB282B6" w14:textId="77777777" w:rsidR="00695A74" w:rsidRPr="00695A74" w:rsidRDefault="00695A74" w:rsidP="00695A74">
            <w:pPr>
              <w:spacing w:before="0" w:after="0"/>
              <w:rPr>
                <w:rFonts w:ascii="Calibri" w:hAnsi="Calibri" w:cs="Times New Roman"/>
                <w:sz w:val="16"/>
                <w:szCs w:val="16"/>
              </w:rPr>
            </w:pPr>
          </w:p>
        </w:tc>
        <w:tc>
          <w:tcPr>
            <w:tcW w:w="1712" w:type="dxa"/>
          </w:tcPr>
          <w:p w14:paraId="474D59A8"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HR-5</w:t>
            </w:r>
          </w:p>
        </w:tc>
        <w:tc>
          <w:tcPr>
            <w:tcW w:w="1343" w:type="dxa"/>
          </w:tcPr>
          <w:p w14:paraId="7D755E31" w14:textId="77777777" w:rsidR="00695A74" w:rsidRPr="00695A74" w:rsidRDefault="00695A74" w:rsidP="00695A74">
            <w:pPr>
              <w:spacing w:before="0" w:after="0"/>
              <w:rPr>
                <w:rFonts w:ascii="Calibri" w:hAnsi="Calibri" w:cs="Times New Roman"/>
                <w:sz w:val="16"/>
                <w:szCs w:val="16"/>
              </w:rPr>
            </w:pPr>
          </w:p>
        </w:tc>
        <w:tc>
          <w:tcPr>
            <w:tcW w:w="1343" w:type="dxa"/>
          </w:tcPr>
          <w:p w14:paraId="1AAB67AD"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r>
      <w:tr w:rsidR="00695A74" w:rsidRPr="00695A74" w14:paraId="427B0839" w14:textId="77777777" w:rsidTr="00C67BF3">
        <w:trPr>
          <w:jc w:val="center"/>
        </w:trPr>
        <w:tc>
          <w:tcPr>
            <w:tcW w:w="1078" w:type="dxa"/>
          </w:tcPr>
          <w:p w14:paraId="0C4BD51E" w14:textId="77777777" w:rsidR="00695A74" w:rsidRPr="00695A74" w:rsidRDefault="00695A74" w:rsidP="00695A74">
            <w:pPr>
              <w:spacing w:before="0" w:after="0"/>
              <w:rPr>
                <w:rFonts w:ascii="Calibri" w:hAnsi="Calibri" w:cs="Times New Roman"/>
                <w:sz w:val="16"/>
                <w:szCs w:val="16"/>
              </w:rPr>
            </w:pPr>
          </w:p>
        </w:tc>
        <w:tc>
          <w:tcPr>
            <w:tcW w:w="1701" w:type="dxa"/>
            <w:vMerge/>
            <w:vAlign w:val="center"/>
          </w:tcPr>
          <w:p w14:paraId="543B8716" w14:textId="77777777" w:rsidR="00695A74" w:rsidRPr="00695A74" w:rsidRDefault="00695A74" w:rsidP="00695A74">
            <w:pPr>
              <w:spacing w:before="0" w:after="0"/>
              <w:jc w:val="center"/>
              <w:rPr>
                <w:rFonts w:ascii="Calibri" w:hAnsi="Calibri" w:cs="Times New Roman"/>
                <w:sz w:val="16"/>
                <w:szCs w:val="16"/>
              </w:rPr>
            </w:pPr>
          </w:p>
        </w:tc>
        <w:tc>
          <w:tcPr>
            <w:tcW w:w="1862" w:type="dxa"/>
            <w:gridSpan w:val="2"/>
            <w:vMerge/>
          </w:tcPr>
          <w:p w14:paraId="0ABA30C3" w14:textId="77777777" w:rsidR="00695A74" w:rsidRPr="00695A74" w:rsidRDefault="00695A74" w:rsidP="00695A74">
            <w:pPr>
              <w:spacing w:before="0" w:after="0"/>
              <w:rPr>
                <w:rFonts w:ascii="Calibri" w:hAnsi="Calibri" w:cs="Times New Roman"/>
                <w:sz w:val="16"/>
                <w:szCs w:val="16"/>
              </w:rPr>
            </w:pPr>
          </w:p>
        </w:tc>
        <w:tc>
          <w:tcPr>
            <w:tcW w:w="1712" w:type="dxa"/>
          </w:tcPr>
          <w:p w14:paraId="23ED4D2F"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HR-6</w:t>
            </w:r>
          </w:p>
        </w:tc>
        <w:tc>
          <w:tcPr>
            <w:tcW w:w="1343" w:type="dxa"/>
          </w:tcPr>
          <w:p w14:paraId="61B6BB38" w14:textId="77777777" w:rsidR="00695A74" w:rsidRPr="00695A74" w:rsidRDefault="00695A74" w:rsidP="00695A74">
            <w:pPr>
              <w:spacing w:before="0" w:after="0"/>
              <w:rPr>
                <w:rFonts w:ascii="Calibri" w:hAnsi="Calibri" w:cs="Times New Roman"/>
                <w:sz w:val="16"/>
                <w:szCs w:val="16"/>
              </w:rPr>
            </w:pPr>
          </w:p>
        </w:tc>
        <w:tc>
          <w:tcPr>
            <w:tcW w:w="1343" w:type="dxa"/>
          </w:tcPr>
          <w:p w14:paraId="3A39478F" w14:textId="77777777" w:rsidR="00695A74" w:rsidRPr="00695A74" w:rsidRDefault="00695A74" w:rsidP="00695A74">
            <w:pPr>
              <w:spacing w:before="0" w:after="0"/>
              <w:rPr>
                <w:rFonts w:ascii="Calibri" w:hAnsi="Calibri" w:cs="Times New Roman"/>
                <w:sz w:val="16"/>
                <w:szCs w:val="16"/>
              </w:rPr>
            </w:pPr>
          </w:p>
        </w:tc>
      </w:tr>
      <w:tr w:rsidR="00695A74" w:rsidRPr="00695A74" w14:paraId="19A5E803" w14:textId="77777777" w:rsidTr="00C67BF3">
        <w:trPr>
          <w:jc w:val="center"/>
        </w:trPr>
        <w:tc>
          <w:tcPr>
            <w:tcW w:w="1078" w:type="dxa"/>
          </w:tcPr>
          <w:p w14:paraId="04F7534B"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1F431CE5"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Delayed intensification</w:t>
            </w:r>
          </w:p>
        </w:tc>
        <w:tc>
          <w:tcPr>
            <w:tcW w:w="3574" w:type="dxa"/>
            <w:gridSpan w:val="3"/>
            <w:vMerge w:val="restart"/>
            <w:vAlign w:val="center"/>
          </w:tcPr>
          <w:p w14:paraId="6CB83CF4"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delayed intensification</w:t>
            </w:r>
          </w:p>
        </w:tc>
        <w:tc>
          <w:tcPr>
            <w:tcW w:w="1343" w:type="dxa"/>
          </w:tcPr>
          <w:p w14:paraId="73074C95"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1343" w:type="dxa"/>
          </w:tcPr>
          <w:p w14:paraId="7A11D85A" w14:textId="77777777" w:rsidR="00695A74" w:rsidRPr="00695A74" w:rsidRDefault="00695A74" w:rsidP="00695A74">
            <w:pPr>
              <w:spacing w:before="0" w:after="0"/>
              <w:rPr>
                <w:rFonts w:ascii="Calibri" w:hAnsi="Calibri" w:cs="Times New Roman"/>
                <w:sz w:val="16"/>
                <w:szCs w:val="16"/>
              </w:rPr>
            </w:pPr>
          </w:p>
        </w:tc>
      </w:tr>
      <w:tr w:rsidR="00695A74" w:rsidRPr="00695A74" w14:paraId="1DF5FB0C" w14:textId="77777777" w:rsidTr="00C67BF3">
        <w:trPr>
          <w:jc w:val="center"/>
        </w:trPr>
        <w:tc>
          <w:tcPr>
            <w:tcW w:w="1078" w:type="dxa"/>
          </w:tcPr>
          <w:p w14:paraId="0CC2838D" w14:textId="77777777" w:rsidR="00695A74" w:rsidRPr="00695A74" w:rsidRDefault="00695A74" w:rsidP="00695A74">
            <w:pPr>
              <w:spacing w:before="0" w:after="0"/>
              <w:rPr>
                <w:rFonts w:ascii="Calibri" w:hAnsi="Calibri" w:cs="Times New Roman"/>
                <w:sz w:val="16"/>
                <w:szCs w:val="16"/>
              </w:rPr>
            </w:pPr>
          </w:p>
        </w:tc>
        <w:tc>
          <w:tcPr>
            <w:tcW w:w="1701" w:type="dxa"/>
            <w:vMerge/>
          </w:tcPr>
          <w:p w14:paraId="1D3D5E24"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56513B1B"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05556536" w14:textId="77777777" w:rsidR="00695A74" w:rsidRPr="00695A74" w:rsidRDefault="00695A74" w:rsidP="00695A74">
            <w:pPr>
              <w:spacing w:before="0" w:after="0"/>
              <w:rPr>
                <w:rFonts w:ascii="Calibri" w:hAnsi="Calibri" w:cs="Times New Roman"/>
                <w:sz w:val="16"/>
                <w:szCs w:val="16"/>
              </w:rPr>
            </w:pPr>
          </w:p>
        </w:tc>
        <w:tc>
          <w:tcPr>
            <w:tcW w:w="1343" w:type="dxa"/>
          </w:tcPr>
          <w:p w14:paraId="38187965" w14:textId="77777777" w:rsidR="00695A74" w:rsidRPr="00695A74" w:rsidRDefault="00695A74" w:rsidP="00695A74">
            <w:pPr>
              <w:spacing w:before="0" w:after="0"/>
              <w:rPr>
                <w:rFonts w:ascii="Calibri" w:hAnsi="Calibri" w:cs="Times New Roman"/>
                <w:sz w:val="16"/>
                <w:szCs w:val="16"/>
              </w:rPr>
            </w:pPr>
          </w:p>
        </w:tc>
      </w:tr>
      <w:tr w:rsidR="00695A74" w:rsidRPr="00695A74" w14:paraId="73CF780F" w14:textId="77777777" w:rsidTr="00C67BF3">
        <w:trPr>
          <w:jc w:val="center"/>
        </w:trPr>
        <w:tc>
          <w:tcPr>
            <w:tcW w:w="1078" w:type="dxa"/>
          </w:tcPr>
          <w:p w14:paraId="00ACCFA8" w14:textId="77777777" w:rsidR="00695A74" w:rsidRPr="00695A74" w:rsidRDefault="00695A74" w:rsidP="00695A74">
            <w:pPr>
              <w:spacing w:before="0" w:after="0"/>
              <w:rPr>
                <w:rFonts w:ascii="Calibri" w:hAnsi="Calibri" w:cs="Times New Roman"/>
                <w:sz w:val="16"/>
                <w:szCs w:val="16"/>
              </w:rPr>
            </w:pPr>
          </w:p>
        </w:tc>
        <w:tc>
          <w:tcPr>
            <w:tcW w:w="1701" w:type="dxa"/>
            <w:vMerge/>
          </w:tcPr>
          <w:p w14:paraId="00A720C6"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26A0FD03"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09171A18" w14:textId="77777777" w:rsidR="00695A74" w:rsidRPr="00695A74" w:rsidRDefault="00695A74" w:rsidP="00695A74">
            <w:pPr>
              <w:spacing w:before="0" w:after="0"/>
              <w:rPr>
                <w:rFonts w:ascii="Calibri" w:hAnsi="Calibri" w:cs="Times New Roman"/>
                <w:sz w:val="16"/>
                <w:szCs w:val="16"/>
              </w:rPr>
            </w:pPr>
          </w:p>
        </w:tc>
        <w:tc>
          <w:tcPr>
            <w:tcW w:w="1343" w:type="dxa"/>
          </w:tcPr>
          <w:p w14:paraId="5650C62C" w14:textId="77777777" w:rsidR="00695A74" w:rsidRPr="00695A74" w:rsidRDefault="00695A74" w:rsidP="00695A74">
            <w:pPr>
              <w:spacing w:before="0" w:after="0"/>
              <w:rPr>
                <w:rFonts w:ascii="Calibri" w:hAnsi="Calibri" w:cs="Times New Roman"/>
                <w:sz w:val="16"/>
                <w:szCs w:val="16"/>
              </w:rPr>
            </w:pPr>
          </w:p>
        </w:tc>
      </w:tr>
      <w:tr w:rsidR="00695A74" w:rsidRPr="00695A74" w14:paraId="15C6177A" w14:textId="77777777" w:rsidTr="00C67BF3">
        <w:trPr>
          <w:jc w:val="center"/>
        </w:trPr>
        <w:tc>
          <w:tcPr>
            <w:tcW w:w="1078" w:type="dxa"/>
          </w:tcPr>
          <w:p w14:paraId="793DD986" w14:textId="77777777" w:rsidR="00695A74" w:rsidRPr="00695A74" w:rsidRDefault="00695A74" w:rsidP="00695A74">
            <w:pPr>
              <w:spacing w:before="0" w:after="0"/>
              <w:rPr>
                <w:rFonts w:ascii="Calibri" w:hAnsi="Calibri" w:cs="Times New Roman"/>
                <w:sz w:val="16"/>
                <w:szCs w:val="16"/>
              </w:rPr>
            </w:pPr>
          </w:p>
        </w:tc>
        <w:tc>
          <w:tcPr>
            <w:tcW w:w="1701" w:type="dxa"/>
            <w:vMerge/>
          </w:tcPr>
          <w:p w14:paraId="54CED01B" w14:textId="77777777" w:rsidR="00695A74" w:rsidRPr="00695A74" w:rsidRDefault="00695A74" w:rsidP="00695A74">
            <w:pPr>
              <w:spacing w:before="0" w:after="0"/>
              <w:rPr>
                <w:rFonts w:ascii="Calibri" w:hAnsi="Calibri" w:cs="Times New Roman"/>
                <w:sz w:val="16"/>
                <w:szCs w:val="16"/>
              </w:rPr>
            </w:pPr>
          </w:p>
        </w:tc>
        <w:tc>
          <w:tcPr>
            <w:tcW w:w="3574" w:type="dxa"/>
            <w:gridSpan w:val="3"/>
            <w:vMerge/>
            <w:vAlign w:val="center"/>
          </w:tcPr>
          <w:p w14:paraId="1D128157" w14:textId="77777777" w:rsidR="00695A74" w:rsidRPr="00695A74" w:rsidRDefault="00695A74" w:rsidP="00695A74">
            <w:pPr>
              <w:spacing w:before="0" w:after="0"/>
              <w:jc w:val="center"/>
              <w:rPr>
                <w:rFonts w:ascii="Calibri" w:hAnsi="Calibri" w:cs="Times New Roman"/>
                <w:sz w:val="16"/>
                <w:szCs w:val="16"/>
              </w:rPr>
            </w:pPr>
          </w:p>
        </w:tc>
        <w:tc>
          <w:tcPr>
            <w:tcW w:w="1343" w:type="dxa"/>
          </w:tcPr>
          <w:p w14:paraId="69F89ECD" w14:textId="77777777" w:rsidR="00695A74" w:rsidRPr="00695A74" w:rsidRDefault="00695A74" w:rsidP="00695A74">
            <w:pPr>
              <w:spacing w:before="0" w:after="0"/>
              <w:rPr>
                <w:rFonts w:ascii="Calibri" w:hAnsi="Calibri" w:cs="Times New Roman"/>
                <w:sz w:val="16"/>
                <w:szCs w:val="16"/>
              </w:rPr>
            </w:pPr>
          </w:p>
        </w:tc>
        <w:tc>
          <w:tcPr>
            <w:tcW w:w="1343" w:type="dxa"/>
          </w:tcPr>
          <w:p w14:paraId="01F10128" w14:textId="77777777" w:rsidR="00695A74" w:rsidRPr="00695A74" w:rsidRDefault="00695A74" w:rsidP="00695A74">
            <w:pPr>
              <w:spacing w:before="0" w:after="0"/>
              <w:rPr>
                <w:rFonts w:ascii="Calibri" w:hAnsi="Calibri" w:cs="Times New Roman"/>
                <w:sz w:val="16"/>
                <w:szCs w:val="16"/>
              </w:rPr>
            </w:pPr>
          </w:p>
        </w:tc>
      </w:tr>
      <w:tr w:rsidR="00695A74" w:rsidRPr="00695A74" w14:paraId="66BD8760" w14:textId="77777777" w:rsidTr="00C67BF3">
        <w:trPr>
          <w:jc w:val="center"/>
        </w:trPr>
        <w:tc>
          <w:tcPr>
            <w:tcW w:w="1078" w:type="dxa"/>
          </w:tcPr>
          <w:p w14:paraId="6B7F62C9"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10FDA418"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Maintenance therapy</w:t>
            </w:r>
          </w:p>
        </w:tc>
        <w:tc>
          <w:tcPr>
            <w:tcW w:w="3574" w:type="dxa"/>
            <w:gridSpan w:val="3"/>
            <w:vMerge w:val="restart"/>
            <w:vAlign w:val="center"/>
          </w:tcPr>
          <w:p w14:paraId="6D8CF5EC"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maintenance therapy</w:t>
            </w:r>
          </w:p>
        </w:tc>
        <w:tc>
          <w:tcPr>
            <w:tcW w:w="1343" w:type="dxa"/>
          </w:tcPr>
          <w:p w14:paraId="53C34A55" w14:textId="77777777" w:rsidR="00695A74" w:rsidRPr="00695A74" w:rsidRDefault="00695A74" w:rsidP="00695A74">
            <w:pPr>
              <w:spacing w:before="0" w:after="0"/>
              <w:rPr>
                <w:rFonts w:ascii="Calibri" w:hAnsi="Calibri" w:cs="Times New Roman"/>
                <w:sz w:val="16"/>
                <w:szCs w:val="16"/>
              </w:rPr>
            </w:pPr>
          </w:p>
        </w:tc>
        <w:tc>
          <w:tcPr>
            <w:tcW w:w="1343" w:type="dxa"/>
          </w:tcPr>
          <w:p w14:paraId="0607726E" w14:textId="77777777" w:rsidR="00695A74" w:rsidRPr="00695A74" w:rsidRDefault="00695A74" w:rsidP="00695A74">
            <w:pPr>
              <w:spacing w:before="0" w:after="0"/>
              <w:rPr>
                <w:rFonts w:ascii="Calibri" w:hAnsi="Calibri" w:cs="Times New Roman"/>
                <w:sz w:val="16"/>
                <w:szCs w:val="16"/>
                <w:u w:val="single"/>
              </w:rPr>
            </w:pPr>
          </w:p>
        </w:tc>
      </w:tr>
      <w:tr w:rsidR="00695A74" w:rsidRPr="00695A74" w14:paraId="59A91F08" w14:textId="77777777" w:rsidTr="00C67BF3">
        <w:trPr>
          <w:jc w:val="center"/>
        </w:trPr>
        <w:tc>
          <w:tcPr>
            <w:tcW w:w="1078" w:type="dxa"/>
          </w:tcPr>
          <w:p w14:paraId="0FFF6E88" w14:textId="77777777" w:rsidR="00695A74" w:rsidRPr="00695A74" w:rsidRDefault="00695A74" w:rsidP="00695A74">
            <w:pPr>
              <w:spacing w:before="0" w:after="0"/>
              <w:rPr>
                <w:rFonts w:ascii="Calibri" w:hAnsi="Calibri" w:cs="Times New Roman"/>
                <w:sz w:val="16"/>
                <w:szCs w:val="16"/>
              </w:rPr>
            </w:pPr>
          </w:p>
        </w:tc>
        <w:tc>
          <w:tcPr>
            <w:tcW w:w="1701" w:type="dxa"/>
            <w:vMerge/>
          </w:tcPr>
          <w:p w14:paraId="55400629"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143939ED" w14:textId="77777777" w:rsidR="00695A74" w:rsidRPr="00695A74" w:rsidRDefault="00695A74" w:rsidP="00695A74">
            <w:pPr>
              <w:spacing w:before="0" w:after="0"/>
              <w:rPr>
                <w:rFonts w:ascii="Calibri" w:hAnsi="Calibri" w:cs="Times New Roman"/>
                <w:sz w:val="16"/>
                <w:szCs w:val="16"/>
              </w:rPr>
            </w:pPr>
          </w:p>
        </w:tc>
        <w:tc>
          <w:tcPr>
            <w:tcW w:w="1343" w:type="dxa"/>
          </w:tcPr>
          <w:p w14:paraId="726FE334" w14:textId="77777777" w:rsidR="00695A74" w:rsidRPr="00695A74" w:rsidRDefault="00695A74" w:rsidP="00695A74">
            <w:pPr>
              <w:spacing w:before="0" w:after="0"/>
              <w:rPr>
                <w:rFonts w:ascii="Calibri" w:hAnsi="Calibri" w:cs="Times New Roman"/>
                <w:sz w:val="16"/>
                <w:szCs w:val="16"/>
              </w:rPr>
            </w:pPr>
          </w:p>
        </w:tc>
        <w:tc>
          <w:tcPr>
            <w:tcW w:w="1343" w:type="dxa"/>
          </w:tcPr>
          <w:p w14:paraId="496C453D" w14:textId="77777777" w:rsidR="00695A74" w:rsidRPr="00695A74" w:rsidRDefault="00695A74" w:rsidP="00695A74">
            <w:pPr>
              <w:spacing w:before="0" w:after="0"/>
              <w:rPr>
                <w:rFonts w:ascii="Calibri" w:hAnsi="Calibri" w:cs="Times New Roman"/>
                <w:sz w:val="16"/>
                <w:szCs w:val="16"/>
              </w:rPr>
            </w:pPr>
          </w:p>
        </w:tc>
      </w:tr>
      <w:tr w:rsidR="00695A74" w:rsidRPr="00695A74" w14:paraId="546AF414" w14:textId="77777777" w:rsidTr="00C67BF3">
        <w:trPr>
          <w:jc w:val="center"/>
        </w:trPr>
        <w:tc>
          <w:tcPr>
            <w:tcW w:w="1078" w:type="dxa"/>
          </w:tcPr>
          <w:p w14:paraId="481868FF" w14:textId="77777777" w:rsidR="00695A74" w:rsidRPr="00695A74" w:rsidRDefault="00695A74" w:rsidP="00695A74">
            <w:pPr>
              <w:spacing w:before="0" w:after="0"/>
              <w:rPr>
                <w:rFonts w:ascii="Calibri" w:hAnsi="Calibri" w:cs="Times New Roman"/>
                <w:sz w:val="16"/>
                <w:szCs w:val="16"/>
              </w:rPr>
            </w:pPr>
          </w:p>
        </w:tc>
        <w:tc>
          <w:tcPr>
            <w:tcW w:w="1701" w:type="dxa"/>
            <w:vMerge/>
          </w:tcPr>
          <w:p w14:paraId="6B80D879"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48FD91FE" w14:textId="77777777" w:rsidR="00695A74" w:rsidRPr="00695A74" w:rsidRDefault="00695A74" w:rsidP="00695A74">
            <w:pPr>
              <w:spacing w:before="0" w:after="0"/>
              <w:rPr>
                <w:rFonts w:ascii="Calibri" w:hAnsi="Calibri" w:cs="Times New Roman"/>
                <w:sz w:val="16"/>
                <w:szCs w:val="16"/>
              </w:rPr>
            </w:pPr>
          </w:p>
        </w:tc>
        <w:tc>
          <w:tcPr>
            <w:tcW w:w="1343" w:type="dxa"/>
          </w:tcPr>
          <w:p w14:paraId="42D696D0" w14:textId="77777777" w:rsidR="00695A74" w:rsidRPr="00695A74" w:rsidRDefault="00695A74" w:rsidP="00695A74">
            <w:pPr>
              <w:spacing w:before="0" w:after="0"/>
              <w:rPr>
                <w:rFonts w:ascii="Calibri" w:hAnsi="Calibri" w:cs="Times New Roman"/>
                <w:sz w:val="16"/>
                <w:szCs w:val="16"/>
              </w:rPr>
            </w:pPr>
          </w:p>
        </w:tc>
        <w:tc>
          <w:tcPr>
            <w:tcW w:w="1343" w:type="dxa"/>
          </w:tcPr>
          <w:p w14:paraId="3D6485BA" w14:textId="77777777" w:rsidR="00695A74" w:rsidRPr="00695A74" w:rsidRDefault="00695A74" w:rsidP="00695A74">
            <w:pPr>
              <w:spacing w:before="0" w:after="0"/>
              <w:rPr>
                <w:rFonts w:ascii="Calibri" w:hAnsi="Calibri" w:cs="Times New Roman"/>
                <w:sz w:val="16"/>
                <w:szCs w:val="16"/>
              </w:rPr>
            </w:pPr>
          </w:p>
        </w:tc>
      </w:tr>
      <w:tr w:rsidR="00695A74" w:rsidRPr="00695A74" w14:paraId="3121AE79" w14:textId="77777777" w:rsidTr="00C67BF3">
        <w:trPr>
          <w:jc w:val="center"/>
        </w:trPr>
        <w:tc>
          <w:tcPr>
            <w:tcW w:w="1078" w:type="dxa"/>
          </w:tcPr>
          <w:p w14:paraId="2622965B" w14:textId="77777777" w:rsidR="00695A74" w:rsidRPr="00695A74" w:rsidRDefault="00695A74" w:rsidP="00695A74">
            <w:pPr>
              <w:spacing w:before="0" w:after="0"/>
              <w:rPr>
                <w:rFonts w:ascii="Calibri" w:hAnsi="Calibri" w:cs="Times New Roman"/>
                <w:sz w:val="16"/>
                <w:szCs w:val="16"/>
              </w:rPr>
            </w:pPr>
          </w:p>
        </w:tc>
        <w:tc>
          <w:tcPr>
            <w:tcW w:w="1701" w:type="dxa"/>
            <w:vMerge/>
          </w:tcPr>
          <w:p w14:paraId="17EEFAE6" w14:textId="77777777" w:rsidR="00695A74" w:rsidRPr="00695A74" w:rsidRDefault="00695A74" w:rsidP="00695A74">
            <w:pPr>
              <w:spacing w:before="0" w:after="0"/>
              <w:rPr>
                <w:rFonts w:ascii="Calibri" w:hAnsi="Calibri" w:cs="Times New Roman"/>
                <w:sz w:val="16"/>
                <w:szCs w:val="16"/>
              </w:rPr>
            </w:pPr>
          </w:p>
        </w:tc>
        <w:tc>
          <w:tcPr>
            <w:tcW w:w="3574" w:type="dxa"/>
            <w:gridSpan w:val="3"/>
            <w:vMerge/>
          </w:tcPr>
          <w:p w14:paraId="461C1B3A" w14:textId="77777777" w:rsidR="00695A74" w:rsidRPr="00695A74" w:rsidRDefault="00695A74" w:rsidP="00695A74">
            <w:pPr>
              <w:spacing w:before="0" w:after="0"/>
              <w:rPr>
                <w:rFonts w:ascii="Calibri" w:hAnsi="Calibri" w:cs="Times New Roman"/>
                <w:sz w:val="16"/>
                <w:szCs w:val="16"/>
              </w:rPr>
            </w:pPr>
          </w:p>
        </w:tc>
        <w:tc>
          <w:tcPr>
            <w:tcW w:w="1343" w:type="dxa"/>
          </w:tcPr>
          <w:p w14:paraId="3F4D5976" w14:textId="77777777" w:rsidR="00695A74" w:rsidRPr="00695A74" w:rsidRDefault="00695A74" w:rsidP="00695A74">
            <w:pPr>
              <w:spacing w:before="0" w:after="0"/>
              <w:rPr>
                <w:rFonts w:ascii="Calibri" w:hAnsi="Calibri" w:cs="Times New Roman"/>
                <w:sz w:val="16"/>
                <w:szCs w:val="16"/>
              </w:rPr>
            </w:pPr>
          </w:p>
        </w:tc>
        <w:tc>
          <w:tcPr>
            <w:tcW w:w="1343" w:type="dxa"/>
          </w:tcPr>
          <w:p w14:paraId="156DD218" w14:textId="77777777" w:rsidR="00695A74" w:rsidRPr="00695A74" w:rsidRDefault="00695A74" w:rsidP="00695A74">
            <w:pPr>
              <w:spacing w:before="0" w:after="0"/>
              <w:rPr>
                <w:rFonts w:ascii="Calibri" w:hAnsi="Calibri" w:cs="Times New Roman"/>
                <w:sz w:val="16"/>
                <w:szCs w:val="16"/>
              </w:rPr>
            </w:pPr>
          </w:p>
        </w:tc>
      </w:tr>
      <w:tr w:rsidR="00695A74" w:rsidRPr="00695A74" w14:paraId="6BACD55F" w14:textId="77777777" w:rsidTr="00C67BF3">
        <w:trPr>
          <w:jc w:val="center"/>
        </w:trPr>
        <w:tc>
          <w:tcPr>
            <w:tcW w:w="1078" w:type="dxa"/>
          </w:tcPr>
          <w:p w14:paraId="742F23EE" w14:textId="77777777" w:rsidR="00695A74" w:rsidRPr="00695A74" w:rsidRDefault="00695A74" w:rsidP="00695A74">
            <w:pPr>
              <w:spacing w:before="0" w:after="0"/>
              <w:rPr>
                <w:rFonts w:ascii="Calibri" w:hAnsi="Calibri" w:cs="Times New Roman"/>
                <w:sz w:val="16"/>
                <w:szCs w:val="16"/>
              </w:rPr>
            </w:pPr>
          </w:p>
        </w:tc>
        <w:tc>
          <w:tcPr>
            <w:tcW w:w="1701" w:type="dxa"/>
            <w:vAlign w:val="center"/>
          </w:tcPr>
          <w:p w14:paraId="4F8268B5"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End of treatment</w:t>
            </w:r>
          </w:p>
        </w:tc>
        <w:tc>
          <w:tcPr>
            <w:tcW w:w="3574" w:type="dxa"/>
            <w:gridSpan w:val="3"/>
          </w:tcPr>
          <w:p w14:paraId="58F7BC59" w14:textId="77777777" w:rsidR="00695A74" w:rsidRPr="00695A74" w:rsidRDefault="00695A74" w:rsidP="00695A74">
            <w:pPr>
              <w:spacing w:before="0" w:after="0"/>
              <w:rPr>
                <w:rFonts w:ascii="Calibri" w:hAnsi="Calibri" w:cs="Times New Roman"/>
                <w:sz w:val="16"/>
                <w:szCs w:val="16"/>
              </w:rPr>
            </w:pPr>
          </w:p>
        </w:tc>
        <w:tc>
          <w:tcPr>
            <w:tcW w:w="1343" w:type="dxa"/>
          </w:tcPr>
          <w:p w14:paraId="33017EF2"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1343" w:type="dxa"/>
          </w:tcPr>
          <w:p w14:paraId="5B6FD0DF" w14:textId="77777777" w:rsidR="00695A74" w:rsidRPr="00695A74" w:rsidRDefault="00695A74" w:rsidP="00695A74">
            <w:pPr>
              <w:spacing w:before="0" w:after="0"/>
              <w:rPr>
                <w:rFonts w:ascii="Calibri" w:hAnsi="Calibri" w:cs="Times New Roman"/>
                <w:sz w:val="16"/>
                <w:szCs w:val="16"/>
              </w:rPr>
            </w:pPr>
          </w:p>
        </w:tc>
      </w:tr>
    </w:tbl>
    <w:p w14:paraId="60829FF6" w14:textId="77777777" w:rsidR="00695A74" w:rsidRDefault="00695A74" w:rsidP="005A31A6"/>
    <w:p w14:paraId="0E3F835A" w14:textId="77777777" w:rsidR="00695A74" w:rsidRDefault="00695A74" w:rsidP="005A31A6"/>
    <w:p w14:paraId="359EC526" w14:textId="77777777" w:rsidR="00695A74" w:rsidRDefault="00695A74" w:rsidP="005A31A6"/>
    <w:p w14:paraId="26FE1826" w14:textId="77777777" w:rsidR="00695A74" w:rsidRDefault="00695A74" w:rsidP="005A31A6"/>
    <w:tbl>
      <w:tblPr>
        <w:tblStyle w:val="TableGrid3"/>
        <w:tblW w:w="0" w:type="auto"/>
        <w:jc w:val="center"/>
        <w:tblLayout w:type="fixed"/>
        <w:tblLook w:val="04A0" w:firstRow="1" w:lastRow="0" w:firstColumn="1" w:lastColumn="0" w:noHBand="0" w:noVBand="1"/>
      </w:tblPr>
      <w:tblGrid>
        <w:gridCol w:w="967"/>
        <w:gridCol w:w="1701"/>
        <w:gridCol w:w="1559"/>
        <w:gridCol w:w="1276"/>
        <w:gridCol w:w="992"/>
        <w:gridCol w:w="914"/>
        <w:gridCol w:w="1070"/>
        <w:gridCol w:w="993"/>
        <w:gridCol w:w="722"/>
        <w:gridCol w:w="837"/>
        <w:gridCol w:w="813"/>
        <w:gridCol w:w="928"/>
      </w:tblGrid>
      <w:tr w:rsidR="00695A74" w:rsidRPr="00695A74" w14:paraId="4E1909FC" w14:textId="77777777" w:rsidTr="00C67BF3">
        <w:trPr>
          <w:jc w:val="center"/>
        </w:trPr>
        <w:tc>
          <w:tcPr>
            <w:tcW w:w="12772" w:type="dxa"/>
            <w:gridSpan w:val="12"/>
          </w:tcPr>
          <w:p w14:paraId="7CF13F5F" w14:textId="77777777" w:rsidR="00695A74" w:rsidRPr="00695A74" w:rsidRDefault="00695A74" w:rsidP="00695A74">
            <w:pPr>
              <w:spacing w:before="0" w:after="0"/>
              <w:jc w:val="center"/>
              <w:rPr>
                <w:rFonts w:ascii="Calibri" w:hAnsi="Calibri" w:cs="Times New Roman"/>
                <w:b/>
                <w:sz w:val="28"/>
                <w:szCs w:val="28"/>
              </w:rPr>
            </w:pPr>
            <w:r w:rsidRPr="00695A74">
              <w:rPr>
                <w:rFonts w:ascii="Calibri" w:hAnsi="Calibri" w:cs="Times New Roman"/>
                <w:b/>
                <w:sz w:val="28"/>
                <w:szCs w:val="28"/>
              </w:rPr>
              <w:t>Overview of new diagnosis ALL therapy with MRD</w:t>
            </w:r>
          </w:p>
        </w:tc>
      </w:tr>
      <w:tr w:rsidR="00695A74" w:rsidRPr="00695A74" w14:paraId="209EFCBF" w14:textId="77777777" w:rsidTr="00C67BF3">
        <w:trPr>
          <w:jc w:val="center"/>
        </w:trPr>
        <w:tc>
          <w:tcPr>
            <w:tcW w:w="967" w:type="dxa"/>
          </w:tcPr>
          <w:p w14:paraId="31A0E6BC" w14:textId="77777777" w:rsidR="00695A74" w:rsidRPr="00695A74" w:rsidRDefault="00695A74" w:rsidP="00695A74">
            <w:pPr>
              <w:spacing w:before="0" w:after="0"/>
              <w:rPr>
                <w:rFonts w:ascii="Calibri" w:hAnsi="Calibri" w:cs="Times New Roman"/>
                <w:sz w:val="16"/>
                <w:szCs w:val="16"/>
              </w:rPr>
            </w:pPr>
          </w:p>
        </w:tc>
        <w:tc>
          <w:tcPr>
            <w:tcW w:w="1701" w:type="dxa"/>
          </w:tcPr>
          <w:p w14:paraId="04C07A24" w14:textId="77777777" w:rsidR="00695A74" w:rsidRPr="00695A74" w:rsidRDefault="00695A74" w:rsidP="00695A74">
            <w:pPr>
              <w:spacing w:before="0" w:after="0"/>
              <w:rPr>
                <w:rFonts w:ascii="Calibri" w:hAnsi="Calibri" w:cs="Times New Roman"/>
                <w:b/>
                <w:sz w:val="16"/>
                <w:szCs w:val="16"/>
              </w:rPr>
            </w:pPr>
          </w:p>
        </w:tc>
        <w:tc>
          <w:tcPr>
            <w:tcW w:w="1559" w:type="dxa"/>
          </w:tcPr>
          <w:p w14:paraId="671A6143"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Standard Risk</w:t>
            </w:r>
          </w:p>
        </w:tc>
        <w:tc>
          <w:tcPr>
            <w:tcW w:w="1276" w:type="dxa"/>
          </w:tcPr>
          <w:p w14:paraId="7A122B4A"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Medium Risk</w:t>
            </w:r>
          </w:p>
        </w:tc>
        <w:tc>
          <w:tcPr>
            <w:tcW w:w="1906" w:type="dxa"/>
            <w:gridSpan w:val="2"/>
          </w:tcPr>
          <w:p w14:paraId="2613C1ED"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High Risk</w:t>
            </w:r>
          </w:p>
        </w:tc>
        <w:tc>
          <w:tcPr>
            <w:tcW w:w="5363" w:type="dxa"/>
            <w:gridSpan w:val="6"/>
          </w:tcPr>
          <w:p w14:paraId="5F03674E"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Tests</w:t>
            </w:r>
          </w:p>
        </w:tc>
      </w:tr>
      <w:tr w:rsidR="00695A74" w:rsidRPr="00695A74" w14:paraId="519D89E8" w14:textId="77777777" w:rsidTr="00C67BF3">
        <w:trPr>
          <w:trHeight w:val="564"/>
          <w:jc w:val="center"/>
        </w:trPr>
        <w:tc>
          <w:tcPr>
            <w:tcW w:w="967" w:type="dxa"/>
            <w:vMerge w:val="restart"/>
          </w:tcPr>
          <w:p w14:paraId="0E52E3F6" w14:textId="77777777" w:rsidR="00695A74" w:rsidRPr="00695A74" w:rsidRDefault="00695A74" w:rsidP="00695A74">
            <w:pPr>
              <w:spacing w:before="0" w:after="0"/>
              <w:rPr>
                <w:rFonts w:ascii="Calibri" w:hAnsi="Calibri" w:cs="Times New Roman"/>
                <w:sz w:val="16"/>
                <w:szCs w:val="16"/>
              </w:rPr>
            </w:pPr>
          </w:p>
        </w:tc>
        <w:tc>
          <w:tcPr>
            <w:tcW w:w="1701" w:type="dxa"/>
            <w:vMerge w:val="restart"/>
          </w:tcPr>
          <w:p w14:paraId="1D000D2A"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Risk criteria</w:t>
            </w:r>
          </w:p>
        </w:tc>
        <w:tc>
          <w:tcPr>
            <w:tcW w:w="1559" w:type="dxa"/>
            <w:vMerge w:val="restart"/>
          </w:tcPr>
          <w:p w14:paraId="2605D1F6"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No HR features</w:t>
            </w:r>
          </w:p>
          <w:p w14:paraId="48548BB4" w14:textId="77777777" w:rsidR="00695A74" w:rsidRPr="00695A74" w:rsidRDefault="00695A74" w:rsidP="00695A74">
            <w:pPr>
              <w:spacing w:before="0" w:after="0"/>
              <w:rPr>
                <w:rFonts w:ascii="Calibri" w:hAnsi="Calibri" w:cs="Times New Roman"/>
                <w:b/>
                <w:sz w:val="16"/>
                <w:szCs w:val="16"/>
              </w:rPr>
            </w:pPr>
            <w:proofErr w:type="spellStart"/>
            <w:r w:rsidRPr="00695A74">
              <w:rPr>
                <w:rFonts w:ascii="Calibri" w:hAnsi="Calibri" w:cs="Times New Roman"/>
                <w:b/>
                <w:sz w:val="16"/>
                <w:szCs w:val="16"/>
                <w:highlight w:val="green"/>
              </w:rPr>
              <w:t>MRD</w:t>
            </w:r>
            <w:r w:rsidRPr="00695A74">
              <w:rPr>
                <w:rFonts w:ascii="Calibri" w:hAnsi="Calibri" w:cs="Times New Roman"/>
                <w:b/>
                <w:sz w:val="16"/>
                <w:szCs w:val="16"/>
                <w:highlight w:val="green"/>
                <w:vertAlign w:val="superscript"/>
              </w:rPr>
              <w:t>negative</w:t>
            </w:r>
            <w:proofErr w:type="spellEnd"/>
            <w:r w:rsidRPr="00695A74">
              <w:rPr>
                <w:rFonts w:ascii="Calibri" w:hAnsi="Calibri" w:cs="Times New Roman"/>
                <w:b/>
                <w:sz w:val="16"/>
                <w:szCs w:val="16"/>
              </w:rPr>
              <w:t xml:space="preserve"> after induction &amp;/or consolidation</w:t>
            </w:r>
          </w:p>
        </w:tc>
        <w:tc>
          <w:tcPr>
            <w:tcW w:w="1276" w:type="dxa"/>
            <w:vMerge w:val="restart"/>
          </w:tcPr>
          <w:p w14:paraId="6E806136"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No HR features</w:t>
            </w:r>
          </w:p>
          <w:p w14:paraId="4E1E593D" w14:textId="77777777" w:rsidR="00695A74" w:rsidRPr="00695A74" w:rsidRDefault="00695A74" w:rsidP="00695A74">
            <w:pPr>
              <w:spacing w:before="0" w:after="0"/>
              <w:rPr>
                <w:rFonts w:ascii="Calibri" w:hAnsi="Calibri" w:cs="Times New Roman"/>
                <w:b/>
                <w:sz w:val="16"/>
                <w:szCs w:val="16"/>
              </w:rPr>
            </w:pPr>
            <w:proofErr w:type="spellStart"/>
            <w:r w:rsidRPr="00695A74">
              <w:rPr>
                <w:rFonts w:ascii="Calibri" w:hAnsi="Calibri" w:cs="Times New Roman"/>
                <w:b/>
                <w:sz w:val="16"/>
                <w:szCs w:val="16"/>
                <w:highlight w:val="green"/>
              </w:rPr>
              <w:t>MRD</w:t>
            </w:r>
            <w:r w:rsidRPr="00695A74">
              <w:rPr>
                <w:rFonts w:ascii="Calibri" w:hAnsi="Calibri" w:cs="Times New Roman"/>
                <w:b/>
                <w:sz w:val="16"/>
                <w:szCs w:val="16"/>
                <w:highlight w:val="green"/>
                <w:vertAlign w:val="superscript"/>
              </w:rPr>
              <w:t>low</w:t>
            </w:r>
            <w:proofErr w:type="spellEnd"/>
            <w:r w:rsidRPr="00695A74">
              <w:rPr>
                <w:rFonts w:ascii="Calibri" w:hAnsi="Calibri" w:cs="Times New Roman"/>
                <w:b/>
                <w:sz w:val="16"/>
                <w:szCs w:val="16"/>
                <w:highlight w:val="green"/>
              </w:rPr>
              <w:t xml:space="preserve"> positive</w:t>
            </w:r>
            <w:r w:rsidRPr="00695A74">
              <w:rPr>
                <w:rFonts w:ascii="Calibri" w:hAnsi="Calibri" w:cs="Times New Roman"/>
                <w:b/>
                <w:sz w:val="16"/>
                <w:szCs w:val="16"/>
              </w:rPr>
              <w:t xml:space="preserve"> after induction</w:t>
            </w:r>
          </w:p>
        </w:tc>
        <w:tc>
          <w:tcPr>
            <w:tcW w:w="1906" w:type="dxa"/>
            <w:gridSpan w:val="2"/>
            <w:vMerge w:val="restart"/>
          </w:tcPr>
          <w:p w14:paraId="7D52667A"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Poor prednisone response</w:t>
            </w:r>
          </w:p>
          <w:p w14:paraId="5D32570C"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No remission end induction</w:t>
            </w:r>
          </w:p>
          <w:p w14:paraId="6F424398"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High risk genetics</w:t>
            </w:r>
          </w:p>
          <w:p w14:paraId="5C280F0F" w14:textId="77777777" w:rsidR="00695A74" w:rsidRPr="00695A74" w:rsidRDefault="00695A74" w:rsidP="00695A74">
            <w:pPr>
              <w:spacing w:before="0" w:after="0"/>
              <w:rPr>
                <w:rFonts w:ascii="Calibri" w:hAnsi="Calibri" w:cs="Times New Roman"/>
                <w:b/>
                <w:sz w:val="16"/>
                <w:szCs w:val="16"/>
              </w:rPr>
            </w:pPr>
            <w:proofErr w:type="spellStart"/>
            <w:r w:rsidRPr="00695A74">
              <w:rPr>
                <w:rFonts w:ascii="Calibri" w:hAnsi="Calibri" w:cs="Times New Roman"/>
                <w:b/>
                <w:sz w:val="16"/>
                <w:szCs w:val="16"/>
                <w:highlight w:val="green"/>
              </w:rPr>
              <w:t>MRD</w:t>
            </w:r>
            <w:r w:rsidRPr="00695A74">
              <w:rPr>
                <w:rFonts w:ascii="Calibri" w:hAnsi="Calibri" w:cs="Times New Roman"/>
                <w:b/>
                <w:sz w:val="16"/>
                <w:szCs w:val="16"/>
                <w:highlight w:val="green"/>
                <w:vertAlign w:val="superscript"/>
              </w:rPr>
              <w:t>high</w:t>
            </w:r>
            <w:proofErr w:type="spellEnd"/>
            <w:r w:rsidRPr="00695A74">
              <w:rPr>
                <w:rFonts w:ascii="Calibri" w:hAnsi="Calibri" w:cs="Times New Roman"/>
                <w:b/>
                <w:sz w:val="16"/>
                <w:szCs w:val="16"/>
              </w:rPr>
              <w:t xml:space="preserve"> during, after induction &amp; consolidation</w:t>
            </w:r>
          </w:p>
        </w:tc>
        <w:tc>
          <w:tcPr>
            <w:tcW w:w="1070" w:type="dxa"/>
            <w:vMerge w:val="restart"/>
          </w:tcPr>
          <w:p w14:paraId="07D6A192" w14:textId="77777777" w:rsidR="00695A74" w:rsidRPr="00695A74" w:rsidRDefault="00695A74" w:rsidP="00695A74">
            <w:pPr>
              <w:spacing w:before="0" w:after="0"/>
              <w:rPr>
                <w:rFonts w:ascii="Calibri" w:hAnsi="Calibri" w:cs="Times New Roman"/>
                <w:b/>
                <w:sz w:val="16"/>
                <w:szCs w:val="16"/>
              </w:rPr>
            </w:pPr>
            <w:r w:rsidRPr="00695A74">
              <w:rPr>
                <w:rFonts w:ascii="Calibri" w:hAnsi="Calibri" w:cs="Times New Roman"/>
                <w:b/>
                <w:sz w:val="16"/>
                <w:szCs w:val="16"/>
              </w:rPr>
              <w:t xml:space="preserve">Standard tests for all </w:t>
            </w:r>
            <w:proofErr w:type="spellStart"/>
            <w:r w:rsidRPr="00695A74">
              <w:rPr>
                <w:rFonts w:ascii="Calibri" w:hAnsi="Calibri" w:cs="Times New Roman"/>
                <w:b/>
                <w:sz w:val="16"/>
                <w:szCs w:val="16"/>
              </w:rPr>
              <w:t>ALL</w:t>
            </w:r>
            <w:proofErr w:type="spellEnd"/>
            <w:r w:rsidRPr="00695A74">
              <w:rPr>
                <w:rFonts w:ascii="Calibri" w:hAnsi="Calibri" w:cs="Times New Roman"/>
                <w:b/>
                <w:sz w:val="16"/>
                <w:szCs w:val="16"/>
              </w:rPr>
              <w:t xml:space="preserve"> patients</w:t>
            </w:r>
          </w:p>
        </w:tc>
        <w:tc>
          <w:tcPr>
            <w:tcW w:w="993" w:type="dxa"/>
            <w:vMerge w:val="restart"/>
            <w:shd w:val="clear" w:color="auto" w:fill="00FF00"/>
          </w:tcPr>
          <w:p w14:paraId="50011FD3"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Additional MRD</w:t>
            </w:r>
          </w:p>
        </w:tc>
        <w:tc>
          <w:tcPr>
            <w:tcW w:w="1559" w:type="dxa"/>
            <w:gridSpan w:val="2"/>
          </w:tcPr>
          <w:p w14:paraId="562ECDEC"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Standard tests only for HR ALL patients</w:t>
            </w:r>
          </w:p>
        </w:tc>
        <w:tc>
          <w:tcPr>
            <w:tcW w:w="1741" w:type="dxa"/>
            <w:gridSpan w:val="2"/>
            <w:shd w:val="clear" w:color="auto" w:fill="00FF00"/>
          </w:tcPr>
          <w:p w14:paraId="5C9EC2A1"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Additional MRD for HR ALL patients</w:t>
            </w:r>
          </w:p>
        </w:tc>
      </w:tr>
      <w:tr w:rsidR="00695A74" w:rsidRPr="00695A74" w14:paraId="7C3423EE" w14:textId="77777777" w:rsidTr="00C67BF3">
        <w:trPr>
          <w:trHeight w:val="563"/>
          <w:jc w:val="center"/>
        </w:trPr>
        <w:tc>
          <w:tcPr>
            <w:tcW w:w="967" w:type="dxa"/>
            <w:vMerge/>
          </w:tcPr>
          <w:p w14:paraId="23C066F2" w14:textId="77777777" w:rsidR="00695A74" w:rsidRPr="00695A74" w:rsidRDefault="00695A74" w:rsidP="00695A74">
            <w:pPr>
              <w:spacing w:before="0" w:after="0"/>
              <w:rPr>
                <w:rFonts w:ascii="Calibri" w:hAnsi="Calibri" w:cs="Times New Roman"/>
                <w:sz w:val="16"/>
                <w:szCs w:val="16"/>
              </w:rPr>
            </w:pPr>
          </w:p>
        </w:tc>
        <w:tc>
          <w:tcPr>
            <w:tcW w:w="1701" w:type="dxa"/>
            <w:vMerge/>
          </w:tcPr>
          <w:p w14:paraId="273A0757" w14:textId="77777777" w:rsidR="00695A74" w:rsidRPr="00695A74" w:rsidRDefault="00695A74" w:rsidP="00695A74">
            <w:pPr>
              <w:spacing w:before="0" w:after="0"/>
              <w:rPr>
                <w:rFonts w:ascii="Calibri" w:hAnsi="Calibri" w:cs="Times New Roman"/>
                <w:b/>
                <w:sz w:val="16"/>
                <w:szCs w:val="16"/>
              </w:rPr>
            </w:pPr>
          </w:p>
        </w:tc>
        <w:tc>
          <w:tcPr>
            <w:tcW w:w="1559" w:type="dxa"/>
            <w:vMerge/>
          </w:tcPr>
          <w:p w14:paraId="78385BA2" w14:textId="77777777" w:rsidR="00695A74" w:rsidRPr="00695A74" w:rsidRDefault="00695A74" w:rsidP="00695A74">
            <w:pPr>
              <w:spacing w:before="0" w:after="0"/>
              <w:rPr>
                <w:rFonts w:ascii="Calibri" w:hAnsi="Calibri" w:cs="Times New Roman"/>
                <w:b/>
                <w:sz w:val="16"/>
                <w:szCs w:val="16"/>
              </w:rPr>
            </w:pPr>
          </w:p>
        </w:tc>
        <w:tc>
          <w:tcPr>
            <w:tcW w:w="1276" w:type="dxa"/>
            <w:vMerge/>
          </w:tcPr>
          <w:p w14:paraId="25205D8C" w14:textId="77777777" w:rsidR="00695A74" w:rsidRPr="00695A74" w:rsidRDefault="00695A74" w:rsidP="00695A74">
            <w:pPr>
              <w:spacing w:before="0" w:after="0"/>
              <w:rPr>
                <w:rFonts w:ascii="Calibri" w:hAnsi="Calibri" w:cs="Times New Roman"/>
                <w:b/>
                <w:sz w:val="16"/>
                <w:szCs w:val="16"/>
              </w:rPr>
            </w:pPr>
          </w:p>
        </w:tc>
        <w:tc>
          <w:tcPr>
            <w:tcW w:w="1906" w:type="dxa"/>
            <w:gridSpan w:val="2"/>
            <w:vMerge/>
          </w:tcPr>
          <w:p w14:paraId="65B19BE6" w14:textId="77777777" w:rsidR="00695A74" w:rsidRPr="00695A74" w:rsidRDefault="00695A74" w:rsidP="00695A74">
            <w:pPr>
              <w:spacing w:before="0" w:after="0"/>
              <w:rPr>
                <w:rFonts w:ascii="Calibri" w:hAnsi="Calibri" w:cs="Times New Roman"/>
                <w:b/>
                <w:sz w:val="16"/>
                <w:szCs w:val="16"/>
              </w:rPr>
            </w:pPr>
          </w:p>
        </w:tc>
        <w:tc>
          <w:tcPr>
            <w:tcW w:w="1070" w:type="dxa"/>
            <w:vMerge/>
          </w:tcPr>
          <w:p w14:paraId="69B6B0CD" w14:textId="77777777" w:rsidR="00695A74" w:rsidRPr="00695A74" w:rsidRDefault="00695A74" w:rsidP="00695A74">
            <w:pPr>
              <w:spacing w:before="0" w:after="0"/>
              <w:rPr>
                <w:rFonts w:ascii="Calibri" w:hAnsi="Calibri" w:cs="Times New Roman"/>
                <w:b/>
                <w:sz w:val="16"/>
                <w:szCs w:val="16"/>
              </w:rPr>
            </w:pPr>
          </w:p>
        </w:tc>
        <w:tc>
          <w:tcPr>
            <w:tcW w:w="993" w:type="dxa"/>
            <w:vMerge/>
            <w:shd w:val="clear" w:color="auto" w:fill="00FF00"/>
          </w:tcPr>
          <w:p w14:paraId="20A9980B" w14:textId="77777777" w:rsidR="00695A74" w:rsidRPr="00695A74" w:rsidRDefault="00695A74" w:rsidP="00695A74">
            <w:pPr>
              <w:spacing w:before="0" w:after="0"/>
              <w:rPr>
                <w:rFonts w:ascii="Calibri" w:hAnsi="Calibri" w:cs="Times New Roman"/>
                <w:b/>
                <w:sz w:val="16"/>
                <w:szCs w:val="16"/>
              </w:rPr>
            </w:pPr>
          </w:p>
        </w:tc>
        <w:tc>
          <w:tcPr>
            <w:tcW w:w="722" w:type="dxa"/>
          </w:tcPr>
          <w:p w14:paraId="253AA33B"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Chemo</w:t>
            </w:r>
          </w:p>
        </w:tc>
        <w:tc>
          <w:tcPr>
            <w:tcW w:w="837" w:type="dxa"/>
          </w:tcPr>
          <w:p w14:paraId="5594E1FA"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SCT</w:t>
            </w:r>
          </w:p>
        </w:tc>
        <w:tc>
          <w:tcPr>
            <w:tcW w:w="813" w:type="dxa"/>
            <w:shd w:val="clear" w:color="auto" w:fill="00FF00"/>
          </w:tcPr>
          <w:p w14:paraId="4BAE21F7"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HR patients</w:t>
            </w:r>
          </w:p>
        </w:tc>
        <w:tc>
          <w:tcPr>
            <w:tcW w:w="928" w:type="dxa"/>
            <w:shd w:val="clear" w:color="auto" w:fill="00FF00"/>
          </w:tcPr>
          <w:p w14:paraId="7259DB04" w14:textId="77777777" w:rsidR="00695A74" w:rsidRPr="00695A74" w:rsidRDefault="00695A74" w:rsidP="00695A74">
            <w:pPr>
              <w:spacing w:before="0" w:after="0"/>
              <w:jc w:val="center"/>
              <w:rPr>
                <w:rFonts w:ascii="Calibri" w:hAnsi="Calibri" w:cs="Times New Roman"/>
                <w:b/>
                <w:sz w:val="16"/>
                <w:szCs w:val="16"/>
              </w:rPr>
            </w:pPr>
            <w:r w:rsidRPr="00695A74">
              <w:rPr>
                <w:rFonts w:ascii="Calibri" w:hAnsi="Calibri" w:cs="Times New Roman"/>
                <w:b/>
                <w:sz w:val="16"/>
                <w:szCs w:val="16"/>
              </w:rPr>
              <w:t>SCT patients</w:t>
            </w:r>
          </w:p>
        </w:tc>
      </w:tr>
      <w:tr w:rsidR="00695A74" w:rsidRPr="00695A74" w14:paraId="7B58BC65" w14:textId="77777777" w:rsidTr="00C67BF3">
        <w:trPr>
          <w:jc w:val="center"/>
        </w:trPr>
        <w:tc>
          <w:tcPr>
            <w:tcW w:w="967" w:type="dxa"/>
          </w:tcPr>
          <w:p w14:paraId="77536ED9"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Time point</w:t>
            </w:r>
          </w:p>
        </w:tc>
        <w:tc>
          <w:tcPr>
            <w:tcW w:w="1701" w:type="dxa"/>
          </w:tcPr>
          <w:p w14:paraId="56D071BE"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Diagnosis</w:t>
            </w:r>
          </w:p>
        </w:tc>
        <w:tc>
          <w:tcPr>
            <w:tcW w:w="1559" w:type="dxa"/>
          </w:tcPr>
          <w:p w14:paraId="15A86A0E" w14:textId="77777777" w:rsidR="00695A74" w:rsidRPr="00695A74" w:rsidRDefault="00695A74" w:rsidP="00695A74">
            <w:pPr>
              <w:spacing w:before="0" w:after="0"/>
              <w:rPr>
                <w:rFonts w:ascii="Calibri" w:hAnsi="Calibri" w:cs="Times New Roman"/>
                <w:sz w:val="16"/>
                <w:szCs w:val="16"/>
              </w:rPr>
            </w:pPr>
          </w:p>
        </w:tc>
        <w:tc>
          <w:tcPr>
            <w:tcW w:w="1276" w:type="dxa"/>
          </w:tcPr>
          <w:p w14:paraId="78F9615E" w14:textId="77777777" w:rsidR="00695A74" w:rsidRPr="00695A74" w:rsidRDefault="00695A74" w:rsidP="00695A74">
            <w:pPr>
              <w:spacing w:before="0" w:after="0"/>
              <w:rPr>
                <w:rFonts w:ascii="Calibri" w:hAnsi="Calibri" w:cs="Times New Roman"/>
                <w:sz w:val="16"/>
                <w:szCs w:val="16"/>
              </w:rPr>
            </w:pPr>
          </w:p>
        </w:tc>
        <w:tc>
          <w:tcPr>
            <w:tcW w:w="1906" w:type="dxa"/>
            <w:gridSpan w:val="2"/>
          </w:tcPr>
          <w:p w14:paraId="12193B87" w14:textId="77777777" w:rsidR="00695A74" w:rsidRPr="00695A74" w:rsidRDefault="00695A74" w:rsidP="00695A74">
            <w:pPr>
              <w:spacing w:before="0" w:after="0"/>
              <w:rPr>
                <w:rFonts w:ascii="Calibri" w:hAnsi="Calibri" w:cs="Times New Roman"/>
                <w:sz w:val="16"/>
                <w:szCs w:val="16"/>
              </w:rPr>
            </w:pPr>
          </w:p>
        </w:tc>
        <w:tc>
          <w:tcPr>
            <w:tcW w:w="1070" w:type="dxa"/>
          </w:tcPr>
          <w:p w14:paraId="6D0D5E91"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 CG</w:t>
            </w:r>
          </w:p>
        </w:tc>
        <w:tc>
          <w:tcPr>
            <w:tcW w:w="993" w:type="dxa"/>
          </w:tcPr>
          <w:p w14:paraId="34F1C72E" w14:textId="77777777" w:rsidR="00695A74" w:rsidRPr="00695A74" w:rsidRDefault="00695A74" w:rsidP="00695A74">
            <w:pPr>
              <w:spacing w:before="0" w:after="0"/>
              <w:rPr>
                <w:rFonts w:ascii="Calibri" w:hAnsi="Calibri" w:cs="Times New Roman"/>
                <w:sz w:val="16"/>
                <w:szCs w:val="16"/>
              </w:rPr>
            </w:pPr>
          </w:p>
        </w:tc>
        <w:tc>
          <w:tcPr>
            <w:tcW w:w="722" w:type="dxa"/>
          </w:tcPr>
          <w:p w14:paraId="3A72F5C5" w14:textId="77777777" w:rsidR="00695A74" w:rsidRPr="00695A74" w:rsidRDefault="00695A74" w:rsidP="00695A74">
            <w:pPr>
              <w:spacing w:before="0" w:after="0"/>
              <w:rPr>
                <w:rFonts w:ascii="Calibri" w:hAnsi="Calibri" w:cs="Times New Roman"/>
                <w:sz w:val="16"/>
                <w:szCs w:val="16"/>
              </w:rPr>
            </w:pPr>
          </w:p>
        </w:tc>
        <w:tc>
          <w:tcPr>
            <w:tcW w:w="837" w:type="dxa"/>
          </w:tcPr>
          <w:p w14:paraId="674B5A09" w14:textId="77777777" w:rsidR="00695A74" w:rsidRPr="00695A74" w:rsidRDefault="00695A74" w:rsidP="00695A74">
            <w:pPr>
              <w:spacing w:before="0" w:after="0"/>
              <w:rPr>
                <w:rFonts w:ascii="Calibri" w:hAnsi="Calibri" w:cs="Times New Roman"/>
                <w:sz w:val="16"/>
                <w:szCs w:val="16"/>
              </w:rPr>
            </w:pPr>
          </w:p>
        </w:tc>
        <w:tc>
          <w:tcPr>
            <w:tcW w:w="813" w:type="dxa"/>
          </w:tcPr>
          <w:p w14:paraId="50C9F272" w14:textId="77777777" w:rsidR="00695A74" w:rsidRPr="00695A74" w:rsidRDefault="00695A74" w:rsidP="00695A74">
            <w:pPr>
              <w:spacing w:before="0" w:after="0"/>
              <w:rPr>
                <w:rFonts w:ascii="Calibri" w:hAnsi="Calibri" w:cs="Times New Roman"/>
                <w:sz w:val="16"/>
                <w:szCs w:val="16"/>
              </w:rPr>
            </w:pPr>
          </w:p>
        </w:tc>
        <w:tc>
          <w:tcPr>
            <w:tcW w:w="928" w:type="dxa"/>
          </w:tcPr>
          <w:p w14:paraId="6E66DDD2" w14:textId="77777777" w:rsidR="00695A74" w:rsidRPr="00695A74" w:rsidRDefault="00695A74" w:rsidP="00695A74">
            <w:pPr>
              <w:spacing w:before="0" w:after="0"/>
              <w:rPr>
                <w:rFonts w:ascii="Calibri" w:hAnsi="Calibri" w:cs="Times New Roman"/>
                <w:sz w:val="16"/>
                <w:szCs w:val="16"/>
              </w:rPr>
            </w:pPr>
          </w:p>
        </w:tc>
      </w:tr>
      <w:tr w:rsidR="00695A74" w:rsidRPr="00695A74" w14:paraId="7B1A4F5E" w14:textId="77777777" w:rsidTr="00C67BF3">
        <w:trPr>
          <w:jc w:val="center"/>
        </w:trPr>
        <w:tc>
          <w:tcPr>
            <w:tcW w:w="967" w:type="dxa"/>
          </w:tcPr>
          <w:p w14:paraId="16405951"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Treatment</w:t>
            </w:r>
          </w:p>
        </w:tc>
        <w:tc>
          <w:tcPr>
            <w:tcW w:w="1701" w:type="dxa"/>
          </w:tcPr>
          <w:p w14:paraId="3DAF3E2F"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1</w:t>
            </w:r>
            <w:r w:rsidRPr="00695A74">
              <w:rPr>
                <w:rFonts w:ascii="Calibri" w:hAnsi="Calibri" w:cs="Times New Roman"/>
                <w:sz w:val="16"/>
                <w:szCs w:val="16"/>
                <w:vertAlign w:val="superscript"/>
              </w:rPr>
              <w:t>st</w:t>
            </w:r>
            <w:r w:rsidRPr="00695A74">
              <w:rPr>
                <w:rFonts w:ascii="Calibri" w:hAnsi="Calibri" w:cs="Times New Roman"/>
                <w:sz w:val="16"/>
                <w:szCs w:val="16"/>
              </w:rPr>
              <w:t xml:space="preserve"> week</w:t>
            </w:r>
          </w:p>
        </w:tc>
        <w:tc>
          <w:tcPr>
            <w:tcW w:w="4741" w:type="dxa"/>
            <w:gridSpan w:val="4"/>
          </w:tcPr>
          <w:p w14:paraId="06F16F0A"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Steroid pre-phase</w:t>
            </w:r>
          </w:p>
        </w:tc>
        <w:tc>
          <w:tcPr>
            <w:tcW w:w="1070" w:type="dxa"/>
          </w:tcPr>
          <w:p w14:paraId="773D7D90"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w:t>
            </w:r>
          </w:p>
        </w:tc>
        <w:tc>
          <w:tcPr>
            <w:tcW w:w="993" w:type="dxa"/>
            <w:shd w:val="clear" w:color="auto" w:fill="00FF00"/>
          </w:tcPr>
          <w:p w14:paraId="0D070097" w14:textId="77777777" w:rsidR="00695A74" w:rsidRPr="00695A74" w:rsidRDefault="00695A74" w:rsidP="00695A74">
            <w:pPr>
              <w:spacing w:before="0" w:after="0"/>
              <w:rPr>
                <w:rFonts w:ascii="Calibri" w:hAnsi="Calibri" w:cs="Times New Roman"/>
                <w:sz w:val="16"/>
                <w:szCs w:val="16"/>
                <w:highlight w:val="green"/>
              </w:rPr>
            </w:pPr>
            <w:r w:rsidRPr="00695A74">
              <w:rPr>
                <w:rFonts w:ascii="Calibri" w:hAnsi="Calibri" w:cs="Times New Roman"/>
                <w:sz w:val="16"/>
                <w:szCs w:val="16"/>
                <w:highlight w:val="green"/>
              </w:rPr>
              <w:t>MRD</w:t>
            </w:r>
          </w:p>
        </w:tc>
        <w:tc>
          <w:tcPr>
            <w:tcW w:w="722" w:type="dxa"/>
          </w:tcPr>
          <w:p w14:paraId="60AE5D52" w14:textId="77777777" w:rsidR="00695A74" w:rsidRPr="00695A74" w:rsidRDefault="00695A74" w:rsidP="00695A74">
            <w:pPr>
              <w:spacing w:before="0" w:after="0"/>
              <w:rPr>
                <w:rFonts w:ascii="Calibri" w:hAnsi="Calibri" w:cs="Times New Roman"/>
                <w:sz w:val="16"/>
                <w:szCs w:val="16"/>
              </w:rPr>
            </w:pPr>
          </w:p>
        </w:tc>
        <w:tc>
          <w:tcPr>
            <w:tcW w:w="837" w:type="dxa"/>
          </w:tcPr>
          <w:p w14:paraId="1C3F0309" w14:textId="77777777" w:rsidR="00695A74" w:rsidRPr="00695A74" w:rsidRDefault="00695A74" w:rsidP="00695A74">
            <w:pPr>
              <w:spacing w:before="0" w:after="0"/>
              <w:rPr>
                <w:rFonts w:ascii="Calibri" w:hAnsi="Calibri" w:cs="Times New Roman"/>
                <w:sz w:val="16"/>
                <w:szCs w:val="16"/>
              </w:rPr>
            </w:pPr>
          </w:p>
        </w:tc>
        <w:tc>
          <w:tcPr>
            <w:tcW w:w="813" w:type="dxa"/>
          </w:tcPr>
          <w:p w14:paraId="3864277E" w14:textId="77777777" w:rsidR="00695A74" w:rsidRPr="00695A74" w:rsidRDefault="00695A74" w:rsidP="00695A74">
            <w:pPr>
              <w:spacing w:before="0" w:after="0"/>
              <w:rPr>
                <w:rFonts w:ascii="Calibri" w:hAnsi="Calibri" w:cs="Times New Roman"/>
                <w:sz w:val="16"/>
                <w:szCs w:val="16"/>
              </w:rPr>
            </w:pPr>
          </w:p>
        </w:tc>
        <w:tc>
          <w:tcPr>
            <w:tcW w:w="928" w:type="dxa"/>
          </w:tcPr>
          <w:p w14:paraId="754BE197" w14:textId="77777777" w:rsidR="00695A74" w:rsidRPr="00695A74" w:rsidRDefault="00695A74" w:rsidP="00695A74">
            <w:pPr>
              <w:spacing w:before="0" w:after="0"/>
              <w:rPr>
                <w:rFonts w:ascii="Calibri" w:hAnsi="Calibri" w:cs="Times New Roman"/>
                <w:sz w:val="16"/>
                <w:szCs w:val="16"/>
              </w:rPr>
            </w:pPr>
          </w:p>
        </w:tc>
      </w:tr>
      <w:tr w:rsidR="00695A74" w:rsidRPr="00695A74" w14:paraId="6B1C6C45" w14:textId="77777777" w:rsidTr="00C67BF3">
        <w:trPr>
          <w:jc w:val="center"/>
        </w:trPr>
        <w:tc>
          <w:tcPr>
            <w:tcW w:w="967" w:type="dxa"/>
          </w:tcPr>
          <w:p w14:paraId="3B63D08B"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7F444706"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Induction therapy</w:t>
            </w:r>
          </w:p>
        </w:tc>
        <w:tc>
          <w:tcPr>
            <w:tcW w:w="4741" w:type="dxa"/>
            <w:gridSpan w:val="4"/>
            <w:vMerge w:val="restart"/>
          </w:tcPr>
          <w:p w14:paraId="7965ABE9"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induction therapy</w:t>
            </w:r>
          </w:p>
        </w:tc>
        <w:tc>
          <w:tcPr>
            <w:tcW w:w="1070" w:type="dxa"/>
          </w:tcPr>
          <w:p w14:paraId="4C80F7DD" w14:textId="77777777" w:rsidR="00695A74" w:rsidRPr="00695A74" w:rsidRDefault="00695A74" w:rsidP="00695A74">
            <w:pPr>
              <w:spacing w:before="0" w:after="0"/>
              <w:rPr>
                <w:rFonts w:ascii="Calibri" w:hAnsi="Calibri" w:cs="Times New Roman"/>
                <w:sz w:val="16"/>
                <w:szCs w:val="16"/>
              </w:rPr>
            </w:pPr>
          </w:p>
        </w:tc>
        <w:tc>
          <w:tcPr>
            <w:tcW w:w="993" w:type="dxa"/>
          </w:tcPr>
          <w:p w14:paraId="0AB1BA9F" w14:textId="77777777" w:rsidR="00695A74" w:rsidRPr="00695A74" w:rsidRDefault="00695A74" w:rsidP="00695A74">
            <w:pPr>
              <w:spacing w:before="0" w:after="0"/>
              <w:rPr>
                <w:rFonts w:ascii="Calibri" w:hAnsi="Calibri" w:cs="Times New Roman"/>
                <w:sz w:val="16"/>
                <w:szCs w:val="16"/>
              </w:rPr>
            </w:pPr>
          </w:p>
        </w:tc>
        <w:tc>
          <w:tcPr>
            <w:tcW w:w="722" w:type="dxa"/>
          </w:tcPr>
          <w:p w14:paraId="5F51175D" w14:textId="77777777" w:rsidR="00695A74" w:rsidRPr="00695A74" w:rsidRDefault="00695A74" w:rsidP="00695A74">
            <w:pPr>
              <w:spacing w:before="0" w:after="0"/>
              <w:rPr>
                <w:rFonts w:ascii="Calibri" w:hAnsi="Calibri" w:cs="Times New Roman"/>
                <w:sz w:val="16"/>
                <w:szCs w:val="16"/>
              </w:rPr>
            </w:pPr>
          </w:p>
        </w:tc>
        <w:tc>
          <w:tcPr>
            <w:tcW w:w="837" w:type="dxa"/>
          </w:tcPr>
          <w:p w14:paraId="44FA2E11" w14:textId="77777777" w:rsidR="00695A74" w:rsidRPr="00695A74" w:rsidRDefault="00695A74" w:rsidP="00695A74">
            <w:pPr>
              <w:spacing w:before="0" w:after="0"/>
              <w:rPr>
                <w:rFonts w:ascii="Calibri" w:hAnsi="Calibri" w:cs="Times New Roman"/>
                <w:sz w:val="16"/>
                <w:szCs w:val="16"/>
              </w:rPr>
            </w:pPr>
          </w:p>
        </w:tc>
        <w:tc>
          <w:tcPr>
            <w:tcW w:w="813" w:type="dxa"/>
          </w:tcPr>
          <w:p w14:paraId="4CC60F80" w14:textId="77777777" w:rsidR="00695A74" w:rsidRPr="00695A74" w:rsidRDefault="00695A74" w:rsidP="00695A74">
            <w:pPr>
              <w:spacing w:before="0" w:after="0"/>
              <w:rPr>
                <w:rFonts w:ascii="Calibri" w:hAnsi="Calibri" w:cs="Times New Roman"/>
                <w:sz w:val="16"/>
                <w:szCs w:val="16"/>
              </w:rPr>
            </w:pPr>
          </w:p>
        </w:tc>
        <w:tc>
          <w:tcPr>
            <w:tcW w:w="928" w:type="dxa"/>
          </w:tcPr>
          <w:p w14:paraId="654D8CB8" w14:textId="77777777" w:rsidR="00695A74" w:rsidRPr="00695A74" w:rsidRDefault="00695A74" w:rsidP="00695A74">
            <w:pPr>
              <w:spacing w:before="0" w:after="0"/>
              <w:rPr>
                <w:rFonts w:ascii="Calibri" w:hAnsi="Calibri" w:cs="Times New Roman"/>
                <w:sz w:val="16"/>
                <w:szCs w:val="16"/>
              </w:rPr>
            </w:pPr>
          </w:p>
        </w:tc>
      </w:tr>
      <w:tr w:rsidR="00695A74" w:rsidRPr="00695A74" w14:paraId="3D129388" w14:textId="77777777" w:rsidTr="00C67BF3">
        <w:trPr>
          <w:jc w:val="center"/>
        </w:trPr>
        <w:tc>
          <w:tcPr>
            <w:tcW w:w="967" w:type="dxa"/>
          </w:tcPr>
          <w:p w14:paraId="3C7295D1" w14:textId="77777777" w:rsidR="00695A74" w:rsidRPr="00695A74" w:rsidRDefault="00695A74" w:rsidP="00695A74">
            <w:pPr>
              <w:spacing w:before="0" w:after="0"/>
              <w:rPr>
                <w:rFonts w:ascii="Calibri" w:hAnsi="Calibri" w:cs="Times New Roman"/>
                <w:sz w:val="16"/>
                <w:szCs w:val="16"/>
              </w:rPr>
            </w:pPr>
          </w:p>
        </w:tc>
        <w:tc>
          <w:tcPr>
            <w:tcW w:w="1701" w:type="dxa"/>
            <w:vMerge/>
          </w:tcPr>
          <w:p w14:paraId="12EA4B6B"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415C0F34" w14:textId="77777777" w:rsidR="00695A74" w:rsidRPr="00695A74" w:rsidRDefault="00695A74" w:rsidP="00695A74">
            <w:pPr>
              <w:spacing w:before="0" w:after="0"/>
              <w:jc w:val="center"/>
              <w:rPr>
                <w:rFonts w:ascii="Calibri" w:hAnsi="Calibri" w:cs="Times New Roman"/>
                <w:sz w:val="16"/>
                <w:szCs w:val="16"/>
              </w:rPr>
            </w:pPr>
          </w:p>
        </w:tc>
        <w:tc>
          <w:tcPr>
            <w:tcW w:w="1070" w:type="dxa"/>
          </w:tcPr>
          <w:p w14:paraId="03C014BD"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w:t>
            </w:r>
          </w:p>
        </w:tc>
        <w:tc>
          <w:tcPr>
            <w:tcW w:w="993" w:type="dxa"/>
            <w:shd w:val="clear" w:color="auto" w:fill="00FF00"/>
          </w:tcPr>
          <w:p w14:paraId="7AE837C6"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722" w:type="dxa"/>
          </w:tcPr>
          <w:p w14:paraId="39B0B212" w14:textId="77777777" w:rsidR="00695A74" w:rsidRPr="00695A74" w:rsidRDefault="00695A74" w:rsidP="00695A74">
            <w:pPr>
              <w:spacing w:before="0" w:after="0"/>
              <w:rPr>
                <w:rFonts w:ascii="Calibri" w:hAnsi="Calibri" w:cs="Times New Roman"/>
                <w:sz w:val="16"/>
                <w:szCs w:val="16"/>
              </w:rPr>
            </w:pPr>
          </w:p>
        </w:tc>
        <w:tc>
          <w:tcPr>
            <w:tcW w:w="837" w:type="dxa"/>
          </w:tcPr>
          <w:p w14:paraId="4AAC4237" w14:textId="77777777" w:rsidR="00695A74" w:rsidRPr="00695A74" w:rsidRDefault="00695A74" w:rsidP="00695A74">
            <w:pPr>
              <w:spacing w:before="0" w:after="0"/>
              <w:rPr>
                <w:rFonts w:ascii="Calibri" w:hAnsi="Calibri" w:cs="Times New Roman"/>
                <w:sz w:val="16"/>
                <w:szCs w:val="16"/>
              </w:rPr>
            </w:pPr>
          </w:p>
        </w:tc>
        <w:tc>
          <w:tcPr>
            <w:tcW w:w="813" w:type="dxa"/>
          </w:tcPr>
          <w:p w14:paraId="4D75247A" w14:textId="77777777" w:rsidR="00695A74" w:rsidRPr="00695A74" w:rsidRDefault="00695A74" w:rsidP="00695A74">
            <w:pPr>
              <w:spacing w:before="0" w:after="0"/>
              <w:rPr>
                <w:rFonts w:ascii="Calibri" w:hAnsi="Calibri" w:cs="Times New Roman"/>
                <w:sz w:val="16"/>
                <w:szCs w:val="16"/>
              </w:rPr>
            </w:pPr>
          </w:p>
        </w:tc>
        <w:tc>
          <w:tcPr>
            <w:tcW w:w="928" w:type="dxa"/>
          </w:tcPr>
          <w:p w14:paraId="220536C3" w14:textId="77777777" w:rsidR="00695A74" w:rsidRPr="00695A74" w:rsidRDefault="00695A74" w:rsidP="00695A74">
            <w:pPr>
              <w:spacing w:before="0" w:after="0"/>
              <w:rPr>
                <w:rFonts w:ascii="Calibri" w:hAnsi="Calibri" w:cs="Times New Roman"/>
                <w:sz w:val="16"/>
                <w:szCs w:val="16"/>
              </w:rPr>
            </w:pPr>
          </w:p>
        </w:tc>
      </w:tr>
      <w:tr w:rsidR="00695A74" w:rsidRPr="00695A74" w14:paraId="5F4CACD0" w14:textId="77777777" w:rsidTr="00C67BF3">
        <w:trPr>
          <w:jc w:val="center"/>
        </w:trPr>
        <w:tc>
          <w:tcPr>
            <w:tcW w:w="967" w:type="dxa"/>
          </w:tcPr>
          <w:p w14:paraId="0CB2A732" w14:textId="77777777" w:rsidR="00695A74" w:rsidRPr="00695A74" w:rsidRDefault="00695A74" w:rsidP="00695A74">
            <w:pPr>
              <w:spacing w:before="0" w:after="0"/>
              <w:rPr>
                <w:rFonts w:ascii="Calibri" w:hAnsi="Calibri" w:cs="Times New Roman"/>
                <w:sz w:val="16"/>
                <w:szCs w:val="16"/>
              </w:rPr>
            </w:pPr>
          </w:p>
        </w:tc>
        <w:tc>
          <w:tcPr>
            <w:tcW w:w="1701" w:type="dxa"/>
            <w:vMerge/>
          </w:tcPr>
          <w:p w14:paraId="3CC4D406"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6606C01F" w14:textId="77777777" w:rsidR="00695A74" w:rsidRPr="00695A74" w:rsidRDefault="00695A74" w:rsidP="00695A74">
            <w:pPr>
              <w:spacing w:before="0" w:after="0"/>
              <w:jc w:val="center"/>
              <w:rPr>
                <w:rFonts w:ascii="Calibri" w:hAnsi="Calibri" w:cs="Times New Roman"/>
                <w:sz w:val="16"/>
                <w:szCs w:val="16"/>
              </w:rPr>
            </w:pPr>
          </w:p>
        </w:tc>
        <w:tc>
          <w:tcPr>
            <w:tcW w:w="1070" w:type="dxa"/>
          </w:tcPr>
          <w:p w14:paraId="2C054C37" w14:textId="77777777" w:rsidR="00695A74" w:rsidRPr="00695A74" w:rsidRDefault="00695A74" w:rsidP="00695A74">
            <w:pPr>
              <w:spacing w:before="0" w:after="0"/>
              <w:rPr>
                <w:rFonts w:ascii="Calibri" w:hAnsi="Calibri" w:cs="Times New Roman"/>
                <w:sz w:val="16"/>
                <w:szCs w:val="16"/>
              </w:rPr>
            </w:pPr>
          </w:p>
        </w:tc>
        <w:tc>
          <w:tcPr>
            <w:tcW w:w="993" w:type="dxa"/>
          </w:tcPr>
          <w:p w14:paraId="6249A37C" w14:textId="77777777" w:rsidR="00695A74" w:rsidRPr="00695A74" w:rsidRDefault="00695A74" w:rsidP="00695A74">
            <w:pPr>
              <w:spacing w:before="0" w:after="0"/>
              <w:rPr>
                <w:rFonts w:ascii="Calibri" w:hAnsi="Calibri" w:cs="Times New Roman"/>
                <w:sz w:val="16"/>
                <w:szCs w:val="16"/>
              </w:rPr>
            </w:pPr>
          </w:p>
        </w:tc>
        <w:tc>
          <w:tcPr>
            <w:tcW w:w="722" w:type="dxa"/>
          </w:tcPr>
          <w:p w14:paraId="3E11AD28" w14:textId="77777777" w:rsidR="00695A74" w:rsidRPr="00695A74" w:rsidRDefault="00695A74" w:rsidP="00695A74">
            <w:pPr>
              <w:spacing w:before="0" w:after="0"/>
              <w:rPr>
                <w:rFonts w:ascii="Calibri" w:hAnsi="Calibri" w:cs="Times New Roman"/>
                <w:sz w:val="16"/>
                <w:szCs w:val="16"/>
              </w:rPr>
            </w:pPr>
          </w:p>
        </w:tc>
        <w:tc>
          <w:tcPr>
            <w:tcW w:w="837" w:type="dxa"/>
          </w:tcPr>
          <w:p w14:paraId="472C9A98" w14:textId="77777777" w:rsidR="00695A74" w:rsidRPr="00695A74" w:rsidRDefault="00695A74" w:rsidP="00695A74">
            <w:pPr>
              <w:spacing w:before="0" w:after="0"/>
              <w:rPr>
                <w:rFonts w:ascii="Calibri" w:hAnsi="Calibri" w:cs="Times New Roman"/>
                <w:sz w:val="16"/>
                <w:szCs w:val="16"/>
              </w:rPr>
            </w:pPr>
          </w:p>
        </w:tc>
        <w:tc>
          <w:tcPr>
            <w:tcW w:w="813" w:type="dxa"/>
          </w:tcPr>
          <w:p w14:paraId="15338280" w14:textId="77777777" w:rsidR="00695A74" w:rsidRPr="00695A74" w:rsidRDefault="00695A74" w:rsidP="00695A74">
            <w:pPr>
              <w:spacing w:before="0" w:after="0"/>
              <w:rPr>
                <w:rFonts w:ascii="Calibri" w:hAnsi="Calibri" w:cs="Times New Roman"/>
                <w:sz w:val="16"/>
                <w:szCs w:val="16"/>
              </w:rPr>
            </w:pPr>
          </w:p>
        </w:tc>
        <w:tc>
          <w:tcPr>
            <w:tcW w:w="928" w:type="dxa"/>
          </w:tcPr>
          <w:p w14:paraId="742234B3" w14:textId="77777777" w:rsidR="00695A74" w:rsidRPr="00695A74" w:rsidRDefault="00695A74" w:rsidP="00695A74">
            <w:pPr>
              <w:spacing w:before="0" w:after="0"/>
              <w:rPr>
                <w:rFonts w:ascii="Calibri" w:hAnsi="Calibri" w:cs="Times New Roman"/>
                <w:sz w:val="16"/>
                <w:szCs w:val="16"/>
              </w:rPr>
            </w:pPr>
          </w:p>
        </w:tc>
      </w:tr>
      <w:tr w:rsidR="00695A74" w:rsidRPr="00695A74" w14:paraId="742E1F2E" w14:textId="77777777" w:rsidTr="00C67BF3">
        <w:trPr>
          <w:jc w:val="center"/>
        </w:trPr>
        <w:tc>
          <w:tcPr>
            <w:tcW w:w="967" w:type="dxa"/>
          </w:tcPr>
          <w:p w14:paraId="1B8E9616" w14:textId="77777777" w:rsidR="00695A74" w:rsidRPr="00695A74" w:rsidRDefault="00695A74" w:rsidP="00695A74">
            <w:pPr>
              <w:spacing w:before="0" w:after="0"/>
              <w:rPr>
                <w:rFonts w:ascii="Calibri" w:hAnsi="Calibri" w:cs="Times New Roman"/>
                <w:sz w:val="16"/>
                <w:szCs w:val="16"/>
              </w:rPr>
            </w:pPr>
          </w:p>
        </w:tc>
        <w:tc>
          <w:tcPr>
            <w:tcW w:w="1701" w:type="dxa"/>
            <w:vMerge/>
          </w:tcPr>
          <w:p w14:paraId="48207A65"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21045B92" w14:textId="77777777" w:rsidR="00695A74" w:rsidRPr="00695A74" w:rsidRDefault="00695A74" w:rsidP="00695A74">
            <w:pPr>
              <w:spacing w:before="0" w:after="0"/>
              <w:jc w:val="center"/>
              <w:rPr>
                <w:rFonts w:ascii="Calibri" w:hAnsi="Calibri" w:cs="Times New Roman"/>
                <w:sz w:val="16"/>
                <w:szCs w:val="16"/>
              </w:rPr>
            </w:pPr>
          </w:p>
        </w:tc>
        <w:tc>
          <w:tcPr>
            <w:tcW w:w="1070" w:type="dxa"/>
          </w:tcPr>
          <w:p w14:paraId="3F39B293"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w:t>
            </w:r>
          </w:p>
        </w:tc>
        <w:tc>
          <w:tcPr>
            <w:tcW w:w="993" w:type="dxa"/>
            <w:shd w:val="clear" w:color="auto" w:fill="00FF00"/>
          </w:tcPr>
          <w:p w14:paraId="238496A2"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722" w:type="dxa"/>
          </w:tcPr>
          <w:p w14:paraId="3093878A" w14:textId="77777777" w:rsidR="00695A74" w:rsidRPr="00695A74" w:rsidRDefault="00695A74" w:rsidP="00695A74">
            <w:pPr>
              <w:spacing w:before="0" w:after="0"/>
              <w:rPr>
                <w:rFonts w:ascii="Calibri" w:hAnsi="Calibri" w:cs="Times New Roman"/>
                <w:sz w:val="16"/>
                <w:szCs w:val="16"/>
              </w:rPr>
            </w:pPr>
          </w:p>
        </w:tc>
        <w:tc>
          <w:tcPr>
            <w:tcW w:w="837" w:type="dxa"/>
          </w:tcPr>
          <w:p w14:paraId="26C385F0" w14:textId="77777777" w:rsidR="00695A74" w:rsidRPr="00695A74" w:rsidRDefault="00695A74" w:rsidP="00695A74">
            <w:pPr>
              <w:spacing w:before="0" w:after="0"/>
              <w:rPr>
                <w:rFonts w:ascii="Calibri" w:hAnsi="Calibri" w:cs="Times New Roman"/>
                <w:sz w:val="16"/>
                <w:szCs w:val="16"/>
              </w:rPr>
            </w:pPr>
          </w:p>
        </w:tc>
        <w:tc>
          <w:tcPr>
            <w:tcW w:w="813" w:type="dxa"/>
          </w:tcPr>
          <w:p w14:paraId="35F602A2" w14:textId="77777777" w:rsidR="00695A74" w:rsidRPr="00695A74" w:rsidRDefault="00695A74" w:rsidP="00695A74">
            <w:pPr>
              <w:spacing w:before="0" w:after="0"/>
              <w:rPr>
                <w:rFonts w:ascii="Calibri" w:hAnsi="Calibri" w:cs="Times New Roman"/>
                <w:sz w:val="16"/>
                <w:szCs w:val="16"/>
              </w:rPr>
            </w:pPr>
          </w:p>
        </w:tc>
        <w:tc>
          <w:tcPr>
            <w:tcW w:w="928" w:type="dxa"/>
          </w:tcPr>
          <w:p w14:paraId="39CFCE67" w14:textId="77777777" w:rsidR="00695A74" w:rsidRPr="00695A74" w:rsidRDefault="00695A74" w:rsidP="00695A74">
            <w:pPr>
              <w:spacing w:before="0" w:after="0"/>
              <w:rPr>
                <w:rFonts w:ascii="Calibri" w:hAnsi="Calibri" w:cs="Times New Roman"/>
                <w:sz w:val="16"/>
                <w:szCs w:val="16"/>
              </w:rPr>
            </w:pPr>
          </w:p>
        </w:tc>
      </w:tr>
      <w:tr w:rsidR="00695A74" w:rsidRPr="00695A74" w14:paraId="41F9929B" w14:textId="77777777" w:rsidTr="00C67BF3">
        <w:trPr>
          <w:jc w:val="center"/>
        </w:trPr>
        <w:tc>
          <w:tcPr>
            <w:tcW w:w="967" w:type="dxa"/>
          </w:tcPr>
          <w:p w14:paraId="286F18C8"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491667E1"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Consolidation therapy</w:t>
            </w:r>
          </w:p>
        </w:tc>
        <w:tc>
          <w:tcPr>
            <w:tcW w:w="4741" w:type="dxa"/>
            <w:gridSpan w:val="4"/>
            <w:vMerge w:val="restart"/>
          </w:tcPr>
          <w:p w14:paraId="7B9BF78E"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consolidation therapy</w:t>
            </w:r>
          </w:p>
        </w:tc>
        <w:tc>
          <w:tcPr>
            <w:tcW w:w="1070" w:type="dxa"/>
          </w:tcPr>
          <w:p w14:paraId="2974F41B" w14:textId="77777777" w:rsidR="00695A74" w:rsidRPr="00695A74" w:rsidRDefault="00695A74" w:rsidP="00695A74">
            <w:pPr>
              <w:spacing w:before="0" w:after="0"/>
              <w:rPr>
                <w:rFonts w:ascii="Calibri" w:hAnsi="Calibri" w:cs="Times New Roman"/>
                <w:sz w:val="16"/>
                <w:szCs w:val="16"/>
              </w:rPr>
            </w:pPr>
          </w:p>
        </w:tc>
        <w:tc>
          <w:tcPr>
            <w:tcW w:w="993" w:type="dxa"/>
          </w:tcPr>
          <w:p w14:paraId="06C56A7B" w14:textId="77777777" w:rsidR="00695A74" w:rsidRPr="00695A74" w:rsidRDefault="00695A74" w:rsidP="00695A74">
            <w:pPr>
              <w:spacing w:before="0" w:after="0"/>
              <w:rPr>
                <w:rFonts w:ascii="Calibri" w:hAnsi="Calibri" w:cs="Times New Roman"/>
                <w:sz w:val="16"/>
                <w:szCs w:val="16"/>
              </w:rPr>
            </w:pPr>
          </w:p>
        </w:tc>
        <w:tc>
          <w:tcPr>
            <w:tcW w:w="722" w:type="dxa"/>
          </w:tcPr>
          <w:p w14:paraId="5E92ACC6" w14:textId="77777777" w:rsidR="00695A74" w:rsidRPr="00695A74" w:rsidRDefault="00695A74" w:rsidP="00695A74">
            <w:pPr>
              <w:spacing w:before="0" w:after="0"/>
              <w:rPr>
                <w:rFonts w:ascii="Calibri" w:hAnsi="Calibri" w:cs="Times New Roman"/>
                <w:sz w:val="16"/>
                <w:szCs w:val="16"/>
              </w:rPr>
            </w:pPr>
          </w:p>
        </w:tc>
        <w:tc>
          <w:tcPr>
            <w:tcW w:w="837" w:type="dxa"/>
          </w:tcPr>
          <w:p w14:paraId="3BFB1BB2" w14:textId="77777777" w:rsidR="00695A74" w:rsidRPr="00695A74" w:rsidRDefault="00695A74" w:rsidP="00695A74">
            <w:pPr>
              <w:spacing w:before="0" w:after="0"/>
              <w:rPr>
                <w:rFonts w:ascii="Calibri" w:hAnsi="Calibri" w:cs="Times New Roman"/>
                <w:sz w:val="16"/>
                <w:szCs w:val="16"/>
              </w:rPr>
            </w:pPr>
          </w:p>
        </w:tc>
        <w:tc>
          <w:tcPr>
            <w:tcW w:w="813" w:type="dxa"/>
          </w:tcPr>
          <w:p w14:paraId="2B62477E" w14:textId="77777777" w:rsidR="00695A74" w:rsidRPr="00695A74" w:rsidRDefault="00695A74" w:rsidP="00695A74">
            <w:pPr>
              <w:spacing w:before="0" w:after="0"/>
              <w:rPr>
                <w:rFonts w:ascii="Calibri" w:hAnsi="Calibri" w:cs="Times New Roman"/>
                <w:sz w:val="16"/>
                <w:szCs w:val="16"/>
              </w:rPr>
            </w:pPr>
          </w:p>
        </w:tc>
        <w:tc>
          <w:tcPr>
            <w:tcW w:w="928" w:type="dxa"/>
          </w:tcPr>
          <w:p w14:paraId="745D7FB7" w14:textId="77777777" w:rsidR="00695A74" w:rsidRPr="00695A74" w:rsidRDefault="00695A74" w:rsidP="00695A74">
            <w:pPr>
              <w:spacing w:before="0" w:after="0"/>
              <w:rPr>
                <w:rFonts w:ascii="Calibri" w:hAnsi="Calibri" w:cs="Times New Roman"/>
                <w:sz w:val="16"/>
                <w:szCs w:val="16"/>
              </w:rPr>
            </w:pPr>
          </w:p>
        </w:tc>
      </w:tr>
      <w:tr w:rsidR="00695A74" w:rsidRPr="00695A74" w14:paraId="78D47EE0" w14:textId="77777777" w:rsidTr="00C67BF3">
        <w:trPr>
          <w:jc w:val="center"/>
        </w:trPr>
        <w:tc>
          <w:tcPr>
            <w:tcW w:w="967" w:type="dxa"/>
          </w:tcPr>
          <w:p w14:paraId="1E7A195B" w14:textId="77777777" w:rsidR="00695A74" w:rsidRPr="00695A74" w:rsidRDefault="00695A74" w:rsidP="00695A74">
            <w:pPr>
              <w:spacing w:before="0" w:after="0"/>
              <w:rPr>
                <w:rFonts w:ascii="Calibri" w:hAnsi="Calibri" w:cs="Times New Roman"/>
                <w:sz w:val="16"/>
                <w:szCs w:val="16"/>
              </w:rPr>
            </w:pPr>
          </w:p>
        </w:tc>
        <w:tc>
          <w:tcPr>
            <w:tcW w:w="1701" w:type="dxa"/>
            <w:vMerge/>
          </w:tcPr>
          <w:p w14:paraId="4D2B71C1"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16B7CDB6" w14:textId="77777777" w:rsidR="00695A74" w:rsidRPr="00695A74" w:rsidRDefault="00695A74" w:rsidP="00695A74">
            <w:pPr>
              <w:spacing w:before="0" w:after="0"/>
              <w:rPr>
                <w:rFonts w:ascii="Calibri" w:hAnsi="Calibri" w:cs="Times New Roman"/>
                <w:sz w:val="16"/>
                <w:szCs w:val="16"/>
              </w:rPr>
            </w:pPr>
          </w:p>
        </w:tc>
        <w:tc>
          <w:tcPr>
            <w:tcW w:w="1070" w:type="dxa"/>
          </w:tcPr>
          <w:p w14:paraId="245B755E" w14:textId="77777777" w:rsidR="00695A74" w:rsidRPr="00695A74" w:rsidRDefault="00695A74" w:rsidP="00695A74">
            <w:pPr>
              <w:spacing w:before="0" w:after="0"/>
              <w:rPr>
                <w:rFonts w:ascii="Calibri" w:hAnsi="Calibri" w:cs="Times New Roman"/>
                <w:sz w:val="16"/>
                <w:szCs w:val="16"/>
              </w:rPr>
            </w:pPr>
          </w:p>
        </w:tc>
        <w:tc>
          <w:tcPr>
            <w:tcW w:w="993" w:type="dxa"/>
          </w:tcPr>
          <w:p w14:paraId="63B25E1B" w14:textId="77777777" w:rsidR="00695A74" w:rsidRPr="00695A74" w:rsidRDefault="00695A74" w:rsidP="00695A74">
            <w:pPr>
              <w:spacing w:before="0" w:after="0"/>
              <w:rPr>
                <w:rFonts w:ascii="Calibri" w:hAnsi="Calibri" w:cs="Times New Roman"/>
                <w:sz w:val="16"/>
                <w:szCs w:val="16"/>
              </w:rPr>
            </w:pPr>
          </w:p>
        </w:tc>
        <w:tc>
          <w:tcPr>
            <w:tcW w:w="722" w:type="dxa"/>
          </w:tcPr>
          <w:p w14:paraId="4CD10C2C" w14:textId="77777777" w:rsidR="00695A74" w:rsidRPr="00695A74" w:rsidRDefault="00695A74" w:rsidP="00695A74">
            <w:pPr>
              <w:spacing w:before="0" w:after="0"/>
              <w:rPr>
                <w:rFonts w:ascii="Calibri" w:hAnsi="Calibri" w:cs="Times New Roman"/>
                <w:sz w:val="16"/>
                <w:szCs w:val="16"/>
              </w:rPr>
            </w:pPr>
          </w:p>
        </w:tc>
        <w:tc>
          <w:tcPr>
            <w:tcW w:w="837" w:type="dxa"/>
          </w:tcPr>
          <w:p w14:paraId="0ACCD013" w14:textId="77777777" w:rsidR="00695A74" w:rsidRPr="00695A74" w:rsidRDefault="00695A74" w:rsidP="00695A74">
            <w:pPr>
              <w:spacing w:before="0" w:after="0"/>
              <w:rPr>
                <w:rFonts w:ascii="Calibri" w:hAnsi="Calibri" w:cs="Times New Roman"/>
                <w:sz w:val="16"/>
                <w:szCs w:val="16"/>
              </w:rPr>
            </w:pPr>
          </w:p>
        </w:tc>
        <w:tc>
          <w:tcPr>
            <w:tcW w:w="813" w:type="dxa"/>
          </w:tcPr>
          <w:p w14:paraId="6E572571" w14:textId="77777777" w:rsidR="00695A74" w:rsidRPr="00695A74" w:rsidRDefault="00695A74" w:rsidP="00695A74">
            <w:pPr>
              <w:spacing w:before="0" w:after="0"/>
              <w:rPr>
                <w:rFonts w:ascii="Calibri" w:hAnsi="Calibri" w:cs="Times New Roman"/>
                <w:sz w:val="16"/>
                <w:szCs w:val="16"/>
              </w:rPr>
            </w:pPr>
          </w:p>
        </w:tc>
        <w:tc>
          <w:tcPr>
            <w:tcW w:w="928" w:type="dxa"/>
          </w:tcPr>
          <w:p w14:paraId="20445744" w14:textId="77777777" w:rsidR="00695A74" w:rsidRPr="00695A74" w:rsidRDefault="00695A74" w:rsidP="00695A74">
            <w:pPr>
              <w:spacing w:before="0" w:after="0"/>
              <w:rPr>
                <w:rFonts w:ascii="Calibri" w:hAnsi="Calibri" w:cs="Times New Roman"/>
                <w:sz w:val="16"/>
                <w:szCs w:val="16"/>
              </w:rPr>
            </w:pPr>
          </w:p>
        </w:tc>
      </w:tr>
      <w:tr w:rsidR="00695A74" w:rsidRPr="00695A74" w14:paraId="764D5A0E" w14:textId="77777777" w:rsidTr="00C67BF3">
        <w:trPr>
          <w:jc w:val="center"/>
        </w:trPr>
        <w:tc>
          <w:tcPr>
            <w:tcW w:w="967" w:type="dxa"/>
          </w:tcPr>
          <w:p w14:paraId="0B1459E7" w14:textId="77777777" w:rsidR="00695A74" w:rsidRPr="00695A74" w:rsidRDefault="00695A74" w:rsidP="00695A74">
            <w:pPr>
              <w:spacing w:before="0" w:after="0"/>
              <w:rPr>
                <w:rFonts w:ascii="Calibri" w:hAnsi="Calibri" w:cs="Times New Roman"/>
                <w:sz w:val="16"/>
                <w:szCs w:val="16"/>
              </w:rPr>
            </w:pPr>
          </w:p>
        </w:tc>
        <w:tc>
          <w:tcPr>
            <w:tcW w:w="1701" w:type="dxa"/>
            <w:vMerge/>
          </w:tcPr>
          <w:p w14:paraId="26C9B695"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236E266E" w14:textId="77777777" w:rsidR="00695A74" w:rsidRPr="00695A74" w:rsidRDefault="00695A74" w:rsidP="00695A74">
            <w:pPr>
              <w:spacing w:before="0" w:after="0"/>
              <w:rPr>
                <w:rFonts w:ascii="Calibri" w:hAnsi="Calibri" w:cs="Times New Roman"/>
                <w:sz w:val="16"/>
                <w:szCs w:val="16"/>
              </w:rPr>
            </w:pPr>
          </w:p>
        </w:tc>
        <w:tc>
          <w:tcPr>
            <w:tcW w:w="1070" w:type="dxa"/>
          </w:tcPr>
          <w:p w14:paraId="53C51B8F" w14:textId="77777777" w:rsidR="00695A74" w:rsidRPr="00695A74" w:rsidRDefault="00695A74" w:rsidP="00695A74">
            <w:pPr>
              <w:spacing w:before="0" w:after="0"/>
              <w:rPr>
                <w:rFonts w:ascii="Calibri" w:hAnsi="Calibri" w:cs="Times New Roman"/>
                <w:sz w:val="16"/>
                <w:szCs w:val="16"/>
              </w:rPr>
            </w:pPr>
          </w:p>
        </w:tc>
        <w:tc>
          <w:tcPr>
            <w:tcW w:w="993" w:type="dxa"/>
          </w:tcPr>
          <w:p w14:paraId="4BBF0F5F" w14:textId="77777777" w:rsidR="00695A74" w:rsidRPr="00695A74" w:rsidRDefault="00695A74" w:rsidP="00695A74">
            <w:pPr>
              <w:spacing w:before="0" w:after="0"/>
              <w:rPr>
                <w:rFonts w:ascii="Calibri" w:hAnsi="Calibri" w:cs="Times New Roman"/>
                <w:sz w:val="16"/>
                <w:szCs w:val="16"/>
              </w:rPr>
            </w:pPr>
          </w:p>
        </w:tc>
        <w:tc>
          <w:tcPr>
            <w:tcW w:w="722" w:type="dxa"/>
          </w:tcPr>
          <w:p w14:paraId="7BBD81DB" w14:textId="77777777" w:rsidR="00695A74" w:rsidRPr="00695A74" w:rsidRDefault="00695A74" w:rsidP="00695A74">
            <w:pPr>
              <w:spacing w:before="0" w:after="0"/>
              <w:rPr>
                <w:rFonts w:ascii="Calibri" w:hAnsi="Calibri" w:cs="Times New Roman"/>
                <w:sz w:val="16"/>
                <w:szCs w:val="16"/>
              </w:rPr>
            </w:pPr>
          </w:p>
        </w:tc>
        <w:tc>
          <w:tcPr>
            <w:tcW w:w="837" w:type="dxa"/>
          </w:tcPr>
          <w:p w14:paraId="302BA04D" w14:textId="77777777" w:rsidR="00695A74" w:rsidRPr="00695A74" w:rsidRDefault="00695A74" w:rsidP="00695A74">
            <w:pPr>
              <w:spacing w:before="0" w:after="0"/>
              <w:rPr>
                <w:rFonts w:ascii="Calibri" w:hAnsi="Calibri" w:cs="Times New Roman"/>
                <w:sz w:val="16"/>
                <w:szCs w:val="16"/>
              </w:rPr>
            </w:pPr>
          </w:p>
        </w:tc>
        <w:tc>
          <w:tcPr>
            <w:tcW w:w="813" w:type="dxa"/>
          </w:tcPr>
          <w:p w14:paraId="14B179A0" w14:textId="77777777" w:rsidR="00695A74" w:rsidRPr="00695A74" w:rsidRDefault="00695A74" w:rsidP="00695A74">
            <w:pPr>
              <w:spacing w:before="0" w:after="0"/>
              <w:rPr>
                <w:rFonts w:ascii="Calibri" w:hAnsi="Calibri" w:cs="Times New Roman"/>
                <w:sz w:val="16"/>
                <w:szCs w:val="16"/>
              </w:rPr>
            </w:pPr>
          </w:p>
        </w:tc>
        <w:tc>
          <w:tcPr>
            <w:tcW w:w="928" w:type="dxa"/>
          </w:tcPr>
          <w:p w14:paraId="7793A5D2" w14:textId="77777777" w:rsidR="00695A74" w:rsidRPr="00695A74" w:rsidRDefault="00695A74" w:rsidP="00695A74">
            <w:pPr>
              <w:spacing w:before="0" w:after="0"/>
              <w:rPr>
                <w:rFonts w:ascii="Calibri" w:hAnsi="Calibri" w:cs="Times New Roman"/>
                <w:sz w:val="16"/>
                <w:szCs w:val="16"/>
              </w:rPr>
            </w:pPr>
          </w:p>
        </w:tc>
      </w:tr>
      <w:tr w:rsidR="00695A74" w:rsidRPr="00695A74" w14:paraId="433D3C86" w14:textId="77777777" w:rsidTr="00C67BF3">
        <w:trPr>
          <w:jc w:val="center"/>
        </w:trPr>
        <w:tc>
          <w:tcPr>
            <w:tcW w:w="967" w:type="dxa"/>
          </w:tcPr>
          <w:p w14:paraId="1084B32A" w14:textId="77777777" w:rsidR="00695A74" w:rsidRPr="00695A74" w:rsidRDefault="00695A74" w:rsidP="00695A74">
            <w:pPr>
              <w:spacing w:before="0" w:after="0"/>
              <w:rPr>
                <w:rFonts w:ascii="Calibri" w:hAnsi="Calibri" w:cs="Times New Roman"/>
                <w:sz w:val="16"/>
                <w:szCs w:val="16"/>
              </w:rPr>
            </w:pPr>
          </w:p>
        </w:tc>
        <w:tc>
          <w:tcPr>
            <w:tcW w:w="1701" w:type="dxa"/>
            <w:vMerge/>
          </w:tcPr>
          <w:p w14:paraId="4DDA1146" w14:textId="77777777" w:rsidR="00695A74" w:rsidRPr="00695A74" w:rsidRDefault="00695A74" w:rsidP="00695A74">
            <w:pPr>
              <w:spacing w:before="0" w:after="0"/>
              <w:rPr>
                <w:rFonts w:ascii="Calibri" w:hAnsi="Calibri" w:cs="Times New Roman"/>
                <w:sz w:val="16"/>
                <w:szCs w:val="16"/>
              </w:rPr>
            </w:pPr>
          </w:p>
        </w:tc>
        <w:tc>
          <w:tcPr>
            <w:tcW w:w="4741" w:type="dxa"/>
            <w:gridSpan w:val="4"/>
            <w:vMerge/>
          </w:tcPr>
          <w:p w14:paraId="41D57B0E" w14:textId="77777777" w:rsidR="00695A74" w:rsidRPr="00695A74" w:rsidRDefault="00695A74" w:rsidP="00695A74">
            <w:pPr>
              <w:spacing w:before="0" w:after="0"/>
              <w:rPr>
                <w:rFonts w:ascii="Calibri" w:hAnsi="Calibri" w:cs="Times New Roman"/>
                <w:sz w:val="16"/>
                <w:szCs w:val="16"/>
              </w:rPr>
            </w:pPr>
          </w:p>
        </w:tc>
        <w:tc>
          <w:tcPr>
            <w:tcW w:w="1070" w:type="dxa"/>
          </w:tcPr>
          <w:p w14:paraId="35DE8CA5"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w:t>
            </w:r>
          </w:p>
        </w:tc>
        <w:tc>
          <w:tcPr>
            <w:tcW w:w="993" w:type="dxa"/>
            <w:shd w:val="clear" w:color="auto" w:fill="00FF00"/>
          </w:tcPr>
          <w:p w14:paraId="35C67780"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722" w:type="dxa"/>
          </w:tcPr>
          <w:p w14:paraId="19E33003" w14:textId="77777777" w:rsidR="00695A74" w:rsidRPr="00695A74" w:rsidRDefault="00695A74" w:rsidP="00695A74">
            <w:pPr>
              <w:spacing w:before="0" w:after="0"/>
              <w:rPr>
                <w:rFonts w:ascii="Calibri" w:hAnsi="Calibri" w:cs="Times New Roman"/>
                <w:sz w:val="16"/>
                <w:szCs w:val="16"/>
              </w:rPr>
            </w:pPr>
          </w:p>
        </w:tc>
        <w:tc>
          <w:tcPr>
            <w:tcW w:w="837" w:type="dxa"/>
          </w:tcPr>
          <w:p w14:paraId="3BB593A5" w14:textId="77777777" w:rsidR="00695A74" w:rsidRPr="00695A74" w:rsidRDefault="00695A74" w:rsidP="00695A74">
            <w:pPr>
              <w:spacing w:before="0" w:after="0"/>
              <w:rPr>
                <w:rFonts w:ascii="Calibri" w:hAnsi="Calibri" w:cs="Times New Roman"/>
                <w:sz w:val="16"/>
                <w:szCs w:val="16"/>
              </w:rPr>
            </w:pPr>
          </w:p>
        </w:tc>
        <w:tc>
          <w:tcPr>
            <w:tcW w:w="813" w:type="dxa"/>
          </w:tcPr>
          <w:p w14:paraId="3FEDEF64" w14:textId="77777777" w:rsidR="00695A74" w:rsidRPr="00695A74" w:rsidRDefault="00695A74" w:rsidP="00695A74">
            <w:pPr>
              <w:spacing w:before="0" w:after="0"/>
              <w:rPr>
                <w:rFonts w:ascii="Calibri" w:hAnsi="Calibri" w:cs="Times New Roman"/>
                <w:sz w:val="16"/>
                <w:szCs w:val="16"/>
              </w:rPr>
            </w:pPr>
          </w:p>
        </w:tc>
        <w:tc>
          <w:tcPr>
            <w:tcW w:w="928" w:type="dxa"/>
          </w:tcPr>
          <w:p w14:paraId="2605AFFD" w14:textId="77777777" w:rsidR="00695A74" w:rsidRPr="00695A74" w:rsidRDefault="00695A74" w:rsidP="00695A74">
            <w:pPr>
              <w:spacing w:before="0" w:after="0"/>
              <w:rPr>
                <w:rFonts w:ascii="Calibri" w:hAnsi="Calibri" w:cs="Times New Roman"/>
                <w:sz w:val="16"/>
                <w:szCs w:val="16"/>
              </w:rPr>
            </w:pPr>
          </w:p>
        </w:tc>
      </w:tr>
      <w:tr w:rsidR="00695A74" w:rsidRPr="00695A74" w14:paraId="49EFF022" w14:textId="77777777" w:rsidTr="00C67BF3">
        <w:trPr>
          <w:jc w:val="center"/>
        </w:trPr>
        <w:tc>
          <w:tcPr>
            <w:tcW w:w="967" w:type="dxa"/>
          </w:tcPr>
          <w:p w14:paraId="1F47C2B0"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1F04A3E5"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Interim maintenance (HD-MTX)</w:t>
            </w:r>
          </w:p>
        </w:tc>
        <w:tc>
          <w:tcPr>
            <w:tcW w:w="2835" w:type="dxa"/>
            <w:gridSpan w:val="2"/>
            <w:vMerge w:val="restart"/>
            <w:vAlign w:val="center"/>
          </w:tcPr>
          <w:p w14:paraId="10104663"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interim maintenance</w:t>
            </w:r>
          </w:p>
        </w:tc>
        <w:tc>
          <w:tcPr>
            <w:tcW w:w="1906" w:type="dxa"/>
            <w:gridSpan w:val="2"/>
            <w:vAlign w:val="center"/>
          </w:tcPr>
          <w:p w14:paraId="5B68EE4C"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HR1</w:t>
            </w:r>
          </w:p>
        </w:tc>
        <w:tc>
          <w:tcPr>
            <w:tcW w:w="1070" w:type="dxa"/>
          </w:tcPr>
          <w:p w14:paraId="638ACB80" w14:textId="77777777" w:rsidR="00695A74" w:rsidRPr="00695A74" w:rsidRDefault="00695A74" w:rsidP="00695A74">
            <w:pPr>
              <w:spacing w:before="0" w:after="0"/>
              <w:rPr>
                <w:rFonts w:ascii="Calibri" w:hAnsi="Calibri" w:cs="Times New Roman"/>
                <w:sz w:val="16"/>
                <w:szCs w:val="16"/>
              </w:rPr>
            </w:pPr>
          </w:p>
        </w:tc>
        <w:tc>
          <w:tcPr>
            <w:tcW w:w="993" w:type="dxa"/>
          </w:tcPr>
          <w:p w14:paraId="5EADCAEF" w14:textId="77777777" w:rsidR="00695A74" w:rsidRPr="00695A74" w:rsidRDefault="00695A74" w:rsidP="00695A74">
            <w:pPr>
              <w:spacing w:before="0" w:after="0"/>
              <w:rPr>
                <w:rFonts w:ascii="Calibri" w:hAnsi="Calibri" w:cs="Times New Roman"/>
                <w:sz w:val="16"/>
                <w:szCs w:val="16"/>
              </w:rPr>
            </w:pPr>
          </w:p>
        </w:tc>
        <w:tc>
          <w:tcPr>
            <w:tcW w:w="722" w:type="dxa"/>
          </w:tcPr>
          <w:p w14:paraId="4C4F2012" w14:textId="77777777" w:rsidR="00695A74" w:rsidRPr="00695A74" w:rsidRDefault="00695A74" w:rsidP="00695A74">
            <w:pPr>
              <w:spacing w:before="0" w:after="0"/>
              <w:rPr>
                <w:rFonts w:ascii="Calibri" w:hAnsi="Calibri" w:cs="Times New Roman"/>
                <w:sz w:val="16"/>
                <w:szCs w:val="16"/>
              </w:rPr>
            </w:pPr>
          </w:p>
        </w:tc>
        <w:tc>
          <w:tcPr>
            <w:tcW w:w="837" w:type="dxa"/>
          </w:tcPr>
          <w:p w14:paraId="128E25F0"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auto"/>
          </w:tcPr>
          <w:p w14:paraId="72522208" w14:textId="77777777" w:rsidR="00695A74" w:rsidRPr="00695A74" w:rsidRDefault="00695A74" w:rsidP="00695A74">
            <w:pPr>
              <w:spacing w:before="0" w:after="0"/>
              <w:rPr>
                <w:rFonts w:ascii="Calibri" w:hAnsi="Calibri" w:cs="Times New Roman"/>
                <w:sz w:val="16"/>
                <w:szCs w:val="16"/>
              </w:rPr>
            </w:pPr>
          </w:p>
        </w:tc>
        <w:tc>
          <w:tcPr>
            <w:tcW w:w="928" w:type="dxa"/>
          </w:tcPr>
          <w:p w14:paraId="53F06F70" w14:textId="77777777" w:rsidR="00695A74" w:rsidRPr="00695A74" w:rsidRDefault="00695A74" w:rsidP="00695A74">
            <w:pPr>
              <w:spacing w:before="0" w:after="0"/>
              <w:rPr>
                <w:rFonts w:ascii="Calibri" w:hAnsi="Calibri" w:cs="Times New Roman"/>
                <w:sz w:val="16"/>
                <w:szCs w:val="16"/>
              </w:rPr>
            </w:pPr>
          </w:p>
        </w:tc>
      </w:tr>
      <w:tr w:rsidR="00695A74" w:rsidRPr="00695A74" w14:paraId="62970618" w14:textId="77777777" w:rsidTr="00C67BF3">
        <w:trPr>
          <w:jc w:val="center"/>
        </w:trPr>
        <w:tc>
          <w:tcPr>
            <w:tcW w:w="967" w:type="dxa"/>
          </w:tcPr>
          <w:p w14:paraId="14DC1707" w14:textId="77777777" w:rsidR="00695A74" w:rsidRPr="00695A74" w:rsidRDefault="00695A74" w:rsidP="00695A74">
            <w:pPr>
              <w:spacing w:before="0" w:after="0"/>
              <w:rPr>
                <w:rFonts w:ascii="Calibri" w:hAnsi="Calibri" w:cs="Times New Roman"/>
                <w:sz w:val="16"/>
                <w:szCs w:val="16"/>
              </w:rPr>
            </w:pPr>
          </w:p>
        </w:tc>
        <w:tc>
          <w:tcPr>
            <w:tcW w:w="1701" w:type="dxa"/>
            <w:vMerge/>
          </w:tcPr>
          <w:p w14:paraId="5A6C36BE" w14:textId="77777777" w:rsidR="00695A74" w:rsidRPr="00695A74" w:rsidRDefault="00695A74" w:rsidP="00695A74">
            <w:pPr>
              <w:spacing w:before="0" w:after="0"/>
              <w:rPr>
                <w:rFonts w:ascii="Calibri" w:hAnsi="Calibri" w:cs="Times New Roman"/>
                <w:sz w:val="16"/>
                <w:szCs w:val="16"/>
              </w:rPr>
            </w:pPr>
          </w:p>
        </w:tc>
        <w:tc>
          <w:tcPr>
            <w:tcW w:w="2835" w:type="dxa"/>
            <w:gridSpan w:val="2"/>
            <w:vMerge/>
          </w:tcPr>
          <w:p w14:paraId="047CF0A4" w14:textId="77777777" w:rsidR="00695A74" w:rsidRPr="00695A74" w:rsidRDefault="00695A74" w:rsidP="00695A74">
            <w:pPr>
              <w:spacing w:before="0" w:after="0"/>
              <w:rPr>
                <w:rFonts w:ascii="Calibri" w:hAnsi="Calibri" w:cs="Times New Roman"/>
                <w:sz w:val="16"/>
                <w:szCs w:val="16"/>
              </w:rPr>
            </w:pPr>
          </w:p>
        </w:tc>
        <w:tc>
          <w:tcPr>
            <w:tcW w:w="1906" w:type="dxa"/>
            <w:gridSpan w:val="2"/>
            <w:vAlign w:val="center"/>
          </w:tcPr>
          <w:p w14:paraId="48288058"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HR2</w:t>
            </w:r>
          </w:p>
        </w:tc>
        <w:tc>
          <w:tcPr>
            <w:tcW w:w="1070" w:type="dxa"/>
          </w:tcPr>
          <w:p w14:paraId="54D095B8" w14:textId="77777777" w:rsidR="00695A74" w:rsidRPr="00695A74" w:rsidRDefault="00695A74" w:rsidP="00695A74">
            <w:pPr>
              <w:spacing w:before="0" w:after="0"/>
              <w:rPr>
                <w:rFonts w:ascii="Calibri" w:hAnsi="Calibri" w:cs="Times New Roman"/>
                <w:sz w:val="16"/>
                <w:szCs w:val="16"/>
              </w:rPr>
            </w:pPr>
          </w:p>
        </w:tc>
        <w:tc>
          <w:tcPr>
            <w:tcW w:w="993" w:type="dxa"/>
          </w:tcPr>
          <w:p w14:paraId="610CA74E" w14:textId="77777777" w:rsidR="00695A74" w:rsidRPr="00695A74" w:rsidRDefault="00695A74" w:rsidP="00695A74">
            <w:pPr>
              <w:spacing w:before="0" w:after="0"/>
              <w:rPr>
                <w:rFonts w:ascii="Calibri" w:hAnsi="Calibri" w:cs="Times New Roman"/>
                <w:sz w:val="16"/>
                <w:szCs w:val="16"/>
              </w:rPr>
            </w:pPr>
          </w:p>
        </w:tc>
        <w:tc>
          <w:tcPr>
            <w:tcW w:w="722" w:type="dxa"/>
          </w:tcPr>
          <w:p w14:paraId="3D7B5804"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37" w:type="dxa"/>
          </w:tcPr>
          <w:p w14:paraId="3FEC74E2"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00FF00"/>
          </w:tcPr>
          <w:p w14:paraId="6D4CDD5D"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928" w:type="dxa"/>
            <w:shd w:val="clear" w:color="auto" w:fill="00FF00"/>
          </w:tcPr>
          <w:p w14:paraId="38D51BC4"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r>
      <w:tr w:rsidR="00695A74" w:rsidRPr="00695A74" w14:paraId="4DB14A7C" w14:textId="77777777" w:rsidTr="00C67BF3">
        <w:trPr>
          <w:jc w:val="center"/>
        </w:trPr>
        <w:tc>
          <w:tcPr>
            <w:tcW w:w="967" w:type="dxa"/>
          </w:tcPr>
          <w:p w14:paraId="56D1A308" w14:textId="77777777" w:rsidR="00695A74" w:rsidRPr="00695A74" w:rsidRDefault="00695A74" w:rsidP="00695A74">
            <w:pPr>
              <w:spacing w:before="0" w:after="0"/>
              <w:rPr>
                <w:rFonts w:ascii="Calibri" w:hAnsi="Calibri" w:cs="Times New Roman"/>
                <w:sz w:val="16"/>
                <w:szCs w:val="16"/>
              </w:rPr>
            </w:pPr>
          </w:p>
        </w:tc>
        <w:tc>
          <w:tcPr>
            <w:tcW w:w="1701" w:type="dxa"/>
            <w:vMerge/>
          </w:tcPr>
          <w:p w14:paraId="43683B5A" w14:textId="77777777" w:rsidR="00695A74" w:rsidRPr="00695A74" w:rsidRDefault="00695A74" w:rsidP="00695A74">
            <w:pPr>
              <w:spacing w:before="0" w:after="0"/>
              <w:rPr>
                <w:rFonts w:ascii="Calibri" w:hAnsi="Calibri" w:cs="Times New Roman"/>
                <w:sz w:val="16"/>
                <w:szCs w:val="16"/>
              </w:rPr>
            </w:pPr>
          </w:p>
        </w:tc>
        <w:tc>
          <w:tcPr>
            <w:tcW w:w="2835" w:type="dxa"/>
            <w:gridSpan w:val="2"/>
            <w:vMerge/>
          </w:tcPr>
          <w:p w14:paraId="10B9D68C" w14:textId="77777777" w:rsidR="00695A74" w:rsidRPr="00695A74" w:rsidRDefault="00695A74" w:rsidP="00695A74">
            <w:pPr>
              <w:spacing w:before="0" w:after="0"/>
              <w:rPr>
                <w:rFonts w:ascii="Calibri" w:hAnsi="Calibri" w:cs="Times New Roman"/>
                <w:sz w:val="16"/>
                <w:szCs w:val="16"/>
              </w:rPr>
            </w:pPr>
          </w:p>
        </w:tc>
        <w:tc>
          <w:tcPr>
            <w:tcW w:w="1906" w:type="dxa"/>
            <w:gridSpan w:val="2"/>
          </w:tcPr>
          <w:p w14:paraId="44686D16"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HR3</w:t>
            </w:r>
          </w:p>
          <w:p w14:paraId="752DAF9E"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w:t>
            </w:r>
          </w:p>
          <w:p w14:paraId="74B73D4D" w14:textId="77777777" w:rsidR="00695A74" w:rsidRPr="00695A74" w:rsidRDefault="00695A74" w:rsidP="00695A74">
            <w:pPr>
              <w:spacing w:before="0" w:after="0"/>
              <w:jc w:val="center"/>
              <w:rPr>
                <w:rFonts w:ascii="Calibri" w:hAnsi="Calibri" w:cs="Times New Roman"/>
                <w:sz w:val="16"/>
                <w:szCs w:val="16"/>
                <w:vertAlign w:val="superscript"/>
              </w:rPr>
            </w:pPr>
            <w:proofErr w:type="spellStart"/>
            <w:proofErr w:type="gramStart"/>
            <w:r w:rsidRPr="00695A74">
              <w:rPr>
                <w:rFonts w:ascii="Calibri" w:hAnsi="Calibri" w:cs="Times New Roman"/>
                <w:sz w:val="16"/>
                <w:szCs w:val="16"/>
                <w:highlight w:val="green"/>
              </w:rPr>
              <w:t>MRD</w:t>
            </w:r>
            <w:r w:rsidRPr="00695A74">
              <w:rPr>
                <w:rFonts w:ascii="Calibri" w:hAnsi="Calibri" w:cs="Times New Roman"/>
                <w:sz w:val="16"/>
                <w:szCs w:val="16"/>
                <w:highlight w:val="green"/>
                <w:vertAlign w:val="superscript"/>
              </w:rPr>
              <w:t>low</w:t>
            </w:r>
            <w:proofErr w:type="spellEnd"/>
            <w:r w:rsidRPr="00695A74">
              <w:rPr>
                <w:rFonts w:ascii="Calibri" w:hAnsi="Calibri" w:cs="Times New Roman"/>
                <w:sz w:val="16"/>
                <w:szCs w:val="16"/>
                <w:highlight w:val="green"/>
                <w:vertAlign w:val="superscript"/>
              </w:rPr>
              <w:t xml:space="preserve">  </w:t>
            </w:r>
            <w:proofErr w:type="spellStart"/>
            <w:r w:rsidRPr="00695A74">
              <w:rPr>
                <w:rFonts w:ascii="Calibri" w:hAnsi="Calibri" w:cs="Times New Roman"/>
                <w:sz w:val="16"/>
                <w:szCs w:val="16"/>
                <w:highlight w:val="green"/>
              </w:rPr>
              <w:t>MRD</w:t>
            </w:r>
            <w:r w:rsidRPr="00695A74">
              <w:rPr>
                <w:rFonts w:ascii="Calibri" w:hAnsi="Calibri" w:cs="Times New Roman"/>
                <w:sz w:val="16"/>
                <w:szCs w:val="16"/>
                <w:highlight w:val="green"/>
                <w:vertAlign w:val="superscript"/>
              </w:rPr>
              <w:t>hi</w:t>
            </w:r>
            <w:proofErr w:type="spellEnd"/>
            <w:proofErr w:type="gramEnd"/>
          </w:p>
        </w:tc>
        <w:tc>
          <w:tcPr>
            <w:tcW w:w="1070" w:type="dxa"/>
          </w:tcPr>
          <w:p w14:paraId="34B7AB62" w14:textId="77777777" w:rsidR="00695A74" w:rsidRPr="00695A74" w:rsidRDefault="00695A74" w:rsidP="00695A74">
            <w:pPr>
              <w:spacing w:before="0" w:after="0"/>
              <w:rPr>
                <w:rFonts w:ascii="Calibri" w:hAnsi="Calibri" w:cs="Times New Roman"/>
                <w:sz w:val="16"/>
                <w:szCs w:val="16"/>
              </w:rPr>
            </w:pPr>
          </w:p>
        </w:tc>
        <w:tc>
          <w:tcPr>
            <w:tcW w:w="993" w:type="dxa"/>
          </w:tcPr>
          <w:p w14:paraId="0536A48C" w14:textId="77777777" w:rsidR="00695A74" w:rsidRPr="00695A74" w:rsidRDefault="00695A74" w:rsidP="00695A74">
            <w:pPr>
              <w:spacing w:before="0" w:after="0"/>
              <w:rPr>
                <w:rFonts w:ascii="Calibri" w:hAnsi="Calibri" w:cs="Times New Roman"/>
                <w:sz w:val="16"/>
                <w:szCs w:val="16"/>
              </w:rPr>
            </w:pPr>
          </w:p>
        </w:tc>
        <w:tc>
          <w:tcPr>
            <w:tcW w:w="722" w:type="dxa"/>
          </w:tcPr>
          <w:p w14:paraId="1C534F73"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37" w:type="dxa"/>
          </w:tcPr>
          <w:p w14:paraId="431BB848"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00FF00"/>
          </w:tcPr>
          <w:p w14:paraId="19798344"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928" w:type="dxa"/>
            <w:shd w:val="clear" w:color="auto" w:fill="00FF00"/>
          </w:tcPr>
          <w:p w14:paraId="65AD8AC3"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r>
      <w:tr w:rsidR="00695A74" w:rsidRPr="00695A74" w14:paraId="26517DD3" w14:textId="77777777" w:rsidTr="00C67BF3">
        <w:trPr>
          <w:jc w:val="center"/>
        </w:trPr>
        <w:tc>
          <w:tcPr>
            <w:tcW w:w="967" w:type="dxa"/>
          </w:tcPr>
          <w:p w14:paraId="25834340" w14:textId="77777777" w:rsidR="00695A74" w:rsidRPr="00695A74" w:rsidRDefault="00695A74" w:rsidP="00695A74">
            <w:pPr>
              <w:spacing w:before="0" w:after="0"/>
              <w:rPr>
                <w:rFonts w:ascii="Calibri" w:hAnsi="Calibri" w:cs="Times New Roman"/>
                <w:sz w:val="16"/>
                <w:szCs w:val="16"/>
              </w:rPr>
            </w:pPr>
          </w:p>
        </w:tc>
        <w:tc>
          <w:tcPr>
            <w:tcW w:w="1701" w:type="dxa"/>
            <w:vMerge/>
          </w:tcPr>
          <w:p w14:paraId="37B7BDAD" w14:textId="77777777" w:rsidR="00695A74" w:rsidRPr="00695A74" w:rsidRDefault="00695A74" w:rsidP="00695A74">
            <w:pPr>
              <w:spacing w:before="0" w:after="0"/>
              <w:rPr>
                <w:rFonts w:ascii="Calibri" w:hAnsi="Calibri" w:cs="Times New Roman"/>
                <w:sz w:val="16"/>
                <w:szCs w:val="16"/>
              </w:rPr>
            </w:pPr>
          </w:p>
        </w:tc>
        <w:tc>
          <w:tcPr>
            <w:tcW w:w="2835" w:type="dxa"/>
            <w:gridSpan w:val="2"/>
            <w:vMerge/>
          </w:tcPr>
          <w:p w14:paraId="1EF45E02" w14:textId="77777777" w:rsidR="00695A74" w:rsidRPr="00695A74" w:rsidRDefault="00695A74" w:rsidP="00695A74">
            <w:pPr>
              <w:spacing w:before="0" w:after="0"/>
              <w:rPr>
                <w:rFonts w:ascii="Calibri" w:hAnsi="Calibri" w:cs="Times New Roman"/>
                <w:sz w:val="16"/>
                <w:szCs w:val="16"/>
              </w:rPr>
            </w:pPr>
          </w:p>
        </w:tc>
        <w:tc>
          <w:tcPr>
            <w:tcW w:w="992" w:type="dxa"/>
          </w:tcPr>
          <w:p w14:paraId="1FC72322"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HR4</w:t>
            </w:r>
          </w:p>
        </w:tc>
        <w:tc>
          <w:tcPr>
            <w:tcW w:w="914" w:type="dxa"/>
            <w:vMerge w:val="restart"/>
          </w:tcPr>
          <w:p w14:paraId="359B8FDE"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SCT</w:t>
            </w:r>
          </w:p>
        </w:tc>
        <w:tc>
          <w:tcPr>
            <w:tcW w:w="1070" w:type="dxa"/>
          </w:tcPr>
          <w:p w14:paraId="2BEAFA30" w14:textId="77777777" w:rsidR="00695A74" w:rsidRPr="00695A74" w:rsidRDefault="00695A74" w:rsidP="00695A74">
            <w:pPr>
              <w:spacing w:before="0" w:after="0"/>
              <w:rPr>
                <w:rFonts w:ascii="Calibri" w:hAnsi="Calibri" w:cs="Times New Roman"/>
                <w:sz w:val="16"/>
                <w:szCs w:val="16"/>
              </w:rPr>
            </w:pPr>
          </w:p>
        </w:tc>
        <w:tc>
          <w:tcPr>
            <w:tcW w:w="993" w:type="dxa"/>
          </w:tcPr>
          <w:p w14:paraId="708CC24D" w14:textId="77777777" w:rsidR="00695A74" w:rsidRPr="00695A74" w:rsidRDefault="00695A74" w:rsidP="00695A74">
            <w:pPr>
              <w:spacing w:before="0" w:after="0"/>
              <w:rPr>
                <w:rFonts w:ascii="Calibri" w:hAnsi="Calibri" w:cs="Times New Roman"/>
                <w:sz w:val="16"/>
                <w:szCs w:val="16"/>
              </w:rPr>
            </w:pPr>
          </w:p>
        </w:tc>
        <w:tc>
          <w:tcPr>
            <w:tcW w:w="722" w:type="dxa"/>
          </w:tcPr>
          <w:p w14:paraId="6306ED05"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37" w:type="dxa"/>
          </w:tcPr>
          <w:p w14:paraId="1BBFCC22"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00FF00"/>
          </w:tcPr>
          <w:p w14:paraId="2806FCBC"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928" w:type="dxa"/>
          </w:tcPr>
          <w:p w14:paraId="2F1A7D9B" w14:textId="77777777" w:rsidR="00695A74" w:rsidRPr="00695A74" w:rsidRDefault="00695A74" w:rsidP="00695A74">
            <w:pPr>
              <w:spacing w:before="0" w:after="0"/>
              <w:rPr>
                <w:rFonts w:ascii="Calibri" w:hAnsi="Calibri" w:cs="Times New Roman"/>
                <w:sz w:val="16"/>
                <w:szCs w:val="16"/>
              </w:rPr>
            </w:pPr>
          </w:p>
        </w:tc>
      </w:tr>
      <w:tr w:rsidR="00695A74" w:rsidRPr="00695A74" w14:paraId="3A3504DF" w14:textId="77777777" w:rsidTr="00C67BF3">
        <w:trPr>
          <w:jc w:val="center"/>
        </w:trPr>
        <w:tc>
          <w:tcPr>
            <w:tcW w:w="967" w:type="dxa"/>
          </w:tcPr>
          <w:p w14:paraId="1F54CB51" w14:textId="77777777" w:rsidR="00695A74" w:rsidRPr="00695A74" w:rsidRDefault="00695A74" w:rsidP="00695A74">
            <w:pPr>
              <w:spacing w:before="0" w:after="0"/>
              <w:rPr>
                <w:rFonts w:ascii="Calibri" w:hAnsi="Calibri" w:cs="Times New Roman"/>
                <w:sz w:val="16"/>
                <w:szCs w:val="16"/>
              </w:rPr>
            </w:pPr>
          </w:p>
        </w:tc>
        <w:tc>
          <w:tcPr>
            <w:tcW w:w="1701" w:type="dxa"/>
            <w:vMerge/>
            <w:vAlign w:val="center"/>
          </w:tcPr>
          <w:p w14:paraId="130896BB" w14:textId="77777777" w:rsidR="00695A74" w:rsidRPr="00695A74" w:rsidRDefault="00695A74" w:rsidP="00695A74">
            <w:pPr>
              <w:spacing w:before="0" w:after="0"/>
              <w:jc w:val="center"/>
              <w:rPr>
                <w:rFonts w:ascii="Calibri" w:hAnsi="Calibri" w:cs="Times New Roman"/>
                <w:sz w:val="16"/>
                <w:szCs w:val="16"/>
              </w:rPr>
            </w:pPr>
          </w:p>
        </w:tc>
        <w:tc>
          <w:tcPr>
            <w:tcW w:w="2835" w:type="dxa"/>
            <w:gridSpan w:val="2"/>
            <w:vMerge/>
          </w:tcPr>
          <w:p w14:paraId="4B8B2F2B" w14:textId="77777777" w:rsidR="00695A74" w:rsidRPr="00695A74" w:rsidRDefault="00695A74" w:rsidP="00695A74">
            <w:pPr>
              <w:spacing w:before="0" w:after="0"/>
              <w:rPr>
                <w:rFonts w:ascii="Calibri" w:hAnsi="Calibri" w:cs="Times New Roman"/>
                <w:sz w:val="16"/>
                <w:szCs w:val="16"/>
              </w:rPr>
            </w:pPr>
          </w:p>
        </w:tc>
        <w:tc>
          <w:tcPr>
            <w:tcW w:w="992" w:type="dxa"/>
          </w:tcPr>
          <w:p w14:paraId="359D570B"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HR5</w:t>
            </w:r>
          </w:p>
        </w:tc>
        <w:tc>
          <w:tcPr>
            <w:tcW w:w="914" w:type="dxa"/>
            <w:vMerge/>
          </w:tcPr>
          <w:p w14:paraId="70211357" w14:textId="77777777" w:rsidR="00695A74" w:rsidRPr="00695A74" w:rsidRDefault="00695A74" w:rsidP="00695A74">
            <w:pPr>
              <w:spacing w:before="0" w:after="0"/>
              <w:rPr>
                <w:rFonts w:ascii="Calibri" w:hAnsi="Calibri" w:cs="Times New Roman"/>
                <w:sz w:val="16"/>
                <w:szCs w:val="16"/>
              </w:rPr>
            </w:pPr>
          </w:p>
        </w:tc>
        <w:tc>
          <w:tcPr>
            <w:tcW w:w="1070" w:type="dxa"/>
          </w:tcPr>
          <w:p w14:paraId="3FEFE259" w14:textId="77777777" w:rsidR="00695A74" w:rsidRPr="00695A74" w:rsidRDefault="00695A74" w:rsidP="00695A74">
            <w:pPr>
              <w:spacing w:before="0" w:after="0"/>
              <w:rPr>
                <w:rFonts w:ascii="Calibri" w:hAnsi="Calibri" w:cs="Times New Roman"/>
                <w:sz w:val="16"/>
                <w:szCs w:val="16"/>
              </w:rPr>
            </w:pPr>
          </w:p>
        </w:tc>
        <w:tc>
          <w:tcPr>
            <w:tcW w:w="993" w:type="dxa"/>
          </w:tcPr>
          <w:p w14:paraId="70CB3FFA" w14:textId="77777777" w:rsidR="00695A74" w:rsidRPr="00695A74" w:rsidRDefault="00695A74" w:rsidP="00695A74">
            <w:pPr>
              <w:spacing w:before="0" w:after="0"/>
              <w:rPr>
                <w:rFonts w:ascii="Calibri" w:hAnsi="Calibri" w:cs="Times New Roman"/>
                <w:sz w:val="16"/>
                <w:szCs w:val="16"/>
              </w:rPr>
            </w:pPr>
          </w:p>
        </w:tc>
        <w:tc>
          <w:tcPr>
            <w:tcW w:w="722" w:type="dxa"/>
          </w:tcPr>
          <w:p w14:paraId="40625D3F"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37" w:type="dxa"/>
          </w:tcPr>
          <w:p w14:paraId="18A00471"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00FF00"/>
          </w:tcPr>
          <w:p w14:paraId="4DD732A0"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928" w:type="dxa"/>
          </w:tcPr>
          <w:p w14:paraId="53BDFA37" w14:textId="77777777" w:rsidR="00695A74" w:rsidRPr="00695A74" w:rsidRDefault="00695A74" w:rsidP="00695A74">
            <w:pPr>
              <w:spacing w:before="0" w:after="0"/>
              <w:rPr>
                <w:rFonts w:ascii="Calibri" w:hAnsi="Calibri" w:cs="Times New Roman"/>
                <w:sz w:val="16"/>
                <w:szCs w:val="16"/>
              </w:rPr>
            </w:pPr>
          </w:p>
        </w:tc>
      </w:tr>
      <w:tr w:rsidR="00695A74" w:rsidRPr="00695A74" w14:paraId="0E666E9C" w14:textId="77777777" w:rsidTr="00C67BF3">
        <w:trPr>
          <w:jc w:val="center"/>
        </w:trPr>
        <w:tc>
          <w:tcPr>
            <w:tcW w:w="967" w:type="dxa"/>
          </w:tcPr>
          <w:p w14:paraId="1F08A047" w14:textId="77777777" w:rsidR="00695A74" w:rsidRPr="00695A74" w:rsidRDefault="00695A74" w:rsidP="00695A74">
            <w:pPr>
              <w:spacing w:before="0" w:after="0"/>
              <w:rPr>
                <w:rFonts w:ascii="Calibri" w:hAnsi="Calibri" w:cs="Times New Roman"/>
                <w:sz w:val="16"/>
                <w:szCs w:val="16"/>
              </w:rPr>
            </w:pPr>
          </w:p>
        </w:tc>
        <w:tc>
          <w:tcPr>
            <w:tcW w:w="1701" w:type="dxa"/>
            <w:vMerge/>
            <w:vAlign w:val="center"/>
          </w:tcPr>
          <w:p w14:paraId="28F97F4A" w14:textId="77777777" w:rsidR="00695A74" w:rsidRPr="00695A74" w:rsidRDefault="00695A74" w:rsidP="00695A74">
            <w:pPr>
              <w:spacing w:before="0" w:after="0"/>
              <w:jc w:val="center"/>
              <w:rPr>
                <w:rFonts w:ascii="Calibri" w:hAnsi="Calibri" w:cs="Times New Roman"/>
                <w:sz w:val="16"/>
                <w:szCs w:val="16"/>
              </w:rPr>
            </w:pPr>
          </w:p>
        </w:tc>
        <w:tc>
          <w:tcPr>
            <w:tcW w:w="2835" w:type="dxa"/>
            <w:gridSpan w:val="2"/>
            <w:vMerge/>
          </w:tcPr>
          <w:p w14:paraId="0694F5E7" w14:textId="77777777" w:rsidR="00695A74" w:rsidRPr="00695A74" w:rsidRDefault="00695A74" w:rsidP="00695A74">
            <w:pPr>
              <w:spacing w:before="0" w:after="0"/>
              <w:rPr>
                <w:rFonts w:ascii="Calibri" w:hAnsi="Calibri" w:cs="Times New Roman"/>
                <w:sz w:val="16"/>
                <w:szCs w:val="16"/>
              </w:rPr>
            </w:pPr>
          </w:p>
        </w:tc>
        <w:tc>
          <w:tcPr>
            <w:tcW w:w="992" w:type="dxa"/>
          </w:tcPr>
          <w:p w14:paraId="1BAA655A"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HR6</w:t>
            </w:r>
          </w:p>
        </w:tc>
        <w:tc>
          <w:tcPr>
            <w:tcW w:w="914" w:type="dxa"/>
            <w:vMerge/>
          </w:tcPr>
          <w:p w14:paraId="72FEFDA4" w14:textId="77777777" w:rsidR="00695A74" w:rsidRPr="00695A74" w:rsidRDefault="00695A74" w:rsidP="00695A74">
            <w:pPr>
              <w:spacing w:before="0" w:after="0"/>
              <w:rPr>
                <w:rFonts w:ascii="Calibri" w:hAnsi="Calibri" w:cs="Times New Roman"/>
                <w:sz w:val="16"/>
                <w:szCs w:val="16"/>
              </w:rPr>
            </w:pPr>
          </w:p>
        </w:tc>
        <w:tc>
          <w:tcPr>
            <w:tcW w:w="1070" w:type="dxa"/>
          </w:tcPr>
          <w:p w14:paraId="3B557583" w14:textId="77777777" w:rsidR="00695A74" w:rsidRPr="00695A74" w:rsidRDefault="00695A74" w:rsidP="00695A74">
            <w:pPr>
              <w:spacing w:before="0" w:after="0"/>
              <w:rPr>
                <w:rFonts w:ascii="Calibri" w:hAnsi="Calibri" w:cs="Times New Roman"/>
                <w:sz w:val="16"/>
                <w:szCs w:val="16"/>
              </w:rPr>
            </w:pPr>
          </w:p>
        </w:tc>
        <w:tc>
          <w:tcPr>
            <w:tcW w:w="993" w:type="dxa"/>
          </w:tcPr>
          <w:p w14:paraId="588A0305" w14:textId="77777777" w:rsidR="00695A74" w:rsidRPr="00695A74" w:rsidRDefault="00695A74" w:rsidP="00695A74">
            <w:pPr>
              <w:spacing w:before="0" w:after="0"/>
              <w:rPr>
                <w:rFonts w:ascii="Calibri" w:hAnsi="Calibri" w:cs="Times New Roman"/>
                <w:sz w:val="16"/>
                <w:szCs w:val="16"/>
              </w:rPr>
            </w:pPr>
          </w:p>
        </w:tc>
        <w:tc>
          <w:tcPr>
            <w:tcW w:w="722" w:type="dxa"/>
          </w:tcPr>
          <w:p w14:paraId="41A2CE41" w14:textId="77777777" w:rsidR="00695A74" w:rsidRPr="00695A74" w:rsidRDefault="00695A74" w:rsidP="00695A74">
            <w:pPr>
              <w:spacing w:before="0" w:after="0"/>
              <w:rPr>
                <w:rFonts w:ascii="Calibri" w:hAnsi="Calibri" w:cs="Times New Roman"/>
                <w:sz w:val="16"/>
                <w:szCs w:val="16"/>
              </w:rPr>
            </w:pPr>
          </w:p>
        </w:tc>
        <w:tc>
          <w:tcPr>
            <w:tcW w:w="837" w:type="dxa"/>
          </w:tcPr>
          <w:p w14:paraId="1DCF5B9F" w14:textId="77777777" w:rsidR="00695A74" w:rsidRPr="00695A74" w:rsidRDefault="00695A74" w:rsidP="00695A74">
            <w:pPr>
              <w:spacing w:before="0" w:after="0"/>
              <w:rPr>
                <w:rFonts w:ascii="Calibri" w:hAnsi="Calibri" w:cs="Times New Roman"/>
                <w:sz w:val="16"/>
                <w:szCs w:val="16"/>
              </w:rPr>
            </w:pPr>
          </w:p>
        </w:tc>
        <w:tc>
          <w:tcPr>
            <w:tcW w:w="813" w:type="dxa"/>
            <w:shd w:val="clear" w:color="auto" w:fill="auto"/>
          </w:tcPr>
          <w:p w14:paraId="36FAAB98" w14:textId="77777777" w:rsidR="00695A74" w:rsidRPr="00695A74" w:rsidRDefault="00695A74" w:rsidP="00695A74">
            <w:pPr>
              <w:spacing w:before="0" w:after="0"/>
              <w:rPr>
                <w:rFonts w:ascii="Calibri" w:hAnsi="Calibri" w:cs="Times New Roman"/>
                <w:sz w:val="16"/>
                <w:szCs w:val="16"/>
              </w:rPr>
            </w:pPr>
          </w:p>
        </w:tc>
        <w:tc>
          <w:tcPr>
            <w:tcW w:w="928" w:type="dxa"/>
          </w:tcPr>
          <w:p w14:paraId="4995AEF9" w14:textId="77777777" w:rsidR="00695A74" w:rsidRPr="00695A74" w:rsidRDefault="00695A74" w:rsidP="00695A74">
            <w:pPr>
              <w:spacing w:before="0" w:after="0"/>
              <w:rPr>
                <w:rFonts w:ascii="Calibri" w:hAnsi="Calibri" w:cs="Times New Roman"/>
                <w:sz w:val="16"/>
                <w:szCs w:val="16"/>
              </w:rPr>
            </w:pPr>
          </w:p>
        </w:tc>
      </w:tr>
      <w:tr w:rsidR="00695A74" w:rsidRPr="00695A74" w14:paraId="1A35BABD" w14:textId="77777777" w:rsidTr="00C67BF3">
        <w:trPr>
          <w:jc w:val="center"/>
        </w:trPr>
        <w:tc>
          <w:tcPr>
            <w:tcW w:w="967" w:type="dxa"/>
          </w:tcPr>
          <w:p w14:paraId="0AAE1C95"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548B45A9"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Delayed intensification</w:t>
            </w:r>
          </w:p>
        </w:tc>
        <w:tc>
          <w:tcPr>
            <w:tcW w:w="3827" w:type="dxa"/>
            <w:gridSpan w:val="3"/>
            <w:vMerge w:val="restart"/>
            <w:vAlign w:val="center"/>
          </w:tcPr>
          <w:p w14:paraId="7DFC53CF"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delayed intensification</w:t>
            </w:r>
          </w:p>
        </w:tc>
        <w:tc>
          <w:tcPr>
            <w:tcW w:w="914" w:type="dxa"/>
            <w:vMerge/>
          </w:tcPr>
          <w:p w14:paraId="54283039" w14:textId="77777777" w:rsidR="00695A74" w:rsidRPr="00695A74" w:rsidRDefault="00695A74" w:rsidP="00695A74">
            <w:pPr>
              <w:spacing w:before="0" w:after="0"/>
              <w:rPr>
                <w:rFonts w:ascii="Calibri" w:hAnsi="Calibri" w:cs="Times New Roman"/>
                <w:sz w:val="16"/>
                <w:szCs w:val="16"/>
              </w:rPr>
            </w:pPr>
          </w:p>
        </w:tc>
        <w:tc>
          <w:tcPr>
            <w:tcW w:w="1070" w:type="dxa"/>
          </w:tcPr>
          <w:p w14:paraId="24CED6A5"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w:t>
            </w:r>
          </w:p>
        </w:tc>
        <w:tc>
          <w:tcPr>
            <w:tcW w:w="993" w:type="dxa"/>
          </w:tcPr>
          <w:p w14:paraId="2E0D4CE9" w14:textId="77777777" w:rsidR="00695A74" w:rsidRPr="00695A74" w:rsidRDefault="00695A74" w:rsidP="00695A74">
            <w:pPr>
              <w:spacing w:before="0" w:after="0"/>
              <w:rPr>
                <w:rFonts w:ascii="Calibri" w:hAnsi="Calibri" w:cs="Times New Roman"/>
                <w:sz w:val="16"/>
                <w:szCs w:val="16"/>
              </w:rPr>
            </w:pPr>
          </w:p>
        </w:tc>
        <w:tc>
          <w:tcPr>
            <w:tcW w:w="722" w:type="dxa"/>
          </w:tcPr>
          <w:p w14:paraId="4F4C5FBC" w14:textId="77777777" w:rsidR="00695A74" w:rsidRPr="00695A74" w:rsidRDefault="00695A74" w:rsidP="00695A74">
            <w:pPr>
              <w:spacing w:before="0" w:after="0"/>
              <w:rPr>
                <w:rFonts w:ascii="Calibri" w:hAnsi="Calibri" w:cs="Times New Roman"/>
                <w:sz w:val="16"/>
                <w:szCs w:val="16"/>
              </w:rPr>
            </w:pPr>
          </w:p>
        </w:tc>
        <w:tc>
          <w:tcPr>
            <w:tcW w:w="837" w:type="dxa"/>
            <w:vMerge w:val="restart"/>
          </w:tcPr>
          <w:p w14:paraId="40018803"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13" w:type="dxa"/>
            <w:shd w:val="clear" w:color="auto" w:fill="00FF00"/>
          </w:tcPr>
          <w:p w14:paraId="15CBB754"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tc>
        <w:tc>
          <w:tcPr>
            <w:tcW w:w="928" w:type="dxa"/>
            <w:vMerge w:val="restart"/>
            <w:shd w:val="clear" w:color="auto" w:fill="00FF00"/>
          </w:tcPr>
          <w:p w14:paraId="4344DBFF"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p w14:paraId="43B88E3E" w14:textId="77777777" w:rsidR="00695A74" w:rsidRPr="00695A74" w:rsidRDefault="00695A74" w:rsidP="00695A74">
            <w:pPr>
              <w:spacing w:before="0" w:after="0"/>
              <w:rPr>
                <w:rFonts w:ascii="Calibri" w:hAnsi="Calibri" w:cs="Times New Roman"/>
                <w:sz w:val="16"/>
                <w:szCs w:val="16"/>
              </w:rPr>
            </w:pPr>
          </w:p>
        </w:tc>
      </w:tr>
      <w:tr w:rsidR="00695A74" w:rsidRPr="00695A74" w14:paraId="25D1F349" w14:textId="77777777" w:rsidTr="00C67BF3">
        <w:trPr>
          <w:jc w:val="center"/>
        </w:trPr>
        <w:tc>
          <w:tcPr>
            <w:tcW w:w="967" w:type="dxa"/>
          </w:tcPr>
          <w:p w14:paraId="1A49B2D0" w14:textId="77777777" w:rsidR="00695A74" w:rsidRPr="00695A74" w:rsidRDefault="00695A74" w:rsidP="00695A74">
            <w:pPr>
              <w:spacing w:before="0" w:after="0"/>
              <w:rPr>
                <w:rFonts w:ascii="Calibri" w:hAnsi="Calibri" w:cs="Times New Roman"/>
                <w:sz w:val="16"/>
                <w:szCs w:val="16"/>
              </w:rPr>
            </w:pPr>
          </w:p>
        </w:tc>
        <w:tc>
          <w:tcPr>
            <w:tcW w:w="1701" w:type="dxa"/>
            <w:vMerge/>
          </w:tcPr>
          <w:p w14:paraId="185D9A59"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59F7186E" w14:textId="77777777" w:rsidR="00695A74" w:rsidRPr="00695A74" w:rsidRDefault="00695A74" w:rsidP="00695A74">
            <w:pPr>
              <w:spacing w:before="0" w:after="0"/>
              <w:rPr>
                <w:rFonts w:ascii="Calibri" w:hAnsi="Calibri" w:cs="Times New Roman"/>
                <w:sz w:val="16"/>
                <w:szCs w:val="16"/>
              </w:rPr>
            </w:pPr>
          </w:p>
        </w:tc>
        <w:tc>
          <w:tcPr>
            <w:tcW w:w="914" w:type="dxa"/>
            <w:vMerge/>
          </w:tcPr>
          <w:p w14:paraId="77711477" w14:textId="77777777" w:rsidR="00695A74" w:rsidRPr="00695A74" w:rsidRDefault="00695A74" w:rsidP="00695A74">
            <w:pPr>
              <w:spacing w:before="0" w:after="0"/>
              <w:rPr>
                <w:rFonts w:ascii="Calibri" w:hAnsi="Calibri" w:cs="Times New Roman"/>
                <w:sz w:val="16"/>
                <w:szCs w:val="16"/>
              </w:rPr>
            </w:pPr>
          </w:p>
        </w:tc>
        <w:tc>
          <w:tcPr>
            <w:tcW w:w="1070" w:type="dxa"/>
          </w:tcPr>
          <w:p w14:paraId="482B17A2" w14:textId="77777777" w:rsidR="00695A74" w:rsidRPr="00695A74" w:rsidRDefault="00695A74" w:rsidP="00695A74">
            <w:pPr>
              <w:spacing w:before="0" w:after="0"/>
              <w:rPr>
                <w:rFonts w:ascii="Calibri" w:hAnsi="Calibri" w:cs="Times New Roman"/>
                <w:sz w:val="16"/>
                <w:szCs w:val="16"/>
              </w:rPr>
            </w:pPr>
          </w:p>
        </w:tc>
        <w:tc>
          <w:tcPr>
            <w:tcW w:w="993" w:type="dxa"/>
          </w:tcPr>
          <w:p w14:paraId="38368C2D" w14:textId="77777777" w:rsidR="00695A74" w:rsidRPr="00695A74" w:rsidRDefault="00695A74" w:rsidP="00695A74">
            <w:pPr>
              <w:spacing w:before="0" w:after="0"/>
              <w:rPr>
                <w:rFonts w:ascii="Calibri" w:hAnsi="Calibri" w:cs="Times New Roman"/>
                <w:sz w:val="16"/>
                <w:szCs w:val="16"/>
              </w:rPr>
            </w:pPr>
          </w:p>
        </w:tc>
        <w:tc>
          <w:tcPr>
            <w:tcW w:w="722" w:type="dxa"/>
          </w:tcPr>
          <w:p w14:paraId="1FAC6A86" w14:textId="77777777" w:rsidR="00695A74" w:rsidRPr="00695A74" w:rsidRDefault="00695A74" w:rsidP="00695A74">
            <w:pPr>
              <w:spacing w:before="0" w:after="0"/>
              <w:rPr>
                <w:rFonts w:ascii="Calibri" w:hAnsi="Calibri" w:cs="Times New Roman"/>
                <w:sz w:val="16"/>
                <w:szCs w:val="16"/>
              </w:rPr>
            </w:pPr>
          </w:p>
        </w:tc>
        <w:tc>
          <w:tcPr>
            <w:tcW w:w="837" w:type="dxa"/>
            <w:vMerge/>
          </w:tcPr>
          <w:p w14:paraId="347F57CB" w14:textId="77777777" w:rsidR="00695A74" w:rsidRPr="00695A74" w:rsidRDefault="00695A74" w:rsidP="00695A74">
            <w:pPr>
              <w:spacing w:before="0" w:after="0"/>
              <w:rPr>
                <w:rFonts w:ascii="Calibri" w:hAnsi="Calibri" w:cs="Times New Roman"/>
                <w:sz w:val="16"/>
                <w:szCs w:val="16"/>
              </w:rPr>
            </w:pPr>
          </w:p>
        </w:tc>
        <w:tc>
          <w:tcPr>
            <w:tcW w:w="813" w:type="dxa"/>
          </w:tcPr>
          <w:p w14:paraId="1457DAAB"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096C9662" w14:textId="77777777" w:rsidR="00695A74" w:rsidRPr="00695A74" w:rsidRDefault="00695A74" w:rsidP="00695A74">
            <w:pPr>
              <w:spacing w:before="0" w:after="0"/>
              <w:rPr>
                <w:rFonts w:ascii="Calibri" w:hAnsi="Calibri" w:cs="Times New Roman"/>
                <w:sz w:val="16"/>
                <w:szCs w:val="16"/>
              </w:rPr>
            </w:pPr>
          </w:p>
        </w:tc>
      </w:tr>
      <w:tr w:rsidR="00695A74" w:rsidRPr="00695A74" w14:paraId="0E78E6BC" w14:textId="77777777" w:rsidTr="00C67BF3">
        <w:trPr>
          <w:jc w:val="center"/>
        </w:trPr>
        <w:tc>
          <w:tcPr>
            <w:tcW w:w="967" w:type="dxa"/>
          </w:tcPr>
          <w:p w14:paraId="026F0E84" w14:textId="77777777" w:rsidR="00695A74" w:rsidRPr="00695A74" w:rsidRDefault="00695A74" w:rsidP="00695A74">
            <w:pPr>
              <w:spacing w:before="0" w:after="0"/>
              <w:rPr>
                <w:rFonts w:ascii="Calibri" w:hAnsi="Calibri" w:cs="Times New Roman"/>
                <w:sz w:val="16"/>
                <w:szCs w:val="16"/>
              </w:rPr>
            </w:pPr>
          </w:p>
        </w:tc>
        <w:tc>
          <w:tcPr>
            <w:tcW w:w="1701" w:type="dxa"/>
            <w:vMerge/>
          </w:tcPr>
          <w:p w14:paraId="798C8D01"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200A6245" w14:textId="77777777" w:rsidR="00695A74" w:rsidRPr="00695A74" w:rsidRDefault="00695A74" w:rsidP="00695A74">
            <w:pPr>
              <w:spacing w:before="0" w:after="0"/>
              <w:rPr>
                <w:rFonts w:ascii="Calibri" w:hAnsi="Calibri" w:cs="Times New Roman"/>
                <w:sz w:val="16"/>
                <w:szCs w:val="16"/>
              </w:rPr>
            </w:pPr>
          </w:p>
        </w:tc>
        <w:tc>
          <w:tcPr>
            <w:tcW w:w="914" w:type="dxa"/>
            <w:vMerge/>
          </w:tcPr>
          <w:p w14:paraId="4968A1B2" w14:textId="77777777" w:rsidR="00695A74" w:rsidRPr="00695A74" w:rsidRDefault="00695A74" w:rsidP="00695A74">
            <w:pPr>
              <w:spacing w:before="0" w:after="0"/>
              <w:rPr>
                <w:rFonts w:ascii="Calibri" w:hAnsi="Calibri" w:cs="Times New Roman"/>
                <w:sz w:val="16"/>
                <w:szCs w:val="16"/>
              </w:rPr>
            </w:pPr>
          </w:p>
        </w:tc>
        <w:tc>
          <w:tcPr>
            <w:tcW w:w="1070" w:type="dxa"/>
          </w:tcPr>
          <w:p w14:paraId="4E0FFF15" w14:textId="77777777" w:rsidR="00695A74" w:rsidRPr="00695A74" w:rsidRDefault="00695A74" w:rsidP="00695A74">
            <w:pPr>
              <w:spacing w:before="0" w:after="0"/>
              <w:rPr>
                <w:rFonts w:ascii="Calibri" w:hAnsi="Calibri" w:cs="Times New Roman"/>
                <w:sz w:val="16"/>
                <w:szCs w:val="16"/>
              </w:rPr>
            </w:pPr>
          </w:p>
        </w:tc>
        <w:tc>
          <w:tcPr>
            <w:tcW w:w="993" w:type="dxa"/>
          </w:tcPr>
          <w:p w14:paraId="56B9A52A" w14:textId="77777777" w:rsidR="00695A74" w:rsidRPr="00695A74" w:rsidRDefault="00695A74" w:rsidP="00695A74">
            <w:pPr>
              <w:spacing w:before="0" w:after="0"/>
              <w:rPr>
                <w:rFonts w:ascii="Calibri" w:hAnsi="Calibri" w:cs="Times New Roman"/>
                <w:sz w:val="16"/>
                <w:szCs w:val="16"/>
              </w:rPr>
            </w:pPr>
          </w:p>
        </w:tc>
        <w:tc>
          <w:tcPr>
            <w:tcW w:w="722" w:type="dxa"/>
          </w:tcPr>
          <w:p w14:paraId="2B02229D" w14:textId="77777777" w:rsidR="00695A74" w:rsidRPr="00695A74" w:rsidRDefault="00695A74" w:rsidP="00695A74">
            <w:pPr>
              <w:spacing w:before="0" w:after="0"/>
              <w:rPr>
                <w:rFonts w:ascii="Calibri" w:hAnsi="Calibri" w:cs="Times New Roman"/>
                <w:sz w:val="16"/>
                <w:szCs w:val="16"/>
              </w:rPr>
            </w:pPr>
          </w:p>
        </w:tc>
        <w:tc>
          <w:tcPr>
            <w:tcW w:w="837" w:type="dxa"/>
            <w:vMerge/>
          </w:tcPr>
          <w:p w14:paraId="0BF69929" w14:textId="77777777" w:rsidR="00695A74" w:rsidRPr="00695A74" w:rsidRDefault="00695A74" w:rsidP="00695A74">
            <w:pPr>
              <w:spacing w:before="0" w:after="0"/>
              <w:rPr>
                <w:rFonts w:ascii="Calibri" w:hAnsi="Calibri" w:cs="Times New Roman"/>
                <w:sz w:val="16"/>
                <w:szCs w:val="16"/>
              </w:rPr>
            </w:pPr>
          </w:p>
        </w:tc>
        <w:tc>
          <w:tcPr>
            <w:tcW w:w="813" w:type="dxa"/>
          </w:tcPr>
          <w:p w14:paraId="0E5E6F3F"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57DE83F3" w14:textId="77777777" w:rsidR="00695A74" w:rsidRPr="00695A74" w:rsidRDefault="00695A74" w:rsidP="00695A74">
            <w:pPr>
              <w:spacing w:before="0" w:after="0"/>
              <w:rPr>
                <w:rFonts w:ascii="Calibri" w:hAnsi="Calibri" w:cs="Times New Roman"/>
                <w:sz w:val="16"/>
                <w:szCs w:val="16"/>
              </w:rPr>
            </w:pPr>
          </w:p>
        </w:tc>
      </w:tr>
      <w:tr w:rsidR="00695A74" w:rsidRPr="00695A74" w14:paraId="0A86D4DE" w14:textId="77777777" w:rsidTr="00C67BF3">
        <w:trPr>
          <w:jc w:val="center"/>
        </w:trPr>
        <w:tc>
          <w:tcPr>
            <w:tcW w:w="967" w:type="dxa"/>
          </w:tcPr>
          <w:p w14:paraId="4F386B86" w14:textId="77777777" w:rsidR="00695A74" w:rsidRPr="00695A74" w:rsidRDefault="00695A74" w:rsidP="00695A74">
            <w:pPr>
              <w:spacing w:before="0" w:after="0"/>
              <w:rPr>
                <w:rFonts w:ascii="Calibri" w:hAnsi="Calibri" w:cs="Times New Roman"/>
                <w:sz w:val="16"/>
                <w:szCs w:val="16"/>
              </w:rPr>
            </w:pPr>
          </w:p>
        </w:tc>
        <w:tc>
          <w:tcPr>
            <w:tcW w:w="1701" w:type="dxa"/>
            <w:vMerge/>
          </w:tcPr>
          <w:p w14:paraId="4281DA7B"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0AA7829E" w14:textId="77777777" w:rsidR="00695A74" w:rsidRPr="00695A74" w:rsidRDefault="00695A74" w:rsidP="00695A74">
            <w:pPr>
              <w:spacing w:before="0" w:after="0"/>
              <w:rPr>
                <w:rFonts w:ascii="Calibri" w:hAnsi="Calibri" w:cs="Times New Roman"/>
                <w:sz w:val="16"/>
                <w:szCs w:val="16"/>
              </w:rPr>
            </w:pPr>
          </w:p>
        </w:tc>
        <w:tc>
          <w:tcPr>
            <w:tcW w:w="914" w:type="dxa"/>
            <w:vMerge/>
          </w:tcPr>
          <w:p w14:paraId="574AAA62" w14:textId="77777777" w:rsidR="00695A74" w:rsidRPr="00695A74" w:rsidRDefault="00695A74" w:rsidP="00695A74">
            <w:pPr>
              <w:spacing w:before="0" w:after="0"/>
              <w:rPr>
                <w:rFonts w:ascii="Calibri" w:hAnsi="Calibri" w:cs="Times New Roman"/>
                <w:sz w:val="16"/>
                <w:szCs w:val="16"/>
              </w:rPr>
            </w:pPr>
          </w:p>
        </w:tc>
        <w:tc>
          <w:tcPr>
            <w:tcW w:w="1070" w:type="dxa"/>
          </w:tcPr>
          <w:p w14:paraId="66775A46" w14:textId="77777777" w:rsidR="00695A74" w:rsidRPr="00695A74" w:rsidRDefault="00695A74" w:rsidP="00695A74">
            <w:pPr>
              <w:spacing w:before="0" w:after="0"/>
              <w:rPr>
                <w:rFonts w:ascii="Calibri" w:hAnsi="Calibri" w:cs="Times New Roman"/>
                <w:sz w:val="16"/>
                <w:szCs w:val="16"/>
              </w:rPr>
            </w:pPr>
          </w:p>
        </w:tc>
        <w:tc>
          <w:tcPr>
            <w:tcW w:w="993" w:type="dxa"/>
          </w:tcPr>
          <w:p w14:paraId="0BCF261F" w14:textId="77777777" w:rsidR="00695A74" w:rsidRPr="00695A74" w:rsidRDefault="00695A74" w:rsidP="00695A74">
            <w:pPr>
              <w:spacing w:before="0" w:after="0"/>
              <w:rPr>
                <w:rFonts w:ascii="Calibri" w:hAnsi="Calibri" w:cs="Times New Roman"/>
                <w:sz w:val="16"/>
                <w:szCs w:val="16"/>
              </w:rPr>
            </w:pPr>
          </w:p>
        </w:tc>
        <w:tc>
          <w:tcPr>
            <w:tcW w:w="722" w:type="dxa"/>
          </w:tcPr>
          <w:p w14:paraId="24F61BF3" w14:textId="77777777" w:rsidR="00695A74" w:rsidRPr="00695A74" w:rsidRDefault="00695A74" w:rsidP="00695A74">
            <w:pPr>
              <w:spacing w:before="0" w:after="0"/>
              <w:rPr>
                <w:rFonts w:ascii="Calibri" w:hAnsi="Calibri" w:cs="Times New Roman"/>
                <w:sz w:val="16"/>
                <w:szCs w:val="16"/>
              </w:rPr>
            </w:pPr>
          </w:p>
        </w:tc>
        <w:tc>
          <w:tcPr>
            <w:tcW w:w="837" w:type="dxa"/>
            <w:vMerge/>
          </w:tcPr>
          <w:p w14:paraId="109B04F5" w14:textId="77777777" w:rsidR="00695A74" w:rsidRPr="00695A74" w:rsidRDefault="00695A74" w:rsidP="00695A74">
            <w:pPr>
              <w:spacing w:before="0" w:after="0"/>
              <w:rPr>
                <w:rFonts w:ascii="Calibri" w:hAnsi="Calibri" w:cs="Times New Roman"/>
                <w:sz w:val="16"/>
                <w:szCs w:val="16"/>
              </w:rPr>
            </w:pPr>
          </w:p>
        </w:tc>
        <w:tc>
          <w:tcPr>
            <w:tcW w:w="813" w:type="dxa"/>
          </w:tcPr>
          <w:p w14:paraId="2619F004"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4C198818" w14:textId="77777777" w:rsidR="00695A74" w:rsidRPr="00695A74" w:rsidRDefault="00695A74" w:rsidP="00695A74">
            <w:pPr>
              <w:spacing w:before="0" w:after="0"/>
              <w:rPr>
                <w:rFonts w:ascii="Calibri" w:hAnsi="Calibri" w:cs="Times New Roman"/>
                <w:sz w:val="16"/>
                <w:szCs w:val="16"/>
              </w:rPr>
            </w:pPr>
          </w:p>
        </w:tc>
      </w:tr>
      <w:tr w:rsidR="00695A74" w:rsidRPr="00695A74" w14:paraId="4DD1DA68" w14:textId="77777777" w:rsidTr="00C67BF3">
        <w:trPr>
          <w:jc w:val="center"/>
        </w:trPr>
        <w:tc>
          <w:tcPr>
            <w:tcW w:w="967" w:type="dxa"/>
          </w:tcPr>
          <w:p w14:paraId="71A0FB72" w14:textId="77777777" w:rsidR="00695A74" w:rsidRPr="00695A74" w:rsidRDefault="00695A74" w:rsidP="00695A74">
            <w:pPr>
              <w:spacing w:before="0" w:after="0"/>
              <w:rPr>
                <w:rFonts w:ascii="Calibri" w:hAnsi="Calibri" w:cs="Times New Roman"/>
                <w:sz w:val="16"/>
                <w:szCs w:val="16"/>
              </w:rPr>
            </w:pPr>
          </w:p>
        </w:tc>
        <w:tc>
          <w:tcPr>
            <w:tcW w:w="1701" w:type="dxa"/>
            <w:vMerge w:val="restart"/>
            <w:vAlign w:val="center"/>
          </w:tcPr>
          <w:p w14:paraId="47DB4A76"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Maintenance therapy</w:t>
            </w:r>
          </w:p>
        </w:tc>
        <w:tc>
          <w:tcPr>
            <w:tcW w:w="3827" w:type="dxa"/>
            <w:gridSpan w:val="3"/>
            <w:vMerge w:val="restart"/>
            <w:vAlign w:val="center"/>
          </w:tcPr>
          <w:p w14:paraId="42C4690F" w14:textId="77777777" w:rsidR="00695A74" w:rsidRPr="00695A74" w:rsidRDefault="00695A74" w:rsidP="00695A74">
            <w:pPr>
              <w:spacing w:before="0" w:after="0"/>
              <w:jc w:val="center"/>
              <w:rPr>
                <w:rFonts w:ascii="Calibri" w:hAnsi="Calibri" w:cs="Times New Roman"/>
                <w:sz w:val="16"/>
                <w:szCs w:val="16"/>
              </w:rPr>
            </w:pPr>
            <w:r w:rsidRPr="00695A74">
              <w:rPr>
                <w:rFonts w:ascii="Calibri" w:hAnsi="Calibri" w:cs="Times New Roman"/>
                <w:sz w:val="16"/>
                <w:szCs w:val="16"/>
              </w:rPr>
              <w:t>Common maintenance therapy</w:t>
            </w:r>
          </w:p>
        </w:tc>
        <w:tc>
          <w:tcPr>
            <w:tcW w:w="914" w:type="dxa"/>
            <w:vMerge/>
          </w:tcPr>
          <w:p w14:paraId="03FF3646" w14:textId="77777777" w:rsidR="00695A74" w:rsidRPr="00695A74" w:rsidRDefault="00695A74" w:rsidP="00695A74">
            <w:pPr>
              <w:spacing w:before="0" w:after="0"/>
              <w:rPr>
                <w:rFonts w:ascii="Calibri" w:hAnsi="Calibri" w:cs="Times New Roman"/>
                <w:sz w:val="16"/>
                <w:szCs w:val="16"/>
              </w:rPr>
            </w:pPr>
          </w:p>
        </w:tc>
        <w:tc>
          <w:tcPr>
            <w:tcW w:w="1070" w:type="dxa"/>
          </w:tcPr>
          <w:p w14:paraId="70D1DC64" w14:textId="77777777" w:rsidR="00695A74" w:rsidRPr="00695A74" w:rsidRDefault="00695A74" w:rsidP="00695A74">
            <w:pPr>
              <w:spacing w:before="0" w:after="0"/>
              <w:rPr>
                <w:rFonts w:ascii="Calibri" w:hAnsi="Calibri" w:cs="Times New Roman"/>
                <w:sz w:val="16"/>
                <w:szCs w:val="16"/>
              </w:rPr>
            </w:pPr>
          </w:p>
        </w:tc>
        <w:tc>
          <w:tcPr>
            <w:tcW w:w="993" w:type="dxa"/>
          </w:tcPr>
          <w:p w14:paraId="3E00D4AD" w14:textId="77777777" w:rsidR="00695A74" w:rsidRPr="00695A74" w:rsidRDefault="00695A74" w:rsidP="00695A74">
            <w:pPr>
              <w:spacing w:before="0" w:after="0"/>
              <w:rPr>
                <w:rFonts w:ascii="Calibri" w:hAnsi="Calibri" w:cs="Times New Roman"/>
                <w:sz w:val="16"/>
                <w:szCs w:val="16"/>
              </w:rPr>
            </w:pPr>
          </w:p>
        </w:tc>
        <w:tc>
          <w:tcPr>
            <w:tcW w:w="722" w:type="dxa"/>
          </w:tcPr>
          <w:p w14:paraId="40EBBD80" w14:textId="77777777" w:rsidR="00695A74" w:rsidRPr="00695A74" w:rsidRDefault="00695A74" w:rsidP="00695A74">
            <w:pPr>
              <w:spacing w:before="0" w:after="0"/>
              <w:rPr>
                <w:rFonts w:ascii="Calibri" w:hAnsi="Calibri" w:cs="Times New Roman"/>
                <w:sz w:val="16"/>
                <w:szCs w:val="16"/>
              </w:rPr>
            </w:pPr>
          </w:p>
        </w:tc>
        <w:tc>
          <w:tcPr>
            <w:tcW w:w="837" w:type="dxa"/>
            <w:vMerge w:val="restart"/>
          </w:tcPr>
          <w:p w14:paraId="2ED1AA5F"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BM</w:t>
            </w:r>
          </w:p>
        </w:tc>
        <w:tc>
          <w:tcPr>
            <w:tcW w:w="813" w:type="dxa"/>
          </w:tcPr>
          <w:p w14:paraId="3C81D44E" w14:textId="77777777" w:rsidR="00695A74" w:rsidRPr="00695A74" w:rsidRDefault="00695A74" w:rsidP="00695A74">
            <w:pPr>
              <w:spacing w:before="0" w:after="0"/>
              <w:rPr>
                <w:rFonts w:ascii="Calibri" w:hAnsi="Calibri" w:cs="Times New Roman"/>
                <w:sz w:val="16"/>
                <w:szCs w:val="16"/>
              </w:rPr>
            </w:pPr>
          </w:p>
        </w:tc>
        <w:tc>
          <w:tcPr>
            <w:tcW w:w="928" w:type="dxa"/>
            <w:vMerge w:val="restart"/>
            <w:shd w:val="clear" w:color="auto" w:fill="00FF00"/>
          </w:tcPr>
          <w:p w14:paraId="5BBA8D59"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MRD</w:t>
            </w:r>
          </w:p>
          <w:p w14:paraId="1ECD8772" w14:textId="77777777" w:rsidR="00695A74" w:rsidRPr="00695A74" w:rsidRDefault="00695A74" w:rsidP="00695A74">
            <w:pPr>
              <w:spacing w:before="0" w:after="0"/>
              <w:rPr>
                <w:rFonts w:ascii="Calibri" w:hAnsi="Calibri" w:cs="Times New Roman"/>
                <w:sz w:val="16"/>
                <w:szCs w:val="16"/>
              </w:rPr>
            </w:pPr>
          </w:p>
        </w:tc>
      </w:tr>
      <w:tr w:rsidR="00695A74" w:rsidRPr="00695A74" w14:paraId="4CAE358F" w14:textId="77777777" w:rsidTr="00C67BF3">
        <w:trPr>
          <w:jc w:val="center"/>
        </w:trPr>
        <w:tc>
          <w:tcPr>
            <w:tcW w:w="967" w:type="dxa"/>
          </w:tcPr>
          <w:p w14:paraId="06B4B841" w14:textId="77777777" w:rsidR="00695A74" w:rsidRPr="00695A74" w:rsidRDefault="00695A74" w:rsidP="00695A74">
            <w:pPr>
              <w:spacing w:before="0" w:after="0"/>
              <w:rPr>
                <w:rFonts w:ascii="Calibri" w:hAnsi="Calibri" w:cs="Times New Roman"/>
                <w:sz w:val="16"/>
                <w:szCs w:val="16"/>
              </w:rPr>
            </w:pPr>
          </w:p>
        </w:tc>
        <w:tc>
          <w:tcPr>
            <w:tcW w:w="1701" w:type="dxa"/>
            <w:vMerge/>
          </w:tcPr>
          <w:p w14:paraId="5E0D3B60"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3CABC0B2" w14:textId="77777777" w:rsidR="00695A74" w:rsidRPr="00695A74" w:rsidRDefault="00695A74" w:rsidP="00695A74">
            <w:pPr>
              <w:spacing w:before="0" w:after="0"/>
              <w:rPr>
                <w:rFonts w:ascii="Calibri" w:hAnsi="Calibri" w:cs="Times New Roman"/>
                <w:sz w:val="16"/>
                <w:szCs w:val="16"/>
              </w:rPr>
            </w:pPr>
          </w:p>
        </w:tc>
        <w:tc>
          <w:tcPr>
            <w:tcW w:w="914" w:type="dxa"/>
            <w:vMerge/>
          </w:tcPr>
          <w:p w14:paraId="240C38F1" w14:textId="77777777" w:rsidR="00695A74" w:rsidRPr="00695A74" w:rsidRDefault="00695A74" w:rsidP="00695A74">
            <w:pPr>
              <w:spacing w:before="0" w:after="0"/>
              <w:rPr>
                <w:rFonts w:ascii="Calibri" w:hAnsi="Calibri" w:cs="Times New Roman"/>
                <w:sz w:val="16"/>
                <w:szCs w:val="16"/>
              </w:rPr>
            </w:pPr>
          </w:p>
        </w:tc>
        <w:tc>
          <w:tcPr>
            <w:tcW w:w="1070" w:type="dxa"/>
          </w:tcPr>
          <w:p w14:paraId="03F14BF2" w14:textId="77777777" w:rsidR="00695A74" w:rsidRPr="00695A74" w:rsidRDefault="00695A74" w:rsidP="00695A74">
            <w:pPr>
              <w:spacing w:before="0" w:after="0"/>
              <w:rPr>
                <w:rFonts w:ascii="Calibri" w:hAnsi="Calibri" w:cs="Times New Roman"/>
                <w:sz w:val="16"/>
                <w:szCs w:val="16"/>
              </w:rPr>
            </w:pPr>
          </w:p>
        </w:tc>
        <w:tc>
          <w:tcPr>
            <w:tcW w:w="993" w:type="dxa"/>
          </w:tcPr>
          <w:p w14:paraId="5AFB46F3" w14:textId="77777777" w:rsidR="00695A74" w:rsidRPr="00695A74" w:rsidRDefault="00695A74" w:rsidP="00695A74">
            <w:pPr>
              <w:spacing w:before="0" w:after="0"/>
              <w:rPr>
                <w:rFonts w:ascii="Calibri" w:hAnsi="Calibri" w:cs="Times New Roman"/>
                <w:sz w:val="16"/>
                <w:szCs w:val="16"/>
              </w:rPr>
            </w:pPr>
          </w:p>
        </w:tc>
        <w:tc>
          <w:tcPr>
            <w:tcW w:w="722" w:type="dxa"/>
          </w:tcPr>
          <w:p w14:paraId="74DDAF6B" w14:textId="77777777" w:rsidR="00695A74" w:rsidRPr="00695A74" w:rsidRDefault="00695A74" w:rsidP="00695A74">
            <w:pPr>
              <w:spacing w:before="0" w:after="0"/>
              <w:rPr>
                <w:rFonts w:ascii="Calibri" w:hAnsi="Calibri" w:cs="Times New Roman"/>
                <w:sz w:val="16"/>
                <w:szCs w:val="16"/>
              </w:rPr>
            </w:pPr>
          </w:p>
        </w:tc>
        <w:tc>
          <w:tcPr>
            <w:tcW w:w="837" w:type="dxa"/>
            <w:vMerge/>
          </w:tcPr>
          <w:p w14:paraId="779F7F39" w14:textId="77777777" w:rsidR="00695A74" w:rsidRPr="00695A74" w:rsidRDefault="00695A74" w:rsidP="00695A74">
            <w:pPr>
              <w:spacing w:before="0" w:after="0"/>
              <w:rPr>
                <w:rFonts w:ascii="Calibri" w:hAnsi="Calibri" w:cs="Times New Roman"/>
                <w:sz w:val="16"/>
                <w:szCs w:val="16"/>
              </w:rPr>
            </w:pPr>
          </w:p>
        </w:tc>
        <w:tc>
          <w:tcPr>
            <w:tcW w:w="813" w:type="dxa"/>
          </w:tcPr>
          <w:p w14:paraId="3CE0A884"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11AD9EB5" w14:textId="77777777" w:rsidR="00695A74" w:rsidRPr="00695A74" w:rsidRDefault="00695A74" w:rsidP="00695A74">
            <w:pPr>
              <w:spacing w:before="0" w:after="0"/>
              <w:rPr>
                <w:rFonts w:ascii="Calibri" w:hAnsi="Calibri" w:cs="Times New Roman"/>
                <w:sz w:val="16"/>
                <w:szCs w:val="16"/>
              </w:rPr>
            </w:pPr>
          </w:p>
        </w:tc>
      </w:tr>
      <w:tr w:rsidR="00695A74" w:rsidRPr="00695A74" w14:paraId="25F1F955" w14:textId="77777777" w:rsidTr="00C67BF3">
        <w:trPr>
          <w:jc w:val="center"/>
        </w:trPr>
        <w:tc>
          <w:tcPr>
            <w:tcW w:w="967" w:type="dxa"/>
          </w:tcPr>
          <w:p w14:paraId="52498471" w14:textId="77777777" w:rsidR="00695A74" w:rsidRPr="00695A74" w:rsidRDefault="00695A74" w:rsidP="00695A74">
            <w:pPr>
              <w:spacing w:before="0" w:after="0"/>
              <w:rPr>
                <w:rFonts w:ascii="Calibri" w:hAnsi="Calibri" w:cs="Times New Roman"/>
                <w:sz w:val="16"/>
                <w:szCs w:val="16"/>
              </w:rPr>
            </w:pPr>
          </w:p>
        </w:tc>
        <w:tc>
          <w:tcPr>
            <w:tcW w:w="1701" w:type="dxa"/>
            <w:vMerge/>
          </w:tcPr>
          <w:p w14:paraId="696AC68E"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405017D1" w14:textId="77777777" w:rsidR="00695A74" w:rsidRPr="00695A74" w:rsidRDefault="00695A74" w:rsidP="00695A74">
            <w:pPr>
              <w:spacing w:before="0" w:after="0"/>
              <w:rPr>
                <w:rFonts w:ascii="Calibri" w:hAnsi="Calibri" w:cs="Times New Roman"/>
                <w:sz w:val="16"/>
                <w:szCs w:val="16"/>
              </w:rPr>
            </w:pPr>
          </w:p>
        </w:tc>
        <w:tc>
          <w:tcPr>
            <w:tcW w:w="914" w:type="dxa"/>
            <w:vMerge/>
          </w:tcPr>
          <w:p w14:paraId="5BAE8BC9" w14:textId="77777777" w:rsidR="00695A74" w:rsidRPr="00695A74" w:rsidRDefault="00695A74" w:rsidP="00695A74">
            <w:pPr>
              <w:spacing w:before="0" w:after="0"/>
              <w:rPr>
                <w:rFonts w:ascii="Calibri" w:hAnsi="Calibri" w:cs="Times New Roman"/>
                <w:sz w:val="16"/>
                <w:szCs w:val="16"/>
              </w:rPr>
            </w:pPr>
          </w:p>
        </w:tc>
        <w:tc>
          <w:tcPr>
            <w:tcW w:w="1070" w:type="dxa"/>
          </w:tcPr>
          <w:p w14:paraId="52357636" w14:textId="77777777" w:rsidR="00695A74" w:rsidRPr="00695A74" w:rsidRDefault="00695A74" w:rsidP="00695A74">
            <w:pPr>
              <w:spacing w:before="0" w:after="0"/>
              <w:rPr>
                <w:rFonts w:ascii="Calibri" w:hAnsi="Calibri" w:cs="Times New Roman"/>
                <w:sz w:val="16"/>
                <w:szCs w:val="16"/>
              </w:rPr>
            </w:pPr>
          </w:p>
        </w:tc>
        <w:tc>
          <w:tcPr>
            <w:tcW w:w="993" w:type="dxa"/>
          </w:tcPr>
          <w:p w14:paraId="6804C770" w14:textId="77777777" w:rsidR="00695A74" w:rsidRPr="00695A74" w:rsidRDefault="00695A74" w:rsidP="00695A74">
            <w:pPr>
              <w:spacing w:before="0" w:after="0"/>
              <w:rPr>
                <w:rFonts w:ascii="Calibri" w:hAnsi="Calibri" w:cs="Times New Roman"/>
                <w:sz w:val="16"/>
                <w:szCs w:val="16"/>
              </w:rPr>
            </w:pPr>
          </w:p>
        </w:tc>
        <w:tc>
          <w:tcPr>
            <w:tcW w:w="722" w:type="dxa"/>
          </w:tcPr>
          <w:p w14:paraId="1A63FB04" w14:textId="77777777" w:rsidR="00695A74" w:rsidRPr="00695A74" w:rsidRDefault="00695A74" w:rsidP="00695A74">
            <w:pPr>
              <w:spacing w:before="0" w:after="0"/>
              <w:rPr>
                <w:rFonts w:ascii="Calibri" w:hAnsi="Calibri" w:cs="Times New Roman"/>
                <w:sz w:val="16"/>
                <w:szCs w:val="16"/>
              </w:rPr>
            </w:pPr>
          </w:p>
        </w:tc>
        <w:tc>
          <w:tcPr>
            <w:tcW w:w="837" w:type="dxa"/>
            <w:vMerge/>
          </w:tcPr>
          <w:p w14:paraId="08A18E71" w14:textId="77777777" w:rsidR="00695A74" w:rsidRPr="00695A74" w:rsidRDefault="00695A74" w:rsidP="00695A74">
            <w:pPr>
              <w:spacing w:before="0" w:after="0"/>
              <w:rPr>
                <w:rFonts w:ascii="Calibri" w:hAnsi="Calibri" w:cs="Times New Roman"/>
                <w:sz w:val="16"/>
                <w:szCs w:val="16"/>
              </w:rPr>
            </w:pPr>
          </w:p>
        </w:tc>
        <w:tc>
          <w:tcPr>
            <w:tcW w:w="813" w:type="dxa"/>
          </w:tcPr>
          <w:p w14:paraId="38E22B31"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579FBBBC" w14:textId="77777777" w:rsidR="00695A74" w:rsidRPr="00695A74" w:rsidRDefault="00695A74" w:rsidP="00695A74">
            <w:pPr>
              <w:spacing w:before="0" w:after="0"/>
              <w:rPr>
                <w:rFonts w:ascii="Calibri" w:hAnsi="Calibri" w:cs="Times New Roman"/>
                <w:sz w:val="16"/>
                <w:szCs w:val="16"/>
              </w:rPr>
            </w:pPr>
          </w:p>
        </w:tc>
      </w:tr>
      <w:tr w:rsidR="00695A74" w:rsidRPr="00695A74" w14:paraId="0620742E" w14:textId="77777777" w:rsidTr="00C67BF3">
        <w:trPr>
          <w:jc w:val="center"/>
        </w:trPr>
        <w:tc>
          <w:tcPr>
            <w:tcW w:w="967" w:type="dxa"/>
          </w:tcPr>
          <w:p w14:paraId="4EF70A25" w14:textId="77777777" w:rsidR="00695A74" w:rsidRPr="00695A74" w:rsidRDefault="00695A74" w:rsidP="00695A74">
            <w:pPr>
              <w:spacing w:before="0" w:after="0"/>
              <w:rPr>
                <w:rFonts w:ascii="Calibri" w:hAnsi="Calibri" w:cs="Times New Roman"/>
                <w:sz w:val="16"/>
                <w:szCs w:val="16"/>
              </w:rPr>
            </w:pPr>
          </w:p>
        </w:tc>
        <w:tc>
          <w:tcPr>
            <w:tcW w:w="1701" w:type="dxa"/>
            <w:vMerge/>
          </w:tcPr>
          <w:p w14:paraId="764D063A" w14:textId="77777777" w:rsidR="00695A74" w:rsidRPr="00695A74" w:rsidRDefault="00695A74" w:rsidP="00695A74">
            <w:pPr>
              <w:spacing w:before="0" w:after="0"/>
              <w:rPr>
                <w:rFonts w:ascii="Calibri" w:hAnsi="Calibri" w:cs="Times New Roman"/>
                <w:sz w:val="16"/>
                <w:szCs w:val="16"/>
              </w:rPr>
            </w:pPr>
          </w:p>
        </w:tc>
        <w:tc>
          <w:tcPr>
            <w:tcW w:w="3827" w:type="dxa"/>
            <w:gridSpan w:val="3"/>
            <w:vMerge/>
          </w:tcPr>
          <w:p w14:paraId="03F4E8A5" w14:textId="77777777" w:rsidR="00695A74" w:rsidRPr="00695A74" w:rsidRDefault="00695A74" w:rsidP="00695A74">
            <w:pPr>
              <w:spacing w:before="0" w:after="0"/>
              <w:rPr>
                <w:rFonts w:ascii="Calibri" w:hAnsi="Calibri" w:cs="Times New Roman"/>
                <w:sz w:val="16"/>
                <w:szCs w:val="16"/>
              </w:rPr>
            </w:pPr>
          </w:p>
        </w:tc>
        <w:tc>
          <w:tcPr>
            <w:tcW w:w="914" w:type="dxa"/>
            <w:vMerge/>
          </w:tcPr>
          <w:p w14:paraId="658DA1EF" w14:textId="77777777" w:rsidR="00695A74" w:rsidRPr="00695A74" w:rsidRDefault="00695A74" w:rsidP="00695A74">
            <w:pPr>
              <w:spacing w:before="0" w:after="0"/>
              <w:rPr>
                <w:rFonts w:ascii="Calibri" w:hAnsi="Calibri" w:cs="Times New Roman"/>
                <w:sz w:val="16"/>
                <w:szCs w:val="16"/>
              </w:rPr>
            </w:pPr>
          </w:p>
        </w:tc>
        <w:tc>
          <w:tcPr>
            <w:tcW w:w="1070" w:type="dxa"/>
          </w:tcPr>
          <w:p w14:paraId="058A3D2C" w14:textId="77777777" w:rsidR="00695A74" w:rsidRPr="00695A74" w:rsidRDefault="00695A74" w:rsidP="00695A74">
            <w:pPr>
              <w:spacing w:before="0" w:after="0"/>
              <w:rPr>
                <w:rFonts w:ascii="Calibri" w:hAnsi="Calibri" w:cs="Times New Roman"/>
                <w:sz w:val="16"/>
                <w:szCs w:val="16"/>
              </w:rPr>
            </w:pPr>
          </w:p>
        </w:tc>
        <w:tc>
          <w:tcPr>
            <w:tcW w:w="993" w:type="dxa"/>
          </w:tcPr>
          <w:p w14:paraId="23597151" w14:textId="77777777" w:rsidR="00695A74" w:rsidRPr="00695A74" w:rsidRDefault="00695A74" w:rsidP="00695A74">
            <w:pPr>
              <w:spacing w:before="0" w:after="0"/>
              <w:rPr>
                <w:rFonts w:ascii="Calibri" w:hAnsi="Calibri" w:cs="Times New Roman"/>
                <w:sz w:val="16"/>
                <w:szCs w:val="16"/>
              </w:rPr>
            </w:pPr>
          </w:p>
        </w:tc>
        <w:tc>
          <w:tcPr>
            <w:tcW w:w="722" w:type="dxa"/>
          </w:tcPr>
          <w:p w14:paraId="395CE9F9" w14:textId="77777777" w:rsidR="00695A74" w:rsidRPr="00695A74" w:rsidRDefault="00695A74" w:rsidP="00695A74">
            <w:pPr>
              <w:spacing w:before="0" w:after="0"/>
              <w:rPr>
                <w:rFonts w:ascii="Calibri" w:hAnsi="Calibri" w:cs="Times New Roman"/>
                <w:sz w:val="16"/>
                <w:szCs w:val="16"/>
              </w:rPr>
            </w:pPr>
          </w:p>
        </w:tc>
        <w:tc>
          <w:tcPr>
            <w:tcW w:w="837" w:type="dxa"/>
            <w:vMerge/>
          </w:tcPr>
          <w:p w14:paraId="3C88BC1D" w14:textId="77777777" w:rsidR="00695A74" w:rsidRPr="00695A74" w:rsidRDefault="00695A74" w:rsidP="00695A74">
            <w:pPr>
              <w:spacing w:before="0" w:after="0"/>
              <w:rPr>
                <w:rFonts w:ascii="Calibri" w:hAnsi="Calibri" w:cs="Times New Roman"/>
                <w:sz w:val="16"/>
                <w:szCs w:val="16"/>
              </w:rPr>
            </w:pPr>
          </w:p>
        </w:tc>
        <w:tc>
          <w:tcPr>
            <w:tcW w:w="813" w:type="dxa"/>
          </w:tcPr>
          <w:p w14:paraId="64A58963" w14:textId="77777777" w:rsidR="00695A74" w:rsidRPr="00695A74" w:rsidRDefault="00695A74" w:rsidP="00695A74">
            <w:pPr>
              <w:spacing w:before="0" w:after="0"/>
              <w:rPr>
                <w:rFonts w:ascii="Calibri" w:hAnsi="Calibri" w:cs="Times New Roman"/>
                <w:sz w:val="16"/>
                <w:szCs w:val="16"/>
              </w:rPr>
            </w:pPr>
          </w:p>
        </w:tc>
        <w:tc>
          <w:tcPr>
            <w:tcW w:w="928" w:type="dxa"/>
            <w:vMerge/>
            <w:shd w:val="clear" w:color="auto" w:fill="00FF00"/>
          </w:tcPr>
          <w:p w14:paraId="3D948789" w14:textId="77777777" w:rsidR="00695A74" w:rsidRPr="00695A74" w:rsidRDefault="00695A74" w:rsidP="00695A74">
            <w:pPr>
              <w:spacing w:before="0" w:after="0"/>
              <w:rPr>
                <w:rFonts w:ascii="Calibri" w:hAnsi="Calibri" w:cs="Times New Roman"/>
                <w:sz w:val="16"/>
                <w:szCs w:val="16"/>
              </w:rPr>
            </w:pPr>
          </w:p>
        </w:tc>
      </w:tr>
      <w:tr w:rsidR="00695A74" w:rsidRPr="00695A74" w14:paraId="1EEA0872" w14:textId="77777777" w:rsidTr="00C67BF3">
        <w:trPr>
          <w:jc w:val="center"/>
        </w:trPr>
        <w:tc>
          <w:tcPr>
            <w:tcW w:w="967" w:type="dxa"/>
          </w:tcPr>
          <w:p w14:paraId="2615C149" w14:textId="77777777" w:rsidR="00695A74" w:rsidRPr="00695A74" w:rsidRDefault="00695A74" w:rsidP="00695A74">
            <w:pPr>
              <w:spacing w:before="0" w:after="0"/>
              <w:rPr>
                <w:rFonts w:ascii="Calibri" w:hAnsi="Calibri" w:cs="Times New Roman"/>
                <w:sz w:val="16"/>
                <w:szCs w:val="16"/>
              </w:rPr>
            </w:pPr>
          </w:p>
        </w:tc>
        <w:tc>
          <w:tcPr>
            <w:tcW w:w="1701" w:type="dxa"/>
          </w:tcPr>
          <w:p w14:paraId="2BA4C651"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End of treatment</w:t>
            </w:r>
          </w:p>
        </w:tc>
        <w:tc>
          <w:tcPr>
            <w:tcW w:w="4741" w:type="dxa"/>
            <w:gridSpan w:val="4"/>
          </w:tcPr>
          <w:p w14:paraId="6B58DF20" w14:textId="77777777" w:rsidR="00695A74" w:rsidRPr="00695A74" w:rsidRDefault="00695A74" w:rsidP="00695A74">
            <w:pPr>
              <w:spacing w:before="0" w:after="0"/>
              <w:rPr>
                <w:rFonts w:ascii="Calibri" w:hAnsi="Calibri" w:cs="Times New Roman"/>
                <w:sz w:val="16"/>
                <w:szCs w:val="16"/>
              </w:rPr>
            </w:pPr>
          </w:p>
        </w:tc>
        <w:tc>
          <w:tcPr>
            <w:tcW w:w="1070" w:type="dxa"/>
          </w:tcPr>
          <w:p w14:paraId="4B74B653" w14:textId="77777777" w:rsidR="00695A74" w:rsidRPr="00695A74" w:rsidRDefault="00695A74" w:rsidP="00695A74">
            <w:pPr>
              <w:spacing w:before="0" w:after="0"/>
              <w:rPr>
                <w:rFonts w:ascii="Calibri" w:hAnsi="Calibri" w:cs="Times New Roman"/>
                <w:sz w:val="16"/>
                <w:szCs w:val="16"/>
              </w:rPr>
            </w:pPr>
            <w:r w:rsidRPr="00695A74">
              <w:rPr>
                <w:rFonts w:ascii="Calibri" w:hAnsi="Calibri" w:cs="Times New Roman"/>
                <w:sz w:val="16"/>
                <w:szCs w:val="16"/>
              </w:rPr>
              <w:t>FBC, BM</w:t>
            </w:r>
          </w:p>
        </w:tc>
        <w:tc>
          <w:tcPr>
            <w:tcW w:w="993" w:type="dxa"/>
          </w:tcPr>
          <w:p w14:paraId="578376FA" w14:textId="77777777" w:rsidR="00695A74" w:rsidRPr="00695A74" w:rsidRDefault="00695A74" w:rsidP="00695A74">
            <w:pPr>
              <w:spacing w:before="0" w:after="0"/>
              <w:rPr>
                <w:rFonts w:ascii="Calibri" w:hAnsi="Calibri" w:cs="Times New Roman"/>
                <w:sz w:val="16"/>
                <w:szCs w:val="16"/>
              </w:rPr>
            </w:pPr>
          </w:p>
        </w:tc>
        <w:tc>
          <w:tcPr>
            <w:tcW w:w="722" w:type="dxa"/>
          </w:tcPr>
          <w:p w14:paraId="69783314" w14:textId="77777777" w:rsidR="00695A74" w:rsidRPr="00695A74" w:rsidRDefault="00695A74" w:rsidP="00695A74">
            <w:pPr>
              <w:spacing w:before="0" w:after="0"/>
              <w:rPr>
                <w:rFonts w:ascii="Calibri" w:hAnsi="Calibri" w:cs="Times New Roman"/>
                <w:sz w:val="16"/>
                <w:szCs w:val="16"/>
              </w:rPr>
            </w:pPr>
          </w:p>
        </w:tc>
        <w:tc>
          <w:tcPr>
            <w:tcW w:w="837" w:type="dxa"/>
          </w:tcPr>
          <w:p w14:paraId="434C7370" w14:textId="77777777" w:rsidR="00695A74" w:rsidRPr="00695A74" w:rsidRDefault="00695A74" w:rsidP="00695A74">
            <w:pPr>
              <w:spacing w:before="0" w:after="0"/>
              <w:rPr>
                <w:rFonts w:ascii="Calibri" w:hAnsi="Calibri" w:cs="Times New Roman"/>
                <w:sz w:val="16"/>
                <w:szCs w:val="16"/>
              </w:rPr>
            </w:pPr>
          </w:p>
        </w:tc>
        <w:tc>
          <w:tcPr>
            <w:tcW w:w="813" w:type="dxa"/>
          </w:tcPr>
          <w:p w14:paraId="66F55C1D" w14:textId="77777777" w:rsidR="00695A74" w:rsidRPr="00695A74" w:rsidRDefault="00695A74" w:rsidP="00695A74">
            <w:pPr>
              <w:spacing w:before="0" w:after="0"/>
              <w:rPr>
                <w:rFonts w:ascii="Calibri" w:hAnsi="Calibri" w:cs="Times New Roman"/>
                <w:sz w:val="16"/>
                <w:szCs w:val="16"/>
              </w:rPr>
            </w:pPr>
          </w:p>
        </w:tc>
        <w:tc>
          <w:tcPr>
            <w:tcW w:w="928" w:type="dxa"/>
          </w:tcPr>
          <w:p w14:paraId="6DDBA8DD" w14:textId="77777777" w:rsidR="00695A74" w:rsidRPr="00695A74" w:rsidRDefault="00695A74" w:rsidP="00695A74">
            <w:pPr>
              <w:spacing w:before="0" w:after="0"/>
              <w:rPr>
                <w:rFonts w:ascii="Calibri" w:hAnsi="Calibri" w:cs="Times New Roman"/>
                <w:sz w:val="16"/>
                <w:szCs w:val="16"/>
              </w:rPr>
            </w:pPr>
          </w:p>
        </w:tc>
      </w:tr>
    </w:tbl>
    <w:p w14:paraId="1352AF18" w14:textId="77777777" w:rsidR="00695A74" w:rsidRDefault="00695A74" w:rsidP="005A31A6"/>
    <w:p w14:paraId="6613EF9A" w14:textId="77777777" w:rsidR="00695A74" w:rsidRDefault="00695A74" w:rsidP="005A31A6">
      <w:pPr>
        <w:sectPr w:rsidR="00695A74" w:rsidSect="005A31A6">
          <w:footnotePr>
            <w:numFmt w:val="lowerLetter"/>
          </w:footnotePr>
          <w:pgSz w:w="16838" w:h="11906" w:orient="landscape"/>
          <w:pgMar w:top="1440" w:right="1440" w:bottom="1440" w:left="1440" w:header="708" w:footer="708" w:gutter="0"/>
          <w:cols w:space="708"/>
          <w:docGrid w:linePitch="360"/>
        </w:sectPr>
      </w:pPr>
    </w:p>
    <w:p w14:paraId="25DBD684" w14:textId="77777777" w:rsidR="004367AE" w:rsidRDefault="004367AE" w:rsidP="004367AE">
      <w:pPr>
        <w:pStyle w:val="Heading1"/>
      </w:pPr>
      <w:r>
        <w:lastRenderedPageBreak/>
        <w:t>References</w:t>
      </w:r>
    </w:p>
    <w:p w14:paraId="26E06640" w14:textId="77777777" w:rsidR="005B3E2E" w:rsidRPr="005B3E2E" w:rsidRDefault="005B3E2E" w:rsidP="009E0E15">
      <w:pPr>
        <w:pStyle w:val="EndNoteBibliography"/>
        <w:spacing w:after="0"/>
        <w:ind w:left="720" w:hanging="720"/>
      </w:pPr>
      <w:r>
        <w:rPr>
          <w:szCs w:val="20"/>
        </w:rPr>
        <w:fldChar w:fldCharType="begin"/>
      </w:r>
      <w:r>
        <w:rPr>
          <w:szCs w:val="20"/>
        </w:rPr>
        <w:instrText xml:space="preserve"> ADDIN EN.REFLIST </w:instrText>
      </w:r>
      <w:r>
        <w:rPr>
          <w:szCs w:val="20"/>
        </w:rPr>
        <w:fldChar w:fldCharType="separate"/>
      </w:r>
      <w:r w:rsidRPr="005B3E2E">
        <w:t>1.</w:t>
      </w:r>
      <w:r w:rsidRPr="005B3E2E">
        <w:tab/>
        <w:t>Choi, J. K. Precursor Lymphoid Neoplasms. In: Hsi ED, editor. Hematopathology (Third Edition). Philadelphia: Elsevier; 2018. p. 467-80.e1.</w:t>
      </w:r>
    </w:p>
    <w:p w14:paraId="6E9B2023" w14:textId="77777777" w:rsidR="005B3E2E" w:rsidRPr="005B3E2E" w:rsidRDefault="005B3E2E" w:rsidP="009E0E15">
      <w:pPr>
        <w:pStyle w:val="EndNoteBibliography"/>
        <w:spacing w:after="0"/>
        <w:ind w:left="720" w:hanging="720"/>
      </w:pPr>
      <w:r w:rsidRPr="005B3E2E">
        <w:t>2.</w:t>
      </w:r>
      <w:r w:rsidRPr="005B3E2E">
        <w:tab/>
        <w:t>Nasr, M. R., Perry, A. M.&amp; Skrabek, P. Precursor Lymphoid Neoplasms.  Lymph Node Pathology for Clinicians. Cham: Springer International Publishing; 2019. p. 73-8.</w:t>
      </w:r>
    </w:p>
    <w:p w14:paraId="61DE6CCF" w14:textId="77777777" w:rsidR="005B3E2E" w:rsidRPr="005B3E2E" w:rsidRDefault="005B3E2E" w:rsidP="009E0E15">
      <w:pPr>
        <w:pStyle w:val="EndNoteBibliography"/>
        <w:spacing w:after="0"/>
        <w:ind w:left="720" w:hanging="720"/>
      </w:pPr>
      <w:r w:rsidRPr="005B3E2E">
        <w:t>3.</w:t>
      </w:r>
      <w:r w:rsidRPr="005B3E2E">
        <w:tab/>
        <w:t xml:space="preserve">Liu, Z., Li, Y.&amp; Shi, C. (2021). 'Monitoring minimal/measurable residual disease in B-cell acute lymphoblastic leukemia by flow cytometry during targeted therapy'. </w:t>
      </w:r>
      <w:r w:rsidRPr="005B3E2E">
        <w:rPr>
          <w:i/>
        </w:rPr>
        <w:t>Int J Hematol</w:t>
      </w:r>
      <w:r w:rsidRPr="005B3E2E">
        <w:t>, 113 (3), 337-43.</w:t>
      </w:r>
    </w:p>
    <w:p w14:paraId="163ED276" w14:textId="77777777" w:rsidR="005B3E2E" w:rsidRPr="005B3E2E" w:rsidRDefault="005B3E2E" w:rsidP="009E0E15">
      <w:pPr>
        <w:pStyle w:val="EndNoteBibliography"/>
        <w:spacing w:after="0"/>
        <w:ind w:left="720" w:hanging="720"/>
      </w:pPr>
      <w:r w:rsidRPr="005B3E2E">
        <w:t>4.</w:t>
      </w:r>
      <w:r w:rsidRPr="005B3E2E">
        <w:tab/>
        <w:t xml:space="preserve">Inbar, T., Rowe, J. M.&amp; Horowitz, N. A. (2017). 'Which patients should I transplant with acute lymphoblastic leukemia?'. </w:t>
      </w:r>
      <w:r w:rsidRPr="005B3E2E">
        <w:rPr>
          <w:i/>
        </w:rPr>
        <w:t>Best Pract Res Clin Haematol</w:t>
      </w:r>
      <w:r w:rsidRPr="005B3E2E">
        <w:t>, 30 (3), 249-60.</w:t>
      </w:r>
    </w:p>
    <w:p w14:paraId="300CCC9B" w14:textId="77777777" w:rsidR="005B3E2E" w:rsidRPr="005B3E2E" w:rsidRDefault="005B3E2E" w:rsidP="009E0E15">
      <w:pPr>
        <w:pStyle w:val="EndNoteBibliography"/>
        <w:spacing w:after="0"/>
        <w:ind w:left="720" w:hanging="720"/>
      </w:pPr>
      <w:r w:rsidRPr="005B3E2E">
        <w:t>5.</w:t>
      </w:r>
      <w:r w:rsidRPr="005B3E2E">
        <w:tab/>
        <w:t xml:space="preserve">Gokbuget, N. (2017). 'How should we treat a patient with relapsed Ph-negative B-ALL and what novel approaches are being investigated?'. </w:t>
      </w:r>
      <w:r w:rsidRPr="005B3E2E">
        <w:rPr>
          <w:i/>
        </w:rPr>
        <w:t>Best Pract Res Clin Haematol</w:t>
      </w:r>
      <w:r w:rsidRPr="005B3E2E">
        <w:t>, 30 (3), 261-74.</w:t>
      </w:r>
    </w:p>
    <w:p w14:paraId="1BC79493" w14:textId="77777777" w:rsidR="005B3E2E" w:rsidRPr="005B3E2E" w:rsidRDefault="005B3E2E" w:rsidP="009E0E15">
      <w:pPr>
        <w:pStyle w:val="EndNoteBibliography"/>
        <w:spacing w:after="0"/>
        <w:ind w:left="720" w:hanging="720"/>
      </w:pPr>
      <w:r w:rsidRPr="005B3E2E">
        <w:t>6.</w:t>
      </w:r>
      <w:r w:rsidRPr="005B3E2E">
        <w:tab/>
        <w:t xml:space="preserve">Gokbuget, N., Zugmaier, G. et al (2020). 'Curative outcomes following blinatumomab in adults with minimal residual disease B-cell precursor acute lymphoblastic leukemia'. </w:t>
      </w:r>
      <w:r w:rsidRPr="005B3E2E">
        <w:rPr>
          <w:i/>
        </w:rPr>
        <w:t>Leuk Lymphoma</w:t>
      </w:r>
      <w:r w:rsidRPr="005B3E2E">
        <w:t>, 61 (11), 2665-73.</w:t>
      </w:r>
    </w:p>
    <w:p w14:paraId="73A4ADBD" w14:textId="77777777" w:rsidR="005B3E2E" w:rsidRPr="005B3E2E" w:rsidRDefault="005B3E2E" w:rsidP="009E0E15">
      <w:pPr>
        <w:pStyle w:val="EndNoteBibliography"/>
        <w:spacing w:after="0"/>
        <w:ind w:left="720" w:hanging="720"/>
      </w:pPr>
      <w:r w:rsidRPr="005B3E2E">
        <w:t>7.</w:t>
      </w:r>
      <w:r w:rsidRPr="005B3E2E">
        <w:tab/>
        <w:t xml:space="preserve">Marshall, G. M., Dalla Pozza, L. et al (2013). 'High-risk childhood acute lymphoblastic leukemia in first remission treated with novel intensive chemotherapy and allogeneic transplantation'. </w:t>
      </w:r>
      <w:r w:rsidRPr="005B3E2E">
        <w:rPr>
          <w:i/>
        </w:rPr>
        <w:t>Leukemia</w:t>
      </w:r>
      <w:r w:rsidRPr="005B3E2E">
        <w:t>, 27 (7), 1497-503.</w:t>
      </w:r>
    </w:p>
    <w:p w14:paraId="0D75D9A4" w14:textId="77777777" w:rsidR="005B3E2E" w:rsidRPr="005B3E2E" w:rsidRDefault="005B3E2E" w:rsidP="009E0E15">
      <w:pPr>
        <w:pStyle w:val="EndNoteBibliography"/>
        <w:spacing w:after="0"/>
        <w:ind w:left="720" w:hanging="720"/>
      </w:pPr>
      <w:r w:rsidRPr="005B3E2E">
        <w:t>8.</w:t>
      </w:r>
      <w:r w:rsidRPr="005B3E2E">
        <w:tab/>
        <w:t xml:space="preserve">Campana, D. (2012). 'Should minimal residual disease monitoring in acute lymphoblastic leukemia be standard of care?'. </w:t>
      </w:r>
      <w:r w:rsidRPr="005B3E2E">
        <w:rPr>
          <w:i/>
        </w:rPr>
        <w:t>Curr Hematol Malig Rep</w:t>
      </w:r>
      <w:r w:rsidRPr="005B3E2E">
        <w:t>, 7 (2), 170-7.</w:t>
      </w:r>
    </w:p>
    <w:p w14:paraId="67CF5D24" w14:textId="77777777" w:rsidR="005B3E2E" w:rsidRPr="005B3E2E" w:rsidRDefault="005B3E2E" w:rsidP="009E0E15">
      <w:pPr>
        <w:pStyle w:val="EndNoteBibliography"/>
        <w:spacing w:after="0"/>
        <w:ind w:left="720" w:hanging="720"/>
      </w:pPr>
      <w:r w:rsidRPr="005B3E2E">
        <w:t>9.</w:t>
      </w:r>
      <w:r w:rsidRPr="005B3E2E">
        <w:tab/>
        <w:t xml:space="preserve">Della Starza, I., Chiaretti, S. et al (2019). 'Minimal Residual Disease in Acute Lymphoblastic Leukemia: Technical and Clinical Advances'. </w:t>
      </w:r>
      <w:r w:rsidRPr="005B3E2E">
        <w:rPr>
          <w:i/>
        </w:rPr>
        <w:t>Front Oncol</w:t>
      </w:r>
      <w:r w:rsidRPr="005B3E2E">
        <w:t>, 9, 726.</w:t>
      </w:r>
    </w:p>
    <w:p w14:paraId="5B911016" w14:textId="078ACAF6" w:rsidR="005B3E2E" w:rsidRPr="005B3E2E" w:rsidRDefault="005B3E2E" w:rsidP="009E0E15">
      <w:pPr>
        <w:pStyle w:val="EndNoteBibliography"/>
        <w:spacing w:after="0"/>
        <w:ind w:left="720" w:hanging="720"/>
      </w:pPr>
      <w:r w:rsidRPr="005B3E2E">
        <w:t>10.</w:t>
      </w:r>
      <w:r w:rsidRPr="005B3E2E">
        <w:tab/>
        <w:t xml:space="preserve">NCCN (2021). </w:t>
      </w:r>
      <w:r w:rsidRPr="005B3E2E">
        <w:rPr>
          <w:i/>
        </w:rPr>
        <w:t>Acute Lymphoblastic Leukemia</w:t>
      </w:r>
      <w:r w:rsidRPr="005B3E2E">
        <w:t xml:space="preserve">. [Internet]. National Comprehensive Cancer Network, Inc. Available from: </w:t>
      </w:r>
      <w:hyperlink r:id="rId64" w:history="1">
        <w:r w:rsidRPr="005B3E2E">
          <w:rPr>
            <w:rStyle w:val="Hyperlink"/>
          </w:rPr>
          <w:t>https://www.nccn.org/professionals/physician_gls/pdf/all.pdf</w:t>
        </w:r>
      </w:hyperlink>
      <w:r w:rsidRPr="005B3E2E">
        <w:t xml:space="preserve"> [Accessed 13th April 2021].</w:t>
      </w:r>
    </w:p>
    <w:p w14:paraId="467C78AD" w14:textId="77777777" w:rsidR="005B3E2E" w:rsidRPr="005B3E2E" w:rsidRDefault="005B3E2E" w:rsidP="009E0E15">
      <w:pPr>
        <w:pStyle w:val="EndNoteBibliography"/>
        <w:spacing w:after="0"/>
        <w:ind w:left="720" w:hanging="720"/>
      </w:pPr>
      <w:r w:rsidRPr="005B3E2E">
        <w:t>11.</w:t>
      </w:r>
      <w:r w:rsidRPr="005B3E2E">
        <w:tab/>
        <w:t xml:space="preserve">Hoelzer, D., Bassan, R. et al (2016). 'Acute lymphoblastic leukaemia in adult patients: ESMO Clinical Practice Guidelines for diagnosis, treatment and follow-up'. </w:t>
      </w:r>
      <w:r w:rsidRPr="005B3E2E">
        <w:rPr>
          <w:i/>
        </w:rPr>
        <w:t>Ann Oncol</w:t>
      </w:r>
      <w:r w:rsidRPr="005B3E2E">
        <w:t>, 27 (suppl 5), v69-v82.</w:t>
      </w:r>
    </w:p>
    <w:p w14:paraId="7D7AD63B" w14:textId="77777777" w:rsidR="005B3E2E" w:rsidRPr="005B3E2E" w:rsidRDefault="005B3E2E" w:rsidP="009E0E15">
      <w:pPr>
        <w:pStyle w:val="EndNoteBibliography"/>
        <w:spacing w:after="0"/>
        <w:ind w:left="720" w:hanging="720"/>
      </w:pPr>
      <w:r w:rsidRPr="005B3E2E">
        <w:t>12.</w:t>
      </w:r>
      <w:r w:rsidRPr="005B3E2E">
        <w:tab/>
        <w:t xml:space="preserve">OHTAS (2016). 'Minimal Residual Disease Evaluation in Childhood Acute Lymphoblastic Leukemia: A Clinical Evidence Review'. </w:t>
      </w:r>
      <w:r w:rsidRPr="005B3E2E">
        <w:rPr>
          <w:i/>
        </w:rPr>
        <w:t>Ont Health Technol Assess Ser</w:t>
      </w:r>
      <w:r w:rsidRPr="005B3E2E">
        <w:t>, 16 (7), 1-52.</w:t>
      </w:r>
    </w:p>
    <w:p w14:paraId="5DE02999" w14:textId="77777777" w:rsidR="005B3E2E" w:rsidRPr="005B3E2E" w:rsidRDefault="005B3E2E" w:rsidP="009E0E15">
      <w:pPr>
        <w:pStyle w:val="EndNoteBibliography"/>
        <w:spacing w:after="0"/>
        <w:ind w:left="720" w:hanging="720"/>
      </w:pPr>
      <w:r w:rsidRPr="005B3E2E">
        <w:t>13.</w:t>
      </w:r>
      <w:r w:rsidRPr="005B3E2E">
        <w:tab/>
        <w:t xml:space="preserve">Vora, A., Goulden, N. et al (2013). 'Treatment reduction for children and young adults with low-risk acute lymphoblastic leukaemia defined by minimal residual disease (UKALL 2003): a randomised controlled trial'. </w:t>
      </w:r>
      <w:r w:rsidRPr="005B3E2E">
        <w:rPr>
          <w:i/>
        </w:rPr>
        <w:t>Lancet Oncol</w:t>
      </w:r>
      <w:r w:rsidRPr="005B3E2E">
        <w:t>, 14 (3), 199-209.</w:t>
      </w:r>
    </w:p>
    <w:p w14:paraId="5DAFF09F" w14:textId="77777777" w:rsidR="005B3E2E" w:rsidRPr="005B3E2E" w:rsidRDefault="005B3E2E" w:rsidP="009E0E15">
      <w:pPr>
        <w:pStyle w:val="EndNoteBibliography"/>
        <w:spacing w:after="0"/>
        <w:ind w:left="720" w:hanging="720"/>
      </w:pPr>
      <w:r w:rsidRPr="005B3E2E">
        <w:t>14.</w:t>
      </w:r>
      <w:r w:rsidRPr="005B3E2E">
        <w:tab/>
        <w:t xml:space="preserve">Vora, A., Goulden, N. et al (2014). 'Augmented post-remission therapy for a minimal residual disease-defined high-risk subgroup of children and young people with clinical standard-risk and intermediate-risk acute lymphoblastic leukaemia (UKALL 2003): a randomised controlled trial'. </w:t>
      </w:r>
      <w:r w:rsidRPr="005B3E2E">
        <w:rPr>
          <w:i/>
        </w:rPr>
        <w:t>Lancet Oncol</w:t>
      </w:r>
      <w:r w:rsidRPr="005B3E2E">
        <w:t>, 15 (8), 809-18.</w:t>
      </w:r>
    </w:p>
    <w:p w14:paraId="3C01D9DE" w14:textId="126281EA" w:rsidR="005B3E2E" w:rsidRPr="005B3E2E" w:rsidRDefault="005B3E2E" w:rsidP="009E0E15">
      <w:pPr>
        <w:pStyle w:val="EndNoteBibliography"/>
        <w:spacing w:after="0"/>
        <w:ind w:left="720" w:hanging="720"/>
      </w:pPr>
      <w:r w:rsidRPr="005B3E2E">
        <w:t>15.</w:t>
      </w:r>
      <w:r w:rsidRPr="005B3E2E">
        <w:tab/>
        <w:t xml:space="preserve">Locatelli, F., Zugmaier, G. et al (2021). 'Effect of Blinatumomab vs Chemotherapy on Event-Free Survival Among Children With High-risk First-Relapse B-Cell Acute Lymphoblastic Leukemia: A Randomized Clinical Trial'. </w:t>
      </w:r>
      <w:r w:rsidRPr="005B3E2E">
        <w:rPr>
          <w:i/>
        </w:rPr>
        <w:t>J</w:t>
      </w:r>
      <w:r w:rsidR="009E0E15">
        <w:rPr>
          <w:i/>
        </w:rPr>
        <w:t>AMA</w:t>
      </w:r>
      <w:r w:rsidRPr="005B3E2E">
        <w:t>, 325 (9), 843-54.</w:t>
      </w:r>
    </w:p>
    <w:p w14:paraId="662ECB25" w14:textId="77777777" w:rsidR="005B3E2E" w:rsidRPr="005B3E2E" w:rsidRDefault="005B3E2E" w:rsidP="009E0E15">
      <w:pPr>
        <w:pStyle w:val="EndNoteBibliography"/>
        <w:spacing w:after="0"/>
        <w:ind w:left="720" w:hanging="720"/>
      </w:pPr>
      <w:r w:rsidRPr="005B3E2E">
        <w:t>16.</w:t>
      </w:r>
      <w:r w:rsidRPr="005B3E2E">
        <w:tab/>
        <w:t xml:space="preserve">Parker, C., Waters, R. et al (2010). 'Effect of mitoxantrone on outcome of children with first relapse of acute lymphoblastic leukaemia (ALL R3): an open-label randomised trial'. </w:t>
      </w:r>
      <w:r w:rsidRPr="005B3E2E">
        <w:rPr>
          <w:i/>
        </w:rPr>
        <w:t>Lancet</w:t>
      </w:r>
      <w:r w:rsidRPr="005B3E2E">
        <w:t>, 376 (9757), 2009-17.</w:t>
      </w:r>
    </w:p>
    <w:p w14:paraId="51A8FCFE" w14:textId="77777777" w:rsidR="005B3E2E" w:rsidRPr="005B3E2E" w:rsidRDefault="005B3E2E" w:rsidP="009E0E15">
      <w:pPr>
        <w:pStyle w:val="EndNoteBibliography"/>
        <w:spacing w:after="0"/>
        <w:ind w:left="720" w:hanging="720"/>
      </w:pPr>
      <w:r w:rsidRPr="005B3E2E">
        <w:t>17.</w:t>
      </w:r>
      <w:r w:rsidRPr="005B3E2E">
        <w:tab/>
        <w:t xml:space="preserve">Liao, C., Xu, X. et al (2019). 'Minimal Residual Disease-guided Risk Restratification and Therapy Improves the Survival of Childhood Acute Lymphoblastic Leukemia: Experience From a Tertiary Children's Hospital in China'. </w:t>
      </w:r>
      <w:r w:rsidRPr="005B3E2E">
        <w:rPr>
          <w:i/>
        </w:rPr>
        <w:t>J Pediatr Hematol Oncol</w:t>
      </w:r>
      <w:r w:rsidRPr="005B3E2E">
        <w:t>, 41 (6), e346-e54.</w:t>
      </w:r>
    </w:p>
    <w:p w14:paraId="7F19FF7A" w14:textId="77777777" w:rsidR="005B3E2E" w:rsidRPr="005B3E2E" w:rsidRDefault="005B3E2E" w:rsidP="009E0E15">
      <w:pPr>
        <w:pStyle w:val="EndNoteBibliography"/>
        <w:spacing w:after="0"/>
        <w:ind w:left="720" w:hanging="720"/>
      </w:pPr>
      <w:r w:rsidRPr="005B3E2E">
        <w:t>18.</w:t>
      </w:r>
      <w:r w:rsidRPr="005B3E2E">
        <w:tab/>
        <w:t xml:space="preserve">Schramm, F., Zur Stadt, U. et al (2019). 'Results of CoALL 07-03 study childhood ALL based on combined risk assessment by in vivo and in vitro pharmacosensitivity'. </w:t>
      </w:r>
      <w:r w:rsidRPr="005B3E2E">
        <w:rPr>
          <w:i/>
        </w:rPr>
        <w:t>Blood Adv</w:t>
      </w:r>
      <w:r w:rsidRPr="005B3E2E">
        <w:t>, 3 (22), 3688-99.</w:t>
      </w:r>
    </w:p>
    <w:p w14:paraId="7F27A405" w14:textId="77777777" w:rsidR="005B3E2E" w:rsidRPr="005B3E2E" w:rsidRDefault="005B3E2E" w:rsidP="009E0E15">
      <w:pPr>
        <w:pStyle w:val="EndNoteBibliography"/>
        <w:spacing w:after="0"/>
        <w:ind w:left="720" w:hanging="720"/>
      </w:pPr>
      <w:r w:rsidRPr="005B3E2E">
        <w:lastRenderedPageBreak/>
        <w:t>19.</w:t>
      </w:r>
      <w:r w:rsidRPr="005B3E2E">
        <w:tab/>
        <w:t xml:space="preserve">Lovisa, F., Zecca, M. et al (2018). 'Pre- and post-transplant minimal residual disease predicts relapse occurrence in children with acute lymphoblastic leukaemia'. </w:t>
      </w:r>
      <w:r w:rsidRPr="005B3E2E">
        <w:rPr>
          <w:i/>
        </w:rPr>
        <w:t>Br J Haematol</w:t>
      </w:r>
      <w:r w:rsidRPr="005B3E2E">
        <w:t>, 180 (5), 680-93.</w:t>
      </w:r>
    </w:p>
    <w:p w14:paraId="15F841F2" w14:textId="77777777" w:rsidR="005B3E2E" w:rsidRPr="005B3E2E" w:rsidRDefault="005B3E2E" w:rsidP="009E0E15">
      <w:pPr>
        <w:pStyle w:val="EndNoteBibliography"/>
        <w:spacing w:after="0"/>
        <w:ind w:left="720" w:hanging="720"/>
      </w:pPr>
      <w:r w:rsidRPr="005B3E2E">
        <w:t>20.</w:t>
      </w:r>
      <w:r w:rsidRPr="005B3E2E">
        <w:tab/>
        <w:t xml:space="preserve">Gandemer, V., Pochon, C. et al (2014). 'Clinical value of pre-transplant minimal residual disease in childhood lymphoblastic leukaemia: the results of the French minimal residual disease-guided protocol'. </w:t>
      </w:r>
      <w:r w:rsidRPr="005B3E2E">
        <w:rPr>
          <w:i/>
        </w:rPr>
        <w:t>Br J Haematol</w:t>
      </w:r>
      <w:r w:rsidRPr="005B3E2E">
        <w:t>, 165 (3), 392-401.</w:t>
      </w:r>
    </w:p>
    <w:p w14:paraId="5C923BEC" w14:textId="77777777" w:rsidR="005B3E2E" w:rsidRPr="005B3E2E" w:rsidRDefault="005B3E2E" w:rsidP="009E0E15">
      <w:pPr>
        <w:pStyle w:val="EndNoteBibliography"/>
        <w:spacing w:after="0"/>
        <w:ind w:left="720" w:hanging="720"/>
      </w:pPr>
      <w:r w:rsidRPr="005B3E2E">
        <w:t>21.</w:t>
      </w:r>
      <w:r w:rsidRPr="005B3E2E">
        <w:tab/>
        <w:t xml:space="preserve">Bader, P., Kreyenberg, H. et al (2015). 'Monitoring of minimal residual disease after allogeneic stem-cell transplantation in relapsed childhood acute lymphoblastic leukemia allows for the identification of impending relapse: results of the ALL-BFM-SCT 2003 trial'. </w:t>
      </w:r>
      <w:r w:rsidRPr="005B3E2E">
        <w:rPr>
          <w:i/>
        </w:rPr>
        <w:t>J Clin Oncol</w:t>
      </w:r>
      <w:r w:rsidRPr="005B3E2E">
        <w:t>, 33 (11), 1275-84.</w:t>
      </w:r>
    </w:p>
    <w:p w14:paraId="4545D9DB" w14:textId="77777777" w:rsidR="005B3E2E" w:rsidRPr="005B3E2E" w:rsidRDefault="005B3E2E" w:rsidP="009E0E15">
      <w:pPr>
        <w:pStyle w:val="EndNoteBibliography"/>
        <w:spacing w:after="0"/>
        <w:ind w:left="720" w:hanging="720"/>
      </w:pPr>
      <w:r w:rsidRPr="005B3E2E">
        <w:t>22.</w:t>
      </w:r>
      <w:r w:rsidRPr="005B3E2E">
        <w:tab/>
        <w:t xml:space="preserve">Maloney, K. W., Devidas, M. et al (2020). 'Outcome in Children With Standard-Risk B-Cell Acute Lymphoblastic Leukemia: Results of Children's Oncology Group Trial AALL0331'. </w:t>
      </w:r>
      <w:r w:rsidRPr="005B3E2E">
        <w:rPr>
          <w:i/>
        </w:rPr>
        <w:t>J Clin Oncol</w:t>
      </w:r>
      <w:r w:rsidRPr="005B3E2E">
        <w:t>, 38 (6), 602-12.</w:t>
      </w:r>
    </w:p>
    <w:p w14:paraId="1C920CB5" w14:textId="77777777" w:rsidR="005B3E2E" w:rsidRPr="005B3E2E" w:rsidRDefault="005B3E2E" w:rsidP="009E0E15">
      <w:pPr>
        <w:pStyle w:val="EndNoteBibliography"/>
        <w:spacing w:after="0"/>
        <w:ind w:left="720" w:hanging="720"/>
      </w:pPr>
      <w:r w:rsidRPr="005B3E2E">
        <w:t>23.</w:t>
      </w:r>
      <w:r w:rsidRPr="005B3E2E">
        <w:tab/>
        <w:t xml:space="preserve">O'Connor, D., Moorman, A. V. et al (2017). 'Use of Minimal Residual Disease Assessment to Redefine Induction Failure in Pediatric Acute Lymphoblastic Leukemia'. </w:t>
      </w:r>
      <w:r w:rsidRPr="005B3E2E">
        <w:rPr>
          <w:i/>
        </w:rPr>
        <w:t>J Clin Oncol</w:t>
      </w:r>
      <w:r w:rsidRPr="005B3E2E">
        <w:t>, 35 (6), 660-7.</w:t>
      </w:r>
    </w:p>
    <w:p w14:paraId="67726770" w14:textId="77777777" w:rsidR="005B3E2E" w:rsidRPr="005B3E2E" w:rsidRDefault="005B3E2E" w:rsidP="009E0E15">
      <w:pPr>
        <w:pStyle w:val="EndNoteBibliography"/>
        <w:spacing w:after="0"/>
        <w:ind w:left="720" w:hanging="720"/>
      </w:pPr>
      <w:r w:rsidRPr="005B3E2E">
        <w:t>24.</w:t>
      </w:r>
      <w:r w:rsidRPr="005B3E2E">
        <w:tab/>
        <w:t xml:space="preserve">Pieters, R., de Groot-Kruseman, H. et al (2016). 'Successful Therapy Reduction and Intensification for Childhood Acute Lymphoblastic Leukemia Based on Minimal Residual Disease Monitoring: Study ALL10 From the Dutch Childhood Oncology Group'. </w:t>
      </w:r>
      <w:r w:rsidRPr="005B3E2E">
        <w:rPr>
          <w:i/>
        </w:rPr>
        <w:t>J Clin Oncol</w:t>
      </w:r>
      <w:r w:rsidRPr="005B3E2E">
        <w:t>, 34 (22), 2591-601.</w:t>
      </w:r>
    </w:p>
    <w:p w14:paraId="2359CEAD" w14:textId="77777777" w:rsidR="005B3E2E" w:rsidRPr="005B3E2E" w:rsidRDefault="005B3E2E" w:rsidP="009E0E15">
      <w:pPr>
        <w:pStyle w:val="EndNoteBibliography"/>
        <w:spacing w:after="0"/>
        <w:ind w:left="720" w:hanging="720"/>
      </w:pPr>
      <w:r w:rsidRPr="005B3E2E">
        <w:t>25.</w:t>
      </w:r>
      <w:r w:rsidRPr="005B3E2E">
        <w:tab/>
        <w:t xml:space="preserve">Conter, V., Bartram, C. R. et al (2010). 'Molecular response to treatment redefines all prognostic factors in children and adolescents with B-cell precursor acute lymphoblastic leukemia: results in 3184 patients of the AIEOP-BFM ALL 2000 study'. </w:t>
      </w:r>
      <w:r w:rsidRPr="005B3E2E">
        <w:rPr>
          <w:i/>
        </w:rPr>
        <w:t>Blood</w:t>
      </w:r>
      <w:r w:rsidRPr="005B3E2E">
        <w:t>, 115 (16), 3206-14.</w:t>
      </w:r>
    </w:p>
    <w:p w14:paraId="786272D1" w14:textId="77777777" w:rsidR="005B3E2E" w:rsidRPr="005B3E2E" w:rsidRDefault="005B3E2E" w:rsidP="009E0E15">
      <w:pPr>
        <w:pStyle w:val="EndNoteBibliography"/>
        <w:spacing w:after="0"/>
        <w:ind w:left="720" w:hanging="720"/>
      </w:pPr>
      <w:r w:rsidRPr="005B3E2E">
        <w:t>26.</w:t>
      </w:r>
      <w:r w:rsidRPr="005B3E2E">
        <w:tab/>
        <w:t xml:space="preserve">Schrappe, M., Valsecchi, M. G. et al (2011). 'Late MRD response determines relapse risk overall and in subsets of childhood T-cell ALL: results of the AIEOP-BFM-ALL 2000 study'. </w:t>
      </w:r>
      <w:r w:rsidRPr="005B3E2E">
        <w:rPr>
          <w:i/>
        </w:rPr>
        <w:t>Blood</w:t>
      </w:r>
      <w:r w:rsidRPr="005B3E2E">
        <w:t>, 118 (8), 2077-84.</w:t>
      </w:r>
    </w:p>
    <w:p w14:paraId="0551F1D2" w14:textId="77777777" w:rsidR="005B3E2E" w:rsidRPr="005B3E2E" w:rsidRDefault="005B3E2E" w:rsidP="009E0E15">
      <w:pPr>
        <w:pStyle w:val="EndNoteBibliography"/>
        <w:spacing w:after="0"/>
        <w:ind w:left="720" w:hanging="720"/>
      </w:pPr>
      <w:r w:rsidRPr="005B3E2E">
        <w:t>27.</w:t>
      </w:r>
      <w:r w:rsidRPr="005B3E2E">
        <w:tab/>
        <w:t xml:space="preserve">Sutton, R., Pozza, L. D. et al (2021). 'Outcomes for Australian children with relapsed/refractory acute lymphoblastic leukaemia treated with blinatumomab'. </w:t>
      </w:r>
      <w:r w:rsidRPr="005B3E2E">
        <w:rPr>
          <w:i/>
        </w:rPr>
        <w:t>Pediatr Blood Cancer</w:t>
      </w:r>
      <w:r w:rsidRPr="005B3E2E">
        <w:t>, 68 (5), e28922.</w:t>
      </w:r>
    </w:p>
    <w:p w14:paraId="269BB807" w14:textId="77777777" w:rsidR="005B3E2E" w:rsidRPr="005B3E2E" w:rsidRDefault="005B3E2E" w:rsidP="009E0E15">
      <w:pPr>
        <w:pStyle w:val="EndNoteBibliography"/>
        <w:spacing w:after="0"/>
        <w:ind w:left="720" w:hanging="720"/>
      </w:pPr>
      <w:r w:rsidRPr="005B3E2E">
        <w:t>28.</w:t>
      </w:r>
      <w:r w:rsidRPr="005B3E2E">
        <w:tab/>
        <w:t xml:space="preserve">Bader, P., Kreyenberg, H. et al (2009). 'Prognostic value of minimal residual disease quantification before allogeneic stem-cell transplantation in relapsed childhood acute lymphoblastic leukemia: the ALL-REZ BFM Study Group'. </w:t>
      </w:r>
      <w:r w:rsidRPr="005B3E2E">
        <w:rPr>
          <w:i/>
        </w:rPr>
        <w:t>J Clin Oncol</w:t>
      </w:r>
      <w:r w:rsidRPr="005B3E2E">
        <w:t>, 27 (3), 377-84.</w:t>
      </w:r>
    </w:p>
    <w:p w14:paraId="28BA7F65" w14:textId="77777777" w:rsidR="005B3E2E" w:rsidRPr="005B3E2E" w:rsidRDefault="005B3E2E" w:rsidP="009E0E15">
      <w:pPr>
        <w:pStyle w:val="EndNoteBibliography"/>
        <w:spacing w:after="0"/>
        <w:ind w:left="720" w:hanging="720"/>
      </w:pPr>
      <w:r w:rsidRPr="005B3E2E">
        <w:t>29.</w:t>
      </w:r>
      <w:r w:rsidRPr="005B3E2E">
        <w:tab/>
        <w:t xml:space="preserve">Eckert, C., Henze, G. et al (2013). 'Use of allogeneic hematopoietic stem-cell transplantation based on minimal residual disease response improves outcomes for children with relapsed acute lymphoblastic leukemia in the intermediate-risk group'. </w:t>
      </w:r>
      <w:r w:rsidRPr="005B3E2E">
        <w:rPr>
          <w:i/>
        </w:rPr>
        <w:t>J Clin Oncol</w:t>
      </w:r>
      <w:r w:rsidRPr="005B3E2E">
        <w:t>, 31 (21), 2736-42.</w:t>
      </w:r>
    </w:p>
    <w:p w14:paraId="3D8028CC" w14:textId="77777777" w:rsidR="005B3E2E" w:rsidRPr="005B3E2E" w:rsidRDefault="005B3E2E" w:rsidP="009E0E15">
      <w:pPr>
        <w:pStyle w:val="EndNoteBibliography"/>
        <w:spacing w:after="0"/>
        <w:ind w:left="720" w:hanging="720"/>
      </w:pPr>
      <w:r w:rsidRPr="005B3E2E">
        <w:t>30.</w:t>
      </w:r>
      <w:r w:rsidRPr="005B3E2E">
        <w:tab/>
        <w:t xml:space="preserve">Bassan, R., Brüggemann, M. et al (2019). 'A systematic literature review and meta-analysis of minimal residual disease as a prognostic indicator in adult B-cell acute lymphoblastic leukemia'. </w:t>
      </w:r>
      <w:r w:rsidRPr="005B3E2E">
        <w:rPr>
          <w:i/>
        </w:rPr>
        <w:t>Haematologica</w:t>
      </w:r>
      <w:r w:rsidRPr="005B3E2E">
        <w:t>, 104 (10), 2028-39.</w:t>
      </w:r>
    </w:p>
    <w:p w14:paraId="576F33B0" w14:textId="77777777" w:rsidR="005B3E2E" w:rsidRPr="005B3E2E" w:rsidRDefault="005B3E2E" w:rsidP="009E0E15">
      <w:pPr>
        <w:pStyle w:val="EndNoteBibliography"/>
        <w:spacing w:after="0"/>
        <w:ind w:left="720" w:hanging="720"/>
      </w:pPr>
      <w:r w:rsidRPr="005B3E2E">
        <w:t>31.</w:t>
      </w:r>
      <w:r w:rsidRPr="005B3E2E">
        <w:tab/>
        <w:t xml:space="preserve">Greenwood, M., Trahair, T. et al (2021). 'An MRD-stratified pediatric protocol is as deliverable in adolescents and young adults as children with ALL '. </w:t>
      </w:r>
      <w:r w:rsidRPr="005B3E2E">
        <w:rPr>
          <w:i/>
        </w:rPr>
        <w:t xml:space="preserve">Blood Adv </w:t>
      </w:r>
      <w:r w:rsidRPr="005B3E2E">
        <w:t>(Online ahead of print).</w:t>
      </w:r>
    </w:p>
    <w:p w14:paraId="7836D08D" w14:textId="77777777" w:rsidR="005B3E2E" w:rsidRPr="005B3E2E" w:rsidRDefault="005B3E2E" w:rsidP="009E0E15">
      <w:pPr>
        <w:pStyle w:val="EndNoteBibliography"/>
        <w:spacing w:after="0"/>
        <w:ind w:left="720" w:hanging="720"/>
      </w:pPr>
      <w:r w:rsidRPr="005B3E2E">
        <w:t>32.</w:t>
      </w:r>
      <w:r w:rsidRPr="005B3E2E">
        <w:tab/>
        <w:t xml:space="preserve">Yan, C. H., Wang, Y. et al (2016). 'Minimal residual disease- and graft-vs.-host disease-guided multiple consolidation chemotherapy and donor lymphocyte infusion prevent second acute leukemia relapse after allotransplant'. </w:t>
      </w:r>
      <w:r w:rsidRPr="005B3E2E">
        <w:rPr>
          <w:i/>
        </w:rPr>
        <w:t>J Hematol Oncol</w:t>
      </w:r>
      <w:r w:rsidRPr="005B3E2E">
        <w:t>, 9 (1), 87.</w:t>
      </w:r>
    </w:p>
    <w:p w14:paraId="504DAD62" w14:textId="77777777" w:rsidR="005B3E2E" w:rsidRPr="005B3E2E" w:rsidRDefault="005B3E2E" w:rsidP="009E0E15">
      <w:pPr>
        <w:pStyle w:val="EndNoteBibliography"/>
        <w:spacing w:after="0"/>
        <w:ind w:left="720" w:hanging="720"/>
      </w:pPr>
      <w:r w:rsidRPr="005B3E2E">
        <w:t>33.</w:t>
      </w:r>
      <w:r w:rsidRPr="005B3E2E">
        <w:tab/>
        <w:t xml:space="preserve">Yan, C. H., Wang, Y. et al (2019). 'Correction to: Minimal residual disease- and graft-vs.-host disease-guided multiple consolidation chemotherapy and donor lymphocyte infusion prevent second acute leukemia relapse after allotransplant'. </w:t>
      </w:r>
      <w:r w:rsidRPr="005B3E2E">
        <w:rPr>
          <w:i/>
        </w:rPr>
        <w:t>J Hematol Oncol</w:t>
      </w:r>
      <w:r w:rsidRPr="005B3E2E">
        <w:t>, 12 (1), 24.</w:t>
      </w:r>
    </w:p>
    <w:p w14:paraId="304154E1" w14:textId="77777777" w:rsidR="005B3E2E" w:rsidRPr="005B3E2E" w:rsidRDefault="005B3E2E" w:rsidP="009E0E15">
      <w:pPr>
        <w:pStyle w:val="EndNoteBibliography"/>
        <w:spacing w:after="0"/>
        <w:ind w:left="720" w:hanging="720"/>
      </w:pPr>
      <w:r w:rsidRPr="005B3E2E">
        <w:t>34.</w:t>
      </w:r>
      <w:r w:rsidRPr="005B3E2E">
        <w:tab/>
        <w:t xml:space="preserve">Wang, H., Zhou, Y. et al (2021). 'Minimal residual disease level determined by flow cytometry provides reliable risk stratification in adults with T-cell acute lymphoblastic leukaemia'. </w:t>
      </w:r>
      <w:r w:rsidRPr="005B3E2E">
        <w:rPr>
          <w:i/>
        </w:rPr>
        <w:t>Br J Haematol</w:t>
      </w:r>
      <w:r w:rsidRPr="005B3E2E">
        <w:t>.</w:t>
      </w:r>
    </w:p>
    <w:p w14:paraId="3D51F670" w14:textId="77777777" w:rsidR="005B3E2E" w:rsidRPr="005B3E2E" w:rsidRDefault="005B3E2E" w:rsidP="009E0E15">
      <w:pPr>
        <w:pStyle w:val="EndNoteBibliography"/>
        <w:spacing w:after="0"/>
        <w:ind w:left="720" w:hanging="720"/>
      </w:pPr>
      <w:r w:rsidRPr="005B3E2E">
        <w:t>35.</w:t>
      </w:r>
      <w:r w:rsidRPr="005B3E2E">
        <w:tab/>
        <w:t xml:space="preserve">Berry, D. A., Zhou, S. et al (2017). 'Association of Minimal Residual Disease With Clinical Outcome in Pediatric and Adult Acute Lymphoblastic Leukemia: A Meta-analysis'. </w:t>
      </w:r>
      <w:r w:rsidRPr="005B3E2E">
        <w:rPr>
          <w:i/>
        </w:rPr>
        <w:t>JAMA Oncol</w:t>
      </w:r>
      <w:r w:rsidRPr="005B3E2E">
        <w:t>, 3 (7), e170580.</w:t>
      </w:r>
    </w:p>
    <w:p w14:paraId="6D988A9D" w14:textId="77777777" w:rsidR="005B3E2E" w:rsidRPr="005B3E2E" w:rsidRDefault="005B3E2E" w:rsidP="009E0E15">
      <w:pPr>
        <w:pStyle w:val="EndNoteBibliography"/>
        <w:spacing w:after="0"/>
        <w:ind w:left="720" w:hanging="720"/>
      </w:pPr>
      <w:r w:rsidRPr="005B3E2E">
        <w:t>36.</w:t>
      </w:r>
      <w:r w:rsidRPr="005B3E2E">
        <w:tab/>
        <w:t xml:space="preserve">Brown, P. A., Ji, L. et al (2021). 'Effect of Postreinduction Therapy Consolidation With Blinatumomab vs Chemotherapy on Disease-Free Survival in Children, Adolescents, and Young Adults With First Relapse of B-Cell Acute Lymphoblastic Leukemia: A Randomized Clinical Trial'. </w:t>
      </w:r>
      <w:r w:rsidRPr="005B3E2E">
        <w:rPr>
          <w:i/>
        </w:rPr>
        <w:t>Jama</w:t>
      </w:r>
      <w:r w:rsidRPr="005B3E2E">
        <w:t>, 325 (9), 833-42.</w:t>
      </w:r>
    </w:p>
    <w:p w14:paraId="038FC066" w14:textId="77777777" w:rsidR="005B3E2E" w:rsidRPr="005B3E2E" w:rsidRDefault="005B3E2E" w:rsidP="009E0E15">
      <w:pPr>
        <w:pStyle w:val="EndNoteBibliography"/>
        <w:spacing w:after="0"/>
        <w:ind w:left="720" w:hanging="720"/>
      </w:pPr>
      <w:r w:rsidRPr="005B3E2E">
        <w:lastRenderedPageBreak/>
        <w:t>37.</w:t>
      </w:r>
      <w:r w:rsidRPr="005B3E2E">
        <w:tab/>
        <w:t>Puckett, Y.&amp; Chan, O. Acute Lymphocytic Leukemia.  StatPearls [Internet]. Treasure Island (FL): StatPearls Publishing; 2021.</w:t>
      </w:r>
    </w:p>
    <w:p w14:paraId="4293D890" w14:textId="7D4DD017" w:rsidR="005B3E2E" w:rsidRPr="005B3E2E" w:rsidRDefault="005B3E2E" w:rsidP="009E0E15">
      <w:pPr>
        <w:pStyle w:val="EndNoteBibliography"/>
        <w:ind w:left="720" w:hanging="720"/>
      </w:pPr>
      <w:r w:rsidRPr="005B3E2E">
        <w:t>38.</w:t>
      </w:r>
      <w:r w:rsidRPr="005B3E2E">
        <w:tab/>
        <w:t>Stelljes, M.&amp; Marks, D. I. Acute Lymphoblastic Leukemia in Adults. In: Carreras E, Dufour C, Mohty M, Kröger N, editors. The EBMT Handbook: Hematopoietic Stem Cell Transplantation and Cellular Therapies. Cham (CH): Springer</w:t>
      </w:r>
      <w:r w:rsidR="009E0E15">
        <w:t xml:space="preserve"> </w:t>
      </w:r>
      <w:r w:rsidRPr="005B3E2E">
        <w:t>Copyright 2019, EBMT and the Author(s). 2019. p. 531-8.</w:t>
      </w:r>
    </w:p>
    <w:p w14:paraId="1A42D705" w14:textId="5618A59E" w:rsidR="005B3E2E" w:rsidRPr="005B3E2E" w:rsidRDefault="005B3E2E" w:rsidP="009E0E15">
      <w:pPr>
        <w:pStyle w:val="EndNoteBibliography"/>
        <w:spacing w:after="0"/>
        <w:ind w:left="720" w:hanging="720"/>
      </w:pPr>
      <w:r w:rsidRPr="005B3E2E">
        <w:t>39.</w:t>
      </w:r>
      <w:r w:rsidRPr="005B3E2E">
        <w:tab/>
        <w:t xml:space="preserve">Cancer data in Australia [database on the Internet]. Australian Institute of Health and Welfare 2020 [Accessed 18th November 2020]. Available from: </w:t>
      </w:r>
      <w:hyperlink r:id="rId65" w:history="1">
        <w:r w:rsidRPr="005B3E2E">
          <w:rPr>
            <w:rStyle w:val="Hyperlink"/>
          </w:rPr>
          <w:t>https://www.aihw.gov.au/reports/cancer/cancer-data-in-australia/contents/cancer-summary-data-visualisation</w:t>
        </w:r>
      </w:hyperlink>
      <w:r w:rsidRPr="005B3E2E">
        <w:t>.</w:t>
      </w:r>
    </w:p>
    <w:p w14:paraId="2048D463" w14:textId="2C49BD25" w:rsidR="005B3E2E" w:rsidRPr="005B3E2E" w:rsidRDefault="005B3E2E" w:rsidP="009E0E15">
      <w:pPr>
        <w:pStyle w:val="EndNoteBibliography"/>
        <w:spacing w:after="0"/>
        <w:ind w:left="720" w:hanging="720"/>
      </w:pPr>
      <w:r w:rsidRPr="005B3E2E">
        <w:t>40.</w:t>
      </w:r>
      <w:r w:rsidRPr="005B3E2E">
        <w:tab/>
        <w:t xml:space="preserve">Cancer data in Australia - supplemental data [database on the Internet]. Australian Institute of Health and Welfare 2020 [Accessed 18th November 2020]. Available from: </w:t>
      </w:r>
      <w:hyperlink r:id="rId66" w:history="1">
        <w:r w:rsidRPr="005B3E2E">
          <w:rPr>
            <w:rStyle w:val="Hyperlink"/>
          </w:rPr>
          <w:t>https://www.aihw.gov.au/reports/cancer/cancer-data-in-australia/data</w:t>
        </w:r>
      </w:hyperlink>
      <w:r w:rsidRPr="005B3E2E">
        <w:t>.</w:t>
      </w:r>
    </w:p>
    <w:p w14:paraId="07E1809A" w14:textId="3529D810" w:rsidR="005B3E2E" w:rsidRPr="005B3E2E" w:rsidRDefault="005B3E2E" w:rsidP="009E0E15">
      <w:pPr>
        <w:pStyle w:val="EndNoteBibliography"/>
        <w:spacing w:after="0"/>
        <w:ind w:left="720" w:hanging="720"/>
      </w:pPr>
      <w:r w:rsidRPr="005B3E2E">
        <w:t>41.</w:t>
      </w:r>
      <w:r w:rsidRPr="005B3E2E">
        <w:tab/>
        <w:t xml:space="preserve">AIHW (2019). </w:t>
      </w:r>
      <w:r w:rsidRPr="005B3E2E">
        <w:rPr>
          <w:i/>
        </w:rPr>
        <w:t>Cancer in Australia 2019</w:t>
      </w:r>
      <w:r w:rsidRPr="005B3E2E">
        <w:t xml:space="preserve">, Australian Institute of Health and Welfare Canberra </w:t>
      </w:r>
      <w:r w:rsidRPr="009E0E15">
        <w:t>https://www.aihw.gov.au/reports/cancer/cancer-in-australia-2019/contents/table-of-contents</w:t>
      </w:r>
      <w:r w:rsidRPr="005B3E2E">
        <w:t>.</w:t>
      </w:r>
    </w:p>
    <w:p w14:paraId="5B849CB4" w14:textId="77777777" w:rsidR="005B3E2E" w:rsidRPr="005B3E2E" w:rsidRDefault="005B3E2E" w:rsidP="009E0E15">
      <w:pPr>
        <w:pStyle w:val="EndNoteBibliography"/>
        <w:spacing w:after="0"/>
        <w:ind w:left="720" w:hanging="720"/>
      </w:pPr>
      <w:r w:rsidRPr="005B3E2E">
        <w:t>42.</w:t>
      </w:r>
      <w:r w:rsidRPr="005B3E2E">
        <w:tab/>
        <w:t xml:space="preserve">Brown, P., Inaba, H. et al (2020). 'Pediatric Acute Lymphoblastic Leukemia, Version 2.2020, NCCN Clinical Practice Guidelines in Oncology'. </w:t>
      </w:r>
      <w:r w:rsidRPr="005B3E2E">
        <w:rPr>
          <w:i/>
        </w:rPr>
        <w:t>J Natl Compr Canc Netw</w:t>
      </w:r>
      <w:r w:rsidRPr="005B3E2E">
        <w:t>, 18 (1), 81-112.</w:t>
      </w:r>
    </w:p>
    <w:p w14:paraId="095CEBDB" w14:textId="24F0373B" w:rsidR="005B3E2E" w:rsidRPr="005B3E2E" w:rsidRDefault="005B3E2E" w:rsidP="009E0E15">
      <w:pPr>
        <w:pStyle w:val="EndNoteBibliography"/>
        <w:ind w:left="720" w:hanging="720"/>
      </w:pPr>
      <w:r w:rsidRPr="005B3E2E">
        <w:t>43.</w:t>
      </w:r>
      <w:r w:rsidRPr="005B3E2E">
        <w:tab/>
        <w:t>Peters, C., Locatelli, F.&amp; Bader, P. Acute Lymphoblastic Leukemia in Children and Adolescents. In: Carreras E, Dufour C, Mohty M, Kröger N, editors. The EBMT Handbook: Hematopoietic Stem Cell Transplantation and Cellular Therapies. Cham (CH): Springer</w:t>
      </w:r>
      <w:r w:rsidR="009E0E15">
        <w:t xml:space="preserve"> </w:t>
      </w:r>
      <w:r w:rsidRPr="005B3E2E">
        <w:t>Copyright 2019, EBMT and the Author(s). 2019. p. 539-45.</w:t>
      </w:r>
    </w:p>
    <w:p w14:paraId="00580ADF" w14:textId="77777777" w:rsidR="005B3E2E" w:rsidRPr="005B3E2E" w:rsidRDefault="005B3E2E" w:rsidP="009E0E15">
      <w:pPr>
        <w:pStyle w:val="EndNoteBibliography"/>
        <w:spacing w:after="0"/>
        <w:ind w:left="720" w:hanging="720"/>
      </w:pPr>
      <w:r w:rsidRPr="005B3E2E">
        <w:t>44.</w:t>
      </w:r>
      <w:r w:rsidRPr="005B3E2E">
        <w:tab/>
        <w:t xml:space="preserve">Cazzaniga, G., Songia, S.&amp; Biondi, A. (2021). 'PCR Technology to Identify Minimal Residual Disease'. </w:t>
      </w:r>
      <w:r w:rsidRPr="005B3E2E">
        <w:rPr>
          <w:i/>
        </w:rPr>
        <w:t>Methods Mol Biol</w:t>
      </w:r>
      <w:r w:rsidRPr="005B3E2E">
        <w:t>, 2185, 77-94.</w:t>
      </w:r>
    </w:p>
    <w:p w14:paraId="0E99C44B" w14:textId="77777777" w:rsidR="005B3E2E" w:rsidRPr="005B3E2E" w:rsidRDefault="005B3E2E" w:rsidP="009E0E15">
      <w:pPr>
        <w:pStyle w:val="EndNoteBibliography"/>
        <w:spacing w:after="0"/>
        <w:ind w:left="720" w:hanging="720"/>
      </w:pPr>
      <w:r w:rsidRPr="005B3E2E">
        <w:t>45.</w:t>
      </w:r>
      <w:r w:rsidRPr="005B3E2E">
        <w:tab/>
        <w:t xml:space="preserve">Szczepanski, T., van der Velden, V. H. et al (2004). 'Vdelta2-Jalpha rearrangements are frequent in precursor-B-acute lymphoblastic leukemia but rare in normal lymphoid cells'. </w:t>
      </w:r>
      <w:r w:rsidRPr="005B3E2E">
        <w:rPr>
          <w:i/>
        </w:rPr>
        <w:t>Blood</w:t>
      </w:r>
      <w:r w:rsidRPr="005B3E2E">
        <w:t>, 103 (10), 3798-804.</w:t>
      </w:r>
    </w:p>
    <w:p w14:paraId="61C15FD9" w14:textId="77777777" w:rsidR="005B3E2E" w:rsidRPr="005B3E2E" w:rsidRDefault="005B3E2E" w:rsidP="009E0E15">
      <w:pPr>
        <w:pStyle w:val="EndNoteBibliography"/>
        <w:spacing w:after="0"/>
        <w:ind w:left="720" w:hanging="720"/>
      </w:pPr>
      <w:r w:rsidRPr="005B3E2E">
        <w:t>46.</w:t>
      </w:r>
      <w:r w:rsidRPr="005B3E2E">
        <w:tab/>
        <w:t xml:space="preserve">Sutton, R., Bahar, A. Y. et al (2008). 'Improving minimal residual disease detection in precursor B-ALL based on immunoglobulin-kappa and heavy-chain gene rearrangements'. </w:t>
      </w:r>
      <w:r w:rsidRPr="005B3E2E">
        <w:rPr>
          <w:i/>
        </w:rPr>
        <w:t>Leukemia</w:t>
      </w:r>
      <w:r w:rsidRPr="005B3E2E">
        <w:t>, 22 (12), 2265-7.</w:t>
      </w:r>
    </w:p>
    <w:p w14:paraId="4A4BA778" w14:textId="77777777" w:rsidR="005B3E2E" w:rsidRPr="005B3E2E" w:rsidRDefault="005B3E2E" w:rsidP="009E0E15">
      <w:pPr>
        <w:pStyle w:val="EndNoteBibliography"/>
        <w:spacing w:after="0"/>
        <w:ind w:left="720" w:hanging="720"/>
      </w:pPr>
      <w:r w:rsidRPr="005B3E2E">
        <w:t>47.</w:t>
      </w:r>
      <w:r w:rsidRPr="005B3E2E">
        <w:tab/>
        <w:t xml:space="preserve">van der Velden, V. H., Wijkhuijs, J. M. et al (2002). 'T cell receptor gamma gene rearrangements as targets for detection of minimal residual disease in acute lymphoblastic leukemia by real-time quantitative PCR analysis'. </w:t>
      </w:r>
      <w:r w:rsidRPr="005B3E2E">
        <w:rPr>
          <w:i/>
        </w:rPr>
        <w:t>Leukemia</w:t>
      </w:r>
      <w:r w:rsidRPr="005B3E2E">
        <w:t>, 16 (7), 1372-80.</w:t>
      </w:r>
    </w:p>
    <w:p w14:paraId="76DDE2B4" w14:textId="77777777" w:rsidR="005B3E2E" w:rsidRPr="005B3E2E" w:rsidRDefault="005B3E2E" w:rsidP="009E0E15">
      <w:pPr>
        <w:pStyle w:val="EndNoteBibliography"/>
        <w:spacing w:after="0"/>
        <w:ind w:left="720" w:hanging="720"/>
      </w:pPr>
      <w:r w:rsidRPr="005B3E2E">
        <w:t>48.</w:t>
      </w:r>
      <w:r w:rsidRPr="005B3E2E">
        <w:tab/>
        <w:t xml:space="preserve">Brüggemann, M., van der Velden, V. H. et al (2004). 'Rearranged T-cell receptor beta genes represent powerful targets for quantification of minimal residual disease in childhood and adult T-cell acute lymphoblastic leukemia'. </w:t>
      </w:r>
      <w:r w:rsidRPr="005B3E2E">
        <w:rPr>
          <w:i/>
        </w:rPr>
        <w:t>Leukemia</w:t>
      </w:r>
      <w:r w:rsidRPr="005B3E2E">
        <w:t>, 18 (4), 709-19.</w:t>
      </w:r>
    </w:p>
    <w:p w14:paraId="7243549B" w14:textId="77777777" w:rsidR="005B3E2E" w:rsidRPr="005B3E2E" w:rsidRDefault="005B3E2E" w:rsidP="009E0E15">
      <w:pPr>
        <w:pStyle w:val="EndNoteBibliography"/>
        <w:spacing w:after="0"/>
        <w:ind w:left="720" w:hanging="720"/>
      </w:pPr>
      <w:r w:rsidRPr="005B3E2E">
        <w:t>49.</w:t>
      </w:r>
      <w:r w:rsidRPr="005B3E2E">
        <w:tab/>
        <w:t xml:space="preserve">van der Velden, V. H.&amp; van Dongen, J. J. (2009). 'MRD detection in acute lymphoblastic leukemia patients using Ig/TCR gene rearrangements as targets for real-time quantitative PCR'. </w:t>
      </w:r>
      <w:r w:rsidRPr="005B3E2E">
        <w:rPr>
          <w:i/>
        </w:rPr>
        <w:t>Methods Mol Biol</w:t>
      </w:r>
      <w:r w:rsidRPr="005B3E2E">
        <w:t>, 538, 115-50.</w:t>
      </w:r>
    </w:p>
    <w:p w14:paraId="59329731" w14:textId="77777777" w:rsidR="005B3E2E" w:rsidRPr="005B3E2E" w:rsidRDefault="005B3E2E" w:rsidP="009E0E15">
      <w:pPr>
        <w:pStyle w:val="EndNoteBibliography"/>
        <w:spacing w:after="0"/>
        <w:ind w:left="720" w:hanging="720"/>
      </w:pPr>
      <w:r w:rsidRPr="005B3E2E">
        <w:t>50.</w:t>
      </w:r>
      <w:r w:rsidRPr="005B3E2E">
        <w:tab/>
        <w:t xml:space="preserve">Pongers-Willemse, M. J., Seriu, T. et al (1999). 'Primers and protocols for standardized detection of minimal residual disease in acute lymphoblastic leukemia using immunoglobulin and T cell receptor gene rearrangements and TAL1 deletions as PCR targets: report of the BIOMED-1 CONCERTED ACTION: investigation of minimal residual disease in acute leukemia'. </w:t>
      </w:r>
      <w:r w:rsidRPr="005B3E2E">
        <w:rPr>
          <w:i/>
        </w:rPr>
        <w:t>Leukemia</w:t>
      </w:r>
      <w:r w:rsidRPr="005B3E2E">
        <w:t>, 13 (1), 110-8.</w:t>
      </w:r>
    </w:p>
    <w:p w14:paraId="6FADA610" w14:textId="77777777" w:rsidR="005B3E2E" w:rsidRPr="005B3E2E" w:rsidRDefault="005B3E2E" w:rsidP="009E0E15">
      <w:pPr>
        <w:pStyle w:val="EndNoteBibliography"/>
        <w:spacing w:after="0"/>
        <w:ind w:left="720" w:hanging="720"/>
      </w:pPr>
      <w:r w:rsidRPr="005B3E2E">
        <w:t>51.</w:t>
      </w:r>
      <w:r w:rsidRPr="005B3E2E">
        <w:tab/>
        <w:t xml:space="preserve">van Dongen, J. J., Langerak, A. W. et al (2003). 'Design and standardization of PCR primers and protocols for detection of clonal immunoglobulin and T-cell receptor gene recombinations in suspect lymphoproliferations: report of the BIOMED-2 Concerted Action BMH4-CT98-3936'. </w:t>
      </w:r>
      <w:r w:rsidRPr="005B3E2E">
        <w:rPr>
          <w:i/>
        </w:rPr>
        <w:t>Leukemia</w:t>
      </w:r>
      <w:r w:rsidRPr="005B3E2E">
        <w:t>, 17 (12), 2257-317.</w:t>
      </w:r>
    </w:p>
    <w:p w14:paraId="54FD4D02" w14:textId="77777777" w:rsidR="005B3E2E" w:rsidRPr="005B3E2E" w:rsidRDefault="005B3E2E" w:rsidP="009E0E15">
      <w:pPr>
        <w:pStyle w:val="EndNoteBibliography"/>
        <w:spacing w:after="0"/>
        <w:ind w:left="720" w:hanging="720"/>
      </w:pPr>
      <w:r w:rsidRPr="005B3E2E">
        <w:t>52.</w:t>
      </w:r>
      <w:r w:rsidRPr="005B3E2E">
        <w:tab/>
        <w:t xml:space="preserve">Droese, J., Langerak, A. W. et al (2004). 'Validation of BIOMED-2 multiplex PCR tubes for detection of TCRB gene rearrangements in T-cell malignancies'. </w:t>
      </w:r>
      <w:r w:rsidRPr="005B3E2E">
        <w:rPr>
          <w:i/>
        </w:rPr>
        <w:t>Leukemia</w:t>
      </w:r>
      <w:r w:rsidRPr="005B3E2E">
        <w:t>, 18 (9), 1531-8.</w:t>
      </w:r>
    </w:p>
    <w:p w14:paraId="10D7DFE8" w14:textId="77777777" w:rsidR="005B3E2E" w:rsidRPr="005B3E2E" w:rsidRDefault="005B3E2E" w:rsidP="009E0E15">
      <w:pPr>
        <w:pStyle w:val="EndNoteBibliography"/>
        <w:spacing w:after="0"/>
        <w:ind w:left="720" w:hanging="720"/>
      </w:pPr>
      <w:r w:rsidRPr="005B3E2E">
        <w:t>53.</w:t>
      </w:r>
      <w:r w:rsidRPr="005B3E2E">
        <w:tab/>
        <w:t xml:space="preserve">Contreras Yametti, G. P., Ostrow, T. H. et al (2021). 'Minimal Residual Disease in Acute Lymphoblastic Leukemia: Current Practice and Future Directions'. </w:t>
      </w:r>
      <w:r w:rsidRPr="005B3E2E">
        <w:rPr>
          <w:i/>
        </w:rPr>
        <w:t>Cancers (Basel)</w:t>
      </w:r>
      <w:r w:rsidRPr="005B3E2E">
        <w:t>, 13 (8).</w:t>
      </w:r>
    </w:p>
    <w:p w14:paraId="6BD5BBD8" w14:textId="77777777" w:rsidR="005B3E2E" w:rsidRPr="005B3E2E" w:rsidRDefault="005B3E2E" w:rsidP="009E0E15">
      <w:pPr>
        <w:pStyle w:val="EndNoteBibliography"/>
        <w:ind w:left="720" w:hanging="720"/>
      </w:pPr>
      <w:r w:rsidRPr="005B3E2E">
        <w:lastRenderedPageBreak/>
        <w:t>54.</w:t>
      </w:r>
      <w:r w:rsidRPr="005B3E2E">
        <w:tab/>
        <w:t xml:space="preserve">Cloos, J., Harris, J. R. et al (2018). 'Comprehensive Protocol to Sample and Process Bone Marrow for Measuring Measurable Residual Disease and Leukemic Stem Cells in Acute Myeloid Leukemia'. </w:t>
      </w:r>
      <w:r w:rsidRPr="005B3E2E">
        <w:rPr>
          <w:i/>
        </w:rPr>
        <w:t>J Vis Exp</w:t>
      </w:r>
      <w:r w:rsidRPr="005B3E2E">
        <w:t>,  (133).</w:t>
      </w:r>
    </w:p>
    <w:p w14:paraId="15CD82F4" w14:textId="698B70C5" w:rsidR="00451840" w:rsidRDefault="005B3E2E" w:rsidP="00603D04">
      <w:pPr>
        <w:ind w:left="426"/>
        <w:rPr>
          <w:szCs w:val="20"/>
        </w:rPr>
      </w:pPr>
      <w:r>
        <w:rPr>
          <w:szCs w:val="20"/>
        </w:rPr>
        <w:fldChar w:fldCharType="end"/>
      </w:r>
    </w:p>
    <w:sectPr w:rsidR="00451840" w:rsidSect="009811BF">
      <w:footnotePr>
        <w:numFmt w:val="lowerLetter"/>
      </w:foot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3F2E5C" w14:textId="77777777" w:rsidR="00E14743" w:rsidRDefault="00E14743" w:rsidP="00CF2DFA">
      <w:pPr>
        <w:spacing w:after="0"/>
      </w:pPr>
      <w:r>
        <w:separator/>
      </w:r>
    </w:p>
  </w:endnote>
  <w:endnote w:type="continuationSeparator" w:id="0">
    <w:p w14:paraId="73FDE542" w14:textId="77777777" w:rsidR="00E14743" w:rsidRDefault="00E14743" w:rsidP="00CF2D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675955243"/>
      <w:docPartObj>
        <w:docPartGallery w:val="Page Numbers (Bottom of Page)"/>
        <w:docPartUnique/>
      </w:docPartObj>
    </w:sdtPr>
    <w:sdtEndPr>
      <w:rPr>
        <w:color w:val="808080" w:themeColor="background1" w:themeShade="80"/>
        <w:spacing w:val="60"/>
      </w:rPr>
    </w:sdtEndPr>
    <w:sdtContent>
      <w:p w14:paraId="0E90250B" w14:textId="21A724B5" w:rsidR="00E14743" w:rsidRPr="003F7CB9" w:rsidRDefault="00E14743" w:rsidP="00BC1A05">
        <w:pPr>
          <w:pStyle w:val="Footer"/>
          <w:pBdr>
            <w:top w:val="single" w:sz="4" w:space="1" w:color="D9D9D9" w:themeColor="background1" w:themeShade="D9"/>
          </w:pBdr>
          <w:tabs>
            <w:tab w:val="clear" w:pos="4513"/>
            <w:tab w:val="left" w:pos="2552"/>
          </w:tabs>
          <w:ind w:left="2127" w:hanging="229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F02263">
          <w:rPr>
            <w:b/>
            <w:bCs/>
            <w:noProof/>
            <w:sz w:val="18"/>
            <w:szCs w:val="18"/>
          </w:rPr>
          <w:t>22</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BC1A05">
          <w:rPr>
            <w:color w:val="808080" w:themeColor="background1" w:themeShade="80"/>
            <w:spacing w:val="60"/>
            <w:sz w:val="18"/>
            <w:szCs w:val="18"/>
          </w:rPr>
          <w:t>Detection of minimal residual disease in patients with acute lymphoblastic leukaemia</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691502267"/>
      <w:docPartObj>
        <w:docPartGallery w:val="Page Numbers (Bottom of Page)"/>
        <w:docPartUnique/>
      </w:docPartObj>
    </w:sdtPr>
    <w:sdtEndPr>
      <w:rPr>
        <w:color w:val="808080" w:themeColor="background1" w:themeShade="80"/>
        <w:spacing w:val="60"/>
      </w:rPr>
    </w:sdtEndPr>
    <w:sdtContent>
      <w:p w14:paraId="2848136B" w14:textId="724624C8" w:rsidR="00E14743" w:rsidRPr="003F7CB9" w:rsidRDefault="00E14743" w:rsidP="00BC1A05">
        <w:pPr>
          <w:pStyle w:val="Footer"/>
          <w:pBdr>
            <w:top w:val="single" w:sz="4" w:space="1" w:color="D9D9D9" w:themeColor="background1" w:themeShade="D9"/>
          </w:pBdr>
          <w:tabs>
            <w:tab w:val="clear" w:pos="4513"/>
            <w:tab w:val="left" w:pos="2552"/>
          </w:tabs>
          <w:ind w:left="2127" w:hanging="229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F02263">
          <w:rPr>
            <w:b/>
            <w:bCs/>
            <w:noProof/>
            <w:sz w:val="18"/>
            <w:szCs w:val="18"/>
          </w:rPr>
          <w:t>27</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BC1A05">
          <w:rPr>
            <w:color w:val="808080" w:themeColor="background1" w:themeShade="80"/>
            <w:spacing w:val="60"/>
            <w:sz w:val="18"/>
            <w:szCs w:val="18"/>
          </w:rPr>
          <w:t>Detection of minimal residual disease in patients with acute lymphoblastic leukaemia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419989182"/>
      <w:docPartObj>
        <w:docPartGallery w:val="Page Numbers (Bottom of Page)"/>
        <w:docPartUnique/>
      </w:docPartObj>
    </w:sdtPr>
    <w:sdtEndPr>
      <w:rPr>
        <w:color w:val="808080" w:themeColor="background1" w:themeShade="80"/>
        <w:spacing w:val="60"/>
      </w:rPr>
    </w:sdtEndPr>
    <w:sdtContent>
      <w:p w14:paraId="6EAA6414" w14:textId="146EF35F" w:rsidR="00E14743" w:rsidRPr="003F7CB9" w:rsidRDefault="00E14743" w:rsidP="00AC08AB">
        <w:pPr>
          <w:pStyle w:val="Footer"/>
          <w:tabs>
            <w:tab w:val="clear" w:pos="4513"/>
            <w:tab w:val="left" w:pos="2552"/>
          </w:tabs>
          <w:ind w:left="2127" w:hanging="2291"/>
          <w:jc w:val="right"/>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F02263">
          <w:rPr>
            <w:b/>
            <w:bCs/>
            <w:noProof/>
            <w:sz w:val="18"/>
            <w:szCs w:val="18"/>
          </w:rPr>
          <w:t>28</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525853032"/>
      <w:docPartObj>
        <w:docPartGallery w:val="Page Numbers (Bottom of Page)"/>
        <w:docPartUnique/>
      </w:docPartObj>
    </w:sdtPr>
    <w:sdtEndPr>
      <w:rPr>
        <w:color w:val="808080" w:themeColor="background1" w:themeShade="80"/>
        <w:spacing w:val="60"/>
      </w:rPr>
    </w:sdtEndPr>
    <w:sdtContent>
      <w:p w14:paraId="22105F9C" w14:textId="07834B7C" w:rsidR="00E14743" w:rsidRPr="003F7CB9" w:rsidRDefault="00E14743" w:rsidP="00BC1A05">
        <w:pPr>
          <w:pStyle w:val="Footer"/>
          <w:pBdr>
            <w:top w:val="single" w:sz="4" w:space="1" w:color="D9D9D9" w:themeColor="background1" w:themeShade="D9"/>
          </w:pBdr>
          <w:tabs>
            <w:tab w:val="clear" w:pos="4513"/>
            <w:tab w:val="left" w:pos="2552"/>
          </w:tabs>
          <w:ind w:left="2127" w:hanging="229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F02263">
          <w:rPr>
            <w:b/>
            <w:bCs/>
            <w:noProof/>
            <w:sz w:val="18"/>
            <w:szCs w:val="18"/>
          </w:rPr>
          <w:t>33</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BC1A05">
          <w:rPr>
            <w:color w:val="808080" w:themeColor="background1" w:themeShade="80"/>
            <w:spacing w:val="60"/>
            <w:sz w:val="18"/>
            <w:szCs w:val="18"/>
          </w:rPr>
          <w:t>Detection of minimal residual disease in patients with acute lymphoblastic leukaemia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436488173"/>
      <w:docPartObj>
        <w:docPartGallery w:val="Page Numbers (Bottom of Page)"/>
        <w:docPartUnique/>
      </w:docPartObj>
    </w:sdtPr>
    <w:sdtEndPr>
      <w:rPr>
        <w:color w:val="808080" w:themeColor="background1" w:themeShade="80"/>
        <w:spacing w:val="60"/>
      </w:rPr>
    </w:sdtEndPr>
    <w:sdtContent>
      <w:p w14:paraId="463A224A" w14:textId="68B07000" w:rsidR="00E14743" w:rsidRPr="003F7CB9" w:rsidRDefault="00E14743" w:rsidP="00CF1DD9">
        <w:pPr>
          <w:pStyle w:val="Footer"/>
          <w:tabs>
            <w:tab w:val="clear" w:pos="4513"/>
            <w:tab w:val="left" w:pos="2552"/>
          </w:tabs>
          <w:ind w:left="2127" w:hanging="229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F02263">
          <w:rPr>
            <w:b/>
            <w:bCs/>
            <w:noProof/>
            <w:sz w:val="18"/>
            <w:szCs w:val="18"/>
          </w:rPr>
          <w:t>34</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8"/>
        <w:szCs w:val="18"/>
      </w:rPr>
      <w:id w:val="-128862157"/>
      <w:docPartObj>
        <w:docPartGallery w:val="Page Numbers (Bottom of Page)"/>
        <w:docPartUnique/>
      </w:docPartObj>
    </w:sdtPr>
    <w:sdtEndPr>
      <w:rPr>
        <w:color w:val="808080" w:themeColor="background1" w:themeShade="80"/>
        <w:spacing w:val="60"/>
      </w:rPr>
    </w:sdtEndPr>
    <w:sdtContent>
      <w:p w14:paraId="3A548AE4" w14:textId="54BD043E" w:rsidR="00E14743" w:rsidRPr="003F7CB9" w:rsidRDefault="00E14743" w:rsidP="00BC1A05">
        <w:pPr>
          <w:pStyle w:val="Footer"/>
          <w:pBdr>
            <w:top w:val="single" w:sz="4" w:space="1" w:color="D9D9D9" w:themeColor="background1" w:themeShade="D9"/>
          </w:pBdr>
          <w:tabs>
            <w:tab w:val="clear" w:pos="4513"/>
            <w:tab w:val="left" w:pos="2552"/>
          </w:tabs>
          <w:ind w:left="2127" w:hanging="2291"/>
          <w:rPr>
            <w:b/>
            <w:bCs/>
            <w:sz w:val="18"/>
            <w:szCs w:val="18"/>
          </w:rPr>
        </w:pPr>
        <w:r w:rsidRPr="00CF2DFA">
          <w:rPr>
            <w:sz w:val="18"/>
            <w:szCs w:val="18"/>
          </w:rPr>
          <w:fldChar w:fldCharType="begin"/>
        </w:r>
        <w:r w:rsidRPr="00CF2DFA">
          <w:rPr>
            <w:sz w:val="18"/>
            <w:szCs w:val="18"/>
          </w:rPr>
          <w:instrText xml:space="preserve"> PAGE   \* MERGEFORMAT </w:instrText>
        </w:r>
        <w:r w:rsidRPr="00CF2DFA">
          <w:rPr>
            <w:sz w:val="18"/>
            <w:szCs w:val="18"/>
          </w:rPr>
          <w:fldChar w:fldCharType="separate"/>
        </w:r>
        <w:r w:rsidRPr="00E02A1D">
          <w:rPr>
            <w:b/>
            <w:bCs/>
            <w:noProof/>
            <w:sz w:val="18"/>
            <w:szCs w:val="18"/>
          </w:rPr>
          <w:t>43</w:t>
        </w:r>
        <w:r w:rsidRPr="00CF2DFA">
          <w:rPr>
            <w:b/>
            <w:bCs/>
            <w:noProof/>
            <w:sz w:val="18"/>
            <w:szCs w:val="18"/>
          </w:rPr>
          <w:fldChar w:fldCharType="end"/>
        </w:r>
        <w:r w:rsidRPr="00CF2DFA">
          <w:rPr>
            <w:b/>
            <w:bCs/>
            <w:sz w:val="18"/>
            <w:szCs w:val="18"/>
          </w:rPr>
          <w:t xml:space="preserve"> | </w:t>
        </w:r>
        <w:r w:rsidRPr="00CF2DFA">
          <w:rPr>
            <w:color w:val="808080" w:themeColor="background1" w:themeShade="80"/>
            <w:spacing w:val="60"/>
            <w:sz w:val="18"/>
            <w:szCs w:val="18"/>
          </w:rPr>
          <w:t>Page</w:t>
        </w:r>
        <w:r>
          <w:rPr>
            <w:color w:val="808080" w:themeColor="background1" w:themeShade="80"/>
            <w:spacing w:val="60"/>
            <w:sz w:val="18"/>
            <w:szCs w:val="18"/>
          </w:rPr>
          <w:tab/>
        </w:r>
        <w:r w:rsidRPr="00BC1A05">
          <w:rPr>
            <w:color w:val="808080" w:themeColor="background1" w:themeShade="80"/>
            <w:spacing w:val="60"/>
            <w:sz w:val="18"/>
            <w:szCs w:val="18"/>
          </w:rPr>
          <w:t>Detection of minimal residual disease in patients with acute lymphoblastic leukaemia</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55D1E" w14:textId="77777777" w:rsidR="00E14743" w:rsidRDefault="00E14743" w:rsidP="00CF2DFA">
      <w:pPr>
        <w:spacing w:after="0"/>
      </w:pPr>
      <w:r>
        <w:separator/>
      </w:r>
    </w:p>
  </w:footnote>
  <w:footnote w:type="continuationSeparator" w:id="0">
    <w:p w14:paraId="53080B9B" w14:textId="77777777" w:rsidR="00E14743" w:rsidRDefault="00E14743" w:rsidP="00CF2DFA">
      <w:pPr>
        <w:spacing w:after="0"/>
      </w:pPr>
      <w:r>
        <w:continuationSeparator/>
      </w:r>
    </w:p>
  </w:footnote>
  <w:footnote w:id="1">
    <w:p w14:paraId="75A8D821" w14:textId="77777777" w:rsidR="002A446B" w:rsidRDefault="002A446B" w:rsidP="002A446B">
      <w:pPr>
        <w:ind w:left="284"/>
      </w:pPr>
      <w:r>
        <w:rPr>
          <w:rStyle w:val="FootnoteReference"/>
        </w:rPr>
        <w:footnoteRef/>
      </w:r>
      <w:r>
        <w:t xml:space="preserve"> </w:t>
      </w:r>
      <w:r w:rsidRPr="00E14743">
        <w:rPr>
          <w:sz w:val="18"/>
          <w:szCs w:val="20"/>
        </w:rPr>
        <w:t xml:space="preserve">Post-treatment samples in “morphologic remission” could contain </w:t>
      </w:r>
      <w:proofErr w:type="spellStart"/>
      <w:r w:rsidRPr="00E14743">
        <w:rPr>
          <w:sz w:val="18"/>
          <w:szCs w:val="20"/>
        </w:rPr>
        <w:t>leukaemic</w:t>
      </w:r>
      <w:proofErr w:type="spellEnd"/>
      <w:r w:rsidRPr="00E14743">
        <w:rPr>
          <w:sz w:val="18"/>
          <w:szCs w:val="20"/>
        </w:rPr>
        <w:t xml:space="preserve"> cells ranging from less than 1 in 10,000–100,000 to 5% or more.</w:t>
      </w:r>
      <w:r w:rsidRPr="00E14743">
        <w:rPr>
          <w:rFonts w:cs="TimesNewRomanPS"/>
          <w:color w:val="000000"/>
          <w:sz w:val="18"/>
          <w:szCs w:val="18"/>
        </w:rPr>
        <w:fldChar w:fldCharType="begin"/>
      </w:r>
      <w:r w:rsidRPr="00E14743">
        <w:rPr>
          <w:rFonts w:cs="TimesNewRomanPS"/>
          <w:color w:val="000000"/>
          <w:sz w:val="18"/>
          <w:szCs w:val="18"/>
        </w:rPr>
        <w:instrText xml:space="preserve"> ADDIN EN.CITE &lt;EndNote&gt;&lt;Cite&gt;&lt;Author&gt;Campana&lt;/Author&gt;&lt;Year&gt;2012&lt;/Year&gt;&lt;RecNum&gt;29&lt;/RecNum&gt;&lt;IDText&gt;22373809&lt;/IDText&gt;&lt;DisplayText&gt;8.&amp;#x9;Campana, D. (2012). &amp;apos;Should minimal residual disease monitoring in acute lymphoblastic leukemia be standard of care?&amp;apos;. &lt;style face="italic"&gt;Curr Hematol Malig Rep&lt;/style&gt;, 7 (2), 170-7.&lt;/DisplayText&gt;&lt;record&gt;&lt;rec-number&gt;29&lt;/rec-number&gt;&lt;foreign-keys&gt;&lt;key app="EN" db-id="x92d9rw0rrxfa4ee90rvze20f0atp9tfvs9p" timestamp="1617078972"&gt;29&lt;/key&gt;&lt;/foreign-keys&gt;&lt;ref-type name="Journal Article"&gt;17&lt;/ref-type&gt;&lt;contributors&gt;&lt;authors&gt;&lt;author&gt;Campana, D.&lt;/author&gt;&lt;/authors&gt;&lt;/contributors&gt;&lt;auth-address&gt;Department of Pediatrics, Yong Loo Lin School of Medicine, National University of Singapore, Singapore. paedc@nus.edu.sg&lt;/auth-address&gt;&lt;titles&gt;&lt;title&gt;Should minimal residual disease monitoring in acute lymphoblastic leukemia be standard of care?&lt;/title&gt;&lt;secondary-title&gt;Curr Hematol Malig Rep&lt;/secondary-title&gt;&lt;/titles&gt;&lt;periodical&gt;&lt;full-title&gt;Curr Hematol Malig Rep&lt;/full-title&gt;&lt;/periodical&gt;&lt;pages&gt;170-7&lt;/pages&gt;&lt;volume&gt;7&lt;/volume&gt;&lt;number&gt;2&lt;/number&gt;&lt;edition&gt;2012/03/01&lt;/edition&gt;&lt;keywords&gt;&lt;keyword&gt;Flow Cytometry&lt;/keyword&gt;&lt;keyword&gt;Humans&lt;/keyword&gt;&lt;keyword&gt;Neoplasm, Residual&lt;/keyword&gt;&lt;keyword&gt;Polymerase Chain Reaction&lt;/keyword&gt;&lt;keyword&gt;Precursor Cell Lymphoblastic Leukemia-Lymphoma/*diagnosis/pathology&lt;/keyword&gt;&lt;keyword&gt;Prognosis&lt;/keyword&gt;&lt;/keywords&gt;&lt;dates&gt;&lt;year&gt;2012&lt;/year&gt;&lt;pub-dates&gt;&lt;date&gt;Jun&lt;/date&gt;&lt;/pub-dates&gt;&lt;/dates&gt;&lt;isbn&gt;1558-8211&lt;/isbn&gt;&lt;accession-num&gt;22373809&lt;/accession-num&gt;&lt;urls&gt;&lt;related-urls&gt;&lt;url&gt;https://link.springer.com/article/10.1007%2Fs11899-012-0115-4&lt;/url&gt;&lt;/related-urls&gt;&lt;/urls&gt;&lt;electronic-resource-num&gt;10.1007/s11899-012-0115-4&lt;/electronic-resource-num&gt;&lt;remote-database-provider&gt;NLM&lt;/remote-database-provider&gt;&lt;language&gt;eng&lt;/language&gt;&lt;/record&gt;&lt;/Cite&gt;&lt;/EndNote&gt;</w:instrText>
      </w:r>
      <w:r w:rsidRPr="00E14743">
        <w:rPr>
          <w:rFonts w:cs="TimesNewRomanPS"/>
          <w:color w:val="000000"/>
          <w:sz w:val="18"/>
          <w:szCs w:val="18"/>
        </w:rPr>
        <w:fldChar w:fldCharType="separate"/>
      </w:r>
      <w:r w:rsidRPr="00E14743">
        <w:rPr>
          <w:rFonts w:cs="TimesNewRomanPS"/>
          <w:noProof/>
          <w:color w:val="000000"/>
          <w:sz w:val="18"/>
          <w:szCs w:val="18"/>
          <w:vertAlign w:val="superscript"/>
        </w:rPr>
        <w:t>8</w:t>
      </w:r>
      <w:r w:rsidRPr="00E14743">
        <w:rPr>
          <w:rFonts w:cs="TimesNewRomanPS"/>
          <w:noProof/>
          <w:color w:val="000000"/>
          <w:sz w:val="18"/>
          <w:szCs w:val="18"/>
        </w:rPr>
        <w:t xml:space="preserve"> Campana, D. (2012)</w:t>
      </w:r>
      <w:r w:rsidRPr="00E14743">
        <w:rPr>
          <w:rFonts w:cs="TimesNewRomanPS"/>
          <w:color w:val="000000"/>
          <w:sz w:val="18"/>
          <w:szCs w:val="18"/>
        </w:rPr>
        <w:fldChar w:fldCharType="end"/>
      </w:r>
    </w:p>
  </w:footnote>
  <w:footnote w:id="2">
    <w:p w14:paraId="2112EEE8" w14:textId="069BE30F" w:rsidR="00E14743" w:rsidRPr="00AC392B" w:rsidRDefault="00E14743" w:rsidP="00283401">
      <w:pPr>
        <w:pStyle w:val="FootnoteText"/>
        <w:rPr>
          <w:sz w:val="18"/>
          <w:szCs w:val="18"/>
        </w:rPr>
      </w:pPr>
      <w:r w:rsidRPr="00AC392B">
        <w:rPr>
          <w:rStyle w:val="FootnoteReference"/>
          <w:sz w:val="18"/>
          <w:szCs w:val="18"/>
        </w:rPr>
        <w:footnoteRef/>
      </w:r>
      <w:r w:rsidRPr="00AC392B">
        <w:rPr>
          <w:sz w:val="18"/>
          <w:szCs w:val="18"/>
        </w:rPr>
        <w:t xml:space="preserve"> HLA typing and bone marrow transplant referral should be considered for all newly diagnosed and relapsed transplant-naïve patients to facilitate timely donor identification, and ultimately allogeneic transplant if warranted.</w:t>
      </w:r>
      <w:r w:rsidRPr="00AC392B">
        <w:rPr>
          <w:sz w:val="18"/>
          <w:szCs w:val="18"/>
        </w:rPr>
        <w:fldChar w:fldCharType="begin"/>
      </w:r>
      <w:r w:rsidRPr="00AC392B">
        <w:rPr>
          <w:sz w:val="18"/>
          <w:szCs w:val="18"/>
        </w:rPr>
        <w:instrText xml:space="preserve"> ADDIN EN.CITE &lt;EndNote&gt;&lt;Cite&gt;&lt;Author&gt;NCCN&lt;/Author&gt;&lt;Year&gt;2021&lt;/Year&gt;&lt;RecNum&gt;59&lt;/RecNum&gt;&lt;DisplayText&gt;10.&amp;#x9;NCCN (2021). &lt;style face="italic"&gt;Acute Lymphoblastic Leukemia&lt;/style&gt;. [Internet]. National Comprehensive Cancer Network, Inc. Available from: https://www.nccn.org/professionals/physician_gls/pdf/all.pdf [Accessed 13th April 2021].&lt;/DisplayText&gt;&lt;record&gt;&lt;rec-number&gt;59&lt;/rec-number&gt;&lt;foreign-keys&gt;&lt;key app="EN" db-id="x92d9rw0rrxfa4ee90rvze20f0atp9tfvs9p" timestamp="1618297278"&gt;59&lt;/key&gt;&lt;/foreign-keys&gt;&lt;ref-type name="Web Page"&gt;12&lt;/ref-type&gt;&lt;contributors&gt;&lt;authors&gt;&lt;author&gt;NCCN,&lt;/author&gt;&lt;/authors&gt;&lt;/contributors&gt;&lt;titles&gt;&lt;title&gt;Acute Lymphoblastic Leukemia&lt;/title&gt;&lt;secondary-title&gt;NCCN Clinical Practice Guidelines in Oncology&lt;/secondary-title&gt;&lt;/titles&gt;&lt;volume&gt;2021&lt;/volume&gt;&lt;number&gt;13th April&lt;/number&gt;&lt;edition&gt;Version 1.2021&lt;/edition&gt;&lt;dates&gt;&lt;year&gt;2021&lt;/year&gt;&lt;/dates&gt;&lt;pub-location&gt;Plymouth Meeting, Pennsylvania, USA&lt;/pub-location&gt;&lt;publisher&gt;National Comprehensive Cancer Network, Inc.&lt;/publisher&gt;&lt;urls&gt;&lt;related-urls&gt;&lt;url&gt;https://www.nccn.org/professionals/physician_gls/pdf/all.pdf&lt;/url&gt;&lt;/related-urls&gt;&lt;/urls&gt;&lt;/record&gt;&lt;/Cite&gt;&lt;/EndNote&gt;</w:instrText>
      </w:r>
      <w:r w:rsidRPr="00AC392B">
        <w:rPr>
          <w:sz w:val="18"/>
          <w:szCs w:val="18"/>
        </w:rPr>
        <w:fldChar w:fldCharType="separate"/>
      </w:r>
      <w:r w:rsidRPr="00AC392B">
        <w:rPr>
          <w:noProof/>
          <w:sz w:val="18"/>
          <w:szCs w:val="18"/>
          <w:vertAlign w:val="superscript"/>
        </w:rPr>
        <w:t>10</w:t>
      </w:r>
      <w:r w:rsidRPr="00AC392B">
        <w:rPr>
          <w:noProof/>
          <w:sz w:val="18"/>
          <w:szCs w:val="18"/>
        </w:rPr>
        <w:t xml:space="preserve"> NCCN (2021)</w:t>
      </w:r>
      <w:r w:rsidRPr="00AC392B">
        <w:rPr>
          <w:sz w:val="18"/>
          <w:szCs w:val="18"/>
        </w:rPr>
        <w:fldChar w:fldCharType="end"/>
      </w:r>
    </w:p>
  </w:footnote>
  <w:footnote w:id="3">
    <w:p w14:paraId="6E64068E" w14:textId="77777777" w:rsidR="00E14743" w:rsidRDefault="00E14743" w:rsidP="0040551F">
      <w:pPr>
        <w:pStyle w:val="FootnoteText"/>
      </w:pPr>
      <w:r w:rsidRPr="00AC392B">
        <w:rPr>
          <w:rStyle w:val="FootnoteReference"/>
          <w:sz w:val="18"/>
          <w:szCs w:val="18"/>
        </w:rPr>
        <w:footnoteRef/>
      </w:r>
      <w:r w:rsidRPr="00AC392B">
        <w:rPr>
          <w:sz w:val="18"/>
          <w:szCs w:val="18"/>
        </w:rPr>
        <w:t xml:space="preserve"> Ph = Philadelphia chromosome</w:t>
      </w:r>
    </w:p>
  </w:footnote>
  <w:footnote w:id="4">
    <w:p w14:paraId="0E5C7258" w14:textId="3B1377C8" w:rsidR="00E14743" w:rsidRPr="002D5951" w:rsidRDefault="00E14743" w:rsidP="002D5951">
      <w:pPr>
        <w:spacing w:before="0"/>
        <w:ind w:left="425"/>
        <w:rPr>
          <w:noProof/>
          <w:szCs w:val="20"/>
        </w:rPr>
      </w:pPr>
      <w:r>
        <w:rPr>
          <w:rStyle w:val="FootnoteReference"/>
        </w:rPr>
        <w:footnoteRef/>
      </w:r>
      <w:r>
        <w:t xml:space="preserve"> </w:t>
      </w:r>
      <w:r w:rsidRPr="00C6786B">
        <w:rPr>
          <w:szCs w:val="20"/>
        </w:rPr>
        <w:t>Average increase calculated from the increase of cases each year from</w:t>
      </w:r>
      <w:r>
        <w:rPr>
          <w:szCs w:val="20"/>
        </w:rPr>
        <w:t xml:space="preserve"> </w:t>
      </w:r>
      <w:r w:rsidRPr="00C6786B">
        <w:rPr>
          <w:szCs w:val="20"/>
        </w:rPr>
        <w:t>2017-2020</w:t>
      </w:r>
      <w:r>
        <w:rPr>
          <w:szCs w:val="20"/>
        </w:rPr>
        <w:t xml:space="preserve">. </w:t>
      </w:r>
      <w:r>
        <w:rPr>
          <w:szCs w:val="20"/>
        </w:rPr>
        <w:fldChar w:fldCharType="begin"/>
      </w:r>
      <w:r>
        <w:rPr>
          <w:szCs w:val="20"/>
        </w:rPr>
        <w:instrText xml:space="preserve"> ADDIN EN.CITE &lt;EndNote&gt;&lt;Cite&gt;&lt;Author&gt;AIHW&lt;/Author&gt;&lt;Year&gt;2020&lt;/Year&gt;&lt;RecNum&gt;39&lt;/RecNum&gt;&lt;DisplayText&gt;39.&amp;#x9;Cancer data in Australia [database on the Internet]. Australian Institute of Health and Welfare 2020 [Accessed 18th November 2020]. Available from: https://www.aihw.gov.au/reports/cancer/cancer-data-in-australia/contents/cancer-summary-data-visualisation.&lt;/DisplayText&gt;&lt;record&gt;&lt;rec-number&gt;39&lt;/rec-number&gt;&lt;foreign-keys&gt;&lt;key app="EN" db-id="x92d9rw0rrxfa4ee90rvze20f0atp9tfvs9p" timestamp="1617672757"&gt;39&lt;/key&gt;&lt;/foreign-keys&gt;&lt;ref-type name="Online Database"&gt;45&lt;/ref-type&gt;&lt;contributors&gt;&lt;authors&gt;&lt;author&gt;AIHW&lt;/author&gt;&lt;/authors&gt;&lt;/contributors&gt;&lt;titles&gt;&lt;title&gt;Cancer data in Australia &lt;/title&gt;&lt;/titles&gt;&lt;volume&gt;CAN 122&lt;/volume&gt;&lt;dates&gt;&lt;year&gt;2020&lt;/year&gt;&lt;pub-dates&gt;&lt;date&gt;18th November 2020&lt;/date&gt;&lt;/pub-dates&gt;&lt;/dates&gt;&lt;pub-location&gt;Canberra&lt;/pub-location&gt;&lt;publisher&gt;Australian Institute of Health and Welfare &lt;/publisher&gt;&lt;urls&gt;&lt;related-urls&gt;&lt;url&gt;https://www.aihw.gov.au/reports/cancer/cancer-data-in-australia/contents/cancer-summary-data-visualisation&lt;/url&gt;&lt;/related-urls&gt;&lt;/urls&gt;&lt;/record&gt;&lt;/Cite&gt;&lt;/EndNote&gt;</w:instrText>
      </w:r>
      <w:r>
        <w:rPr>
          <w:szCs w:val="20"/>
        </w:rPr>
        <w:fldChar w:fldCharType="separate"/>
      </w:r>
      <w:r w:rsidRPr="00462577">
        <w:rPr>
          <w:noProof/>
          <w:szCs w:val="20"/>
          <w:vertAlign w:val="superscript"/>
        </w:rPr>
        <w:t>39</w:t>
      </w:r>
      <w:r>
        <w:rPr>
          <w:noProof/>
          <w:szCs w:val="20"/>
        </w:rPr>
        <w:t xml:space="preserve"> Australian Institute of Health and Welfare 2020 </w:t>
      </w:r>
      <w:r>
        <w:rPr>
          <w:szCs w:val="20"/>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27236"/>
    <w:multiLevelType w:val="hybridMultilevel"/>
    <w:tmpl w:val="C3AE958E"/>
    <w:lvl w:ilvl="0" w:tplc="120CD9A2">
      <w:start w:val="1"/>
      <w:numFmt w:val="lowerRoman"/>
      <w:lvlText w:val="%1."/>
      <w:lvlJc w:val="left"/>
      <w:pPr>
        <w:ind w:left="1004" w:hanging="720"/>
      </w:pPr>
      <w:rPr>
        <w:rFonts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04847575"/>
    <w:multiLevelType w:val="hybridMultilevel"/>
    <w:tmpl w:val="4DC25DD0"/>
    <w:lvl w:ilvl="0" w:tplc="44CA8CDC">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ED77D0C"/>
    <w:multiLevelType w:val="hybridMultilevel"/>
    <w:tmpl w:val="85DA8C48"/>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20583A"/>
    <w:multiLevelType w:val="hybridMultilevel"/>
    <w:tmpl w:val="BB846402"/>
    <w:lvl w:ilvl="0" w:tplc="79565306">
      <w:start w:val="2"/>
      <w:numFmt w:val="lowerLetter"/>
      <w:lvlText w:val="(%1)"/>
      <w:lvlJc w:val="left"/>
      <w:pPr>
        <w:ind w:left="720" w:hanging="360"/>
      </w:pPr>
      <w:rPr>
        <w:rFonts w:hint="default"/>
      </w:rPr>
    </w:lvl>
    <w:lvl w:ilvl="1" w:tplc="F6022FFA">
      <w:start w:val="1"/>
      <w:numFmt w:val="lowerLetter"/>
      <w:lvlText w:val="%2)"/>
      <w:lvlJc w:val="left"/>
      <w:pPr>
        <w:ind w:left="1515" w:hanging="435"/>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6BE4531"/>
    <w:multiLevelType w:val="hybridMultilevel"/>
    <w:tmpl w:val="650AB2D6"/>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5" w15:restartNumberingAfterBreak="0">
    <w:nsid w:val="3ED07F66"/>
    <w:multiLevelType w:val="hybridMultilevel"/>
    <w:tmpl w:val="F0348860"/>
    <w:lvl w:ilvl="0" w:tplc="FE26C5E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7717E2F"/>
    <w:multiLevelType w:val="hybridMultilevel"/>
    <w:tmpl w:val="23BEA672"/>
    <w:lvl w:ilvl="0" w:tplc="0696FE68">
      <w:start w:val="1"/>
      <w:numFmt w:val="lowerRoman"/>
      <w:lvlText w:val="%1."/>
      <w:lvlJc w:val="left"/>
      <w:pPr>
        <w:ind w:left="1004" w:hanging="720"/>
      </w:pPr>
      <w:rPr>
        <w:rFonts w:asciiTheme="minorHAnsi" w:eastAsiaTheme="minorHAnsi" w:hAnsiTheme="minorHAnsi" w:cstheme="minorBidi" w:hint="default"/>
        <w:b w:val="0"/>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7" w15:restartNumberingAfterBreak="0">
    <w:nsid w:val="510F6FAE"/>
    <w:multiLevelType w:val="multilevel"/>
    <w:tmpl w:val="D5FA7F4A"/>
    <w:lvl w:ilvl="0">
      <w:start w:val="1"/>
      <w:numFmt w:val="decimal"/>
      <w:pStyle w:val="Heading2"/>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 w15:restartNumberingAfterBreak="0">
    <w:nsid w:val="56A1215D"/>
    <w:multiLevelType w:val="hybridMultilevel"/>
    <w:tmpl w:val="E8D4C35C"/>
    <w:lvl w:ilvl="0" w:tplc="A1F24582">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620D5BCD"/>
    <w:multiLevelType w:val="hybridMultilevel"/>
    <w:tmpl w:val="7598A702"/>
    <w:lvl w:ilvl="0" w:tplc="B606A7D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8AD01C0"/>
    <w:multiLevelType w:val="hybridMultilevel"/>
    <w:tmpl w:val="CC821F8A"/>
    <w:lvl w:ilvl="0" w:tplc="EAA8B696">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BE16712"/>
    <w:multiLevelType w:val="hybridMultilevel"/>
    <w:tmpl w:val="CC821F8A"/>
    <w:lvl w:ilvl="0" w:tplc="EAA8B696">
      <w:start w:val="2"/>
      <w:numFmt w:val="lowerLetter"/>
      <w:lvlText w:val="(%1)"/>
      <w:lvlJc w:val="left"/>
      <w:pPr>
        <w:ind w:left="3276" w:hanging="360"/>
      </w:pPr>
      <w:rPr>
        <w:rFonts w:hint="default"/>
      </w:rPr>
    </w:lvl>
    <w:lvl w:ilvl="1" w:tplc="0C090019">
      <w:start w:val="1"/>
      <w:numFmt w:val="lowerLetter"/>
      <w:lvlText w:val="%2."/>
      <w:lvlJc w:val="left"/>
      <w:pPr>
        <w:ind w:left="3996" w:hanging="360"/>
      </w:pPr>
    </w:lvl>
    <w:lvl w:ilvl="2" w:tplc="0C09001B" w:tentative="1">
      <w:start w:val="1"/>
      <w:numFmt w:val="lowerRoman"/>
      <w:lvlText w:val="%3."/>
      <w:lvlJc w:val="right"/>
      <w:pPr>
        <w:ind w:left="4716" w:hanging="180"/>
      </w:pPr>
    </w:lvl>
    <w:lvl w:ilvl="3" w:tplc="0C09000F" w:tentative="1">
      <w:start w:val="1"/>
      <w:numFmt w:val="decimal"/>
      <w:lvlText w:val="%4."/>
      <w:lvlJc w:val="left"/>
      <w:pPr>
        <w:ind w:left="5436" w:hanging="360"/>
      </w:pPr>
    </w:lvl>
    <w:lvl w:ilvl="4" w:tplc="0C090019" w:tentative="1">
      <w:start w:val="1"/>
      <w:numFmt w:val="lowerLetter"/>
      <w:lvlText w:val="%5."/>
      <w:lvlJc w:val="left"/>
      <w:pPr>
        <w:ind w:left="6156" w:hanging="360"/>
      </w:pPr>
    </w:lvl>
    <w:lvl w:ilvl="5" w:tplc="0C09001B" w:tentative="1">
      <w:start w:val="1"/>
      <w:numFmt w:val="lowerRoman"/>
      <w:lvlText w:val="%6."/>
      <w:lvlJc w:val="right"/>
      <w:pPr>
        <w:ind w:left="6876" w:hanging="180"/>
      </w:pPr>
    </w:lvl>
    <w:lvl w:ilvl="6" w:tplc="0C09000F" w:tentative="1">
      <w:start w:val="1"/>
      <w:numFmt w:val="decimal"/>
      <w:lvlText w:val="%7."/>
      <w:lvlJc w:val="left"/>
      <w:pPr>
        <w:ind w:left="7596" w:hanging="360"/>
      </w:pPr>
    </w:lvl>
    <w:lvl w:ilvl="7" w:tplc="0C090019" w:tentative="1">
      <w:start w:val="1"/>
      <w:numFmt w:val="lowerLetter"/>
      <w:lvlText w:val="%8."/>
      <w:lvlJc w:val="left"/>
      <w:pPr>
        <w:ind w:left="8316" w:hanging="360"/>
      </w:pPr>
    </w:lvl>
    <w:lvl w:ilvl="8" w:tplc="0C09001B" w:tentative="1">
      <w:start w:val="1"/>
      <w:numFmt w:val="lowerRoman"/>
      <w:lvlText w:val="%9."/>
      <w:lvlJc w:val="right"/>
      <w:pPr>
        <w:ind w:left="9036" w:hanging="180"/>
      </w:pPr>
    </w:lvl>
  </w:abstractNum>
  <w:abstractNum w:abstractNumId="12" w15:restartNumberingAfterBreak="0">
    <w:nsid w:val="7AA569FB"/>
    <w:multiLevelType w:val="hybridMultilevel"/>
    <w:tmpl w:val="1F929CE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7DF5035D"/>
    <w:multiLevelType w:val="hybridMultilevel"/>
    <w:tmpl w:val="85521C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7"/>
  </w:num>
  <w:num w:numId="2">
    <w:abstractNumId w:val="1"/>
  </w:num>
  <w:num w:numId="3">
    <w:abstractNumId w:val="9"/>
  </w:num>
  <w:num w:numId="4">
    <w:abstractNumId w:val="3"/>
  </w:num>
  <w:num w:numId="5">
    <w:abstractNumId w:val="8"/>
  </w:num>
  <w:num w:numId="6">
    <w:abstractNumId w:val="5"/>
  </w:num>
  <w:num w:numId="7">
    <w:abstractNumId w:val="10"/>
  </w:num>
  <w:num w:numId="8">
    <w:abstractNumId w:val="2"/>
  </w:num>
  <w:num w:numId="9">
    <w:abstractNumId w:val="6"/>
  </w:num>
  <w:num w:numId="10">
    <w:abstractNumId w:val="0"/>
  </w:num>
  <w:num w:numId="11">
    <w:abstractNumId w:val="13"/>
  </w:num>
  <w:num w:numId="12">
    <w:abstractNumId w:val="12"/>
  </w:num>
  <w:num w:numId="13">
    <w:abstractNumId w:val="4"/>
  </w:num>
  <w:num w:numId="1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hdrShapeDefaults>
    <o:shapedefaults v:ext="edit" spidmax="8193"/>
  </w:hdrShapeDefaults>
  <w:footnotePr>
    <w:numFmt w:val="low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Q1NjQwsTQyNjEyMTBT0lEKTi0uzszPAykwMagFAO6tFNItAAAA"/>
    <w:docVar w:name="EN.InstantFormat" w:val="&lt;ENInstantFormat&gt;&lt;Enabled&gt;0&lt;/Enabled&gt;&lt;ScanUnformatted&gt;1&lt;/ScanUnformatted&gt;&lt;ScanChanges&gt;1&lt;/ScanChanges&gt;&lt;Suspended&gt;0&lt;/Suspended&gt;&lt;/ENInstantFormat&gt;"/>
    <w:docVar w:name="EN.Layout" w:val="&lt;ENLayout&gt;&lt;Style&gt;Vancouver HTA&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2d9rw0rrxfa4ee90rvze20f0atp9tfvs9p&quot;&gt;MRD&lt;record-ids&gt;&lt;item&gt;1&lt;/item&gt;&lt;item&gt;19&lt;/item&gt;&lt;item&gt;22&lt;/item&gt;&lt;item&gt;27&lt;/item&gt;&lt;item&gt;29&lt;/item&gt;&lt;item&gt;31&lt;/item&gt;&lt;item&gt;32&lt;/item&gt;&lt;item&gt;36&lt;/item&gt;&lt;item&gt;37&lt;/item&gt;&lt;item&gt;38&lt;/item&gt;&lt;item&gt;39&lt;/item&gt;&lt;item&gt;42&lt;/item&gt;&lt;item&gt;44&lt;/item&gt;&lt;item&gt;46&lt;/item&gt;&lt;item&gt;47&lt;/item&gt;&lt;item&gt;48&lt;/item&gt;&lt;item&gt;49&lt;/item&gt;&lt;item&gt;55&lt;/item&gt;&lt;item&gt;56&lt;/item&gt;&lt;item&gt;57&lt;/item&gt;&lt;item&gt;58&lt;/item&gt;&lt;item&gt;59&lt;/item&gt;&lt;item&gt;60&lt;/item&gt;&lt;item&gt;61&lt;/item&gt;&lt;item&gt;62&lt;/item&gt;&lt;item&gt;63&lt;/item&gt;&lt;item&gt;64&lt;/item&gt;&lt;item&gt;65&lt;/item&gt;&lt;item&gt;66&lt;/item&gt;&lt;item&gt;67&lt;/item&gt;&lt;item&gt;69&lt;/item&gt;&lt;item&gt;70&lt;/item&gt;&lt;item&gt;71&lt;/item&gt;&lt;item&gt;72&lt;/item&gt;&lt;item&gt;73&lt;/item&gt;&lt;item&gt;77&lt;/item&gt;&lt;item&gt;84&lt;/item&gt;&lt;item&gt;85&lt;/item&gt;&lt;item&gt;87&lt;/item&gt;&lt;item&gt;88&lt;/item&gt;&lt;item&gt;89&lt;/item&gt;&lt;item&gt;90&lt;/item&gt;&lt;item&gt;91&lt;/item&gt;&lt;item&gt;92&lt;/item&gt;&lt;item&gt;94&lt;/item&gt;&lt;item&gt;95&lt;/item&gt;&lt;item&gt;96&lt;/item&gt;&lt;item&gt;97&lt;/item&gt;&lt;item&gt;98&lt;/item&gt;&lt;item&gt;99&lt;/item&gt;&lt;item&gt;100&lt;/item&gt;&lt;item&gt;102&lt;/item&gt;&lt;item&gt;103&lt;/item&gt;&lt;item&gt;104&lt;/item&gt;&lt;/record-ids&gt;&lt;/item&gt;&lt;/Libraries&gt;"/>
  </w:docVars>
  <w:rsids>
    <w:rsidRoot w:val="00BF6AC5"/>
    <w:rsid w:val="00003E25"/>
    <w:rsid w:val="0000588B"/>
    <w:rsid w:val="0000596C"/>
    <w:rsid w:val="00010297"/>
    <w:rsid w:val="00010F31"/>
    <w:rsid w:val="000110DC"/>
    <w:rsid w:val="000118BF"/>
    <w:rsid w:val="000137C7"/>
    <w:rsid w:val="000158AA"/>
    <w:rsid w:val="000159B9"/>
    <w:rsid w:val="00016B6E"/>
    <w:rsid w:val="00020286"/>
    <w:rsid w:val="00022CC6"/>
    <w:rsid w:val="00023E21"/>
    <w:rsid w:val="00025ABC"/>
    <w:rsid w:val="00026412"/>
    <w:rsid w:val="00027C8D"/>
    <w:rsid w:val="00031847"/>
    <w:rsid w:val="00031F6F"/>
    <w:rsid w:val="00032DEB"/>
    <w:rsid w:val="00034D6E"/>
    <w:rsid w:val="000355D8"/>
    <w:rsid w:val="00036D86"/>
    <w:rsid w:val="00037969"/>
    <w:rsid w:val="000409E2"/>
    <w:rsid w:val="000433B3"/>
    <w:rsid w:val="00046835"/>
    <w:rsid w:val="0005089D"/>
    <w:rsid w:val="000520E1"/>
    <w:rsid w:val="000525BC"/>
    <w:rsid w:val="000543F1"/>
    <w:rsid w:val="00063C86"/>
    <w:rsid w:val="00064285"/>
    <w:rsid w:val="00067B70"/>
    <w:rsid w:val="00070BBA"/>
    <w:rsid w:val="00073222"/>
    <w:rsid w:val="00075A3C"/>
    <w:rsid w:val="000770BA"/>
    <w:rsid w:val="000772AD"/>
    <w:rsid w:val="00080338"/>
    <w:rsid w:val="00080593"/>
    <w:rsid w:val="00081E70"/>
    <w:rsid w:val="000826CB"/>
    <w:rsid w:val="00082CAF"/>
    <w:rsid w:val="000830A0"/>
    <w:rsid w:val="000871BF"/>
    <w:rsid w:val="00090798"/>
    <w:rsid w:val="00092580"/>
    <w:rsid w:val="00094B72"/>
    <w:rsid w:val="000955E7"/>
    <w:rsid w:val="00096754"/>
    <w:rsid w:val="000A0B3F"/>
    <w:rsid w:val="000A10AA"/>
    <w:rsid w:val="000A110D"/>
    <w:rsid w:val="000A1B88"/>
    <w:rsid w:val="000A2050"/>
    <w:rsid w:val="000A478F"/>
    <w:rsid w:val="000A5B32"/>
    <w:rsid w:val="000A7487"/>
    <w:rsid w:val="000B2A9D"/>
    <w:rsid w:val="000B3843"/>
    <w:rsid w:val="000B3CD0"/>
    <w:rsid w:val="000B56A6"/>
    <w:rsid w:val="000C5241"/>
    <w:rsid w:val="000C6DAE"/>
    <w:rsid w:val="000C6E5C"/>
    <w:rsid w:val="000D066E"/>
    <w:rsid w:val="000D0745"/>
    <w:rsid w:val="000D0831"/>
    <w:rsid w:val="000D0EC1"/>
    <w:rsid w:val="000E27D0"/>
    <w:rsid w:val="000E47E7"/>
    <w:rsid w:val="000E4E48"/>
    <w:rsid w:val="000E5439"/>
    <w:rsid w:val="000E65EE"/>
    <w:rsid w:val="000E6DD9"/>
    <w:rsid w:val="000E6EB4"/>
    <w:rsid w:val="000F0012"/>
    <w:rsid w:val="000F1853"/>
    <w:rsid w:val="000F7CE6"/>
    <w:rsid w:val="0010263A"/>
    <w:rsid w:val="00102686"/>
    <w:rsid w:val="00107379"/>
    <w:rsid w:val="0011036E"/>
    <w:rsid w:val="001130B0"/>
    <w:rsid w:val="0011369B"/>
    <w:rsid w:val="001142E6"/>
    <w:rsid w:val="001162E6"/>
    <w:rsid w:val="0011742E"/>
    <w:rsid w:val="00120C2B"/>
    <w:rsid w:val="00121608"/>
    <w:rsid w:val="001217B6"/>
    <w:rsid w:val="00123C3D"/>
    <w:rsid w:val="00123D10"/>
    <w:rsid w:val="00124136"/>
    <w:rsid w:val="00126B33"/>
    <w:rsid w:val="00127B66"/>
    <w:rsid w:val="00134AFF"/>
    <w:rsid w:val="00136EF3"/>
    <w:rsid w:val="00141008"/>
    <w:rsid w:val="00142646"/>
    <w:rsid w:val="00143B8A"/>
    <w:rsid w:val="00151B21"/>
    <w:rsid w:val="00152838"/>
    <w:rsid w:val="00154B00"/>
    <w:rsid w:val="00155C56"/>
    <w:rsid w:val="00155DBB"/>
    <w:rsid w:val="00157B0D"/>
    <w:rsid w:val="00157F43"/>
    <w:rsid w:val="0016032F"/>
    <w:rsid w:val="00160AF2"/>
    <w:rsid w:val="001644E9"/>
    <w:rsid w:val="00165B25"/>
    <w:rsid w:val="001670BF"/>
    <w:rsid w:val="001676B2"/>
    <w:rsid w:val="001677AB"/>
    <w:rsid w:val="00175816"/>
    <w:rsid w:val="0017658F"/>
    <w:rsid w:val="00183BD0"/>
    <w:rsid w:val="001845D9"/>
    <w:rsid w:val="00184A9C"/>
    <w:rsid w:val="0018630F"/>
    <w:rsid w:val="001877E5"/>
    <w:rsid w:val="001906CD"/>
    <w:rsid w:val="001906D8"/>
    <w:rsid w:val="00191B99"/>
    <w:rsid w:val="00193124"/>
    <w:rsid w:val="00193250"/>
    <w:rsid w:val="001948DF"/>
    <w:rsid w:val="0019694B"/>
    <w:rsid w:val="00197D29"/>
    <w:rsid w:val="001A01E7"/>
    <w:rsid w:val="001A02E3"/>
    <w:rsid w:val="001A0B07"/>
    <w:rsid w:val="001A13B6"/>
    <w:rsid w:val="001A1ADF"/>
    <w:rsid w:val="001A365C"/>
    <w:rsid w:val="001A4528"/>
    <w:rsid w:val="001A7C6F"/>
    <w:rsid w:val="001B0D25"/>
    <w:rsid w:val="001B171D"/>
    <w:rsid w:val="001B29A1"/>
    <w:rsid w:val="001B42CB"/>
    <w:rsid w:val="001B5169"/>
    <w:rsid w:val="001B6164"/>
    <w:rsid w:val="001B75BA"/>
    <w:rsid w:val="001C1E44"/>
    <w:rsid w:val="001C3515"/>
    <w:rsid w:val="001C6ABC"/>
    <w:rsid w:val="001C7801"/>
    <w:rsid w:val="001D0708"/>
    <w:rsid w:val="001D2B96"/>
    <w:rsid w:val="001D328B"/>
    <w:rsid w:val="001D3478"/>
    <w:rsid w:val="001D3D8C"/>
    <w:rsid w:val="001D50E1"/>
    <w:rsid w:val="001D6FC4"/>
    <w:rsid w:val="001D77ED"/>
    <w:rsid w:val="001E049B"/>
    <w:rsid w:val="001E1180"/>
    <w:rsid w:val="001E1955"/>
    <w:rsid w:val="001E23EA"/>
    <w:rsid w:val="001E364E"/>
    <w:rsid w:val="001E410C"/>
    <w:rsid w:val="001E551C"/>
    <w:rsid w:val="001E6919"/>
    <w:rsid w:val="001E6958"/>
    <w:rsid w:val="001E797B"/>
    <w:rsid w:val="001F1A39"/>
    <w:rsid w:val="001F2187"/>
    <w:rsid w:val="001F67A5"/>
    <w:rsid w:val="001F69D5"/>
    <w:rsid w:val="001F6EF1"/>
    <w:rsid w:val="00200265"/>
    <w:rsid w:val="00200ECA"/>
    <w:rsid w:val="00201924"/>
    <w:rsid w:val="00202473"/>
    <w:rsid w:val="002053F2"/>
    <w:rsid w:val="00206D63"/>
    <w:rsid w:val="0020727D"/>
    <w:rsid w:val="00207505"/>
    <w:rsid w:val="00207A16"/>
    <w:rsid w:val="0021185D"/>
    <w:rsid w:val="00220836"/>
    <w:rsid w:val="00226777"/>
    <w:rsid w:val="00227531"/>
    <w:rsid w:val="00230E2B"/>
    <w:rsid w:val="00235B2E"/>
    <w:rsid w:val="00235BD1"/>
    <w:rsid w:val="00241E44"/>
    <w:rsid w:val="00242B0E"/>
    <w:rsid w:val="00245630"/>
    <w:rsid w:val="00247DF0"/>
    <w:rsid w:val="0025075E"/>
    <w:rsid w:val="00250B0E"/>
    <w:rsid w:val="0025165A"/>
    <w:rsid w:val="00251CAE"/>
    <w:rsid w:val="002540C4"/>
    <w:rsid w:val="00254813"/>
    <w:rsid w:val="00256C00"/>
    <w:rsid w:val="00257E91"/>
    <w:rsid w:val="00257FF2"/>
    <w:rsid w:val="00260B35"/>
    <w:rsid w:val="00261826"/>
    <w:rsid w:val="0026557C"/>
    <w:rsid w:val="00265822"/>
    <w:rsid w:val="0027105F"/>
    <w:rsid w:val="002711FB"/>
    <w:rsid w:val="00273C4A"/>
    <w:rsid w:val="00275BF0"/>
    <w:rsid w:val="00282735"/>
    <w:rsid w:val="00282BE8"/>
    <w:rsid w:val="00283318"/>
    <w:rsid w:val="00283401"/>
    <w:rsid w:val="00283D99"/>
    <w:rsid w:val="00285525"/>
    <w:rsid w:val="00286492"/>
    <w:rsid w:val="0029222A"/>
    <w:rsid w:val="00292629"/>
    <w:rsid w:val="00294C46"/>
    <w:rsid w:val="00294CD8"/>
    <w:rsid w:val="00296054"/>
    <w:rsid w:val="002965FE"/>
    <w:rsid w:val="002A11CF"/>
    <w:rsid w:val="002A270B"/>
    <w:rsid w:val="002A299E"/>
    <w:rsid w:val="002A3439"/>
    <w:rsid w:val="002A446B"/>
    <w:rsid w:val="002A4864"/>
    <w:rsid w:val="002A50FD"/>
    <w:rsid w:val="002A5916"/>
    <w:rsid w:val="002A5D7E"/>
    <w:rsid w:val="002A6753"/>
    <w:rsid w:val="002A7337"/>
    <w:rsid w:val="002B28D7"/>
    <w:rsid w:val="002B2B48"/>
    <w:rsid w:val="002B7EB6"/>
    <w:rsid w:val="002C0B61"/>
    <w:rsid w:val="002C15E6"/>
    <w:rsid w:val="002C2152"/>
    <w:rsid w:val="002C226F"/>
    <w:rsid w:val="002C247D"/>
    <w:rsid w:val="002C282B"/>
    <w:rsid w:val="002C2B9E"/>
    <w:rsid w:val="002C3345"/>
    <w:rsid w:val="002C4A5E"/>
    <w:rsid w:val="002C67D1"/>
    <w:rsid w:val="002C7EB1"/>
    <w:rsid w:val="002D0031"/>
    <w:rsid w:val="002D17FC"/>
    <w:rsid w:val="002D20A7"/>
    <w:rsid w:val="002D2ACC"/>
    <w:rsid w:val="002D3045"/>
    <w:rsid w:val="002D31A0"/>
    <w:rsid w:val="002D3225"/>
    <w:rsid w:val="002D38C9"/>
    <w:rsid w:val="002D409A"/>
    <w:rsid w:val="002D5951"/>
    <w:rsid w:val="002D5D7D"/>
    <w:rsid w:val="002D6B44"/>
    <w:rsid w:val="002E0260"/>
    <w:rsid w:val="002E4F8B"/>
    <w:rsid w:val="002E6360"/>
    <w:rsid w:val="002F01A9"/>
    <w:rsid w:val="002F1868"/>
    <w:rsid w:val="002F30E7"/>
    <w:rsid w:val="002F5E87"/>
    <w:rsid w:val="002F6272"/>
    <w:rsid w:val="00300EEB"/>
    <w:rsid w:val="003013A9"/>
    <w:rsid w:val="0030188D"/>
    <w:rsid w:val="00301958"/>
    <w:rsid w:val="003020B5"/>
    <w:rsid w:val="003027BB"/>
    <w:rsid w:val="003055B1"/>
    <w:rsid w:val="00305CCE"/>
    <w:rsid w:val="00307941"/>
    <w:rsid w:val="00310A10"/>
    <w:rsid w:val="00314EBF"/>
    <w:rsid w:val="003175CE"/>
    <w:rsid w:val="00321F8B"/>
    <w:rsid w:val="00322D19"/>
    <w:rsid w:val="0032416C"/>
    <w:rsid w:val="00324309"/>
    <w:rsid w:val="00325459"/>
    <w:rsid w:val="003263F5"/>
    <w:rsid w:val="00327528"/>
    <w:rsid w:val="00327D25"/>
    <w:rsid w:val="00327E12"/>
    <w:rsid w:val="003319A7"/>
    <w:rsid w:val="00334FE3"/>
    <w:rsid w:val="00336369"/>
    <w:rsid w:val="0033667B"/>
    <w:rsid w:val="00341F4D"/>
    <w:rsid w:val="003421AE"/>
    <w:rsid w:val="0034234B"/>
    <w:rsid w:val="00342CC7"/>
    <w:rsid w:val="003433D1"/>
    <w:rsid w:val="0034460D"/>
    <w:rsid w:val="00344B24"/>
    <w:rsid w:val="00344E6C"/>
    <w:rsid w:val="003456B9"/>
    <w:rsid w:val="00345933"/>
    <w:rsid w:val="00345C3F"/>
    <w:rsid w:val="0035067D"/>
    <w:rsid w:val="003530D7"/>
    <w:rsid w:val="00353A16"/>
    <w:rsid w:val="0035425F"/>
    <w:rsid w:val="00355BDA"/>
    <w:rsid w:val="003569FF"/>
    <w:rsid w:val="0035776D"/>
    <w:rsid w:val="00360E47"/>
    <w:rsid w:val="00364FD9"/>
    <w:rsid w:val="0036657B"/>
    <w:rsid w:val="003678A6"/>
    <w:rsid w:val="00367C1B"/>
    <w:rsid w:val="00372756"/>
    <w:rsid w:val="00373032"/>
    <w:rsid w:val="00373A36"/>
    <w:rsid w:val="00375168"/>
    <w:rsid w:val="0037556F"/>
    <w:rsid w:val="00376B61"/>
    <w:rsid w:val="0038028F"/>
    <w:rsid w:val="00382407"/>
    <w:rsid w:val="00386A64"/>
    <w:rsid w:val="00386CFE"/>
    <w:rsid w:val="00386FA1"/>
    <w:rsid w:val="00387E13"/>
    <w:rsid w:val="00390142"/>
    <w:rsid w:val="003904AC"/>
    <w:rsid w:val="0039099C"/>
    <w:rsid w:val="00390C7D"/>
    <w:rsid w:val="003910BD"/>
    <w:rsid w:val="00391104"/>
    <w:rsid w:val="00392C19"/>
    <w:rsid w:val="00392F00"/>
    <w:rsid w:val="003933B8"/>
    <w:rsid w:val="00396F48"/>
    <w:rsid w:val="00397377"/>
    <w:rsid w:val="003A00AD"/>
    <w:rsid w:val="003A00AF"/>
    <w:rsid w:val="003A0AC2"/>
    <w:rsid w:val="003A0B8A"/>
    <w:rsid w:val="003A1ACF"/>
    <w:rsid w:val="003A22DE"/>
    <w:rsid w:val="003A2860"/>
    <w:rsid w:val="003A3C35"/>
    <w:rsid w:val="003A4047"/>
    <w:rsid w:val="003A7D30"/>
    <w:rsid w:val="003B0909"/>
    <w:rsid w:val="003B26DA"/>
    <w:rsid w:val="003B3C5C"/>
    <w:rsid w:val="003B5DDA"/>
    <w:rsid w:val="003B7B71"/>
    <w:rsid w:val="003C265F"/>
    <w:rsid w:val="003C2F54"/>
    <w:rsid w:val="003C47CA"/>
    <w:rsid w:val="003C58BC"/>
    <w:rsid w:val="003C6760"/>
    <w:rsid w:val="003D3057"/>
    <w:rsid w:val="003D6DE1"/>
    <w:rsid w:val="003D795C"/>
    <w:rsid w:val="003E30FB"/>
    <w:rsid w:val="003E41E9"/>
    <w:rsid w:val="003F1366"/>
    <w:rsid w:val="003F2711"/>
    <w:rsid w:val="003F522E"/>
    <w:rsid w:val="003F6283"/>
    <w:rsid w:val="003F6C70"/>
    <w:rsid w:val="003F7786"/>
    <w:rsid w:val="003F7CB9"/>
    <w:rsid w:val="004020B9"/>
    <w:rsid w:val="004024DD"/>
    <w:rsid w:val="00403333"/>
    <w:rsid w:val="0040551F"/>
    <w:rsid w:val="0040795D"/>
    <w:rsid w:val="00411735"/>
    <w:rsid w:val="00415C74"/>
    <w:rsid w:val="004160F6"/>
    <w:rsid w:val="00421045"/>
    <w:rsid w:val="0042236F"/>
    <w:rsid w:val="00424D42"/>
    <w:rsid w:val="00424EA2"/>
    <w:rsid w:val="004252C3"/>
    <w:rsid w:val="00426452"/>
    <w:rsid w:val="004268BD"/>
    <w:rsid w:val="00431108"/>
    <w:rsid w:val="00431E03"/>
    <w:rsid w:val="0043654D"/>
    <w:rsid w:val="004367AE"/>
    <w:rsid w:val="0043770C"/>
    <w:rsid w:val="00437850"/>
    <w:rsid w:val="00437F60"/>
    <w:rsid w:val="00441515"/>
    <w:rsid w:val="00444766"/>
    <w:rsid w:val="00444CCC"/>
    <w:rsid w:val="00447165"/>
    <w:rsid w:val="00450717"/>
    <w:rsid w:val="00451195"/>
    <w:rsid w:val="00451840"/>
    <w:rsid w:val="00452171"/>
    <w:rsid w:val="004528BF"/>
    <w:rsid w:val="0045528B"/>
    <w:rsid w:val="00460C9A"/>
    <w:rsid w:val="00461D50"/>
    <w:rsid w:val="00462577"/>
    <w:rsid w:val="00464924"/>
    <w:rsid w:val="00466350"/>
    <w:rsid w:val="00471997"/>
    <w:rsid w:val="00474090"/>
    <w:rsid w:val="0047581D"/>
    <w:rsid w:val="00475B23"/>
    <w:rsid w:val="0047655C"/>
    <w:rsid w:val="00480289"/>
    <w:rsid w:val="00480A0B"/>
    <w:rsid w:val="00481279"/>
    <w:rsid w:val="00483368"/>
    <w:rsid w:val="0048705B"/>
    <w:rsid w:val="00492FE6"/>
    <w:rsid w:val="00494011"/>
    <w:rsid w:val="004954F1"/>
    <w:rsid w:val="004A0BF4"/>
    <w:rsid w:val="004A263B"/>
    <w:rsid w:val="004A4E61"/>
    <w:rsid w:val="004A71C6"/>
    <w:rsid w:val="004B333B"/>
    <w:rsid w:val="004B3470"/>
    <w:rsid w:val="004B68AE"/>
    <w:rsid w:val="004C35B0"/>
    <w:rsid w:val="004C3952"/>
    <w:rsid w:val="004C49EF"/>
    <w:rsid w:val="004C4A19"/>
    <w:rsid w:val="004C5570"/>
    <w:rsid w:val="004C7526"/>
    <w:rsid w:val="004D00C9"/>
    <w:rsid w:val="004D2FB9"/>
    <w:rsid w:val="004D3C6C"/>
    <w:rsid w:val="004D644A"/>
    <w:rsid w:val="004E16F5"/>
    <w:rsid w:val="004E33FC"/>
    <w:rsid w:val="004E3BC6"/>
    <w:rsid w:val="004E3CC7"/>
    <w:rsid w:val="004E589D"/>
    <w:rsid w:val="004E5B69"/>
    <w:rsid w:val="004E77F6"/>
    <w:rsid w:val="004F0BEF"/>
    <w:rsid w:val="004F15E5"/>
    <w:rsid w:val="004F2961"/>
    <w:rsid w:val="004F2A87"/>
    <w:rsid w:val="004F3CF0"/>
    <w:rsid w:val="004F4230"/>
    <w:rsid w:val="0050057B"/>
    <w:rsid w:val="00502CD7"/>
    <w:rsid w:val="00505216"/>
    <w:rsid w:val="00507C56"/>
    <w:rsid w:val="00510016"/>
    <w:rsid w:val="00511E58"/>
    <w:rsid w:val="00513CC2"/>
    <w:rsid w:val="0051619A"/>
    <w:rsid w:val="00520458"/>
    <w:rsid w:val="00520749"/>
    <w:rsid w:val="00521785"/>
    <w:rsid w:val="00521D2F"/>
    <w:rsid w:val="0052344E"/>
    <w:rsid w:val="005257DB"/>
    <w:rsid w:val="00526478"/>
    <w:rsid w:val="00530204"/>
    <w:rsid w:val="0053241F"/>
    <w:rsid w:val="00533FD3"/>
    <w:rsid w:val="00534C5F"/>
    <w:rsid w:val="005373E1"/>
    <w:rsid w:val="00540257"/>
    <w:rsid w:val="0054192F"/>
    <w:rsid w:val="00542018"/>
    <w:rsid w:val="005430F1"/>
    <w:rsid w:val="005434BD"/>
    <w:rsid w:val="00543505"/>
    <w:rsid w:val="005443F3"/>
    <w:rsid w:val="00544BF3"/>
    <w:rsid w:val="00544EB3"/>
    <w:rsid w:val="0054594B"/>
    <w:rsid w:val="00545BBF"/>
    <w:rsid w:val="0054749B"/>
    <w:rsid w:val="00547987"/>
    <w:rsid w:val="00547B26"/>
    <w:rsid w:val="00551CC6"/>
    <w:rsid w:val="0055493A"/>
    <w:rsid w:val="00554E7A"/>
    <w:rsid w:val="005551DD"/>
    <w:rsid w:val="00557CF8"/>
    <w:rsid w:val="0056015F"/>
    <w:rsid w:val="00560541"/>
    <w:rsid w:val="00561322"/>
    <w:rsid w:val="005627D1"/>
    <w:rsid w:val="005638E7"/>
    <w:rsid w:val="005672D0"/>
    <w:rsid w:val="00572CEB"/>
    <w:rsid w:val="00573173"/>
    <w:rsid w:val="00574CF7"/>
    <w:rsid w:val="00576E44"/>
    <w:rsid w:val="005770B2"/>
    <w:rsid w:val="0057718F"/>
    <w:rsid w:val="005800E3"/>
    <w:rsid w:val="00581D87"/>
    <w:rsid w:val="00582668"/>
    <w:rsid w:val="005834C9"/>
    <w:rsid w:val="0058368F"/>
    <w:rsid w:val="00583C8C"/>
    <w:rsid w:val="00583DC1"/>
    <w:rsid w:val="005903AA"/>
    <w:rsid w:val="005966AB"/>
    <w:rsid w:val="00596855"/>
    <w:rsid w:val="00596A4D"/>
    <w:rsid w:val="005A0FEE"/>
    <w:rsid w:val="005A31A6"/>
    <w:rsid w:val="005A4205"/>
    <w:rsid w:val="005A5356"/>
    <w:rsid w:val="005A58BA"/>
    <w:rsid w:val="005A5D30"/>
    <w:rsid w:val="005A6AB9"/>
    <w:rsid w:val="005B031F"/>
    <w:rsid w:val="005B1271"/>
    <w:rsid w:val="005B1586"/>
    <w:rsid w:val="005B3E2E"/>
    <w:rsid w:val="005C2037"/>
    <w:rsid w:val="005C26C4"/>
    <w:rsid w:val="005C333E"/>
    <w:rsid w:val="005C3AE7"/>
    <w:rsid w:val="005C5276"/>
    <w:rsid w:val="005C5663"/>
    <w:rsid w:val="005D0516"/>
    <w:rsid w:val="005D0677"/>
    <w:rsid w:val="005D22F2"/>
    <w:rsid w:val="005D24EB"/>
    <w:rsid w:val="005D4862"/>
    <w:rsid w:val="005D73C3"/>
    <w:rsid w:val="005D7F91"/>
    <w:rsid w:val="005E13AF"/>
    <w:rsid w:val="005E294C"/>
    <w:rsid w:val="005E2AAF"/>
    <w:rsid w:val="005E2CE3"/>
    <w:rsid w:val="005E36F9"/>
    <w:rsid w:val="005F032C"/>
    <w:rsid w:val="005F2A0A"/>
    <w:rsid w:val="005F2E34"/>
    <w:rsid w:val="005F3F07"/>
    <w:rsid w:val="005F4471"/>
    <w:rsid w:val="005F7179"/>
    <w:rsid w:val="00603D04"/>
    <w:rsid w:val="006053B7"/>
    <w:rsid w:val="00606857"/>
    <w:rsid w:val="006132DC"/>
    <w:rsid w:val="00613FF5"/>
    <w:rsid w:val="00614D5B"/>
    <w:rsid w:val="00615F42"/>
    <w:rsid w:val="00616B5F"/>
    <w:rsid w:val="006229F3"/>
    <w:rsid w:val="00623D8E"/>
    <w:rsid w:val="006258C2"/>
    <w:rsid w:val="00626365"/>
    <w:rsid w:val="00627F66"/>
    <w:rsid w:val="00630C81"/>
    <w:rsid w:val="00630E22"/>
    <w:rsid w:val="006320F0"/>
    <w:rsid w:val="006344D1"/>
    <w:rsid w:val="00635FBB"/>
    <w:rsid w:val="0063630D"/>
    <w:rsid w:val="00640B41"/>
    <w:rsid w:val="0064168C"/>
    <w:rsid w:val="00644769"/>
    <w:rsid w:val="00644D9E"/>
    <w:rsid w:val="00644F4E"/>
    <w:rsid w:val="00647CBE"/>
    <w:rsid w:val="00647FE9"/>
    <w:rsid w:val="00650B37"/>
    <w:rsid w:val="00652599"/>
    <w:rsid w:val="00652862"/>
    <w:rsid w:val="00654611"/>
    <w:rsid w:val="00655969"/>
    <w:rsid w:val="006561EE"/>
    <w:rsid w:val="00656BE5"/>
    <w:rsid w:val="00657B46"/>
    <w:rsid w:val="00660EDC"/>
    <w:rsid w:val="006613E8"/>
    <w:rsid w:val="00664B03"/>
    <w:rsid w:val="00665876"/>
    <w:rsid w:val="00665B11"/>
    <w:rsid w:val="0067122E"/>
    <w:rsid w:val="00671EB1"/>
    <w:rsid w:val="006732CA"/>
    <w:rsid w:val="00674035"/>
    <w:rsid w:val="006755A3"/>
    <w:rsid w:val="006764EC"/>
    <w:rsid w:val="00676D5F"/>
    <w:rsid w:val="00677182"/>
    <w:rsid w:val="00677637"/>
    <w:rsid w:val="006816F6"/>
    <w:rsid w:val="006835FE"/>
    <w:rsid w:val="00693BFD"/>
    <w:rsid w:val="00693DA6"/>
    <w:rsid w:val="00694EFC"/>
    <w:rsid w:val="00695065"/>
    <w:rsid w:val="00695A74"/>
    <w:rsid w:val="0069656B"/>
    <w:rsid w:val="00697789"/>
    <w:rsid w:val="006A1038"/>
    <w:rsid w:val="006A27D9"/>
    <w:rsid w:val="006A44E6"/>
    <w:rsid w:val="006A4DDF"/>
    <w:rsid w:val="006A649A"/>
    <w:rsid w:val="006B0E2D"/>
    <w:rsid w:val="006B0EA8"/>
    <w:rsid w:val="006B1B49"/>
    <w:rsid w:val="006B4969"/>
    <w:rsid w:val="006B6390"/>
    <w:rsid w:val="006B7B94"/>
    <w:rsid w:val="006C0356"/>
    <w:rsid w:val="006C0843"/>
    <w:rsid w:val="006C219B"/>
    <w:rsid w:val="006C25C8"/>
    <w:rsid w:val="006C74B1"/>
    <w:rsid w:val="006C752B"/>
    <w:rsid w:val="006D23F7"/>
    <w:rsid w:val="006E0889"/>
    <w:rsid w:val="006E1C5B"/>
    <w:rsid w:val="006E4424"/>
    <w:rsid w:val="006E57AA"/>
    <w:rsid w:val="006E610E"/>
    <w:rsid w:val="006F18AE"/>
    <w:rsid w:val="006F20CF"/>
    <w:rsid w:val="006F38ED"/>
    <w:rsid w:val="006F3A27"/>
    <w:rsid w:val="006F476B"/>
    <w:rsid w:val="006F52AA"/>
    <w:rsid w:val="006F779C"/>
    <w:rsid w:val="0070579E"/>
    <w:rsid w:val="00706A15"/>
    <w:rsid w:val="00707042"/>
    <w:rsid w:val="00707D4D"/>
    <w:rsid w:val="007121D0"/>
    <w:rsid w:val="00714022"/>
    <w:rsid w:val="007142B9"/>
    <w:rsid w:val="00714A75"/>
    <w:rsid w:val="00715AA9"/>
    <w:rsid w:val="00716F0A"/>
    <w:rsid w:val="0071769E"/>
    <w:rsid w:val="0072180C"/>
    <w:rsid w:val="00723446"/>
    <w:rsid w:val="00723503"/>
    <w:rsid w:val="007250A7"/>
    <w:rsid w:val="00726C43"/>
    <w:rsid w:val="00730C04"/>
    <w:rsid w:val="007351E5"/>
    <w:rsid w:val="0073597B"/>
    <w:rsid w:val="007378F6"/>
    <w:rsid w:val="007414A9"/>
    <w:rsid w:val="0074234F"/>
    <w:rsid w:val="0074545D"/>
    <w:rsid w:val="0074692A"/>
    <w:rsid w:val="00747541"/>
    <w:rsid w:val="007517D2"/>
    <w:rsid w:val="00752038"/>
    <w:rsid w:val="007522E3"/>
    <w:rsid w:val="0075335B"/>
    <w:rsid w:val="00753C44"/>
    <w:rsid w:val="0075437D"/>
    <w:rsid w:val="00754383"/>
    <w:rsid w:val="007564D1"/>
    <w:rsid w:val="00757232"/>
    <w:rsid w:val="0075799A"/>
    <w:rsid w:val="00760679"/>
    <w:rsid w:val="00760B1D"/>
    <w:rsid w:val="00761C44"/>
    <w:rsid w:val="00763628"/>
    <w:rsid w:val="00763EB9"/>
    <w:rsid w:val="0076442D"/>
    <w:rsid w:val="00767E99"/>
    <w:rsid w:val="007714EF"/>
    <w:rsid w:val="00771F21"/>
    <w:rsid w:val="0077272E"/>
    <w:rsid w:val="00772E62"/>
    <w:rsid w:val="00775A6A"/>
    <w:rsid w:val="0077651E"/>
    <w:rsid w:val="0077789B"/>
    <w:rsid w:val="00780D29"/>
    <w:rsid w:val="00781FAF"/>
    <w:rsid w:val="00784932"/>
    <w:rsid w:val="00786046"/>
    <w:rsid w:val="00787E78"/>
    <w:rsid w:val="007913F9"/>
    <w:rsid w:val="00791C8D"/>
    <w:rsid w:val="00792EA5"/>
    <w:rsid w:val="0079354C"/>
    <w:rsid w:val="00794181"/>
    <w:rsid w:val="00795D4C"/>
    <w:rsid w:val="007972E7"/>
    <w:rsid w:val="007A17D2"/>
    <w:rsid w:val="007A5F3A"/>
    <w:rsid w:val="007A6883"/>
    <w:rsid w:val="007A7F6F"/>
    <w:rsid w:val="007B0AE2"/>
    <w:rsid w:val="007B23AF"/>
    <w:rsid w:val="007B4C76"/>
    <w:rsid w:val="007C0B90"/>
    <w:rsid w:val="007C2260"/>
    <w:rsid w:val="007C4932"/>
    <w:rsid w:val="007C5292"/>
    <w:rsid w:val="007D04AB"/>
    <w:rsid w:val="007D1E52"/>
    <w:rsid w:val="007D2358"/>
    <w:rsid w:val="007D4525"/>
    <w:rsid w:val="007D549B"/>
    <w:rsid w:val="007D55A7"/>
    <w:rsid w:val="007D5FFE"/>
    <w:rsid w:val="007E1D2D"/>
    <w:rsid w:val="007E39E4"/>
    <w:rsid w:val="007E4E44"/>
    <w:rsid w:val="007E6FB3"/>
    <w:rsid w:val="007F0A3B"/>
    <w:rsid w:val="007F21B4"/>
    <w:rsid w:val="007F24B5"/>
    <w:rsid w:val="007F4B21"/>
    <w:rsid w:val="007F55A7"/>
    <w:rsid w:val="007F5860"/>
    <w:rsid w:val="007F59BB"/>
    <w:rsid w:val="007F66D5"/>
    <w:rsid w:val="007F7012"/>
    <w:rsid w:val="00800365"/>
    <w:rsid w:val="008019B1"/>
    <w:rsid w:val="00802553"/>
    <w:rsid w:val="00802606"/>
    <w:rsid w:val="00803403"/>
    <w:rsid w:val="00803EAB"/>
    <w:rsid w:val="008046B5"/>
    <w:rsid w:val="00804A8D"/>
    <w:rsid w:val="00804F38"/>
    <w:rsid w:val="00805A89"/>
    <w:rsid w:val="00806402"/>
    <w:rsid w:val="00806D6F"/>
    <w:rsid w:val="00806F54"/>
    <w:rsid w:val="00807B7F"/>
    <w:rsid w:val="00810224"/>
    <w:rsid w:val="008127C0"/>
    <w:rsid w:val="00812EDD"/>
    <w:rsid w:val="008139C5"/>
    <w:rsid w:val="00815E57"/>
    <w:rsid w:val="00815EDF"/>
    <w:rsid w:val="0081650F"/>
    <w:rsid w:val="00817A5F"/>
    <w:rsid w:val="00822C3B"/>
    <w:rsid w:val="00822D62"/>
    <w:rsid w:val="00826F9B"/>
    <w:rsid w:val="00827581"/>
    <w:rsid w:val="00830C41"/>
    <w:rsid w:val="00831274"/>
    <w:rsid w:val="00832562"/>
    <w:rsid w:val="00832847"/>
    <w:rsid w:val="00832B31"/>
    <w:rsid w:val="008332A4"/>
    <w:rsid w:val="00835651"/>
    <w:rsid w:val="00835806"/>
    <w:rsid w:val="008403E0"/>
    <w:rsid w:val="00841930"/>
    <w:rsid w:val="00841DB0"/>
    <w:rsid w:val="0084461B"/>
    <w:rsid w:val="0084657B"/>
    <w:rsid w:val="0084752F"/>
    <w:rsid w:val="008516CA"/>
    <w:rsid w:val="00853145"/>
    <w:rsid w:val="00855944"/>
    <w:rsid w:val="00863AE7"/>
    <w:rsid w:val="00863C41"/>
    <w:rsid w:val="00864A18"/>
    <w:rsid w:val="008706B7"/>
    <w:rsid w:val="00870833"/>
    <w:rsid w:val="00871AA5"/>
    <w:rsid w:val="00872DC1"/>
    <w:rsid w:val="00874571"/>
    <w:rsid w:val="00876BB2"/>
    <w:rsid w:val="00880688"/>
    <w:rsid w:val="00881F93"/>
    <w:rsid w:val="00882CB5"/>
    <w:rsid w:val="00883641"/>
    <w:rsid w:val="00884E69"/>
    <w:rsid w:val="00887B65"/>
    <w:rsid w:val="00890082"/>
    <w:rsid w:val="008906D1"/>
    <w:rsid w:val="00890BC0"/>
    <w:rsid w:val="00895CE9"/>
    <w:rsid w:val="008972A5"/>
    <w:rsid w:val="008A1CAD"/>
    <w:rsid w:val="008A30C1"/>
    <w:rsid w:val="008A340A"/>
    <w:rsid w:val="008A4069"/>
    <w:rsid w:val="008A435D"/>
    <w:rsid w:val="008A48D2"/>
    <w:rsid w:val="008A7423"/>
    <w:rsid w:val="008A7917"/>
    <w:rsid w:val="008A792B"/>
    <w:rsid w:val="008B2610"/>
    <w:rsid w:val="008B471D"/>
    <w:rsid w:val="008B49E4"/>
    <w:rsid w:val="008B5E04"/>
    <w:rsid w:val="008B6CA4"/>
    <w:rsid w:val="008B729C"/>
    <w:rsid w:val="008C2646"/>
    <w:rsid w:val="008C449F"/>
    <w:rsid w:val="008C4A93"/>
    <w:rsid w:val="008C5851"/>
    <w:rsid w:val="008C7F57"/>
    <w:rsid w:val="008D01F0"/>
    <w:rsid w:val="008D09A4"/>
    <w:rsid w:val="008D4363"/>
    <w:rsid w:val="008D4D2F"/>
    <w:rsid w:val="008D641F"/>
    <w:rsid w:val="008D6ACD"/>
    <w:rsid w:val="008D723E"/>
    <w:rsid w:val="008E02FE"/>
    <w:rsid w:val="008E0782"/>
    <w:rsid w:val="008E0E49"/>
    <w:rsid w:val="008E35FD"/>
    <w:rsid w:val="008E485A"/>
    <w:rsid w:val="008E6227"/>
    <w:rsid w:val="008E7528"/>
    <w:rsid w:val="008E78B9"/>
    <w:rsid w:val="008E7F01"/>
    <w:rsid w:val="008F2D57"/>
    <w:rsid w:val="008F3288"/>
    <w:rsid w:val="008F4AD5"/>
    <w:rsid w:val="00901F1C"/>
    <w:rsid w:val="00904845"/>
    <w:rsid w:val="00905436"/>
    <w:rsid w:val="0090543D"/>
    <w:rsid w:val="009056C5"/>
    <w:rsid w:val="00907D65"/>
    <w:rsid w:val="009105B1"/>
    <w:rsid w:val="00912B15"/>
    <w:rsid w:val="00913066"/>
    <w:rsid w:val="009174D7"/>
    <w:rsid w:val="00921A06"/>
    <w:rsid w:val="00922565"/>
    <w:rsid w:val="00923FAD"/>
    <w:rsid w:val="0092497B"/>
    <w:rsid w:val="009262F2"/>
    <w:rsid w:val="00926361"/>
    <w:rsid w:val="009267F4"/>
    <w:rsid w:val="00930165"/>
    <w:rsid w:val="0093193A"/>
    <w:rsid w:val="00935A76"/>
    <w:rsid w:val="00937791"/>
    <w:rsid w:val="009431C4"/>
    <w:rsid w:val="00944F72"/>
    <w:rsid w:val="0094608B"/>
    <w:rsid w:val="00950440"/>
    <w:rsid w:val="009509CF"/>
    <w:rsid w:val="00951738"/>
    <w:rsid w:val="00951933"/>
    <w:rsid w:val="00954343"/>
    <w:rsid w:val="00955271"/>
    <w:rsid w:val="009566FB"/>
    <w:rsid w:val="0095726F"/>
    <w:rsid w:val="00960510"/>
    <w:rsid w:val="009609E4"/>
    <w:rsid w:val="00963C9C"/>
    <w:rsid w:val="009642DB"/>
    <w:rsid w:val="00965271"/>
    <w:rsid w:val="00965B6B"/>
    <w:rsid w:val="00966DE4"/>
    <w:rsid w:val="00970330"/>
    <w:rsid w:val="0097153D"/>
    <w:rsid w:val="00971848"/>
    <w:rsid w:val="00971C48"/>
    <w:rsid w:val="00971EDB"/>
    <w:rsid w:val="009734CE"/>
    <w:rsid w:val="00974D50"/>
    <w:rsid w:val="0097715D"/>
    <w:rsid w:val="009811BF"/>
    <w:rsid w:val="009834B9"/>
    <w:rsid w:val="00983E91"/>
    <w:rsid w:val="00984298"/>
    <w:rsid w:val="0098440E"/>
    <w:rsid w:val="00987ABE"/>
    <w:rsid w:val="00991EE4"/>
    <w:rsid w:val="009939DC"/>
    <w:rsid w:val="00993B9C"/>
    <w:rsid w:val="00995C6C"/>
    <w:rsid w:val="00996B5D"/>
    <w:rsid w:val="00997D64"/>
    <w:rsid w:val="009A0B4F"/>
    <w:rsid w:val="009A4800"/>
    <w:rsid w:val="009A4B4F"/>
    <w:rsid w:val="009B06EE"/>
    <w:rsid w:val="009B148B"/>
    <w:rsid w:val="009B40DC"/>
    <w:rsid w:val="009B4E1E"/>
    <w:rsid w:val="009B74DF"/>
    <w:rsid w:val="009C0115"/>
    <w:rsid w:val="009C03FB"/>
    <w:rsid w:val="009C1EF2"/>
    <w:rsid w:val="009C3CAA"/>
    <w:rsid w:val="009C4B4F"/>
    <w:rsid w:val="009C5C4F"/>
    <w:rsid w:val="009C6979"/>
    <w:rsid w:val="009D77EC"/>
    <w:rsid w:val="009E0E15"/>
    <w:rsid w:val="009E3688"/>
    <w:rsid w:val="009E4D77"/>
    <w:rsid w:val="009E674B"/>
    <w:rsid w:val="009F0C02"/>
    <w:rsid w:val="009F0E6E"/>
    <w:rsid w:val="009F4A76"/>
    <w:rsid w:val="009F4E70"/>
    <w:rsid w:val="009F50CF"/>
    <w:rsid w:val="009F5758"/>
    <w:rsid w:val="009F64D0"/>
    <w:rsid w:val="00A00C30"/>
    <w:rsid w:val="00A01921"/>
    <w:rsid w:val="00A01CEF"/>
    <w:rsid w:val="00A0283F"/>
    <w:rsid w:val="00A02E11"/>
    <w:rsid w:val="00A04F4A"/>
    <w:rsid w:val="00A05699"/>
    <w:rsid w:val="00A07AB7"/>
    <w:rsid w:val="00A11B2E"/>
    <w:rsid w:val="00A13E31"/>
    <w:rsid w:val="00A147B4"/>
    <w:rsid w:val="00A26343"/>
    <w:rsid w:val="00A3078E"/>
    <w:rsid w:val="00A30F05"/>
    <w:rsid w:val="00A32820"/>
    <w:rsid w:val="00A347B8"/>
    <w:rsid w:val="00A35BC4"/>
    <w:rsid w:val="00A369AE"/>
    <w:rsid w:val="00A40698"/>
    <w:rsid w:val="00A40783"/>
    <w:rsid w:val="00A408B5"/>
    <w:rsid w:val="00A40BCE"/>
    <w:rsid w:val="00A43988"/>
    <w:rsid w:val="00A440AC"/>
    <w:rsid w:val="00A445D8"/>
    <w:rsid w:val="00A4740A"/>
    <w:rsid w:val="00A50337"/>
    <w:rsid w:val="00A51C28"/>
    <w:rsid w:val="00A529E2"/>
    <w:rsid w:val="00A539F8"/>
    <w:rsid w:val="00A55BA2"/>
    <w:rsid w:val="00A60A35"/>
    <w:rsid w:val="00A61C4F"/>
    <w:rsid w:val="00A63E49"/>
    <w:rsid w:val="00A646E2"/>
    <w:rsid w:val="00A6491A"/>
    <w:rsid w:val="00A6594E"/>
    <w:rsid w:val="00A67DA3"/>
    <w:rsid w:val="00A707D1"/>
    <w:rsid w:val="00A723D9"/>
    <w:rsid w:val="00A727B6"/>
    <w:rsid w:val="00A8135E"/>
    <w:rsid w:val="00A81CC6"/>
    <w:rsid w:val="00A83EC6"/>
    <w:rsid w:val="00A862D3"/>
    <w:rsid w:val="00A8732C"/>
    <w:rsid w:val="00A87794"/>
    <w:rsid w:val="00A9062D"/>
    <w:rsid w:val="00A916C2"/>
    <w:rsid w:val="00A92895"/>
    <w:rsid w:val="00A928B6"/>
    <w:rsid w:val="00A93F58"/>
    <w:rsid w:val="00A96329"/>
    <w:rsid w:val="00A96870"/>
    <w:rsid w:val="00AA0A50"/>
    <w:rsid w:val="00AA0D81"/>
    <w:rsid w:val="00AA134B"/>
    <w:rsid w:val="00AA15B2"/>
    <w:rsid w:val="00AA2CFE"/>
    <w:rsid w:val="00AA4E35"/>
    <w:rsid w:val="00AA4E49"/>
    <w:rsid w:val="00AA5FDA"/>
    <w:rsid w:val="00AA6291"/>
    <w:rsid w:val="00AA6914"/>
    <w:rsid w:val="00AB0274"/>
    <w:rsid w:val="00AB0A86"/>
    <w:rsid w:val="00AB3328"/>
    <w:rsid w:val="00AB45A0"/>
    <w:rsid w:val="00AB4F1F"/>
    <w:rsid w:val="00AC08AB"/>
    <w:rsid w:val="00AC0C91"/>
    <w:rsid w:val="00AC2A53"/>
    <w:rsid w:val="00AC392B"/>
    <w:rsid w:val="00AC5288"/>
    <w:rsid w:val="00AD175D"/>
    <w:rsid w:val="00AD37D4"/>
    <w:rsid w:val="00AD40A7"/>
    <w:rsid w:val="00AD7986"/>
    <w:rsid w:val="00AD7B0F"/>
    <w:rsid w:val="00AE0B60"/>
    <w:rsid w:val="00AE1188"/>
    <w:rsid w:val="00AE1AB4"/>
    <w:rsid w:val="00AE3CC7"/>
    <w:rsid w:val="00AE738C"/>
    <w:rsid w:val="00AE7A16"/>
    <w:rsid w:val="00AF1046"/>
    <w:rsid w:val="00AF4466"/>
    <w:rsid w:val="00AF4C68"/>
    <w:rsid w:val="00AF4D4D"/>
    <w:rsid w:val="00AF5985"/>
    <w:rsid w:val="00AF5D1E"/>
    <w:rsid w:val="00AF616E"/>
    <w:rsid w:val="00B024AD"/>
    <w:rsid w:val="00B040A9"/>
    <w:rsid w:val="00B04DF8"/>
    <w:rsid w:val="00B04FBF"/>
    <w:rsid w:val="00B13994"/>
    <w:rsid w:val="00B143C1"/>
    <w:rsid w:val="00B15CDB"/>
    <w:rsid w:val="00B16138"/>
    <w:rsid w:val="00B1711E"/>
    <w:rsid w:val="00B174C8"/>
    <w:rsid w:val="00B176C4"/>
    <w:rsid w:val="00B17CBE"/>
    <w:rsid w:val="00B17E26"/>
    <w:rsid w:val="00B231A4"/>
    <w:rsid w:val="00B25D20"/>
    <w:rsid w:val="00B267B1"/>
    <w:rsid w:val="00B27B08"/>
    <w:rsid w:val="00B31C99"/>
    <w:rsid w:val="00B31EB9"/>
    <w:rsid w:val="00B31F1B"/>
    <w:rsid w:val="00B32A35"/>
    <w:rsid w:val="00B36CFA"/>
    <w:rsid w:val="00B375F3"/>
    <w:rsid w:val="00B406C8"/>
    <w:rsid w:val="00B42556"/>
    <w:rsid w:val="00B43289"/>
    <w:rsid w:val="00B45016"/>
    <w:rsid w:val="00B51768"/>
    <w:rsid w:val="00B53BA6"/>
    <w:rsid w:val="00B54693"/>
    <w:rsid w:val="00B547A6"/>
    <w:rsid w:val="00B5731D"/>
    <w:rsid w:val="00B6239D"/>
    <w:rsid w:val="00B62E83"/>
    <w:rsid w:val="00B63754"/>
    <w:rsid w:val="00B6378B"/>
    <w:rsid w:val="00B63878"/>
    <w:rsid w:val="00B63C16"/>
    <w:rsid w:val="00B63E3A"/>
    <w:rsid w:val="00B647B8"/>
    <w:rsid w:val="00B64F66"/>
    <w:rsid w:val="00B658AB"/>
    <w:rsid w:val="00B65BB5"/>
    <w:rsid w:val="00B720D4"/>
    <w:rsid w:val="00B74C08"/>
    <w:rsid w:val="00B755D4"/>
    <w:rsid w:val="00B75965"/>
    <w:rsid w:val="00B759E3"/>
    <w:rsid w:val="00B76235"/>
    <w:rsid w:val="00B771AD"/>
    <w:rsid w:val="00B814CB"/>
    <w:rsid w:val="00B84521"/>
    <w:rsid w:val="00B85003"/>
    <w:rsid w:val="00B85B9D"/>
    <w:rsid w:val="00B86B18"/>
    <w:rsid w:val="00B91988"/>
    <w:rsid w:val="00BA071B"/>
    <w:rsid w:val="00BA0CF8"/>
    <w:rsid w:val="00BA1ADF"/>
    <w:rsid w:val="00BA51FC"/>
    <w:rsid w:val="00BA551B"/>
    <w:rsid w:val="00BA5570"/>
    <w:rsid w:val="00BB003A"/>
    <w:rsid w:val="00BB1D34"/>
    <w:rsid w:val="00BB1FC1"/>
    <w:rsid w:val="00BB3358"/>
    <w:rsid w:val="00BB3382"/>
    <w:rsid w:val="00BB3643"/>
    <w:rsid w:val="00BB59C5"/>
    <w:rsid w:val="00BB6438"/>
    <w:rsid w:val="00BB6440"/>
    <w:rsid w:val="00BB6462"/>
    <w:rsid w:val="00BB6C04"/>
    <w:rsid w:val="00BC037A"/>
    <w:rsid w:val="00BC1A05"/>
    <w:rsid w:val="00BC3DA0"/>
    <w:rsid w:val="00BC424B"/>
    <w:rsid w:val="00BD046B"/>
    <w:rsid w:val="00BD097C"/>
    <w:rsid w:val="00BD5A59"/>
    <w:rsid w:val="00BE0FDE"/>
    <w:rsid w:val="00BE2E82"/>
    <w:rsid w:val="00BE3B82"/>
    <w:rsid w:val="00BE4AF8"/>
    <w:rsid w:val="00BE56C9"/>
    <w:rsid w:val="00BF0E8F"/>
    <w:rsid w:val="00BF1A71"/>
    <w:rsid w:val="00BF2D4A"/>
    <w:rsid w:val="00BF35E3"/>
    <w:rsid w:val="00BF48A1"/>
    <w:rsid w:val="00BF6AC5"/>
    <w:rsid w:val="00C01121"/>
    <w:rsid w:val="00C02206"/>
    <w:rsid w:val="00C030A5"/>
    <w:rsid w:val="00C04D6B"/>
    <w:rsid w:val="00C04EB3"/>
    <w:rsid w:val="00C05679"/>
    <w:rsid w:val="00C05A45"/>
    <w:rsid w:val="00C068E9"/>
    <w:rsid w:val="00C0796F"/>
    <w:rsid w:val="00C102B3"/>
    <w:rsid w:val="00C10A9D"/>
    <w:rsid w:val="00C11B34"/>
    <w:rsid w:val="00C12C5C"/>
    <w:rsid w:val="00C171FB"/>
    <w:rsid w:val="00C178CA"/>
    <w:rsid w:val="00C209C2"/>
    <w:rsid w:val="00C22147"/>
    <w:rsid w:val="00C2267F"/>
    <w:rsid w:val="00C22AD8"/>
    <w:rsid w:val="00C23EA4"/>
    <w:rsid w:val="00C2412A"/>
    <w:rsid w:val="00C2459C"/>
    <w:rsid w:val="00C25878"/>
    <w:rsid w:val="00C25FD0"/>
    <w:rsid w:val="00C2648D"/>
    <w:rsid w:val="00C30C1C"/>
    <w:rsid w:val="00C32DF7"/>
    <w:rsid w:val="00C33F63"/>
    <w:rsid w:val="00C3557E"/>
    <w:rsid w:val="00C3594B"/>
    <w:rsid w:val="00C41423"/>
    <w:rsid w:val="00C415C8"/>
    <w:rsid w:val="00C43102"/>
    <w:rsid w:val="00C4696B"/>
    <w:rsid w:val="00C46FFB"/>
    <w:rsid w:val="00C47AF6"/>
    <w:rsid w:val="00C50513"/>
    <w:rsid w:val="00C5063C"/>
    <w:rsid w:val="00C54503"/>
    <w:rsid w:val="00C54836"/>
    <w:rsid w:val="00C6144A"/>
    <w:rsid w:val="00C63055"/>
    <w:rsid w:val="00C6367E"/>
    <w:rsid w:val="00C67BF3"/>
    <w:rsid w:val="00C725B0"/>
    <w:rsid w:val="00C72C8A"/>
    <w:rsid w:val="00C73B62"/>
    <w:rsid w:val="00C74162"/>
    <w:rsid w:val="00C7434A"/>
    <w:rsid w:val="00C75667"/>
    <w:rsid w:val="00C75B3A"/>
    <w:rsid w:val="00C761F1"/>
    <w:rsid w:val="00C776B1"/>
    <w:rsid w:val="00C77E6B"/>
    <w:rsid w:val="00C8058B"/>
    <w:rsid w:val="00C815FE"/>
    <w:rsid w:val="00C81FA0"/>
    <w:rsid w:val="00C8274F"/>
    <w:rsid w:val="00C82D79"/>
    <w:rsid w:val="00C83C3D"/>
    <w:rsid w:val="00C847AE"/>
    <w:rsid w:val="00C87506"/>
    <w:rsid w:val="00C91A50"/>
    <w:rsid w:val="00C93642"/>
    <w:rsid w:val="00CA01D0"/>
    <w:rsid w:val="00CA04C6"/>
    <w:rsid w:val="00CA129B"/>
    <w:rsid w:val="00CA176E"/>
    <w:rsid w:val="00CA1F69"/>
    <w:rsid w:val="00CA21B4"/>
    <w:rsid w:val="00CA26DD"/>
    <w:rsid w:val="00CA3CFE"/>
    <w:rsid w:val="00CA6BF1"/>
    <w:rsid w:val="00CB01FD"/>
    <w:rsid w:val="00CB12EC"/>
    <w:rsid w:val="00CB1A49"/>
    <w:rsid w:val="00CB1C4A"/>
    <w:rsid w:val="00CB46D2"/>
    <w:rsid w:val="00CB629D"/>
    <w:rsid w:val="00CC09D7"/>
    <w:rsid w:val="00CC12B8"/>
    <w:rsid w:val="00CC1D2B"/>
    <w:rsid w:val="00CC5AB1"/>
    <w:rsid w:val="00CC74B0"/>
    <w:rsid w:val="00CC76C0"/>
    <w:rsid w:val="00CD11E4"/>
    <w:rsid w:val="00CD22E3"/>
    <w:rsid w:val="00CD2D1D"/>
    <w:rsid w:val="00CD4E44"/>
    <w:rsid w:val="00CD5AE4"/>
    <w:rsid w:val="00CD7A7D"/>
    <w:rsid w:val="00CF1DD9"/>
    <w:rsid w:val="00CF2D8E"/>
    <w:rsid w:val="00CF2DFA"/>
    <w:rsid w:val="00CF3C44"/>
    <w:rsid w:val="00CF41B4"/>
    <w:rsid w:val="00CF5AD8"/>
    <w:rsid w:val="00CF6638"/>
    <w:rsid w:val="00CF6AA2"/>
    <w:rsid w:val="00D00122"/>
    <w:rsid w:val="00D015D1"/>
    <w:rsid w:val="00D01D2A"/>
    <w:rsid w:val="00D029F1"/>
    <w:rsid w:val="00D03A59"/>
    <w:rsid w:val="00D044E0"/>
    <w:rsid w:val="00D06909"/>
    <w:rsid w:val="00D07279"/>
    <w:rsid w:val="00D0778A"/>
    <w:rsid w:val="00D10B47"/>
    <w:rsid w:val="00D11130"/>
    <w:rsid w:val="00D119E3"/>
    <w:rsid w:val="00D11EB1"/>
    <w:rsid w:val="00D15159"/>
    <w:rsid w:val="00D17B51"/>
    <w:rsid w:val="00D17F17"/>
    <w:rsid w:val="00D20D33"/>
    <w:rsid w:val="00D23597"/>
    <w:rsid w:val="00D240DD"/>
    <w:rsid w:val="00D2574A"/>
    <w:rsid w:val="00D30BDC"/>
    <w:rsid w:val="00D30F4A"/>
    <w:rsid w:val="00D31EDD"/>
    <w:rsid w:val="00D41F59"/>
    <w:rsid w:val="00D4731D"/>
    <w:rsid w:val="00D47D18"/>
    <w:rsid w:val="00D47FCE"/>
    <w:rsid w:val="00D528CA"/>
    <w:rsid w:val="00D5373D"/>
    <w:rsid w:val="00D538B0"/>
    <w:rsid w:val="00D53F48"/>
    <w:rsid w:val="00D566F1"/>
    <w:rsid w:val="00D57F88"/>
    <w:rsid w:val="00D66E72"/>
    <w:rsid w:val="00D707DA"/>
    <w:rsid w:val="00D7105C"/>
    <w:rsid w:val="00D72CDD"/>
    <w:rsid w:val="00D73646"/>
    <w:rsid w:val="00D73AE5"/>
    <w:rsid w:val="00D76957"/>
    <w:rsid w:val="00D777B4"/>
    <w:rsid w:val="00D77A90"/>
    <w:rsid w:val="00D80570"/>
    <w:rsid w:val="00D8282C"/>
    <w:rsid w:val="00D8360B"/>
    <w:rsid w:val="00D84BC8"/>
    <w:rsid w:val="00D8560C"/>
    <w:rsid w:val="00D85676"/>
    <w:rsid w:val="00D8774D"/>
    <w:rsid w:val="00D87B2E"/>
    <w:rsid w:val="00D935E1"/>
    <w:rsid w:val="00D96172"/>
    <w:rsid w:val="00D96ADA"/>
    <w:rsid w:val="00DA1995"/>
    <w:rsid w:val="00DA273B"/>
    <w:rsid w:val="00DA2886"/>
    <w:rsid w:val="00DA2E5C"/>
    <w:rsid w:val="00DA3893"/>
    <w:rsid w:val="00DA4D4A"/>
    <w:rsid w:val="00DA5E50"/>
    <w:rsid w:val="00DA6400"/>
    <w:rsid w:val="00DA6A3C"/>
    <w:rsid w:val="00DA7D0C"/>
    <w:rsid w:val="00DB1CAC"/>
    <w:rsid w:val="00DB311C"/>
    <w:rsid w:val="00DB3A8F"/>
    <w:rsid w:val="00DB432D"/>
    <w:rsid w:val="00DB519B"/>
    <w:rsid w:val="00DB5225"/>
    <w:rsid w:val="00DC7694"/>
    <w:rsid w:val="00DC7A17"/>
    <w:rsid w:val="00DC7FBE"/>
    <w:rsid w:val="00DD130E"/>
    <w:rsid w:val="00DD18AD"/>
    <w:rsid w:val="00DD308E"/>
    <w:rsid w:val="00DD4AA7"/>
    <w:rsid w:val="00DD5E1D"/>
    <w:rsid w:val="00DD79A3"/>
    <w:rsid w:val="00DE5CC7"/>
    <w:rsid w:val="00DE64CF"/>
    <w:rsid w:val="00DE7B16"/>
    <w:rsid w:val="00DF0938"/>
    <w:rsid w:val="00DF0C51"/>
    <w:rsid w:val="00DF0D47"/>
    <w:rsid w:val="00DF1652"/>
    <w:rsid w:val="00DF2213"/>
    <w:rsid w:val="00DF6D37"/>
    <w:rsid w:val="00E0175B"/>
    <w:rsid w:val="00E02A1D"/>
    <w:rsid w:val="00E0352D"/>
    <w:rsid w:val="00E03E57"/>
    <w:rsid w:val="00E048ED"/>
    <w:rsid w:val="00E04FB3"/>
    <w:rsid w:val="00E058F2"/>
    <w:rsid w:val="00E05D9C"/>
    <w:rsid w:val="00E06102"/>
    <w:rsid w:val="00E06FCD"/>
    <w:rsid w:val="00E10A83"/>
    <w:rsid w:val="00E112EF"/>
    <w:rsid w:val="00E14743"/>
    <w:rsid w:val="00E16FC7"/>
    <w:rsid w:val="00E20BA1"/>
    <w:rsid w:val="00E2264C"/>
    <w:rsid w:val="00E23E71"/>
    <w:rsid w:val="00E25D20"/>
    <w:rsid w:val="00E30F19"/>
    <w:rsid w:val="00E3143C"/>
    <w:rsid w:val="00E33227"/>
    <w:rsid w:val="00E3372E"/>
    <w:rsid w:val="00E339FC"/>
    <w:rsid w:val="00E33C4A"/>
    <w:rsid w:val="00E357B9"/>
    <w:rsid w:val="00E37C6B"/>
    <w:rsid w:val="00E41147"/>
    <w:rsid w:val="00E4321E"/>
    <w:rsid w:val="00E44B80"/>
    <w:rsid w:val="00E45D29"/>
    <w:rsid w:val="00E47623"/>
    <w:rsid w:val="00E47D0C"/>
    <w:rsid w:val="00E505DE"/>
    <w:rsid w:val="00E517CF"/>
    <w:rsid w:val="00E53C2D"/>
    <w:rsid w:val="00E60529"/>
    <w:rsid w:val="00E60560"/>
    <w:rsid w:val="00E618ED"/>
    <w:rsid w:val="00E641EF"/>
    <w:rsid w:val="00E65079"/>
    <w:rsid w:val="00E6696A"/>
    <w:rsid w:val="00E6768A"/>
    <w:rsid w:val="00E70D86"/>
    <w:rsid w:val="00E71813"/>
    <w:rsid w:val="00E72D4E"/>
    <w:rsid w:val="00E7442B"/>
    <w:rsid w:val="00E75E2C"/>
    <w:rsid w:val="00E7628E"/>
    <w:rsid w:val="00E800EE"/>
    <w:rsid w:val="00E825C5"/>
    <w:rsid w:val="00E828BE"/>
    <w:rsid w:val="00E82F54"/>
    <w:rsid w:val="00E8603B"/>
    <w:rsid w:val="00E86359"/>
    <w:rsid w:val="00E8649B"/>
    <w:rsid w:val="00E86F65"/>
    <w:rsid w:val="00E871CD"/>
    <w:rsid w:val="00E906DA"/>
    <w:rsid w:val="00E90990"/>
    <w:rsid w:val="00E90ABA"/>
    <w:rsid w:val="00E92ED8"/>
    <w:rsid w:val="00E9335F"/>
    <w:rsid w:val="00E93E08"/>
    <w:rsid w:val="00E9442B"/>
    <w:rsid w:val="00E94A63"/>
    <w:rsid w:val="00E954E9"/>
    <w:rsid w:val="00E95D3D"/>
    <w:rsid w:val="00EA0E25"/>
    <w:rsid w:val="00EA173C"/>
    <w:rsid w:val="00EA18CF"/>
    <w:rsid w:val="00EA3957"/>
    <w:rsid w:val="00EA6815"/>
    <w:rsid w:val="00EA7E3A"/>
    <w:rsid w:val="00EB5438"/>
    <w:rsid w:val="00EB5443"/>
    <w:rsid w:val="00EB6531"/>
    <w:rsid w:val="00EB69CD"/>
    <w:rsid w:val="00EC08C9"/>
    <w:rsid w:val="00EC127A"/>
    <w:rsid w:val="00EC1FF9"/>
    <w:rsid w:val="00EC2737"/>
    <w:rsid w:val="00EC3206"/>
    <w:rsid w:val="00ED0A9F"/>
    <w:rsid w:val="00ED2DFB"/>
    <w:rsid w:val="00EE0E8B"/>
    <w:rsid w:val="00EE1A8C"/>
    <w:rsid w:val="00EE2716"/>
    <w:rsid w:val="00EE32E2"/>
    <w:rsid w:val="00EE4DCB"/>
    <w:rsid w:val="00EE6105"/>
    <w:rsid w:val="00EE6450"/>
    <w:rsid w:val="00EE6C5F"/>
    <w:rsid w:val="00EF0EDF"/>
    <w:rsid w:val="00EF15FF"/>
    <w:rsid w:val="00EF24A4"/>
    <w:rsid w:val="00EF2F33"/>
    <w:rsid w:val="00EF4326"/>
    <w:rsid w:val="00EF46C6"/>
    <w:rsid w:val="00EF4A93"/>
    <w:rsid w:val="00EF788E"/>
    <w:rsid w:val="00F01C2C"/>
    <w:rsid w:val="00F02263"/>
    <w:rsid w:val="00F06A61"/>
    <w:rsid w:val="00F0767A"/>
    <w:rsid w:val="00F07843"/>
    <w:rsid w:val="00F10ED8"/>
    <w:rsid w:val="00F179A2"/>
    <w:rsid w:val="00F201B8"/>
    <w:rsid w:val="00F2142C"/>
    <w:rsid w:val="00F222BE"/>
    <w:rsid w:val="00F236EB"/>
    <w:rsid w:val="00F23F19"/>
    <w:rsid w:val="00F24179"/>
    <w:rsid w:val="00F24506"/>
    <w:rsid w:val="00F253E3"/>
    <w:rsid w:val="00F301F1"/>
    <w:rsid w:val="00F304B6"/>
    <w:rsid w:val="00F30C22"/>
    <w:rsid w:val="00F33F1A"/>
    <w:rsid w:val="00F361DD"/>
    <w:rsid w:val="00F40964"/>
    <w:rsid w:val="00F40C91"/>
    <w:rsid w:val="00F43936"/>
    <w:rsid w:val="00F44DDF"/>
    <w:rsid w:val="00F47EE3"/>
    <w:rsid w:val="00F50477"/>
    <w:rsid w:val="00F50EBE"/>
    <w:rsid w:val="00F547F7"/>
    <w:rsid w:val="00F54CCF"/>
    <w:rsid w:val="00F608B0"/>
    <w:rsid w:val="00F61D7A"/>
    <w:rsid w:val="00F637B3"/>
    <w:rsid w:val="00F648BC"/>
    <w:rsid w:val="00F66936"/>
    <w:rsid w:val="00F66A0E"/>
    <w:rsid w:val="00F66CF7"/>
    <w:rsid w:val="00F67BCB"/>
    <w:rsid w:val="00F72A51"/>
    <w:rsid w:val="00F72E8F"/>
    <w:rsid w:val="00F75DA6"/>
    <w:rsid w:val="00F77C57"/>
    <w:rsid w:val="00F805B7"/>
    <w:rsid w:val="00F813C7"/>
    <w:rsid w:val="00F82C04"/>
    <w:rsid w:val="00F83566"/>
    <w:rsid w:val="00F83A9D"/>
    <w:rsid w:val="00F84D31"/>
    <w:rsid w:val="00F84E72"/>
    <w:rsid w:val="00F906B5"/>
    <w:rsid w:val="00F90FFA"/>
    <w:rsid w:val="00F93784"/>
    <w:rsid w:val="00F9465F"/>
    <w:rsid w:val="00F971CC"/>
    <w:rsid w:val="00FA0068"/>
    <w:rsid w:val="00FA15E0"/>
    <w:rsid w:val="00FA2CAA"/>
    <w:rsid w:val="00FA327D"/>
    <w:rsid w:val="00FA3DA1"/>
    <w:rsid w:val="00FA56FD"/>
    <w:rsid w:val="00FA6554"/>
    <w:rsid w:val="00FA7526"/>
    <w:rsid w:val="00FB038E"/>
    <w:rsid w:val="00FB4518"/>
    <w:rsid w:val="00FB67FA"/>
    <w:rsid w:val="00FB7626"/>
    <w:rsid w:val="00FC046A"/>
    <w:rsid w:val="00FC15C0"/>
    <w:rsid w:val="00FC6374"/>
    <w:rsid w:val="00FD34AE"/>
    <w:rsid w:val="00FD44E2"/>
    <w:rsid w:val="00FD5A92"/>
    <w:rsid w:val="00FD6C9A"/>
    <w:rsid w:val="00FD7ECA"/>
    <w:rsid w:val="00FE07B1"/>
    <w:rsid w:val="00FE16C1"/>
    <w:rsid w:val="00FE19FF"/>
    <w:rsid w:val="00FE257D"/>
    <w:rsid w:val="00FE2961"/>
    <w:rsid w:val="00FE33A6"/>
    <w:rsid w:val="00FE43B4"/>
    <w:rsid w:val="00FE5452"/>
    <w:rsid w:val="00FE55F7"/>
    <w:rsid w:val="00FE5EB1"/>
    <w:rsid w:val="00FF06B5"/>
    <w:rsid w:val="00FF1F2B"/>
    <w:rsid w:val="00FF59A8"/>
    <w:rsid w:val="00FF76C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5FEBB3D"/>
  <w15:docId w15:val="{53EC0AFB-2FD9-4B22-ACB0-B5254EED4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2606"/>
    <w:pPr>
      <w:spacing w:before="120" w:after="120" w:line="240" w:lineRule="auto"/>
    </w:pPr>
    <w:rPr>
      <w:sz w:val="20"/>
    </w:rPr>
  </w:style>
  <w:style w:type="paragraph" w:styleId="Heading1">
    <w:name w:val="heading 1"/>
    <w:next w:val="Normal"/>
    <w:link w:val="Heading1Char"/>
    <w:uiPriority w:val="9"/>
    <w:qFormat/>
    <w:rsid w:val="0056015F"/>
    <w:pPr>
      <w:ind w:left="1560" w:hanging="1560"/>
      <w:outlineLvl w:val="0"/>
    </w:pPr>
    <w:rPr>
      <w:bCs/>
      <w:color w:val="4F81BD" w:themeColor="accent1"/>
      <w:sz w:val="40"/>
      <w:szCs w:val="32"/>
    </w:rPr>
  </w:style>
  <w:style w:type="paragraph" w:styleId="Heading2">
    <w:name w:val="heading 2"/>
    <w:basedOn w:val="ListParagraph"/>
    <w:next w:val="Normal"/>
    <w:link w:val="Heading2Char"/>
    <w:uiPriority w:val="9"/>
    <w:unhideWhenUsed/>
    <w:qFormat/>
    <w:rsid w:val="004A0BF4"/>
    <w:pPr>
      <w:numPr>
        <w:numId w:val="1"/>
      </w:numPr>
      <w:outlineLvl w:val="1"/>
    </w:pPr>
    <w:rPr>
      <w:b/>
      <w:szCs w:val="20"/>
    </w:rPr>
  </w:style>
  <w:style w:type="paragraph" w:styleId="Heading3">
    <w:name w:val="heading 3"/>
    <w:basedOn w:val="Normal"/>
    <w:next w:val="Normal"/>
    <w:link w:val="Heading3Char"/>
    <w:uiPriority w:val="9"/>
    <w:semiHidden/>
    <w:unhideWhenUsed/>
    <w:qFormat/>
    <w:rsid w:val="004B33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A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92F00"/>
    <w:pPr>
      <w:ind w:left="720"/>
      <w:contextualSpacing/>
    </w:pPr>
  </w:style>
  <w:style w:type="character" w:styleId="Hyperlink">
    <w:name w:val="Hyperlink"/>
    <w:basedOn w:val="DefaultParagraphFont"/>
    <w:uiPriority w:val="99"/>
    <w:unhideWhenUsed/>
    <w:rsid w:val="00E44B80"/>
    <w:rPr>
      <w:color w:val="0000FF" w:themeColor="hyperlink"/>
      <w:u w:val="single"/>
    </w:rPr>
  </w:style>
  <w:style w:type="paragraph" w:styleId="BalloonText">
    <w:name w:val="Balloon Text"/>
    <w:basedOn w:val="Normal"/>
    <w:link w:val="BalloonTextChar"/>
    <w:uiPriority w:val="99"/>
    <w:semiHidden/>
    <w:unhideWhenUsed/>
    <w:rsid w:val="00E44B8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4B80"/>
    <w:rPr>
      <w:rFonts w:ascii="Tahoma" w:hAnsi="Tahoma" w:cs="Tahoma"/>
      <w:sz w:val="16"/>
      <w:szCs w:val="16"/>
    </w:rPr>
  </w:style>
  <w:style w:type="paragraph" w:styleId="Header">
    <w:name w:val="header"/>
    <w:basedOn w:val="Normal"/>
    <w:link w:val="HeaderChar"/>
    <w:uiPriority w:val="99"/>
    <w:unhideWhenUsed/>
    <w:rsid w:val="00CF2DFA"/>
    <w:pPr>
      <w:tabs>
        <w:tab w:val="center" w:pos="4513"/>
        <w:tab w:val="right" w:pos="9026"/>
      </w:tabs>
      <w:spacing w:after="0"/>
    </w:pPr>
  </w:style>
  <w:style w:type="character" w:customStyle="1" w:styleId="HeaderChar">
    <w:name w:val="Header Char"/>
    <w:basedOn w:val="DefaultParagraphFont"/>
    <w:link w:val="Header"/>
    <w:uiPriority w:val="99"/>
    <w:rsid w:val="00CF2DFA"/>
  </w:style>
  <w:style w:type="paragraph" w:styleId="Footer">
    <w:name w:val="footer"/>
    <w:basedOn w:val="Normal"/>
    <w:link w:val="FooterChar"/>
    <w:uiPriority w:val="99"/>
    <w:unhideWhenUsed/>
    <w:rsid w:val="00CF2DFA"/>
    <w:pPr>
      <w:tabs>
        <w:tab w:val="center" w:pos="4513"/>
        <w:tab w:val="right" w:pos="9026"/>
      </w:tabs>
      <w:spacing w:after="0"/>
    </w:pPr>
  </w:style>
  <w:style w:type="character" w:customStyle="1" w:styleId="FooterChar">
    <w:name w:val="Footer Char"/>
    <w:basedOn w:val="DefaultParagraphFont"/>
    <w:link w:val="Footer"/>
    <w:uiPriority w:val="99"/>
    <w:rsid w:val="00CF2DFA"/>
  </w:style>
  <w:style w:type="character" w:styleId="CommentReference">
    <w:name w:val="annotation reference"/>
    <w:basedOn w:val="DefaultParagraphFont"/>
    <w:uiPriority w:val="99"/>
    <w:semiHidden/>
    <w:unhideWhenUsed/>
    <w:rsid w:val="005A6AB9"/>
    <w:rPr>
      <w:sz w:val="16"/>
      <w:szCs w:val="16"/>
    </w:rPr>
  </w:style>
  <w:style w:type="paragraph" w:styleId="CommentText">
    <w:name w:val="annotation text"/>
    <w:basedOn w:val="Normal"/>
    <w:link w:val="CommentTextChar"/>
    <w:uiPriority w:val="99"/>
    <w:unhideWhenUsed/>
    <w:rsid w:val="005A6AB9"/>
    <w:rPr>
      <w:szCs w:val="20"/>
    </w:rPr>
  </w:style>
  <w:style w:type="character" w:customStyle="1" w:styleId="CommentTextChar">
    <w:name w:val="Comment Text Char"/>
    <w:basedOn w:val="DefaultParagraphFont"/>
    <w:link w:val="CommentText"/>
    <w:uiPriority w:val="99"/>
    <w:rsid w:val="005A6AB9"/>
    <w:rPr>
      <w:sz w:val="20"/>
      <w:szCs w:val="20"/>
    </w:rPr>
  </w:style>
  <w:style w:type="paragraph" w:styleId="CommentSubject">
    <w:name w:val="annotation subject"/>
    <w:basedOn w:val="CommentText"/>
    <w:next w:val="CommentText"/>
    <w:link w:val="CommentSubjectChar"/>
    <w:uiPriority w:val="99"/>
    <w:semiHidden/>
    <w:unhideWhenUsed/>
    <w:rsid w:val="005A6AB9"/>
    <w:rPr>
      <w:b/>
      <w:bCs/>
    </w:rPr>
  </w:style>
  <w:style w:type="character" w:customStyle="1" w:styleId="CommentSubjectChar">
    <w:name w:val="Comment Subject Char"/>
    <w:basedOn w:val="CommentTextChar"/>
    <w:link w:val="CommentSubject"/>
    <w:uiPriority w:val="99"/>
    <w:semiHidden/>
    <w:rsid w:val="005A6AB9"/>
    <w:rPr>
      <w:b/>
      <w:bCs/>
      <w:sz w:val="20"/>
      <w:szCs w:val="20"/>
    </w:rPr>
  </w:style>
  <w:style w:type="paragraph" w:styleId="NoSpacing">
    <w:name w:val="No Spacing"/>
    <w:uiPriority w:val="1"/>
    <w:qFormat/>
    <w:rsid w:val="00723503"/>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B338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A0BF4"/>
    <w:rPr>
      <w:b/>
      <w:sz w:val="20"/>
      <w:szCs w:val="20"/>
    </w:rPr>
  </w:style>
  <w:style w:type="paragraph" w:styleId="Title">
    <w:name w:val="Title"/>
    <w:basedOn w:val="Normal"/>
    <w:next w:val="Normal"/>
    <w:link w:val="TitleChar"/>
    <w:uiPriority w:val="10"/>
    <w:qFormat/>
    <w:rsid w:val="003F7CB9"/>
    <w:pPr>
      <w:spacing w:before="3360" w:after="360"/>
      <w:jc w:val="center"/>
    </w:pPr>
    <w:rPr>
      <w:rFonts w:ascii="Arial" w:hAnsi="Arial" w:cs="Arial"/>
      <w:b/>
      <w:sz w:val="52"/>
      <w:szCs w:val="52"/>
    </w:rPr>
  </w:style>
  <w:style w:type="character" w:customStyle="1" w:styleId="TitleChar">
    <w:name w:val="Title Char"/>
    <w:basedOn w:val="DefaultParagraphFont"/>
    <w:link w:val="Title"/>
    <w:uiPriority w:val="10"/>
    <w:rsid w:val="003F7CB9"/>
    <w:rPr>
      <w:rFonts w:ascii="Arial" w:hAnsi="Arial" w:cs="Arial"/>
      <w:b/>
      <w:sz w:val="52"/>
      <w:szCs w:val="52"/>
    </w:rPr>
  </w:style>
  <w:style w:type="paragraph" w:styleId="Subtitle">
    <w:name w:val="Subtitle"/>
    <w:basedOn w:val="Heading2"/>
    <w:next w:val="Normal"/>
    <w:link w:val="SubtitleChar"/>
    <w:uiPriority w:val="11"/>
    <w:qFormat/>
    <w:rsid w:val="005C3AE7"/>
    <w:pPr>
      <w:numPr>
        <w:numId w:val="0"/>
      </w:numPr>
      <w:ind w:left="357"/>
    </w:pPr>
    <w:rPr>
      <w:i/>
      <w:u w:val="single"/>
    </w:rPr>
  </w:style>
  <w:style w:type="character" w:customStyle="1" w:styleId="SubtitleChar">
    <w:name w:val="Subtitle Char"/>
    <w:basedOn w:val="DefaultParagraphFont"/>
    <w:link w:val="Subtitle"/>
    <w:uiPriority w:val="11"/>
    <w:rsid w:val="005C3AE7"/>
    <w:rPr>
      <w:b/>
      <w:i/>
      <w:sz w:val="20"/>
      <w:szCs w:val="20"/>
      <w:u w:val="single"/>
    </w:rPr>
  </w:style>
  <w:style w:type="character" w:customStyle="1" w:styleId="Heading1Char">
    <w:name w:val="Heading 1 Char"/>
    <w:basedOn w:val="DefaultParagraphFont"/>
    <w:link w:val="Heading1"/>
    <w:uiPriority w:val="9"/>
    <w:rsid w:val="0056015F"/>
    <w:rPr>
      <w:bCs/>
      <w:color w:val="4F81BD" w:themeColor="accent1"/>
      <w:sz w:val="40"/>
      <w:szCs w:val="32"/>
    </w:rPr>
  </w:style>
  <w:style w:type="character" w:styleId="Strong">
    <w:name w:val="Strong"/>
    <w:uiPriority w:val="22"/>
    <w:qFormat/>
    <w:rsid w:val="003F7CB9"/>
    <w:rPr>
      <w:rFonts w:ascii="Calibri" w:eastAsia="Calibri" w:hAnsi="Calibri" w:cs="Times New Roman"/>
      <w:b/>
    </w:rPr>
  </w:style>
  <w:style w:type="paragraph" w:customStyle="1" w:styleId="TableHEADER">
    <w:name w:val="Table HEADER"/>
    <w:basedOn w:val="Normal"/>
    <w:qFormat/>
    <w:rsid w:val="00A8732C"/>
    <w:pPr>
      <w:ind w:right="82"/>
    </w:pPr>
    <w:rPr>
      <w:rFonts w:ascii="Calibri" w:hAnsi="Calibri" w:cs="Tahoma"/>
      <w:b/>
      <w:szCs w:val="20"/>
      <w:lang w:eastAsia="en-AU"/>
    </w:rPr>
  </w:style>
  <w:style w:type="character" w:styleId="IntenseReference">
    <w:name w:val="Intense Reference"/>
    <w:uiPriority w:val="32"/>
    <w:qFormat/>
    <w:rsid w:val="00A8732C"/>
    <w:rPr>
      <w:rFonts w:asciiTheme="minorHAnsi" w:hAnsiTheme="minorHAnsi"/>
      <w:sz w:val="28"/>
    </w:rPr>
  </w:style>
  <w:style w:type="character" w:styleId="PlaceholderText">
    <w:name w:val="Placeholder Text"/>
    <w:basedOn w:val="DefaultParagraphFont"/>
    <w:uiPriority w:val="99"/>
    <w:semiHidden/>
    <w:rsid w:val="00A8732C"/>
    <w:rPr>
      <w:color w:val="808080"/>
    </w:rPr>
  </w:style>
  <w:style w:type="paragraph" w:customStyle="1" w:styleId="TitleBlue">
    <w:name w:val="Title Blue"/>
    <w:basedOn w:val="Title"/>
    <w:qFormat/>
    <w:rsid w:val="0056015F"/>
    <w:pPr>
      <w:spacing w:before="360"/>
    </w:pPr>
    <w:rPr>
      <w:color w:val="548DD4" w:themeColor="text2" w:themeTint="99"/>
    </w:rPr>
  </w:style>
  <w:style w:type="paragraph" w:styleId="Caption">
    <w:name w:val="caption"/>
    <w:basedOn w:val="Normal"/>
    <w:next w:val="Normal"/>
    <w:uiPriority w:val="35"/>
    <w:unhideWhenUsed/>
    <w:qFormat/>
    <w:rsid w:val="007F66D5"/>
    <w:pPr>
      <w:spacing w:before="0" w:after="200"/>
    </w:pPr>
    <w:rPr>
      <w:i/>
      <w:iCs/>
      <w:color w:val="1F497D" w:themeColor="text2"/>
      <w:sz w:val="18"/>
      <w:szCs w:val="18"/>
    </w:rPr>
  </w:style>
  <w:style w:type="paragraph" w:customStyle="1" w:styleId="Pa24">
    <w:name w:val="Pa24"/>
    <w:basedOn w:val="Normal"/>
    <w:next w:val="Normal"/>
    <w:uiPriority w:val="99"/>
    <w:rsid w:val="007517D2"/>
    <w:pPr>
      <w:autoSpaceDE w:val="0"/>
      <w:autoSpaceDN w:val="0"/>
      <w:adjustRightInd w:val="0"/>
      <w:spacing w:before="0" w:after="0" w:line="181" w:lineRule="atLeast"/>
    </w:pPr>
    <w:rPr>
      <w:rFonts w:ascii="Open Sans" w:hAnsi="Open Sans" w:cs="Times New Roman"/>
      <w:sz w:val="24"/>
      <w:szCs w:val="24"/>
    </w:rPr>
  </w:style>
  <w:style w:type="paragraph" w:customStyle="1" w:styleId="Pa25">
    <w:name w:val="Pa25"/>
    <w:basedOn w:val="Normal"/>
    <w:next w:val="Normal"/>
    <w:uiPriority w:val="99"/>
    <w:rsid w:val="007517D2"/>
    <w:pPr>
      <w:autoSpaceDE w:val="0"/>
      <w:autoSpaceDN w:val="0"/>
      <w:adjustRightInd w:val="0"/>
      <w:spacing w:before="0" w:after="0" w:line="181" w:lineRule="atLeast"/>
    </w:pPr>
    <w:rPr>
      <w:rFonts w:ascii="Open Sans" w:hAnsi="Open Sans" w:cs="Times New Roman"/>
      <w:sz w:val="24"/>
      <w:szCs w:val="24"/>
    </w:rPr>
  </w:style>
  <w:style w:type="character" w:styleId="FollowedHyperlink">
    <w:name w:val="FollowedHyperlink"/>
    <w:basedOn w:val="DefaultParagraphFont"/>
    <w:uiPriority w:val="99"/>
    <w:semiHidden/>
    <w:unhideWhenUsed/>
    <w:rsid w:val="00E92ED8"/>
    <w:rPr>
      <w:color w:val="800080" w:themeColor="followedHyperlink"/>
      <w:u w:val="single"/>
    </w:rPr>
  </w:style>
  <w:style w:type="character" w:customStyle="1" w:styleId="UnresolvedMention1">
    <w:name w:val="Unresolved Mention1"/>
    <w:basedOn w:val="DefaultParagraphFont"/>
    <w:uiPriority w:val="99"/>
    <w:semiHidden/>
    <w:unhideWhenUsed/>
    <w:rsid w:val="0035425F"/>
    <w:rPr>
      <w:color w:val="605E5C"/>
      <w:shd w:val="clear" w:color="auto" w:fill="E1DFDD"/>
    </w:rPr>
  </w:style>
  <w:style w:type="paragraph" w:styleId="FootnoteText">
    <w:name w:val="footnote text"/>
    <w:basedOn w:val="Normal"/>
    <w:link w:val="FootnoteTextChar"/>
    <w:uiPriority w:val="99"/>
    <w:semiHidden/>
    <w:unhideWhenUsed/>
    <w:rsid w:val="005966AB"/>
    <w:pPr>
      <w:spacing w:before="0" w:after="0"/>
    </w:pPr>
    <w:rPr>
      <w:szCs w:val="20"/>
    </w:rPr>
  </w:style>
  <w:style w:type="character" w:customStyle="1" w:styleId="FootnoteTextChar">
    <w:name w:val="Footnote Text Char"/>
    <w:basedOn w:val="DefaultParagraphFont"/>
    <w:link w:val="FootnoteText"/>
    <w:uiPriority w:val="99"/>
    <w:semiHidden/>
    <w:rsid w:val="005966AB"/>
    <w:rPr>
      <w:sz w:val="20"/>
      <w:szCs w:val="20"/>
    </w:rPr>
  </w:style>
  <w:style w:type="character" w:styleId="FootnoteReference">
    <w:name w:val="footnote reference"/>
    <w:basedOn w:val="DefaultParagraphFont"/>
    <w:uiPriority w:val="99"/>
    <w:semiHidden/>
    <w:unhideWhenUsed/>
    <w:rsid w:val="005966AB"/>
    <w:rPr>
      <w:vertAlign w:val="superscript"/>
    </w:rPr>
  </w:style>
  <w:style w:type="character" w:customStyle="1" w:styleId="UnresolvedMention2">
    <w:name w:val="Unresolved Mention2"/>
    <w:basedOn w:val="DefaultParagraphFont"/>
    <w:uiPriority w:val="99"/>
    <w:semiHidden/>
    <w:unhideWhenUsed/>
    <w:rsid w:val="00DA6A3C"/>
    <w:rPr>
      <w:color w:val="605E5C"/>
      <w:shd w:val="clear" w:color="auto" w:fill="E1DFDD"/>
    </w:rPr>
  </w:style>
  <w:style w:type="paragraph" w:styleId="NormalWeb">
    <w:name w:val="Normal (Web)"/>
    <w:basedOn w:val="Normal"/>
    <w:uiPriority w:val="99"/>
    <w:unhideWhenUsed/>
    <w:rsid w:val="00C72C8A"/>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halfrhythm">
    <w:name w:val="half_rhythm"/>
    <w:basedOn w:val="Normal"/>
    <w:rsid w:val="00C72C8A"/>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highlight">
    <w:name w:val="highlight"/>
    <w:basedOn w:val="DefaultParagraphFont"/>
    <w:rsid w:val="002540C4"/>
  </w:style>
  <w:style w:type="character" w:customStyle="1" w:styleId="Heading3Char">
    <w:name w:val="Heading 3 Char"/>
    <w:basedOn w:val="DefaultParagraphFont"/>
    <w:link w:val="Heading3"/>
    <w:uiPriority w:val="9"/>
    <w:semiHidden/>
    <w:rsid w:val="004B333B"/>
    <w:rPr>
      <w:rFonts w:asciiTheme="majorHAnsi" w:eastAsiaTheme="majorEastAsia" w:hAnsiTheme="majorHAnsi" w:cstheme="majorBidi"/>
      <w:color w:val="243F60" w:themeColor="accent1" w:themeShade="7F"/>
      <w:sz w:val="24"/>
      <w:szCs w:val="24"/>
    </w:rPr>
  </w:style>
  <w:style w:type="paragraph" w:customStyle="1" w:styleId="EndNoteBibliographyTitle">
    <w:name w:val="EndNote Bibliography Title"/>
    <w:basedOn w:val="Normal"/>
    <w:link w:val="EndNoteBibliographyTitleChar"/>
    <w:rsid w:val="004367A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367AE"/>
    <w:rPr>
      <w:rFonts w:ascii="Calibri" w:hAnsi="Calibri" w:cs="Calibri"/>
      <w:noProof/>
      <w:sz w:val="20"/>
      <w:lang w:val="en-US"/>
    </w:rPr>
  </w:style>
  <w:style w:type="paragraph" w:customStyle="1" w:styleId="EndNoteBibliography">
    <w:name w:val="EndNote Bibliography"/>
    <w:basedOn w:val="Normal"/>
    <w:link w:val="EndNoteBibliographyChar"/>
    <w:rsid w:val="004367AE"/>
    <w:rPr>
      <w:rFonts w:ascii="Calibri" w:hAnsi="Calibri" w:cs="Calibri"/>
      <w:noProof/>
      <w:lang w:val="en-US"/>
    </w:rPr>
  </w:style>
  <w:style w:type="character" w:customStyle="1" w:styleId="EndNoteBibliographyChar">
    <w:name w:val="EndNote Bibliography Char"/>
    <w:basedOn w:val="DefaultParagraphFont"/>
    <w:link w:val="EndNoteBibliography"/>
    <w:rsid w:val="004367AE"/>
    <w:rPr>
      <w:rFonts w:ascii="Calibri" w:hAnsi="Calibri" w:cs="Calibri"/>
      <w:noProof/>
      <w:sz w:val="20"/>
      <w:lang w:val="en-US"/>
    </w:rPr>
  </w:style>
  <w:style w:type="character" w:customStyle="1" w:styleId="UnresolvedMention3">
    <w:name w:val="Unresolved Mention3"/>
    <w:basedOn w:val="DefaultParagraphFont"/>
    <w:uiPriority w:val="99"/>
    <w:semiHidden/>
    <w:unhideWhenUsed/>
    <w:rsid w:val="004367AE"/>
    <w:rPr>
      <w:color w:val="605E5C"/>
      <w:shd w:val="clear" w:color="auto" w:fill="E1DFDD"/>
    </w:rPr>
  </w:style>
  <w:style w:type="character" w:customStyle="1" w:styleId="UnresolvedMention4">
    <w:name w:val="Unresolved Mention4"/>
    <w:basedOn w:val="DefaultParagraphFont"/>
    <w:uiPriority w:val="99"/>
    <w:semiHidden/>
    <w:unhideWhenUsed/>
    <w:rsid w:val="007E4E44"/>
    <w:rPr>
      <w:color w:val="605E5C"/>
      <w:shd w:val="clear" w:color="auto" w:fill="E1DFDD"/>
    </w:rPr>
  </w:style>
  <w:style w:type="character" w:customStyle="1" w:styleId="UnresolvedMention5">
    <w:name w:val="Unresolved Mention5"/>
    <w:basedOn w:val="DefaultParagraphFont"/>
    <w:uiPriority w:val="99"/>
    <w:semiHidden/>
    <w:unhideWhenUsed/>
    <w:rsid w:val="0055493A"/>
    <w:rPr>
      <w:color w:val="605E5C"/>
      <w:shd w:val="clear" w:color="auto" w:fill="E1DFDD"/>
    </w:rPr>
  </w:style>
  <w:style w:type="character" w:customStyle="1" w:styleId="UnresolvedMention6">
    <w:name w:val="Unresolved Mention6"/>
    <w:basedOn w:val="DefaultParagraphFont"/>
    <w:uiPriority w:val="99"/>
    <w:semiHidden/>
    <w:unhideWhenUsed/>
    <w:rsid w:val="002A4864"/>
    <w:rPr>
      <w:color w:val="605E5C"/>
      <w:shd w:val="clear" w:color="auto" w:fill="E1DFDD"/>
    </w:rPr>
  </w:style>
  <w:style w:type="table" w:customStyle="1" w:styleId="TableGrid2">
    <w:name w:val="Table Grid2"/>
    <w:basedOn w:val="TableNormal"/>
    <w:next w:val="TableGrid"/>
    <w:uiPriority w:val="39"/>
    <w:rsid w:val="00695A74"/>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95A74"/>
    <w:pPr>
      <w:spacing w:after="0" w:line="240" w:lineRule="auto"/>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41DB0"/>
    <w:pPr>
      <w:spacing w:after="0" w:line="240" w:lineRule="auto"/>
    </w:pPr>
    <w:rPr>
      <w:sz w:val="20"/>
    </w:rPr>
  </w:style>
  <w:style w:type="character" w:customStyle="1" w:styleId="UnresolvedMention7">
    <w:name w:val="Unresolved Mention7"/>
    <w:basedOn w:val="DefaultParagraphFont"/>
    <w:uiPriority w:val="99"/>
    <w:semiHidden/>
    <w:unhideWhenUsed/>
    <w:rsid w:val="00950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704464">
      <w:bodyDiv w:val="1"/>
      <w:marLeft w:val="0"/>
      <w:marRight w:val="0"/>
      <w:marTop w:val="0"/>
      <w:marBottom w:val="0"/>
      <w:divBdr>
        <w:top w:val="none" w:sz="0" w:space="0" w:color="auto"/>
        <w:left w:val="none" w:sz="0" w:space="0" w:color="auto"/>
        <w:bottom w:val="none" w:sz="0" w:space="0" w:color="auto"/>
        <w:right w:val="none" w:sz="0" w:space="0" w:color="auto"/>
      </w:divBdr>
    </w:div>
    <w:div w:id="133639435">
      <w:bodyDiv w:val="1"/>
      <w:marLeft w:val="0"/>
      <w:marRight w:val="0"/>
      <w:marTop w:val="0"/>
      <w:marBottom w:val="0"/>
      <w:divBdr>
        <w:top w:val="none" w:sz="0" w:space="0" w:color="auto"/>
        <w:left w:val="none" w:sz="0" w:space="0" w:color="auto"/>
        <w:bottom w:val="none" w:sz="0" w:space="0" w:color="auto"/>
        <w:right w:val="none" w:sz="0" w:space="0" w:color="auto"/>
      </w:divBdr>
    </w:div>
    <w:div w:id="241256657">
      <w:bodyDiv w:val="1"/>
      <w:marLeft w:val="0"/>
      <w:marRight w:val="0"/>
      <w:marTop w:val="0"/>
      <w:marBottom w:val="0"/>
      <w:divBdr>
        <w:top w:val="none" w:sz="0" w:space="0" w:color="auto"/>
        <w:left w:val="none" w:sz="0" w:space="0" w:color="auto"/>
        <w:bottom w:val="none" w:sz="0" w:space="0" w:color="auto"/>
        <w:right w:val="none" w:sz="0" w:space="0" w:color="auto"/>
      </w:divBdr>
    </w:div>
    <w:div w:id="258758455">
      <w:bodyDiv w:val="1"/>
      <w:marLeft w:val="0"/>
      <w:marRight w:val="0"/>
      <w:marTop w:val="0"/>
      <w:marBottom w:val="0"/>
      <w:divBdr>
        <w:top w:val="none" w:sz="0" w:space="0" w:color="auto"/>
        <w:left w:val="none" w:sz="0" w:space="0" w:color="auto"/>
        <w:bottom w:val="none" w:sz="0" w:space="0" w:color="auto"/>
        <w:right w:val="none" w:sz="0" w:space="0" w:color="auto"/>
      </w:divBdr>
      <w:divsChild>
        <w:div w:id="1997370306">
          <w:marLeft w:val="0"/>
          <w:marRight w:val="0"/>
          <w:marTop w:val="0"/>
          <w:marBottom w:val="0"/>
          <w:divBdr>
            <w:top w:val="none" w:sz="0" w:space="0" w:color="auto"/>
            <w:left w:val="none" w:sz="0" w:space="0" w:color="auto"/>
            <w:bottom w:val="none" w:sz="0" w:space="0" w:color="auto"/>
            <w:right w:val="none" w:sz="0" w:space="0" w:color="auto"/>
          </w:divBdr>
          <w:divsChild>
            <w:div w:id="216555790">
              <w:marLeft w:val="0"/>
              <w:marRight w:val="0"/>
              <w:marTop w:val="0"/>
              <w:marBottom w:val="0"/>
              <w:divBdr>
                <w:top w:val="none" w:sz="0" w:space="0" w:color="auto"/>
                <w:left w:val="none" w:sz="0" w:space="0" w:color="auto"/>
                <w:bottom w:val="none" w:sz="0" w:space="0" w:color="auto"/>
                <w:right w:val="none" w:sz="0" w:space="0" w:color="auto"/>
              </w:divBdr>
            </w:div>
            <w:div w:id="722871913">
              <w:marLeft w:val="0"/>
              <w:marRight w:val="0"/>
              <w:marTop w:val="0"/>
              <w:marBottom w:val="0"/>
              <w:divBdr>
                <w:top w:val="none" w:sz="0" w:space="0" w:color="auto"/>
                <w:left w:val="none" w:sz="0" w:space="0" w:color="auto"/>
                <w:bottom w:val="none" w:sz="0" w:space="0" w:color="auto"/>
                <w:right w:val="none" w:sz="0" w:space="0" w:color="auto"/>
              </w:divBdr>
            </w:div>
            <w:div w:id="1042898609">
              <w:marLeft w:val="0"/>
              <w:marRight w:val="0"/>
              <w:marTop w:val="0"/>
              <w:marBottom w:val="0"/>
              <w:divBdr>
                <w:top w:val="none" w:sz="0" w:space="0" w:color="auto"/>
                <w:left w:val="none" w:sz="0" w:space="0" w:color="auto"/>
                <w:bottom w:val="none" w:sz="0" w:space="0" w:color="auto"/>
                <w:right w:val="none" w:sz="0" w:space="0" w:color="auto"/>
              </w:divBdr>
            </w:div>
            <w:div w:id="1417482935">
              <w:marLeft w:val="0"/>
              <w:marRight w:val="0"/>
              <w:marTop w:val="0"/>
              <w:marBottom w:val="0"/>
              <w:divBdr>
                <w:top w:val="none" w:sz="0" w:space="0" w:color="auto"/>
                <w:left w:val="none" w:sz="0" w:space="0" w:color="auto"/>
                <w:bottom w:val="none" w:sz="0" w:space="0" w:color="auto"/>
                <w:right w:val="none" w:sz="0" w:space="0" w:color="auto"/>
              </w:divBdr>
            </w:div>
            <w:div w:id="1876648566">
              <w:marLeft w:val="0"/>
              <w:marRight w:val="0"/>
              <w:marTop w:val="0"/>
              <w:marBottom w:val="0"/>
              <w:divBdr>
                <w:top w:val="none" w:sz="0" w:space="0" w:color="auto"/>
                <w:left w:val="none" w:sz="0" w:space="0" w:color="auto"/>
                <w:bottom w:val="none" w:sz="0" w:space="0" w:color="auto"/>
                <w:right w:val="none" w:sz="0" w:space="0" w:color="auto"/>
              </w:divBdr>
            </w:div>
            <w:div w:id="1883440280">
              <w:marLeft w:val="0"/>
              <w:marRight w:val="0"/>
              <w:marTop w:val="0"/>
              <w:marBottom w:val="0"/>
              <w:divBdr>
                <w:top w:val="none" w:sz="0" w:space="0" w:color="auto"/>
                <w:left w:val="none" w:sz="0" w:space="0" w:color="auto"/>
                <w:bottom w:val="none" w:sz="0" w:space="0" w:color="auto"/>
                <w:right w:val="none" w:sz="0" w:space="0" w:color="auto"/>
              </w:divBdr>
            </w:div>
            <w:div w:id="1997562763">
              <w:marLeft w:val="0"/>
              <w:marRight w:val="0"/>
              <w:marTop w:val="0"/>
              <w:marBottom w:val="0"/>
              <w:divBdr>
                <w:top w:val="none" w:sz="0" w:space="0" w:color="auto"/>
                <w:left w:val="none" w:sz="0" w:space="0" w:color="auto"/>
                <w:bottom w:val="none" w:sz="0" w:space="0" w:color="auto"/>
                <w:right w:val="none" w:sz="0" w:space="0" w:color="auto"/>
              </w:divBdr>
            </w:div>
            <w:div w:id="212664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2398">
      <w:bodyDiv w:val="1"/>
      <w:marLeft w:val="0"/>
      <w:marRight w:val="0"/>
      <w:marTop w:val="0"/>
      <w:marBottom w:val="0"/>
      <w:divBdr>
        <w:top w:val="none" w:sz="0" w:space="0" w:color="auto"/>
        <w:left w:val="none" w:sz="0" w:space="0" w:color="auto"/>
        <w:bottom w:val="none" w:sz="0" w:space="0" w:color="auto"/>
        <w:right w:val="none" w:sz="0" w:space="0" w:color="auto"/>
      </w:divBdr>
    </w:div>
    <w:div w:id="409082551">
      <w:bodyDiv w:val="1"/>
      <w:marLeft w:val="0"/>
      <w:marRight w:val="0"/>
      <w:marTop w:val="0"/>
      <w:marBottom w:val="0"/>
      <w:divBdr>
        <w:top w:val="none" w:sz="0" w:space="0" w:color="auto"/>
        <w:left w:val="none" w:sz="0" w:space="0" w:color="auto"/>
        <w:bottom w:val="none" w:sz="0" w:space="0" w:color="auto"/>
        <w:right w:val="none" w:sz="0" w:space="0" w:color="auto"/>
      </w:divBdr>
    </w:div>
    <w:div w:id="557935103">
      <w:bodyDiv w:val="1"/>
      <w:marLeft w:val="0"/>
      <w:marRight w:val="0"/>
      <w:marTop w:val="0"/>
      <w:marBottom w:val="0"/>
      <w:divBdr>
        <w:top w:val="none" w:sz="0" w:space="0" w:color="auto"/>
        <w:left w:val="none" w:sz="0" w:space="0" w:color="auto"/>
        <w:bottom w:val="none" w:sz="0" w:space="0" w:color="auto"/>
        <w:right w:val="none" w:sz="0" w:space="0" w:color="auto"/>
      </w:divBdr>
    </w:div>
    <w:div w:id="575088378">
      <w:bodyDiv w:val="1"/>
      <w:marLeft w:val="0"/>
      <w:marRight w:val="0"/>
      <w:marTop w:val="0"/>
      <w:marBottom w:val="0"/>
      <w:divBdr>
        <w:top w:val="none" w:sz="0" w:space="0" w:color="auto"/>
        <w:left w:val="none" w:sz="0" w:space="0" w:color="auto"/>
        <w:bottom w:val="none" w:sz="0" w:space="0" w:color="auto"/>
        <w:right w:val="none" w:sz="0" w:space="0" w:color="auto"/>
      </w:divBdr>
    </w:div>
    <w:div w:id="733623940">
      <w:bodyDiv w:val="1"/>
      <w:marLeft w:val="0"/>
      <w:marRight w:val="0"/>
      <w:marTop w:val="0"/>
      <w:marBottom w:val="0"/>
      <w:divBdr>
        <w:top w:val="none" w:sz="0" w:space="0" w:color="auto"/>
        <w:left w:val="none" w:sz="0" w:space="0" w:color="auto"/>
        <w:bottom w:val="none" w:sz="0" w:space="0" w:color="auto"/>
        <w:right w:val="none" w:sz="0" w:space="0" w:color="auto"/>
      </w:divBdr>
    </w:div>
    <w:div w:id="749473203">
      <w:bodyDiv w:val="1"/>
      <w:marLeft w:val="0"/>
      <w:marRight w:val="0"/>
      <w:marTop w:val="0"/>
      <w:marBottom w:val="0"/>
      <w:divBdr>
        <w:top w:val="none" w:sz="0" w:space="0" w:color="auto"/>
        <w:left w:val="none" w:sz="0" w:space="0" w:color="auto"/>
        <w:bottom w:val="none" w:sz="0" w:space="0" w:color="auto"/>
        <w:right w:val="none" w:sz="0" w:space="0" w:color="auto"/>
      </w:divBdr>
    </w:div>
    <w:div w:id="771163689">
      <w:bodyDiv w:val="1"/>
      <w:marLeft w:val="0"/>
      <w:marRight w:val="0"/>
      <w:marTop w:val="0"/>
      <w:marBottom w:val="0"/>
      <w:divBdr>
        <w:top w:val="none" w:sz="0" w:space="0" w:color="auto"/>
        <w:left w:val="none" w:sz="0" w:space="0" w:color="auto"/>
        <w:bottom w:val="none" w:sz="0" w:space="0" w:color="auto"/>
        <w:right w:val="none" w:sz="0" w:space="0" w:color="auto"/>
      </w:divBdr>
    </w:div>
    <w:div w:id="924850147">
      <w:bodyDiv w:val="1"/>
      <w:marLeft w:val="0"/>
      <w:marRight w:val="0"/>
      <w:marTop w:val="0"/>
      <w:marBottom w:val="0"/>
      <w:divBdr>
        <w:top w:val="none" w:sz="0" w:space="0" w:color="auto"/>
        <w:left w:val="none" w:sz="0" w:space="0" w:color="auto"/>
        <w:bottom w:val="none" w:sz="0" w:space="0" w:color="auto"/>
        <w:right w:val="none" w:sz="0" w:space="0" w:color="auto"/>
      </w:divBdr>
    </w:div>
    <w:div w:id="976184230">
      <w:bodyDiv w:val="1"/>
      <w:marLeft w:val="0"/>
      <w:marRight w:val="0"/>
      <w:marTop w:val="0"/>
      <w:marBottom w:val="0"/>
      <w:divBdr>
        <w:top w:val="none" w:sz="0" w:space="0" w:color="auto"/>
        <w:left w:val="none" w:sz="0" w:space="0" w:color="auto"/>
        <w:bottom w:val="none" w:sz="0" w:space="0" w:color="auto"/>
        <w:right w:val="none" w:sz="0" w:space="0" w:color="auto"/>
      </w:divBdr>
    </w:div>
    <w:div w:id="1146317992">
      <w:bodyDiv w:val="1"/>
      <w:marLeft w:val="0"/>
      <w:marRight w:val="0"/>
      <w:marTop w:val="0"/>
      <w:marBottom w:val="0"/>
      <w:divBdr>
        <w:top w:val="none" w:sz="0" w:space="0" w:color="auto"/>
        <w:left w:val="none" w:sz="0" w:space="0" w:color="auto"/>
        <w:bottom w:val="none" w:sz="0" w:space="0" w:color="auto"/>
        <w:right w:val="none" w:sz="0" w:space="0" w:color="auto"/>
      </w:divBdr>
    </w:div>
    <w:div w:id="1162701132">
      <w:bodyDiv w:val="1"/>
      <w:marLeft w:val="0"/>
      <w:marRight w:val="0"/>
      <w:marTop w:val="0"/>
      <w:marBottom w:val="0"/>
      <w:divBdr>
        <w:top w:val="none" w:sz="0" w:space="0" w:color="auto"/>
        <w:left w:val="none" w:sz="0" w:space="0" w:color="auto"/>
        <w:bottom w:val="none" w:sz="0" w:space="0" w:color="auto"/>
        <w:right w:val="none" w:sz="0" w:space="0" w:color="auto"/>
      </w:divBdr>
    </w:div>
    <w:div w:id="1178304034">
      <w:bodyDiv w:val="1"/>
      <w:marLeft w:val="0"/>
      <w:marRight w:val="0"/>
      <w:marTop w:val="0"/>
      <w:marBottom w:val="0"/>
      <w:divBdr>
        <w:top w:val="none" w:sz="0" w:space="0" w:color="auto"/>
        <w:left w:val="none" w:sz="0" w:space="0" w:color="auto"/>
        <w:bottom w:val="none" w:sz="0" w:space="0" w:color="auto"/>
        <w:right w:val="none" w:sz="0" w:space="0" w:color="auto"/>
      </w:divBdr>
    </w:div>
    <w:div w:id="1246917390">
      <w:bodyDiv w:val="1"/>
      <w:marLeft w:val="0"/>
      <w:marRight w:val="0"/>
      <w:marTop w:val="0"/>
      <w:marBottom w:val="0"/>
      <w:divBdr>
        <w:top w:val="none" w:sz="0" w:space="0" w:color="auto"/>
        <w:left w:val="none" w:sz="0" w:space="0" w:color="auto"/>
        <w:bottom w:val="none" w:sz="0" w:space="0" w:color="auto"/>
        <w:right w:val="none" w:sz="0" w:space="0" w:color="auto"/>
      </w:divBdr>
    </w:div>
    <w:div w:id="1291090930">
      <w:bodyDiv w:val="1"/>
      <w:marLeft w:val="0"/>
      <w:marRight w:val="0"/>
      <w:marTop w:val="0"/>
      <w:marBottom w:val="0"/>
      <w:divBdr>
        <w:top w:val="none" w:sz="0" w:space="0" w:color="auto"/>
        <w:left w:val="none" w:sz="0" w:space="0" w:color="auto"/>
        <w:bottom w:val="none" w:sz="0" w:space="0" w:color="auto"/>
        <w:right w:val="none" w:sz="0" w:space="0" w:color="auto"/>
      </w:divBdr>
    </w:div>
    <w:div w:id="1586841678">
      <w:bodyDiv w:val="1"/>
      <w:marLeft w:val="0"/>
      <w:marRight w:val="0"/>
      <w:marTop w:val="0"/>
      <w:marBottom w:val="0"/>
      <w:divBdr>
        <w:top w:val="none" w:sz="0" w:space="0" w:color="auto"/>
        <w:left w:val="none" w:sz="0" w:space="0" w:color="auto"/>
        <w:bottom w:val="none" w:sz="0" w:space="0" w:color="auto"/>
        <w:right w:val="none" w:sz="0" w:space="0" w:color="auto"/>
      </w:divBdr>
    </w:div>
    <w:div w:id="1738547693">
      <w:bodyDiv w:val="1"/>
      <w:marLeft w:val="0"/>
      <w:marRight w:val="0"/>
      <w:marTop w:val="0"/>
      <w:marBottom w:val="0"/>
      <w:divBdr>
        <w:top w:val="none" w:sz="0" w:space="0" w:color="auto"/>
        <w:left w:val="none" w:sz="0" w:space="0" w:color="auto"/>
        <w:bottom w:val="none" w:sz="0" w:space="0" w:color="auto"/>
        <w:right w:val="none" w:sz="0" w:space="0" w:color="auto"/>
      </w:divBdr>
    </w:div>
    <w:div w:id="1886868187">
      <w:bodyDiv w:val="1"/>
      <w:marLeft w:val="0"/>
      <w:marRight w:val="0"/>
      <w:marTop w:val="0"/>
      <w:marBottom w:val="0"/>
      <w:divBdr>
        <w:top w:val="none" w:sz="0" w:space="0" w:color="auto"/>
        <w:left w:val="none" w:sz="0" w:space="0" w:color="auto"/>
        <w:bottom w:val="none" w:sz="0" w:space="0" w:color="auto"/>
        <w:right w:val="none" w:sz="0" w:space="0" w:color="auto"/>
      </w:divBdr>
    </w:div>
    <w:div w:id="2082170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ubmed.ncbi.nlm.nih.gov/27056999/" TargetMode="External"/><Relationship Id="rId18" Type="http://schemas.openxmlformats.org/officeDocument/2006/relationships/hyperlink" Target="https://pubmed.ncbi.nlm.nih.gov/21131038/" TargetMode="External"/><Relationship Id="rId26" Type="http://schemas.openxmlformats.org/officeDocument/2006/relationships/hyperlink" Target="https://pubmed.ncbi.nlm.nih.gov/27269950/" TargetMode="External"/><Relationship Id="rId39" Type="http://schemas.openxmlformats.org/officeDocument/2006/relationships/hyperlink" Target="https://clinicaltrials.gov/ct2/show/NCT03509961?term=MRD&amp;recrs=a&amp;type=Intr&amp;cond=Acute+Lymphoid+Leukemia&amp;age=0&amp;prcd_s=01%2F01%2F2021&amp;prcd_e=01%2F01%2F2024&amp;draw=2&amp;rank=2" TargetMode="External"/><Relationship Id="rId21" Type="http://schemas.openxmlformats.org/officeDocument/2006/relationships/hyperlink" Target="https://pubmed.ncbi.nlm.nih.gov/29359790/" TargetMode="External"/><Relationship Id="rId34" Type="http://schemas.openxmlformats.org/officeDocument/2006/relationships/hyperlink" Target="https://pubmed.ncbi.nlm.nih.gov/27629395/" TargetMode="External"/><Relationship Id="rId42" Type="http://schemas.openxmlformats.org/officeDocument/2006/relationships/hyperlink" Target="https://clinicaltrials.gov/ct2/show/NCT04340154?term=MRD&amp;recrs=a&amp;type=Intr&amp;cond=Acute+Lymphoid+Leukemia&amp;age=0&amp;prcd_s=01%2F01%2F2021&amp;prcd_e=01%2F01%2F2024&amp;draw=2&amp;rank=7" TargetMode="External"/><Relationship Id="rId47" Type="http://schemas.openxmlformats.org/officeDocument/2006/relationships/image" Target="media/image2.png"/><Relationship Id="rId50" Type="http://schemas.openxmlformats.org/officeDocument/2006/relationships/image" Target="media/image4.png"/><Relationship Id="rId55" Type="http://schemas.openxmlformats.org/officeDocument/2006/relationships/image" Target="media/image6.png"/><Relationship Id="rId63" Type="http://schemas.openxmlformats.org/officeDocument/2006/relationships/hyperlink" Target="https://www.eviq.org.au/getmedia/44bb07dc-cf6f-4186-9919-43657ec1df2a/ID-3825-ALL06-Protocol-flow-diagram.pdf.aspx"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ubmed.ncbi.nlm.nih.gov/24924991/" TargetMode="External"/><Relationship Id="rId29" Type="http://schemas.openxmlformats.org/officeDocument/2006/relationships/hyperlink" Target="https://pubmed.ncbi.nlm.nih.gov/3363829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pubmed.ncbi.nlm.nih.gov/31825704/" TargetMode="External"/><Relationship Id="rId32" Type="http://schemas.openxmlformats.org/officeDocument/2006/relationships/hyperlink" Target="https://pubmed.ncbi.nlm.nih.gov/23775972/" TargetMode="External"/><Relationship Id="rId37" Type="http://schemas.openxmlformats.org/officeDocument/2006/relationships/hyperlink" Target="https://pubmed.ncbi.nlm.nih.gov/33651090/" TargetMode="External"/><Relationship Id="rId40" Type="http://schemas.openxmlformats.org/officeDocument/2006/relationships/hyperlink" Target="https://clinicaltrials.gov/ct2/show/NCT04556084?term=MRD&amp;recrs=a&amp;type=Intr&amp;cond=Acute+Lymphoid+Leukemia&amp;age=0&amp;prcd_s=01%2F01%2F2021&amp;prcd_e=01%2F01%2F2024&amp;draw=2&amp;rank=3" TargetMode="External"/><Relationship Id="rId45" Type="http://schemas.openxmlformats.org/officeDocument/2006/relationships/hyperlink" Target="https://clinicaltrials.gov/ct2/show/NCT03109093?term=MRD&amp;recrs=a&amp;type=Intr&amp;cond=Acute+Lymphoid+Leukemia&amp;age=12&amp;prcd_s=01%2F01%2F2021&amp;prcd_e=01%2F01%2F2024&amp;draw=2&amp;rank=6" TargetMode="External"/><Relationship Id="rId53" Type="http://schemas.openxmlformats.org/officeDocument/2006/relationships/image" Target="media/image5.png"/><Relationship Id="rId58" Type="http://schemas.openxmlformats.org/officeDocument/2006/relationships/image" Target="media/image7.png"/><Relationship Id="rId66" Type="http://schemas.openxmlformats.org/officeDocument/2006/relationships/hyperlink" Target="https://www.aihw.gov.au/reports/cancer/cancer-data-in-australia/data" TargetMode="External"/><Relationship Id="rId5" Type="http://schemas.openxmlformats.org/officeDocument/2006/relationships/webSettings" Target="webSettings.xml"/><Relationship Id="rId15" Type="http://schemas.openxmlformats.org/officeDocument/2006/relationships/hyperlink" Target="https://pubmed.ncbi.nlm.nih.gov/23395119/" TargetMode="External"/><Relationship Id="rId23" Type="http://schemas.openxmlformats.org/officeDocument/2006/relationships/hyperlink" Target="https://pubmed.ncbi.nlm.nih.gov/25605857/" TargetMode="External"/><Relationship Id="rId28" Type="http://schemas.openxmlformats.org/officeDocument/2006/relationships/hyperlink" Target="https://us-west-2.protection.sophos.com?d=nih.gov&amp;u=aHR0cHM6Ly9wdWJtZWQubmNiaS5ubG0ubmloLmdvdi8yMTcxOTU5OS8=&amp;i=NWE3NDBjYWMwODNlODAxNzhmOGY1NGVm&amp;t=allEUVJqNFVxZjIwem53S0R3YjkrdmVQc0g5TVprU1A1RFdqcngveUFnZz0=&amp;h=70c6da0d177540bb8962cc176784324e" TargetMode="External"/><Relationship Id="rId36" Type="http://schemas.openxmlformats.org/officeDocument/2006/relationships/hyperlink" Target="https://pubmed.ncbi.nlm.nih.gov/28494052/" TargetMode="External"/><Relationship Id="rId49" Type="http://schemas.openxmlformats.org/officeDocument/2006/relationships/footer" Target="footer2.xml"/><Relationship Id="rId57" Type="http://schemas.openxmlformats.org/officeDocument/2006/relationships/footer" Target="footer5.xml"/><Relationship Id="rId61" Type="http://schemas.openxmlformats.org/officeDocument/2006/relationships/footer" Target="footer6.xml"/><Relationship Id="rId10" Type="http://schemas.openxmlformats.org/officeDocument/2006/relationships/hyperlink" Target="http://www.msac.gov.au/" TargetMode="External"/><Relationship Id="rId19" Type="http://schemas.openxmlformats.org/officeDocument/2006/relationships/hyperlink" Target="https://pubmed.ncbi.nlm.nih.gov/30640823/" TargetMode="External"/><Relationship Id="rId31" Type="http://schemas.openxmlformats.org/officeDocument/2006/relationships/hyperlink" Target="https://pubmed.ncbi.nlm.nih.gov/19064980/" TargetMode="External"/><Relationship Id="rId44" Type="http://schemas.openxmlformats.org/officeDocument/2006/relationships/hyperlink" Target="https://clinicaltrials.gov/ct2/show/NCT03919526?term=MRD&amp;recrs=a&amp;type=Intr&amp;cond=Acute+Lymphoid+Leukemia&amp;age=12&amp;prcd_s=01%2F01%2F2021&amp;prcd_e=01%2F01%2F2024&amp;draw=2&amp;rank=3" TargetMode="External"/><Relationship Id="rId52" Type="http://schemas.openxmlformats.org/officeDocument/2006/relationships/footer" Target="footer3.xml"/><Relationship Id="rId60" Type="http://schemas.openxmlformats.org/officeDocument/2006/relationships/image" Target="media/image9.emf"/><Relationship Id="rId65" Type="http://schemas.openxmlformats.org/officeDocument/2006/relationships/hyperlink" Target="https://www.aihw.gov.au/reports/cancer/cancer-data-in-australia/contents/cancer-summary-data-visualisation" TargetMode="External"/><Relationship Id="rId4" Type="http://schemas.openxmlformats.org/officeDocument/2006/relationships/settings" Target="settings.xml"/><Relationship Id="rId9" Type="http://schemas.openxmlformats.org/officeDocument/2006/relationships/hyperlink" Target="mailto:hta@health.gov.au" TargetMode="External"/><Relationship Id="rId14" Type="http://schemas.openxmlformats.org/officeDocument/2006/relationships/hyperlink" Target="https://pubmed.ncbi.nlm.nih.gov/27099643/" TargetMode="External"/><Relationship Id="rId22" Type="http://schemas.openxmlformats.org/officeDocument/2006/relationships/hyperlink" Target="https://pubmed.ncbi.nlm.nih.gov/24479958/" TargetMode="External"/><Relationship Id="rId27" Type="http://schemas.openxmlformats.org/officeDocument/2006/relationships/hyperlink" Target="https://us-west-2.protection.sophos.com?d=nih.gov&amp;u=aHR0cHM6Ly9wdWJtZWQubmNiaS5ubG0ubmloLmdvdi8yMDE1NDIxMy8=&amp;i=NWE3NDBjYWMwODNlODAxNzhmOGY1NGVm&amp;t=Q3BCWXExdVRLVEpSNktvMzd5L3o4Z0xkZWJFYU5ZbExlWW53OVhLNmV6cz0=&amp;h=70c6da0d177540bb8962cc176784324e" TargetMode="External"/><Relationship Id="rId30" Type="http://schemas.openxmlformats.org/officeDocument/2006/relationships/hyperlink" Target="https://pubmed.ncbi.nlm.nih.gov/23407458/" TargetMode="External"/><Relationship Id="rId35" Type="http://schemas.openxmlformats.org/officeDocument/2006/relationships/hyperlink" Target="https://pubmed.ncbi.nlm.nih.gov/33764511/" TargetMode="External"/><Relationship Id="rId43" Type="http://schemas.openxmlformats.org/officeDocument/2006/relationships/hyperlink" Target="https://clinicaltrials.gov/ct2/show/NCT03610438?term=MRD&amp;recrs=a&amp;type=Intr&amp;cond=Acute+Lymphoid+Leukemia&amp;age=12&amp;prcd_s=01%2F01%2F2021&amp;prcd_e=01%2F01%2F2024&amp;draw=2&amp;rank=1" TargetMode="External"/><Relationship Id="rId48" Type="http://schemas.openxmlformats.org/officeDocument/2006/relationships/image" Target="media/image3.png"/><Relationship Id="rId56" Type="http://schemas.openxmlformats.org/officeDocument/2006/relationships/hyperlink" Target="http://www.evip.org.au" TargetMode="External"/><Relationship Id="rId64" Type="http://schemas.openxmlformats.org/officeDocument/2006/relationships/hyperlink" Target="https://www.nccn.org/professionals/physician_gls/pdf/all.pdf" TargetMode="External"/><Relationship Id="rId8" Type="http://schemas.openxmlformats.org/officeDocument/2006/relationships/image" Target="media/image1.jpeg"/><Relationship Id="rId51" Type="http://schemas.openxmlformats.org/officeDocument/2006/relationships/hyperlink" Target="http://www.evip.org.au" TargetMode="External"/><Relationship Id="rId3" Type="http://schemas.openxmlformats.org/officeDocument/2006/relationships/styles" Target="styles.xml"/><Relationship Id="rId12" Type="http://schemas.openxmlformats.org/officeDocument/2006/relationships/hyperlink" Target="https://www.nccn.org/guidelines/guidelines-detail?category=1&amp;id=1410" TargetMode="External"/><Relationship Id="rId17" Type="http://schemas.openxmlformats.org/officeDocument/2006/relationships/hyperlink" Target="https://pubmed.ncbi.nlm.nih.gov/33651091/" TargetMode="External"/><Relationship Id="rId25" Type="http://schemas.openxmlformats.org/officeDocument/2006/relationships/hyperlink" Target="https://pubmed.ncbi.nlm.nih.gov/28045622/" TargetMode="External"/><Relationship Id="rId33" Type="http://schemas.openxmlformats.org/officeDocument/2006/relationships/hyperlink" Target="https://pubmed.ncbi.nlm.nih.gov/30890593/" TargetMode="External"/><Relationship Id="rId38" Type="http://schemas.openxmlformats.org/officeDocument/2006/relationships/hyperlink" Target="https://clinicaltrials.gov/ct2/show/NCT03913559?term=MRD&amp;recrs=a&amp;type=Intr&amp;cond=Acute+Lymphoid+Leukemia&amp;age=0&amp;draw=2&amp;rank=1" TargetMode="External"/><Relationship Id="rId46" Type="http://schemas.openxmlformats.org/officeDocument/2006/relationships/hyperlink" Target="https://clinicaltrials.gov/ct2/show/NCT03366324?term=MRD&amp;recrs=a&amp;type=Intr&amp;cond=Acute+Lymphoid+Leukemia&amp;age=12&amp;prcd_s=01%2F01%2F2021&amp;prcd_e=01%2F01%2F2024&amp;draw=2&amp;rank=8" TargetMode="External"/><Relationship Id="rId59" Type="http://schemas.openxmlformats.org/officeDocument/2006/relationships/image" Target="media/image8.png"/><Relationship Id="rId67" Type="http://schemas.openxmlformats.org/officeDocument/2006/relationships/fontTable" Target="fontTable.xml"/><Relationship Id="rId20" Type="http://schemas.openxmlformats.org/officeDocument/2006/relationships/hyperlink" Target="https://www.ncbi.nlm.nih.gov/pmc/articles/PMC6880907/" TargetMode="External"/><Relationship Id="rId41" Type="http://schemas.openxmlformats.org/officeDocument/2006/relationships/hyperlink" Target="https://clinicaltrials.gov/ct2/show/NCT03366324?term=MRD&amp;recrs=a&amp;type=Intr&amp;cond=Acute+Lymphoid+Leukemia&amp;age=0&amp;prcd_s=01%2F01%2F2021&amp;prcd_e=01%2F01%2F2024&amp;draw=2&amp;rank=5" TargetMode="External"/><Relationship Id="rId54" Type="http://schemas.openxmlformats.org/officeDocument/2006/relationships/footer" Target="footer4.xml"/><Relationship Id="rId6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7326F-3133-463B-9356-CD53E4B6D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20253</Words>
  <Characters>115445</Characters>
  <Application>Microsoft Office Word</Application>
  <DocSecurity>0</DocSecurity>
  <Lines>962</Lines>
  <Paragraphs>270</Paragraphs>
  <ScaleCrop>false</ScaleCrop>
  <HeadingPairs>
    <vt:vector size="2" baseType="variant">
      <vt:variant>
        <vt:lpstr>Title</vt:lpstr>
      </vt:variant>
      <vt:variant>
        <vt:i4>1</vt:i4>
      </vt:variant>
    </vt:vector>
  </HeadingPairs>
  <TitlesOfParts>
    <vt:vector size="1" baseType="lpstr">
      <vt:lpstr>Medical Services Advisory Committee Application Form</vt:lpstr>
    </vt:vector>
  </TitlesOfParts>
  <Company>Department of Health</Company>
  <LinksUpToDate>false</LinksUpToDate>
  <CharactersWithSpaces>135428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Medical Services Advisory Committee Application Form</dc:title>
  <dc:creator>Department of Health</dc:creator>
  <cp:lastModifiedBy>Department of Health</cp:lastModifiedBy>
  <cp:revision>2</cp:revision>
  <cp:lastPrinted>2021-11-03T21:38:00Z</cp:lastPrinted>
  <dcterms:created xsi:type="dcterms:W3CDTF">2021-11-30T03:10:00Z</dcterms:created>
  <dcterms:modified xsi:type="dcterms:W3CDTF">2021-11-30T03:10:00Z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