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475ED"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3DF9ABAC" wp14:editId="2E3BCB77">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08E3817C" w14:textId="77777777" w:rsidR="0044715D" w:rsidRDefault="005F4D2F" w:rsidP="00155D60">
      <w:pPr>
        <w:pStyle w:val="Heading10"/>
        <w:spacing w:before="1920"/>
        <w:jc w:val="center"/>
        <w:rPr>
          <w:sz w:val="48"/>
          <w:szCs w:val="48"/>
        </w:rPr>
      </w:pPr>
      <w:r>
        <w:rPr>
          <w:sz w:val="48"/>
          <w:szCs w:val="48"/>
        </w:rPr>
        <w:t xml:space="preserve">Application </w:t>
      </w:r>
      <w:r w:rsidR="00314883">
        <w:rPr>
          <w:sz w:val="48"/>
          <w:szCs w:val="48"/>
        </w:rPr>
        <w:t>1627</w:t>
      </w:r>
      <w:r w:rsidR="00303C94">
        <w:rPr>
          <w:sz w:val="48"/>
          <w:szCs w:val="48"/>
        </w:rPr>
        <w:t>:</w:t>
      </w:r>
    </w:p>
    <w:p w14:paraId="1AEB370F" w14:textId="195C7F78" w:rsidR="00303C94" w:rsidRPr="00303C94" w:rsidRDefault="00314883" w:rsidP="00A601AC">
      <w:pPr>
        <w:pStyle w:val="Heading10"/>
        <w:jc w:val="center"/>
        <w:rPr>
          <w:sz w:val="48"/>
          <w:szCs w:val="48"/>
        </w:rPr>
      </w:pPr>
      <w:bookmarkStart w:id="2" w:name="_Hlk83028730"/>
      <w:r>
        <w:rPr>
          <w:color w:val="548DD4"/>
          <w:sz w:val="48"/>
          <w:szCs w:val="48"/>
        </w:rPr>
        <w:t xml:space="preserve">Point-of-care testing for sexually transmitted infections </w:t>
      </w:r>
      <w:r w:rsidR="008C7DF8">
        <w:rPr>
          <w:color w:val="548DD4"/>
          <w:sz w:val="48"/>
          <w:szCs w:val="48"/>
        </w:rPr>
        <w:t>provided by Aboriginal Medical Services or Aboriginal Community Controlled Heath Services in rural or remote areas</w:t>
      </w:r>
    </w:p>
    <w:bookmarkEnd w:id="2"/>
    <w:p w14:paraId="7C7FBB7F" w14:textId="5A407DC8" w:rsidR="00D46C89" w:rsidRDefault="002F7477" w:rsidP="00155D60">
      <w:pPr>
        <w:pStyle w:val="Heading10"/>
        <w:spacing w:before="1680"/>
        <w:jc w:val="center"/>
        <w:rPr>
          <w:sz w:val="72"/>
          <w:szCs w:val="72"/>
        </w:rPr>
      </w:pPr>
      <w:r>
        <w:rPr>
          <w:sz w:val="72"/>
          <w:szCs w:val="72"/>
        </w:rPr>
        <w:t>Ratified</w:t>
      </w:r>
      <w:r w:rsidR="004D04CC">
        <w:rPr>
          <w:sz w:val="72"/>
          <w:szCs w:val="72"/>
        </w:rPr>
        <w:br/>
      </w:r>
      <w:r w:rsidR="00D46C89">
        <w:rPr>
          <w:sz w:val="72"/>
          <w:szCs w:val="72"/>
        </w:rPr>
        <w:t>PICO Confirmation</w:t>
      </w:r>
    </w:p>
    <w:p w14:paraId="35E3ADC0" w14:textId="77777777" w:rsidR="007E7E23" w:rsidRDefault="007E7E23">
      <w:pPr>
        <w:rPr>
          <w:sz w:val="20"/>
          <w:szCs w:val="20"/>
        </w:rPr>
      </w:pPr>
      <w:r>
        <w:rPr>
          <w:sz w:val="20"/>
          <w:szCs w:val="20"/>
        </w:rPr>
        <w:br w:type="page"/>
      </w:r>
    </w:p>
    <w:p w14:paraId="32FB60C4" w14:textId="77777777" w:rsidR="00F12E59" w:rsidRPr="00F12E59" w:rsidRDefault="0044715D" w:rsidP="0044715D">
      <w:pPr>
        <w:pStyle w:val="Heading2"/>
        <w:spacing w:line="240" w:lineRule="auto"/>
        <w:jc w:val="both"/>
        <w:rPr>
          <w:b w:val="0"/>
          <w:i w:val="0"/>
          <w:u w:val="none"/>
        </w:rPr>
      </w:pPr>
      <w:r w:rsidRPr="00F12E59">
        <w:rPr>
          <w:color w:val="548DD4"/>
          <w:u w:val="none"/>
        </w:rPr>
        <w:lastRenderedPageBreak/>
        <w:t>Summary of PICO</w:t>
      </w:r>
      <w:r w:rsidR="00A84A56" w:rsidRPr="00F12E59">
        <w:rPr>
          <w:color w:val="548DD4"/>
          <w:u w:val="none"/>
        </w:rPr>
        <w:t>/PPICO</w:t>
      </w:r>
      <w:r w:rsidRPr="00F12E59">
        <w:rPr>
          <w:color w:val="548DD4"/>
          <w:u w:val="none"/>
        </w:rPr>
        <w:t xml:space="preserve"> criteria</w:t>
      </w:r>
      <w:bookmarkEnd w:id="0"/>
      <w:bookmarkEnd w:id="1"/>
      <w:r w:rsidR="00F12E59" w:rsidRPr="00F12E59">
        <w:rPr>
          <w:color w:val="548DD4"/>
          <w:u w:val="none"/>
        </w:rPr>
        <w:t xml:space="preserve"> to define the question(s) to be addressed in an Assessment Report to the Medical Services Advisory Committee (MSAC)</w:t>
      </w:r>
    </w:p>
    <w:p w14:paraId="5B0718C0" w14:textId="298F40F6" w:rsidR="004B022B" w:rsidRPr="00DD456A" w:rsidRDefault="004B022B" w:rsidP="004B022B">
      <w:pPr>
        <w:pStyle w:val="Caption"/>
      </w:pPr>
      <w:r>
        <w:t xml:space="preserve">Table </w:t>
      </w:r>
      <w:r>
        <w:fldChar w:fldCharType="begin"/>
      </w:r>
      <w:r>
        <w:instrText xml:space="preserve"> SEQ Table \* ARABIC </w:instrText>
      </w:r>
      <w:r>
        <w:fldChar w:fldCharType="separate"/>
      </w:r>
      <w:r w:rsidR="0006181B">
        <w:rPr>
          <w:noProof/>
        </w:rPr>
        <w:t>1</w:t>
      </w:r>
      <w:r>
        <w:fldChar w:fldCharType="end"/>
      </w:r>
      <w:r>
        <w:tab/>
        <w:t xml:space="preserve">PICO criteria for individuals attending </w:t>
      </w:r>
      <w:r w:rsidR="00EE6611">
        <w:t xml:space="preserve">a </w:t>
      </w:r>
      <w:r>
        <w:t xml:space="preserve">health clinic in regional or remote area </w:t>
      </w:r>
      <w:r w:rsidR="0063022F">
        <w:t>with</w:t>
      </w:r>
      <w:r>
        <w:t xml:space="preserve"> high STI</w:t>
      </w:r>
      <w:r w:rsidR="0063022F">
        <w:t xml:space="preserve"> burden</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408"/>
        <w:gridCol w:w="7603"/>
      </w:tblGrid>
      <w:tr w:rsidR="00604A60" w:rsidRPr="00084393" w14:paraId="6FD3BFD4" w14:textId="77777777" w:rsidTr="00C82C88">
        <w:trPr>
          <w:tblHeader/>
        </w:trPr>
        <w:tc>
          <w:tcPr>
            <w:tcW w:w="781" w:type="pct"/>
            <w:tcBorders>
              <w:top w:val="single" w:sz="8" w:space="0" w:color="auto"/>
              <w:bottom w:val="single" w:sz="8" w:space="0" w:color="auto"/>
              <w:right w:val="single" w:sz="4" w:space="0" w:color="auto"/>
            </w:tcBorders>
            <w:shd w:val="clear" w:color="auto" w:fill="D9D9D9"/>
          </w:tcPr>
          <w:p w14:paraId="647A844E" w14:textId="77777777" w:rsidR="00604A60" w:rsidRPr="00084393" w:rsidRDefault="00604A60" w:rsidP="00C82C88">
            <w:pPr>
              <w:spacing w:after="0" w:line="240" w:lineRule="auto"/>
              <w:rPr>
                <w:b/>
              </w:rPr>
            </w:pPr>
            <w:r>
              <w:rPr>
                <w:b/>
              </w:rPr>
              <w:t>Component</w:t>
            </w:r>
          </w:p>
        </w:tc>
        <w:tc>
          <w:tcPr>
            <w:tcW w:w="4219" w:type="pct"/>
            <w:tcBorders>
              <w:top w:val="single" w:sz="4" w:space="0" w:color="auto"/>
              <w:left w:val="single" w:sz="4" w:space="0" w:color="auto"/>
              <w:bottom w:val="single" w:sz="4" w:space="0" w:color="auto"/>
              <w:right w:val="single" w:sz="4" w:space="0" w:color="auto"/>
            </w:tcBorders>
            <w:shd w:val="clear" w:color="auto" w:fill="D9D9D9"/>
          </w:tcPr>
          <w:p w14:paraId="4B329D92" w14:textId="77777777" w:rsidR="00604A60" w:rsidRPr="00084393" w:rsidRDefault="00604A60" w:rsidP="00C82C88">
            <w:pPr>
              <w:spacing w:after="0" w:line="240" w:lineRule="auto"/>
              <w:jc w:val="both"/>
              <w:rPr>
                <w:b/>
              </w:rPr>
            </w:pPr>
            <w:r>
              <w:rPr>
                <w:b/>
              </w:rPr>
              <w:t>Description</w:t>
            </w:r>
          </w:p>
        </w:tc>
      </w:tr>
      <w:tr w:rsidR="00604A60" w:rsidRPr="00084393" w14:paraId="42B1EC0C" w14:textId="77777777" w:rsidTr="00C82C88">
        <w:tc>
          <w:tcPr>
            <w:tcW w:w="781" w:type="pct"/>
            <w:tcBorders>
              <w:top w:val="single" w:sz="8" w:space="0" w:color="auto"/>
              <w:right w:val="single" w:sz="4" w:space="0" w:color="auto"/>
            </w:tcBorders>
          </w:tcPr>
          <w:p w14:paraId="29732765" w14:textId="535396FE" w:rsidR="00604A60" w:rsidRPr="00084393" w:rsidRDefault="00604A60" w:rsidP="00C82C88">
            <w:pPr>
              <w:spacing w:after="0" w:line="240" w:lineRule="auto"/>
              <w:rPr>
                <w:rFonts w:cs="Arial"/>
              </w:rPr>
            </w:pPr>
            <w:r w:rsidRPr="00084393">
              <w:rPr>
                <w:rFonts w:cs="Arial"/>
              </w:rPr>
              <w:t>P</w:t>
            </w:r>
            <w:r w:rsidR="004C6A5C">
              <w:rPr>
                <w:rFonts w:cs="Arial"/>
              </w:rPr>
              <w:t>opulation</w:t>
            </w:r>
          </w:p>
        </w:tc>
        <w:tc>
          <w:tcPr>
            <w:tcW w:w="4219" w:type="pct"/>
            <w:tcBorders>
              <w:top w:val="single" w:sz="4" w:space="0" w:color="auto"/>
              <w:left w:val="single" w:sz="4" w:space="0" w:color="auto"/>
              <w:bottom w:val="single" w:sz="4" w:space="0" w:color="auto"/>
              <w:right w:val="single" w:sz="4" w:space="0" w:color="auto"/>
            </w:tcBorders>
          </w:tcPr>
          <w:p w14:paraId="41BB1F70" w14:textId="245F6C57" w:rsidR="00604A60" w:rsidRPr="00DD456A" w:rsidRDefault="00CC6B8D" w:rsidP="008C7DF8">
            <w:pPr>
              <w:spacing w:after="0"/>
            </w:pPr>
            <w:r>
              <w:t xml:space="preserve">Symptomatic </w:t>
            </w:r>
            <w:r w:rsidR="00513616">
              <w:t xml:space="preserve">individuals, </w:t>
            </w:r>
            <w:r>
              <w:t>or asymptomatic</w:t>
            </w:r>
            <w:r w:rsidR="004C6A5C">
              <w:t xml:space="preserve"> </w:t>
            </w:r>
            <w:r w:rsidR="00513616">
              <w:t xml:space="preserve">individuals </w:t>
            </w:r>
            <w:r w:rsidR="004C6A5C">
              <w:t>(including those who do not disclose symptoms)</w:t>
            </w:r>
            <w:r w:rsidR="00604A60">
              <w:t xml:space="preserve"> </w:t>
            </w:r>
            <w:r w:rsidR="00417170">
              <w:t>at risk of sexually transmitted infection</w:t>
            </w:r>
            <w:r w:rsidR="00513616">
              <w:t>,</w:t>
            </w:r>
            <w:r w:rsidR="00417170">
              <w:t xml:space="preserve"> </w:t>
            </w:r>
            <w:r w:rsidR="00604A60">
              <w:t xml:space="preserve">attending </w:t>
            </w:r>
            <w:r w:rsidR="009A49E6">
              <w:t xml:space="preserve">Aboriginal Medical Services or Aboriginal Community Controlled Health </w:t>
            </w:r>
            <w:r w:rsidR="008C7DF8">
              <w:t xml:space="preserve">Services </w:t>
            </w:r>
            <w:r w:rsidR="009A49E6">
              <w:t xml:space="preserve">in rural and remote areas </w:t>
            </w:r>
          </w:p>
        </w:tc>
      </w:tr>
      <w:tr w:rsidR="00604A60" w:rsidRPr="00084393" w14:paraId="402C70E1" w14:textId="77777777" w:rsidTr="00C82C88">
        <w:tc>
          <w:tcPr>
            <w:tcW w:w="781" w:type="pct"/>
            <w:tcBorders>
              <w:top w:val="single" w:sz="8" w:space="0" w:color="auto"/>
              <w:right w:val="single" w:sz="4" w:space="0" w:color="auto"/>
            </w:tcBorders>
          </w:tcPr>
          <w:p w14:paraId="3EB95277" w14:textId="77777777" w:rsidR="00604A60" w:rsidRPr="00084393" w:rsidRDefault="00604A60" w:rsidP="00C82C88">
            <w:pPr>
              <w:spacing w:after="0" w:line="240" w:lineRule="auto"/>
              <w:rPr>
                <w:rFonts w:cs="Arial"/>
              </w:rPr>
            </w:pPr>
            <w:r>
              <w:rPr>
                <w:rFonts w:cs="Arial"/>
              </w:rPr>
              <w:t>Prior tests</w:t>
            </w:r>
          </w:p>
        </w:tc>
        <w:tc>
          <w:tcPr>
            <w:tcW w:w="4219" w:type="pct"/>
            <w:tcBorders>
              <w:top w:val="single" w:sz="4" w:space="0" w:color="auto"/>
              <w:left w:val="single" w:sz="4" w:space="0" w:color="auto"/>
              <w:bottom w:val="single" w:sz="4" w:space="0" w:color="auto"/>
              <w:right w:val="single" w:sz="4" w:space="0" w:color="auto"/>
            </w:tcBorders>
          </w:tcPr>
          <w:p w14:paraId="669D6B5B" w14:textId="77777777" w:rsidR="00604A60" w:rsidRPr="00DD456A" w:rsidRDefault="00604A60" w:rsidP="00C82C88">
            <w:pPr>
              <w:spacing w:after="0"/>
            </w:pPr>
            <w:r>
              <w:t>NA</w:t>
            </w:r>
          </w:p>
        </w:tc>
      </w:tr>
      <w:tr w:rsidR="00604A60" w:rsidRPr="00084393" w14:paraId="66171EBC" w14:textId="77777777" w:rsidTr="00C82C88">
        <w:tc>
          <w:tcPr>
            <w:tcW w:w="781" w:type="pct"/>
            <w:tcBorders>
              <w:right w:val="single" w:sz="4" w:space="0" w:color="auto"/>
            </w:tcBorders>
          </w:tcPr>
          <w:p w14:paraId="03F33405" w14:textId="77777777" w:rsidR="00604A60" w:rsidRPr="00084393" w:rsidRDefault="00604A60" w:rsidP="00C82C88">
            <w:pPr>
              <w:spacing w:after="0" w:line="240" w:lineRule="auto"/>
              <w:rPr>
                <w:rFonts w:cs="Arial"/>
              </w:rPr>
            </w:pPr>
            <w:r w:rsidRPr="00084393">
              <w:rPr>
                <w:rFonts w:cs="Arial"/>
              </w:rPr>
              <w:t>Intervention</w:t>
            </w:r>
          </w:p>
        </w:tc>
        <w:tc>
          <w:tcPr>
            <w:tcW w:w="4219" w:type="pct"/>
            <w:tcBorders>
              <w:top w:val="single" w:sz="4" w:space="0" w:color="auto"/>
              <w:left w:val="single" w:sz="4" w:space="0" w:color="auto"/>
              <w:bottom w:val="single" w:sz="4" w:space="0" w:color="auto"/>
              <w:right w:val="single" w:sz="4" w:space="0" w:color="auto"/>
            </w:tcBorders>
          </w:tcPr>
          <w:p w14:paraId="2BB9B271" w14:textId="1E5BA4E8" w:rsidR="009A49E6" w:rsidRPr="00A843A0" w:rsidRDefault="009A49E6" w:rsidP="00C82C88">
            <w:pPr>
              <w:spacing w:after="0"/>
              <w:rPr>
                <w:b/>
              </w:rPr>
            </w:pPr>
            <w:r w:rsidRPr="00A843A0">
              <w:rPr>
                <w:b/>
              </w:rPr>
              <w:t>Test</w:t>
            </w:r>
          </w:p>
          <w:p w14:paraId="4890B6C0" w14:textId="3AAB254A" w:rsidR="009A49E6" w:rsidRDefault="009A49E6" w:rsidP="00C82C88">
            <w:pPr>
              <w:spacing w:after="0"/>
            </w:pPr>
            <w:r w:rsidRPr="00970A77">
              <w:t xml:space="preserve">Molecular-based tests for the detection of </w:t>
            </w:r>
            <w:r w:rsidRPr="00970A77">
              <w:rPr>
                <w:i/>
                <w:iCs/>
              </w:rPr>
              <w:t>Chlamydia trachomatis</w:t>
            </w:r>
            <w:r w:rsidRPr="00970A77">
              <w:t xml:space="preserve"> (CT) and/or </w:t>
            </w:r>
            <w:r w:rsidRPr="00970A77">
              <w:rPr>
                <w:i/>
                <w:iCs/>
              </w:rPr>
              <w:t>Neisseria gonorrhoeae</w:t>
            </w:r>
            <w:r w:rsidRPr="00970A77">
              <w:t xml:space="preserve"> (NG), and </w:t>
            </w:r>
            <w:r w:rsidRPr="00970A77">
              <w:rPr>
                <w:i/>
                <w:iCs/>
              </w:rPr>
              <w:t>Trichomonas vaginalis</w:t>
            </w:r>
            <w:r w:rsidRPr="00970A77">
              <w:t xml:space="preserve"> (TV) infection using GeneXpert nucleic acid </w:t>
            </w:r>
            <w:r w:rsidR="00E75A5C">
              <w:t xml:space="preserve">amplification </w:t>
            </w:r>
            <w:r w:rsidRPr="00970A77">
              <w:t>technology</w:t>
            </w:r>
            <w:r>
              <w:t xml:space="preserve"> (NAAT)</w:t>
            </w:r>
            <w:r w:rsidRPr="00970A77">
              <w:t xml:space="preserve"> approved by the TGA for use at the point-of-care (POC). These are two tests, each using a separate cartridge, one for the dual (simultaneous) diagnosis of CT and/or NG, and the other for diagnosis of TV.</w:t>
            </w:r>
          </w:p>
          <w:p w14:paraId="72BFB80B" w14:textId="77777777" w:rsidR="009A49E6" w:rsidRPr="00A843A0" w:rsidRDefault="009A49E6" w:rsidP="00C82C88">
            <w:pPr>
              <w:spacing w:after="0"/>
              <w:rPr>
                <w:b/>
              </w:rPr>
            </w:pPr>
            <w:r w:rsidRPr="00A843A0">
              <w:rPr>
                <w:b/>
              </w:rPr>
              <w:t>Treatment</w:t>
            </w:r>
          </w:p>
          <w:p w14:paraId="40046519" w14:textId="70F26050" w:rsidR="009A49E6" w:rsidRDefault="00C04CF3" w:rsidP="00C82C88">
            <w:pPr>
              <w:spacing w:after="0"/>
            </w:pPr>
            <w:r>
              <w:t>In symptomatic patients regardless of test result and in asymptomatic patients (including those who do not disclose symptoms) who are</w:t>
            </w:r>
            <w:r w:rsidR="009A49E6">
              <w:t xml:space="preserve"> found to be </w:t>
            </w:r>
            <w:r w:rsidR="00E83EC8">
              <w:t>test-</w:t>
            </w:r>
            <w:r w:rsidR="009A49E6">
              <w:t xml:space="preserve">positive, appropriate </w:t>
            </w:r>
            <w:r w:rsidR="00B27EC8" w:rsidRPr="00C34068">
              <w:rPr>
                <w:rFonts w:asciiTheme="minorHAnsi" w:hAnsiTheme="minorHAnsi" w:cstheme="minorHAnsi"/>
              </w:rPr>
              <w:t>guideline recommended</w:t>
            </w:r>
            <w:r w:rsidR="00B27EC8" w:rsidRPr="00C34068">
              <w:rPr>
                <w:rFonts w:asciiTheme="minorHAnsi" w:hAnsiTheme="minorHAnsi" w:cstheme="minorHAnsi"/>
                <w:u w:val="single"/>
              </w:rPr>
              <w:t xml:space="preserve"> </w:t>
            </w:r>
            <w:r w:rsidR="009A49E6">
              <w:t>antibiotic treatment will be prescribed shortly after the initial consultation.</w:t>
            </w:r>
          </w:p>
          <w:p w14:paraId="19F10BD0" w14:textId="77777777" w:rsidR="00D938E7" w:rsidRDefault="00D938E7" w:rsidP="00C82C88">
            <w:pPr>
              <w:spacing w:after="0"/>
            </w:pPr>
          </w:p>
          <w:p w14:paraId="1D306ECB" w14:textId="3D802142" w:rsidR="00604A60" w:rsidRPr="00EE6611" w:rsidRDefault="00953D87" w:rsidP="00C82C88">
            <w:pPr>
              <w:spacing w:after="0"/>
              <w:rPr>
                <w:i/>
              </w:rPr>
            </w:pPr>
            <w:r>
              <w:t>Contact tracing and testing of partner(s) of those positive</w:t>
            </w:r>
          </w:p>
        </w:tc>
      </w:tr>
      <w:tr w:rsidR="00604A60" w:rsidRPr="00084393" w14:paraId="2A0BF777" w14:textId="77777777" w:rsidTr="00C82C88">
        <w:tc>
          <w:tcPr>
            <w:tcW w:w="781" w:type="pct"/>
            <w:tcBorders>
              <w:right w:val="single" w:sz="4" w:space="0" w:color="auto"/>
            </w:tcBorders>
          </w:tcPr>
          <w:p w14:paraId="20030CF5" w14:textId="77777777" w:rsidR="00604A60" w:rsidRPr="00084393" w:rsidRDefault="00604A60" w:rsidP="00C82C88">
            <w:pPr>
              <w:spacing w:after="0" w:line="240" w:lineRule="auto"/>
              <w:rPr>
                <w:rFonts w:cs="Arial"/>
              </w:rPr>
            </w:pPr>
            <w:r w:rsidRPr="00084393">
              <w:rPr>
                <w:rFonts w:cs="Arial"/>
              </w:rPr>
              <w:t>Comparator</w:t>
            </w:r>
          </w:p>
        </w:tc>
        <w:tc>
          <w:tcPr>
            <w:tcW w:w="4219" w:type="pct"/>
            <w:tcBorders>
              <w:top w:val="single" w:sz="4" w:space="0" w:color="auto"/>
              <w:left w:val="single" w:sz="4" w:space="0" w:color="auto"/>
              <w:bottom w:val="single" w:sz="4" w:space="0" w:color="auto"/>
              <w:right w:val="single" w:sz="4" w:space="0" w:color="auto"/>
            </w:tcBorders>
          </w:tcPr>
          <w:p w14:paraId="7D90D1E0" w14:textId="77777777" w:rsidR="009A49E6" w:rsidRPr="00A843A0" w:rsidRDefault="009A49E6" w:rsidP="00C82C88">
            <w:pPr>
              <w:spacing w:after="0"/>
              <w:rPr>
                <w:rFonts w:asciiTheme="minorHAnsi" w:hAnsiTheme="minorHAnsi" w:cstheme="minorHAnsi"/>
                <w:b/>
              </w:rPr>
            </w:pPr>
            <w:r w:rsidRPr="00A843A0">
              <w:rPr>
                <w:rFonts w:asciiTheme="minorHAnsi" w:hAnsiTheme="minorHAnsi" w:cstheme="minorHAnsi"/>
                <w:b/>
              </w:rPr>
              <w:t>Test</w:t>
            </w:r>
          </w:p>
          <w:p w14:paraId="37D0694C" w14:textId="77777777" w:rsidR="009A49E6" w:rsidRPr="004D67B4" w:rsidRDefault="009A49E6" w:rsidP="00C82C88">
            <w:pPr>
              <w:spacing w:after="0"/>
              <w:rPr>
                <w:rFonts w:asciiTheme="minorHAnsi" w:hAnsiTheme="minorHAnsi" w:cstheme="minorHAnsi"/>
              </w:rPr>
            </w:pPr>
            <w:r w:rsidRPr="004D67B4">
              <w:rPr>
                <w:rFonts w:asciiTheme="minorHAnsi" w:hAnsiTheme="minorHAnsi" w:cstheme="minorHAnsi"/>
              </w:rPr>
              <w:t>Usual care in which a sample would be sent to a laboratory for testing</w:t>
            </w:r>
            <w:r>
              <w:rPr>
                <w:rFonts w:asciiTheme="minorHAnsi" w:hAnsiTheme="minorHAnsi" w:cstheme="minorHAnsi"/>
              </w:rPr>
              <w:t>.</w:t>
            </w:r>
          </w:p>
          <w:p w14:paraId="144C9A01" w14:textId="78780F79" w:rsidR="009A49E6" w:rsidRDefault="009A49E6" w:rsidP="00C82C88">
            <w:pPr>
              <w:spacing w:after="0"/>
              <w:rPr>
                <w:rFonts w:asciiTheme="minorHAnsi" w:hAnsiTheme="minorHAnsi" w:cstheme="minorHAnsi"/>
                <w:b/>
              </w:rPr>
            </w:pPr>
            <w:r w:rsidRPr="00A843A0">
              <w:rPr>
                <w:rFonts w:asciiTheme="minorHAnsi" w:hAnsiTheme="minorHAnsi" w:cstheme="minorHAnsi"/>
                <w:b/>
              </w:rPr>
              <w:t>Treatment</w:t>
            </w:r>
            <w:r w:rsidR="00CC6B8D">
              <w:rPr>
                <w:rFonts w:asciiTheme="minorHAnsi" w:hAnsiTheme="minorHAnsi" w:cstheme="minorHAnsi"/>
                <w:b/>
              </w:rPr>
              <w:t xml:space="preserve"> for symptomatic </w:t>
            </w:r>
            <w:r w:rsidR="004C6A5C">
              <w:rPr>
                <w:rFonts w:asciiTheme="minorHAnsi" w:hAnsiTheme="minorHAnsi" w:cstheme="minorHAnsi"/>
                <w:b/>
              </w:rPr>
              <w:t>individual</w:t>
            </w:r>
            <w:r w:rsidR="00CC6B8D">
              <w:rPr>
                <w:rFonts w:asciiTheme="minorHAnsi" w:hAnsiTheme="minorHAnsi" w:cstheme="minorHAnsi"/>
                <w:b/>
              </w:rPr>
              <w:t>s</w:t>
            </w:r>
          </w:p>
          <w:p w14:paraId="54151C77" w14:textId="06F2C049" w:rsidR="00CC6B8D" w:rsidRPr="00C82C88" w:rsidRDefault="00CC6B8D" w:rsidP="00C82C88">
            <w:pPr>
              <w:spacing w:after="0"/>
            </w:pPr>
            <w:r w:rsidRPr="00A843A0">
              <w:t>Empiric antibiotics for both CT/NG would be offered at the time of the initial consultation as per</w:t>
            </w:r>
            <w:r w:rsidR="00E21DAA">
              <w:t xml:space="preserve"> appropriate</w:t>
            </w:r>
            <w:r w:rsidRPr="00A843A0">
              <w:t xml:space="preserve"> guidelines for </w:t>
            </w:r>
            <w:r w:rsidR="001B569B">
              <w:t xml:space="preserve">the </w:t>
            </w:r>
            <w:r w:rsidRPr="00A843A0">
              <w:t>management</w:t>
            </w:r>
            <w:r w:rsidR="00E62F8D" w:rsidRPr="00A843A0">
              <w:t xml:space="preserve"> </w:t>
            </w:r>
            <w:r w:rsidR="00E62F8D">
              <w:t xml:space="preserve">of </w:t>
            </w:r>
            <w:r w:rsidR="00E62F8D" w:rsidRPr="00A843A0">
              <w:t>sy</w:t>
            </w:r>
            <w:r w:rsidR="00E62F8D">
              <w:t>mptomatic individuals</w:t>
            </w:r>
            <w:r>
              <w:t xml:space="preserve">. </w:t>
            </w:r>
            <w:r w:rsidRPr="00A843A0">
              <w:t xml:space="preserve">Additional treatment for TV is not recommended until receipt of test </w:t>
            </w:r>
            <w:r w:rsidR="00DA3D96" w:rsidRPr="00A843A0">
              <w:t>results unless</w:t>
            </w:r>
            <w:r w:rsidRPr="00A843A0">
              <w:t xml:space="preserve"> abnormal </w:t>
            </w:r>
            <w:r w:rsidR="00B27EC8" w:rsidRPr="00C55B2F">
              <w:t>vaginal</w:t>
            </w:r>
            <w:r w:rsidR="00B27EC8">
              <w:t xml:space="preserve"> </w:t>
            </w:r>
            <w:r w:rsidRPr="00A843A0">
              <w:t>discharge and a pH test is indicative of infection.</w:t>
            </w:r>
          </w:p>
          <w:p w14:paraId="60AEAD04" w14:textId="13660010" w:rsidR="00CC6B8D" w:rsidRPr="00C82C88" w:rsidRDefault="00CC6B8D" w:rsidP="00C82C88">
            <w:pPr>
              <w:spacing w:after="0"/>
              <w:rPr>
                <w:b/>
              </w:rPr>
            </w:pPr>
            <w:r w:rsidRPr="00C82C88">
              <w:rPr>
                <w:b/>
              </w:rPr>
              <w:t xml:space="preserve">Treatment for asymptomatic </w:t>
            </w:r>
            <w:r w:rsidR="004C6A5C">
              <w:rPr>
                <w:b/>
              </w:rPr>
              <w:t>individual</w:t>
            </w:r>
            <w:r w:rsidRPr="00C82C88">
              <w:rPr>
                <w:b/>
              </w:rPr>
              <w:t>s</w:t>
            </w:r>
          </w:p>
          <w:p w14:paraId="1AE189E1" w14:textId="5934FEEA" w:rsidR="00CC6B8D" w:rsidRDefault="00CC6B8D">
            <w:pPr>
              <w:spacing w:after="0"/>
            </w:pPr>
            <w:r>
              <w:t xml:space="preserve">Treatment will be guided by the result of the laboratory test, upon receipt of the results (usually a delay in receiving the result). </w:t>
            </w:r>
          </w:p>
          <w:p w14:paraId="61243AF6" w14:textId="77777777" w:rsidR="00CC6B8D" w:rsidRDefault="00CC6B8D">
            <w:pPr>
              <w:spacing w:after="0"/>
              <w:rPr>
                <w:rFonts w:asciiTheme="minorHAnsi" w:hAnsiTheme="minorHAnsi" w:cstheme="minorHAnsi"/>
              </w:rPr>
            </w:pPr>
          </w:p>
          <w:p w14:paraId="3014D3BE" w14:textId="103E071C" w:rsidR="00CC6B8D" w:rsidRPr="00DD456A" w:rsidRDefault="00CC6B8D" w:rsidP="00C82C88">
            <w:pPr>
              <w:spacing w:after="0"/>
            </w:pPr>
            <w:r>
              <w:t>Contact tracing and testing of partner(s) of those positive</w:t>
            </w:r>
          </w:p>
        </w:tc>
      </w:tr>
      <w:tr w:rsidR="00604A60" w:rsidRPr="00084393" w14:paraId="2039B902" w14:textId="77777777" w:rsidTr="00C82C88">
        <w:tc>
          <w:tcPr>
            <w:tcW w:w="781" w:type="pct"/>
            <w:tcBorders>
              <w:right w:val="single" w:sz="4" w:space="0" w:color="auto"/>
            </w:tcBorders>
          </w:tcPr>
          <w:p w14:paraId="28216919" w14:textId="77777777" w:rsidR="00604A60" w:rsidRPr="00084393" w:rsidRDefault="00604A60" w:rsidP="00C82C88">
            <w:pPr>
              <w:spacing w:after="0" w:line="240" w:lineRule="auto"/>
              <w:rPr>
                <w:rFonts w:cs="Arial"/>
              </w:rPr>
            </w:pPr>
            <w:r w:rsidRPr="00084393">
              <w:rPr>
                <w:rFonts w:cs="Arial"/>
              </w:rPr>
              <w:t>Outcomes</w:t>
            </w:r>
          </w:p>
        </w:tc>
        <w:tc>
          <w:tcPr>
            <w:tcW w:w="4219" w:type="pct"/>
            <w:tcBorders>
              <w:top w:val="single" w:sz="4" w:space="0" w:color="auto"/>
              <w:left w:val="single" w:sz="4" w:space="0" w:color="auto"/>
              <w:bottom w:val="single" w:sz="4" w:space="0" w:color="auto"/>
              <w:right w:val="single" w:sz="4" w:space="0" w:color="auto"/>
            </w:tcBorders>
          </w:tcPr>
          <w:p w14:paraId="24C9A7E5" w14:textId="77777777" w:rsidR="00604A60" w:rsidRPr="00820CB2" w:rsidRDefault="00604A60" w:rsidP="00C82C88">
            <w:pPr>
              <w:spacing w:after="0"/>
              <w:rPr>
                <w:rFonts w:asciiTheme="minorHAnsi" w:hAnsiTheme="minorHAnsi" w:cstheme="minorHAnsi"/>
                <w:b/>
                <w:lang w:bidi="he-IL"/>
              </w:rPr>
            </w:pPr>
            <w:r w:rsidRPr="00820CB2">
              <w:rPr>
                <w:rFonts w:asciiTheme="minorHAnsi" w:hAnsiTheme="minorHAnsi" w:cstheme="minorHAnsi"/>
                <w:b/>
                <w:lang w:bidi="he-IL"/>
              </w:rPr>
              <w:t>Safety Outcomes:</w:t>
            </w:r>
          </w:p>
          <w:p w14:paraId="673ABE6D" w14:textId="015C3A3D" w:rsidR="00604A60" w:rsidRDefault="00604A60" w:rsidP="00C82C88">
            <w:pPr>
              <w:spacing w:after="0"/>
              <w:rPr>
                <w:rFonts w:asciiTheme="minorHAnsi" w:eastAsia="CIDFont+F3" w:hAnsiTheme="minorHAnsi" w:cstheme="minorHAnsi"/>
                <w:lang w:bidi="he-IL"/>
              </w:rPr>
            </w:pPr>
            <w:r>
              <w:rPr>
                <w:rFonts w:asciiTheme="minorHAnsi" w:eastAsia="CIDFont+F3" w:hAnsiTheme="minorHAnsi" w:cstheme="minorHAnsi"/>
                <w:lang w:bidi="he-IL"/>
              </w:rPr>
              <w:t>Safety outcomes from</w:t>
            </w:r>
            <w:r w:rsidRPr="00820CB2">
              <w:rPr>
                <w:rFonts w:asciiTheme="minorHAnsi" w:eastAsia="CIDFont+F3" w:hAnsiTheme="minorHAnsi" w:cstheme="minorHAnsi"/>
                <w:lang w:bidi="he-IL"/>
              </w:rPr>
              <w:t xml:space="preserve"> samp</w:t>
            </w:r>
            <w:r>
              <w:rPr>
                <w:rFonts w:asciiTheme="minorHAnsi" w:eastAsia="CIDFont+F3" w:hAnsiTheme="minorHAnsi" w:cstheme="minorHAnsi"/>
                <w:lang w:bidi="he-IL"/>
              </w:rPr>
              <w:t>le</w:t>
            </w:r>
            <w:r w:rsidRPr="00820CB2">
              <w:rPr>
                <w:rFonts w:asciiTheme="minorHAnsi" w:eastAsia="CIDFont+F3" w:hAnsiTheme="minorHAnsi" w:cstheme="minorHAnsi"/>
                <w:lang w:bidi="he-IL"/>
              </w:rPr>
              <w:t xml:space="preserve"> collection </w:t>
            </w:r>
            <w:r>
              <w:rPr>
                <w:rFonts w:asciiTheme="minorHAnsi" w:eastAsia="CIDFont+F3" w:hAnsiTheme="minorHAnsi" w:cstheme="minorHAnsi"/>
                <w:lang w:bidi="he-IL"/>
              </w:rPr>
              <w:t xml:space="preserve">(urine) </w:t>
            </w:r>
            <w:r w:rsidRPr="00820CB2">
              <w:rPr>
                <w:rFonts w:asciiTheme="minorHAnsi" w:eastAsia="CIDFont+F3" w:hAnsiTheme="minorHAnsi" w:cstheme="minorHAnsi"/>
                <w:lang w:bidi="he-IL"/>
              </w:rPr>
              <w:t>o</w:t>
            </w:r>
            <w:r>
              <w:rPr>
                <w:rFonts w:asciiTheme="minorHAnsi" w:eastAsia="CIDFont+F3" w:hAnsiTheme="minorHAnsi" w:cstheme="minorHAnsi"/>
                <w:lang w:bidi="he-IL"/>
              </w:rPr>
              <w:t>r</w:t>
            </w:r>
            <w:r w:rsidRPr="00820CB2">
              <w:rPr>
                <w:rFonts w:asciiTheme="minorHAnsi" w:eastAsia="CIDFont+F3" w:hAnsiTheme="minorHAnsi" w:cstheme="minorHAnsi"/>
                <w:lang w:bidi="he-IL"/>
              </w:rPr>
              <w:t xml:space="preserve"> swabs</w:t>
            </w:r>
            <w:r>
              <w:rPr>
                <w:rFonts w:asciiTheme="minorHAnsi" w:eastAsia="CIDFont+F3" w:hAnsiTheme="minorHAnsi" w:cstheme="minorHAnsi"/>
                <w:lang w:bidi="he-IL"/>
              </w:rPr>
              <w:t xml:space="preserve"> (</w:t>
            </w:r>
            <w:r w:rsidR="00316BC8">
              <w:rPr>
                <w:rFonts w:asciiTheme="minorHAnsi" w:eastAsia="CIDFont+F3" w:hAnsiTheme="minorHAnsi" w:cstheme="minorHAnsi"/>
                <w:lang w:bidi="he-IL"/>
              </w:rPr>
              <w:t xml:space="preserve">e.g. </w:t>
            </w:r>
            <w:r>
              <w:rPr>
                <w:rFonts w:asciiTheme="minorHAnsi" w:eastAsia="CIDFont+F3" w:hAnsiTheme="minorHAnsi" w:cstheme="minorHAnsi"/>
                <w:lang w:bidi="he-IL"/>
              </w:rPr>
              <w:t>cervical or vaginal)</w:t>
            </w:r>
            <w:r w:rsidRPr="00820CB2">
              <w:rPr>
                <w:rFonts w:asciiTheme="minorHAnsi" w:eastAsia="CIDFont+F3" w:hAnsiTheme="minorHAnsi" w:cstheme="minorHAnsi"/>
                <w:lang w:bidi="he-IL"/>
              </w:rPr>
              <w:t>.</w:t>
            </w:r>
          </w:p>
          <w:p w14:paraId="0B3AF9E3" w14:textId="77777777" w:rsidR="00604A60" w:rsidRPr="00820CB2" w:rsidRDefault="00604A60" w:rsidP="00C82C88">
            <w:pPr>
              <w:spacing w:after="0"/>
              <w:rPr>
                <w:rFonts w:asciiTheme="minorHAnsi" w:hAnsiTheme="minorHAnsi" w:cstheme="minorHAnsi"/>
                <w:b/>
                <w:lang w:bidi="he-IL"/>
              </w:rPr>
            </w:pPr>
            <w:r w:rsidRPr="00820CB2">
              <w:rPr>
                <w:rFonts w:asciiTheme="minorHAnsi" w:hAnsiTheme="minorHAnsi" w:cstheme="minorHAnsi"/>
                <w:b/>
                <w:lang w:bidi="he-IL"/>
              </w:rPr>
              <w:t>Clinical Effectiveness Outcomes:</w:t>
            </w:r>
          </w:p>
          <w:p w14:paraId="70914211" w14:textId="77777777" w:rsidR="00604A60" w:rsidRPr="00820CB2" w:rsidRDefault="00604A60" w:rsidP="00C82C88">
            <w:pPr>
              <w:spacing w:after="0"/>
              <w:rPr>
                <w:rFonts w:asciiTheme="minorHAnsi" w:hAnsiTheme="minorHAnsi" w:cstheme="minorHAnsi"/>
                <w:i/>
                <w:lang w:bidi="he-IL"/>
              </w:rPr>
            </w:pPr>
            <w:r w:rsidRPr="00820CB2">
              <w:rPr>
                <w:rFonts w:asciiTheme="minorHAnsi" w:hAnsiTheme="minorHAnsi" w:cstheme="minorHAnsi"/>
                <w:i/>
                <w:lang w:bidi="he-IL"/>
              </w:rPr>
              <w:t>Analytical validity</w:t>
            </w:r>
          </w:p>
          <w:p w14:paraId="0FA086C2" w14:textId="0CD2B126" w:rsidR="00604A60" w:rsidRDefault="00604A60" w:rsidP="00C82C88">
            <w:pPr>
              <w:spacing w:after="0"/>
              <w:rPr>
                <w:rFonts w:asciiTheme="minorHAnsi" w:eastAsia="CIDFont+F3" w:hAnsiTheme="minorHAnsi" w:cstheme="minorHAnsi"/>
                <w:lang w:bidi="he-IL"/>
              </w:rPr>
            </w:pPr>
            <w:r>
              <w:rPr>
                <w:rFonts w:asciiTheme="minorHAnsi" w:eastAsia="CIDFont+F3" w:hAnsiTheme="minorHAnsi" w:cstheme="minorHAnsi"/>
                <w:lang w:bidi="he-IL"/>
              </w:rPr>
              <w:t>Analytic s</w:t>
            </w:r>
            <w:r w:rsidRPr="00820CB2">
              <w:rPr>
                <w:rFonts w:asciiTheme="minorHAnsi" w:eastAsia="CIDFont+F3" w:hAnsiTheme="minorHAnsi" w:cstheme="minorHAnsi"/>
                <w:lang w:bidi="he-IL"/>
              </w:rPr>
              <w:t xml:space="preserve">ensitivity, specificity, </w:t>
            </w:r>
            <w:r w:rsidR="00E7228C">
              <w:rPr>
                <w:rFonts w:asciiTheme="minorHAnsi" w:eastAsia="CIDFont+F3" w:hAnsiTheme="minorHAnsi" w:cstheme="minorHAnsi"/>
                <w:lang w:bidi="he-IL"/>
              </w:rPr>
              <w:t xml:space="preserve">or concordance </w:t>
            </w:r>
            <w:r>
              <w:rPr>
                <w:rFonts w:asciiTheme="minorHAnsi" w:eastAsia="CIDFont+F3" w:hAnsiTheme="minorHAnsi" w:cstheme="minorHAnsi"/>
                <w:lang w:bidi="he-IL"/>
              </w:rPr>
              <w:t>compared to laboratory testing (reference standard</w:t>
            </w:r>
            <w:r w:rsidR="0044074E">
              <w:rPr>
                <w:rFonts w:asciiTheme="minorHAnsi" w:eastAsia="CIDFont+F3" w:hAnsiTheme="minorHAnsi" w:cstheme="minorHAnsi"/>
                <w:lang w:bidi="he-IL"/>
              </w:rPr>
              <w:t xml:space="preserve">, </w:t>
            </w:r>
            <w:r w:rsidR="00E87134" w:rsidRPr="0044074E">
              <w:rPr>
                <w:rFonts w:asciiTheme="minorHAnsi" w:eastAsia="CIDFont+F3" w:hAnsiTheme="minorHAnsi" w:cstheme="minorHAnsi"/>
                <w:i/>
                <w:lang w:bidi="he-IL"/>
              </w:rPr>
              <w:t>NAAT</w:t>
            </w:r>
            <w:r w:rsidR="0044074E">
              <w:rPr>
                <w:rFonts w:asciiTheme="minorHAnsi" w:eastAsia="CIDFont+F3" w:hAnsiTheme="minorHAnsi" w:cstheme="minorHAnsi"/>
                <w:i/>
                <w:lang w:bidi="he-IL"/>
              </w:rPr>
              <w:t>)</w:t>
            </w:r>
            <w:r w:rsidR="00E87134">
              <w:rPr>
                <w:rFonts w:asciiTheme="minorHAnsi" w:eastAsia="CIDFont+F3" w:hAnsiTheme="minorHAnsi" w:cstheme="minorHAnsi"/>
                <w:lang w:bidi="he-IL"/>
              </w:rPr>
              <w:t xml:space="preserve"> </w:t>
            </w:r>
          </w:p>
          <w:p w14:paraId="1C5E6844" w14:textId="2E8B32B7" w:rsidR="00604A60" w:rsidRDefault="00604A60" w:rsidP="00C82C88">
            <w:pPr>
              <w:tabs>
                <w:tab w:val="left" w:pos="2625"/>
              </w:tabs>
              <w:spacing w:after="0"/>
              <w:rPr>
                <w:rFonts w:asciiTheme="minorHAnsi" w:eastAsia="CIDFont+F3" w:hAnsiTheme="minorHAnsi" w:cstheme="minorHAnsi"/>
                <w:lang w:bidi="he-IL"/>
              </w:rPr>
            </w:pPr>
            <w:r>
              <w:rPr>
                <w:rFonts w:asciiTheme="minorHAnsi" w:eastAsia="CIDFont+F3" w:hAnsiTheme="minorHAnsi" w:cstheme="minorHAnsi"/>
                <w:lang w:bidi="he-IL"/>
              </w:rPr>
              <w:t>Rate of repeat testing</w:t>
            </w:r>
          </w:p>
          <w:p w14:paraId="2E373FD0" w14:textId="77777777" w:rsidR="00604A60" w:rsidRPr="00820CB2" w:rsidRDefault="00604A60" w:rsidP="00C82C88">
            <w:pPr>
              <w:spacing w:after="0"/>
              <w:rPr>
                <w:rFonts w:asciiTheme="minorHAnsi" w:hAnsiTheme="minorHAnsi" w:cstheme="minorHAnsi"/>
                <w:i/>
                <w:lang w:bidi="he-IL"/>
              </w:rPr>
            </w:pPr>
            <w:r w:rsidRPr="00820CB2">
              <w:rPr>
                <w:rFonts w:asciiTheme="minorHAnsi" w:hAnsiTheme="minorHAnsi" w:cstheme="minorHAnsi"/>
                <w:i/>
                <w:lang w:bidi="he-IL"/>
              </w:rPr>
              <w:t>Clinical utility</w:t>
            </w:r>
          </w:p>
          <w:p w14:paraId="1897C749" w14:textId="77777777" w:rsidR="00604A60" w:rsidRPr="00820CB2" w:rsidRDefault="00604A60" w:rsidP="00C82C88">
            <w:pPr>
              <w:spacing w:after="0"/>
              <w:rPr>
                <w:rFonts w:asciiTheme="minorHAnsi" w:eastAsia="CIDFont+F3" w:hAnsiTheme="minorHAnsi" w:cstheme="minorHAnsi"/>
                <w:u w:val="single"/>
                <w:lang w:bidi="he-IL"/>
              </w:rPr>
            </w:pPr>
            <w:r>
              <w:rPr>
                <w:rFonts w:asciiTheme="minorHAnsi" w:eastAsia="CIDFont+F3" w:hAnsiTheme="minorHAnsi" w:cstheme="minorHAnsi"/>
                <w:u w:val="single"/>
                <w:lang w:bidi="he-IL"/>
              </w:rPr>
              <w:t>Change in m</w:t>
            </w:r>
            <w:r w:rsidRPr="00820CB2">
              <w:rPr>
                <w:rFonts w:asciiTheme="minorHAnsi" w:eastAsia="CIDFont+F3" w:hAnsiTheme="minorHAnsi" w:cstheme="minorHAnsi"/>
                <w:u w:val="single"/>
                <w:lang w:bidi="he-IL"/>
              </w:rPr>
              <w:t>anagement (therapeutic efficacy)</w:t>
            </w:r>
          </w:p>
          <w:p w14:paraId="76768D0D" w14:textId="77777777" w:rsidR="00D67AB0" w:rsidRDefault="00F00338" w:rsidP="00C82C88">
            <w:pPr>
              <w:spacing w:after="0"/>
              <w:rPr>
                <w:rFonts w:asciiTheme="minorHAnsi" w:eastAsia="CIDFont+F3" w:hAnsiTheme="minorHAnsi" w:cstheme="minorHAnsi"/>
                <w:lang w:bidi="he-IL"/>
              </w:rPr>
            </w:pPr>
            <w:r>
              <w:rPr>
                <w:rFonts w:asciiTheme="minorHAnsi" w:eastAsia="CIDFont+F3" w:hAnsiTheme="minorHAnsi" w:cstheme="minorHAnsi"/>
                <w:lang w:bidi="he-IL"/>
              </w:rPr>
              <w:lastRenderedPageBreak/>
              <w:t xml:space="preserve">Uptake of </w:t>
            </w:r>
            <w:r w:rsidR="00CC6B8D">
              <w:rPr>
                <w:rFonts w:asciiTheme="minorHAnsi" w:eastAsia="CIDFont+F3" w:hAnsiTheme="minorHAnsi" w:cstheme="minorHAnsi"/>
                <w:lang w:bidi="he-IL"/>
              </w:rPr>
              <w:t>testing</w:t>
            </w:r>
            <w:r w:rsidR="00D67AB0">
              <w:rPr>
                <w:rFonts w:asciiTheme="minorHAnsi" w:eastAsia="CIDFont+F3" w:hAnsiTheme="minorHAnsi" w:cstheme="minorHAnsi"/>
                <w:lang w:bidi="he-IL"/>
              </w:rPr>
              <w:t xml:space="preserve"> </w:t>
            </w:r>
          </w:p>
          <w:p w14:paraId="686AEEAF" w14:textId="2C41D542" w:rsidR="00F00338" w:rsidRDefault="00CC6B8D" w:rsidP="00C82C88">
            <w:pPr>
              <w:spacing w:after="0"/>
              <w:rPr>
                <w:rFonts w:asciiTheme="minorHAnsi" w:eastAsia="CIDFont+F3" w:hAnsiTheme="minorHAnsi" w:cstheme="minorHAnsi"/>
                <w:lang w:bidi="he-IL"/>
              </w:rPr>
            </w:pPr>
            <w:r>
              <w:rPr>
                <w:rFonts w:asciiTheme="minorHAnsi" w:eastAsia="CIDFont+F3" w:hAnsiTheme="minorHAnsi" w:cstheme="minorHAnsi"/>
                <w:lang w:bidi="he-IL"/>
              </w:rPr>
              <w:t xml:space="preserve">Uptake of </w:t>
            </w:r>
            <w:r w:rsidR="00F00338">
              <w:rPr>
                <w:rFonts w:asciiTheme="minorHAnsi" w:eastAsia="CIDFont+F3" w:hAnsiTheme="minorHAnsi" w:cstheme="minorHAnsi"/>
                <w:lang w:bidi="he-IL"/>
              </w:rPr>
              <w:t>treatment</w:t>
            </w:r>
          </w:p>
          <w:p w14:paraId="11C50241" w14:textId="663CACC0" w:rsidR="00604A60" w:rsidRDefault="00604A60" w:rsidP="00C82C88">
            <w:pPr>
              <w:spacing w:after="0"/>
              <w:rPr>
                <w:rFonts w:asciiTheme="minorHAnsi" w:eastAsia="CIDFont+F3" w:hAnsiTheme="minorHAnsi" w:cstheme="minorHAnsi"/>
                <w:lang w:bidi="he-IL"/>
              </w:rPr>
            </w:pPr>
            <w:r>
              <w:rPr>
                <w:rFonts w:asciiTheme="minorHAnsi" w:eastAsia="CIDFont+F3" w:hAnsiTheme="minorHAnsi" w:cstheme="minorHAnsi"/>
                <w:lang w:bidi="he-IL"/>
              </w:rPr>
              <w:t>T</w:t>
            </w:r>
            <w:r w:rsidRPr="00820CB2">
              <w:rPr>
                <w:rFonts w:asciiTheme="minorHAnsi" w:eastAsia="CIDFont+F3" w:hAnsiTheme="minorHAnsi" w:cstheme="minorHAnsi"/>
                <w:lang w:bidi="he-IL"/>
              </w:rPr>
              <w:t>ime to treatment</w:t>
            </w:r>
          </w:p>
          <w:p w14:paraId="706422F3" w14:textId="2F781E2E" w:rsidR="00953D87" w:rsidRPr="00820CB2" w:rsidRDefault="00953D87" w:rsidP="00C82C88">
            <w:pPr>
              <w:spacing w:after="0"/>
              <w:rPr>
                <w:rFonts w:asciiTheme="minorHAnsi" w:eastAsia="CIDFont+F3" w:hAnsiTheme="minorHAnsi" w:cstheme="minorHAnsi"/>
                <w:lang w:bidi="he-IL"/>
              </w:rPr>
            </w:pPr>
            <w:r>
              <w:rPr>
                <w:rFonts w:asciiTheme="minorHAnsi" w:eastAsia="CIDFont+F3" w:hAnsiTheme="minorHAnsi" w:cstheme="minorHAnsi"/>
                <w:lang w:bidi="he-IL"/>
              </w:rPr>
              <w:t>Time to partner testing</w:t>
            </w:r>
            <w:r w:rsidR="00B87423">
              <w:rPr>
                <w:rFonts w:asciiTheme="minorHAnsi" w:eastAsia="CIDFont+F3" w:hAnsiTheme="minorHAnsi" w:cstheme="minorHAnsi"/>
                <w:lang w:bidi="he-IL"/>
              </w:rPr>
              <w:t xml:space="preserve"> (and appropriate treatment where applicable)</w:t>
            </w:r>
          </w:p>
          <w:p w14:paraId="4DF43D12" w14:textId="77777777" w:rsidR="00604A60" w:rsidRPr="00820CB2" w:rsidRDefault="00604A60" w:rsidP="00C82C88">
            <w:pPr>
              <w:spacing w:after="0"/>
              <w:rPr>
                <w:rFonts w:asciiTheme="minorHAnsi" w:eastAsia="CIDFont+F3" w:hAnsiTheme="minorHAnsi" w:cstheme="minorHAnsi"/>
                <w:u w:val="single"/>
                <w:lang w:bidi="he-IL"/>
              </w:rPr>
            </w:pPr>
            <w:r>
              <w:rPr>
                <w:rFonts w:asciiTheme="minorHAnsi" w:eastAsia="CIDFont+F3" w:hAnsiTheme="minorHAnsi" w:cstheme="minorHAnsi"/>
                <w:u w:val="single"/>
                <w:lang w:bidi="he-IL"/>
              </w:rPr>
              <w:t>Change in i</w:t>
            </w:r>
            <w:r w:rsidRPr="00820CB2">
              <w:rPr>
                <w:rFonts w:asciiTheme="minorHAnsi" w:eastAsia="CIDFont+F3" w:hAnsiTheme="minorHAnsi" w:cstheme="minorHAnsi"/>
                <w:u w:val="single"/>
                <w:lang w:bidi="he-IL"/>
              </w:rPr>
              <w:t>ndividual health outcomes</w:t>
            </w:r>
          </w:p>
          <w:p w14:paraId="2DD7C3FE" w14:textId="77777777" w:rsidR="00604A60" w:rsidRPr="00820CB2" w:rsidRDefault="00604A60" w:rsidP="00C82C88">
            <w:pPr>
              <w:spacing w:after="0"/>
              <w:rPr>
                <w:rFonts w:asciiTheme="minorHAnsi" w:eastAsia="CIDFont+F3" w:hAnsiTheme="minorHAnsi" w:cstheme="minorHAnsi"/>
                <w:lang w:bidi="he-IL"/>
              </w:rPr>
            </w:pPr>
            <w:r>
              <w:rPr>
                <w:rFonts w:asciiTheme="minorHAnsi" w:eastAsia="CIDFont+F3" w:hAnsiTheme="minorHAnsi" w:cstheme="minorHAnsi"/>
                <w:lang w:bidi="he-IL"/>
              </w:rPr>
              <w:t>P</w:t>
            </w:r>
            <w:r w:rsidRPr="00820CB2">
              <w:rPr>
                <w:rFonts w:asciiTheme="minorHAnsi" w:eastAsia="CIDFont+F3" w:hAnsiTheme="minorHAnsi" w:cstheme="minorHAnsi"/>
                <w:lang w:bidi="he-IL"/>
              </w:rPr>
              <w:t>eriod of infectiousness</w:t>
            </w:r>
          </w:p>
          <w:p w14:paraId="2331EA8A" w14:textId="13122116" w:rsidR="00EA713E" w:rsidRDefault="00604A60" w:rsidP="00C82C88">
            <w:pPr>
              <w:spacing w:after="0"/>
              <w:rPr>
                <w:rFonts w:asciiTheme="minorHAnsi" w:eastAsia="CIDFont+F3" w:hAnsiTheme="minorHAnsi" w:cstheme="minorHAnsi"/>
                <w:lang w:bidi="he-IL"/>
              </w:rPr>
            </w:pPr>
            <w:r>
              <w:rPr>
                <w:rFonts w:asciiTheme="minorHAnsi" w:eastAsia="CIDFont+F3" w:hAnsiTheme="minorHAnsi" w:cstheme="minorHAnsi"/>
                <w:lang w:bidi="he-IL"/>
              </w:rPr>
              <w:t>C</w:t>
            </w:r>
            <w:r w:rsidRPr="00820CB2">
              <w:rPr>
                <w:rFonts w:asciiTheme="minorHAnsi" w:eastAsia="CIDFont+F3" w:hAnsiTheme="minorHAnsi" w:cstheme="minorHAnsi"/>
                <w:lang w:bidi="he-IL"/>
              </w:rPr>
              <w:t>omplications of CT and NG and TV</w:t>
            </w:r>
            <w:r w:rsidR="000005E8">
              <w:rPr>
                <w:rFonts w:asciiTheme="minorHAnsi" w:eastAsia="CIDFont+F3" w:hAnsiTheme="minorHAnsi" w:cstheme="minorHAnsi"/>
                <w:lang w:bidi="he-IL"/>
              </w:rPr>
              <w:t xml:space="preserve"> (e.g. </w:t>
            </w:r>
            <w:r w:rsidR="00EA713E">
              <w:rPr>
                <w:rFonts w:asciiTheme="minorHAnsi" w:eastAsia="CIDFont+F3" w:hAnsiTheme="minorHAnsi" w:cstheme="minorHAnsi"/>
                <w:lang w:bidi="he-IL"/>
              </w:rPr>
              <w:t xml:space="preserve">pelvic inflammatory disease (PID), </w:t>
            </w:r>
            <w:r w:rsidR="000005E8">
              <w:rPr>
                <w:rFonts w:asciiTheme="minorHAnsi" w:eastAsia="CIDFont+F3" w:hAnsiTheme="minorHAnsi" w:cstheme="minorHAnsi"/>
                <w:lang w:bidi="he-IL"/>
              </w:rPr>
              <w:t xml:space="preserve">chronic pelvic pain, </w:t>
            </w:r>
            <w:r w:rsidR="00CC6B8D">
              <w:rPr>
                <w:rFonts w:asciiTheme="minorHAnsi" w:eastAsia="CIDFont+F3" w:hAnsiTheme="minorHAnsi" w:cstheme="minorHAnsi"/>
                <w:lang w:bidi="he-IL"/>
              </w:rPr>
              <w:t xml:space="preserve">ectopic pregnancy, </w:t>
            </w:r>
            <w:r w:rsidR="000005E8">
              <w:rPr>
                <w:rFonts w:asciiTheme="minorHAnsi" w:eastAsia="CIDFont+F3" w:hAnsiTheme="minorHAnsi" w:cstheme="minorHAnsi"/>
                <w:lang w:bidi="he-IL"/>
              </w:rPr>
              <w:t>infertility</w:t>
            </w:r>
            <w:r w:rsidR="00B27EC8" w:rsidRPr="00C34068">
              <w:rPr>
                <w:rFonts w:asciiTheme="minorHAnsi" w:eastAsia="CIDFont+F3" w:hAnsiTheme="minorHAnsi" w:cstheme="minorHAnsi"/>
                <w:lang w:bidi="he-IL"/>
              </w:rPr>
              <w:t xml:space="preserve"> for women and </w:t>
            </w:r>
            <w:r w:rsidR="00B27EC8" w:rsidRPr="00C34068">
              <w:rPr>
                <w:rFonts w:asciiTheme="minorHAnsi" w:hAnsiTheme="minorHAnsi" w:cstheme="minorHAnsi"/>
              </w:rPr>
              <w:t>epididymitis for men. D</w:t>
            </w:r>
            <w:r w:rsidR="00B27EC8" w:rsidRPr="00C34068">
              <w:rPr>
                <w:rFonts w:asciiTheme="minorHAnsi" w:eastAsia="CIDFont+F3" w:hAnsiTheme="minorHAnsi" w:cstheme="minorHAnsi"/>
                <w:lang w:bidi="he-IL"/>
              </w:rPr>
              <w:t>isseminated gonococcal infection</w:t>
            </w:r>
            <w:r w:rsidR="00B27EC8" w:rsidRPr="00C34068">
              <w:rPr>
                <w:rFonts w:asciiTheme="minorHAnsi" w:hAnsiTheme="minorHAnsi" w:cstheme="minorHAnsi"/>
              </w:rPr>
              <w:t xml:space="preserve"> (DGI) and reactive arthritis and septic arthritis are also associated with untreated infection.</w:t>
            </w:r>
            <w:r w:rsidR="000005E8" w:rsidRPr="00C55B2F">
              <w:rPr>
                <w:rFonts w:asciiTheme="minorHAnsi" w:eastAsia="CIDFont+F3" w:hAnsiTheme="minorHAnsi" w:cstheme="minorHAnsi"/>
                <w:lang w:bidi="he-IL"/>
              </w:rPr>
              <w:t>)</w:t>
            </w:r>
          </w:p>
          <w:p w14:paraId="2A517B73" w14:textId="38EA6C35" w:rsidR="000005E8" w:rsidRDefault="000005E8" w:rsidP="00C82C88">
            <w:pPr>
              <w:spacing w:after="0"/>
              <w:rPr>
                <w:rFonts w:asciiTheme="minorHAnsi" w:eastAsia="CIDFont+F3" w:hAnsiTheme="minorHAnsi" w:cstheme="minorHAnsi"/>
                <w:lang w:bidi="he-IL"/>
              </w:rPr>
            </w:pPr>
            <w:r>
              <w:rPr>
                <w:rFonts w:asciiTheme="minorHAnsi" w:eastAsia="CIDFont+F3" w:hAnsiTheme="minorHAnsi" w:cstheme="minorHAnsi"/>
                <w:lang w:bidi="he-IL"/>
              </w:rPr>
              <w:t xml:space="preserve">Hospitalisations </w:t>
            </w:r>
            <w:r w:rsidR="006A4104">
              <w:rPr>
                <w:rFonts w:asciiTheme="minorHAnsi" w:eastAsia="CIDFont+F3" w:hAnsiTheme="minorHAnsi" w:cstheme="minorHAnsi"/>
                <w:lang w:bidi="he-IL"/>
              </w:rPr>
              <w:t>related to complications of CT, NG</w:t>
            </w:r>
            <w:r w:rsidR="00E65D8D">
              <w:rPr>
                <w:rFonts w:asciiTheme="minorHAnsi" w:eastAsia="CIDFont+F3" w:hAnsiTheme="minorHAnsi" w:cstheme="minorHAnsi"/>
                <w:lang w:bidi="he-IL"/>
              </w:rPr>
              <w:t>,</w:t>
            </w:r>
            <w:r w:rsidR="006A4104">
              <w:rPr>
                <w:rFonts w:asciiTheme="minorHAnsi" w:eastAsia="CIDFont+F3" w:hAnsiTheme="minorHAnsi" w:cstheme="minorHAnsi"/>
                <w:lang w:bidi="he-IL"/>
              </w:rPr>
              <w:t xml:space="preserve"> or TV (such as</w:t>
            </w:r>
            <w:r w:rsidR="00EA713E">
              <w:rPr>
                <w:rFonts w:asciiTheme="minorHAnsi" w:eastAsia="CIDFont+F3" w:hAnsiTheme="minorHAnsi" w:cstheme="minorHAnsi"/>
                <w:lang w:bidi="he-IL"/>
              </w:rPr>
              <w:t xml:space="preserve"> progression of </w:t>
            </w:r>
            <w:r w:rsidR="00B27EC8">
              <w:rPr>
                <w:rFonts w:asciiTheme="minorHAnsi" w:eastAsia="CIDFont+F3" w:hAnsiTheme="minorHAnsi" w:cstheme="minorHAnsi"/>
                <w:lang w:bidi="he-IL"/>
              </w:rPr>
              <w:t xml:space="preserve">acute </w:t>
            </w:r>
            <w:r w:rsidR="00EA713E">
              <w:rPr>
                <w:rFonts w:asciiTheme="minorHAnsi" w:eastAsia="CIDFont+F3" w:hAnsiTheme="minorHAnsi" w:cstheme="minorHAnsi"/>
                <w:lang w:bidi="he-IL"/>
              </w:rPr>
              <w:t>PID,</w:t>
            </w:r>
            <w:r w:rsidR="00B27EC8">
              <w:rPr>
                <w:rFonts w:asciiTheme="minorHAnsi" w:eastAsia="CIDFont+F3" w:hAnsiTheme="minorHAnsi" w:cstheme="minorHAnsi"/>
                <w:lang w:bidi="he-IL"/>
              </w:rPr>
              <w:t xml:space="preserve"> complications related to PID,</w:t>
            </w:r>
            <w:r w:rsidR="006A4104">
              <w:rPr>
                <w:rFonts w:asciiTheme="minorHAnsi" w:eastAsia="CIDFont+F3" w:hAnsiTheme="minorHAnsi" w:cstheme="minorHAnsi"/>
                <w:lang w:bidi="he-IL"/>
              </w:rPr>
              <w:t xml:space="preserve"> disseminated </w:t>
            </w:r>
            <w:r w:rsidR="00B27EC8">
              <w:rPr>
                <w:rFonts w:asciiTheme="minorHAnsi" w:eastAsia="CIDFont+F3" w:hAnsiTheme="minorHAnsi" w:cstheme="minorHAnsi"/>
                <w:lang w:bidi="he-IL"/>
              </w:rPr>
              <w:t xml:space="preserve">gonococcal </w:t>
            </w:r>
            <w:r w:rsidR="006A4104">
              <w:rPr>
                <w:rFonts w:asciiTheme="minorHAnsi" w:eastAsia="CIDFont+F3" w:hAnsiTheme="minorHAnsi" w:cstheme="minorHAnsi"/>
                <w:lang w:bidi="he-IL"/>
              </w:rPr>
              <w:t xml:space="preserve">infection, </w:t>
            </w:r>
            <w:r>
              <w:rPr>
                <w:rFonts w:asciiTheme="minorHAnsi" w:eastAsia="CIDFont+F3" w:hAnsiTheme="minorHAnsi" w:cstheme="minorHAnsi"/>
                <w:lang w:bidi="he-IL"/>
              </w:rPr>
              <w:t xml:space="preserve">including septic arthritis </w:t>
            </w:r>
            <w:r w:rsidR="006A4104">
              <w:rPr>
                <w:rFonts w:asciiTheme="minorHAnsi" w:eastAsia="CIDFont+F3" w:hAnsiTheme="minorHAnsi" w:cstheme="minorHAnsi"/>
                <w:lang w:bidi="he-IL"/>
              </w:rPr>
              <w:t>and endocarditis)</w:t>
            </w:r>
          </w:p>
          <w:p w14:paraId="2B6D2885" w14:textId="3A267B83" w:rsidR="000005E8" w:rsidRDefault="00CC6B8D" w:rsidP="00C82C88">
            <w:pPr>
              <w:spacing w:after="0"/>
              <w:rPr>
                <w:rFonts w:asciiTheme="minorHAnsi" w:eastAsia="CIDFont+F3" w:hAnsiTheme="minorHAnsi" w:cstheme="minorHAnsi"/>
                <w:lang w:bidi="he-IL"/>
              </w:rPr>
            </w:pPr>
            <w:r>
              <w:rPr>
                <w:rFonts w:asciiTheme="minorHAnsi" w:eastAsia="CIDFont+F3" w:hAnsiTheme="minorHAnsi" w:cstheme="minorHAnsi"/>
                <w:lang w:bidi="he-IL"/>
              </w:rPr>
              <w:t>Health-related q</w:t>
            </w:r>
            <w:r w:rsidR="000005E8">
              <w:rPr>
                <w:rFonts w:asciiTheme="minorHAnsi" w:eastAsia="CIDFont+F3" w:hAnsiTheme="minorHAnsi" w:cstheme="minorHAnsi"/>
                <w:lang w:bidi="he-IL"/>
              </w:rPr>
              <w:t>uality of life</w:t>
            </w:r>
          </w:p>
          <w:p w14:paraId="04CFFDD3" w14:textId="2678FDBC" w:rsidR="00CC6B8D" w:rsidRPr="00820CB2" w:rsidRDefault="00CC6B8D" w:rsidP="00C82C88">
            <w:pPr>
              <w:spacing w:after="0"/>
              <w:rPr>
                <w:rFonts w:asciiTheme="minorHAnsi" w:eastAsia="CIDFont+F3" w:hAnsiTheme="minorHAnsi" w:cstheme="minorHAnsi"/>
                <w:lang w:bidi="he-IL"/>
              </w:rPr>
            </w:pPr>
            <w:r>
              <w:rPr>
                <w:rFonts w:asciiTheme="minorHAnsi" w:eastAsia="CIDFont+F3" w:hAnsiTheme="minorHAnsi" w:cstheme="minorHAnsi"/>
                <w:lang w:bidi="he-IL"/>
              </w:rPr>
              <w:t>Psychosocial quality of life (relationships etc)</w:t>
            </w:r>
          </w:p>
          <w:p w14:paraId="4D1C3BB6" w14:textId="0620B9D4" w:rsidR="00604A60" w:rsidRPr="00820CB2" w:rsidRDefault="00604A60" w:rsidP="00C82C88">
            <w:pPr>
              <w:spacing w:after="0"/>
              <w:rPr>
                <w:rFonts w:asciiTheme="minorHAnsi" w:eastAsia="CIDFont+F3" w:hAnsiTheme="minorHAnsi" w:cstheme="minorHAnsi"/>
                <w:u w:val="single"/>
                <w:lang w:bidi="he-IL"/>
              </w:rPr>
            </w:pPr>
            <w:r>
              <w:rPr>
                <w:rFonts w:asciiTheme="minorHAnsi" w:eastAsia="CIDFont+F3" w:hAnsiTheme="minorHAnsi" w:cstheme="minorHAnsi"/>
                <w:u w:val="single"/>
                <w:lang w:bidi="he-IL"/>
              </w:rPr>
              <w:t>Change in p</w:t>
            </w:r>
            <w:r w:rsidRPr="00820CB2">
              <w:rPr>
                <w:rFonts w:asciiTheme="minorHAnsi" w:eastAsia="CIDFont+F3" w:hAnsiTheme="minorHAnsi" w:cstheme="minorHAnsi"/>
                <w:u w:val="single"/>
                <w:lang w:bidi="he-IL"/>
              </w:rPr>
              <w:t>opulation health outcomes</w:t>
            </w:r>
            <w:r>
              <w:rPr>
                <w:rFonts w:asciiTheme="minorHAnsi" w:eastAsia="CIDFont+F3" w:hAnsiTheme="minorHAnsi" w:cstheme="minorHAnsi"/>
                <w:u w:val="single"/>
                <w:lang w:bidi="he-IL"/>
              </w:rPr>
              <w:t xml:space="preserve"> (long-term)</w:t>
            </w:r>
          </w:p>
          <w:p w14:paraId="588D76D8" w14:textId="237F8397" w:rsidR="00604A60" w:rsidRDefault="00604A60" w:rsidP="00C82C88">
            <w:pPr>
              <w:spacing w:after="0"/>
              <w:rPr>
                <w:rFonts w:asciiTheme="minorHAnsi" w:eastAsia="CIDFont+F3" w:hAnsiTheme="minorHAnsi" w:cstheme="minorHAnsi"/>
                <w:lang w:bidi="he-IL"/>
              </w:rPr>
            </w:pPr>
            <w:r>
              <w:rPr>
                <w:rFonts w:asciiTheme="minorHAnsi" w:eastAsia="CIDFont+F3" w:hAnsiTheme="minorHAnsi" w:cstheme="minorHAnsi"/>
                <w:lang w:bidi="he-IL"/>
              </w:rPr>
              <w:t>T</w:t>
            </w:r>
            <w:r w:rsidRPr="00820CB2">
              <w:rPr>
                <w:rFonts w:asciiTheme="minorHAnsi" w:eastAsia="CIDFont+F3" w:hAnsiTheme="minorHAnsi" w:cstheme="minorHAnsi"/>
                <w:lang w:bidi="he-IL"/>
              </w:rPr>
              <w:t xml:space="preserve">ransmission of CT/NG/TV </w:t>
            </w:r>
            <w:r w:rsidR="00CC6B8D">
              <w:rPr>
                <w:rFonts w:asciiTheme="minorHAnsi" w:eastAsia="CIDFont+F3" w:hAnsiTheme="minorHAnsi" w:cstheme="minorHAnsi"/>
                <w:lang w:bidi="he-IL"/>
              </w:rPr>
              <w:t xml:space="preserve">to partners </w:t>
            </w:r>
          </w:p>
          <w:p w14:paraId="1876B5C6" w14:textId="0A02B036" w:rsidR="000005E8" w:rsidRPr="00820CB2" w:rsidRDefault="000005E8" w:rsidP="00C82C88">
            <w:pPr>
              <w:spacing w:after="0"/>
              <w:rPr>
                <w:rFonts w:asciiTheme="minorHAnsi" w:eastAsia="CIDFont+F3" w:hAnsiTheme="minorHAnsi" w:cstheme="minorHAnsi"/>
                <w:lang w:bidi="he-IL"/>
              </w:rPr>
            </w:pPr>
            <w:r>
              <w:rPr>
                <w:rFonts w:asciiTheme="minorHAnsi" w:eastAsia="CIDFont+F3" w:hAnsiTheme="minorHAnsi" w:cstheme="minorHAnsi"/>
                <w:lang w:bidi="he-IL"/>
              </w:rPr>
              <w:t>Transmission of other sexually transmitted infections/diseases</w:t>
            </w:r>
            <w:r w:rsidR="00EE53FC">
              <w:rPr>
                <w:rFonts w:asciiTheme="minorHAnsi" w:eastAsia="CIDFont+F3" w:hAnsiTheme="minorHAnsi" w:cstheme="minorHAnsi"/>
                <w:lang w:bidi="he-IL"/>
              </w:rPr>
              <w:t xml:space="preserve"> </w:t>
            </w:r>
            <w:proofErr w:type="spellStart"/>
            <w:r w:rsidR="00EE53FC">
              <w:rPr>
                <w:rFonts w:asciiTheme="minorHAnsi" w:eastAsia="CIDFont+F3" w:hAnsiTheme="minorHAnsi" w:cstheme="minorHAnsi"/>
                <w:lang w:bidi="he-IL"/>
              </w:rPr>
              <w:t>eg</w:t>
            </w:r>
            <w:proofErr w:type="spellEnd"/>
            <w:r w:rsidR="00EE53FC">
              <w:rPr>
                <w:rFonts w:asciiTheme="minorHAnsi" w:eastAsia="CIDFont+F3" w:hAnsiTheme="minorHAnsi" w:cstheme="minorHAnsi"/>
                <w:lang w:bidi="he-IL"/>
              </w:rPr>
              <w:t xml:space="preserve"> HIV</w:t>
            </w:r>
          </w:p>
          <w:p w14:paraId="46151290" w14:textId="656C02D2" w:rsidR="00604A60" w:rsidRDefault="00604A60" w:rsidP="00C82C88">
            <w:pPr>
              <w:spacing w:after="0"/>
              <w:rPr>
                <w:rFonts w:asciiTheme="minorHAnsi" w:eastAsia="CIDFont+F3" w:hAnsiTheme="minorHAnsi" w:cstheme="minorHAnsi"/>
                <w:lang w:bidi="he-IL"/>
              </w:rPr>
            </w:pPr>
            <w:r>
              <w:rPr>
                <w:rFonts w:asciiTheme="minorHAnsi" w:eastAsia="CIDFont+F3" w:hAnsiTheme="minorHAnsi" w:cstheme="minorHAnsi"/>
                <w:lang w:bidi="he-IL"/>
              </w:rPr>
              <w:t>P</w:t>
            </w:r>
            <w:r w:rsidRPr="00820CB2">
              <w:rPr>
                <w:rFonts w:asciiTheme="minorHAnsi" w:eastAsia="CIDFont+F3" w:hAnsiTheme="minorHAnsi" w:cstheme="minorHAnsi"/>
                <w:lang w:bidi="he-IL"/>
              </w:rPr>
              <w:t>revalence of CT/NG/TV</w:t>
            </w:r>
            <w:r w:rsidR="00CC6B8D">
              <w:rPr>
                <w:rFonts w:asciiTheme="minorHAnsi" w:eastAsia="CIDFont+F3" w:hAnsiTheme="minorHAnsi" w:cstheme="minorHAnsi"/>
                <w:lang w:bidi="he-IL"/>
              </w:rPr>
              <w:t xml:space="preserve"> in the community</w:t>
            </w:r>
          </w:p>
          <w:p w14:paraId="7BB50CF3" w14:textId="707CB6B3" w:rsidR="00D938E7" w:rsidRPr="00820CB2" w:rsidRDefault="00D938E7" w:rsidP="00C82C88">
            <w:pPr>
              <w:spacing w:after="0"/>
              <w:rPr>
                <w:rFonts w:asciiTheme="minorHAnsi" w:eastAsia="CIDFont+F3" w:hAnsiTheme="minorHAnsi" w:cstheme="minorHAnsi"/>
                <w:lang w:bidi="he-IL"/>
              </w:rPr>
            </w:pPr>
            <w:r>
              <w:rPr>
                <w:rFonts w:asciiTheme="minorHAnsi" w:eastAsia="CIDFont+F3" w:hAnsiTheme="minorHAnsi" w:cstheme="minorHAnsi"/>
                <w:lang w:bidi="he-IL"/>
              </w:rPr>
              <w:t xml:space="preserve">Rates of antibiotic resistance </w:t>
            </w:r>
          </w:p>
          <w:p w14:paraId="23DEE8E4" w14:textId="77777777" w:rsidR="009B0B85" w:rsidRDefault="009B0B85" w:rsidP="00C82C88">
            <w:pPr>
              <w:spacing w:after="0"/>
              <w:rPr>
                <w:rFonts w:asciiTheme="minorHAnsi" w:eastAsia="CIDFont+F3" w:hAnsiTheme="minorHAnsi" w:cstheme="minorHAnsi"/>
                <w:b/>
                <w:lang w:bidi="he-IL"/>
              </w:rPr>
            </w:pPr>
            <w:r>
              <w:rPr>
                <w:rFonts w:asciiTheme="minorHAnsi" w:eastAsia="CIDFont+F3" w:hAnsiTheme="minorHAnsi" w:cstheme="minorHAnsi"/>
                <w:b/>
                <w:lang w:bidi="he-IL"/>
              </w:rPr>
              <w:t>Healthcare system outcomes</w:t>
            </w:r>
          </w:p>
          <w:p w14:paraId="39992721" w14:textId="65BCC20B" w:rsidR="009B0B85" w:rsidRDefault="009B0B85" w:rsidP="00C82C88">
            <w:pPr>
              <w:spacing w:after="0"/>
              <w:rPr>
                <w:rFonts w:asciiTheme="minorHAnsi" w:eastAsia="CIDFont+F3" w:hAnsiTheme="minorHAnsi" w:cstheme="minorHAnsi"/>
                <w:lang w:bidi="he-IL"/>
              </w:rPr>
            </w:pPr>
            <w:r>
              <w:rPr>
                <w:rFonts w:asciiTheme="minorHAnsi" w:eastAsia="CIDFont+F3" w:hAnsiTheme="minorHAnsi" w:cstheme="minorHAnsi"/>
                <w:lang w:bidi="he-IL"/>
              </w:rPr>
              <w:t xml:space="preserve">Cost of testing per </w:t>
            </w:r>
            <w:r w:rsidR="004C6A5C">
              <w:rPr>
                <w:rFonts w:asciiTheme="minorHAnsi" w:eastAsia="CIDFont+F3" w:hAnsiTheme="minorHAnsi" w:cstheme="minorHAnsi"/>
                <w:lang w:bidi="he-IL"/>
              </w:rPr>
              <w:t>individual</w:t>
            </w:r>
          </w:p>
          <w:p w14:paraId="437EEE96" w14:textId="346F9CDF" w:rsidR="009B0B85" w:rsidRDefault="009B0B85" w:rsidP="00C82C88">
            <w:pPr>
              <w:spacing w:after="0"/>
              <w:rPr>
                <w:rFonts w:asciiTheme="minorHAnsi" w:eastAsia="CIDFont+F3" w:hAnsiTheme="minorHAnsi" w:cstheme="minorHAnsi"/>
                <w:lang w:bidi="he-IL"/>
              </w:rPr>
            </w:pPr>
            <w:r>
              <w:rPr>
                <w:rFonts w:asciiTheme="minorHAnsi" w:eastAsia="CIDFont+F3" w:hAnsiTheme="minorHAnsi" w:cstheme="minorHAnsi"/>
                <w:lang w:bidi="he-IL"/>
              </w:rPr>
              <w:t xml:space="preserve">Incremental cost-effectiveness of POC </w:t>
            </w:r>
            <w:r w:rsidR="002E0499">
              <w:rPr>
                <w:rFonts w:asciiTheme="minorHAnsi" w:eastAsia="CIDFont+F3" w:hAnsiTheme="minorHAnsi" w:cstheme="minorHAnsi"/>
                <w:lang w:bidi="he-IL"/>
              </w:rPr>
              <w:t>testing,</w:t>
            </w:r>
            <w:r>
              <w:rPr>
                <w:rFonts w:asciiTheme="minorHAnsi" w:eastAsia="CIDFont+F3" w:hAnsiTheme="minorHAnsi" w:cstheme="minorHAnsi"/>
                <w:lang w:bidi="he-IL"/>
              </w:rPr>
              <w:t xml:space="preserve"> such as:</w:t>
            </w:r>
          </w:p>
          <w:p w14:paraId="7793C2E9" w14:textId="77777777" w:rsidR="009B0B85" w:rsidRDefault="009B0B85" w:rsidP="00C82C88">
            <w:pPr>
              <w:pStyle w:val="ListParagraph"/>
              <w:numPr>
                <w:ilvl w:val="0"/>
                <w:numId w:val="12"/>
              </w:numPr>
              <w:spacing w:after="0"/>
              <w:rPr>
                <w:rFonts w:asciiTheme="minorHAnsi" w:eastAsia="CIDFont+F3" w:hAnsiTheme="minorHAnsi" w:cstheme="minorHAnsi"/>
                <w:lang w:bidi="he-IL"/>
              </w:rPr>
            </w:pPr>
            <w:r>
              <w:rPr>
                <w:rFonts w:asciiTheme="minorHAnsi" w:eastAsia="CIDFont+F3" w:hAnsiTheme="minorHAnsi" w:cstheme="minorHAnsi"/>
                <w:lang w:bidi="he-IL"/>
              </w:rPr>
              <w:t>Cost per quality adjusted life-year (QALY) gained</w:t>
            </w:r>
          </w:p>
          <w:p w14:paraId="4E6F3783" w14:textId="77777777" w:rsidR="009B0B85" w:rsidRDefault="009B0B85" w:rsidP="00C82C88">
            <w:pPr>
              <w:pStyle w:val="ListParagraph"/>
              <w:numPr>
                <w:ilvl w:val="0"/>
                <w:numId w:val="12"/>
              </w:numPr>
              <w:spacing w:after="0"/>
              <w:rPr>
                <w:rFonts w:asciiTheme="minorHAnsi" w:eastAsia="CIDFont+F3" w:hAnsiTheme="minorHAnsi" w:cstheme="minorHAnsi"/>
                <w:lang w:bidi="he-IL"/>
              </w:rPr>
            </w:pPr>
            <w:r>
              <w:rPr>
                <w:rFonts w:asciiTheme="minorHAnsi" w:eastAsia="CIDFont+F3" w:hAnsiTheme="minorHAnsi" w:cstheme="minorHAnsi"/>
                <w:lang w:bidi="he-IL"/>
              </w:rPr>
              <w:t>Cost per complications of CT and NG and TV avoided</w:t>
            </w:r>
          </w:p>
          <w:p w14:paraId="46490AC8" w14:textId="78FD4BD7" w:rsidR="00604A60" w:rsidRDefault="009B0B85" w:rsidP="00C82C88">
            <w:pPr>
              <w:spacing w:after="0"/>
              <w:rPr>
                <w:rFonts w:asciiTheme="minorHAnsi" w:eastAsia="CIDFont+F3" w:hAnsiTheme="minorHAnsi" w:cstheme="minorHAnsi"/>
                <w:b/>
                <w:lang w:bidi="he-IL"/>
              </w:rPr>
            </w:pPr>
            <w:r>
              <w:t>Financial implications (Change in uptake of test, financial impact, overall healthcare costs, etc).</w:t>
            </w:r>
          </w:p>
          <w:p w14:paraId="292A2EA5" w14:textId="77777777" w:rsidR="000005E8" w:rsidRDefault="000005E8" w:rsidP="00C82C88">
            <w:pPr>
              <w:spacing w:after="0"/>
              <w:rPr>
                <w:rFonts w:asciiTheme="minorHAnsi" w:eastAsia="CIDFont+F3" w:hAnsiTheme="minorHAnsi" w:cstheme="minorHAnsi"/>
                <w:b/>
                <w:lang w:bidi="he-IL"/>
              </w:rPr>
            </w:pPr>
            <w:r>
              <w:rPr>
                <w:rFonts w:asciiTheme="minorHAnsi" w:eastAsia="CIDFont+F3" w:hAnsiTheme="minorHAnsi" w:cstheme="minorHAnsi"/>
                <w:b/>
                <w:lang w:bidi="he-IL"/>
              </w:rPr>
              <w:t>Other relevant considerations</w:t>
            </w:r>
          </w:p>
          <w:p w14:paraId="45419F96" w14:textId="56D3DB51" w:rsidR="000005E8" w:rsidRDefault="000005E8" w:rsidP="00C82C88">
            <w:pPr>
              <w:spacing w:after="0"/>
            </w:pPr>
            <w:r>
              <w:t>Decrease in disparity of health outcomes related to STIs</w:t>
            </w:r>
            <w:r w:rsidR="00C04CF3">
              <w:t xml:space="preserve"> for Aboriginal and/or Torres Strait Islander Peoples</w:t>
            </w:r>
          </w:p>
          <w:p w14:paraId="1B8119DD" w14:textId="77777777" w:rsidR="00602D7F" w:rsidRDefault="00602D7F" w:rsidP="00C82C88">
            <w:pPr>
              <w:spacing w:after="0"/>
            </w:pPr>
            <w:r>
              <w:t xml:space="preserve">Ethical considerations </w:t>
            </w:r>
          </w:p>
          <w:p w14:paraId="140BB55F" w14:textId="13BF7D7B" w:rsidR="00F62002" w:rsidRPr="00223C73" w:rsidRDefault="004C6A5C" w:rsidP="00223C73">
            <w:pPr>
              <w:spacing w:after="80"/>
              <w:rPr>
                <w:rFonts w:asciiTheme="minorHAnsi" w:eastAsia="CIDFont+F3" w:hAnsiTheme="minorHAnsi" w:cstheme="minorHAnsi"/>
                <w:lang w:bidi="he-IL"/>
              </w:rPr>
            </w:pPr>
            <w:r>
              <w:rPr>
                <w:rFonts w:asciiTheme="minorHAnsi" w:eastAsia="CIDFont+F3" w:hAnsiTheme="minorHAnsi" w:cstheme="minorHAnsi"/>
                <w:lang w:bidi="he-IL"/>
              </w:rPr>
              <w:t>Individual</w:t>
            </w:r>
            <w:r w:rsidR="00F62002">
              <w:rPr>
                <w:rFonts w:asciiTheme="minorHAnsi" w:eastAsia="CIDFont+F3" w:hAnsiTheme="minorHAnsi" w:cstheme="minorHAnsi"/>
                <w:lang w:bidi="he-IL"/>
              </w:rPr>
              <w:t xml:space="preserve"> acceptability </w:t>
            </w:r>
            <w:r w:rsidR="00E7228C">
              <w:rPr>
                <w:rFonts w:asciiTheme="minorHAnsi" w:eastAsia="CIDFont+F3" w:hAnsiTheme="minorHAnsi" w:cstheme="minorHAnsi"/>
                <w:lang w:bidi="he-IL"/>
              </w:rPr>
              <w:t xml:space="preserve">and preferences </w:t>
            </w:r>
            <w:r w:rsidR="00F62002">
              <w:rPr>
                <w:rFonts w:asciiTheme="minorHAnsi" w:eastAsia="CIDFont+F3" w:hAnsiTheme="minorHAnsi" w:cstheme="minorHAnsi"/>
                <w:lang w:bidi="he-IL"/>
              </w:rPr>
              <w:t>(including cultural appropriateness)</w:t>
            </w:r>
          </w:p>
        </w:tc>
      </w:tr>
    </w:tbl>
    <w:p w14:paraId="32AB4E03" w14:textId="77777777" w:rsidR="008143EC" w:rsidRDefault="008143EC">
      <w:pPr>
        <w:rPr>
          <w:rFonts w:ascii="Franklin Gothic Medium" w:eastAsia="Times New Roman" w:hAnsi="Franklin Gothic Medium"/>
          <w:color w:val="000000"/>
          <w:sz w:val="32"/>
          <w:szCs w:val="26"/>
        </w:rPr>
      </w:pPr>
      <w:r>
        <w:rPr>
          <w:rFonts w:ascii="Franklin Gothic Medium" w:eastAsia="Times New Roman" w:hAnsi="Franklin Gothic Medium"/>
          <w:color w:val="000000"/>
          <w:sz w:val="32"/>
          <w:szCs w:val="26"/>
        </w:rPr>
        <w:lastRenderedPageBreak/>
        <w:br w:type="page"/>
      </w:r>
    </w:p>
    <w:p w14:paraId="106F8944" w14:textId="3FA18655" w:rsidR="007F4E20" w:rsidRPr="00127B8B" w:rsidRDefault="00E364F7" w:rsidP="00127B8B">
      <w:pPr>
        <w:keepNext/>
        <w:keepLines/>
        <w:tabs>
          <w:tab w:val="left" w:pos="1701"/>
        </w:tabs>
        <w:spacing w:before="360" w:after="120" w:line="240" w:lineRule="auto"/>
        <w:outlineLvl w:val="1"/>
        <w:rPr>
          <w:rFonts w:ascii="Franklin Gothic Medium" w:eastAsia="Times New Roman" w:hAnsi="Franklin Gothic Medium"/>
          <w:color w:val="000000"/>
          <w:sz w:val="32"/>
          <w:szCs w:val="26"/>
        </w:rPr>
      </w:pPr>
      <w:r w:rsidRPr="00127B8B">
        <w:rPr>
          <w:rFonts w:ascii="Franklin Gothic Medium" w:eastAsia="Times New Roman" w:hAnsi="Franklin Gothic Medium"/>
          <w:color w:val="000000"/>
          <w:sz w:val="32"/>
          <w:szCs w:val="26"/>
        </w:rPr>
        <w:lastRenderedPageBreak/>
        <w:t>PICO rationale</w:t>
      </w:r>
      <w:r w:rsidR="006D1643" w:rsidRPr="00127B8B">
        <w:rPr>
          <w:rFonts w:ascii="Franklin Gothic Medium" w:eastAsia="Times New Roman" w:hAnsi="Franklin Gothic Medium"/>
          <w:color w:val="000000"/>
          <w:sz w:val="32"/>
          <w:szCs w:val="26"/>
        </w:rPr>
        <w:t xml:space="preserve"> </w:t>
      </w:r>
    </w:p>
    <w:p w14:paraId="21F1AB6E" w14:textId="77777777" w:rsidR="00896845" w:rsidRPr="00127B8B" w:rsidRDefault="00896845" w:rsidP="00127B8B">
      <w:pPr>
        <w:pStyle w:val="Heading3"/>
        <w:keepNext w:val="0"/>
        <w:keepLines w:val="0"/>
        <w:spacing w:before="0" w:after="120"/>
        <w:rPr>
          <w:rFonts w:ascii="Calibri" w:eastAsia="Calibri" w:hAnsi="Calibri" w:cs="Times New Roman"/>
          <w:b/>
          <w:i/>
          <w:iCs/>
          <w:color w:val="auto"/>
        </w:rPr>
      </w:pPr>
      <w:r w:rsidRPr="00127B8B">
        <w:rPr>
          <w:rFonts w:ascii="Calibri" w:eastAsia="Calibri" w:hAnsi="Calibri" w:cs="Times New Roman"/>
          <w:b/>
          <w:i/>
          <w:iCs/>
          <w:color w:val="auto"/>
        </w:rPr>
        <w:t>Population</w:t>
      </w:r>
    </w:p>
    <w:p w14:paraId="3B53A192" w14:textId="6143B2C1" w:rsidR="00D34FB8" w:rsidRPr="00427C84" w:rsidRDefault="00660F44" w:rsidP="00223C73">
      <w:r>
        <w:t xml:space="preserve">The proposed intervention </w:t>
      </w:r>
      <w:r w:rsidR="001B569B">
        <w:t xml:space="preserve">of point-of-care (POC) testing </w:t>
      </w:r>
      <w:r>
        <w:t xml:space="preserve">is intended for use in remote and regional parts of Australia, where </w:t>
      </w:r>
      <w:r w:rsidR="001D4D9D">
        <w:t>there is a high burden and risk of transmission of STIs</w:t>
      </w:r>
      <w:r w:rsidR="00F13966">
        <w:t xml:space="preserve"> and testing of at-risk individuals is recommended</w:t>
      </w:r>
      <w:r w:rsidR="001D4D9D">
        <w:t xml:space="preserve">. </w:t>
      </w:r>
      <w:r w:rsidR="001B569B">
        <w:t>POC testing</w:t>
      </w:r>
      <w:r>
        <w:t xml:space="preserve"> will be focused towards access for the Aboriginal and Torres Strait Islander people </w:t>
      </w:r>
      <w:r w:rsidR="00765042">
        <w:t xml:space="preserve">living </w:t>
      </w:r>
      <w:r>
        <w:t xml:space="preserve">in those areas. </w:t>
      </w:r>
      <w:r w:rsidR="00490BFC">
        <w:t>However, a</w:t>
      </w:r>
      <w:r w:rsidR="001D4D9D">
        <w:t>nyone attending</w:t>
      </w:r>
      <w:r w:rsidR="009A6A0F">
        <w:t xml:space="preserve"> a regional or remote</w:t>
      </w:r>
      <w:r w:rsidR="00DE791F">
        <w:t xml:space="preserve"> </w:t>
      </w:r>
      <w:r w:rsidR="00FB13FF">
        <w:t xml:space="preserve">(as defined by the Australian Bureau of Statistics) </w:t>
      </w:r>
      <w:r w:rsidR="00DE791F">
        <w:t>Aboriginal Medical Service</w:t>
      </w:r>
      <w:r w:rsidR="001D4D9D">
        <w:t xml:space="preserve"> </w:t>
      </w:r>
      <w:r w:rsidR="009A6A0F">
        <w:t xml:space="preserve">or Aboriginal Community Controlled Health </w:t>
      </w:r>
      <w:r w:rsidR="000D67EC">
        <w:t xml:space="preserve">Service </w:t>
      </w:r>
      <w:r w:rsidR="00B27EC8" w:rsidRPr="00C34068">
        <w:rPr>
          <w:rFonts w:cs="Calibri"/>
        </w:rPr>
        <w:t xml:space="preserve">enrolled in a formal POC training and quality assurance program </w:t>
      </w:r>
      <w:r w:rsidR="001D4D9D">
        <w:t xml:space="preserve">with the proposed </w:t>
      </w:r>
      <w:r w:rsidR="003A1F6C">
        <w:t>point of care testing (</w:t>
      </w:r>
      <w:r w:rsidR="001D4D9D">
        <w:t>POCT</w:t>
      </w:r>
      <w:r w:rsidR="003A1F6C">
        <w:t>)</w:t>
      </w:r>
      <w:r w:rsidR="001D4D9D">
        <w:t xml:space="preserve"> </w:t>
      </w:r>
      <w:r w:rsidR="00DE791F">
        <w:t xml:space="preserve">GeneXpert platform and cartridges </w:t>
      </w:r>
      <w:r w:rsidR="001D4D9D">
        <w:t>for STIs, would be eligible for the tests</w:t>
      </w:r>
      <w:r w:rsidR="001D4D9D" w:rsidRPr="00427C84">
        <w:t>.</w:t>
      </w:r>
    </w:p>
    <w:p w14:paraId="38616DE7" w14:textId="334AFC8E" w:rsidR="00765042" w:rsidRPr="00427C84" w:rsidDel="009E0B8E" w:rsidRDefault="00490BFC" w:rsidP="00427C84">
      <w:pPr>
        <w:rPr>
          <w:i/>
          <w:iCs/>
        </w:rPr>
      </w:pPr>
      <w:r w:rsidRPr="00427C84" w:rsidDel="009E0B8E">
        <w:rPr>
          <w:i/>
          <w:iCs/>
        </w:rPr>
        <w:t xml:space="preserve">PASC supported the applicants’ proposal for POCT to be available to any </w:t>
      </w:r>
      <w:r w:rsidR="004C6A5C" w:rsidRPr="00427C84" w:rsidDel="009E0B8E">
        <w:rPr>
          <w:i/>
          <w:iCs/>
        </w:rPr>
        <w:t>individual</w:t>
      </w:r>
      <w:r w:rsidRPr="00427C84" w:rsidDel="009E0B8E">
        <w:rPr>
          <w:i/>
          <w:iCs/>
        </w:rPr>
        <w:t xml:space="preserve">s who attend an Aboriginal Health Service or Aboriginal Community Controlled Health Service, whether </w:t>
      </w:r>
      <w:r w:rsidR="00D37305" w:rsidRPr="00427C84" w:rsidDel="009E0B8E">
        <w:rPr>
          <w:i/>
          <w:iCs/>
        </w:rPr>
        <w:t xml:space="preserve">they were an Aboriginal or Torres Strait Islander person </w:t>
      </w:r>
      <w:r w:rsidRPr="00427C84" w:rsidDel="009E0B8E">
        <w:rPr>
          <w:i/>
          <w:iCs/>
        </w:rPr>
        <w:t>or not.</w:t>
      </w:r>
    </w:p>
    <w:p w14:paraId="31E12A03" w14:textId="25F5A48E" w:rsidR="00F87188" w:rsidRDefault="00660F44" w:rsidP="00660F44">
      <w:r>
        <w:t>There is a disparity in sexual health</w:t>
      </w:r>
      <w:r w:rsidR="00F87188">
        <w:t xml:space="preserve"> </w:t>
      </w:r>
      <w:r w:rsidR="0044044B">
        <w:t xml:space="preserve">in </w:t>
      </w:r>
      <w:r w:rsidR="00F87188">
        <w:t>Australia</w:t>
      </w:r>
      <w:r>
        <w:t xml:space="preserve">, whereby Aboriginal and Torres Strait Islander people have disproportionately high rates of STIs </w:t>
      </w:r>
      <w:r w:rsidR="002A28CD">
        <w:t xml:space="preserve">compared with non-indigenous Australians, particularly </w:t>
      </w:r>
      <w:r>
        <w:t>in remote</w:t>
      </w:r>
      <w:r w:rsidR="002A28CD">
        <w:t xml:space="preserve"> and regional areas.</w:t>
      </w:r>
      <w:r w:rsidR="0038710B">
        <w:t xml:space="preserve"> </w:t>
      </w:r>
      <w:r w:rsidR="00B27EC8" w:rsidRPr="00EB7171">
        <w:t>Aboriginal and Torres Strait Islander</w:t>
      </w:r>
      <w:r w:rsidR="00E81EDD">
        <w:t xml:space="preserve"> y</w:t>
      </w:r>
      <w:r w:rsidR="00E81EDD" w:rsidRPr="00EB7171">
        <w:t>oung people</w:t>
      </w:r>
      <w:r w:rsidR="00E81EDD">
        <w:t xml:space="preserve"> of</w:t>
      </w:r>
      <w:r w:rsidR="00E81EDD" w:rsidRPr="00EB7171">
        <w:t xml:space="preserve"> 16-29 years</w:t>
      </w:r>
      <w:r w:rsidR="00B27EC8" w:rsidRPr="00EB7171">
        <w:t xml:space="preserve"> </w:t>
      </w:r>
      <w:r w:rsidR="00B27EC8">
        <w:t xml:space="preserve">residing </w:t>
      </w:r>
      <w:r w:rsidR="00B27EC8" w:rsidRPr="00EB7171">
        <w:t>in remote areas are particularly at risk of STIs, and for pregnant women</w:t>
      </w:r>
      <w:r w:rsidR="00B27EC8">
        <w:t>, untreated STIs</w:t>
      </w:r>
      <w:r w:rsidR="00B27EC8" w:rsidRPr="00EB7171">
        <w:t xml:space="preserve"> can lead to </w:t>
      </w:r>
      <w:r w:rsidR="00B27EC8">
        <w:t xml:space="preserve">maternal and </w:t>
      </w:r>
      <w:r w:rsidR="00B27EC8" w:rsidRPr="00EB7171">
        <w:t>neonatal morbidity. Untreated CT/NG/TV are associated with the premature rupture of membranes and preterm birth.</w:t>
      </w:r>
      <w:r w:rsidR="00B27EC8">
        <w:t xml:space="preserve"> </w:t>
      </w:r>
      <w:r w:rsidR="00B27EC8" w:rsidRPr="00EB7171">
        <w:t>In newborns CT and NG ca</w:t>
      </w:r>
      <w:r w:rsidR="003430CD">
        <w:t>n cause eye and lung infections</w:t>
      </w:r>
      <w:r w:rsidR="00F87188">
        <w:t xml:space="preserve">. People attending health clinics in areas where there is a high risk of STI will be able to access the proposed rapid POC testing for </w:t>
      </w:r>
      <w:r w:rsidR="00F87188" w:rsidRPr="00BB0B0F">
        <w:rPr>
          <w:i/>
        </w:rPr>
        <w:t>Chlamydia trachomatis</w:t>
      </w:r>
      <w:r w:rsidR="00F87188">
        <w:t xml:space="preserve"> (CT), </w:t>
      </w:r>
      <w:r w:rsidR="00F87188" w:rsidRPr="00BB0B0F">
        <w:rPr>
          <w:i/>
        </w:rPr>
        <w:t>Neisseria gonorrhoea</w:t>
      </w:r>
      <w:r w:rsidR="00B03730">
        <w:rPr>
          <w:i/>
        </w:rPr>
        <w:t>e</w:t>
      </w:r>
      <w:r w:rsidR="00F87188">
        <w:t xml:space="preserve"> (NG), and </w:t>
      </w:r>
      <w:r w:rsidR="00F87188" w:rsidRPr="00E411EC">
        <w:rPr>
          <w:i/>
        </w:rPr>
        <w:t>Trichomonas vaginalis</w:t>
      </w:r>
      <w:r w:rsidR="00F87188">
        <w:t xml:space="preserve"> (TV).</w:t>
      </w:r>
    </w:p>
    <w:p w14:paraId="3C400764" w14:textId="25860A26" w:rsidR="00F87188" w:rsidRDefault="00F87188" w:rsidP="00660F44">
      <w:r>
        <w:t xml:space="preserve">The POC tests will be offered to symptomatic </w:t>
      </w:r>
      <w:r w:rsidR="008E69E1">
        <w:t>males and females, and those without symptoms but at risk of STI. To undergo testing</w:t>
      </w:r>
      <w:r w:rsidR="001D4D9D">
        <w:t>,</w:t>
      </w:r>
      <w:r w:rsidR="008E69E1">
        <w:t xml:space="preserve"> individuals must agree to </w:t>
      </w:r>
      <w:r w:rsidR="0043653F">
        <w:t>provide</w:t>
      </w:r>
      <w:r w:rsidR="008E69E1">
        <w:t xml:space="preserve"> a urine sample</w:t>
      </w:r>
      <w:r w:rsidR="00DE5F57">
        <w:t>,</w:t>
      </w:r>
      <w:r w:rsidR="00510850">
        <w:t xml:space="preserve"> cervical </w:t>
      </w:r>
      <w:r w:rsidR="008E69E1">
        <w:t xml:space="preserve">or vaginal swab, </w:t>
      </w:r>
      <w:r w:rsidR="00BF1B38">
        <w:t>rectal swab</w:t>
      </w:r>
      <w:r w:rsidR="00996FB4">
        <w:t>,</w:t>
      </w:r>
      <w:r w:rsidR="00BF1B38">
        <w:t xml:space="preserve"> or pharyngeal swab, </w:t>
      </w:r>
      <w:r w:rsidR="008E69E1">
        <w:t>either by a self-collection method, or collected by the health professional at the clinic.</w:t>
      </w:r>
    </w:p>
    <w:p w14:paraId="742142B1" w14:textId="451AD946" w:rsidR="008E69E1" w:rsidRDefault="008E69E1" w:rsidP="00660F44">
      <w:r>
        <w:t xml:space="preserve">STIs </w:t>
      </w:r>
      <w:r w:rsidR="000B3946">
        <w:t xml:space="preserve">are transmitted by oral, vaginal, or anal sex, and </w:t>
      </w:r>
      <w:r>
        <w:t>are responsible for</w:t>
      </w:r>
      <w:r w:rsidR="000B3946">
        <w:t xml:space="preserve"> multiple health conditions that are largely preventable with access to the appropriate </w:t>
      </w:r>
      <w:r w:rsidR="00404B7C">
        <w:t xml:space="preserve">antibiotic </w:t>
      </w:r>
      <w:r w:rsidR="000B3946">
        <w:t xml:space="preserve">treatments. For women, </w:t>
      </w:r>
      <w:r w:rsidR="00815DE5">
        <w:t xml:space="preserve">bacterial </w:t>
      </w:r>
      <w:r w:rsidR="000B3946">
        <w:t xml:space="preserve">CT </w:t>
      </w:r>
      <w:r w:rsidR="00815DE5">
        <w:t xml:space="preserve">infection </w:t>
      </w:r>
      <w:r w:rsidR="000B3946">
        <w:t>can cause urethritis and salpingitis, with symptoms of dysuria, abnormal vaginal discharge, and post-coital bleeding. Upper genital tract infection can cause irregular uterine bleeding, abdominal pain</w:t>
      </w:r>
      <w:r w:rsidR="007D3B85">
        <w:t>, PID, ectopic pregnancy</w:t>
      </w:r>
      <w:r w:rsidR="000B3946">
        <w:t xml:space="preserve"> and fallopian tube damage and infertility. </w:t>
      </w:r>
      <w:r w:rsidR="004A22AB">
        <w:t xml:space="preserve">Men with CT infection may experience symptoms of </w:t>
      </w:r>
      <w:r w:rsidR="00D13CD5">
        <w:t>urethritis</w:t>
      </w:r>
      <w:r w:rsidR="004A22AB">
        <w:t xml:space="preserve">, </w:t>
      </w:r>
      <w:r w:rsidR="00D37305">
        <w:t xml:space="preserve">and occasionally </w:t>
      </w:r>
      <w:proofErr w:type="spellStart"/>
      <w:r w:rsidR="004A22AB">
        <w:t>epididymo</w:t>
      </w:r>
      <w:proofErr w:type="spellEnd"/>
      <w:r w:rsidR="004A22AB">
        <w:t>-orchitis</w:t>
      </w:r>
      <w:r w:rsidR="00D37305">
        <w:t xml:space="preserve"> </w:t>
      </w:r>
      <w:r w:rsidR="00D13CD5">
        <w:t>or</w:t>
      </w:r>
      <w:r w:rsidR="00D37305">
        <w:t xml:space="preserve"> </w:t>
      </w:r>
      <w:r w:rsidR="004A22AB">
        <w:t>proctitis.</w:t>
      </w:r>
      <w:r w:rsidR="00573FBD">
        <w:t xml:space="preserve"> </w:t>
      </w:r>
      <w:r w:rsidR="00D13CD5" w:rsidRPr="00813A62">
        <w:t xml:space="preserve">Eye infections (self-inoculated CT or NG) can cause conjunctivitis, and when related to gonorrhoea can cause loss of vision. </w:t>
      </w:r>
      <w:r w:rsidR="00087B38">
        <w:t xml:space="preserve">NG is the bacterial infection responsible for </w:t>
      </w:r>
      <w:r w:rsidR="00C273EB">
        <w:t xml:space="preserve">gonorrhoea, which causes abnormal vaginal discharge, bleeding and dysuria in women, and urethral discharge and dysuria in men. </w:t>
      </w:r>
      <w:r w:rsidR="00D13CD5" w:rsidRPr="00813A62">
        <w:t>DGI can present in a range of ways</w:t>
      </w:r>
      <w:r w:rsidR="00813A62">
        <w:t xml:space="preserve"> such as</w:t>
      </w:r>
      <w:r w:rsidR="00D13CD5" w:rsidRPr="00813A62">
        <w:t xml:space="preserve"> </w:t>
      </w:r>
      <w:r w:rsidR="00D13CD5" w:rsidRPr="00813A62">
        <w:rPr>
          <w:rStyle w:val="hgkelc"/>
        </w:rPr>
        <w:t>septic arthritis, polyarthralgia, tenosynovitis, petechial/pustular skin lesions, bacteraemia, or, on rare occasions, endocarditis</w:t>
      </w:r>
      <w:r w:rsidR="00813A62">
        <w:rPr>
          <w:rStyle w:val="hgkelc"/>
        </w:rPr>
        <w:t>,</w:t>
      </w:r>
      <w:r w:rsidR="00D13CD5" w:rsidRPr="00813A62">
        <w:rPr>
          <w:rStyle w:val="hgkelc"/>
        </w:rPr>
        <w:t xml:space="preserve"> or meningitis</w:t>
      </w:r>
      <w:r w:rsidR="00D13CD5" w:rsidRPr="002A5364">
        <w:rPr>
          <w:rStyle w:val="hgkelc"/>
        </w:rPr>
        <w:t xml:space="preserve">. </w:t>
      </w:r>
      <w:r w:rsidR="00C273EB">
        <w:t>Untreated NG c</w:t>
      </w:r>
      <w:r w:rsidR="00A4471C">
        <w:t>a</w:t>
      </w:r>
      <w:r w:rsidR="00C273EB">
        <w:t>n lead to septic arthritis</w:t>
      </w:r>
      <w:r w:rsidR="00C14EF2">
        <w:t>,</w:t>
      </w:r>
      <w:r w:rsidR="00C273EB">
        <w:t xml:space="preserve"> disseminated gonococceamia, and gonococcal ophthalmia neonatorum. TV has similar symptoms to NG for men and women, but also carries a risk of infertility by causing decreased sperm cell motility in men and cervical dysplasia in women. TV co</w:t>
      </w:r>
      <w:r w:rsidR="00815DE5">
        <w:t>-</w:t>
      </w:r>
      <w:r w:rsidR="00C273EB">
        <w:t>infections are commonly found with NG</w:t>
      </w:r>
      <w:r w:rsidR="00A4471C">
        <w:t>,</w:t>
      </w:r>
      <w:r w:rsidR="00C273EB">
        <w:t xml:space="preserve"> and </w:t>
      </w:r>
      <w:r w:rsidR="00A4471C">
        <w:t>l</w:t>
      </w:r>
      <w:r w:rsidR="00815DE5">
        <w:t>es</w:t>
      </w:r>
      <w:r w:rsidR="00A4471C">
        <w:t xml:space="preserve">s frequently, with </w:t>
      </w:r>
      <w:r w:rsidR="00C273EB">
        <w:t>CT.</w:t>
      </w:r>
    </w:p>
    <w:p w14:paraId="35E5482A" w14:textId="59B83816" w:rsidR="004A22AB" w:rsidRDefault="004A22AB" w:rsidP="00660F44">
      <w:pPr>
        <w:rPr>
          <w:shd w:val="clear" w:color="auto" w:fill="FFFFFF"/>
        </w:rPr>
      </w:pPr>
      <w:r>
        <w:rPr>
          <w:rFonts w:cstheme="minorHAnsi"/>
        </w:rPr>
        <w:lastRenderedPageBreak/>
        <w:t>Despite Aboriginal young women attending health services more frequently and being tested more often than young men in these settings, sequelae of STIs remain major issues. Secondary analysis of published data among young Aboriginal women living in remote settings suggests that CT and/or NG infection</w:t>
      </w:r>
      <w:r>
        <w:rPr>
          <w:shd w:val="clear" w:color="auto" w:fill="FFFFFF"/>
        </w:rPr>
        <w:t xml:space="preserve"> accounts for</w:t>
      </w:r>
      <w:r w:rsidRPr="00155054">
        <w:rPr>
          <w:shd w:val="clear" w:color="auto" w:fill="FFFFFF"/>
        </w:rPr>
        <w:t xml:space="preserve"> </w:t>
      </w:r>
      <w:r>
        <w:rPr>
          <w:shd w:val="clear" w:color="auto" w:fill="FFFFFF"/>
        </w:rPr>
        <w:t>40</w:t>
      </w:r>
      <w:r w:rsidRPr="00155054">
        <w:rPr>
          <w:shd w:val="clear" w:color="auto" w:fill="FFFFFF"/>
        </w:rPr>
        <w:t xml:space="preserve">% of PID </w:t>
      </w:r>
      <w:r w:rsidRPr="00155054">
        <w:t xml:space="preserve">presentations </w:t>
      </w:r>
      <w:r>
        <w:t xml:space="preserve">to emergency departments and hospitalisations, </w:t>
      </w:r>
      <w:r>
        <w:rPr>
          <w:shd w:val="clear" w:color="auto" w:fill="FFFFFF"/>
        </w:rPr>
        <w:t>with 21% attributable to any CT infection and 33% to any NG infection</w:t>
      </w:r>
      <w:r w:rsidR="00477066">
        <w:rPr>
          <w:shd w:val="clear" w:color="auto" w:fill="FFFFFF"/>
        </w:rPr>
        <w:t xml:space="preserve"> (Causer, L et al. 2021 Under review</w:t>
      </w:r>
      <w:r w:rsidR="003A2692">
        <w:rPr>
          <w:shd w:val="clear" w:color="auto" w:fill="FFFFFF"/>
        </w:rPr>
        <w:fldChar w:fldCharType="begin"/>
      </w:r>
      <w:r w:rsidR="003A2692">
        <w:rPr>
          <w:shd w:val="clear" w:color="auto" w:fill="FFFFFF"/>
        </w:rPr>
        <w:instrText xml:space="preserve"> ADDIN EN.CITE &lt;EndNote&gt;&lt;Cite&gt;&lt;Author&gt;Guy&lt;/Author&gt;&lt;Year&gt;2015&lt;/Year&gt;&lt;RecNum&gt;19&lt;/RecNum&gt;&lt;DisplayText&gt;(Guy, R et al. 2015)&lt;/DisplayText&gt;&lt;record&gt;&lt;rec-number&gt;19&lt;/rec-number&gt;&lt;foreign-keys&gt;&lt;key app="EN" db-id="vapzr2vtfrv2ejepf9b5d5w3vxxaasadpwvv" timestamp="1622012465"&gt;19&lt;/key&gt;&lt;/foreign-keys&gt;&lt;ref-type name="Journal Article"&gt;17&lt;/ref-type&gt;&lt;contributors&gt;&lt;authors&gt;&lt;author&gt;Guy, Rebecca&lt;/author&gt;&lt;author&gt;Ward, James&lt;/author&gt;&lt;author&gt;Wand, Handan&lt;/author&gt;&lt;author&gt;Rumbold, Alice&lt;/author&gt;&lt;author&gt;Garton, Linda&lt;/author&gt;&lt;author&gt;Hengel, Belinda&lt;/author&gt;&lt;author&gt;Silver, Bronwyn&lt;/author&gt;&lt;author&gt;Taylor-Thomson, Debbie&lt;/author&gt;&lt;author&gt;Knox, Janet&lt;/author&gt;&lt;author&gt;McGregor, Skye&lt;/author&gt;&lt;author&gt;Dyda, Amalie&lt;/author&gt;&lt;author&gt;Fairley, Christopher&lt;/author&gt;&lt;author&gt;Maher, Lisa&lt;/author&gt;&lt;author&gt;Donovan, Basil&lt;/author&gt;&lt;author&gt;Kaldor, John&lt;/author&gt;&lt;/authors&gt;&lt;/contributors&gt;&lt;titles&gt;&lt;title&gt;Coinfection with &amp;amp;lt;em&amp;amp;gt;Chlamydia trachomatis, Neisseria gonorrhoeae and Trichomonas vaginalis&amp;amp;lt;/em&amp;amp;gt;: a cross-sectional analysis of positivity and risk factors in remote Australian Aboriginal communities&lt;/title&gt;&lt;secondary-title&gt;Sexually Transmitted Infections&lt;/secondary-title&gt;&lt;/titles&gt;&lt;periodical&gt;&lt;full-title&gt;Sex Transm Infect&lt;/full-title&gt;&lt;abbr-1&gt;Sexually transmitted infections&lt;/abbr-1&gt;&lt;/periodical&gt;&lt;pages&gt;201&lt;/pages&gt;&lt;volume&gt;91&lt;/volume&gt;&lt;number&gt;3&lt;/number&gt;&lt;dates&gt;&lt;year&gt;2015&lt;/year&gt;&lt;/dates&gt;&lt;urls&gt;&lt;related-urls&gt;&lt;url&gt;http://sti.bmj.com/content/91/3/201.abstract&lt;/url&gt;&lt;url&gt;https://sti.bmj.com/content/sextrans/91/3/201.full.pdf&lt;/url&gt;&lt;/related-urls&gt;&lt;/urls&gt;&lt;electronic-resource-num&gt;10.1136/sextrans-2014-051535&lt;/electronic-resource-num&gt;&lt;/record&gt;&lt;/Cite&gt;&lt;/EndNote&gt;</w:instrText>
      </w:r>
      <w:r w:rsidR="003A2692">
        <w:rPr>
          <w:shd w:val="clear" w:color="auto" w:fill="FFFFFF"/>
        </w:rPr>
        <w:fldChar w:fldCharType="separate"/>
      </w:r>
      <w:r w:rsidR="000D7729">
        <w:rPr>
          <w:noProof/>
          <w:shd w:val="clear" w:color="auto" w:fill="FFFFFF"/>
        </w:rPr>
        <w:t xml:space="preserve">, </w:t>
      </w:r>
      <w:r w:rsidR="003A2692">
        <w:rPr>
          <w:noProof/>
          <w:shd w:val="clear" w:color="auto" w:fill="FFFFFF"/>
        </w:rPr>
        <w:t>Guy, R et al. 2015)</w:t>
      </w:r>
      <w:r w:rsidR="003A2692">
        <w:rPr>
          <w:shd w:val="clear" w:color="auto" w:fill="FFFFFF"/>
        </w:rPr>
        <w:fldChar w:fldCharType="end"/>
      </w:r>
      <w:r w:rsidRPr="00155054">
        <w:rPr>
          <w:shd w:val="clear" w:color="auto" w:fill="FFFFFF"/>
        </w:rPr>
        <w:t>.</w:t>
      </w:r>
    </w:p>
    <w:p w14:paraId="563FDA05" w14:textId="03131A4E" w:rsidR="00A4471C" w:rsidRDefault="00A4471C" w:rsidP="00660F44">
      <w:r>
        <w:t xml:space="preserve">The risk of </w:t>
      </w:r>
      <w:r w:rsidR="00566E45">
        <w:t>PID</w:t>
      </w:r>
      <w:r>
        <w:t xml:space="preserve"> has been found to increase with CT, NG, and TV infections</w:t>
      </w:r>
      <w:r w:rsidR="00EE5A1A">
        <w:t xml:space="preserve">, </w:t>
      </w:r>
      <w:r w:rsidR="00D81892">
        <w:t>and</w:t>
      </w:r>
      <w:r>
        <w:t xml:space="preserve"> </w:t>
      </w:r>
      <w:r w:rsidR="00EE5A1A">
        <w:t>t</w:t>
      </w:r>
      <w:r>
        <w:t>he likelihood of PID increas</w:t>
      </w:r>
      <w:r w:rsidR="00EE5A1A">
        <w:t>ing</w:t>
      </w:r>
      <w:r>
        <w:t xml:space="preserve"> with subsequent STIs</w:t>
      </w:r>
      <w:r w:rsidR="00EE5A1A">
        <w:t>. PID can</w:t>
      </w:r>
      <w:r>
        <w:t xml:space="preserve"> lead to significant morbidity and</w:t>
      </w:r>
      <w:r w:rsidR="00EE5A1A">
        <w:t xml:space="preserve"> is</w:t>
      </w:r>
      <w:r>
        <w:t xml:space="preserve"> known to cause an increased risk of tubal infertility, ectopic pregnancy, premature delivery, and perinatal mortality. Infect</w:t>
      </w:r>
      <w:r w:rsidR="00EE5A1A">
        <w:t xml:space="preserve">ions passed on to a baby in vaginal delivery can lead to poor neonatal outcomes, including infant conjunctivitis and pneumonia. </w:t>
      </w:r>
      <w:r w:rsidR="00BB39E1">
        <w:t>As well as adverse pregnancy outcomes, NG and CT infections have been associated with poor psychosocial consequences, and increased risk of HIV infection.</w:t>
      </w:r>
    </w:p>
    <w:p w14:paraId="289BD1E0" w14:textId="18EF0177" w:rsidR="00815DE5" w:rsidRPr="00754BF2" w:rsidRDefault="00815DE5" w:rsidP="00026E4B">
      <w:pPr>
        <w:keepNext/>
        <w:keepLines/>
        <w:rPr>
          <w:i/>
          <w:u w:val="single"/>
        </w:rPr>
      </w:pPr>
      <w:r w:rsidRPr="00754BF2">
        <w:rPr>
          <w:i/>
          <w:u w:val="single"/>
        </w:rPr>
        <w:t>Prevalence</w:t>
      </w:r>
    </w:p>
    <w:p w14:paraId="3B860176" w14:textId="0870F370" w:rsidR="009C1387" w:rsidRDefault="00DD5E83" w:rsidP="00660F44">
      <w:r>
        <w:t>Silver et al (2015) p</w:t>
      </w:r>
      <w:r w:rsidR="009C1387">
        <w:t xml:space="preserve">ublished </w:t>
      </w:r>
      <w:r>
        <w:t xml:space="preserve">incidence data for </w:t>
      </w:r>
      <w:r w:rsidR="009C1387">
        <w:t xml:space="preserve">17,849 </w:t>
      </w:r>
      <w:r>
        <w:t xml:space="preserve">rural and remote Aboriginal and Torres Strait Islanders who were tested for </w:t>
      </w:r>
      <w:r w:rsidR="009C1387">
        <w:t>CT, NG, and TV</w:t>
      </w:r>
      <w:r>
        <w:t xml:space="preserve"> over a period of 35 months</w:t>
      </w:r>
      <w:r w:rsidR="00023F78">
        <w:t>, in a retrospective study</w:t>
      </w:r>
      <w:r>
        <w:t xml:space="preserve">. </w:t>
      </w:r>
      <w:r w:rsidR="00A4080B">
        <w:t>The data were collected during a trial of health service strategies in 68 remote Aboriginal communities in central and northern Australia</w:t>
      </w:r>
      <w:r w:rsidR="00023F78">
        <w:rPr>
          <w:rStyle w:val="FootnoteReference"/>
        </w:rPr>
        <w:footnoteReference w:id="1"/>
      </w:r>
      <w:r w:rsidR="00A4080B">
        <w:t xml:space="preserve">. </w:t>
      </w:r>
      <w:r w:rsidR="00A51C53">
        <w:t>Baseline prevalence rates were reported to be 11.1%</w:t>
      </w:r>
      <w:r w:rsidR="00A4080B">
        <w:t xml:space="preserve">, 9.5%, and 17.6% for CT, NG, and TV respectively. </w:t>
      </w:r>
      <w:r w:rsidR="00023F78">
        <w:t>The median age of those tested (at first test) was 30 years (IQR 22-40 years)</w:t>
      </w:r>
      <w:r w:rsidR="00A86228">
        <w:t xml:space="preserve"> </w:t>
      </w:r>
      <w:r w:rsidR="00A86228">
        <w:fldChar w:fldCharType="begin">
          <w:fldData xml:space="preserve">PEVuZE5vdGU+PENpdGU+PEF1dGhvcj5TaWx2ZXI8L0F1dGhvcj48WWVhcj4yMDE1PC9ZZWFyPjxS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</w:fldData>
        </w:fldChar>
      </w:r>
      <w:r w:rsidR="00A86228">
        <w:instrText xml:space="preserve"> ADDIN EN.CITE </w:instrText>
      </w:r>
      <w:r w:rsidR="00A86228">
        <w:fldChar w:fldCharType="begin">
          <w:fldData xml:space="preserve">PEVuZE5vdGU+PENpdGU+PEF1dGhvcj5TaWx2ZXI8L0F1dGhvcj48WWVhcj4yMDE1PC9ZZWFyPjxS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</w:fldData>
        </w:fldChar>
      </w:r>
      <w:r w:rsidR="00A86228">
        <w:instrText xml:space="preserve"> ADDIN EN.CITE.DATA </w:instrText>
      </w:r>
      <w:r w:rsidR="00A86228">
        <w:fldChar w:fldCharType="end"/>
      </w:r>
      <w:r w:rsidR="00A86228">
        <w:fldChar w:fldCharType="separate"/>
      </w:r>
      <w:r w:rsidR="00A86228">
        <w:rPr>
          <w:noProof/>
        </w:rPr>
        <w:t>(Silver et al. 2015)</w:t>
      </w:r>
      <w:r w:rsidR="00A86228">
        <w:fldChar w:fldCharType="end"/>
      </w:r>
      <w:r w:rsidR="00023F78">
        <w:t>.</w:t>
      </w:r>
    </w:p>
    <w:p w14:paraId="48F32C20" w14:textId="47595A71" w:rsidR="009C1387" w:rsidRDefault="00245944" w:rsidP="00660F44">
      <w:r>
        <w:t xml:space="preserve">During the </w:t>
      </w:r>
      <w:r w:rsidR="00023F78">
        <w:t>35-month</w:t>
      </w:r>
      <w:r>
        <w:t xml:space="preserve"> period, individuals who were initially negative for the STIs were retested, enabling the calculation of incidence rates for each of the three STIs. Of 7171 retested for CT, </w:t>
      </w:r>
      <w:r w:rsidR="001873BE">
        <w:t>t</w:t>
      </w:r>
      <w:r>
        <w:t>here were 651 positive cases out of 7171 individuals retested (9.1%); of 7439 retested for NG, 609 tested positive (8.2%); of 4946 retested for NG, 486 tested positive (9.8%)</w:t>
      </w:r>
      <w:r w:rsidR="00A86228">
        <w:t xml:space="preserve"> </w:t>
      </w:r>
      <w:r w:rsidR="00A86228">
        <w:fldChar w:fldCharType="begin">
          <w:fldData xml:space="preserve">PEVuZE5vdGU+PENpdGU+PEF1dGhvcj5TaWx2ZXI8L0F1dGhvcj48WWVhcj4yMDE1PC9ZZWFyPjxS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</w:fldData>
        </w:fldChar>
      </w:r>
      <w:r w:rsidR="00A86228">
        <w:instrText xml:space="preserve"> ADDIN EN.CITE </w:instrText>
      </w:r>
      <w:r w:rsidR="00A86228">
        <w:fldChar w:fldCharType="begin">
          <w:fldData xml:space="preserve">PEVuZE5vdGU+PENpdGU+PEF1dGhvcj5TaWx2ZXI8L0F1dGhvcj48WWVhcj4yMDE1PC9ZZWFyPjxS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</w:fldData>
        </w:fldChar>
      </w:r>
      <w:r w:rsidR="00A86228">
        <w:instrText xml:space="preserve"> ADDIN EN.CITE.DATA </w:instrText>
      </w:r>
      <w:r w:rsidR="00A86228">
        <w:fldChar w:fldCharType="end"/>
      </w:r>
      <w:r w:rsidR="00A86228">
        <w:fldChar w:fldCharType="separate"/>
      </w:r>
      <w:r w:rsidR="00A86228">
        <w:rPr>
          <w:noProof/>
        </w:rPr>
        <w:t>(Silver et al. 2015)</w:t>
      </w:r>
      <w:r w:rsidR="00A86228">
        <w:fldChar w:fldCharType="end"/>
      </w:r>
      <w:r>
        <w:t>.</w:t>
      </w:r>
    </w:p>
    <w:p w14:paraId="3E2D3F61" w14:textId="6FEDD6D0" w:rsidR="00245944" w:rsidRDefault="00023F78" w:rsidP="00660F44">
      <w:r>
        <w:t>I</w:t>
      </w:r>
      <w:r w:rsidR="00245944">
        <w:t>nfection rates were highest in the youngest age group (</w:t>
      </w:r>
      <w:r w:rsidR="009B3649">
        <w:t>16-19-year-old</w:t>
      </w:r>
      <w:r>
        <w:t xml:space="preserve">) for all three STIs. For CT, the prevalence was </w:t>
      </w:r>
      <w:r w:rsidR="003433E4">
        <w:t xml:space="preserve">26.5% for women and 20.2% for men in the </w:t>
      </w:r>
      <w:r w:rsidR="009B3649">
        <w:t>16-19-year-old</w:t>
      </w:r>
      <w:r w:rsidR="003433E4">
        <w:t xml:space="preserve"> group. Overall prevalence was higher in women than men (12.1% verse 9.7%, p&lt;0.01).</w:t>
      </w:r>
      <w:r w:rsidR="001873BE">
        <w:t xml:space="preserve"> </w:t>
      </w:r>
      <w:r w:rsidR="003433E4">
        <w:t xml:space="preserve">For NG, the prevalence was higher for men (21.6%) compared to women (20.1%) in the </w:t>
      </w:r>
      <w:r w:rsidR="009B3649">
        <w:t>16-19-year-old</w:t>
      </w:r>
      <w:r w:rsidR="003433E4">
        <w:t xml:space="preserve"> group, and overall (10.4% versus 8.9%, p&lt;0.01). TV prevalence was highest in women in the </w:t>
      </w:r>
      <w:r w:rsidR="009B3649">
        <w:t>16-19-year-old</w:t>
      </w:r>
      <w:r w:rsidR="003433E4">
        <w:t xml:space="preserve"> age group (31.5%) and highest for men in the &gt;</w:t>
      </w:r>
      <w:proofErr w:type="gramStart"/>
      <w:r w:rsidR="003433E4">
        <w:t>35 year old</w:t>
      </w:r>
      <w:proofErr w:type="gramEnd"/>
      <w:r w:rsidR="003433E4">
        <w:t xml:space="preserve"> age group (7.8%). Overall women were 3.6 </w:t>
      </w:r>
      <w:r w:rsidR="001873BE">
        <w:t xml:space="preserve">times </w:t>
      </w:r>
      <w:r w:rsidR="003433E4">
        <w:t>more likely to test positive for TV than men (23.9% versus 6.7%, 9&lt;0.01)</w:t>
      </w:r>
      <w:r w:rsidR="00A86228">
        <w:t xml:space="preserve"> </w:t>
      </w:r>
      <w:r w:rsidR="00A86228">
        <w:fldChar w:fldCharType="begin">
          <w:fldData xml:space="preserve">PEVuZE5vdGU+PENpdGU+PEF1dGhvcj5TaWx2ZXI8L0F1dGhvcj48WWVhcj4yMDE1PC9ZZWFyPjxS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</w:fldData>
        </w:fldChar>
      </w:r>
      <w:r w:rsidR="00A86228">
        <w:instrText xml:space="preserve"> ADDIN EN.CITE </w:instrText>
      </w:r>
      <w:r w:rsidR="00A86228">
        <w:fldChar w:fldCharType="begin">
          <w:fldData xml:space="preserve">PEVuZE5vdGU+PENpdGU+PEF1dGhvcj5TaWx2ZXI8L0F1dGhvcj48WWVhcj4yMDE1PC9ZZWFyPjxS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</w:fldData>
        </w:fldChar>
      </w:r>
      <w:r w:rsidR="00A86228">
        <w:instrText xml:space="preserve"> ADDIN EN.CITE.DATA </w:instrText>
      </w:r>
      <w:r w:rsidR="00A86228">
        <w:fldChar w:fldCharType="end"/>
      </w:r>
      <w:r w:rsidR="00A86228">
        <w:fldChar w:fldCharType="separate"/>
      </w:r>
      <w:r w:rsidR="00A86228">
        <w:rPr>
          <w:noProof/>
        </w:rPr>
        <w:t>(Silver et al. 2015)</w:t>
      </w:r>
      <w:r w:rsidR="00A86228">
        <w:fldChar w:fldCharType="end"/>
      </w:r>
      <w:r w:rsidR="003433E4">
        <w:t>.</w:t>
      </w:r>
    </w:p>
    <w:p w14:paraId="6628687A" w14:textId="1844D447" w:rsidR="00660F44" w:rsidRDefault="00912946" w:rsidP="00660F44">
      <w:r>
        <w:t>Coinfection of CT, NG, and or TV is frequent amongst rural and remote communities. Data from the same trial</w:t>
      </w:r>
      <w:r w:rsidR="00A86228">
        <w:t xml:space="preserve"> </w:t>
      </w:r>
      <w:r w:rsidR="00A86228">
        <w:fldChar w:fldCharType="begin">
          <w:fldData xml:space="preserve">PEVuZE5vdGU+PENpdGU+PEF1dGhvcj5XYXJkPC9BdXRob3I+PFllYXI+MjAxMzwvWWVhcj48UmVj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</w:fldData>
        </w:fldChar>
      </w:r>
      <w:r w:rsidR="00A86228">
        <w:instrText xml:space="preserve"> ADDIN EN.CITE </w:instrText>
      </w:r>
      <w:r w:rsidR="00A86228">
        <w:fldChar w:fldCharType="begin">
          <w:fldData xml:space="preserve">PEVuZE5vdGU+PENpdGU+PEF1dGhvcj5XYXJkPC9BdXRob3I+PFllYXI+MjAxMzwvWWVhcj48UmVj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</w:fldData>
        </w:fldChar>
      </w:r>
      <w:r w:rsidR="00A86228">
        <w:instrText xml:space="preserve"> ADDIN EN.CITE.DATA </w:instrText>
      </w:r>
      <w:r w:rsidR="00A86228">
        <w:fldChar w:fldCharType="end"/>
      </w:r>
      <w:r w:rsidR="00A86228">
        <w:fldChar w:fldCharType="separate"/>
      </w:r>
      <w:r w:rsidR="00A86228">
        <w:rPr>
          <w:noProof/>
        </w:rPr>
        <w:t>(Ward et al. 2013)</w:t>
      </w:r>
      <w:r w:rsidR="00A86228">
        <w:fldChar w:fldCharType="end"/>
      </w:r>
      <w:r>
        <w:t xml:space="preserve"> found that of 13,480 individuals tested for all three STIs, 33.3% of women and 21.3% of men had at least one infection. Of the coinfections, </w:t>
      </w:r>
      <w:r w:rsidR="00A86228">
        <w:t xml:space="preserve">CT/NG was the most frequent with </w:t>
      </w:r>
      <w:r>
        <w:t xml:space="preserve">2.0% of women and 4.1% </w:t>
      </w:r>
      <w:r w:rsidR="00A86228">
        <w:t xml:space="preserve">of men having dual positivity. These rates were twice as frequent in </w:t>
      </w:r>
      <w:r w:rsidR="00CF4447">
        <w:t>16-19-year-</w:t>
      </w:r>
      <w:r w:rsidR="00A86228">
        <w:t>olds (4.3% in women and 9.8% in men). Triple CT/NG/TV infections were also more frequent in the 16-19</w:t>
      </w:r>
      <w:r w:rsidR="00051674">
        <w:t>-</w:t>
      </w:r>
      <w:r w:rsidR="00A86228">
        <w:t>year</w:t>
      </w:r>
      <w:r w:rsidR="00051674">
        <w:t>-</w:t>
      </w:r>
      <w:r w:rsidR="00A86228">
        <w:t xml:space="preserve">olds </w:t>
      </w:r>
      <w:r w:rsidR="00A86228">
        <w:fldChar w:fldCharType="begin"/>
      </w:r>
      <w:r w:rsidR="00A86228">
        <w:instrText xml:space="preserve"> ADDIN EN.CITE &lt;EndNote&gt;&lt;Cite&gt;&lt;Author&gt;Guy&lt;/Author&gt;&lt;Year&gt;2015&lt;/Year&gt;&lt;RecNum&gt;19&lt;/RecNum&gt;&lt;DisplayText&gt;(Guy, R et al. 2015)&lt;/DisplayText&gt;&lt;record&gt;&lt;rec-number&gt;19&lt;/rec-number&gt;&lt;foreign-keys&gt;&lt;key app="EN" db-id="vapzr2vtfrv2ejepf9b5d5w3vxxaasadpwvv" timestamp="1622012465"&gt;19&lt;/key&gt;&lt;/foreign-keys&gt;&lt;ref-type name="Journal Article"&gt;17&lt;/ref-type&gt;&lt;contributors&gt;&lt;authors&gt;&lt;author&gt;Guy, Rebecca&lt;/author&gt;&lt;author&gt;Ward, James&lt;/author&gt;&lt;author&gt;Wand, Handan&lt;/author&gt;&lt;author&gt;Rumbold, Alice&lt;/author&gt;&lt;author&gt;Garton, Linda&lt;/author&gt;&lt;author&gt;Hengel, Belinda&lt;/author&gt;&lt;author&gt;Silver, Bronwyn&lt;/author&gt;&lt;author&gt;Taylor-Thomson, Debbie&lt;/author&gt;&lt;author&gt;Knox, Janet&lt;/author&gt;&lt;author&gt;McGregor, Skye&lt;/author&gt;&lt;author&gt;Dyda, Amalie&lt;/author&gt;&lt;author&gt;Fairley, Christopher&lt;/author&gt;&lt;author&gt;Maher, Lisa&lt;/author&gt;&lt;author&gt;Donovan, Basil&lt;/author&gt;&lt;author&gt;Kaldor, John&lt;/author&gt;&lt;/authors&gt;&lt;/contributors&gt;&lt;titles&gt;&lt;title&gt;Coinfection with &amp;amp;lt;em&amp;amp;gt;Chlamydia trachomatis, Neisseria gonorrhoeae and Trichomonas vaginalis&amp;amp;lt;/em&amp;amp;gt;: a cross-sectional analysis of positivity and risk factors in remote Australian Aboriginal communities&lt;/title&gt;&lt;secondary-title&gt;Sexually Transmitted Infections&lt;/secondary-title&gt;&lt;/titles&gt;&lt;periodical&gt;&lt;full-title&gt;Sex Transm Infect&lt;/full-title&gt;&lt;abbr-1&gt;Sexually transmitted infections&lt;/abbr-1&gt;&lt;/periodical&gt;&lt;pages&gt;201&lt;/pages&gt;&lt;volume&gt;91&lt;/volume&gt;&lt;number&gt;3&lt;/number&gt;&lt;dates&gt;&lt;year&gt;2015&lt;/year&gt;&lt;/dates&gt;&lt;urls&gt;&lt;related-urls&gt;&lt;url&gt;http://sti.bmj.com/content/91/3/201.abstract&lt;/url&gt;&lt;url&gt;https://sti.bmj.com/content/sextrans/91/3/201.full.pdf&lt;/url&gt;&lt;/related-urls&gt;&lt;/urls&gt;&lt;electronic-resource-num&gt;10.1136/sextrans-2014-051535&lt;/electronic-resource-num&gt;&lt;/record&gt;&lt;/Cite&gt;&lt;/EndNote&gt;</w:instrText>
      </w:r>
      <w:r w:rsidR="00A86228">
        <w:fldChar w:fldCharType="separate"/>
      </w:r>
      <w:r w:rsidR="00A86228">
        <w:rPr>
          <w:noProof/>
        </w:rPr>
        <w:t>(Guy, R et al. 2015)</w:t>
      </w:r>
      <w:r w:rsidR="00A86228">
        <w:fldChar w:fldCharType="end"/>
      </w:r>
      <w:r w:rsidR="00A86228">
        <w:t>.</w:t>
      </w:r>
      <w:r>
        <w:t xml:space="preserve"> </w:t>
      </w:r>
      <w:r w:rsidR="00186D83">
        <w:t xml:space="preserve">The Kirby Institute </w:t>
      </w:r>
      <w:r w:rsidR="00186D83">
        <w:fldChar w:fldCharType="begin"/>
      </w:r>
      <w:r w:rsidR="007F0982">
        <w:instrText xml:space="preserve"> ADDIN EN.CITE &lt;EndNote&gt;&lt;Cite&gt;&lt;Author&gt;Kirby Institue&lt;/Author&gt;&lt;Year&gt;2017&lt;/Year&gt;&lt;RecNum&gt;11&lt;/RecNum&gt;&lt;DisplayText&gt;(Kirby Institue 2017)&lt;/DisplayText&gt;&lt;record&gt;&lt;rec-number&gt;11&lt;/rec-number&gt;&lt;foreign-keys&gt;&lt;key app="EN" db-id="ers0v5fzm9dfw8ertdlxwtvh59daerv2vxp5" timestamp="1624861519"&gt;11&lt;/key&gt;&lt;/foreign-keys&gt;&lt;ref-type name="Journal Article"&gt;17&lt;/ref-type&gt;&lt;contributors&gt;&lt;authors&gt;&lt;author&gt;Kirby Institue, &lt;/author&gt;&lt;/authors&gt;&lt;/contributors&gt;&lt;titles&gt;&lt;title&gt;Bloodborne viral and sexually transmissible infections in Aboriginal and Torres Strait Islander people&lt;/title&gt;&lt;/titles&gt;&lt;number&gt;Annual surveillance report&lt;/number&gt;&lt;dates&gt;&lt;year&gt;2017&lt;/year&gt;&lt;/dates&gt;&lt;urls&gt;&lt;/urls&gt;&lt;/record&gt;&lt;/Cite&gt;&lt;Cite&gt;&lt;Author&gt;Kirby Institue&lt;/Author&gt;&lt;Year&gt;2017&lt;/Year&gt;&lt;RecNum&gt;11&lt;/RecNum&gt;&lt;record&gt;&lt;rec-number&gt;11&lt;/rec-number&gt;&lt;foreign-keys&gt;&lt;key app="EN" db-id="ers0v5fzm9dfw8ertdlxwtvh59daerv2vxp5" timestamp="1624861519"&gt;11&lt;/key&gt;&lt;/foreign-keys&gt;&lt;ref-type name="Journal Article"&gt;17&lt;/ref-type&gt;&lt;contributors&gt;&lt;authors&gt;&lt;author&gt;Kirby Institue, &lt;/author&gt;&lt;/authors&gt;&lt;/contributors&gt;&lt;titles&gt;&lt;title&gt;Bloodborne viral and sexually transmissible infections in Aboriginal and Torres Strait Islander people&lt;/title&gt;&lt;/titles&gt;&lt;number&gt;Annual surveillance report&lt;/number&gt;&lt;dates&gt;&lt;year&gt;2017&lt;/year&gt;&lt;/dates&gt;&lt;urls&gt;&lt;/urls&gt;&lt;/record&gt;&lt;/Cite&gt;&lt;/EndNote&gt;</w:instrText>
      </w:r>
      <w:r w:rsidR="00186D83">
        <w:fldChar w:fldCharType="separate"/>
      </w:r>
      <w:r w:rsidR="00186D83">
        <w:rPr>
          <w:noProof/>
        </w:rPr>
        <w:t>(Kirby Institue 2017)</w:t>
      </w:r>
      <w:r w:rsidR="00186D83">
        <w:fldChar w:fldCharType="end"/>
      </w:r>
      <w:r w:rsidR="00186D83">
        <w:t xml:space="preserve"> provides data comparing notifiable STI rates between Aboriginal and Torres Strait Islander people and non-Indigenous Australians. </w:t>
      </w:r>
      <w:r w:rsidR="00CA6301">
        <w:t xml:space="preserve">The notified STI rates are significantly higher in younger ages. </w:t>
      </w:r>
      <w:r w:rsidR="00E411EC">
        <w:t>The reported</w:t>
      </w:r>
      <w:r w:rsidR="00BB0B0F">
        <w:t xml:space="preserve"> rates </w:t>
      </w:r>
      <w:r w:rsidR="00E411EC">
        <w:t xml:space="preserve">of CT are </w:t>
      </w:r>
      <w:r w:rsidR="00BB0B0F">
        <w:t xml:space="preserve">four to five times higher in persons 15 to 19 years, and three times higher in </w:t>
      </w:r>
      <w:r w:rsidR="00BB0B0F">
        <w:lastRenderedPageBreak/>
        <w:t xml:space="preserve">persons 20 to 29 years for indigenous compared to non-indigenous populations. </w:t>
      </w:r>
      <w:r w:rsidR="001F569A">
        <w:t xml:space="preserve">In </w:t>
      </w:r>
      <w:r w:rsidR="00CA6301">
        <w:t xml:space="preserve">remote and very remote regions this rate increases to five times that in non-Indigenous Australians. </w:t>
      </w:r>
      <w:r w:rsidR="00BB0B0F">
        <w:t>The rates of NG are similar in their disparity between indigenous and non-indigenous people</w:t>
      </w:r>
      <w:r w:rsidR="00E411EC">
        <w:t xml:space="preserve"> for the 15 to 19</w:t>
      </w:r>
      <w:r w:rsidR="0034395A">
        <w:t>-</w:t>
      </w:r>
      <w:r w:rsidR="00E411EC">
        <w:t>year age group</w:t>
      </w:r>
      <w:r w:rsidR="00BB0B0F">
        <w:t>.</w:t>
      </w:r>
      <w:r w:rsidR="00CA6301">
        <w:t xml:space="preserve"> The rate of transmission of NG in remote and very remote </w:t>
      </w:r>
      <w:r w:rsidR="00186D83">
        <w:t>regions</w:t>
      </w:r>
      <w:r w:rsidR="00CA6301">
        <w:t xml:space="preserve"> is 30 times higher than that in non-Indigenous communities.</w:t>
      </w:r>
      <w:r w:rsidR="00BB0B0F">
        <w:t xml:space="preserve"> </w:t>
      </w:r>
      <w:r w:rsidR="00E411EC">
        <w:t xml:space="preserve">TV </w:t>
      </w:r>
      <w:r w:rsidR="00CA6301">
        <w:t>occurs</w:t>
      </w:r>
      <w:r w:rsidR="00E411EC">
        <w:t xml:space="preserve"> in higher rates in older women (17.6%) and pregnant women (25.2%) of Aboriginal and Torres Strait Islander communities</w:t>
      </w:r>
      <w:r w:rsidR="009C13B8">
        <w:t>, while relatively rare in urban Australia</w:t>
      </w:r>
      <w:r w:rsidR="00186D83">
        <w:t xml:space="preserve"> </w:t>
      </w:r>
      <w:r w:rsidR="00186D83">
        <w:fldChar w:fldCharType="begin"/>
      </w:r>
      <w:r w:rsidR="007F0982">
        <w:instrText xml:space="preserve"> ADDIN EN.CITE &lt;EndNote&gt;&lt;Cite&gt;&lt;Author&gt;Kirby Institue&lt;/Author&gt;&lt;Year&gt;2017&lt;/Year&gt;&lt;RecNum&gt;11&lt;/RecNum&gt;&lt;DisplayText&gt;(Kirby Institue 2017)&lt;/DisplayText&gt;&lt;record&gt;&lt;rec-number&gt;11&lt;/rec-number&gt;&lt;foreign-keys&gt;&lt;key app="EN" db-id="ers0v5fzm9dfw8ertdlxwtvh59daerv2vxp5" timestamp="1624861519"&gt;11&lt;/key&gt;&lt;/foreign-keys&gt;&lt;ref-type name="Journal Article"&gt;17&lt;/ref-type&gt;&lt;contributors&gt;&lt;authors&gt;&lt;author&gt;Kirby Institue, &lt;/author&gt;&lt;/authors&gt;&lt;/contributors&gt;&lt;titles&gt;&lt;title&gt;Bloodborne viral and sexually transmissible infections in Aboriginal and Torres Strait Islander people&lt;/title&gt;&lt;/titles&gt;&lt;number&gt;Annual surveillance report&lt;/number&gt;&lt;dates&gt;&lt;year&gt;2017&lt;/year&gt;&lt;/dates&gt;&lt;urls&gt;&lt;/urls&gt;&lt;/record&gt;&lt;/Cite&gt;&lt;/EndNote&gt;</w:instrText>
      </w:r>
      <w:r w:rsidR="00186D83">
        <w:fldChar w:fldCharType="separate"/>
      </w:r>
      <w:r w:rsidR="00186D83">
        <w:rPr>
          <w:noProof/>
        </w:rPr>
        <w:t>(Kirby Institue 2017)</w:t>
      </w:r>
      <w:r w:rsidR="00186D83">
        <w:fldChar w:fldCharType="end"/>
      </w:r>
      <w:r w:rsidR="00E411EC">
        <w:t>.</w:t>
      </w:r>
    </w:p>
    <w:p w14:paraId="47ECDF95" w14:textId="77777777" w:rsidR="00E364F7" w:rsidRDefault="002B3338" w:rsidP="00026E4B">
      <w:pPr>
        <w:keepNext/>
        <w:keepLines/>
        <w:rPr>
          <w:i/>
        </w:rPr>
      </w:pPr>
      <w:r>
        <w:rPr>
          <w:i/>
          <w:u w:val="single"/>
        </w:rPr>
        <w:t>Rationale</w:t>
      </w:r>
    </w:p>
    <w:p w14:paraId="33F4D2F2" w14:textId="6C51C9D3" w:rsidR="00BB39E1" w:rsidRDefault="00BB39E1" w:rsidP="00026E4B">
      <w:pPr>
        <w:keepNext/>
        <w:keepLines/>
        <w:rPr>
          <w:u w:color="FF0000"/>
        </w:rPr>
      </w:pPr>
      <w:r>
        <w:rPr>
          <w:u w:color="FF0000"/>
        </w:rPr>
        <w:t xml:space="preserve">A </w:t>
      </w:r>
      <w:r w:rsidR="000F2B65">
        <w:rPr>
          <w:u w:color="FF0000"/>
        </w:rPr>
        <w:t>r</w:t>
      </w:r>
      <w:r w:rsidR="0034395A">
        <w:rPr>
          <w:u w:color="FF0000"/>
        </w:rPr>
        <w:t xml:space="preserve">andomised </w:t>
      </w:r>
      <w:r w:rsidR="000F2B65">
        <w:rPr>
          <w:u w:color="FF0000"/>
        </w:rPr>
        <w:t>c</w:t>
      </w:r>
      <w:r w:rsidR="0034395A">
        <w:rPr>
          <w:u w:color="FF0000"/>
        </w:rPr>
        <w:t xml:space="preserve">ontrol </w:t>
      </w:r>
      <w:r w:rsidR="000F2B65">
        <w:rPr>
          <w:u w:color="FF0000"/>
        </w:rPr>
        <w:t>t</w:t>
      </w:r>
      <w:r w:rsidR="0034395A">
        <w:rPr>
          <w:u w:color="FF0000"/>
        </w:rPr>
        <w:t>rial (</w:t>
      </w:r>
      <w:r w:rsidR="0040701F">
        <w:rPr>
          <w:u w:color="FF0000"/>
        </w:rPr>
        <w:t>RCT</w:t>
      </w:r>
      <w:r w:rsidR="0034395A">
        <w:rPr>
          <w:u w:color="FF0000"/>
        </w:rPr>
        <w:t>)</w:t>
      </w:r>
      <w:r>
        <w:rPr>
          <w:u w:color="FF0000"/>
        </w:rPr>
        <w:t xml:space="preserve"> has been performed using samples collected from 12 remote health services in </w:t>
      </w:r>
      <w:r w:rsidR="007222DF">
        <w:rPr>
          <w:u w:color="FF0000"/>
        </w:rPr>
        <w:t xml:space="preserve">Australia, recommended age </w:t>
      </w:r>
      <w:r w:rsidR="00D915A8">
        <w:rPr>
          <w:u w:color="FF0000"/>
        </w:rPr>
        <w:t>16</w:t>
      </w:r>
      <w:r w:rsidR="007222DF">
        <w:rPr>
          <w:u w:color="FF0000"/>
        </w:rPr>
        <w:t xml:space="preserve"> to </w:t>
      </w:r>
      <w:r w:rsidR="00D915A8">
        <w:rPr>
          <w:u w:color="FF0000"/>
        </w:rPr>
        <w:t>29</w:t>
      </w:r>
      <w:r w:rsidR="007222DF">
        <w:rPr>
          <w:u w:color="FF0000"/>
        </w:rPr>
        <w:t xml:space="preserve"> years</w:t>
      </w:r>
      <w:r w:rsidR="00D915A8">
        <w:rPr>
          <w:u w:color="FF0000"/>
        </w:rPr>
        <w:t xml:space="preserve"> </w:t>
      </w:r>
      <w:r w:rsidR="0040701F">
        <w:rPr>
          <w:u w:color="FF0000"/>
        </w:rPr>
        <w:fldChar w:fldCharType="begin">
          <w:fldData xml:space="preserve">PEVuZE5vdGU+PENpdGU+PEF1dGhvcj5HdXk8L0F1dGhvcj48WWVhcj4yMDE4PC9ZZWFyPjxSZWNO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</w:fldData>
        </w:fldChar>
      </w:r>
      <w:r w:rsidR="00A86228">
        <w:rPr>
          <w:u w:color="FF0000"/>
        </w:rPr>
        <w:instrText xml:space="preserve"> ADDIN EN.CITE </w:instrText>
      </w:r>
      <w:r w:rsidR="00A86228">
        <w:rPr>
          <w:u w:color="FF0000"/>
        </w:rPr>
        <w:fldChar w:fldCharType="begin">
          <w:fldData xml:space="preserve">PEVuZE5vdGU+PENpdGU+PEF1dGhvcj5HdXk8L0F1dGhvcj48WWVhcj4yMDE4PC9ZZWFyPjxSZWNO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</w:fldData>
        </w:fldChar>
      </w:r>
      <w:r w:rsidR="00A86228">
        <w:rPr>
          <w:u w:color="FF0000"/>
        </w:rPr>
        <w:instrText xml:space="preserve"> ADDIN EN.CITE.DATA </w:instrText>
      </w:r>
      <w:r w:rsidR="00A86228">
        <w:rPr>
          <w:u w:color="FF0000"/>
        </w:rPr>
      </w:r>
      <w:r w:rsidR="00A86228">
        <w:rPr>
          <w:u w:color="FF0000"/>
        </w:rPr>
        <w:fldChar w:fldCharType="end"/>
      </w:r>
      <w:r w:rsidR="0040701F">
        <w:rPr>
          <w:u w:color="FF0000"/>
        </w:rPr>
      </w:r>
      <w:r w:rsidR="0040701F">
        <w:rPr>
          <w:u w:color="FF0000"/>
        </w:rPr>
        <w:fldChar w:fldCharType="separate"/>
      </w:r>
      <w:r w:rsidR="00A86228">
        <w:rPr>
          <w:noProof/>
          <w:u w:color="FF0000"/>
        </w:rPr>
        <w:t>(Guy, RJ et al. 2018)</w:t>
      </w:r>
      <w:r w:rsidR="0040701F">
        <w:rPr>
          <w:u w:color="FF0000"/>
        </w:rPr>
        <w:fldChar w:fldCharType="end"/>
      </w:r>
      <w:r w:rsidR="00D915A8">
        <w:rPr>
          <w:u w:color="FF0000"/>
        </w:rPr>
        <w:t xml:space="preserve"> </w:t>
      </w:r>
      <w:r w:rsidR="00D915A8" w:rsidRPr="00C82C88">
        <w:rPr>
          <w:u w:color="FF0000"/>
        </w:rPr>
        <w:t>(</w:t>
      </w:r>
      <w:hyperlink r:id="rId9" w:history="1">
        <w:r w:rsidR="00C82C88">
          <w:rPr>
            <w:rStyle w:val="Hyperlink"/>
            <w:u w:val="none" w:color="FF0000"/>
          </w:rPr>
          <w:t>ANZCTR Trial Registration</w:t>
        </w:r>
      </w:hyperlink>
      <w:r w:rsidR="00D915A8" w:rsidRPr="00C82C88">
        <w:rPr>
          <w:u w:color="FF0000"/>
        </w:rPr>
        <w:t>)</w:t>
      </w:r>
      <w:r w:rsidR="007222DF">
        <w:rPr>
          <w:u w:color="FF0000"/>
        </w:rPr>
        <w:t xml:space="preserve"> </w:t>
      </w:r>
      <w:r w:rsidR="00320CC3">
        <w:rPr>
          <w:u w:color="FF0000"/>
        </w:rPr>
        <w:t xml:space="preserve">Although trials have been performed in relevant high-risk sites, </w:t>
      </w:r>
      <w:r w:rsidR="00A843A0">
        <w:rPr>
          <w:u w:color="FF0000"/>
        </w:rPr>
        <w:t>other</w:t>
      </w:r>
      <w:r w:rsidR="000C4AFD">
        <w:rPr>
          <w:u w:color="FF0000"/>
        </w:rPr>
        <w:t xml:space="preserve"> </w:t>
      </w:r>
      <w:r w:rsidR="00320CC3">
        <w:rPr>
          <w:u w:color="FF0000"/>
        </w:rPr>
        <w:t xml:space="preserve">peer reviewed literature will have been performed in non-Aboriginal and Torres Strait Islander populations. </w:t>
      </w:r>
      <w:r w:rsidR="00A843A0">
        <w:rPr>
          <w:u w:color="FF0000"/>
        </w:rPr>
        <w:t>The evaluation</w:t>
      </w:r>
      <w:r w:rsidR="00D81892">
        <w:rPr>
          <w:u w:color="FF0000"/>
        </w:rPr>
        <w:t xml:space="preserve"> may</w:t>
      </w:r>
      <w:r w:rsidR="00320CC3">
        <w:rPr>
          <w:u w:color="FF0000"/>
        </w:rPr>
        <w:t xml:space="preserve"> </w:t>
      </w:r>
      <w:r w:rsidR="003A6E6A">
        <w:rPr>
          <w:u w:color="FF0000"/>
        </w:rPr>
        <w:t>need to expand the population for the analytic</w:t>
      </w:r>
      <w:r w:rsidR="00D81892">
        <w:rPr>
          <w:u w:color="FF0000"/>
        </w:rPr>
        <w:t>/clinical</w:t>
      </w:r>
      <w:r w:rsidR="003A6E6A">
        <w:rPr>
          <w:u w:color="FF0000"/>
        </w:rPr>
        <w:t xml:space="preserve"> validity </w:t>
      </w:r>
      <w:r w:rsidR="00D81892">
        <w:rPr>
          <w:u w:color="FF0000"/>
        </w:rPr>
        <w:t xml:space="preserve">and </w:t>
      </w:r>
      <w:r w:rsidR="003A6E6A">
        <w:rPr>
          <w:u w:color="FF0000"/>
        </w:rPr>
        <w:t xml:space="preserve">use the </w:t>
      </w:r>
      <w:r w:rsidR="00D81892">
        <w:rPr>
          <w:u w:color="FF0000"/>
        </w:rPr>
        <w:t xml:space="preserve">evidence from </w:t>
      </w:r>
      <w:r w:rsidR="003A6E6A">
        <w:rPr>
          <w:u w:color="FF0000"/>
        </w:rPr>
        <w:t>Australian set</w:t>
      </w:r>
      <w:r w:rsidR="00D81892">
        <w:rPr>
          <w:u w:color="FF0000"/>
        </w:rPr>
        <w:t>tings</w:t>
      </w:r>
      <w:r w:rsidR="003A6E6A">
        <w:rPr>
          <w:u w:color="FF0000"/>
        </w:rPr>
        <w:t xml:space="preserve"> to determine management impact.</w:t>
      </w:r>
    </w:p>
    <w:p w14:paraId="7240ADDE" w14:textId="5078C8FD" w:rsidR="00D81892" w:rsidRDefault="00D81892" w:rsidP="00573FBD">
      <w:pPr>
        <w:rPr>
          <w:u w:color="FF0000"/>
        </w:rPr>
      </w:pPr>
      <w:r>
        <w:rPr>
          <w:u w:color="FF0000"/>
        </w:rPr>
        <w:t>Women tend to have higher rates of STI than men in areas of high STI burden</w:t>
      </w:r>
      <w:r w:rsidR="0040701F">
        <w:rPr>
          <w:u w:color="FF0000"/>
        </w:rPr>
        <w:t xml:space="preserve"> </w:t>
      </w:r>
      <w:r w:rsidR="0040701F">
        <w:rPr>
          <w:u w:color="FF0000"/>
        </w:rPr>
        <w:fldChar w:fldCharType="begin"/>
      </w:r>
      <w:r w:rsidR="007F0982">
        <w:rPr>
          <w:u w:color="FF0000"/>
        </w:rPr>
        <w:instrText xml:space="preserve"> ADDIN EN.CITE &lt;EndNote&gt;&lt;Cite&gt;&lt;Author&gt;Graham&lt;/Author&gt;&lt;Year&gt;2016&lt;/Year&gt;&lt;RecNum&gt;10&lt;/RecNum&gt;&lt;DisplayText&gt;(Graham et al. 2016)&lt;/DisplayText&gt;&lt;record&gt;&lt;rec-number&gt;10&lt;/rec-number&gt;&lt;foreign-keys&gt;&lt;key app="EN" db-id="ers0v5fzm9dfw8ertdlxwtvh59daerv2vxp5" timestamp="1624861519"&gt;10&lt;/key&gt;&lt;/foreign-keys&gt;&lt;ref-type name="Journal Article"&gt;17&lt;/ref-type&gt;&lt;contributors&gt;&lt;authors&gt;&lt;author&gt;Graham, Simon&lt;/author&gt;&lt;author&gt;Smith, Lucy Watchirs&lt;/author&gt;&lt;author&gt;Fairley, Christopher K.&lt;/author&gt;&lt;author&gt;Hocking, Jane&lt;/author&gt;&lt;/authors&gt;&lt;/contributors&gt;&lt;titles&gt;&lt;title&gt;Prevalence of chlamydia, gonorrhoea, syphilis and trichomonas in Aboriginal and Torres Strait Islander Australians: a systematic review and meta-analysis&lt;/title&gt;&lt;secondary-title&gt;Sexual Health&lt;/secondary-title&gt;&lt;/titles&gt;&lt;periodical&gt;&lt;full-title&gt;Sexual Health&lt;/full-title&gt;&lt;/periodical&gt;&lt;pages&gt;99-113&lt;/pages&gt;&lt;volume&gt;13&lt;/volume&gt;&lt;number&gt;2&lt;/number&gt;&lt;keywords&gt;&lt;keyword&gt;Indigenous, sexual health, STI, sexually transmissible infection.&lt;/keyword&gt;&lt;/keywords&gt;&lt;dates&gt;&lt;year&gt;2016&lt;/year&gt;&lt;/dates&gt;&lt;urls&gt;&lt;related-urls&gt;&lt;url&gt;https://doi.org/10.1071/SH15171&lt;/url&gt;&lt;/related-urls&gt;&lt;/urls&gt;&lt;/record&gt;&lt;/Cite&gt;&lt;/EndNote&gt;</w:instrText>
      </w:r>
      <w:r w:rsidR="0040701F">
        <w:rPr>
          <w:u w:color="FF0000"/>
        </w:rPr>
        <w:fldChar w:fldCharType="separate"/>
      </w:r>
      <w:r w:rsidR="0040701F">
        <w:rPr>
          <w:noProof/>
          <w:u w:color="FF0000"/>
        </w:rPr>
        <w:t>(Graham et al. 2016)</w:t>
      </w:r>
      <w:r w:rsidR="0040701F">
        <w:rPr>
          <w:u w:color="FF0000"/>
        </w:rPr>
        <w:fldChar w:fldCharType="end"/>
      </w:r>
      <w:r>
        <w:rPr>
          <w:u w:color="FF0000"/>
        </w:rPr>
        <w:t xml:space="preserve">. This is especially important for pregnant women due to the impact on the baby. Studies showing the effectiveness of POCT NAAT testing </w:t>
      </w:r>
      <w:r w:rsidR="00245BC4">
        <w:rPr>
          <w:u w:color="FF0000"/>
        </w:rPr>
        <w:t xml:space="preserve">in these specific populations </w:t>
      </w:r>
      <w:r>
        <w:rPr>
          <w:u w:color="FF0000"/>
        </w:rPr>
        <w:t>would therefore be of particular relevance to the HTA.</w:t>
      </w:r>
    </w:p>
    <w:p w14:paraId="09AE167B" w14:textId="076153C1" w:rsidR="00950DE5" w:rsidRPr="00950DE5" w:rsidRDefault="00950DE5" w:rsidP="00950DE5">
      <w:pPr>
        <w:rPr>
          <w:u w:color="FF0000"/>
        </w:rPr>
      </w:pPr>
      <w:r w:rsidRPr="00950DE5">
        <w:rPr>
          <w:u w:color="FF0000"/>
        </w:rPr>
        <w:t xml:space="preserve">The Cepheid CT/NG assay has been validated with the following specimen types - endocervical swabs, </w:t>
      </w:r>
      <w:r w:rsidR="004C6A5C">
        <w:rPr>
          <w:u w:color="FF0000"/>
        </w:rPr>
        <w:t>self</w:t>
      </w:r>
      <w:r w:rsidRPr="00950DE5">
        <w:rPr>
          <w:u w:color="FF0000"/>
        </w:rPr>
        <w:t>-collected vaginal swabs, male and female pharyngeal swabs, male and female rectal swabs, male and female urine (</w:t>
      </w:r>
      <w:proofErr w:type="spellStart"/>
      <w:r w:rsidRPr="00950DE5">
        <w:rPr>
          <w:u w:color="FF0000"/>
        </w:rPr>
        <w:t>Xpert</w:t>
      </w:r>
      <w:proofErr w:type="spellEnd"/>
      <w:r w:rsidRPr="00950DE5">
        <w:rPr>
          <w:u w:color="FF0000"/>
        </w:rPr>
        <w:t>® CT/NG 1 Package Insert 302-0538, Rev. B April 2020)</w:t>
      </w:r>
      <w:r w:rsidR="001873BE">
        <w:rPr>
          <w:u w:color="FF0000"/>
        </w:rPr>
        <w:t>.</w:t>
      </w:r>
    </w:p>
    <w:p w14:paraId="0F1F8DBA" w14:textId="49EF78DE" w:rsidR="00D34FB8" w:rsidRDefault="00573FBD" w:rsidP="00573FBD">
      <w:pPr>
        <w:rPr>
          <w:u w:color="FF0000"/>
        </w:rPr>
      </w:pPr>
      <w:r w:rsidRPr="00573FBD">
        <w:rPr>
          <w:u w:color="FF0000"/>
        </w:rPr>
        <w:t>Some sero</w:t>
      </w:r>
      <w:r w:rsidR="00B057DC">
        <w:rPr>
          <w:u w:color="FF0000"/>
        </w:rPr>
        <w:t>types</w:t>
      </w:r>
      <w:r w:rsidRPr="00573FBD">
        <w:rPr>
          <w:u w:color="FF0000"/>
        </w:rPr>
        <w:t xml:space="preserve"> of CT can cause blindness, and lymphogranuloma venereum</w:t>
      </w:r>
      <w:r w:rsidR="00950DE5">
        <w:rPr>
          <w:u w:color="FF0000"/>
        </w:rPr>
        <w:t xml:space="preserve"> (LGV)</w:t>
      </w:r>
      <w:r>
        <w:rPr>
          <w:u w:color="FF0000"/>
        </w:rPr>
        <w:t xml:space="preserve">, </w:t>
      </w:r>
      <w:r w:rsidRPr="00573FBD">
        <w:rPr>
          <w:u w:color="FF0000"/>
        </w:rPr>
        <w:t>a sexually</w:t>
      </w:r>
      <w:r>
        <w:rPr>
          <w:u w:color="FF0000"/>
        </w:rPr>
        <w:t xml:space="preserve"> </w:t>
      </w:r>
      <w:r w:rsidRPr="00573FBD">
        <w:rPr>
          <w:u w:color="FF0000"/>
        </w:rPr>
        <w:t xml:space="preserve">transmitted infection which </w:t>
      </w:r>
      <w:r w:rsidR="001B569B">
        <w:rPr>
          <w:u w:color="FF0000"/>
        </w:rPr>
        <w:t>a</w:t>
      </w:r>
      <w:r w:rsidRPr="00573FBD">
        <w:rPr>
          <w:u w:color="FF0000"/>
        </w:rPr>
        <w:t>ffects the lymphatic system</w:t>
      </w:r>
      <w:r>
        <w:rPr>
          <w:u w:color="FF0000"/>
        </w:rPr>
        <w:t>.</w:t>
      </w:r>
    </w:p>
    <w:p w14:paraId="569B33ED" w14:textId="126A327D" w:rsidR="00950DE5" w:rsidRDefault="00492D7B" w:rsidP="00573FBD">
      <w:pPr>
        <w:rPr>
          <w:u w:color="FF0000"/>
        </w:rPr>
      </w:pPr>
      <w:r w:rsidRPr="00DD6E18">
        <w:rPr>
          <w:i/>
          <w:iCs/>
          <w:u w:color="FF0000"/>
        </w:rPr>
        <w:t>The applica</w:t>
      </w:r>
      <w:r w:rsidR="00950DE5" w:rsidRPr="00DD6E18">
        <w:rPr>
          <w:i/>
          <w:iCs/>
          <w:u w:color="FF0000"/>
        </w:rPr>
        <w:t>n</w:t>
      </w:r>
      <w:r w:rsidRPr="00DD6E18">
        <w:rPr>
          <w:i/>
          <w:iCs/>
          <w:u w:color="FF0000"/>
        </w:rPr>
        <w:t>t</w:t>
      </w:r>
      <w:r w:rsidR="00950DE5" w:rsidRPr="00DD6E18">
        <w:rPr>
          <w:i/>
          <w:iCs/>
          <w:u w:color="FF0000"/>
        </w:rPr>
        <w:t xml:space="preserve"> </w:t>
      </w:r>
      <w:r w:rsidR="003F486B" w:rsidRPr="00DD6E18">
        <w:rPr>
          <w:i/>
          <w:iCs/>
          <w:u w:color="FF0000"/>
        </w:rPr>
        <w:t xml:space="preserve">has informed PASC that </w:t>
      </w:r>
      <w:r w:rsidR="00950DE5" w:rsidRPr="00DD6E18">
        <w:rPr>
          <w:i/>
          <w:iCs/>
          <w:u w:color="FF0000"/>
        </w:rPr>
        <w:t>all serovars are detectable with the proposed POCT</w:t>
      </w:r>
      <w:r w:rsidR="00573FBD" w:rsidRPr="00DD6E18">
        <w:rPr>
          <w:i/>
          <w:iCs/>
          <w:u w:color="FF0000"/>
        </w:rPr>
        <w:t>.</w:t>
      </w:r>
      <w:r w:rsidR="00950DE5" w:rsidRPr="00DD6E18">
        <w:rPr>
          <w:i/>
          <w:iCs/>
          <w:u w:color="FF0000"/>
        </w:rPr>
        <w:t xml:space="preserve"> However, if there is a clinical concern of LGV following a positive CT NAAT, additional specific LGV serotyping would be requested and performed at a suitable reference laboratory.</w:t>
      </w:r>
    </w:p>
    <w:p w14:paraId="2E592F03" w14:textId="02FCB1FF" w:rsidR="00836BB8" w:rsidRPr="000B4ACD" w:rsidRDefault="00836BB8" w:rsidP="000B4ACD">
      <w:pPr>
        <w:rPr>
          <w:i/>
          <w:iCs/>
          <w:u w:color="FF0000"/>
        </w:rPr>
      </w:pPr>
      <w:r w:rsidRPr="009E0B8E">
        <w:rPr>
          <w:rFonts w:asciiTheme="minorHAnsi" w:hAnsiTheme="minorHAnsi" w:cstheme="minorHAnsi"/>
          <w:i/>
        </w:rPr>
        <w:t xml:space="preserve">PASC queried how “remote” and “rural” are defined, and it was explained that the definitions used by </w:t>
      </w:r>
      <w:r w:rsidRPr="000B4ACD">
        <w:rPr>
          <w:i/>
          <w:iCs/>
          <w:u w:color="FF0000"/>
        </w:rPr>
        <w:t>the Australian Bureau of Statistics (ABS) are used, which would be consistent with the Modified Monash Model (MMM).</w:t>
      </w:r>
    </w:p>
    <w:p w14:paraId="2E6D4D6C" w14:textId="667978B4" w:rsidR="00836BB8" w:rsidRPr="000B4ACD" w:rsidRDefault="00836BB8" w:rsidP="000B4ACD">
      <w:pPr>
        <w:rPr>
          <w:i/>
          <w:iCs/>
          <w:u w:color="FF0000"/>
        </w:rPr>
      </w:pPr>
      <w:r w:rsidRPr="000B4ACD">
        <w:rPr>
          <w:i/>
          <w:iCs/>
          <w:u w:color="FF0000"/>
        </w:rPr>
        <w:t>PASC noted that the proposed intervention is for both asymptomatic and symptomatic people, and that not all symptomatic individuals will present or be managed the same way due to potential differential diagnoses. At a post-PASC meeting with the applicant, it was noted that due to cultural or personal reasons, individuals my chose to not disclose the presence of symptoms that may be due to a</w:t>
      </w:r>
      <w:r w:rsidR="00A8231A">
        <w:rPr>
          <w:i/>
          <w:iCs/>
          <w:u w:color="FF0000"/>
        </w:rPr>
        <w:t>n</w:t>
      </w:r>
      <w:r w:rsidRPr="000B4ACD">
        <w:rPr>
          <w:i/>
          <w:iCs/>
          <w:u w:color="FF0000"/>
        </w:rPr>
        <w:t xml:space="preserve"> STI, and therefore these individuals should be considered among the asymptomatic presenters for the purpose of this application.</w:t>
      </w:r>
    </w:p>
    <w:p w14:paraId="323FFF14" w14:textId="5D187ABD" w:rsidR="00836BB8" w:rsidRPr="000B4ACD" w:rsidRDefault="00836BB8" w:rsidP="000B4ACD">
      <w:pPr>
        <w:rPr>
          <w:i/>
          <w:iCs/>
          <w:u w:color="FF0000"/>
        </w:rPr>
      </w:pPr>
      <w:r w:rsidRPr="000B4ACD">
        <w:rPr>
          <w:i/>
          <w:iCs/>
          <w:u w:color="FF0000"/>
        </w:rPr>
        <w:t>PASC discussed whether symptomatic individuals would have any change in management due to test results that indicate a</w:t>
      </w:r>
      <w:r w:rsidR="00A8231A">
        <w:rPr>
          <w:i/>
          <w:iCs/>
          <w:u w:color="FF0000"/>
        </w:rPr>
        <w:t>n</w:t>
      </w:r>
      <w:r w:rsidRPr="000B4ACD">
        <w:rPr>
          <w:i/>
          <w:iCs/>
          <w:u w:color="FF0000"/>
        </w:rPr>
        <w:t xml:space="preserve"> STI, as many are treated empirically, and a </w:t>
      </w:r>
      <w:r w:rsidR="003373A1">
        <w:rPr>
          <w:i/>
          <w:iCs/>
          <w:u w:color="FF0000"/>
        </w:rPr>
        <w:t>false-</w:t>
      </w:r>
      <w:r w:rsidRPr="000B4ACD">
        <w:rPr>
          <w:i/>
          <w:iCs/>
          <w:u w:color="FF0000"/>
        </w:rPr>
        <w:t xml:space="preserve">negative test result may </w:t>
      </w:r>
      <w:r w:rsidR="003373A1">
        <w:rPr>
          <w:i/>
          <w:iCs/>
          <w:u w:color="FF0000"/>
        </w:rPr>
        <w:t>occur very rarely</w:t>
      </w:r>
      <w:r w:rsidRPr="000B4ACD">
        <w:rPr>
          <w:i/>
          <w:iCs/>
          <w:u w:color="FF0000"/>
        </w:rPr>
        <w:t xml:space="preserve"> due to</w:t>
      </w:r>
      <w:r w:rsidR="003373A1">
        <w:rPr>
          <w:i/>
          <w:iCs/>
          <w:u w:color="FF0000"/>
        </w:rPr>
        <w:t xml:space="preserve"> high test</w:t>
      </w:r>
      <w:r w:rsidRPr="000B4ACD">
        <w:rPr>
          <w:i/>
          <w:iCs/>
          <w:u w:color="FF0000"/>
        </w:rPr>
        <w:t xml:space="preserve"> sensitivity. For example, pelvic inflammatory disease (PID) is a clinical diagnosis and would be treated regardless of test result. In these cases, a test-positive would </w:t>
      </w:r>
      <w:r w:rsidRPr="000B4ACD">
        <w:rPr>
          <w:i/>
          <w:iCs/>
          <w:u w:color="FF0000"/>
        </w:rPr>
        <w:lastRenderedPageBreak/>
        <w:t>support the diagnosis, but a test-negative would not mean the absence of disease or change the provision of empirical treatment.</w:t>
      </w:r>
    </w:p>
    <w:p w14:paraId="5C2969BF" w14:textId="77777777" w:rsidR="00836BB8" w:rsidRPr="000B4ACD" w:rsidRDefault="00836BB8" w:rsidP="000B4ACD">
      <w:pPr>
        <w:rPr>
          <w:i/>
          <w:iCs/>
          <w:u w:color="FF0000"/>
        </w:rPr>
      </w:pPr>
      <w:r w:rsidRPr="000B4ACD">
        <w:rPr>
          <w:i/>
          <w:iCs/>
          <w:u w:color="FF0000"/>
        </w:rPr>
        <w:t>However, it was explained that there is a proportion of individuals who have symptoms which may be due to an STI (for example, vaginal discharge), but which may also be due to other causes, such as thrush. In the absence of POCT, clinicians need to make a clinical judgement about the most likely cause of the symptoms and recommend the most appropriate treatment, or management. In these symptomatic patients a POCT positive test result would influence clinical management.</w:t>
      </w:r>
    </w:p>
    <w:p w14:paraId="3BCAA92A" w14:textId="54A8AF32" w:rsidR="00836BB8" w:rsidRPr="000B4ACD" w:rsidRDefault="00836BB8" w:rsidP="000B4ACD">
      <w:pPr>
        <w:rPr>
          <w:i/>
          <w:iCs/>
          <w:u w:color="FF0000"/>
        </w:rPr>
      </w:pPr>
      <w:r w:rsidRPr="000B4ACD">
        <w:rPr>
          <w:i/>
          <w:iCs/>
          <w:u w:color="FF0000"/>
        </w:rPr>
        <w:t>There are some symptomatic individuals who are suspected of having an STI, who in the absence of having POCT, will be treated with a combination of antibiotics with broad coverage. Where appropriate, having POCT available allows a specific antibiotic to be chosen instead of the non-directed combination.</w:t>
      </w:r>
      <w:r w:rsidR="003373A1">
        <w:rPr>
          <w:i/>
          <w:iCs/>
          <w:u w:color="FF0000"/>
        </w:rPr>
        <w:t xml:space="preserve"> If the</w:t>
      </w:r>
      <w:r w:rsidR="003373A1" w:rsidRPr="0002537C">
        <w:rPr>
          <w:i/>
          <w:iCs/>
          <w:u w:color="FF0000"/>
        </w:rPr>
        <w:t xml:space="preserve"> POC test is negative,</w:t>
      </w:r>
      <w:r w:rsidR="003373A1">
        <w:rPr>
          <w:i/>
          <w:iCs/>
          <w:u w:color="FF0000"/>
        </w:rPr>
        <w:t xml:space="preserve"> a clinical diagnosis may be determined</w:t>
      </w:r>
      <w:r w:rsidR="003373A1" w:rsidRPr="0002537C">
        <w:rPr>
          <w:i/>
          <w:iCs/>
          <w:u w:color="FF0000"/>
        </w:rPr>
        <w:t xml:space="preserve"> and a decision about treatment including the use of </w:t>
      </w:r>
      <w:r w:rsidR="003373A1" w:rsidRPr="0002537C">
        <w:rPr>
          <w:i/>
          <w:iCs/>
        </w:rPr>
        <w:t>antibiotics, will be made.</w:t>
      </w:r>
    </w:p>
    <w:p w14:paraId="68C895DC" w14:textId="0CBDAE80" w:rsidR="00836BB8" w:rsidRPr="000B4ACD" w:rsidRDefault="00836BB8" w:rsidP="000B4ACD">
      <w:pPr>
        <w:rPr>
          <w:i/>
          <w:iCs/>
          <w:u w:color="FF0000"/>
        </w:rPr>
      </w:pPr>
      <w:r w:rsidRPr="000B4ACD">
        <w:rPr>
          <w:i/>
          <w:iCs/>
          <w:u w:color="FF0000"/>
        </w:rPr>
        <w:t>There will be some cases where test results will not change the management of the STI in the symptomatic individual. However, contact tracing, testing and treatment may only occur after the receipt of test results indicating a STI in the index case. In these circumstances earlier detection through POCT would expedite treatment of contacts.</w:t>
      </w:r>
    </w:p>
    <w:p w14:paraId="7229FE72" w14:textId="00BC4C96" w:rsidR="00836BB8" w:rsidRPr="000B4ACD" w:rsidRDefault="00836BB8" w:rsidP="000B4ACD">
      <w:pPr>
        <w:rPr>
          <w:i/>
          <w:iCs/>
          <w:u w:color="FF0000"/>
        </w:rPr>
      </w:pPr>
      <w:r w:rsidRPr="000B4ACD">
        <w:rPr>
          <w:i/>
          <w:iCs/>
          <w:u w:color="FF0000"/>
        </w:rPr>
        <w:t>The population is therefore proposed to remain as both asymptomatic and symptomatic individuals, but with additional explanation of the variety of ways in which POCT may change management for</w:t>
      </w:r>
      <w:r w:rsidRPr="009E0B8E">
        <w:rPr>
          <w:rFonts w:asciiTheme="minorHAnsi" w:hAnsiTheme="minorHAnsi" w:cstheme="minorHAnsi"/>
          <w:i/>
        </w:rPr>
        <w:t xml:space="preserve"> </w:t>
      </w:r>
      <w:r w:rsidRPr="000B4ACD">
        <w:rPr>
          <w:i/>
          <w:iCs/>
          <w:u w:color="FF0000"/>
        </w:rPr>
        <w:t>the individuals or their contacts.</w:t>
      </w:r>
    </w:p>
    <w:p w14:paraId="5AE48C65" w14:textId="798CB892" w:rsidR="00D34FB8" w:rsidRPr="000B4ACD" w:rsidRDefault="00836BB8" w:rsidP="00836BB8">
      <w:pPr>
        <w:rPr>
          <w:i/>
          <w:iCs/>
          <w:u w:color="FF0000"/>
        </w:rPr>
      </w:pPr>
      <w:r w:rsidRPr="000B4ACD">
        <w:rPr>
          <w:i/>
          <w:iCs/>
          <w:u w:color="FF0000"/>
        </w:rPr>
        <w:t>PASC recommended that mention of prostatitis be removed as they are only very rarely associated with STIs. Neonatal outcomes were conside</w:t>
      </w:r>
      <w:r w:rsidR="009F192D">
        <w:rPr>
          <w:i/>
          <w:iCs/>
          <w:u w:color="FF0000"/>
        </w:rPr>
        <w:t>3</w:t>
      </w:r>
      <w:r w:rsidRPr="000B4ACD">
        <w:rPr>
          <w:i/>
          <w:iCs/>
          <w:u w:color="FF0000"/>
        </w:rPr>
        <w:t>red to be too multifactorial in origin to be influenced by STI testing.</w:t>
      </w:r>
    </w:p>
    <w:p w14:paraId="78E79706" w14:textId="488CC168" w:rsidR="00896845" w:rsidRDefault="00896845" w:rsidP="00127B8B">
      <w:pPr>
        <w:pStyle w:val="Heading3"/>
        <w:keepNext w:val="0"/>
        <w:keepLines w:val="0"/>
        <w:spacing w:before="0" w:after="120"/>
        <w:rPr>
          <w:rFonts w:ascii="Calibri" w:eastAsia="Calibri" w:hAnsi="Calibri" w:cs="Times New Roman"/>
          <w:b/>
          <w:i/>
          <w:iCs/>
          <w:color w:val="auto"/>
        </w:rPr>
      </w:pPr>
      <w:r w:rsidRPr="00127B8B">
        <w:rPr>
          <w:rFonts w:ascii="Calibri" w:eastAsia="Calibri" w:hAnsi="Calibri" w:cs="Times New Roman"/>
          <w:b/>
          <w:i/>
          <w:iCs/>
          <w:color w:val="auto"/>
        </w:rPr>
        <w:t>Intervention</w:t>
      </w:r>
    </w:p>
    <w:p w14:paraId="09203340" w14:textId="78BD83BD" w:rsidR="000905B6" w:rsidRDefault="003A6E6A" w:rsidP="00AD1E0F">
      <w:pPr>
        <w:spacing w:before="120"/>
      </w:pPr>
      <w:r>
        <w:t xml:space="preserve">The proposed </w:t>
      </w:r>
      <w:r w:rsidR="0058494F">
        <w:t>diagnostic tests (CT/NG and TV) are</w:t>
      </w:r>
      <w:r>
        <w:t xml:space="preserve"> </w:t>
      </w:r>
      <w:r w:rsidR="006C078A">
        <w:t xml:space="preserve">qualitative in vitro real-time nucleic acid </w:t>
      </w:r>
      <w:r w:rsidR="00854182">
        <w:t>amplification</w:t>
      </w:r>
      <w:r w:rsidR="006C078A">
        <w:t xml:space="preserve"> test (NAAT) with </w:t>
      </w:r>
      <w:r>
        <w:t>rapid turn-around</w:t>
      </w:r>
      <w:r w:rsidR="00D81892">
        <w:t>,</w:t>
      </w:r>
      <w:r>
        <w:t xml:space="preserve"> performed on </w:t>
      </w:r>
      <w:r w:rsidR="00F63240">
        <w:t xml:space="preserve">the </w:t>
      </w:r>
      <w:r w:rsidR="00815DE5">
        <w:t>Gene</w:t>
      </w:r>
      <w:r w:rsidR="00F63240">
        <w:t>X</w:t>
      </w:r>
      <w:r w:rsidR="00815DE5">
        <w:t>pert</w:t>
      </w:r>
      <w:r w:rsidR="00F63240">
        <w:t xml:space="preserve"> platform </w:t>
      </w:r>
      <w:r w:rsidR="006C078A">
        <w:rPr>
          <w:rFonts w:cs="Arial"/>
        </w:rPr>
        <w:t xml:space="preserve">(Cepheid, Sunnyvale, CA, USA) </w:t>
      </w:r>
      <w:r w:rsidR="00F63240">
        <w:t xml:space="preserve">using </w:t>
      </w:r>
      <w:r w:rsidR="008E430A">
        <w:t>system specific</w:t>
      </w:r>
      <w:r w:rsidR="00765042">
        <w:t xml:space="preserve"> </w:t>
      </w:r>
      <w:r w:rsidR="00401241">
        <w:t>assay</w:t>
      </w:r>
      <w:r w:rsidR="00765042">
        <w:t xml:space="preserve"> cartridges.</w:t>
      </w:r>
      <w:r w:rsidR="000905B6" w:rsidRPr="000905B6">
        <w:t xml:space="preserve"> </w:t>
      </w:r>
      <w:r w:rsidR="00D81892">
        <w:t xml:space="preserve">The </w:t>
      </w:r>
      <w:r w:rsidR="000905B6">
        <w:t>CT</w:t>
      </w:r>
      <w:r w:rsidR="00401241">
        <w:t xml:space="preserve">/NG cartridge contains reagents that allow for testing of both </w:t>
      </w:r>
      <w:r w:rsidR="00513616">
        <w:t xml:space="preserve">bacteria </w:t>
      </w:r>
      <w:r w:rsidR="00401241">
        <w:t xml:space="preserve">together, whereas the </w:t>
      </w:r>
      <w:r w:rsidR="000905B6">
        <w:t xml:space="preserve">TV </w:t>
      </w:r>
      <w:r w:rsidR="00401241">
        <w:t xml:space="preserve">assay </w:t>
      </w:r>
      <w:r w:rsidR="000905B6">
        <w:t>requires a second cartridge</w:t>
      </w:r>
      <w:r w:rsidR="00C76843">
        <w:t xml:space="preserve"> specific to that microbe</w:t>
      </w:r>
      <w:r w:rsidR="000905B6">
        <w:t>.</w:t>
      </w:r>
      <w:r w:rsidR="00765042">
        <w:t xml:space="preserve"> </w:t>
      </w:r>
      <w:r w:rsidR="00E7346E">
        <w:t>Cartridg</w:t>
      </w:r>
      <w:r w:rsidR="00604A60">
        <w:t>e</w:t>
      </w:r>
      <w:r w:rsidR="00E7346E">
        <w:t xml:space="preserve">s </w:t>
      </w:r>
      <w:r w:rsidR="006670F4">
        <w:t>cont</w:t>
      </w:r>
      <w:r w:rsidR="00FB47FC">
        <w:t>a</w:t>
      </w:r>
      <w:r w:rsidR="006670F4">
        <w:t xml:space="preserve">in the necessary reagents, </w:t>
      </w:r>
      <w:r w:rsidR="00E7346E">
        <w:t>are single use items and wo</w:t>
      </w:r>
      <w:r w:rsidR="006670F4">
        <w:t>u</w:t>
      </w:r>
      <w:r w:rsidR="00E7346E">
        <w:t xml:space="preserve">ld be disposed of after use. </w:t>
      </w:r>
      <w:r w:rsidR="00765042">
        <w:t>The test regime is proposed for POCT as it can be performed at remote and regional clinics that carry the specified equipment and test cartridges</w:t>
      </w:r>
      <w:r w:rsidR="0058494F">
        <w:t>, and can provide a result within 90 minutes</w:t>
      </w:r>
      <w:r w:rsidR="00404B7C">
        <w:t xml:space="preserve"> </w:t>
      </w:r>
      <w:r w:rsidR="000905B6">
        <w:t>for CT/NG and 60 minutes for TV (not including patient consultation time)</w:t>
      </w:r>
      <w:r w:rsidR="00765042">
        <w:t xml:space="preserve">. </w:t>
      </w:r>
      <w:r w:rsidR="00462D2A">
        <w:t xml:space="preserve">As the </w:t>
      </w:r>
      <w:r w:rsidR="00C46E95">
        <w:t xml:space="preserve">GeneXpert platform can test </w:t>
      </w:r>
      <w:r w:rsidR="00506CF0">
        <w:t>two,</w:t>
      </w:r>
      <w:r w:rsidR="00D90B82">
        <w:t xml:space="preserve"> </w:t>
      </w:r>
      <w:r w:rsidR="00C46E95">
        <w:t xml:space="preserve">four </w:t>
      </w:r>
      <w:r w:rsidR="00506CF0">
        <w:t xml:space="preserve">or eight </w:t>
      </w:r>
      <w:r w:rsidR="00C46E95">
        <w:t xml:space="preserve">cartridges at once, the </w:t>
      </w:r>
      <w:r w:rsidR="00462D2A">
        <w:t xml:space="preserve">tests can be performed concurrently </w:t>
      </w:r>
      <w:r w:rsidR="00C46E95">
        <w:t xml:space="preserve">and </w:t>
      </w:r>
      <w:r w:rsidR="00462D2A">
        <w:t>the total turn-around is expected to be 90</w:t>
      </w:r>
      <w:r w:rsidR="00C46E95">
        <w:t xml:space="preserve"> </w:t>
      </w:r>
      <w:r w:rsidR="00462D2A">
        <w:t>minutes.</w:t>
      </w:r>
    </w:p>
    <w:p w14:paraId="3F348DE7" w14:textId="77777777" w:rsidR="00815DE5" w:rsidRDefault="00765042" w:rsidP="00404B7C">
      <w:pPr>
        <w:spacing w:after="120"/>
      </w:pPr>
      <w:r>
        <w:t xml:space="preserve">Infrastructure required for the POCT </w:t>
      </w:r>
      <w:r w:rsidR="00815DE5">
        <w:t>include:</w:t>
      </w:r>
    </w:p>
    <w:p w14:paraId="74FED3C4" w14:textId="1973D52F" w:rsidR="00815DE5" w:rsidRDefault="00815DE5" w:rsidP="003373A1">
      <w:pPr>
        <w:pStyle w:val="ListParagraph"/>
        <w:numPr>
          <w:ilvl w:val="0"/>
          <w:numId w:val="19"/>
        </w:numPr>
        <w:spacing w:after="120"/>
      </w:pPr>
      <w:r>
        <w:t xml:space="preserve">Cepheid GeneXpert assay </w:t>
      </w:r>
      <w:r w:rsidR="00DB7C59">
        <w:t>instrument</w:t>
      </w:r>
    </w:p>
    <w:p w14:paraId="2E58DE97" w14:textId="2F35DBD8" w:rsidR="003373A1" w:rsidRDefault="003373A1" w:rsidP="003373A1">
      <w:pPr>
        <w:pStyle w:val="ListParagraph"/>
        <w:numPr>
          <w:ilvl w:val="0"/>
          <w:numId w:val="19"/>
        </w:numPr>
        <w:spacing w:after="120"/>
      </w:pPr>
      <w:r w:rsidRPr="003373A1">
        <w:t>swab collection devices (required by 30-40% of patients)</w:t>
      </w:r>
    </w:p>
    <w:p w14:paraId="7C2A914A" w14:textId="2691A0BE" w:rsidR="00765042" w:rsidRDefault="003373A1" w:rsidP="00404B7C">
      <w:pPr>
        <w:spacing w:after="120"/>
        <w:ind w:left="720"/>
      </w:pPr>
      <w:r>
        <w:t>3</w:t>
      </w:r>
      <w:r w:rsidR="00815DE5">
        <w:t xml:space="preserve">. </w:t>
      </w:r>
      <w:r w:rsidR="0058494F">
        <w:t xml:space="preserve">Laptop with </w:t>
      </w:r>
      <w:r w:rsidR="003526EA">
        <w:t>appropriate proprietary software to perform the test and data transmission software</w:t>
      </w:r>
      <w:r>
        <w:t>,</w:t>
      </w:r>
      <w:r w:rsidR="003526EA">
        <w:t xml:space="preserve"> </w:t>
      </w:r>
      <w:r w:rsidRPr="003373A1">
        <w:t>a dongle</w:t>
      </w:r>
      <w:r w:rsidR="009F192D">
        <w:t>,</w:t>
      </w:r>
      <w:r w:rsidRPr="003373A1">
        <w:t xml:space="preserve"> and UPS unit</w:t>
      </w:r>
    </w:p>
    <w:p w14:paraId="1C14D9B5" w14:textId="4E7B0A71" w:rsidR="004133F9" w:rsidRDefault="003373A1" w:rsidP="00404B7C">
      <w:pPr>
        <w:spacing w:after="120"/>
        <w:ind w:left="720"/>
      </w:pPr>
      <w:r>
        <w:t>4</w:t>
      </w:r>
      <w:r w:rsidR="004133F9">
        <w:t xml:space="preserve">. Internet </w:t>
      </w:r>
      <w:r w:rsidR="00DB7C59">
        <w:t>connectivity</w:t>
      </w:r>
    </w:p>
    <w:p w14:paraId="563595E2" w14:textId="614C66D8" w:rsidR="003526EA" w:rsidRDefault="003373A1" w:rsidP="003526EA">
      <w:pPr>
        <w:ind w:left="720"/>
      </w:pPr>
      <w:r>
        <w:lastRenderedPageBreak/>
        <w:t>5</w:t>
      </w:r>
      <w:r w:rsidR="00815DE5">
        <w:t>. CT/NG assay cartridge</w:t>
      </w:r>
      <w:r w:rsidR="00C76843">
        <w:t>s</w:t>
      </w:r>
      <w:r w:rsidR="0058494F">
        <w:t xml:space="preserve">; </w:t>
      </w:r>
      <w:r w:rsidR="004133F9">
        <w:t>TV assay cartridge</w:t>
      </w:r>
      <w:r w:rsidR="00C76843">
        <w:t>s</w:t>
      </w:r>
    </w:p>
    <w:p w14:paraId="27FD70C9" w14:textId="4B12457C" w:rsidR="003526EA" w:rsidRDefault="003373A1" w:rsidP="003526EA">
      <w:pPr>
        <w:ind w:left="720"/>
      </w:pPr>
      <w:r>
        <w:t>6</w:t>
      </w:r>
      <w:r w:rsidR="003526EA">
        <w:t>. Barcode scanner for registering specimens and testing consumables.</w:t>
      </w:r>
    </w:p>
    <w:p w14:paraId="01920D37" w14:textId="393D4183" w:rsidR="00815DE5" w:rsidRDefault="0058494F" w:rsidP="009E6B2A">
      <w:r>
        <w:t xml:space="preserve">The diagnostic service will be performed by </w:t>
      </w:r>
      <w:r w:rsidR="003402B5">
        <w:t>specially trained</w:t>
      </w:r>
      <w:r w:rsidR="00C76843">
        <w:t xml:space="preserve"> </w:t>
      </w:r>
      <w:r>
        <w:t xml:space="preserve">staff at the health clinic. </w:t>
      </w:r>
      <w:r w:rsidR="00AE5D8D">
        <w:t>A clinical consultation will be required, including collection of medical history data and</w:t>
      </w:r>
      <w:r w:rsidR="006F6D71">
        <w:t>/or</w:t>
      </w:r>
      <w:r w:rsidR="00AE5D8D">
        <w:t xml:space="preserve"> physical examination. Sample collection will be performed by the </w:t>
      </w:r>
      <w:r w:rsidR="004C6A5C">
        <w:t>individual</w:t>
      </w:r>
      <w:r w:rsidR="00AE5D8D">
        <w:t xml:space="preserve"> or clinician. The </w:t>
      </w:r>
      <w:r w:rsidR="008B3D4F">
        <w:t xml:space="preserve">diagnostic </w:t>
      </w:r>
      <w:r w:rsidR="00AE5D8D">
        <w:t>service</w:t>
      </w:r>
      <w:r>
        <w:t xml:space="preserve"> is expected to take approximately 35 minutes (30 to 40 minutes) of staff time, the majority </w:t>
      </w:r>
      <w:r w:rsidR="005048ED">
        <w:t xml:space="preserve">provided by attending nurse and remainder by a clinic doctor. </w:t>
      </w:r>
      <w:r w:rsidR="000905B6">
        <w:t xml:space="preserve">The service also includes electronic logging of the POCT request under the </w:t>
      </w:r>
      <w:r w:rsidR="004C6A5C">
        <w:t>individual</w:t>
      </w:r>
      <w:r w:rsidR="000905B6">
        <w:t xml:space="preserve">’s name. </w:t>
      </w:r>
      <w:r w:rsidR="005048ED">
        <w:t xml:space="preserve">The tests can be performed on </w:t>
      </w:r>
      <w:r w:rsidR="008E430A">
        <w:t>routine</w:t>
      </w:r>
      <w:r w:rsidR="005048ED">
        <w:t xml:space="preserve"> urine sample</w:t>
      </w:r>
      <w:r w:rsidR="008E430A">
        <w:t>s</w:t>
      </w:r>
      <w:r w:rsidR="005048ED">
        <w:t xml:space="preserve">, or </w:t>
      </w:r>
      <w:r w:rsidR="002268E1">
        <w:t>u</w:t>
      </w:r>
      <w:r w:rsidR="00F10E11">
        <w:t>r</w:t>
      </w:r>
      <w:r w:rsidR="002268E1">
        <w:t xml:space="preserve">ethral, rectal, </w:t>
      </w:r>
      <w:r w:rsidR="005048ED">
        <w:t>vaginal</w:t>
      </w:r>
      <w:r w:rsidR="0049497B">
        <w:t>,</w:t>
      </w:r>
      <w:r w:rsidR="005048ED">
        <w:t xml:space="preserve"> or cervical swab</w:t>
      </w:r>
      <w:r w:rsidR="008E430A">
        <w:t>s</w:t>
      </w:r>
      <w:r w:rsidR="005048ED">
        <w:t>.</w:t>
      </w:r>
    </w:p>
    <w:p w14:paraId="0AE60726" w14:textId="6915B2F7" w:rsidR="003C3025" w:rsidRDefault="005E71B2" w:rsidP="004C09FF">
      <w:r>
        <w:t xml:space="preserve">The short turn-around of the proposed testing regime is of particular benefit to the remote Aboriginal and Torres Strait Islander people as there tends to be increased delays between testing and treatment with increasing remoteness of the service. </w:t>
      </w:r>
      <w:r w:rsidR="00C76843">
        <w:t xml:space="preserve">Remote and regional areas also tend to have </w:t>
      </w:r>
      <w:r w:rsidR="003526EA">
        <w:t xml:space="preserve">highly mobile </w:t>
      </w:r>
      <w:r w:rsidR="00C76843">
        <w:t xml:space="preserve">populations, making it difficult to contact some </w:t>
      </w:r>
      <w:r w:rsidR="004C6A5C">
        <w:t>individual</w:t>
      </w:r>
      <w:r w:rsidR="00C76843">
        <w:t xml:space="preserve">s and perform contact tracing. </w:t>
      </w:r>
      <w:r w:rsidR="00D90B82">
        <w:t xml:space="preserve">Test and consultation time is </w:t>
      </w:r>
      <w:r w:rsidR="00462D2A">
        <w:t>estimated</w:t>
      </w:r>
      <w:r>
        <w:t xml:space="preserve"> </w:t>
      </w:r>
      <w:r w:rsidR="00D90B82">
        <w:t xml:space="preserve">at </w:t>
      </w:r>
      <w:r>
        <w:t>90 minutes</w:t>
      </w:r>
      <w:r w:rsidR="00D90B82">
        <w:t xml:space="preserve"> in total if testing is begun and consultation is held while the test is running, otherwise there is 35</w:t>
      </w:r>
      <w:r w:rsidR="00DA6B80">
        <w:t>-</w:t>
      </w:r>
      <w:r w:rsidR="00D90B82">
        <w:t>minute consult time plus 90</w:t>
      </w:r>
      <w:r w:rsidR="00DA6B80">
        <w:t>-</w:t>
      </w:r>
      <w:r w:rsidR="00D90B82">
        <w:t>minute test time</w:t>
      </w:r>
      <w:r w:rsidR="007C785F">
        <w:t xml:space="preserve">. </w:t>
      </w:r>
      <w:r w:rsidR="00D90B82">
        <w:t xml:space="preserve">With a short turn-around time </w:t>
      </w:r>
      <w:r w:rsidR="004F35B9">
        <w:t xml:space="preserve">more </w:t>
      </w:r>
      <w:r>
        <w:t xml:space="preserve">timely treatment is likely to reduce complications </w:t>
      </w:r>
      <w:r w:rsidR="004F35B9">
        <w:t>from STIs</w:t>
      </w:r>
      <w:r w:rsidR="00913BFF">
        <w:t>,</w:t>
      </w:r>
      <w:r w:rsidR="004F35B9">
        <w:t xml:space="preserve"> </w:t>
      </w:r>
      <w:r>
        <w:t xml:space="preserve">such as PID, </w:t>
      </w:r>
      <w:proofErr w:type="gramStart"/>
      <w:r>
        <w:t>and also</w:t>
      </w:r>
      <w:proofErr w:type="gramEnd"/>
      <w:r>
        <w:t xml:space="preserve"> reduce loss to follow-up. The short turn-around time of POCT is likely to have the benefit of reducing unnecessary antibiotic treatment as only positive cases will be treated, thereby reducing the risk of developing antimicrobial resistance (AMR).</w:t>
      </w:r>
    </w:p>
    <w:p w14:paraId="70D796B3" w14:textId="42993729" w:rsidR="00F775D3" w:rsidRPr="00765115" w:rsidRDefault="00F775D3" w:rsidP="004C09FF">
      <w:pPr>
        <w:rPr>
          <w:i/>
          <w:u w:val="single"/>
        </w:rPr>
      </w:pPr>
      <w:r w:rsidRPr="00765115">
        <w:rPr>
          <w:i/>
          <w:u w:val="single"/>
        </w:rPr>
        <w:t>Quality assurance</w:t>
      </w:r>
    </w:p>
    <w:p w14:paraId="13561A9A" w14:textId="7AF0D350" w:rsidR="00765042" w:rsidRDefault="003373A1" w:rsidP="004C09FF">
      <w:r>
        <w:t>Service management processes</w:t>
      </w:r>
      <w:r w:rsidR="00805A93">
        <w:t xml:space="preserve"> should also be noted for POCT for STIs</w:t>
      </w:r>
      <w:r w:rsidRPr="003373A1">
        <w:t>, under which participating in a program providing QA, tra</w:t>
      </w:r>
      <w:r w:rsidR="00805A93">
        <w:t>ining and reporting support</w:t>
      </w:r>
      <w:r w:rsidRPr="003373A1">
        <w:t xml:space="preserve"> meets national POCT guidelines.</w:t>
      </w:r>
      <w:r>
        <w:t xml:space="preserve"> </w:t>
      </w:r>
      <w:r w:rsidR="00F37500">
        <w:t>A program similar to t</w:t>
      </w:r>
      <w:r w:rsidR="003B7B0C">
        <w:t xml:space="preserve">he Quality Assurance for Aboriginal and Torres Strait Islander Medical Services (QAAMS) Program </w:t>
      </w:r>
      <w:r w:rsidR="00F37500">
        <w:t xml:space="preserve">for diabetes management </w:t>
      </w:r>
      <w:r w:rsidR="003B7B0C">
        <w:t xml:space="preserve">is </w:t>
      </w:r>
      <w:r w:rsidR="00F37500">
        <w:t xml:space="preserve">proposed </w:t>
      </w:r>
      <w:r w:rsidR="003B7B0C">
        <w:t xml:space="preserve">to coordinate the proposed service and manage quality control. </w:t>
      </w:r>
      <w:r w:rsidR="00983A1B">
        <w:t>Training and quality assurance schemes have been developed in accordance with Aust</w:t>
      </w:r>
      <w:r w:rsidR="004F35B9">
        <w:t>r</w:t>
      </w:r>
      <w:r w:rsidR="00983A1B">
        <w:t xml:space="preserve">alian Guidelines for POCT. POCT will only be performed by health professionals who have undertaken the standardised STI POCT training program </w:t>
      </w:r>
      <w:r w:rsidR="00DF728B">
        <w:t xml:space="preserve">that is </w:t>
      </w:r>
      <w:r w:rsidR="00983A1B">
        <w:t xml:space="preserve">delivered in person and/or remotely through the Flinders University International Centre for Point-of-Care Testing. </w:t>
      </w:r>
      <w:r w:rsidR="003B7B0C">
        <w:t>QAAMS is funded by the Commonwealth Government Department of Health and is a partnership between the Community Point-of</w:t>
      </w:r>
      <w:r w:rsidR="00983A1B">
        <w:t>-</w:t>
      </w:r>
      <w:r w:rsidR="003B7B0C">
        <w:t>Care Services unit at Flinders University and the Royal College of Pathologists Australasia (RCPA). QAAMS also supports POCT for haemoglobin A1c (HbA</w:t>
      </w:r>
      <w:r w:rsidR="003B7B0C">
        <w:rPr>
          <w:vertAlign w:val="subscript"/>
        </w:rPr>
        <w:t>1c</w:t>
      </w:r>
      <w:r w:rsidR="003B7B0C">
        <w:t>) and urine</w:t>
      </w:r>
      <w:r w:rsidR="003526EA">
        <w:t xml:space="preserve"> albumin</w:t>
      </w:r>
      <w:r w:rsidR="003B7B0C">
        <w:t xml:space="preserve">:creatinine ratio (ACR) testing for Aboriginal </w:t>
      </w:r>
      <w:r w:rsidR="004C6A5C">
        <w:t>individual</w:t>
      </w:r>
      <w:r w:rsidR="003B7B0C">
        <w:t>s with diabetes.</w:t>
      </w:r>
    </w:p>
    <w:p w14:paraId="22345751" w14:textId="02CA569A" w:rsidR="00765115" w:rsidRPr="00765115" w:rsidRDefault="00765115" w:rsidP="004C09FF">
      <w:pPr>
        <w:rPr>
          <w:i/>
          <w:u w:val="single"/>
        </w:rPr>
      </w:pPr>
      <w:r w:rsidRPr="00765115">
        <w:rPr>
          <w:i/>
          <w:u w:val="single"/>
        </w:rPr>
        <w:t>Retesting</w:t>
      </w:r>
    </w:p>
    <w:p w14:paraId="05B4CE74" w14:textId="39DB643A" w:rsidR="00A228AD" w:rsidRDefault="004C6A5C" w:rsidP="00A228AD">
      <w:r>
        <w:t>Individual</w:t>
      </w:r>
      <w:r w:rsidR="00A228AD">
        <w:t xml:space="preserve">s testing positive and given </w:t>
      </w:r>
      <w:r w:rsidR="00F37500">
        <w:t xml:space="preserve">treatment </w:t>
      </w:r>
      <w:r w:rsidR="00A228AD">
        <w:t xml:space="preserve">would be recalled in 3 </w:t>
      </w:r>
      <w:r w:rsidR="004F35B9">
        <w:t>months’ time</w:t>
      </w:r>
      <w:r w:rsidR="00A228AD">
        <w:t xml:space="preserve"> for a follow-up test</w:t>
      </w:r>
      <w:r w:rsidR="002268E1">
        <w:t xml:space="preserve"> (irrespective of initial test methodology)</w:t>
      </w:r>
      <w:r w:rsidR="00F37500">
        <w:t>, to determine whether they have been reinfected</w:t>
      </w:r>
      <w:r w:rsidR="00A228AD">
        <w:t>.</w:t>
      </w:r>
      <w:r w:rsidR="003526EA">
        <w:t xml:space="preserve"> </w:t>
      </w:r>
      <w:r w:rsidR="00913BFF" w:rsidRPr="00913BFF">
        <w:rPr>
          <w:i/>
          <w:iCs/>
        </w:rPr>
        <w:t xml:space="preserve">The </w:t>
      </w:r>
      <w:r w:rsidR="00913BFF">
        <w:rPr>
          <w:i/>
          <w:iCs/>
        </w:rPr>
        <w:t>a</w:t>
      </w:r>
      <w:r w:rsidR="00913BFF" w:rsidRPr="00913BFF">
        <w:rPr>
          <w:i/>
          <w:iCs/>
        </w:rPr>
        <w:t>pplicant commented that c</w:t>
      </w:r>
      <w:r w:rsidR="003526EA" w:rsidRPr="00913BFF">
        <w:rPr>
          <w:i/>
          <w:iCs/>
        </w:rPr>
        <w:t xml:space="preserve">urrently less than 20% of </w:t>
      </w:r>
      <w:r w:rsidRPr="00913BFF">
        <w:rPr>
          <w:i/>
          <w:iCs/>
        </w:rPr>
        <w:t>individual</w:t>
      </w:r>
      <w:r w:rsidR="003526EA" w:rsidRPr="00913BFF">
        <w:rPr>
          <w:i/>
          <w:iCs/>
        </w:rPr>
        <w:t>s are retested within a one</w:t>
      </w:r>
      <w:r w:rsidR="0094688E" w:rsidRPr="00913BFF">
        <w:rPr>
          <w:i/>
          <w:iCs/>
        </w:rPr>
        <w:t>-</w:t>
      </w:r>
      <w:r w:rsidR="003526EA" w:rsidRPr="00913BFF">
        <w:rPr>
          <w:i/>
          <w:iCs/>
        </w:rPr>
        <w:t>year period</w:t>
      </w:r>
      <w:r w:rsidR="003526EA">
        <w:t>.</w:t>
      </w:r>
    </w:p>
    <w:p w14:paraId="57967ADB" w14:textId="67C40E1C" w:rsidR="009E0B8E" w:rsidRPr="000B4ACD" w:rsidRDefault="009E0B8E" w:rsidP="000B4ACD">
      <w:pPr>
        <w:rPr>
          <w:i/>
          <w:iCs/>
          <w:u w:color="FF0000"/>
        </w:rPr>
      </w:pPr>
      <w:r w:rsidRPr="000B4ACD">
        <w:rPr>
          <w:i/>
          <w:iCs/>
          <w:u w:color="FF0000"/>
        </w:rPr>
        <w:t>PASC noted that the intervention is proposed to also be used for retesting of test-positive individuals after 3 months to check for reinfection.</w:t>
      </w:r>
    </w:p>
    <w:p w14:paraId="5F7CB8D1" w14:textId="77777777" w:rsidR="002B3338" w:rsidRDefault="002B3338" w:rsidP="002B3338">
      <w:pPr>
        <w:spacing w:before="120" w:after="120"/>
        <w:rPr>
          <w:i/>
        </w:rPr>
      </w:pPr>
      <w:r>
        <w:rPr>
          <w:i/>
          <w:u w:val="single"/>
        </w:rPr>
        <w:lastRenderedPageBreak/>
        <w:t>Rationale</w:t>
      </w:r>
    </w:p>
    <w:p w14:paraId="3DF5E7F5" w14:textId="7C262A8E" w:rsidR="009D3E9F" w:rsidRDefault="00824350" w:rsidP="003A6E6A">
      <w:r>
        <w:t xml:space="preserve">A novel system for notification of CT or NG infections has been developed to use in conjunction with POC testing. The system has been trialled and successfully enables secure notification that can replace central laboratory reporting and complies with </w:t>
      </w:r>
      <w:r w:rsidR="00CF6AF2">
        <w:t xml:space="preserve">various </w:t>
      </w:r>
      <w:r>
        <w:t>state regulations.</w:t>
      </w:r>
    </w:p>
    <w:p w14:paraId="1A6FF729" w14:textId="11B834DE" w:rsidR="007B1776" w:rsidRDefault="009C7E7D" w:rsidP="003A6E6A">
      <w:r>
        <w:t xml:space="preserve">Specimens provided for POCT can potentially provide samples for culture in central laboratories enabling sensitivity testing for AMR. In </w:t>
      </w:r>
      <w:r w:rsidR="007B1776">
        <w:t xml:space="preserve">usual practice when a </w:t>
      </w:r>
      <w:r>
        <w:t xml:space="preserve">specimen </w:t>
      </w:r>
      <w:r w:rsidR="002206AE">
        <w:t xml:space="preserve">tests </w:t>
      </w:r>
      <w:r w:rsidR="007B1776">
        <w:t>positive for NG</w:t>
      </w:r>
      <w:r>
        <w:t xml:space="preserve"> by POCT</w:t>
      </w:r>
      <w:r w:rsidR="002206AE">
        <w:t>,</w:t>
      </w:r>
      <w:r w:rsidR="007B1776">
        <w:t xml:space="preserve"> </w:t>
      </w:r>
      <w:r>
        <w:t>t</w:t>
      </w:r>
      <w:r w:rsidR="007B1776">
        <w:t xml:space="preserve">reatment </w:t>
      </w:r>
      <w:r>
        <w:t xml:space="preserve">for NG </w:t>
      </w:r>
      <w:r w:rsidR="007B1776">
        <w:t>is prescribed as per the</w:t>
      </w:r>
      <w:r w:rsidR="00140309">
        <w:t xml:space="preserve"> appropriate</w:t>
      </w:r>
      <w:r w:rsidR="007B1776">
        <w:t xml:space="preserve"> guidelines</w:t>
      </w:r>
      <w:r w:rsidR="00140309">
        <w:t xml:space="preserve"> for the clinical setting</w:t>
      </w:r>
      <w:r>
        <w:t xml:space="preserve">, </w:t>
      </w:r>
      <w:r w:rsidR="004A5228">
        <w:t xml:space="preserve">and </w:t>
      </w:r>
      <w:r>
        <w:t>t</w:t>
      </w:r>
      <w:r w:rsidR="007B1776">
        <w:t xml:space="preserve">he specimen is sent for AMR sensitivity (culture and /or molecular AMR testing) at </w:t>
      </w:r>
      <w:r w:rsidR="002206AE">
        <w:t>a</w:t>
      </w:r>
      <w:r w:rsidR="007B1776">
        <w:t xml:space="preserve"> </w:t>
      </w:r>
      <w:r w:rsidR="002206AE">
        <w:t>central</w:t>
      </w:r>
      <w:r w:rsidR="007B1776">
        <w:t xml:space="preserve"> lab</w:t>
      </w:r>
      <w:r w:rsidR="004D4FED">
        <w:t>oratory</w:t>
      </w:r>
      <w:r w:rsidR="004A5228">
        <w:t>. I</w:t>
      </w:r>
      <w:r>
        <w:t>f testing shows resistance to a specific antibiotic, the information is fed back to the health centre clinician who can review and consider whether a change i</w:t>
      </w:r>
      <w:r w:rsidR="00865728">
        <w:t>n</w:t>
      </w:r>
      <w:r>
        <w:t xml:space="preserve"> treatment is required. The sensitivity results would contribute to national NG AMR surveillance.</w:t>
      </w:r>
    </w:p>
    <w:p w14:paraId="66BF4B80" w14:textId="675E34E4" w:rsidR="001E5D18" w:rsidRDefault="009C7E7D">
      <w:r>
        <w:t xml:space="preserve">It is </w:t>
      </w:r>
      <w:r w:rsidR="00417170">
        <w:t xml:space="preserve">proposed </w:t>
      </w:r>
      <w:r>
        <w:t>that the practice of POCT</w:t>
      </w:r>
      <w:r w:rsidR="00824350">
        <w:t xml:space="preserve"> </w:t>
      </w:r>
      <w:r w:rsidR="00417170">
        <w:t>may</w:t>
      </w:r>
      <w:r w:rsidR="00824350">
        <w:t xml:space="preserve"> </w:t>
      </w:r>
      <w:r w:rsidR="002A5770">
        <w:t>improve</w:t>
      </w:r>
      <w:r w:rsidR="00824350">
        <w:t xml:space="preserve"> </w:t>
      </w:r>
      <w:r w:rsidR="002A5770">
        <w:t>surveillance</w:t>
      </w:r>
      <w:r w:rsidR="00824350">
        <w:t xml:space="preserve"> of </w:t>
      </w:r>
      <w:r>
        <w:t xml:space="preserve">NG </w:t>
      </w:r>
      <w:r w:rsidR="002A5770">
        <w:t>AMR. Currently only a small proportion of samples collected at POCT are suitable for culture (14% in Western Australia).</w:t>
      </w:r>
    </w:p>
    <w:p w14:paraId="29E61B0B" w14:textId="4CF2D902" w:rsidR="00D34FB8" w:rsidRDefault="001E5D18">
      <w:pPr>
        <w:rPr>
          <w:b/>
          <w:i/>
          <w:iCs/>
          <w:sz w:val="24"/>
          <w:szCs w:val="24"/>
        </w:rPr>
      </w:pPr>
      <w:r>
        <w:t xml:space="preserve">Funding for POCT for CT and NG was </w:t>
      </w:r>
      <w:r w:rsidR="009B53A9">
        <w:t>provided by the National Health and Medical Research Council (NHMRC)</w:t>
      </w:r>
      <w:r>
        <w:t xml:space="preserve"> through the TTANGO (Test Treat And GO) trial from 2011-2016</w:t>
      </w:r>
      <w:r w:rsidR="009B53A9">
        <w:t>. F</w:t>
      </w:r>
      <w:r>
        <w:t xml:space="preserve">unding for POCT for CT, NG and TV has been </w:t>
      </w:r>
      <w:r w:rsidR="009B53A9">
        <w:t xml:space="preserve">provided by NHMRC, WA Health, Qld Health and Australian Government Department of Health </w:t>
      </w:r>
      <w:r>
        <w:t>since then through the TTANGO2 trial in regional and remote areas. This application for MBS items is to ensure that the POCT program is sustainable beyond the end of TTANGO2.</w:t>
      </w:r>
    </w:p>
    <w:p w14:paraId="3A2519D4" w14:textId="0CEAE1D3" w:rsidR="00896845" w:rsidRPr="00127B8B" w:rsidRDefault="00896845" w:rsidP="00127B8B">
      <w:pPr>
        <w:pStyle w:val="Heading3"/>
        <w:keepNext w:val="0"/>
        <w:keepLines w:val="0"/>
        <w:spacing w:before="0" w:after="120"/>
        <w:rPr>
          <w:rFonts w:ascii="Calibri" w:eastAsia="Calibri" w:hAnsi="Calibri" w:cs="Times New Roman"/>
          <w:b/>
          <w:i/>
          <w:iCs/>
          <w:color w:val="auto"/>
        </w:rPr>
      </w:pPr>
      <w:r w:rsidRPr="00127B8B">
        <w:rPr>
          <w:rFonts w:ascii="Calibri" w:eastAsia="Calibri" w:hAnsi="Calibri" w:cs="Times New Roman"/>
          <w:b/>
          <w:i/>
          <w:iCs/>
          <w:color w:val="auto"/>
        </w:rPr>
        <w:t>Comparator</w:t>
      </w:r>
    </w:p>
    <w:p w14:paraId="1C5D5D7D" w14:textId="05A81321" w:rsidR="004F35B9" w:rsidRDefault="004F35B9" w:rsidP="00AD1E0F">
      <w:pPr>
        <w:keepNext/>
        <w:keepLines/>
        <w:spacing w:before="120"/>
      </w:pPr>
      <w:r>
        <w:t>The proposed tests would replace laboratory testing</w:t>
      </w:r>
      <w:r w:rsidR="00F37500">
        <w:t xml:space="preserve"> for </w:t>
      </w:r>
      <w:r w:rsidR="00D437F2">
        <w:t>screening/</w:t>
      </w:r>
      <w:r w:rsidR="00F37500">
        <w:t>diagnosis</w:t>
      </w:r>
      <w:r>
        <w:t>.</w:t>
      </w:r>
      <w:r w:rsidR="00DC2DE1">
        <w:t xml:space="preserve"> In </w:t>
      </w:r>
      <w:r w:rsidR="00850F7D">
        <w:t>the current</w:t>
      </w:r>
      <w:r w:rsidR="00DC2DE1">
        <w:t xml:space="preserve"> scenario, </w:t>
      </w:r>
      <w:r>
        <w:t xml:space="preserve">samples or swabs </w:t>
      </w:r>
      <w:r w:rsidR="00DC2DE1">
        <w:t xml:space="preserve">collected at the initial consultation at the health clinic </w:t>
      </w:r>
      <w:r>
        <w:t xml:space="preserve">would be sent to a </w:t>
      </w:r>
      <w:r w:rsidR="00805A93">
        <w:t xml:space="preserve">regional laboratory and then to a </w:t>
      </w:r>
      <w:r>
        <w:t>central diagnostic laboratory</w:t>
      </w:r>
      <w:r w:rsidR="005E7717">
        <w:t xml:space="preserve"> </w:t>
      </w:r>
      <w:r w:rsidR="00805A93">
        <w:t xml:space="preserve">(for NAAT testing) </w:t>
      </w:r>
      <w:r w:rsidR="005E7717">
        <w:t>for diagnosis of CT, NG, or TV</w:t>
      </w:r>
      <w:r>
        <w:t xml:space="preserve">, which could return results in one to two weeks. </w:t>
      </w:r>
      <w:r w:rsidR="002E3A03">
        <w:t xml:space="preserve">The laboratory would be a National Association of Testing Authorities (NATA) Accredited Pathology Laboratory, able to claim MBS items for testing of CT, NG and TV (see </w:t>
      </w:r>
      <w:r w:rsidR="002E3A03">
        <w:fldChar w:fldCharType="begin"/>
      </w:r>
      <w:r w:rsidR="002E3A03">
        <w:instrText xml:space="preserve"> REF _Ref76122743 \h </w:instrText>
      </w:r>
      <w:r w:rsidR="002E3A03">
        <w:fldChar w:fldCharType="separate"/>
      </w:r>
      <w:r w:rsidR="0006181B">
        <w:t xml:space="preserve">Box </w:t>
      </w:r>
      <w:r w:rsidR="0006181B">
        <w:rPr>
          <w:noProof/>
        </w:rPr>
        <w:t>1</w:t>
      </w:r>
      <w:r w:rsidR="002E3A03">
        <w:fldChar w:fldCharType="end"/>
      </w:r>
      <w:r w:rsidR="002E3A03">
        <w:t xml:space="preserve">, page </w:t>
      </w:r>
      <w:r w:rsidR="002E3A03">
        <w:fldChar w:fldCharType="begin"/>
      </w:r>
      <w:r w:rsidR="002E3A03">
        <w:instrText xml:space="preserve"> PAGEREF _Ref76122752 \h </w:instrText>
      </w:r>
      <w:r w:rsidR="002E3A03">
        <w:fldChar w:fldCharType="separate"/>
      </w:r>
      <w:r w:rsidR="002E3A03">
        <w:rPr>
          <w:noProof/>
        </w:rPr>
        <w:t>12</w:t>
      </w:r>
      <w:r w:rsidR="002E3A03">
        <w:fldChar w:fldCharType="end"/>
      </w:r>
      <w:r w:rsidR="002E3A03">
        <w:t xml:space="preserve">). </w:t>
      </w:r>
      <w:r w:rsidR="00033CD0">
        <w:t>A</w:t>
      </w:r>
      <w:r w:rsidR="000876F0">
        <w:t>n</w:t>
      </w:r>
      <w:r>
        <w:t xml:space="preserve"> </w:t>
      </w:r>
      <w:r w:rsidR="004C6A5C">
        <w:t>individual</w:t>
      </w:r>
      <w:r w:rsidR="00033CD0">
        <w:t xml:space="preserve"> testing positive</w:t>
      </w:r>
      <w:r>
        <w:t xml:space="preserve"> would need to be recalled to the clinic</w:t>
      </w:r>
      <w:r w:rsidR="00805A93">
        <w:t>, which may incur further delay,</w:t>
      </w:r>
      <w:r>
        <w:t xml:space="preserve"> to receive the results, and contact tracing could start at this time.</w:t>
      </w:r>
      <w:r w:rsidR="00805A93" w:rsidRPr="00805A93">
        <w:rPr>
          <w:rFonts w:asciiTheme="minorHAnsi" w:hAnsiTheme="minorHAnsi" w:cstheme="minorHAnsi"/>
        </w:rPr>
        <w:t xml:space="preserve"> </w:t>
      </w:r>
    </w:p>
    <w:p w14:paraId="31E0842C" w14:textId="29C33379" w:rsidR="00DC2DE1" w:rsidRDefault="00DC2DE1" w:rsidP="00DC2DE1">
      <w:r>
        <w:t>Most central laboratories use a NAAT of some kind to diagnose STIs. Some laboratories may use the GeneXpert system for CT/NG and TV testing, but other commercially available assays may also be used including Aptima Combo 2 (Gen-Probe, San Diego, CA, USA) and Cobas 4800 (Roche Diagnostics, Pleasanton, CA, USA). In-house CT and NG assays may also be used</w:t>
      </w:r>
      <w:r w:rsidR="00CF6AF2">
        <w:t xml:space="preserve"> (as stated in the TTANGO trial)</w:t>
      </w:r>
      <w:r>
        <w:t>.</w:t>
      </w:r>
    </w:p>
    <w:p w14:paraId="21BCBD34" w14:textId="1BF29C34" w:rsidR="000B1DD1" w:rsidRDefault="00A25877" w:rsidP="00050817">
      <w:r>
        <w:t xml:space="preserve">Transport of samples to a central laboratory is limited by remoteness of the clinic. In some </w:t>
      </w:r>
      <w:r w:rsidR="00B103F7">
        <w:t>cases,</w:t>
      </w:r>
      <w:r>
        <w:t xml:space="preserve"> samples may be collected and sent only once a </w:t>
      </w:r>
      <w:r w:rsidRPr="002D5C6D">
        <w:t xml:space="preserve">week </w:t>
      </w:r>
      <w:r w:rsidR="00805A93" w:rsidRPr="002D5C6D">
        <w:t>and may take up to two weeks in transit</w:t>
      </w:r>
      <w:r>
        <w:t>. For clinics that do not access the mail service, transport is managed by the service, and the cost is born by the service.</w:t>
      </w:r>
    </w:p>
    <w:p w14:paraId="05B5E3E6" w14:textId="79F193E7" w:rsidR="00F37500" w:rsidRDefault="00F37500" w:rsidP="00050817">
      <w:r>
        <w:lastRenderedPageBreak/>
        <w:t xml:space="preserve">For symptomatic </w:t>
      </w:r>
      <w:r w:rsidR="004C6A5C">
        <w:t>individual</w:t>
      </w:r>
      <w:r>
        <w:t xml:space="preserve">s, </w:t>
      </w:r>
      <w:r w:rsidR="00A27A4C">
        <w:t xml:space="preserve">where there is a high clinical suspicion of an STI, </w:t>
      </w:r>
      <w:r>
        <w:t xml:space="preserve">the comparator also includes </w:t>
      </w:r>
      <w:r w:rsidR="00D437F2">
        <w:t>empiric treatment</w:t>
      </w:r>
      <w:r w:rsidR="00D437F2">
        <w:rPr>
          <w:rStyle w:val="FootnoteReference"/>
        </w:rPr>
        <w:footnoteReference w:id="2"/>
      </w:r>
      <w:r w:rsidR="00D437F2">
        <w:t xml:space="preserve"> with antibiotics</w:t>
      </w:r>
      <w:r w:rsidR="00CF4624">
        <w:t xml:space="preserve"> for suspected CT/NG</w:t>
      </w:r>
      <w:r w:rsidR="00D437F2">
        <w:t>, prescribed at the first consultation, prior to the results of the diagnostic testing being returned.</w:t>
      </w:r>
      <w:r w:rsidR="00CF4624">
        <w:t xml:space="preserve"> Treatment for TV is recommended to only commence after receipt of test results unless abnormal discharge and a pH test is indicative of infection.</w:t>
      </w:r>
      <w:r w:rsidR="00A27A4C">
        <w:t xml:space="preserve"> In </w:t>
      </w:r>
      <w:r w:rsidR="004C6A5C">
        <w:t>individual</w:t>
      </w:r>
      <w:r w:rsidR="00A27A4C">
        <w:t>s with mild symptoms</w:t>
      </w:r>
      <w:r w:rsidR="00AF0892">
        <w:t xml:space="preserve"> and uncertain diagnosis</w:t>
      </w:r>
      <w:r w:rsidR="00A27A4C">
        <w:t>, treatment may only be initiated after receipt of test results (as with TV)</w:t>
      </w:r>
      <w:r w:rsidR="00AF0892">
        <w:t xml:space="preserve">. There may also </w:t>
      </w:r>
      <w:r w:rsidR="00A27A4C">
        <w:t>be some cases, where the threshold for laboratory testing is not met (but who may undergo testing if POCT were available).</w:t>
      </w:r>
    </w:p>
    <w:p w14:paraId="63D47F9C" w14:textId="54ED987F" w:rsidR="00765115" w:rsidRPr="00765115" w:rsidRDefault="00765115" w:rsidP="00050817">
      <w:pPr>
        <w:rPr>
          <w:i/>
          <w:u w:val="single"/>
        </w:rPr>
      </w:pPr>
      <w:r w:rsidRPr="00765115">
        <w:rPr>
          <w:i/>
          <w:u w:val="single"/>
        </w:rPr>
        <w:t>Re</w:t>
      </w:r>
      <w:r w:rsidR="004261A5">
        <w:rPr>
          <w:i/>
          <w:u w:val="single"/>
        </w:rPr>
        <w:t xml:space="preserve">call </w:t>
      </w:r>
      <w:r w:rsidRPr="00765115">
        <w:rPr>
          <w:i/>
          <w:u w:val="single"/>
        </w:rPr>
        <w:t>testing</w:t>
      </w:r>
      <w:r w:rsidR="003E783D">
        <w:rPr>
          <w:i/>
          <w:u w:val="single"/>
        </w:rPr>
        <w:t>-repeat of page 10 under ‘Retesting”</w:t>
      </w:r>
    </w:p>
    <w:p w14:paraId="5AB52012" w14:textId="174BE0EA" w:rsidR="00765115" w:rsidRDefault="004C6A5C" w:rsidP="00050817">
      <w:r>
        <w:t>Individual</w:t>
      </w:r>
      <w:r w:rsidR="00A324A6">
        <w:t xml:space="preserve">s who are treated would be recalled three months after initial diagnosis for further testing to confirm that </w:t>
      </w:r>
      <w:r w:rsidR="00F37500">
        <w:t xml:space="preserve">the </w:t>
      </w:r>
      <w:r>
        <w:t>individual</w:t>
      </w:r>
      <w:r w:rsidR="00F37500">
        <w:t xml:space="preserve"> has not been reinfected</w:t>
      </w:r>
      <w:r w:rsidR="00A324A6">
        <w:t>.</w:t>
      </w:r>
    </w:p>
    <w:p w14:paraId="4474ABF2" w14:textId="2CE71EF1" w:rsidR="00896845" w:rsidRDefault="002B3338" w:rsidP="002B3338">
      <w:pPr>
        <w:rPr>
          <w:i/>
        </w:rPr>
      </w:pPr>
      <w:r>
        <w:rPr>
          <w:i/>
          <w:u w:val="single"/>
        </w:rPr>
        <w:t>Rationale</w:t>
      </w:r>
    </w:p>
    <w:p w14:paraId="5FB03B5F" w14:textId="007B0D9A" w:rsidR="00410B4B" w:rsidRDefault="00850F7D" w:rsidP="00850F7D">
      <w:r>
        <w:t xml:space="preserve">Some central laboratories may carry out culture on the samples and perform standard microbiological testing. Culture of samples would enable testing for </w:t>
      </w:r>
      <w:r w:rsidR="00410B4B">
        <w:t>AMR</w:t>
      </w:r>
      <w:r>
        <w:t xml:space="preserve">, which may be necessary for </w:t>
      </w:r>
      <w:r w:rsidR="004C6A5C">
        <w:t>individual</w:t>
      </w:r>
      <w:r>
        <w:t>s who do not respond to standard antibiotic treatment.</w:t>
      </w:r>
      <w:r w:rsidR="00410B4B" w:rsidRPr="00410B4B">
        <w:t xml:space="preserve"> </w:t>
      </w:r>
      <w:r w:rsidR="00410B4B">
        <w:t>(Antibiotic resistance is reportable.)</w:t>
      </w:r>
    </w:p>
    <w:p w14:paraId="6E391B62" w14:textId="0B5B966B" w:rsidR="00481C1E" w:rsidRPr="000B4ACD" w:rsidRDefault="00481C1E" w:rsidP="00850F7D">
      <w:pPr>
        <w:rPr>
          <w:i/>
          <w:iCs/>
          <w:u w:color="FF0000"/>
        </w:rPr>
      </w:pPr>
      <w:r w:rsidRPr="000B4ACD">
        <w:rPr>
          <w:i/>
          <w:iCs/>
          <w:u w:color="FF0000"/>
        </w:rPr>
        <w:t xml:space="preserve">According to the applicant, currently one in six specimens tested for NG would be cultured for </w:t>
      </w:r>
      <w:r w:rsidR="004D4FED" w:rsidRPr="000B4ACD">
        <w:rPr>
          <w:i/>
          <w:iCs/>
          <w:u w:color="FF0000"/>
        </w:rPr>
        <w:t xml:space="preserve">antimicrobial </w:t>
      </w:r>
      <w:r w:rsidRPr="000B4ACD">
        <w:rPr>
          <w:i/>
          <w:iCs/>
          <w:u w:color="FF0000"/>
        </w:rPr>
        <w:t>sensitivity testing</w:t>
      </w:r>
      <w:r w:rsidR="008E3F74" w:rsidRPr="000B4ACD">
        <w:rPr>
          <w:i/>
          <w:iCs/>
          <w:u w:color="FF0000"/>
        </w:rPr>
        <w:t>.</w:t>
      </w:r>
      <w:r w:rsidRPr="000B4ACD">
        <w:rPr>
          <w:i/>
          <w:iCs/>
          <w:u w:color="FF0000"/>
        </w:rPr>
        <w:t xml:space="preserve"> </w:t>
      </w:r>
      <w:r w:rsidR="008E3F74" w:rsidRPr="000B4ACD">
        <w:rPr>
          <w:i/>
          <w:iCs/>
          <w:u w:color="FF0000"/>
        </w:rPr>
        <w:t>H</w:t>
      </w:r>
      <w:r w:rsidRPr="000B4ACD">
        <w:rPr>
          <w:i/>
          <w:iCs/>
          <w:u w:color="FF0000"/>
        </w:rPr>
        <w:t xml:space="preserve">owever </w:t>
      </w:r>
      <w:r w:rsidR="008E3F74" w:rsidRPr="000B4ACD">
        <w:rPr>
          <w:i/>
          <w:iCs/>
          <w:u w:color="FF0000"/>
        </w:rPr>
        <w:t>not all specimens sent</w:t>
      </w:r>
      <w:r w:rsidRPr="000B4ACD">
        <w:rPr>
          <w:i/>
          <w:iCs/>
          <w:u w:color="FF0000"/>
        </w:rPr>
        <w:t xml:space="preserve"> are suitable for culture as the viability of pathogens is often compromised (NG is highly sensitive to temperature and transport delays). POCT should enable prioritisation of specimens for transport and therefore improve the culture success rate.</w:t>
      </w:r>
    </w:p>
    <w:p w14:paraId="2E29F6B3" w14:textId="77777777" w:rsidR="00E9028C" w:rsidRPr="000B4ACD" w:rsidRDefault="00E9028C" w:rsidP="000B4ACD">
      <w:pPr>
        <w:rPr>
          <w:i/>
          <w:iCs/>
          <w:u w:color="FF0000"/>
        </w:rPr>
      </w:pPr>
      <w:r w:rsidRPr="000B4ACD">
        <w:rPr>
          <w:i/>
          <w:iCs/>
          <w:u w:color="FF0000"/>
        </w:rPr>
        <w:t xml:space="preserve">PASC recommended that the description regarding what happens in the comparator scenario be expanded to capture that not all individuals who are symptomatic will receive empiric antibiotic treatment for a STI owing to other clinical diagnoses being made. </w:t>
      </w:r>
    </w:p>
    <w:p w14:paraId="19443909" w14:textId="6DB66D69" w:rsidR="007C0C37" w:rsidRPr="007C0C37" w:rsidRDefault="007C0C37" w:rsidP="00854182">
      <w:pPr>
        <w:rPr>
          <w:i/>
          <w:u w:val="single"/>
        </w:rPr>
      </w:pPr>
      <w:r w:rsidRPr="007C0C37">
        <w:rPr>
          <w:i/>
          <w:u w:val="single"/>
        </w:rPr>
        <w:t xml:space="preserve">Currently claimed items for CT, </w:t>
      </w:r>
      <w:proofErr w:type="gramStart"/>
      <w:r w:rsidRPr="007C0C37">
        <w:rPr>
          <w:i/>
          <w:u w:val="single"/>
        </w:rPr>
        <w:t>NG</w:t>
      </w:r>
      <w:proofErr w:type="gramEnd"/>
      <w:r w:rsidRPr="007C0C37">
        <w:rPr>
          <w:i/>
          <w:u w:val="single"/>
        </w:rPr>
        <w:t xml:space="preserve"> and TV testing.</w:t>
      </w:r>
    </w:p>
    <w:p w14:paraId="494FD524" w14:textId="1D159485" w:rsidR="003E03C7" w:rsidRDefault="003E03C7" w:rsidP="00854182">
      <w:r>
        <w:t xml:space="preserve">Currently </w:t>
      </w:r>
      <w:r w:rsidR="004261A5">
        <w:t xml:space="preserve">the </w:t>
      </w:r>
      <w:r>
        <w:t>cost for testing is claimed under the MBS item numbers 69316, 69317, 69319, and 69494. The MBS item 73938 is claimed for the collection</w:t>
      </w:r>
      <w:r w:rsidR="00774E37">
        <w:t>, transport</w:t>
      </w:r>
      <w:r w:rsidR="00FD355E">
        <w:t>,</w:t>
      </w:r>
      <w:r w:rsidR="00774E37">
        <w:t xml:space="preserve"> and storage</w:t>
      </w:r>
      <w:r>
        <w:t xml:space="preserve"> of specimen</w:t>
      </w:r>
      <w:r w:rsidR="00774E37">
        <w:t>s</w:t>
      </w:r>
      <w:r>
        <w:t xml:space="preserve"> by a </w:t>
      </w:r>
      <w:r w:rsidR="00774E37">
        <w:t>pathology provider</w:t>
      </w:r>
      <w:r>
        <w:t>. Items can be seen in Box 1.</w:t>
      </w:r>
    </w:p>
    <w:p w14:paraId="1DC05D14" w14:textId="65104237" w:rsidR="003E03C7" w:rsidRDefault="00F61A8F" w:rsidP="00F61A8F">
      <w:pPr>
        <w:pStyle w:val="Caption"/>
      </w:pPr>
      <w:bookmarkStart w:id="3" w:name="_Ref76122743"/>
      <w:bookmarkStart w:id="4" w:name="_Ref76122752"/>
      <w:r>
        <w:lastRenderedPageBreak/>
        <w:t xml:space="preserve">Box </w:t>
      </w:r>
      <w:r>
        <w:fldChar w:fldCharType="begin"/>
      </w:r>
      <w:r>
        <w:instrText xml:space="preserve"> SEQ Box \* ARABIC </w:instrText>
      </w:r>
      <w:r>
        <w:fldChar w:fldCharType="separate"/>
      </w:r>
      <w:r w:rsidR="0006181B">
        <w:rPr>
          <w:noProof/>
        </w:rPr>
        <w:t>1</w:t>
      </w:r>
      <w:r>
        <w:fldChar w:fldCharType="end"/>
      </w:r>
      <w:bookmarkEnd w:id="3"/>
      <w:r>
        <w:tab/>
        <w:t>MBS items claimed for the comparator service</w:t>
      </w:r>
      <w:bookmarkEnd w:id="4"/>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3E03C7" w:rsidRPr="00617B60" w14:paraId="7FB2669E" w14:textId="77777777" w:rsidTr="003E03C7">
        <w:trPr>
          <w:cantSplit/>
          <w:tblHeader/>
        </w:trPr>
        <w:tc>
          <w:tcPr>
            <w:tcW w:w="9016" w:type="dxa"/>
          </w:tcPr>
          <w:p w14:paraId="75740A0C" w14:textId="03D49C23" w:rsidR="003E03C7" w:rsidRPr="00617B60" w:rsidRDefault="003E03C7" w:rsidP="003E03C7">
            <w:pPr>
              <w:tabs>
                <w:tab w:val="left" w:pos="5699"/>
              </w:tabs>
              <w:rPr>
                <w:sz w:val="20"/>
                <w:szCs w:val="20"/>
              </w:rPr>
            </w:pPr>
            <w:r w:rsidRPr="00617B60">
              <w:rPr>
                <w:sz w:val="20"/>
                <w:szCs w:val="20"/>
              </w:rPr>
              <w:t xml:space="preserve">Category </w:t>
            </w:r>
            <w:r>
              <w:rPr>
                <w:sz w:val="20"/>
                <w:szCs w:val="20"/>
              </w:rPr>
              <w:t xml:space="preserve">6 – PATHOLOGY SERVICE </w:t>
            </w:r>
          </w:p>
        </w:tc>
      </w:tr>
      <w:tr w:rsidR="003E03C7" w:rsidRPr="00617B60" w14:paraId="29502DC6" w14:textId="77777777" w:rsidTr="003E03C7">
        <w:trPr>
          <w:cantSplit/>
          <w:tblHeader/>
        </w:trPr>
        <w:tc>
          <w:tcPr>
            <w:tcW w:w="9016" w:type="dxa"/>
          </w:tcPr>
          <w:p w14:paraId="7A17A9C4" w14:textId="050D15C1" w:rsidR="003E03C7" w:rsidRPr="00F61A8F" w:rsidRDefault="003E03C7" w:rsidP="007700C2">
            <w:pPr>
              <w:rPr>
                <w:b/>
                <w:sz w:val="20"/>
                <w:szCs w:val="20"/>
                <w:u w:color="FF0000"/>
              </w:rPr>
            </w:pPr>
            <w:r w:rsidRPr="00F61A8F">
              <w:rPr>
                <w:b/>
                <w:sz w:val="20"/>
                <w:szCs w:val="20"/>
                <w:u w:color="FF0000"/>
              </w:rPr>
              <w:t>69316</w:t>
            </w:r>
          </w:p>
          <w:p w14:paraId="78D8B378" w14:textId="77777777" w:rsidR="003E03C7" w:rsidRPr="00617B60" w:rsidRDefault="003E03C7" w:rsidP="007700C2">
            <w:pPr>
              <w:rPr>
                <w:sz w:val="20"/>
                <w:szCs w:val="20"/>
                <w:u w:color="FF0000"/>
              </w:rPr>
            </w:pPr>
          </w:p>
          <w:p w14:paraId="527CCD91" w14:textId="6C86E3E7" w:rsidR="003E03C7" w:rsidRPr="00617B60" w:rsidRDefault="003E03C7" w:rsidP="007700C2">
            <w:pPr>
              <w:rPr>
                <w:sz w:val="20"/>
                <w:szCs w:val="20"/>
                <w:u w:color="FF0000"/>
              </w:rPr>
            </w:pPr>
            <w:r w:rsidRPr="003E03C7">
              <w:rPr>
                <w:sz w:val="20"/>
                <w:szCs w:val="20"/>
                <w:u w:color="FF0000"/>
              </w:rPr>
              <w:t xml:space="preserve">Detection of Chlamydia trachomatis by any method - 1 test (Item is subject to rule 26) </w:t>
            </w:r>
            <w:r w:rsidRPr="00617B60">
              <w:rPr>
                <w:sz w:val="20"/>
                <w:szCs w:val="20"/>
                <w:u w:color="FF0000"/>
              </w:rPr>
              <w:t>(Item is subject to restrictions in rule PR.9.1 of explanatory notes to this category)</w:t>
            </w:r>
          </w:p>
          <w:p w14:paraId="18E7184F" w14:textId="77777777" w:rsidR="003E03C7" w:rsidRPr="00617B60" w:rsidRDefault="003E03C7" w:rsidP="007700C2">
            <w:pPr>
              <w:rPr>
                <w:sz w:val="20"/>
                <w:szCs w:val="20"/>
                <w:u w:color="FF0000"/>
              </w:rPr>
            </w:pPr>
          </w:p>
          <w:p w14:paraId="749C4000" w14:textId="5989FE6F" w:rsidR="003E03C7" w:rsidRPr="00617B60" w:rsidRDefault="003E03C7" w:rsidP="00F61A8F">
            <w:pPr>
              <w:rPr>
                <w:sz w:val="20"/>
                <w:szCs w:val="20"/>
                <w:u w:color="FF0000"/>
              </w:rPr>
            </w:pPr>
            <w:r w:rsidRPr="00617B60">
              <w:rPr>
                <w:sz w:val="20"/>
                <w:szCs w:val="20"/>
                <w:u w:color="FF0000"/>
              </w:rPr>
              <w:t>Fee: $</w:t>
            </w:r>
            <w:r>
              <w:rPr>
                <w:sz w:val="20"/>
                <w:szCs w:val="20"/>
                <w:u w:color="FF0000"/>
              </w:rPr>
              <w:t xml:space="preserve">28.65 </w:t>
            </w:r>
            <w:r w:rsidRPr="00F61A8F">
              <w:rPr>
                <w:bCs/>
                <w:sz w:val="20"/>
                <w:szCs w:val="20"/>
                <w:u w:color="FF0000"/>
              </w:rPr>
              <w:t>Benefit</w:t>
            </w:r>
            <w:r w:rsidRPr="003E03C7">
              <w:rPr>
                <w:b/>
                <w:bCs/>
                <w:sz w:val="20"/>
                <w:szCs w:val="20"/>
                <w:u w:color="FF0000"/>
              </w:rPr>
              <w:t xml:space="preserve">: </w:t>
            </w:r>
            <w:r w:rsidRPr="003E03C7">
              <w:rPr>
                <w:sz w:val="20"/>
                <w:szCs w:val="20"/>
                <w:u w:color="FF0000"/>
              </w:rPr>
              <w:t>75% = $21.50 85% = $24.40</w:t>
            </w:r>
          </w:p>
        </w:tc>
      </w:tr>
      <w:tr w:rsidR="003E03C7" w:rsidRPr="00617B60" w14:paraId="49B1BA5D" w14:textId="77777777" w:rsidTr="003E03C7">
        <w:trPr>
          <w:cantSplit/>
          <w:tblHeader/>
        </w:trPr>
        <w:tc>
          <w:tcPr>
            <w:tcW w:w="9016" w:type="dxa"/>
          </w:tcPr>
          <w:p w14:paraId="31D81531" w14:textId="711F387E" w:rsidR="003E03C7" w:rsidRPr="00617B60" w:rsidRDefault="003E03C7" w:rsidP="00F61A8F">
            <w:pPr>
              <w:tabs>
                <w:tab w:val="left" w:pos="5699"/>
              </w:tabs>
              <w:rPr>
                <w:sz w:val="20"/>
                <w:szCs w:val="20"/>
              </w:rPr>
            </w:pPr>
            <w:r w:rsidRPr="00617B60">
              <w:rPr>
                <w:sz w:val="20"/>
                <w:szCs w:val="20"/>
              </w:rPr>
              <w:t xml:space="preserve">Category </w:t>
            </w:r>
            <w:r w:rsidR="00F61A8F">
              <w:rPr>
                <w:sz w:val="20"/>
                <w:szCs w:val="20"/>
              </w:rPr>
              <w:t xml:space="preserve">6 – PATHOLOGY SERVICE </w:t>
            </w:r>
          </w:p>
        </w:tc>
      </w:tr>
      <w:tr w:rsidR="003E03C7" w:rsidRPr="00617B60" w14:paraId="6E989AD9" w14:textId="77777777" w:rsidTr="003E03C7">
        <w:trPr>
          <w:cantSplit/>
          <w:tblHeader/>
        </w:trPr>
        <w:tc>
          <w:tcPr>
            <w:tcW w:w="9016" w:type="dxa"/>
          </w:tcPr>
          <w:p w14:paraId="42475927" w14:textId="286AC504" w:rsidR="003E03C7" w:rsidRPr="00F61A8F" w:rsidRDefault="00F61A8F" w:rsidP="007700C2">
            <w:pPr>
              <w:rPr>
                <w:b/>
                <w:sz w:val="20"/>
                <w:szCs w:val="20"/>
                <w:u w:color="FF0000"/>
              </w:rPr>
            </w:pPr>
            <w:r w:rsidRPr="00F61A8F">
              <w:rPr>
                <w:b/>
                <w:sz w:val="20"/>
                <w:szCs w:val="20"/>
                <w:u w:color="FF0000"/>
              </w:rPr>
              <w:t>69317</w:t>
            </w:r>
          </w:p>
          <w:p w14:paraId="4633FF11" w14:textId="77777777" w:rsidR="003E03C7" w:rsidRPr="00617B60" w:rsidRDefault="003E03C7" w:rsidP="007700C2">
            <w:pPr>
              <w:rPr>
                <w:sz w:val="20"/>
                <w:szCs w:val="20"/>
                <w:u w:color="FF0000"/>
              </w:rPr>
            </w:pPr>
          </w:p>
          <w:p w14:paraId="21695401" w14:textId="77777777" w:rsidR="00F61A8F" w:rsidRDefault="00F61A8F" w:rsidP="007700C2">
            <w:pPr>
              <w:rPr>
                <w:sz w:val="20"/>
                <w:szCs w:val="20"/>
                <w:u w:color="FF0000"/>
              </w:rPr>
            </w:pPr>
            <w:r w:rsidRPr="00F61A8F">
              <w:rPr>
                <w:sz w:val="20"/>
                <w:szCs w:val="20"/>
                <w:u w:color="FF0000"/>
              </w:rPr>
              <w:t>1 test described in item 69494 and a test described in 69316. (Item is subject to rule 26)</w:t>
            </w:r>
            <w:r>
              <w:rPr>
                <w:sz w:val="20"/>
                <w:szCs w:val="20"/>
                <w:u w:color="FF0000"/>
              </w:rPr>
              <w:t xml:space="preserve"> </w:t>
            </w:r>
          </w:p>
          <w:p w14:paraId="3246A85E" w14:textId="77777777" w:rsidR="003E03C7" w:rsidRPr="00617B60" w:rsidRDefault="003E03C7" w:rsidP="007700C2">
            <w:pPr>
              <w:rPr>
                <w:sz w:val="20"/>
                <w:szCs w:val="20"/>
                <w:u w:color="FF0000"/>
              </w:rPr>
            </w:pPr>
          </w:p>
          <w:p w14:paraId="5BB5F583" w14:textId="3BA52B8C" w:rsidR="003E03C7" w:rsidRPr="00617B60" w:rsidRDefault="003E03C7" w:rsidP="00F61A8F">
            <w:pPr>
              <w:rPr>
                <w:sz w:val="20"/>
                <w:szCs w:val="20"/>
                <w:u w:color="FF0000"/>
              </w:rPr>
            </w:pPr>
            <w:r w:rsidRPr="00617B60">
              <w:rPr>
                <w:sz w:val="20"/>
                <w:szCs w:val="20"/>
                <w:u w:color="FF0000"/>
              </w:rPr>
              <w:t>Fee: $</w:t>
            </w:r>
            <w:r w:rsidR="00F61A8F">
              <w:rPr>
                <w:sz w:val="20"/>
                <w:szCs w:val="20"/>
                <w:u w:color="FF0000"/>
              </w:rPr>
              <w:t>35.85 Benefit: 75% = $26.90 85% = $30.50</w:t>
            </w:r>
          </w:p>
        </w:tc>
      </w:tr>
      <w:tr w:rsidR="003E03C7" w:rsidRPr="00617B60" w14:paraId="6AF5D12C" w14:textId="77777777" w:rsidTr="003E03C7">
        <w:trPr>
          <w:cantSplit/>
          <w:tblHeader/>
        </w:trPr>
        <w:tc>
          <w:tcPr>
            <w:tcW w:w="9016" w:type="dxa"/>
          </w:tcPr>
          <w:p w14:paraId="27FE89B6" w14:textId="6621D56D" w:rsidR="003E03C7" w:rsidRPr="00617B60" w:rsidRDefault="003E03C7" w:rsidP="00F61A8F">
            <w:pPr>
              <w:tabs>
                <w:tab w:val="left" w:pos="5699"/>
              </w:tabs>
              <w:rPr>
                <w:sz w:val="20"/>
                <w:szCs w:val="20"/>
              </w:rPr>
            </w:pPr>
            <w:r w:rsidRPr="00617B60">
              <w:rPr>
                <w:sz w:val="20"/>
                <w:szCs w:val="20"/>
              </w:rPr>
              <w:t xml:space="preserve">Category </w:t>
            </w:r>
            <w:r w:rsidR="00F61A8F">
              <w:rPr>
                <w:sz w:val="20"/>
                <w:szCs w:val="20"/>
              </w:rPr>
              <w:t xml:space="preserve">6 – PATHOLOGY SERVICE </w:t>
            </w:r>
          </w:p>
        </w:tc>
      </w:tr>
      <w:tr w:rsidR="003E03C7" w:rsidRPr="00617B60" w14:paraId="7D14ACFB" w14:textId="77777777" w:rsidTr="003E03C7">
        <w:trPr>
          <w:cantSplit/>
          <w:tblHeader/>
        </w:trPr>
        <w:tc>
          <w:tcPr>
            <w:tcW w:w="9016" w:type="dxa"/>
          </w:tcPr>
          <w:p w14:paraId="73667ED1" w14:textId="2F9F65DD" w:rsidR="003E03C7" w:rsidRPr="00F61A8F" w:rsidRDefault="00F61A8F" w:rsidP="007700C2">
            <w:pPr>
              <w:rPr>
                <w:b/>
                <w:sz w:val="20"/>
                <w:szCs w:val="20"/>
                <w:u w:color="FF0000"/>
              </w:rPr>
            </w:pPr>
            <w:r w:rsidRPr="00F61A8F">
              <w:rPr>
                <w:b/>
                <w:sz w:val="20"/>
                <w:szCs w:val="20"/>
                <w:u w:color="FF0000"/>
              </w:rPr>
              <w:t>69319</w:t>
            </w:r>
          </w:p>
          <w:p w14:paraId="3E1BFF41" w14:textId="77777777" w:rsidR="003E03C7" w:rsidRPr="00617B60" w:rsidRDefault="003E03C7" w:rsidP="007700C2">
            <w:pPr>
              <w:rPr>
                <w:sz w:val="20"/>
                <w:szCs w:val="20"/>
                <w:u w:color="FF0000"/>
              </w:rPr>
            </w:pPr>
          </w:p>
          <w:p w14:paraId="7A0467F4" w14:textId="2E6DC99D" w:rsidR="003E03C7" w:rsidRPr="00617B60" w:rsidRDefault="00F61A8F" w:rsidP="007700C2">
            <w:pPr>
              <w:rPr>
                <w:sz w:val="20"/>
                <w:szCs w:val="20"/>
                <w:u w:color="FF0000"/>
              </w:rPr>
            </w:pPr>
            <w:r w:rsidRPr="00F61A8F">
              <w:rPr>
                <w:sz w:val="20"/>
                <w:szCs w:val="20"/>
                <w:u w:color="FF0000"/>
              </w:rPr>
              <w:t>2 tests described in item 69494 and a test described in 69316. (Item is subject to rule 26)</w:t>
            </w:r>
          </w:p>
          <w:p w14:paraId="5AE2C2D9" w14:textId="77777777" w:rsidR="00F61A8F" w:rsidRDefault="00F61A8F" w:rsidP="007700C2">
            <w:pPr>
              <w:rPr>
                <w:sz w:val="20"/>
                <w:szCs w:val="20"/>
                <w:u w:color="FF0000"/>
              </w:rPr>
            </w:pPr>
          </w:p>
          <w:p w14:paraId="688979DB" w14:textId="5F1E335E" w:rsidR="003E03C7" w:rsidRPr="00617B60" w:rsidRDefault="003E03C7" w:rsidP="00F61A8F">
            <w:pPr>
              <w:rPr>
                <w:sz w:val="20"/>
                <w:szCs w:val="20"/>
                <w:u w:color="FF0000"/>
              </w:rPr>
            </w:pPr>
            <w:r w:rsidRPr="00617B60">
              <w:rPr>
                <w:sz w:val="20"/>
                <w:szCs w:val="20"/>
                <w:u w:color="FF0000"/>
              </w:rPr>
              <w:t>Fee: $</w:t>
            </w:r>
            <w:r w:rsidR="00F61A8F">
              <w:rPr>
                <w:sz w:val="20"/>
                <w:szCs w:val="20"/>
                <w:u w:color="FF0000"/>
              </w:rPr>
              <w:t>42.95 Benefit: 75% = $32.25 85% = $36.55</w:t>
            </w:r>
          </w:p>
        </w:tc>
      </w:tr>
      <w:tr w:rsidR="003E03C7" w:rsidRPr="00617B60" w14:paraId="5036C9B7" w14:textId="77777777" w:rsidTr="003E03C7">
        <w:trPr>
          <w:cantSplit/>
          <w:tblHeader/>
        </w:trPr>
        <w:tc>
          <w:tcPr>
            <w:tcW w:w="9016" w:type="dxa"/>
          </w:tcPr>
          <w:p w14:paraId="73A9B2A1" w14:textId="4FE1BD58" w:rsidR="003E03C7" w:rsidRPr="00617B60" w:rsidRDefault="003E03C7" w:rsidP="00F61A8F">
            <w:pPr>
              <w:tabs>
                <w:tab w:val="left" w:pos="5699"/>
              </w:tabs>
              <w:rPr>
                <w:sz w:val="20"/>
                <w:szCs w:val="20"/>
              </w:rPr>
            </w:pPr>
            <w:r w:rsidRPr="00617B60">
              <w:rPr>
                <w:sz w:val="20"/>
                <w:szCs w:val="20"/>
              </w:rPr>
              <w:t xml:space="preserve">Category </w:t>
            </w:r>
            <w:r w:rsidR="00F61A8F">
              <w:rPr>
                <w:sz w:val="20"/>
                <w:szCs w:val="20"/>
              </w:rPr>
              <w:t xml:space="preserve">6 – PATHOLOGY SERVICE </w:t>
            </w:r>
          </w:p>
        </w:tc>
      </w:tr>
      <w:tr w:rsidR="003E03C7" w:rsidRPr="00617B60" w14:paraId="5B7C03F5" w14:textId="77777777" w:rsidTr="003E03C7">
        <w:trPr>
          <w:cantSplit/>
          <w:tblHeader/>
        </w:trPr>
        <w:tc>
          <w:tcPr>
            <w:tcW w:w="9016" w:type="dxa"/>
          </w:tcPr>
          <w:p w14:paraId="60E55BCD" w14:textId="2F9BBD87" w:rsidR="003E03C7" w:rsidRPr="00F61A8F" w:rsidRDefault="00F61A8F" w:rsidP="007700C2">
            <w:pPr>
              <w:rPr>
                <w:b/>
                <w:sz w:val="20"/>
                <w:szCs w:val="20"/>
                <w:u w:color="FF0000"/>
              </w:rPr>
            </w:pPr>
            <w:r w:rsidRPr="00F61A8F">
              <w:rPr>
                <w:b/>
                <w:sz w:val="20"/>
                <w:szCs w:val="20"/>
                <w:u w:color="FF0000"/>
              </w:rPr>
              <w:t>69494</w:t>
            </w:r>
          </w:p>
          <w:p w14:paraId="59FFBE02" w14:textId="77777777" w:rsidR="003E03C7" w:rsidRPr="00617B60" w:rsidRDefault="003E03C7" w:rsidP="007700C2">
            <w:pPr>
              <w:rPr>
                <w:sz w:val="20"/>
                <w:szCs w:val="20"/>
                <w:u w:color="FF0000"/>
              </w:rPr>
            </w:pPr>
          </w:p>
          <w:p w14:paraId="7DB51AA6" w14:textId="77777777" w:rsidR="00F61A8F" w:rsidRPr="00F61A8F" w:rsidRDefault="00F61A8F" w:rsidP="00F61A8F">
            <w:pPr>
              <w:rPr>
                <w:sz w:val="20"/>
                <w:szCs w:val="20"/>
                <w:u w:color="FF0000"/>
              </w:rPr>
            </w:pPr>
            <w:r w:rsidRPr="00F61A8F">
              <w:rPr>
                <w:sz w:val="20"/>
                <w:szCs w:val="20"/>
                <w:u w:color="FF0000"/>
              </w:rPr>
              <w:t>Detection of a virus or microbial antigen or microbial nucleic acid (not elsewhere specified) 1 test</w:t>
            </w:r>
          </w:p>
          <w:p w14:paraId="30906756" w14:textId="39B85638" w:rsidR="003E03C7" w:rsidRDefault="00F61A8F" w:rsidP="00F61A8F">
            <w:pPr>
              <w:rPr>
                <w:sz w:val="20"/>
                <w:szCs w:val="20"/>
                <w:u w:color="FF0000"/>
              </w:rPr>
            </w:pPr>
            <w:r w:rsidRPr="00F61A8F">
              <w:rPr>
                <w:sz w:val="20"/>
                <w:szCs w:val="20"/>
                <w:u w:color="FF0000"/>
              </w:rPr>
              <w:t>(Item is subject to rule 6 and 26)</w:t>
            </w:r>
          </w:p>
          <w:p w14:paraId="6FD06AF2" w14:textId="77777777" w:rsidR="00F61A8F" w:rsidRPr="00617B60" w:rsidRDefault="00F61A8F" w:rsidP="00F61A8F">
            <w:pPr>
              <w:rPr>
                <w:sz w:val="20"/>
                <w:szCs w:val="20"/>
                <w:u w:color="FF0000"/>
              </w:rPr>
            </w:pPr>
          </w:p>
          <w:p w14:paraId="2ED92563" w14:textId="37FB72F2" w:rsidR="003E03C7" w:rsidRPr="00617B60" w:rsidRDefault="00F61A8F" w:rsidP="007700C2">
            <w:pPr>
              <w:rPr>
                <w:sz w:val="20"/>
                <w:szCs w:val="20"/>
                <w:u w:color="FF0000"/>
              </w:rPr>
            </w:pPr>
            <w:r w:rsidRPr="00F61A8F">
              <w:rPr>
                <w:sz w:val="20"/>
                <w:szCs w:val="20"/>
                <w:u w:color="FF0000"/>
              </w:rPr>
              <w:t xml:space="preserve">Fee: $28.65 </w:t>
            </w:r>
            <w:r w:rsidRPr="00F61A8F">
              <w:rPr>
                <w:b/>
                <w:bCs/>
                <w:sz w:val="20"/>
                <w:szCs w:val="20"/>
                <w:u w:color="FF0000"/>
              </w:rPr>
              <w:t xml:space="preserve">Benefit: </w:t>
            </w:r>
            <w:r w:rsidRPr="00F61A8F">
              <w:rPr>
                <w:sz w:val="20"/>
                <w:szCs w:val="20"/>
                <w:u w:color="FF0000"/>
              </w:rPr>
              <w:t>75% = $21.50 85% = $24.40</w:t>
            </w:r>
          </w:p>
        </w:tc>
      </w:tr>
      <w:tr w:rsidR="003E03C7" w:rsidRPr="00617B60" w14:paraId="0DC226DD" w14:textId="77777777" w:rsidTr="003E03C7">
        <w:trPr>
          <w:cantSplit/>
          <w:tblHeader/>
        </w:trPr>
        <w:tc>
          <w:tcPr>
            <w:tcW w:w="9016" w:type="dxa"/>
          </w:tcPr>
          <w:p w14:paraId="62FC8D35" w14:textId="395CBF82" w:rsidR="003E03C7" w:rsidRPr="00617B60" w:rsidRDefault="003E03C7" w:rsidP="00F61A8F">
            <w:pPr>
              <w:tabs>
                <w:tab w:val="left" w:pos="5699"/>
              </w:tabs>
              <w:rPr>
                <w:sz w:val="20"/>
                <w:szCs w:val="20"/>
              </w:rPr>
            </w:pPr>
            <w:r w:rsidRPr="00617B60">
              <w:rPr>
                <w:sz w:val="20"/>
                <w:szCs w:val="20"/>
              </w:rPr>
              <w:t xml:space="preserve">Category </w:t>
            </w:r>
            <w:r w:rsidR="00F61A8F">
              <w:rPr>
                <w:sz w:val="20"/>
                <w:szCs w:val="20"/>
              </w:rPr>
              <w:t xml:space="preserve">6 – PATHOLOGY SERVICE </w:t>
            </w:r>
          </w:p>
        </w:tc>
      </w:tr>
      <w:tr w:rsidR="003E03C7" w:rsidRPr="00617B60" w14:paraId="0DA25C9F" w14:textId="77777777" w:rsidTr="003E03C7">
        <w:trPr>
          <w:cantSplit/>
          <w:tblHeader/>
        </w:trPr>
        <w:tc>
          <w:tcPr>
            <w:tcW w:w="9016" w:type="dxa"/>
          </w:tcPr>
          <w:p w14:paraId="6C59A262" w14:textId="4C13A3FF" w:rsidR="003E03C7" w:rsidRPr="00F61A8F" w:rsidRDefault="00F61A8F" w:rsidP="007700C2">
            <w:pPr>
              <w:rPr>
                <w:b/>
                <w:sz w:val="20"/>
                <w:szCs w:val="20"/>
                <w:u w:color="FF0000"/>
              </w:rPr>
            </w:pPr>
            <w:r w:rsidRPr="00F61A8F">
              <w:rPr>
                <w:b/>
                <w:sz w:val="20"/>
                <w:szCs w:val="20"/>
                <w:u w:color="FF0000"/>
              </w:rPr>
              <w:t>73938</w:t>
            </w:r>
          </w:p>
          <w:p w14:paraId="45B768FC" w14:textId="77777777" w:rsidR="003E03C7" w:rsidRPr="00617B60" w:rsidRDefault="003E03C7" w:rsidP="007700C2">
            <w:pPr>
              <w:rPr>
                <w:sz w:val="20"/>
                <w:szCs w:val="20"/>
                <w:u w:color="FF0000"/>
              </w:rPr>
            </w:pPr>
          </w:p>
          <w:p w14:paraId="00798677" w14:textId="218B31BD" w:rsidR="003E03C7" w:rsidRDefault="00F61A8F" w:rsidP="00F61A8F">
            <w:pPr>
              <w:rPr>
                <w:sz w:val="20"/>
                <w:szCs w:val="20"/>
                <w:u w:color="FF0000"/>
              </w:rPr>
            </w:pPr>
            <w:r w:rsidRPr="00F61A8F">
              <w:rPr>
                <w:sz w:val="20"/>
                <w:szCs w:val="20"/>
                <w:u w:color="FF0000"/>
              </w:rPr>
              <w:t>Initiation of a patient episode by collection of a specimen for 1 or more services (other than those services</w:t>
            </w:r>
            <w:r>
              <w:rPr>
                <w:sz w:val="20"/>
                <w:szCs w:val="20"/>
                <w:u w:color="FF0000"/>
              </w:rPr>
              <w:t xml:space="preserve"> </w:t>
            </w:r>
            <w:r w:rsidRPr="00F61A8F">
              <w:rPr>
                <w:sz w:val="20"/>
                <w:szCs w:val="20"/>
                <w:u w:color="FF0000"/>
              </w:rPr>
              <w:t>described in items 73922, 73924 or 73926) if the specimen is collected by or on behalf of the treating</w:t>
            </w:r>
            <w:r>
              <w:rPr>
                <w:sz w:val="20"/>
                <w:szCs w:val="20"/>
                <w:u w:color="FF0000"/>
              </w:rPr>
              <w:t xml:space="preserve"> </w:t>
            </w:r>
            <w:r w:rsidRPr="00F61A8F">
              <w:rPr>
                <w:sz w:val="20"/>
                <w:szCs w:val="20"/>
                <w:u w:color="FF0000"/>
              </w:rPr>
              <w:t>practitioner. Unless item 73939 applies</w:t>
            </w:r>
          </w:p>
          <w:p w14:paraId="3773E506" w14:textId="77777777" w:rsidR="00F61A8F" w:rsidRPr="00617B60" w:rsidRDefault="00F61A8F" w:rsidP="00F61A8F">
            <w:pPr>
              <w:rPr>
                <w:sz w:val="20"/>
                <w:szCs w:val="20"/>
                <w:u w:color="FF0000"/>
              </w:rPr>
            </w:pPr>
          </w:p>
          <w:p w14:paraId="51282F10" w14:textId="3EB8BADF" w:rsidR="003E03C7" w:rsidRPr="00617B60" w:rsidRDefault="003E03C7" w:rsidP="00F61A8F">
            <w:pPr>
              <w:rPr>
                <w:sz w:val="20"/>
                <w:szCs w:val="20"/>
                <w:u w:color="FF0000"/>
              </w:rPr>
            </w:pPr>
            <w:r w:rsidRPr="00617B60">
              <w:rPr>
                <w:sz w:val="20"/>
                <w:szCs w:val="20"/>
                <w:u w:color="FF0000"/>
              </w:rPr>
              <w:t xml:space="preserve">Fee:  </w:t>
            </w:r>
            <w:r w:rsidR="00F61A8F">
              <w:rPr>
                <w:sz w:val="20"/>
                <w:szCs w:val="20"/>
                <w:u w:color="FF0000"/>
              </w:rPr>
              <w:t>$7.95 Benefit: 75% = $6.00 85% = $6.80</w:t>
            </w:r>
          </w:p>
        </w:tc>
      </w:tr>
    </w:tbl>
    <w:p w14:paraId="00FC8F67" w14:textId="77777777" w:rsidR="00D34FB8" w:rsidRDefault="00D34FB8">
      <w:pPr>
        <w:rPr>
          <w:b/>
          <w:i/>
          <w:iCs/>
          <w:sz w:val="24"/>
          <w:szCs w:val="24"/>
        </w:rPr>
      </w:pPr>
      <w:r>
        <w:rPr>
          <w:b/>
          <w:i/>
          <w:iCs/>
        </w:rPr>
        <w:br w:type="page"/>
      </w:r>
    </w:p>
    <w:p w14:paraId="26FC4E3D" w14:textId="7BA84218" w:rsidR="00CF4624" w:rsidRPr="00127B8B" w:rsidRDefault="00CF4624" w:rsidP="00127B8B">
      <w:pPr>
        <w:pStyle w:val="Heading3"/>
        <w:keepNext w:val="0"/>
        <w:keepLines w:val="0"/>
        <w:spacing w:before="0" w:after="120"/>
        <w:rPr>
          <w:rFonts w:ascii="Calibri" w:eastAsia="Calibri" w:hAnsi="Calibri" w:cs="Times New Roman"/>
          <w:b/>
          <w:i/>
          <w:iCs/>
          <w:color w:val="auto"/>
        </w:rPr>
      </w:pPr>
      <w:r w:rsidRPr="00127B8B">
        <w:rPr>
          <w:rFonts w:ascii="Calibri" w:eastAsia="Calibri" w:hAnsi="Calibri" w:cs="Times New Roman"/>
          <w:b/>
          <w:i/>
          <w:iCs/>
          <w:color w:val="auto"/>
        </w:rPr>
        <w:lastRenderedPageBreak/>
        <w:t>Reference standard</w:t>
      </w:r>
    </w:p>
    <w:p w14:paraId="38524577" w14:textId="3B1ACBF5" w:rsidR="00CF4624" w:rsidRDefault="003C5AB3" w:rsidP="00AD1E0F">
      <w:pPr>
        <w:spacing w:before="120"/>
      </w:pPr>
      <w:r>
        <w:t xml:space="preserve">There is </w:t>
      </w:r>
      <w:r w:rsidR="004D4FED">
        <w:t xml:space="preserve">no </w:t>
      </w:r>
      <w:r>
        <w:t xml:space="preserve">gold standard testing by which to compare the accuracy of POCT and laboratory testing. </w:t>
      </w:r>
      <w:r w:rsidR="00CF4624">
        <w:t xml:space="preserve">The reference standard is </w:t>
      </w:r>
      <w:r>
        <w:t xml:space="preserve">therefore </w:t>
      </w:r>
      <w:r w:rsidR="00CF4624">
        <w:t>the same as the comparator, i.e., diagnosis of CT, NG or TV made by NAAT testing within a laboratory.</w:t>
      </w:r>
    </w:p>
    <w:p w14:paraId="072A294B" w14:textId="7D016F61" w:rsidR="004D4FED" w:rsidRPr="000B4ACD" w:rsidRDefault="004D4FED" w:rsidP="000B4ACD">
      <w:pPr>
        <w:rPr>
          <w:i/>
          <w:iCs/>
          <w:u w:color="FF0000"/>
        </w:rPr>
      </w:pPr>
      <w:r w:rsidRPr="000B4ACD">
        <w:rPr>
          <w:i/>
          <w:iCs/>
          <w:u w:color="FF0000"/>
        </w:rPr>
        <w:t>PASC noted that there is no distinction between the reference standard for analytical validity versus clinical validity (the reference standard for both is NAAT laboratory-based testing).</w:t>
      </w:r>
    </w:p>
    <w:p w14:paraId="5CD04C7E" w14:textId="27F7BBDE" w:rsidR="00896845" w:rsidRPr="00127B8B" w:rsidRDefault="00896845" w:rsidP="00127B8B">
      <w:pPr>
        <w:pStyle w:val="Heading3"/>
        <w:keepNext w:val="0"/>
        <w:keepLines w:val="0"/>
        <w:spacing w:before="0" w:after="120"/>
        <w:rPr>
          <w:rFonts w:ascii="Calibri" w:eastAsia="Calibri" w:hAnsi="Calibri" w:cs="Times New Roman"/>
          <w:b/>
          <w:i/>
          <w:iCs/>
          <w:color w:val="auto"/>
        </w:rPr>
      </w:pPr>
      <w:r w:rsidRPr="00127B8B">
        <w:rPr>
          <w:rFonts w:ascii="Calibri" w:eastAsia="Calibri" w:hAnsi="Calibri" w:cs="Times New Roman"/>
          <w:b/>
          <w:i/>
          <w:iCs/>
          <w:color w:val="auto"/>
        </w:rPr>
        <w:t>Outcomes</w:t>
      </w:r>
    </w:p>
    <w:p w14:paraId="21F814A8" w14:textId="03255020" w:rsidR="00F008BC" w:rsidRPr="00127B8B" w:rsidRDefault="00083842" w:rsidP="00D71643">
      <w:pPr>
        <w:pStyle w:val="Heading4"/>
        <w:rPr>
          <w:rFonts w:eastAsia="CIDFont+F3"/>
          <w:lang w:bidi="he-IL"/>
        </w:rPr>
      </w:pPr>
      <w:r w:rsidRPr="00127B8B">
        <w:rPr>
          <w:rFonts w:eastAsia="CIDFont+F3"/>
          <w:lang w:bidi="he-IL"/>
        </w:rPr>
        <w:t>Safety</w:t>
      </w:r>
    </w:p>
    <w:p w14:paraId="7780DD81" w14:textId="212490C9" w:rsidR="004C793E" w:rsidRDefault="004C793E" w:rsidP="004C793E">
      <w:pPr>
        <w:spacing w:after="80"/>
        <w:rPr>
          <w:rFonts w:asciiTheme="minorHAnsi" w:eastAsia="CIDFont+F3" w:hAnsiTheme="minorHAnsi" w:cstheme="minorHAnsi"/>
          <w:lang w:bidi="he-IL"/>
        </w:rPr>
      </w:pPr>
      <w:r>
        <w:t xml:space="preserve">The proposed medical service is equivalent for safety to other laboratory tests that involve sampling of urine </w:t>
      </w:r>
      <w:r>
        <w:rPr>
          <w:rFonts w:asciiTheme="minorHAnsi" w:eastAsia="CIDFont+F3" w:hAnsiTheme="minorHAnsi" w:cstheme="minorHAnsi"/>
          <w:lang w:bidi="he-IL"/>
        </w:rPr>
        <w:t xml:space="preserve">or collection of cervical/vaginal swabs. </w:t>
      </w:r>
      <w:r w:rsidR="00061620">
        <w:rPr>
          <w:rFonts w:asciiTheme="minorHAnsi" w:eastAsia="CIDFont+F3" w:hAnsiTheme="minorHAnsi" w:cstheme="minorHAnsi"/>
          <w:iCs/>
          <w:lang w:bidi="he-IL"/>
        </w:rPr>
        <w:t>Therefore,</w:t>
      </w:r>
      <w:r>
        <w:rPr>
          <w:rFonts w:asciiTheme="minorHAnsi" w:eastAsia="CIDFont+F3" w:hAnsiTheme="minorHAnsi" w:cstheme="minorHAnsi"/>
          <w:iCs/>
          <w:lang w:bidi="he-IL"/>
        </w:rPr>
        <w:t xml:space="preserve"> the safety of the medical service would not need to be considered, unless the availability of POCT increases the uptake rate.</w:t>
      </w:r>
      <w:r>
        <w:rPr>
          <w:rFonts w:asciiTheme="minorHAnsi" w:eastAsia="CIDFont+F3" w:hAnsiTheme="minorHAnsi" w:cstheme="minorHAnsi"/>
          <w:lang w:bidi="he-IL"/>
        </w:rPr>
        <w:t xml:space="preserve"> </w:t>
      </w:r>
    </w:p>
    <w:p w14:paraId="05663A30" w14:textId="16B4471F" w:rsidR="00083842" w:rsidRPr="00127B8B" w:rsidRDefault="00083842" w:rsidP="00D71643">
      <w:pPr>
        <w:pStyle w:val="Heading4"/>
        <w:rPr>
          <w:rFonts w:eastAsia="CIDFont+F3"/>
          <w:lang w:bidi="he-IL"/>
        </w:rPr>
      </w:pPr>
      <w:r w:rsidRPr="00127B8B">
        <w:rPr>
          <w:rFonts w:eastAsia="CIDFont+F3"/>
          <w:lang w:bidi="he-IL"/>
        </w:rPr>
        <w:t>Effectiveness</w:t>
      </w:r>
    </w:p>
    <w:p w14:paraId="0CC6FAB0" w14:textId="77777777" w:rsidR="006508A5" w:rsidRPr="006508A5" w:rsidRDefault="006508A5" w:rsidP="006508A5">
      <w:pPr>
        <w:spacing w:after="80"/>
        <w:rPr>
          <w:rFonts w:asciiTheme="minorHAnsi" w:hAnsiTheme="minorHAnsi" w:cstheme="minorHAnsi"/>
          <w:i/>
          <w:u w:val="single"/>
          <w:lang w:bidi="he-IL"/>
        </w:rPr>
      </w:pPr>
      <w:r w:rsidRPr="006508A5">
        <w:rPr>
          <w:rFonts w:asciiTheme="minorHAnsi" w:hAnsiTheme="minorHAnsi" w:cstheme="minorHAnsi"/>
          <w:i/>
          <w:u w:val="single"/>
          <w:lang w:bidi="he-IL"/>
        </w:rPr>
        <w:t>Analytical validity</w:t>
      </w:r>
    </w:p>
    <w:p w14:paraId="080BAD77" w14:textId="057FC83D" w:rsidR="00E26B46" w:rsidRPr="00223C73" w:rsidRDefault="00E26B46" w:rsidP="00223C73">
      <w:r>
        <w:t>Although studies comparing the accuracy of POCT against laboratory-based testing would be possible, it is acknowledged that a more common outcome measure to report when comparing two of the same types of technology (in this case, NAAT), is concordance.</w:t>
      </w:r>
    </w:p>
    <w:p w14:paraId="390CAF45" w14:textId="77A28041" w:rsidR="006508A5" w:rsidRDefault="006508A5" w:rsidP="006508A5">
      <w:pPr>
        <w:spacing w:after="80"/>
        <w:ind w:left="284"/>
        <w:rPr>
          <w:rFonts w:asciiTheme="minorHAnsi" w:eastAsia="CIDFont+F3" w:hAnsiTheme="minorHAnsi" w:cstheme="minorHAnsi"/>
          <w:lang w:bidi="he-IL"/>
        </w:rPr>
      </w:pPr>
      <w:r>
        <w:rPr>
          <w:rFonts w:asciiTheme="minorHAnsi" w:eastAsia="CIDFont+F3" w:hAnsiTheme="minorHAnsi" w:cstheme="minorHAnsi"/>
          <w:lang w:bidi="he-IL"/>
        </w:rPr>
        <w:t>Analytic s</w:t>
      </w:r>
      <w:r w:rsidRPr="00820CB2">
        <w:rPr>
          <w:rFonts w:asciiTheme="minorHAnsi" w:eastAsia="CIDFont+F3" w:hAnsiTheme="minorHAnsi" w:cstheme="minorHAnsi"/>
          <w:lang w:bidi="he-IL"/>
        </w:rPr>
        <w:t xml:space="preserve">ensitivity, specificity, </w:t>
      </w:r>
      <w:r w:rsidR="00E7228C">
        <w:rPr>
          <w:rFonts w:asciiTheme="minorHAnsi" w:eastAsia="CIDFont+F3" w:hAnsiTheme="minorHAnsi" w:cstheme="minorHAnsi"/>
          <w:lang w:bidi="he-IL"/>
        </w:rPr>
        <w:t xml:space="preserve">or concordance </w:t>
      </w:r>
      <w:r>
        <w:rPr>
          <w:rFonts w:asciiTheme="minorHAnsi" w:eastAsia="CIDFont+F3" w:hAnsiTheme="minorHAnsi" w:cstheme="minorHAnsi"/>
          <w:lang w:bidi="he-IL"/>
        </w:rPr>
        <w:t>compared to laboratory testing (reference standard</w:t>
      </w:r>
      <w:r w:rsidR="0044074E">
        <w:rPr>
          <w:rFonts w:asciiTheme="minorHAnsi" w:eastAsia="CIDFont+F3" w:hAnsiTheme="minorHAnsi" w:cstheme="minorHAnsi"/>
          <w:lang w:bidi="he-IL"/>
        </w:rPr>
        <w:t xml:space="preserve"> or </w:t>
      </w:r>
      <w:r w:rsidRPr="0044074E">
        <w:rPr>
          <w:rFonts w:asciiTheme="minorHAnsi" w:eastAsia="CIDFont+F3" w:hAnsiTheme="minorHAnsi" w:cstheme="minorHAnsi"/>
          <w:i/>
          <w:lang w:bidi="he-IL"/>
        </w:rPr>
        <w:t>NAAT</w:t>
      </w:r>
      <w:r w:rsidR="0044074E">
        <w:rPr>
          <w:rFonts w:asciiTheme="minorHAnsi" w:eastAsia="CIDFont+F3" w:hAnsiTheme="minorHAnsi" w:cstheme="minorHAnsi"/>
          <w:i/>
          <w:lang w:bidi="he-IL"/>
        </w:rPr>
        <w:t>)</w:t>
      </w:r>
      <w:r>
        <w:rPr>
          <w:rFonts w:asciiTheme="minorHAnsi" w:eastAsia="CIDFont+F3" w:hAnsiTheme="minorHAnsi" w:cstheme="minorHAnsi"/>
          <w:lang w:bidi="he-IL"/>
        </w:rPr>
        <w:t xml:space="preserve"> Rate of repeat testing</w:t>
      </w:r>
    </w:p>
    <w:p w14:paraId="7116A174" w14:textId="77777777" w:rsidR="006508A5" w:rsidRPr="006508A5" w:rsidRDefault="006508A5" w:rsidP="006508A5">
      <w:pPr>
        <w:spacing w:after="80"/>
        <w:rPr>
          <w:rFonts w:asciiTheme="minorHAnsi" w:hAnsiTheme="minorHAnsi" w:cstheme="minorHAnsi"/>
          <w:i/>
          <w:u w:val="single"/>
          <w:lang w:bidi="he-IL"/>
        </w:rPr>
      </w:pPr>
      <w:r w:rsidRPr="006508A5">
        <w:rPr>
          <w:rFonts w:asciiTheme="minorHAnsi" w:hAnsiTheme="minorHAnsi" w:cstheme="minorHAnsi"/>
          <w:i/>
          <w:u w:val="single"/>
          <w:lang w:bidi="he-IL"/>
        </w:rPr>
        <w:t>Clinical utility</w:t>
      </w:r>
    </w:p>
    <w:p w14:paraId="0C3CCD70" w14:textId="77777777" w:rsidR="006508A5" w:rsidRPr="006508A5" w:rsidRDefault="006508A5" w:rsidP="006508A5">
      <w:pPr>
        <w:spacing w:after="80"/>
        <w:rPr>
          <w:rFonts w:asciiTheme="minorHAnsi" w:eastAsia="CIDFont+F3" w:hAnsiTheme="minorHAnsi" w:cstheme="minorHAnsi"/>
          <w:i/>
          <w:lang w:bidi="he-IL"/>
        </w:rPr>
      </w:pPr>
      <w:r w:rsidRPr="006508A5">
        <w:rPr>
          <w:rFonts w:asciiTheme="minorHAnsi" w:eastAsia="CIDFont+F3" w:hAnsiTheme="minorHAnsi" w:cstheme="minorHAnsi"/>
          <w:i/>
          <w:lang w:bidi="he-IL"/>
        </w:rPr>
        <w:t>Change in management (therapeutic efficacy)</w:t>
      </w:r>
    </w:p>
    <w:p w14:paraId="4B943B61" w14:textId="77777777" w:rsidR="00D67AB0" w:rsidRDefault="00D67AB0" w:rsidP="006508A5">
      <w:pPr>
        <w:spacing w:after="80"/>
        <w:ind w:left="284"/>
        <w:rPr>
          <w:rFonts w:asciiTheme="minorHAnsi" w:eastAsia="CIDFont+F3" w:hAnsiTheme="minorHAnsi" w:cstheme="minorHAnsi"/>
          <w:lang w:bidi="he-IL"/>
        </w:rPr>
      </w:pPr>
      <w:r>
        <w:rPr>
          <w:rFonts w:asciiTheme="minorHAnsi" w:eastAsia="CIDFont+F3" w:hAnsiTheme="minorHAnsi" w:cstheme="minorHAnsi"/>
          <w:lang w:bidi="he-IL"/>
        </w:rPr>
        <w:t>Uptake of testing</w:t>
      </w:r>
    </w:p>
    <w:p w14:paraId="2C3D54EA" w14:textId="77777777" w:rsidR="00D67AB0" w:rsidRDefault="00D67AB0" w:rsidP="006508A5">
      <w:pPr>
        <w:spacing w:after="80"/>
        <w:ind w:left="284"/>
        <w:rPr>
          <w:rFonts w:asciiTheme="minorHAnsi" w:eastAsia="CIDFont+F3" w:hAnsiTheme="minorHAnsi" w:cstheme="minorHAnsi"/>
          <w:lang w:bidi="he-IL"/>
        </w:rPr>
      </w:pPr>
      <w:r>
        <w:rPr>
          <w:rFonts w:asciiTheme="minorHAnsi" w:eastAsia="CIDFont+F3" w:hAnsiTheme="minorHAnsi" w:cstheme="minorHAnsi"/>
          <w:lang w:bidi="he-IL"/>
        </w:rPr>
        <w:t>Uptake of treatment</w:t>
      </w:r>
    </w:p>
    <w:p w14:paraId="4ED7CCE6" w14:textId="77777777" w:rsidR="00D67AB0" w:rsidRDefault="00D67AB0" w:rsidP="006508A5">
      <w:pPr>
        <w:spacing w:after="80"/>
        <w:ind w:left="284"/>
        <w:rPr>
          <w:rFonts w:asciiTheme="minorHAnsi" w:eastAsia="CIDFont+F3" w:hAnsiTheme="minorHAnsi" w:cstheme="minorHAnsi"/>
          <w:lang w:bidi="he-IL"/>
        </w:rPr>
      </w:pPr>
      <w:r>
        <w:rPr>
          <w:rFonts w:asciiTheme="minorHAnsi" w:eastAsia="CIDFont+F3" w:hAnsiTheme="minorHAnsi" w:cstheme="minorHAnsi"/>
          <w:lang w:bidi="he-IL"/>
        </w:rPr>
        <w:t>Time to treatment (from testing or diagnosis)</w:t>
      </w:r>
    </w:p>
    <w:p w14:paraId="3A73C073" w14:textId="76A40D28" w:rsidR="00D67AB0" w:rsidRDefault="00D67AB0" w:rsidP="006508A5">
      <w:pPr>
        <w:spacing w:after="80"/>
        <w:ind w:left="284"/>
        <w:rPr>
          <w:rFonts w:asciiTheme="minorHAnsi" w:eastAsia="CIDFont+F3" w:hAnsiTheme="minorHAnsi" w:cstheme="minorHAnsi"/>
          <w:lang w:bidi="he-IL"/>
        </w:rPr>
      </w:pPr>
      <w:r>
        <w:rPr>
          <w:rFonts w:asciiTheme="minorHAnsi" w:eastAsia="CIDFont+F3" w:hAnsiTheme="minorHAnsi" w:cstheme="minorHAnsi"/>
          <w:lang w:bidi="he-IL"/>
        </w:rPr>
        <w:t>Time to partner testing</w:t>
      </w:r>
      <w:r w:rsidR="00CC3F4B">
        <w:rPr>
          <w:rFonts w:asciiTheme="minorHAnsi" w:eastAsia="CIDFont+F3" w:hAnsiTheme="minorHAnsi" w:cstheme="minorHAnsi"/>
          <w:lang w:bidi="he-IL"/>
        </w:rPr>
        <w:t xml:space="preserve"> (and appropriate treatment where applicable)</w:t>
      </w:r>
    </w:p>
    <w:p w14:paraId="496F0519" w14:textId="77777777" w:rsidR="006508A5" w:rsidRPr="006508A5" w:rsidRDefault="006508A5" w:rsidP="006508A5">
      <w:pPr>
        <w:spacing w:after="80"/>
        <w:rPr>
          <w:rFonts w:asciiTheme="minorHAnsi" w:eastAsia="CIDFont+F3" w:hAnsiTheme="minorHAnsi" w:cstheme="minorHAnsi"/>
          <w:i/>
          <w:lang w:bidi="he-IL"/>
        </w:rPr>
      </w:pPr>
      <w:r w:rsidRPr="006508A5">
        <w:rPr>
          <w:rFonts w:asciiTheme="minorHAnsi" w:eastAsia="CIDFont+F3" w:hAnsiTheme="minorHAnsi" w:cstheme="minorHAnsi"/>
          <w:i/>
          <w:lang w:bidi="he-IL"/>
        </w:rPr>
        <w:t>Change in individual health outcomes</w:t>
      </w:r>
    </w:p>
    <w:p w14:paraId="432377DC" w14:textId="77777777" w:rsidR="006508A5" w:rsidRPr="00820CB2" w:rsidRDefault="006508A5" w:rsidP="006508A5">
      <w:pPr>
        <w:spacing w:after="80"/>
        <w:ind w:left="284"/>
        <w:rPr>
          <w:rFonts w:asciiTheme="minorHAnsi" w:eastAsia="CIDFont+F3" w:hAnsiTheme="minorHAnsi" w:cstheme="minorHAnsi"/>
          <w:lang w:bidi="he-IL"/>
        </w:rPr>
      </w:pPr>
      <w:r>
        <w:rPr>
          <w:rFonts w:asciiTheme="minorHAnsi" w:eastAsia="CIDFont+F3" w:hAnsiTheme="minorHAnsi" w:cstheme="minorHAnsi"/>
          <w:lang w:bidi="he-IL"/>
        </w:rPr>
        <w:t>P</w:t>
      </w:r>
      <w:r w:rsidRPr="00820CB2">
        <w:rPr>
          <w:rFonts w:asciiTheme="minorHAnsi" w:eastAsia="CIDFont+F3" w:hAnsiTheme="minorHAnsi" w:cstheme="minorHAnsi"/>
          <w:lang w:bidi="he-IL"/>
        </w:rPr>
        <w:t>eriod of infectiousness</w:t>
      </w:r>
    </w:p>
    <w:p w14:paraId="12660E7B" w14:textId="38799494" w:rsidR="00D67AB0" w:rsidRDefault="006508A5" w:rsidP="007F0982">
      <w:pPr>
        <w:spacing w:after="80"/>
        <w:ind w:left="284"/>
        <w:rPr>
          <w:rFonts w:asciiTheme="minorHAnsi" w:eastAsia="CIDFont+F3" w:hAnsiTheme="minorHAnsi" w:cstheme="minorHAnsi"/>
          <w:lang w:bidi="he-IL"/>
        </w:rPr>
      </w:pPr>
      <w:r>
        <w:rPr>
          <w:rFonts w:asciiTheme="minorHAnsi" w:eastAsia="CIDFont+F3" w:hAnsiTheme="minorHAnsi" w:cstheme="minorHAnsi"/>
          <w:lang w:bidi="he-IL"/>
        </w:rPr>
        <w:t>C</w:t>
      </w:r>
      <w:r w:rsidRPr="00820CB2">
        <w:rPr>
          <w:rFonts w:asciiTheme="minorHAnsi" w:eastAsia="CIDFont+F3" w:hAnsiTheme="minorHAnsi" w:cstheme="minorHAnsi"/>
          <w:lang w:bidi="he-IL"/>
        </w:rPr>
        <w:t>omplications of CT and NG and TV</w:t>
      </w:r>
      <w:r w:rsidR="00D67AB0">
        <w:rPr>
          <w:rFonts w:asciiTheme="minorHAnsi" w:eastAsia="CIDFont+F3" w:hAnsiTheme="minorHAnsi" w:cstheme="minorHAnsi"/>
          <w:lang w:bidi="he-IL"/>
        </w:rPr>
        <w:t xml:space="preserve"> (e.g. </w:t>
      </w:r>
      <w:r w:rsidR="00CC3F4B">
        <w:rPr>
          <w:rFonts w:asciiTheme="minorHAnsi" w:eastAsia="CIDFont+F3" w:hAnsiTheme="minorHAnsi" w:cstheme="minorHAnsi"/>
          <w:lang w:bidi="he-IL"/>
        </w:rPr>
        <w:t xml:space="preserve">PID, </w:t>
      </w:r>
      <w:r w:rsidR="00D67AB0">
        <w:rPr>
          <w:rFonts w:asciiTheme="minorHAnsi" w:eastAsia="CIDFont+F3" w:hAnsiTheme="minorHAnsi" w:cstheme="minorHAnsi"/>
          <w:lang w:bidi="he-IL"/>
        </w:rPr>
        <w:t>chronic pelvic pain,</w:t>
      </w:r>
      <w:r w:rsidR="00CC3F4B">
        <w:rPr>
          <w:rFonts w:asciiTheme="minorHAnsi" w:eastAsia="CIDFont+F3" w:hAnsiTheme="minorHAnsi" w:cstheme="minorHAnsi"/>
          <w:lang w:bidi="he-IL"/>
        </w:rPr>
        <w:t xml:space="preserve"> </w:t>
      </w:r>
      <w:r w:rsidR="00D67AB0">
        <w:rPr>
          <w:rFonts w:asciiTheme="minorHAnsi" w:eastAsia="CIDFont+F3" w:hAnsiTheme="minorHAnsi" w:cstheme="minorHAnsi"/>
          <w:lang w:bidi="he-IL"/>
        </w:rPr>
        <w:t>ectopic pregnancy, infertility</w:t>
      </w:r>
      <w:r w:rsidR="00CC3F4B">
        <w:rPr>
          <w:rFonts w:asciiTheme="minorHAnsi" w:eastAsia="CIDFont+F3" w:hAnsiTheme="minorHAnsi" w:cstheme="minorHAnsi"/>
          <w:lang w:bidi="he-IL"/>
        </w:rPr>
        <w:t>,</w:t>
      </w:r>
      <w:r w:rsidR="00D67AB0">
        <w:rPr>
          <w:rFonts w:asciiTheme="minorHAnsi" w:eastAsia="CIDFont+F3" w:hAnsiTheme="minorHAnsi" w:cstheme="minorHAnsi"/>
          <w:lang w:bidi="he-IL"/>
        </w:rPr>
        <w:t>)</w:t>
      </w:r>
    </w:p>
    <w:p w14:paraId="704642A6" w14:textId="69E02F1B" w:rsidR="00D67AB0" w:rsidRDefault="00D67AB0" w:rsidP="007F0982">
      <w:pPr>
        <w:spacing w:after="80"/>
        <w:ind w:left="284"/>
        <w:rPr>
          <w:rFonts w:asciiTheme="minorHAnsi" w:eastAsia="CIDFont+F3" w:hAnsiTheme="minorHAnsi" w:cstheme="minorHAnsi"/>
          <w:lang w:bidi="he-IL"/>
        </w:rPr>
      </w:pPr>
      <w:r>
        <w:rPr>
          <w:rFonts w:asciiTheme="minorHAnsi" w:eastAsia="CIDFont+F3" w:hAnsiTheme="minorHAnsi" w:cstheme="minorHAnsi"/>
          <w:lang w:bidi="he-IL"/>
        </w:rPr>
        <w:t>Hospitalisations related to complications of CT, NG</w:t>
      </w:r>
      <w:r w:rsidR="003419A4">
        <w:rPr>
          <w:rFonts w:asciiTheme="minorHAnsi" w:eastAsia="CIDFont+F3" w:hAnsiTheme="minorHAnsi" w:cstheme="minorHAnsi"/>
          <w:lang w:bidi="he-IL"/>
        </w:rPr>
        <w:t>,</w:t>
      </w:r>
      <w:r>
        <w:rPr>
          <w:rFonts w:asciiTheme="minorHAnsi" w:eastAsia="CIDFont+F3" w:hAnsiTheme="minorHAnsi" w:cstheme="minorHAnsi"/>
          <w:lang w:bidi="he-IL"/>
        </w:rPr>
        <w:t xml:space="preserve"> or TV (such as</w:t>
      </w:r>
      <w:r w:rsidR="00CC3F4B">
        <w:rPr>
          <w:rFonts w:asciiTheme="minorHAnsi" w:eastAsia="CIDFont+F3" w:hAnsiTheme="minorHAnsi" w:cstheme="minorHAnsi"/>
          <w:lang w:bidi="he-IL"/>
        </w:rPr>
        <w:t xml:space="preserve"> progression of PID,</w:t>
      </w:r>
      <w:r>
        <w:rPr>
          <w:rFonts w:asciiTheme="minorHAnsi" w:eastAsia="CIDFont+F3" w:hAnsiTheme="minorHAnsi" w:cstheme="minorHAnsi"/>
          <w:lang w:bidi="he-IL"/>
        </w:rPr>
        <w:t xml:space="preserve"> disseminated infection, including septic arthritis and endocarditis or epididymitis/orchitis)</w:t>
      </w:r>
    </w:p>
    <w:p w14:paraId="5277BC76" w14:textId="77777777" w:rsidR="00D67AB0" w:rsidRDefault="00D67AB0" w:rsidP="007F0982">
      <w:pPr>
        <w:spacing w:after="80"/>
        <w:ind w:left="284"/>
        <w:rPr>
          <w:rFonts w:asciiTheme="minorHAnsi" w:eastAsia="CIDFont+F3" w:hAnsiTheme="minorHAnsi" w:cstheme="minorHAnsi"/>
          <w:lang w:bidi="he-IL"/>
        </w:rPr>
      </w:pPr>
      <w:r>
        <w:rPr>
          <w:rFonts w:asciiTheme="minorHAnsi" w:eastAsia="CIDFont+F3" w:hAnsiTheme="minorHAnsi" w:cstheme="minorHAnsi"/>
          <w:lang w:bidi="he-IL"/>
        </w:rPr>
        <w:t>Health-related quality of life</w:t>
      </w:r>
    </w:p>
    <w:p w14:paraId="42B9FC5A" w14:textId="52DCC07F" w:rsidR="006508A5" w:rsidRPr="00820CB2" w:rsidRDefault="00D67AB0">
      <w:pPr>
        <w:spacing w:after="80"/>
        <w:ind w:left="284"/>
        <w:rPr>
          <w:rFonts w:asciiTheme="minorHAnsi" w:eastAsia="CIDFont+F3" w:hAnsiTheme="minorHAnsi" w:cstheme="minorHAnsi"/>
          <w:lang w:bidi="he-IL"/>
        </w:rPr>
      </w:pPr>
      <w:r>
        <w:rPr>
          <w:rFonts w:asciiTheme="minorHAnsi" w:eastAsia="CIDFont+F3" w:hAnsiTheme="minorHAnsi" w:cstheme="minorHAnsi"/>
          <w:lang w:bidi="he-IL"/>
        </w:rPr>
        <w:t>Psychosocial quality of life (relationships etc)</w:t>
      </w:r>
    </w:p>
    <w:p w14:paraId="57357B44" w14:textId="4D1CACC2" w:rsidR="00D67AB0" w:rsidRDefault="00D67AB0" w:rsidP="006508A5">
      <w:pPr>
        <w:spacing w:after="80"/>
        <w:rPr>
          <w:rFonts w:asciiTheme="minorHAnsi" w:eastAsia="CIDFont+F3" w:hAnsiTheme="minorHAnsi" w:cstheme="minorHAnsi"/>
          <w:i/>
          <w:lang w:bidi="he-IL"/>
        </w:rPr>
      </w:pPr>
      <w:r>
        <w:rPr>
          <w:rFonts w:asciiTheme="minorHAnsi" w:eastAsia="CIDFont+F3" w:hAnsiTheme="minorHAnsi" w:cstheme="minorHAnsi"/>
          <w:i/>
          <w:lang w:bidi="he-IL"/>
        </w:rPr>
        <w:t xml:space="preserve">Change in </w:t>
      </w:r>
      <w:r w:rsidR="00CC3F4B">
        <w:rPr>
          <w:rFonts w:asciiTheme="minorHAnsi" w:eastAsia="CIDFont+F3" w:hAnsiTheme="minorHAnsi" w:cstheme="minorHAnsi"/>
          <w:i/>
          <w:lang w:bidi="he-IL"/>
        </w:rPr>
        <w:t xml:space="preserve">pregnancy and </w:t>
      </w:r>
      <w:r>
        <w:rPr>
          <w:rFonts w:asciiTheme="minorHAnsi" w:eastAsia="CIDFont+F3" w:hAnsiTheme="minorHAnsi" w:cstheme="minorHAnsi"/>
          <w:i/>
          <w:lang w:bidi="he-IL"/>
        </w:rPr>
        <w:t>neonatal outcomes</w:t>
      </w:r>
    </w:p>
    <w:p w14:paraId="165CB7A4" w14:textId="2C0334A0" w:rsidR="00D67AB0" w:rsidRPr="007F0982" w:rsidRDefault="00490BFC" w:rsidP="007F0982">
      <w:pPr>
        <w:spacing w:after="80"/>
        <w:ind w:left="284"/>
        <w:rPr>
          <w:rFonts w:asciiTheme="minorHAnsi" w:eastAsia="CIDFont+F3" w:hAnsiTheme="minorHAnsi" w:cstheme="minorHAnsi"/>
          <w:u w:val="single"/>
          <w:lang w:bidi="he-IL"/>
        </w:rPr>
      </w:pPr>
      <w:r>
        <w:rPr>
          <w:rFonts w:asciiTheme="minorHAnsi" w:eastAsia="CIDFont+F3" w:hAnsiTheme="minorHAnsi" w:cstheme="minorHAnsi"/>
          <w:lang w:bidi="he-IL"/>
        </w:rPr>
        <w:t>P</w:t>
      </w:r>
      <w:r w:rsidR="00D67AB0">
        <w:rPr>
          <w:rFonts w:asciiTheme="minorHAnsi" w:eastAsia="CIDFont+F3" w:hAnsiTheme="minorHAnsi" w:cstheme="minorHAnsi"/>
          <w:lang w:bidi="he-IL"/>
        </w:rPr>
        <w:t>reterm birth</w:t>
      </w:r>
      <w:r w:rsidR="00F10E11">
        <w:rPr>
          <w:rFonts w:asciiTheme="minorHAnsi" w:eastAsia="CIDFont+F3" w:hAnsiTheme="minorHAnsi" w:cstheme="minorHAnsi"/>
          <w:lang w:bidi="he-IL"/>
        </w:rPr>
        <w:t xml:space="preserve"> </w:t>
      </w:r>
      <w:r w:rsidR="00CC3F4B">
        <w:rPr>
          <w:rFonts w:asciiTheme="minorHAnsi" w:eastAsia="CIDFont+F3" w:hAnsiTheme="minorHAnsi" w:cstheme="minorHAnsi"/>
          <w:lang w:bidi="he-IL"/>
        </w:rPr>
        <w:t>(special or intensive care admission)</w:t>
      </w:r>
      <w:r w:rsidR="00D67AB0">
        <w:rPr>
          <w:rFonts w:asciiTheme="minorHAnsi" w:eastAsia="CIDFont+F3" w:hAnsiTheme="minorHAnsi" w:cstheme="minorHAnsi"/>
          <w:lang w:bidi="he-IL"/>
        </w:rPr>
        <w:t>, premature rupture of membranes</w:t>
      </w:r>
      <w:r w:rsidR="00CC3F4B">
        <w:rPr>
          <w:rFonts w:asciiTheme="minorHAnsi" w:eastAsia="CIDFont+F3" w:hAnsiTheme="minorHAnsi" w:cstheme="minorHAnsi"/>
          <w:lang w:bidi="he-IL"/>
        </w:rPr>
        <w:t xml:space="preserve"> (leading to premature birth or pre-viability pregnancy loss)</w:t>
      </w:r>
      <w:r w:rsidR="00D67AB0">
        <w:rPr>
          <w:rFonts w:asciiTheme="minorHAnsi" w:eastAsia="CIDFont+F3" w:hAnsiTheme="minorHAnsi" w:cstheme="minorHAnsi"/>
          <w:lang w:bidi="he-IL"/>
        </w:rPr>
        <w:t xml:space="preserve">, </w:t>
      </w:r>
    </w:p>
    <w:p w14:paraId="7412E2D5" w14:textId="748CC383" w:rsidR="006508A5" w:rsidRPr="006508A5" w:rsidRDefault="006508A5" w:rsidP="006508A5">
      <w:pPr>
        <w:spacing w:after="80"/>
        <w:rPr>
          <w:rFonts w:asciiTheme="minorHAnsi" w:eastAsia="CIDFont+F3" w:hAnsiTheme="minorHAnsi" w:cstheme="minorHAnsi"/>
          <w:i/>
          <w:lang w:bidi="he-IL"/>
        </w:rPr>
      </w:pPr>
      <w:r w:rsidRPr="006508A5">
        <w:rPr>
          <w:rFonts w:asciiTheme="minorHAnsi" w:eastAsia="CIDFont+F3" w:hAnsiTheme="minorHAnsi" w:cstheme="minorHAnsi"/>
          <w:i/>
          <w:lang w:bidi="he-IL"/>
        </w:rPr>
        <w:t>Change in population health outcomes (long-term)</w:t>
      </w:r>
      <w:r w:rsidR="00CF6AF2">
        <w:rPr>
          <w:rStyle w:val="FootnoteReference"/>
          <w:rFonts w:asciiTheme="minorHAnsi" w:eastAsia="CIDFont+F3" w:hAnsiTheme="minorHAnsi" w:cstheme="minorHAnsi"/>
          <w:i/>
          <w:lang w:bidi="he-IL"/>
        </w:rPr>
        <w:footnoteReference w:id="3"/>
      </w:r>
    </w:p>
    <w:p w14:paraId="54383727" w14:textId="587DC0CD" w:rsidR="006508A5" w:rsidRDefault="006508A5" w:rsidP="006508A5">
      <w:pPr>
        <w:spacing w:after="80"/>
        <w:ind w:left="284"/>
        <w:rPr>
          <w:rFonts w:asciiTheme="minorHAnsi" w:eastAsia="CIDFont+F3" w:hAnsiTheme="minorHAnsi" w:cstheme="minorHAnsi"/>
          <w:lang w:bidi="he-IL"/>
        </w:rPr>
      </w:pPr>
      <w:r>
        <w:rPr>
          <w:rFonts w:asciiTheme="minorHAnsi" w:eastAsia="CIDFont+F3" w:hAnsiTheme="minorHAnsi" w:cstheme="minorHAnsi"/>
          <w:lang w:bidi="he-IL"/>
        </w:rPr>
        <w:lastRenderedPageBreak/>
        <w:t>T</w:t>
      </w:r>
      <w:r w:rsidRPr="00820CB2">
        <w:rPr>
          <w:rFonts w:asciiTheme="minorHAnsi" w:eastAsia="CIDFont+F3" w:hAnsiTheme="minorHAnsi" w:cstheme="minorHAnsi"/>
          <w:lang w:bidi="he-IL"/>
        </w:rPr>
        <w:t xml:space="preserve">ransmission of CT/NG/TV </w:t>
      </w:r>
      <w:r w:rsidR="00D67AB0">
        <w:rPr>
          <w:rFonts w:asciiTheme="minorHAnsi" w:eastAsia="CIDFont+F3" w:hAnsiTheme="minorHAnsi" w:cstheme="minorHAnsi"/>
          <w:lang w:bidi="he-IL"/>
        </w:rPr>
        <w:t>to partners</w:t>
      </w:r>
    </w:p>
    <w:p w14:paraId="20EAFADB" w14:textId="297DC4A4" w:rsidR="00D67AB0" w:rsidRPr="00820CB2" w:rsidRDefault="00D67AB0" w:rsidP="006508A5">
      <w:pPr>
        <w:spacing w:after="80"/>
        <w:ind w:left="284"/>
        <w:rPr>
          <w:rFonts w:asciiTheme="minorHAnsi" w:eastAsia="CIDFont+F3" w:hAnsiTheme="minorHAnsi" w:cstheme="minorHAnsi"/>
          <w:lang w:bidi="he-IL"/>
        </w:rPr>
      </w:pPr>
      <w:r>
        <w:rPr>
          <w:rFonts w:asciiTheme="minorHAnsi" w:eastAsia="CIDFont+F3" w:hAnsiTheme="minorHAnsi" w:cstheme="minorHAnsi"/>
          <w:lang w:bidi="he-IL"/>
        </w:rPr>
        <w:t>Transmission of other sexually transmitted infections/diseases</w:t>
      </w:r>
    </w:p>
    <w:p w14:paraId="0BA8B0D5" w14:textId="7907298D" w:rsidR="006508A5" w:rsidRDefault="006508A5" w:rsidP="006508A5">
      <w:pPr>
        <w:spacing w:after="80"/>
        <w:ind w:left="284"/>
        <w:rPr>
          <w:rFonts w:asciiTheme="minorHAnsi" w:eastAsia="CIDFont+F3" w:hAnsiTheme="minorHAnsi" w:cstheme="minorHAnsi"/>
          <w:lang w:bidi="he-IL"/>
        </w:rPr>
      </w:pPr>
      <w:r>
        <w:rPr>
          <w:rFonts w:asciiTheme="minorHAnsi" w:eastAsia="CIDFont+F3" w:hAnsiTheme="minorHAnsi" w:cstheme="minorHAnsi"/>
          <w:lang w:bidi="he-IL"/>
        </w:rPr>
        <w:t>P</w:t>
      </w:r>
      <w:r w:rsidRPr="00820CB2">
        <w:rPr>
          <w:rFonts w:asciiTheme="minorHAnsi" w:eastAsia="CIDFont+F3" w:hAnsiTheme="minorHAnsi" w:cstheme="minorHAnsi"/>
          <w:lang w:bidi="he-IL"/>
        </w:rPr>
        <w:t>revalence of CT/NG/TV</w:t>
      </w:r>
      <w:r w:rsidR="00D67AB0">
        <w:rPr>
          <w:rFonts w:asciiTheme="minorHAnsi" w:eastAsia="CIDFont+F3" w:hAnsiTheme="minorHAnsi" w:cstheme="minorHAnsi"/>
          <w:lang w:bidi="he-IL"/>
        </w:rPr>
        <w:t xml:space="preserve"> in the community</w:t>
      </w:r>
    </w:p>
    <w:p w14:paraId="486DA1D0" w14:textId="77777777" w:rsidR="003E0382" w:rsidRPr="00127B8B" w:rsidRDefault="002A66BD" w:rsidP="00D71643">
      <w:pPr>
        <w:pStyle w:val="Heading4"/>
        <w:rPr>
          <w:rFonts w:eastAsia="CIDFont+F3"/>
          <w:lang w:bidi="he-IL"/>
        </w:rPr>
      </w:pPr>
      <w:r w:rsidRPr="00127B8B">
        <w:rPr>
          <w:rFonts w:eastAsia="CIDFont+F3"/>
          <w:lang w:bidi="he-IL"/>
        </w:rPr>
        <w:t>Health</w:t>
      </w:r>
      <w:r w:rsidR="00752491" w:rsidRPr="00127B8B">
        <w:rPr>
          <w:rFonts w:eastAsia="CIDFont+F3"/>
          <w:lang w:bidi="he-IL"/>
        </w:rPr>
        <w:t>care</w:t>
      </w:r>
      <w:r w:rsidRPr="00127B8B">
        <w:rPr>
          <w:rFonts w:eastAsia="CIDFont+F3"/>
          <w:lang w:bidi="he-IL"/>
        </w:rPr>
        <w:t xml:space="preserve"> system</w:t>
      </w:r>
    </w:p>
    <w:p w14:paraId="27CE45F7" w14:textId="0FA86803" w:rsidR="00602D7F" w:rsidRDefault="00602D7F" w:rsidP="00245C60">
      <w:pPr>
        <w:spacing w:after="0"/>
        <w:ind w:left="284"/>
        <w:rPr>
          <w:rFonts w:asciiTheme="minorHAnsi" w:eastAsia="CIDFont+F3" w:hAnsiTheme="minorHAnsi" w:cstheme="minorHAnsi"/>
          <w:lang w:bidi="he-IL"/>
        </w:rPr>
      </w:pPr>
      <w:r>
        <w:rPr>
          <w:rFonts w:asciiTheme="minorHAnsi" w:eastAsia="CIDFont+F3" w:hAnsiTheme="minorHAnsi" w:cstheme="minorHAnsi"/>
          <w:lang w:bidi="he-IL"/>
        </w:rPr>
        <w:t xml:space="preserve">Cost of testing per </w:t>
      </w:r>
      <w:r w:rsidR="004C6A5C">
        <w:rPr>
          <w:rFonts w:asciiTheme="minorHAnsi" w:eastAsia="CIDFont+F3" w:hAnsiTheme="minorHAnsi" w:cstheme="minorHAnsi"/>
          <w:lang w:bidi="he-IL"/>
        </w:rPr>
        <w:t>individual</w:t>
      </w:r>
    </w:p>
    <w:p w14:paraId="2F5EDC5D" w14:textId="2AFB3C11" w:rsidR="00602D7F" w:rsidRDefault="00602D7F" w:rsidP="00245C60">
      <w:pPr>
        <w:spacing w:after="0"/>
        <w:ind w:left="284"/>
        <w:rPr>
          <w:rFonts w:asciiTheme="minorHAnsi" w:eastAsia="CIDFont+F3" w:hAnsiTheme="minorHAnsi" w:cstheme="minorHAnsi"/>
          <w:lang w:bidi="he-IL"/>
        </w:rPr>
      </w:pPr>
      <w:r>
        <w:rPr>
          <w:rFonts w:asciiTheme="minorHAnsi" w:eastAsia="CIDFont+F3" w:hAnsiTheme="minorHAnsi" w:cstheme="minorHAnsi"/>
          <w:lang w:bidi="he-IL"/>
        </w:rPr>
        <w:t xml:space="preserve">Incremental cost-effectiveness of POC </w:t>
      </w:r>
      <w:r w:rsidR="003419A4">
        <w:rPr>
          <w:rFonts w:asciiTheme="minorHAnsi" w:eastAsia="CIDFont+F3" w:hAnsiTheme="minorHAnsi" w:cstheme="minorHAnsi"/>
          <w:lang w:bidi="he-IL"/>
        </w:rPr>
        <w:t>testing,</w:t>
      </w:r>
      <w:r>
        <w:rPr>
          <w:rFonts w:asciiTheme="minorHAnsi" w:eastAsia="CIDFont+F3" w:hAnsiTheme="minorHAnsi" w:cstheme="minorHAnsi"/>
          <w:lang w:bidi="he-IL"/>
        </w:rPr>
        <w:t xml:space="preserve"> such as:</w:t>
      </w:r>
    </w:p>
    <w:p w14:paraId="6538A823" w14:textId="77777777" w:rsidR="00602D7F" w:rsidRDefault="00602D7F" w:rsidP="00245C60">
      <w:pPr>
        <w:pStyle w:val="ListParagraph"/>
        <w:numPr>
          <w:ilvl w:val="0"/>
          <w:numId w:val="12"/>
        </w:numPr>
        <w:spacing w:after="0"/>
        <w:rPr>
          <w:rFonts w:asciiTheme="minorHAnsi" w:eastAsia="CIDFont+F3" w:hAnsiTheme="minorHAnsi" w:cstheme="minorHAnsi"/>
          <w:lang w:bidi="he-IL"/>
        </w:rPr>
      </w:pPr>
      <w:r>
        <w:rPr>
          <w:rFonts w:asciiTheme="minorHAnsi" w:eastAsia="CIDFont+F3" w:hAnsiTheme="minorHAnsi" w:cstheme="minorHAnsi"/>
          <w:lang w:bidi="he-IL"/>
        </w:rPr>
        <w:t>Cost per quality adjusted life-year (QALY) gained</w:t>
      </w:r>
    </w:p>
    <w:p w14:paraId="464FD32E" w14:textId="77777777" w:rsidR="00602D7F" w:rsidRDefault="00602D7F" w:rsidP="00245C60">
      <w:pPr>
        <w:pStyle w:val="ListParagraph"/>
        <w:numPr>
          <w:ilvl w:val="0"/>
          <w:numId w:val="12"/>
        </w:numPr>
        <w:spacing w:after="0"/>
        <w:rPr>
          <w:rFonts w:asciiTheme="minorHAnsi" w:eastAsia="CIDFont+F3" w:hAnsiTheme="minorHAnsi" w:cstheme="minorHAnsi"/>
          <w:lang w:bidi="he-IL"/>
        </w:rPr>
      </w:pPr>
      <w:r>
        <w:rPr>
          <w:rFonts w:asciiTheme="minorHAnsi" w:eastAsia="CIDFont+F3" w:hAnsiTheme="minorHAnsi" w:cstheme="minorHAnsi"/>
          <w:lang w:bidi="he-IL"/>
        </w:rPr>
        <w:t>Cost per complications of CT and NG and TV avoided</w:t>
      </w:r>
    </w:p>
    <w:p w14:paraId="7F656339" w14:textId="53165BCC" w:rsidR="00602D7F" w:rsidRDefault="00602D7F" w:rsidP="00245C60">
      <w:pPr>
        <w:spacing w:after="0"/>
        <w:ind w:left="284"/>
        <w:rPr>
          <w:rFonts w:asciiTheme="minorHAnsi" w:eastAsia="CIDFont+F3" w:hAnsiTheme="minorHAnsi" w:cstheme="minorHAnsi"/>
          <w:b/>
          <w:lang w:bidi="he-IL"/>
        </w:rPr>
      </w:pPr>
      <w:r>
        <w:t>Financial implications (Change in uptake of test, financial impact, overall healthcare costs, etc)</w:t>
      </w:r>
    </w:p>
    <w:p w14:paraId="124E4982" w14:textId="0B04F964" w:rsidR="00602D7F" w:rsidRPr="00127B8B" w:rsidRDefault="00602D7F" w:rsidP="00D71643">
      <w:pPr>
        <w:pStyle w:val="Heading4"/>
        <w:rPr>
          <w:rFonts w:eastAsia="CIDFont+F3"/>
          <w:lang w:bidi="he-IL"/>
        </w:rPr>
      </w:pPr>
      <w:r w:rsidRPr="00127B8B">
        <w:rPr>
          <w:rFonts w:eastAsia="CIDFont+F3"/>
          <w:lang w:bidi="he-IL"/>
        </w:rPr>
        <w:t>Other relevant considerations</w:t>
      </w:r>
    </w:p>
    <w:p w14:paraId="000F062C" w14:textId="238103D8" w:rsidR="00602D7F" w:rsidRDefault="00602D7F" w:rsidP="00245C60">
      <w:pPr>
        <w:spacing w:after="80"/>
        <w:ind w:left="284"/>
        <w:rPr>
          <w:rFonts w:asciiTheme="minorHAnsi" w:eastAsia="CIDFont+F3" w:hAnsiTheme="minorHAnsi" w:cstheme="minorHAnsi"/>
          <w:lang w:bidi="he-IL"/>
        </w:rPr>
      </w:pPr>
      <w:r w:rsidRPr="0013745B">
        <w:rPr>
          <w:rFonts w:asciiTheme="minorHAnsi" w:eastAsia="CIDFont+F3" w:hAnsiTheme="minorHAnsi" w:cstheme="minorHAnsi"/>
          <w:lang w:bidi="he-IL"/>
        </w:rPr>
        <w:t>Strengthened antimicrobial resistance surveillance in those test-positive for NG</w:t>
      </w:r>
    </w:p>
    <w:p w14:paraId="277D46D8" w14:textId="672D71E3" w:rsidR="00DB11DB" w:rsidRPr="0013745B" w:rsidRDefault="00DB11DB" w:rsidP="00245C60">
      <w:pPr>
        <w:spacing w:after="80"/>
        <w:ind w:left="284"/>
        <w:rPr>
          <w:rFonts w:asciiTheme="minorHAnsi" w:eastAsia="CIDFont+F3" w:hAnsiTheme="minorHAnsi" w:cstheme="minorHAnsi"/>
          <w:lang w:bidi="he-IL"/>
        </w:rPr>
      </w:pPr>
      <w:r>
        <w:rPr>
          <w:rFonts w:asciiTheme="minorHAnsi" w:eastAsia="CIDFont+F3" w:hAnsiTheme="minorHAnsi" w:cstheme="minorHAnsi"/>
          <w:lang w:bidi="he-IL"/>
        </w:rPr>
        <w:t>Improved antibiotic stewardship, with intension to reduce antibiotic resistance</w:t>
      </w:r>
    </w:p>
    <w:p w14:paraId="58E02181" w14:textId="3FC6E43A" w:rsidR="00602D7F" w:rsidRPr="0013745B" w:rsidRDefault="00602D7F" w:rsidP="00245C60">
      <w:pPr>
        <w:spacing w:after="80"/>
        <w:ind w:left="284"/>
        <w:rPr>
          <w:rFonts w:asciiTheme="minorHAnsi" w:eastAsia="CIDFont+F3" w:hAnsiTheme="minorHAnsi" w:cstheme="minorHAnsi"/>
          <w:lang w:bidi="he-IL"/>
        </w:rPr>
      </w:pPr>
      <w:r w:rsidRPr="0013745B">
        <w:rPr>
          <w:rFonts w:asciiTheme="minorHAnsi" w:eastAsia="CIDFont+F3" w:hAnsiTheme="minorHAnsi" w:cstheme="minorHAnsi"/>
          <w:lang w:bidi="he-IL"/>
        </w:rPr>
        <w:t>Decrease in disparity of health outcomes related to STIs</w:t>
      </w:r>
    </w:p>
    <w:p w14:paraId="4C2E58FD" w14:textId="4846B454" w:rsidR="00D67AB0" w:rsidRDefault="00D67AB0" w:rsidP="00245C60">
      <w:pPr>
        <w:spacing w:after="80"/>
        <w:ind w:left="284"/>
        <w:rPr>
          <w:rFonts w:asciiTheme="minorHAnsi" w:eastAsia="CIDFont+F3" w:hAnsiTheme="minorHAnsi" w:cstheme="minorHAnsi"/>
          <w:lang w:bidi="he-IL"/>
        </w:rPr>
      </w:pPr>
      <w:r w:rsidRPr="0013745B">
        <w:rPr>
          <w:rFonts w:asciiTheme="minorHAnsi" w:eastAsia="CIDFont+F3" w:hAnsiTheme="minorHAnsi" w:cstheme="minorHAnsi"/>
          <w:lang w:bidi="he-IL"/>
        </w:rPr>
        <w:t>Ethical considerations</w:t>
      </w:r>
    </w:p>
    <w:p w14:paraId="5B80DCE5" w14:textId="2DA96C18" w:rsidR="00F62002" w:rsidRDefault="004C6A5C" w:rsidP="00245C60">
      <w:pPr>
        <w:spacing w:after="80"/>
        <w:ind w:left="284"/>
        <w:rPr>
          <w:rFonts w:asciiTheme="minorHAnsi" w:eastAsia="CIDFont+F3" w:hAnsiTheme="minorHAnsi" w:cstheme="minorHAnsi"/>
          <w:lang w:bidi="he-IL"/>
        </w:rPr>
      </w:pPr>
      <w:r>
        <w:rPr>
          <w:rFonts w:asciiTheme="minorHAnsi" w:eastAsia="CIDFont+F3" w:hAnsiTheme="minorHAnsi" w:cstheme="minorHAnsi"/>
          <w:lang w:bidi="he-IL"/>
        </w:rPr>
        <w:t>Individual</w:t>
      </w:r>
      <w:r w:rsidR="00F62002">
        <w:rPr>
          <w:rFonts w:asciiTheme="minorHAnsi" w:eastAsia="CIDFont+F3" w:hAnsiTheme="minorHAnsi" w:cstheme="minorHAnsi"/>
          <w:lang w:bidi="he-IL"/>
        </w:rPr>
        <w:t xml:space="preserve"> acceptability</w:t>
      </w:r>
      <w:r w:rsidR="00E7228C">
        <w:rPr>
          <w:rFonts w:asciiTheme="minorHAnsi" w:eastAsia="CIDFont+F3" w:hAnsiTheme="minorHAnsi" w:cstheme="minorHAnsi"/>
          <w:lang w:bidi="he-IL"/>
        </w:rPr>
        <w:t xml:space="preserve"> and preferences</w:t>
      </w:r>
      <w:r w:rsidR="00F62002">
        <w:rPr>
          <w:rFonts w:asciiTheme="minorHAnsi" w:eastAsia="CIDFont+F3" w:hAnsiTheme="minorHAnsi" w:cstheme="minorHAnsi"/>
          <w:lang w:bidi="he-IL"/>
        </w:rPr>
        <w:t xml:space="preserve"> (including cultural appropriateness)</w:t>
      </w:r>
    </w:p>
    <w:p w14:paraId="63D4F51A" w14:textId="77777777" w:rsidR="00E9028C" w:rsidRPr="000B4ACD" w:rsidRDefault="00E9028C" w:rsidP="000B4ACD">
      <w:pPr>
        <w:rPr>
          <w:i/>
          <w:iCs/>
          <w:u w:color="FF0000"/>
        </w:rPr>
      </w:pPr>
      <w:r w:rsidRPr="000B4ACD">
        <w:rPr>
          <w:i/>
          <w:iCs/>
          <w:u w:color="FF0000"/>
        </w:rPr>
        <w:t xml:space="preserve">PASC suggested that harms from overtreatment/incorrect treatment due to empiric treatment rather than treatment based on test results need not be considered. Likewise, cost per inappropriate treatment avoided need not be considered. </w:t>
      </w:r>
    </w:p>
    <w:p w14:paraId="57A4AEDB" w14:textId="195A44D5" w:rsidR="00E9028C" w:rsidRPr="000B4ACD" w:rsidRDefault="00E9028C" w:rsidP="00E9028C">
      <w:pPr>
        <w:rPr>
          <w:i/>
          <w:iCs/>
          <w:u w:color="FF0000"/>
        </w:rPr>
      </w:pPr>
      <w:r w:rsidRPr="000B4ACD">
        <w:rPr>
          <w:i/>
          <w:iCs/>
          <w:u w:color="FF0000"/>
        </w:rPr>
        <w:t xml:space="preserve">PASC supported the suggestion by the applicants to remove the outcomes of “stillbirth, perinatal death, neonatal adverse neurodevelopmental outcomes, and cerebral palsy” as these are multifactorial. </w:t>
      </w:r>
    </w:p>
    <w:p w14:paraId="60C20863" w14:textId="0B22823D" w:rsidR="00CF6AF2" w:rsidRDefault="00127B8B" w:rsidP="009D03F6">
      <w:pPr>
        <w:pStyle w:val="Heading2"/>
        <w:spacing w:before="360" w:line="240" w:lineRule="auto"/>
        <w:jc w:val="both"/>
        <w:rPr>
          <w:color w:val="548DD4"/>
        </w:rPr>
      </w:pPr>
      <w:r w:rsidRPr="00127B8B">
        <w:rPr>
          <w:color w:val="548DD4"/>
        </w:rPr>
        <w:t>Current and Proposed Clinical Management Algorithms</w:t>
      </w:r>
    </w:p>
    <w:p w14:paraId="6B2F8F22" w14:textId="77777777" w:rsidR="00896845" w:rsidRPr="00127B8B" w:rsidRDefault="00896845" w:rsidP="001B7351">
      <w:pPr>
        <w:pStyle w:val="Heading3"/>
        <w:keepNext w:val="0"/>
        <w:keepLines w:val="0"/>
        <w:spacing w:before="120" w:after="120"/>
        <w:rPr>
          <w:rFonts w:ascii="Calibri" w:eastAsia="Calibri" w:hAnsi="Calibri" w:cs="Times New Roman"/>
          <w:b/>
          <w:i/>
          <w:iCs/>
          <w:color w:val="auto"/>
        </w:rPr>
      </w:pPr>
      <w:r w:rsidRPr="00127B8B">
        <w:rPr>
          <w:rFonts w:ascii="Calibri" w:eastAsia="Calibri" w:hAnsi="Calibri" w:cs="Times New Roman"/>
          <w:b/>
          <w:i/>
          <w:iCs/>
          <w:color w:val="auto"/>
        </w:rPr>
        <w:t>Current clinical management algorithm</w:t>
      </w:r>
      <w:r w:rsidR="002B3338" w:rsidRPr="00127B8B">
        <w:rPr>
          <w:rFonts w:ascii="Calibri" w:eastAsia="Calibri" w:hAnsi="Calibri" w:cs="Times New Roman"/>
          <w:b/>
          <w:i/>
          <w:iCs/>
          <w:color w:val="auto"/>
        </w:rPr>
        <w:t xml:space="preserve"> for identified population</w:t>
      </w:r>
    </w:p>
    <w:p w14:paraId="6D016A7C" w14:textId="331D56D2" w:rsidR="00D44E06" w:rsidRDefault="00DC2DE1" w:rsidP="00C00E2E">
      <w:pPr>
        <w:pStyle w:val="Caption"/>
        <w:spacing w:after="80"/>
        <w:ind w:left="0" w:firstLine="0"/>
      </w:pPr>
      <w:r w:rsidRPr="00753E99">
        <w:rPr>
          <w:rFonts w:asciiTheme="minorHAnsi" w:hAnsiTheme="minorHAnsi" w:cstheme="minorHAnsi"/>
          <w:b w:val="0"/>
          <w:sz w:val="22"/>
        </w:rPr>
        <w:t xml:space="preserve">In the absence of POCT NAAT testing, </w:t>
      </w:r>
      <w:r w:rsidR="007700C2" w:rsidRPr="00753E99">
        <w:rPr>
          <w:rFonts w:asciiTheme="minorHAnsi" w:hAnsiTheme="minorHAnsi" w:cstheme="minorHAnsi"/>
          <w:b w:val="0"/>
          <w:sz w:val="22"/>
        </w:rPr>
        <w:t>the timing of treatment is different, depending on whether the</w:t>
      </w:r>
      <w:r w:rsidR="00C00E2E">
        <w:rPr>
          <w:rFonts w:asciiTheme="minorHAnsi" w:hAnsiTheme="minorHAnsi" w:cstheme="minorHAnsi"/>
          <w:b w:val="0"/>
          <w:sz w:val="22"/>
        </w:rPr>
        <w:t xml:space="preserve"> </w:t>
      </w:r>
      <w:r w:rsidR="007700C2" w:rsidRPr="00753E99">
        <w:rPr>
          <w:rFonts w:asciiTheme="minorHAnsi" w:hAnsiTheme="minorHAnsi" w:cstheme="minorHAnsi"/>
          <w:b w:val="0"/>
          <w:sz w:val="22"/>
        </w:rPr>
        <w:t xml:space="preserve">person attending the health clinic is symptomatic for an STI or not. </w:t>
      </w:r>
      <w:r w:rsidR="000A7E7D" w:rsidRPr="00753E99">
        <w:rPr>
          <w:rFonts w:asciiTheme="minorHAnsi" w:hAnsiTheme="minorHAnsi" w:cstheme="minorHAnsi"/>
          <w:b w:val="0"/>
          <w:sz w:val="22"/>
        </w:rPr>
        <w:t xml:space="preserve">Management pathways are found in </w:t>
      </w:r>
      <w:r w:rsidR="00753E99" w:rsidRPr="00753E99">
        <w:rPr>
          <w:rFonts w:asciiTheme="minorHAnsi" w:hAnsiTheme="minorHAnsi" w:cstheme="minorHAnsi"/>
          <w:b w:val="0"/>
          <w:sz w:val="22"/>
        </w:rPr>
        <w:t>Figure 1</w:t>
      </w:r>
      <w:r w:rsidR="00D0194C">
        <w:rPr>
          <w:rFonts w:asciiTheme="minorHAnsi" w:hAnsiTheme="minorHAnsi" w:cstheme="minorHAnsi"/>
          <w:b w:val="0"/>
          <w:sz w:val="22"/>
        </w:rPr>
        <w:t>.</w:t>
      </w:r>
    </w:p>
    <w:p w14:paraId="5E14BE4F" w14:textId="220999D6" w:rsidR="004D2FBF" w:rsidRDefault="007700C2" w:rsidP="00DC2DE1">
      <w:r>
        <w:t>I</w:t>
      </w:r>
      <w:r w:rsidR="00DC2DE1">
        <w:t xml:space="preserve">ndividuals attending remote </w:t>
      </w:r>
      <w:r>
        <w:t xml:space="preserve">or regional </w:t>
      </w:r>
      <w:r w:rsidR="00DC2DE1">
        <w:t xml:space="preserve">health clinics who </w:t>
      </w:r>
      <w:r w:rsidR="00D44E06">
        <w:t xml:space="preserve">clearly </w:t>
      </w:r>
      <w:r w:rsidR="00DC2DE1">
        <w:t xml:space="preserve">show symptoms of an STI will be given </w:t>
      </w:r>
      <w:r w:rsidR="00D44E06">
        <w:t xml:space="preserve">broad spectrum </w:t>
      </w:r>
      <w:r w:rsidR="00DC2DE1">
        <w:t>antibiotic treatment at the time of the consult</w:t>
      </w:r>
      <w:r>
        <w:t>ation</w:t>
      </w:r>
      <w:r w:rsidR="00DC2DE1">
        <w:t xml:space="preserve">, without waiting until test results are returned. </w:t>
      </w:r>
      <w:r w:rsidR="004D2FBF">
        <w:t xml:space="preserve">For example, a sexually active man presenting with </w:t>
      </w:r>
      <w:proofErr w:type="spellStart"/>
      <w:r w:rsidR="004D2FBF">
        <w:t>epid</w:t>
      </w:r>
      <w:r w:rsidR="00A317B3">
        <w:t>id</w:t>
      </w:r>
      <w:r w:rsidR="004D2FBF">
        <w:t>ymo</w:t>
      </w:r>
      <w:proofErr w:type="spellEnd"/>
      <w:r w:rsidR="004D2FBF">
        <w:t xml:space="preserve">-orchitis would be treated presumptively for CT and NG by a combination of antibiotics (ceftriaxone plus either doxycycline or azithromycin). </w:t>
      </w:r>
      <w:r w:rsidR="000A7E7D">
        <w:t>A urine sample</w:t>
      </w:r>
      <w:r w:rsidR="00AB1129">
        <w:t>,</w:t>
      </w:r>
      <w:r w:rsidR="000A7E7D">
        <w:t xml:space="preserve"> or vaginal or cervical swab</w:t>
      </w:r>
      <w:r w:rsidR="00AB1129">
        <w:t>, rectal swab or pharyngeal swab</w:t>
      </w:r>
      <w:r w:rsidR="000A7E7D">
        <w:t xml:space="preserve"> will be sent to the nearest central laboratory that performs CT, NG, </w:t>
      </w:r>
      <w:r w:rsidR="00A7552C">
        <w:t>and/</w:t>
      </w:r>
      <w:r w:rsidR="000A7E7D">
        <w:t xml:space="preserve">or TV testing. </w:t>
      </w:r>
      <w:r w:rsidR="00DC2DE1">
        <w:t xml:space="preserve">Once results are </w:t>
      </w:r>
      <w:r w:rsidR="00033CD0">
        <w:t>received at the clinic</w:t>
      </w:r>
      <w:r w:rsidR="000A7E7D">
        <w:t xml:space="preserve"> in approximately one to two weeks’ time</w:t>
      </w:r>
      <w:r w:rsidR="00DC2DE1">
        <w:t xml:space="preserve">, the </w:t>
      </w:r>
      <w:r w:rsidR="004C6A5C">
        <w:t>individual</w:t>
      </w:r>
      <w:r w:rsidR="00DC2DE1">
        <w:t xml:space="preserve"> is </w:t>
      </w:r>
      <w:r w:rsidR="000A7E7D">
        <w:t>recalled</w:t>
      </w:r>
      <w:r w:rsidR="00DC2DE1">
        <w:t>. On return</w:t>
      </w:r>
      <w:r w:rsidR="000A7E7D">
        <w:t xml:space="preserve"> of the </w:t>
      </w:r>
      <w:r w:rsidR="004C6A5C">
        <w:t>individual</w:t>
      </w:r>
      <w:r w:rsidR="000A7E7D">
        <w:t xml:space="preserve"> to the clinic</w:t>
      </w:r>
      <w:r w:rsidR="00DC2DE1">
        <w:t xml:space="preserve">, further antibiotic treatment can be given if required, and contact tracing can be carried out. </w:t>
      </w:r>
    </w:p>
    <w:p w14:paraId="10915239" w14:textId="1FAB4D36" w:rsidR="00A317B3" w:rsidRDefault="007700C2" w:rsidP="00DC2DE1">
      <w:r>
        <w:t xml:space="preserve">The </w:t>
      </w:r>
      <w:r w:rsidR="004C6A5C">
        <w:t>individual</w:t>
      </w:r>
      <w:r>
        <w:t xml:space="preserve"> may also </w:t>
      </w:r>
      <w:r w:rsidR="00FD65A2">
        <w:t>require</w:t>
      </w:r>
      <w:r>
        <w:t xml:space="preserve"> further treat</w:t>
      </w:r>
      <w:r w:rsidR="00FD65A2">
        <w:t>ment</w:t>
      </w:r>
      <w:r w:rsidR="007A03F0">
        <w:t xml:space="preserve"> locally, or hospitalisation </w:t>
      </w:r>
      <w:r w:rsidR="00FD65A2">
        <w:t>depending on</w:t>
      </w:r>
      <w:r>
        <w:t xml:space="preserve"> their symptoms. For example, if the </w:t>
      </w:r>
      <w:r w:rsidR="004C6A5C">
        <w:t>individual</w:t>
      </w:r>
      <w:r>
        <w:t xml:space="preserve"> has PID, clinical guidelines </w:t>
      </w:r>
      <w:r w:rsidR="00E21DAA">
        <w:t xml:space="preserve">appropriate for the setting </w:t>
      </w:r>
      <w:r>
        <w:t xml:space="preserve">will be used to guide treatment </w:t>
      </w:r>
      <w:r w:rsidR="009943B9">
        <w:t xml:space="preserve">of </w:t>
      </w:r>
      <w:r>
        <w:t xml:space="preserve">the </w:t>
      </w:r>
      <w:r w:rsidR="004C6A5C">
        <w:t>individual</w:t>
      </w:r>
      <w:r>
        <w:t xml:space="preserve"> for PID, depending on the severity of the disease. </w:t>
      </w:r>
      <w:r w:rsidR="00DC2DE1">
        <w:t xml:space="preserve">If the </w:t>
      </w:r>
      <w:r w:rsidR="004C6A5C">
        <w:t>individual</w:t>
      </w:r>
      <w:r w:rsidR="00DC2DE1">
        <w:t xml:space="preserve"> does not return to the clinic, the clinic ‘driver’ is tasked with finding the person in question to notify them.</w:t>
      </w:r>
      <w:r w:rsidR="00033CD0">
        <w:t xml:space="preserve"> If the individual is not found, they will remain on the contact list.</w:t>
      </w:r>
    </w:p>
    <w:p w14:paraId="483ABE6B" w14:textId="3E13D5F4" w:rsidR="00A317B3" w:rsidRDefault="00A317B3" w:rsidP="00DC2DE1">
      <w:r>
        <w:lastRenderedPageBreak/>
        <w:t xml:space="preserve">Some </w:t>
      </w:r>
      <w:r w:rsidR="004C6A5C">
        <w:t>individual</w:t>
      </w:r>
      <w:r>
        <w:t xml:space="preserve">s may present with symptoms that do not allow a clear diagnosis. For example, vaginal discharge </w:t>
      </w:r>
      <w:r w:rsidR="000302E3">
        <w:t xml:space="preserve">and dysuria </w:t>
      </w:r>
      <w:r>
        <w:t xml:space="preserve">could be due to </w:t>
      </w:r>
      <w:r w:rsidR="00084C7F">
        <w:t>CT, NG</w:t>
      </w:r>
      <w:r w:rsidR="00DC03C7">
        <w:t>,</w:t>
      </w:r>
      <w:r w:rsidR="00084C7F">
        <w:t xml:space="preserve"> or TV (which require antibiotic treatment), but could also be due to </w:t>
      </w:r>
      <w:r w:rsidR="00704C78">
        <w:t xml:space="preserve">non-infectious causes such as </w:t>
      </w:r>
      <w:r>
        <w:t>candidiasis</w:t>
      </w:r>
      <w:r w:rsidR="00084C7F">
        <w:t>, which would be made worse by antibiotics.</w:t>
      </w:r>
      <w:r>
        <w:t xml:space="preserve"> </w:t>
      </w:r>
      <w:r w:rsidR="00704C78">
        <w:t xml:space="preserve">If mild, </w:t>
      </w:r>
      <w:r w:rsidR="00A7552C">
        <w:t xml:space="preserve">it is possible that some of these </w:t>
      </w:r>
      <w:r w:rsidR="004C6A5C">
        <w:t>individual</w:t>
      </w:r>
      <w:r w:rsidR="00A7552C">
        <w:t>s would not be tested</w:t>
      </w:r>
      <w:r w:rsidR="00704C78">
        <w:t xml:space="preserve"> for CT, NG</w:t>
      </w:r>
      <w:r w:rsidR="00BF6C40">
        <w:t>,</w:t>
      </w:r>
      <w:r w:rsidR="00704C78">
        <w:t xml:space="preserve"> and TV. </w:t>
      </w:r>
      <w:r w:rsidR="00F90D15">
        <w:t xml:space="preserve">Low grade symptoms such as mild pelvic pain </w:t>
      </w:r>
      <w:r w:rsidR="007E7662">
        <w:t xml:space="preserve">due to chlamydia </w:t>
      </w:r>
      <w:r w:rsidR="00F90D15">
        <w:t xml:space="preserve">may not be severe enough to trigger a diagnosis, and </w:t>
      </w:r>
      <w:r w:rsidR="004C6A5C">
        <w:t>individual</w:t>
      </w:r>
      <w:r w:rsidR="00F90D15">
        <w:t>s may only get treated after receipt of test results (if they are able to contacted after return of test results).</w:t>
      </w:r>
    </w:p>
    <w:p w14:paraId="549CB030" w14:textId="05781130" w:rsidR="00DC2DE1" w:rsidRDefault="007700C2" w:rsidP="00DC2DE1">
      <w:r>
        <w:t>Testing</w:t>
      </w:r>
      <w:r w:rsidR="00DC2DE1">
        <w:t xml:space="preserve"> of non-symptomatic </w:t>
      </w:r>
      <w:r w:rsidR="009E3B8B">
        <w:t>but at</w:t>
      </w:r>
      <w:r w:rsidR="00513616">
        <w:t>-</w:t>
      </w:r>
      <w:r w:rsidR="009E3B8B">
        <w:t xml:space="preserve">risk </w:t>
      </w:r>
      <w:r w:rsidR="00DC2DE1">
        <w:t>people occurs opportunistically. If an individual attending the clinic agrees to a sexual health investigation and STI testing, samples will be collected and sent to the central laboratory. In the absence of symptoms, antibiotics would not be given until a positive test result is returned. The individual testing positive would be recalled to be given the results and appropriate antibiotic treatment.</w:t>
      </w:r>
      <w:r w:rsidR="00033CD0">
        <w:t xml:space="preserve"> If the person cannot be contacted, the driver will physically search for them, and if still not found, </w:t>
      </w:r>
      <w:r>
        <w:t xml:space="preserve">they </w:t>
      </w:r>
      <w:r w:rsidR="00033CD0">
        <w:t>will remain on the contact list. When the person comes back to the clinic, antibiotic treatment can be given</w:t>
      </w:r>
      <w:r w:rsidR="00243DDE">
        <w:t>,</w:t>
      </w:r>
      <w:r w:rsidR="00033CD0">
        <w:t xml:space="preserve"> and contact tracing can be performed. </w:t>
      </w:r>
      <w:r w:rsidR="000A7E7D">
        <w:t>For those testing negative, there will be no need to recall them to the clinic.</w:t>
      </w:r>
    </w:p>
    <w:p w14:paraId="21BD65F4" w14:textId="36CAB9BC" w:rsidR="00604A60" w:rsidRDefault="004C6A5C" w:rsidP="003B2E35">
      <w:r>
        <w:t>Individual</w:t>
      </w:r>
      <w:r w:rsidR="00F37E1B">
        <w:t>s that tested positive will be recommended to return to the clinic after 3 months to test</w:t>
      </w:r>
      <w:r w:rsidR="00E62F8D">
        <w:t xml:space="preserve"> for </w:t>
      </w:r>
      <w:r w:rsidR="00F37E1B">
        <w:t>re-infection.</w:t>
      </w:r>
    </w:p>
    <w:p w14:paraId="4F0BC73F" w14:textId="77777777" w:rsidR="0074495F" w:rsidRDefault="0074495F">
      <w:pPr>
        <w:sectPr w:rsidR="0074495F" w:rsidSect="0074495F">
          <w:footerReference w:type="default" r:id="rId10"/>
          <w:pgSz w:w="11906" w:h="16838"/>
          <w:pgMar w:top="1440" w:right="1440" w:bottom="1440" w:left="1440" w:header="709" w:footer="709" w:gutter="0"/>
          <w:cols w:space="708"/>
          <w:docGrid w:linePitch="360"/>
        </w:sectPr>
      </w:pPr>
    </w:p>
    <w:bookmarkStart w:id="5" w:name="_Ref75352224"/>
    <w:p w14:paraId="36218089" w14:textId="2C1F9034" w:rsidR="002B1494" w:rsidRDefault="002B1494" w:rsidP="007F0982">
      <w:pPr>
        <w:pStyle w:val="Caption"/>
        <w:spacing w:after="80"/>
      </w:pPr>
      <w:r w:rsidRPr="002B1494">
        <w:rPr>
          <w:rFonts w:ascii="Calibri" w:eastAsia="Calibri" w:hAnsi="Calibri" w:cs="Times New Roman"/>
          <w:b w:val="0"/>
          <w:noProof/>
          <w:sz w:val="22"/>
          <w:szCs w:val="22"/>
          <w:lang w:val="en-AU" w:eastAsia="en-AU"/>
        </w:rPr>
        <w:lastRenderedPageBreak/>
        <mc:AlternateContent>
          <mc:Choice Requires="wpc">
            <w:drawing>
              <wp:inline distT="0" distB="0" distL="0" distR="0" wp14:anchorId="51EBF494" wp14:editId="25D8BF86">
                <wp:extent cx="7612380" cy="4853940"/>
                <wp:effectExtent l="0" t="0" r="0" b="0"/>
                <wp:docPr id="4" name="Canvas 4" descr="Figure 1 Current clinical management pathways for diagnosis and treatment of STIs in remote and regional health clinics with standard laboratory testing – asymptomatic individuals or those not disclosing symptoms"/>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7" name="Text Box 8"/>
                        <wps:cNvSpPr txBox="1"/>
                        <wps:spPr>
                          <a:xfrm>
                            <a:off x="1134572" y="981538"/>
                            <a:ext cx="1080135" cy="832022"/>
                          </a:xfrm>
                          <a:prstGeom prst="rect">
                            <a:avLst/>
                          </a:prstGeom>
                          <a:solidFill>
                            <a:sysClr val="window" lastClr="FFFFFF"/>
                          </a:solidFill>
                          <a:ln w="6350">
                            <a:solidFill>
                              <a:prstClr val="black"/>
                            </a:solidFill>
                          </a:ln>
                        </wps:spPr>
                        <wps:txbx>
                          <w:txbxContent>
                            <w:p w14:paraId="5D27A675" w14:textId="6E98A070" w:rsidR="00DA7489" w:rsidRDefault="00DA7489" w:rsidP="002B1494">
                              <w:pPr>
                                <w:pStyle w:val="NormalWeb"/>
                                <w:spacing w:before="0" w:beforeAutospacing="0" w:after="160" w:afterAutospacing="0" w:line="254" w:lineRule="auto"/>
                              </w:pPr>
                              <w:r>
                                <w:rPr>
                                  <w:rFonts w:ascii="Calibri" w:eastAsia="Calibri" w:hAnsi="Calibri"/>
                                  <w:sz w:val="20"/>
                                  <w:szCs w:val="20"/>
                                </w:rPr>
                                <w:t>Test for STI not warranted based on age or clinical symptoms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8" name="Text Box 10"/>
                        <wps:cNvSpPr txBox="1"/>
                        <wps:spPr>
                          <a:xfrm>
                            <a:off x="2963106" y="623466"/>
                            <a:ext cx="4016814" cy="298554"/>
                          </a:xfrm>
                          <a:prstGeom prst="rect">
                            <a:avLst/>
                          </a:prstGeom>
                          <a:solidFill>
                            <a:sysClr val="window" lastClr="FFFFFF"/>
                          </a:solidFill>
                          <a:ln w="6350">
                            <a:solidFill>
                              <a:prstClr val="black"/>
                            </a:solidFill>
                          </a:ln>
                        </wps:spPr>
                        <wps:txbx>
                          <w:txbxContent>
                            <w:p w14:paraId="400ABBD7" w14:textId="6FCE64EA" w:rsidR="00DA7489" w:rsidRDefault="00DA7489" w:rsidP="002B1494">
                              <w:pPr>
                                <w:pStyle w:val="NormalWeb"/>
                                <w:spacing w:before="0" w:beforeAutospacing="0" w:after="160" w:afterAutospacing="0" w:line="254" w:lineRule="auto"/>
                              </w:pPr>
                              <w:r>
                                <w:rPr>
                                  <w:rFonts w:ascii="Calibri" w:eastAsia="Calibri" w:hAnsi="Calibri"/>
                                  <w:sz w:val="20"/>
                                  <w:szCs w:val="20"/>
                                </w:rPr>
                                <w:t xml:space="preserve">Test for STI warranted based on age, </w:t>
                              </w:r>
                              <w:proofErr w:type="gramStart"/>
                              <w:r>
                                <w:rPr>
                                  <w:rFonts w:ascii="Calibri" w:eastAsia="Calibri" w:hAnsi="Calibri"/>
                                  <w:sz w:val="20"/>
                                  <w:szCs w:val="20"/>
                                </w:rPr>
                                <w:t>epidemiology</w:t>
                              </w:r>
                              <w:proofErr w:type="gramEnd"/>
                              <w:r>
                                <w:rPr>
                                  <w:rFonts w:ascii="Calibri" w:eastAsia="Calibri" w:hAnsi="Calibri"/>
                                  <w:sz w:val="20"/>
                                  <w:szCs w:val="20"/>
                                </w:rPr>
                                <w:t xml:space="preserve"> and clinical symptoms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9" name="Text Box 42"/>
                        <wps:cNvSpPr txBox="1"/>
                        <wps:spPr>
                          <a:xfrm>
                            <a:off x="3712989" y="1153480"/>
                            <a:ext cx="1426845" cy="269240"/>
                          </a:xfrm>
                          <a:prstGeom prst="rect">
                            <a:avLst/>
                          </a:prstGeom>
                          <a:solidFill>
                            <a:sysClr val="window" lastClr="FFFFFF"/>
                          </a:solidFill>
                          <a:ln w="6350">
                            <a:solidFill>
                              <a:prstClr val="black"/>
                            </a:solidFill>
                          </a:ln>
                        </wps:spPr>
                        <wps:txbx>
                          <w:txbxContent>
                            <w:p w14:paraId="664CC1AB" w14:textId="77777777" w:rsidR="00DA7489" w:rsidRDefault="00DA7489" w:rsidP="002B1494">
                              <w:pPr>
                                <w:pStyle w:val="NormalWeb"/>
                                <w:spacing w:before="0" w:beforeAutospacing="0" w:after="160" w:afterAutospacing="0" w:line="254" w:lineRule="auto"/>
                              </w:pPr>
                              <w:r>
                                <w:rPr>
                                  <w:rFonts w:ascii="Calibri" w:eastAsia="Calibri" w:hAnsi="Calibri"/>
                                  <w:sz w:val="20"/>
                                  <w:szCs w:val="20"/>
                                </w:rPr>
                                <w:t>Consent to STI test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0" name="Text Box 15"/>
                        <wps:cNvSpPr txBox="1"/>
                        <wps:spPr>
                          <a:xfrm>
                            <a:off x="3274476" y="1630999"/>
                            <a:ext cx="1130935" cy="269240"/>
                          </a:xfrm>
                          <a:prstGeom prst="rect">
                            <a:avLst/>
                          </a:prstGeom>
                          <a:solidFill>
                            <a:sysClr val="window" lastClr="FFFFFF"/>
                          </a:solidFill>
                          <a:ln w="6350">
                            <a:solidFill>
                              <a:prstClr val="black"/>
                            </a:solidFill>
                          </a:ln>
                        </wps:spPr>
                        <wps:txbx>
                          <w:txbxContent>
                            <w:p w14:paraId="2C718F8E" w14:textId="77777777" w:rsidR="00DA7489" w:rsidRDefault="00DA7489" w:rsidP="002B1494">
                              <w:pPr>
                                <w:pStyle w:val="NormalWeb"/>
                                <w:spacing w:before="0" w:beforeAutospacing="0" w:after="160" w:afterAutospacing="0" w:line="254" w:lineRule="auto"/>
                              </w:pPr>
                              <w:r>
                                <w:rPr>
                                  <w:rFonts w:ascii="Calibri" w:eastAsia="Calibri" w:hAnsi="Calibri"/>
                                  <w:sz w:val="20"/>
                                  <w:szCs w:val="20"/>
                                </w:rPr>
                                <w:t>Laboratory test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1" name="Text Box 6"/>
                        <wps:cNvSpPr txBox="1"/>
                        <wps:spPr>
                          <a:xfrm>
                            <a:off x="2352637" y="2079521"/>
                            <a:ext cx="1532255" cy="466725"/>
                          </a:xfrm>
                          <a:prstGeom prst="rect">
                            <a:avLst/>
                          </a:prstGeom>
                          <a:solidFill>
                            <a:sysClr val="window" lastClr="FFFFFF"/>
                          </a:solidFill>
                          <a:ln w="6350">
                            <a:solidFill>
                              <a:prstClr val="black"/>
                            </a:solidFill>
                          </a:ln>
                        </wps:spPr>
                        <wps:txbx>
                          <w:txbxContent>
                            <w:p w14:paraId="713FCCA2" w14:textId="77777777" w:rsidR="00DA7489" w:rsidRDefault="00DA7489" w:rsidP="002B1494">
                              <w:pPr>
                                <w:pStyle w:val="NormalWeb"/>
                                <w:spacing w:before="0" w:beforeAutospacing="0" w:after="160" w:afterAutospacing="0" w:line="254" w:lineRule="auto"/>
                              </w:pPr>
                              <w:r>
                                <w:rPr>
                                  <w:rFonts w:ascii="Calibri" w:eastAsia="Calibri" w:hAnsi="Calibri"/>
                                  <w:sz w:val="20"/>
                                  <w:szCs w:val="20"/>
                                </w:rPr>
                                <w:t>Test positive for one or more of CT, NG, TV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2" name="Text Box 11"/>
                        <wps:cNvSpPr txBox="1"/>
                        <wps:spPr>
                          <a:xfrm>
                            <a:off x="4227883" y="1988105"/>
                            <a:ext cx="703580" cy="447040"/>
                          </a:xfrm>
                          <a:prstGeom prst="rect">
                            <a:avLst/>
                          </a:prstGeom>
                          <a:solidFill>
                            <a:sysClr val="window" lastClr="FFFFFF"/>
                          </a:solidFill>
                          <a:ln w="6350">
                            <a:solidFill>
                              <a:prstClr val="black"/>
                            </a:solidFill>
                          </a:ln>
                        </wps:spPr>
                        <wps:txbx>
                          <w:txbxContent>
                            <w:p w14:paraId="3721F57E" w14:textId="77777777" w:rsidR="00DA7489" w:rsidRDefault="00DA7489" w:rsidP="002B1494">
                              <w:pPr>
                                <w:pStyle w:val="NormalWeb"/>
                                <w:spacing w:before="0" w:beforeAutospacing="0" w:after="160" w:afterAutospacing="0" w:line="254" w:lineRule="auto"/>
                              </w:pPr>
                              <w:r>
                                <w:rPr>
                                  <w:rFonts w:ascii="Calibri" w:eastAsia="Calibri" w:hAnsi="Calibri"/>
                                  <w:sz w:val="20"/>
                                  <w:szCs w:val="20"/>
                                </w:rPr>
                                <w:t>Test negative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3" name="Text Box 20"/>
                        <wps:cNvSpPr txBox="1"/>
                        <wps:spPr>
                          <a:xfrm>
                            <a:off x="2256390" y="2703302"/>
                            <a:ext cx="1506220" cy="622300"/>
                          </a:xfrm>
                          <a:prstGeom prst="rect">
                            <a:avLst/>
                          </a:prstGeom>
                          <a:solidFill>
                            <a:sysClr val="window" lastClr="FFFFFF"/>
                          </a:solidFill>
                          <a:ln w="6350">
                            <a:solidFill>
                              <a:prstClr val="black"/>
                            </a:solidFill>
                          </a:ln>
                        </wps:spPr>
                        <wps:txbx>
                          <w:txbxContent>
                            <w:p w14:paraId="4F14E5F1" w14:textId="77777777" w:rsidR="00DA7489" w:rsidRDefault="00DA7489" w:rsidP="002B1494">
                              <w:pPr>
                                <w:pStyle w:val="NormalWeb"/>
                                <w:spacing w:before="0" w:beforeAutospacing="0" w:after="160" w:afterAutospacing="0" w:line="254" w:lineRule="auto"/>
                              </w:pPr>
                              <w:r>
                                <w:rPr>
                                  <w:rFonts w:ascii="Calibri" w:eastAsia="Calibri" w:hAnsi="Calibri"/>
                                  <w:sz w:val="20"/>
                                  <w:szCs w:val="20"/>
                                </w:rPr>
                                <w:t>Individual recalled for antibiotic treatment and contact tracing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4" name="Text Box 18"/>
                        <wps:cNvSpPr txBox="1"/>
                        <wps:spPr>
                          <a:xfrm>
                            <a:off x="3173239" y="3471592"/>
                            <a:ext cx="1966595" cy="923290"/>
                          </a:xfrm>
                          <a:prstGeom prst="rect">
                            <a:avLst/>
                          </a:prstGeom>
                          <a:solidFill>
                            <a:sysClr val="window" lastClr="FFFFFF"/>
                          </a:solidFill>
                          <a:ln w="6350">
                            <a:solidFill>
                              <a:prstClr val="black"/>
                            </a:solidFill>
                          </a:ln>
                        </wps:spPr>
                        <wps:txbx>
                          <w:txbxContent>
                            <w:p w14:paraId="23750E8F" w14:textId="77777777" w:rsidR="00DA7489" w:rsidRDefault="00DA7489" w:rsidP="002B1494">
                              <w:pPr>
                                <w:pStyle w:val="NormalWeb"/>
                                <w:spacing w:before="0" w:beforeAutospacing="0" w:after="160" w:afterAutospacing="0" w:line="254" w:lineRule="auto"/>
                              </w:pPr>
                              <w:r>
                                <w:rPr>
                                  <w:rFonts w:ascii="Calibri" w:eastAsia="Calibri" w:hAnsi="Calibri"/>
                                  <w:sz w:val="20"/>
                                  <w:szCs w:val="20"/>
                                </w:rPr>
                                <w:t xml:space="preserve">Commence </w:t>
                              </w:r>
                              <w:r>
                                <w:rPr>
                                  <w:rFonts w:ascii="Calibri" w:eastAsia="Calibri" w:hAnsi="Calibri"/>
                                  <w:b/>
                                  <w:bCs/>
                                  <w:sz w:val="20"/>
                                  <w:szCs w:val="20"/>
                                </w:rPr>
                                <w:t xml:space="preserve">directed </w:t>
                              </w:r>
                              <w:r>
                                <w:rPr>
                                  <w:rFonts w:ascii="Calibri" w:eastAsia="Calibri" w:hAnsi="Calibri"/>
                                  <w:sz w:val="20"/>
                                  <w:szCs w:val="20"/>
                                </w:rPr>
                                <w:t xml:space="preserve">antibiotic treatment according to organism(s) identified and management according to any new symptoms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5" name="Straight Arrow Connector 145"/>
                        <wps:cNvCnPr>
                          <a:stCxn id="164" idx="2"/>
                          <a:endCxn id="137" idx="0"/>
                        </wps:cNvCnPr>
                        <wps:spPr>
                          <a:xfrm flipH="1">
                            <a:off x="1674640" y="460814"/>
                            <a:ext cx="1386642" cy="520724"/>
                          </a:xfrm>
                          <a:prstGeom prst="straightConnector1">
                            <a:avLst/>
                          </a:prstGeom>
                          <a:noFill/>
                          <a:ln w="6350" cap="flat" cmpd="sng" algn="ctr">
                            <a:solidFill>
                              <a:srgbClr val="5B9BD5"/>
                            </a:solidFill>
                            <a:prstDash val="solid"/>
                            <a:miter lim="800000"/>
                            <a:tailEnd type="triangle"/>
                          </a:ln>
                          <a:effectLst/>
                        </wps:spPr>
                        <wps:bodyPr/>
                      </wps:wsp>
                      <wps:wsp>
                        <wps:cNvPr id="146" name="Straight Arrow Connector 146"/>
                        <wps:cNvCnPr>
                          <a:stCxn id="164" idx="2"/>
                          <a:endCxn id="138" idx="0"/>
                        </wps:cNvCnPr>
                        <wps:spPr>
                          <a:xfrm>
                            <a:off x="3061282" y="460814"/>
                            <a:ext cx="1910231" cy="162652"/>
                          </a:xfrm>
                          <a:prstGeom prst="straightConnector1">
                            <a:avLst/>
                          </a:prstGeom>
                          <a:noFill/>
                          <a:ln w="6350" cap="flat" cmpd="sng" algn="ctr">
                            <a:solidFill>
                              <a:srgbClr val="5B9BD5"/>
                            </a:solidFill>
                            <a:prstDash val="solid"/>
                            <a:miter lim="800000"/>
                            <a:tailEnd type="triangle"/>
                          </a:ln>
                          <a:effectLst/>
                        </wps:spPr>
                        <wps:bodyPr/>
                      </wps:wsp>
                      <wps:wsp>
                        <wps:cNvPr id="147" name="Straight Arrow Connector 147"/>
                        <wps:cNvCnPr>
                          <a:stCxn id="138" idx="2"/>
                          <a:endCxn id="139" idx="0"/>
                        </wps:cNvCnPr>
                        <wps:spPr>
                          <a:xfrm flipH="1">
                            <a:off x="4426412" y="922020"/>
                            <a:ext cx="545101" cy="231460"/>
                          </a:xfrm>
                          <a:prstGeom prst="straightConnector1">
                            <a:avLst/>
                          </a:prstGeom>
                          <a:noFill/>
                          <a:ln w="6350" cap="flat" cmpd="sng" algn="ctr">
                            <a:solidFill>
                              <a:srgbClr val="5B9BD5"/>
                            </a:solidFill>
                            <a:prstDash val="solid"/>
                            <a:miter lim="800000"/>
                            <a:tailEnd type="triangle"/>
                          </a:ln>
                          <a:effectLst/>
                        </wps:spPr>
                        <wps:bodyPr/>
                      </wps:wsp>
                      <wps:wsp>
                        <wps:cNvPr id="148" name="Straight Arrow Connector 148"/>
                        <wps:cNvCnPr>
                          <a:stCxn id="139" idx="2"/>
                          <a:endCxn id="140" idx="0"/>
                        </wps:cNvCnPr>
                        <wps:spPr>
                          <a:xfrm flipH="1">
                            <a:off x="3839944" y="1422720"/>
                            <a:ext cx="586468" cy="208279"/>
                          </a:xfrm>
                          <a:prstGeom prst="straightConnector1">
                            <a:avLst/>
                          </a:prstGeom>
                          <a:noFill/>
                          <a:ln w="6350" cap="flat" cmpd="sng" algn="ctr">
                            <a:solidFill>
                              <a:srgbClr val="5B9BD5"/>
                            </a:solidFill>
                            <a:prstDash val="solid"/>
                            <a:miter lim="800000"/>
                            <a:tailEnd type="triangle"/>
                          </a:ln>
                          <a:effectLst/>
                        </wps:spPr>
                        <wps:bodyPr/>
                      </wps:wsp>
                      <wps:wsp>
                        <wps:cNvPr id="149" name="Straight Arrow Connector 149"/>
                        <wps:cNvCnPr>
                          <a:stCxn id="140" idx="2"/>
                          <a:endCxn id="142" idx="0"/>
                        </wps:cNvCnPr>
                        <wps:spPr>
                          <a:xfrm>
                            <a:off x="3839944" y="1900239"/>
                            <a:ext cx="739729" cy="87866"/>
                          </a:xfrm>
                          <a:prstGeom prst="straightConnector1">
                            <a:avLst/>
                          </a:prstGeom>
                          <a:noFill/>
                          <a:ln w="6350" cap="flat" cmpd="sng" algn="ctr">
                            <a:solidFill>
                              <a:srgbClr val="5B9BD5"/>
                            </a:solidFill>
                            <a:prstDash val="solid"/>
                            <a:miter lim="800000"/>
                            <a:tailEnd type="triangle"/>
                          </a:ln>
                          <a:effectLst/>
                        </wps:spPr>
                        <wps:bodyPr/>
                      </wps:wsp>
                      <wps:wsp>
                        <wps:cNvPr id="150" name="Straight Arrow Connector 150"/>
                        <wps:cNvCnPr>
                          <a:stCxn id="140" idx="2"/>
                          <a:endCxn id="141" idx="0"/>
                        </wps:cNvCnPr>
                        <wps:spPr>
                          <a:xfrm flipH="1">
                            <a:off x="3118765" y="1900239"/>
                            <a:ext cx="721179" cy="179282"/>
                          </a:xfrm>
                          <a:prstGeom prst="straightConnector1">
                            <a:avLst/>
                          </a:prstGeom>
                          <a:noFill/>
                          <a:ln w="6350" cap="flat" cmpd="sng" algn="ctr">
                            <a:solidFill>
                              <a:srgbClr val="5B9BD5"/>
                            </a:solidFill>
                            <a:prstDash val="solid"/>
                            <a:miter lim="800000"/>
                            <a:tailEnd type="triangle"/>
                          </a:ln>
                          <a:effectLst/>
                        </wps:spPr>
                        <wps:bodyPr/>
                      </wps:wsp>
                      <wps:wsp>
                        <wps:cNvPr id="151" name="Straight Arrow Connector 151"/>
                        <wps:cNvCnPr>
                          <a:stCxn id="141" idx="2"/>
                          <a:endCxn id="143" idx="0"/>
                        </wps:cNvCnPr>
                        <wps:spPr>
                          <a:xfrm flipH="1">
                            <a:off x="3009500" y="2546246"/>
                            <a:ext cx="109265" cy="157056"/>
                          </a:xfrm>
                          <a:prstGeom prst="straightConnector1">
                            <a:avLst/>
                          </a:prstGeom>
                          <a:noFill/>
                          <a:ln w="6350" cap="flat" cmpd="sng" algn="ctr">
                            <a:solidFill>
                              <a:srgbClr val="5B9BD5"/>
                            </a:solidFill>
                            <a:prstDash val="solid"/>
                            <a:miter lim="800000"/>
                            <a:tailEnd type="triangle"/>
                          </a:ln>
                          <a:effectLst/>
                        </wps:spPr>
                        <wps:bodyPr/>
                      </wps:wsp>
                      <wps:wsp>
                        <wps:cNvPr id="152" name="Straight Arrow Connector 152"/>
                        <wps:cNvCnPr>
                          <a:stCxn id="143" idx="2"/>
                          <a:endCxn id="144" idx="0"/>
                        </wps:cNvCnPr>
                        <wps:spPr>
                          <a:xfrm>
                            <a:off x="3009500" y="3325602"/>
                            <a:ext cx="1147037" cy="145990"/>
                          </a:xfrm>
                          <a:prstGeom prst="straightConnector1">
                            <a:avLst/>
                          </a:prstGeom>
                          <a:noFill/>
                          <a:ln w="6350" cap="flat" cmpd="sng" algn="ctr">
                            <a:solidFill>
                              <a:srgbClr val="5B9BD5"/>
                            </a:solidFill>
                            <a:prstDash val="solid"/>
                            <a:miter lim="800000"/>
                            <a:tailEnd type="triangle"/>
                          </a:ln>
                          <a:effectLst/>
                        </wps:spPr>
                        <wps:bodyPr/>
                      </wps:wsp>
                      <wps:wsp>
                        <wps:cNvPr id="153" name="Straight Arrow Connector 153"/>
                        <wps:cNvCnPr>
                          <a:stCxn id="144" idx="3"/>
                          <a:endCxn id="166" idx="1"/>
                        </wps:cNvCnPr>
                        <wps:spPr>
                          <a:xfrm flipV="1">
                            <a:off x="5139834" y="3927710"/>
                            <a:ext cx="326246" cy="5527"/>
                          </a:xfrm>
                          <a:prstGeom prst="straightConnector1">
                            <a:avLst/>
                          </a:prstGeom>
                          <a:noFill/>
                          <a:ln w="6350" cap="flat" cmpd="sng" algn="ctr">
                            <a:solidFill>
                              <a:srgbClr val="5B9BD5"/>
                            </a:solidFill>
                            <a:prstDash val="solid"/>
                            <a:miter lim="800000"/>
                            <a:tailEnd type="triangle"/>
                          </a:ln>
                          <a:effectLst/>
                        </wps:spPr>
                        <wps:bodyPr/>
                      </wps:wsp>
                      <wps:wsp>
                        <wps:cNvPr id="154" name="Text Box 106"/>
                        <wps:cNvSpPr txBox="1"/>
                        <wps:spPr>
                          <a:xfrm>
                            <a:off x="914664" y="3826761"/>
                            <a:ext cx="1056005" cy="572770"/>
                          </a:xfrm>
                          <a:prstGeom prst="rect">
                            <a:avLst/>
                          </a:prstGeom>
                          <a:solidFill>
                            <a:sysClr val="window" lastClr="FFFFFF"/>
                          </a:solidFill>
                          <a:ln w="6350">
                            <a:solidFill>
                              <a:prstClr val="black"/>
                            </a:solidFill>
                          </a:ln>
                        </wps:spPr>
                        <wps:txbx>
                          <w:txbxContent>
                            <w:p w14:paraId="3CF49345" w14:textId="77777777" w:rsidR="00DA7489" w:rsidRDefault="00DA7489" w:rsidP="002B1494">
                              <w:pPr>
                                <w:pStyle w:val="NormalWeb"/>
                                <w:spacing w:before="0" w:beforeAutospacing="0" w:after="160" w:afterAutospacing="0" w:line="252" w:lineRule="auto"/>
                              </w:pPr>
                              <w:r>
                                <w:rPr>
                                  <w:rFonts w:ascii="Calibri" w:eastAsia="Calibri" w:hAnsi="Calibri"/>
                                  <w:sz w:val="20"/>
                                  <w:szCs w:val="20"/>
                                </w:rPr>
                                <w:t>Contact made with partner to attend clinic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5" name="Text Box 106"/>
                        <wps:cNvSpPr txBox="1"/>
                        <wps:spPr>
                          <a:xfrm>
                            <a:off x="2088144" y="3832968"/>
                            <a:ext cx="893445" cy="941048"/>
                          </a:xfrm>
                          <a:prstGeom prst="rect">
                            <a:avLst/>
                          </a:prstGeom>
                          <a:solidFill>
                            <a:sysClr val="window" lastClr="FFFFFF"/>
                          </a:solidFill>
                          <a:ln w="6350">
                            <a:solidFill>
                              <a:prstClr val="black"/>
                            </a:solidFill>
                          </a:ln>
                        </wps:spPr>
                        <wps:txbx>
                          <w:txbxContent>
                            <w:p w14:paraId="7A92D03F" w14:textId="361C62CD" w:rsidR="00DA7489" w:rsidRDefault="00DA7489" w:rsidP="002B1494">
                              <w:pPr>
                                <w:pStyle w:val="NormalWeb"/>
                                <w:spacing w:before="0" w:beforeAutospacing="0" w:after="160" w:afterAutospacing="0" w:line="254" w:lineRule="auto"/>
                              </w:pPr>
                              <w:r>
                                <w:rPr>
                                  <w:rFonts w:ascii="Calibri" w:eastAsia="Calibri" w:hAnsi="Calibri"/>
                                  <w:sz w:val="20"/>
                                  <w:szCs w:val="20"/>
                                </w:rPr>
                                <w:t>Unsuccessful contact, partner remains on recall list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6" name="Straight Arrow Connector 156"/>
                        <wps:cNvCnPr>
                          <a:stCxn id="143" idx="2"/>
                          <a:endCxn id="154" idx="0"/>
                        </wps:cNvCnPr>
                        <wps:spPr>
                          <a:xfrm flipH="1">
                            <a:off x="1442667" y="3325602"/>
                            <a:ext cx="1566833" cy="501159"/>
                          </a:xfrm>
                          <a:prstGeom prst="straightConnector1">
                            <a:avLst/>
                          </a:prstGeom>
                          <a:noFill/>
                          <a:ln w="6350" cap="flat" cmpd="sng" algn="ctr">
                            <a:solidFill>
                              <a:srgbClr val="FF0000"/>
                            </a:solidFill>
                            <a:prstDash val="solid"/>
                            <a:miter lim="800000"/>
                            <a:tailEnd type="triangle"/>
                          </a:ln>
                          <a:effectLst/>
                        </wps:spPr>
                        <wps:bodyPr/>
                      </wps:wsp>
                      <wps:wsp>
                        <wps:cNvPr id="157" name="Straight Arrow Connector 157"/>
                        <wps:cNvCnPr>
                          <a:stCxn id="143" idx="2"/>
                          <a:endCxn id="155" idx="0"/>
                        </wps:cNvCnPr>
                        <wps:spPr>
                          <a:xfrm flipH="1">
                            <a:off x="2534867" y="3325602"/>
                            <a:ext cx="474633" cy="507366"/>
                          </a:xfrm>
                          <a:prstGeom prst="straightConnector1">
                            <a:avLst/>
                          </a:prstGeom>
                          <a:noFill/>
                          <a:ln w="6350" cap="flat" cmpd="sng" algn="ctr">
                            <a:solidFill>
                              <a:srgbClr val="FF0000"/>
                            </a:solidFill>
                            <a:prstDash val="solid"/>
                            <a:miter lim="800000"/>
                            <a:tailEnd type="triangle"/>
                          </a:ln>
                          <a:effectLst/>
                        </wps:spPr>
                        <wps:bodyPr/>
                      </wps:wsp>
                      <wps:wsp>
                        <wps:cNvPr id="158" name="Text Box 11"/>
                        <wps:cNvSpPr txBox="1"/>
                        <wps:spPr>
                          <a:xfrm>
                            <a:off x="4201244" y="2657303"/>
                            <a:ext cx="790575" cy="419735"/>
                          </a:xfrm>
                          <a:prstGeom prst="rect">
                            <a:avLst/>
                          </a:prstGeom>
                          <a:solidFill>
                            <a:sysClr val="window" lastClr="FFFFFF"/>
                          </a:solidFill>
                          <a:ln w="6350">
                            <a:solidFill>
                              <a:prstClr val="black"/>
                            </a:solidFill>
                          </a:ln>
                        </wps:spPr>
                        <wps:txbx>
                          <w:txbxContent>
                            <w:p w14:paraId="17BBA224" w14:textId="77777777" w:rsidR="00DA7489" w:rsidRDefault="00DA7489" w:rsidP="002B1494">
                              <w:pPr>
                                <w:pStyle w:val="NormalWeb"/>
                                <w:spacing w:before="0" w:beforeAutospacing="0" w:after="160" w:afterAutospacing="0" w:line="252" w:lineRule="auto"/>
                              </w:pPr>
                              <w:r>
                                <w:rPr>
                                  <w:rFonts w:ascii="Calibri" w:eastAsia="Calibri" w:hAnsi="Calibri"/>
                                  <w:sz w:val="20"/>
                                  <w:szCs w:val="20"/>
                                </w:rPr>
                                <w:t>No STI treatment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9" name="Straight Arrow Connector 159"/>
                        <wps:cNvCnPr>
                          <a:stCxn id="142" idx="2"/>
                          <a:endCxn id="158" idx="0"/>
                        </wps:cNvCnPr>
                        <wps:spPr>
                          <a:xfrm>
                            <a:off x="4579673" y="2435145"/>
                            <a:ext cx="16859" cy="222158"/>
                          </a:xfrm>
                          <a:prstGeom prst="straightConnector1">
                            <a:avLst/>
                          </a:prstGeom>
                          <a:noFill/>
                          <a:ln w="6350" cap="flat" cmpd="sng" algn="ctr">
                            <a:solidFill>
                              <a:srgbClr val="5B9BD5"/>
                            </a:solidFill>
                            <a:prstDash val="solid"/>
                            <a:miter lim="800000"/>
                            <a:tailEnd type="triangle"/>
                          </a:ln>
                          <a:effectLst/>
                        </wps:spPr>
                        <wps:bodyPr/>
                      </wps:wsp>
                      <wps:wsp>
                        <wps:cNvPr id="163" name="Text Box 1"/>
                        <wps:cNvSpPr txBox="1"/>
                        <wps:spPr>
                          <a:xfrm>
                            <a:off x="268869" y="35999"/>
                            <a:ext cx="1282700" cy="421005"/>
                          </a:xfrm>
                          <a:prstGeom prst="rect">
                            <a:avLst/>
                          </a:prstGeom>
                          <a:solidFill>
                            <a:sysClr val="window" lastClr="FFFFFF"/>
                          </a:solidFill>
                          <a:ln w="6350">
                            <a:solidFill>
                              <a:prstClr val="black"/>
                            </a:solidFill>
                          </a:ln>
                        </wps:spPr>
                        <wps:txbx>
                          <w:txbxContent>
                            <w:p w14:paraId="275F0131" w14:textId="77777777" w:rsidR="00DA7489" w:rsidRDefault="00DA7489" w:rsidP="002B1494">
                              <w:pPr>
                                <w:pStyle w:val="NormalWeb"/>
                                <w:spacing w:before="0" w:beforeAutospacing="0" w:after="160" w:afterAutospacing="0" w:line="254" w:lineRule="auto"/>
                              </w:pPr>
                              <w:r>
                                <w:rPr>
                                  <w:rFonts w:ascii="Calibri" w:eastAsia="Calibri" w:hAnsi="Calibri"/>
                                  <w:sz w:val="20"/>
                                  <w:szCs w:val="20"/>
                                </w:rPr>
                                <w:t>Individual presents to health clinic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4" name="Text Box 2"/>
                        <wps:cNvSpPr txBox="1"/>
                        <wps:spPr>
                          <a:xfrm>
                            <a:off x="2039567" y="35999"/>
                            <a:ext cx="2043430" cy="424815"/>
                          </a:xfrm>
                          <a:prstGeom prst="rect">
                            <a:avLst/>
                          </a:prstGeom>
                          <a:solidFill>
                            <a:sysClr val="window" lastClr="FFFFFF"/>
                          </a:solidFill>
                          <a:ln w="6350">
                            <a:solidFill>
                              <a:prstClr val="black"/>
                            </a:solidFill>
                          </a:ln>
                        </wps:spPr>
                        <wps:txbx>
                          <w:txbxContent>
                            <w:p w14:paraId="38E2EB9E" w14:textId="77777777" w:rsidR="00DA7489" w:rsidRDefault="00DA7489" w:rsidP="002B1494">
                              <w:pPr>
                                <w:pStyle w:val="NormalWeb"/>
                                <w:spacing w:before="0" w:beforeAutospacing="0" w:after="160" w:afterAutospacing="0" w:line="254" w:lineRule="auto"/>
                              </w:pPr>
                              <w:r>
                                <w:rPr>
                                  <w:rFonts w:ascii="Calibri" w:eastAsia="Calibri" w:hAnsi="Calibri"/>
                                  <w:sz w:val="20"/>
                                  <w:szCs w:val="20"/>
                                </w:rPr>
                                <w:t>Individual is asymptomatic, or chooses not to disclose symptoms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5" name="Straight Arrow Connector 165"/>
                        <wps:cNvCnPr>
                          <a:stCxn id="163" idx="3"/>
                          <a:endCxn id="164" idx="1"/>
                        </wps:cNvCnPr>
                        <wps:spPr>
                          <a:xfrm>
                            <a:off x="1551569" y="246502"/>
                            <a:ext cx="487998" cy="1905"/>
                          </a:xfrm>
                          <a:prstGeom prst="straightConnector1">
                            <a:avLst/>
                          </a:prstGeom>
                          <a:noFill/>
                          <a:ln w="6350" cap="flat" cmpd="sng" algn="ctr">
                            <a:solidFill>
                              <a:srgbClr val="5B9BD5"/>
                            </a:solidFill>
                            <a:prstDash val="solid"/>
                            <a:miter lim="800000"/>
                            <a:tailEnd type="triangle"/>
                          </a:ln>
                          <a:effectLst/>
                        </wps:spPr>
                        <wps:bodyPr/>
                      </wps:wsp>
                      <wps:wsp>
                        <wps:cNvPr id="166" name="Text Box 30"/>
                        <wps:cNvSpPr txBox="1"/>
                        <wps:spPr>
                          <a:xfrm>
                            <a:off x="5466080" y="3694900"/>
                            <a:ext cx="2024380" cy="465620"/>
                          </a:xfrm>
                          <a:prstGeom prst="rect">
                            <a:avLst/>
                          </a:prstGeom>
                          <a:solidFill>
                            <a:sysClr val="window" lastClr="FFFFFF"/>
                          </a:solidFill>
                          <a:ln w="6350">
                            <a:solidFill>
                              <a:prstClr val="black"/>
                            </a:solidFill>
                          </a:ln>
                        </wps:spPr>
                        <wps:txbx>
                          <w:txbxContent>
                            <w:p w14:paraId="6B000FF8" w14:textId="4714DF2A" w:rsidR="00DA7489" w:rsidRDefault="00DA7489" w:rsidP="002B1494">
                              <w:pPr>
                                <w:pStyle w:val="NormalWeb"/>
                                <w:spacing w:before="0" w:beforeAutospacing="0" w:after="160" w:afterAutospacing="0" w:line="254" w:lineRule="auto"/>
                              </w:pPr>
                              <w:r>
                                <w:rPr>
                                  <w:rFonts w:ascii="Calibri" w:eastAsia="Calibri" w:hAnsi="Calibri"/>
                                  <w:sz w:val="20"/>
                                  <w:szCs w:val="20"/>
                                </w:rPr>
                                <w:t>Recall individual, repeat laboratory test to determine if reinfection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1EBF494" id="Canvas 4" o:spid="_x0000_s1026" editas="canvas" alt="Figure 1 Current clinical management pathways for diagnosis and treatment of STIs in remote and regional health clinics with standard laboratory testing – asymptomatic individuals or those not disclosing symptoms" style="width:599.4pt;height:382.2pt;mso-position-horizontal-relative:char;mso-position-vertical-relative:line" coordsize="76123,48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igure 1 Current clinical management pathways for diagnosis and treatment of STIs in remote and regional health clinics with standard laboratory testing – asymptomatic individuals or those not disclosing symptoms" style="position:absolute;width:76123;height:48539;visibility:visible;mso-wrap-style:square">
                  <v:fill o:detectmouseclick="t"/>
                  <v:path o:connecttype="none"/>
                </v:shape>
                <v:shapetype id="_x0000_t202" coordsize="21600,21600" o:spt="202" path="m,l,21600r21600,l21600,xe">
                  <v:stroke joinstyle="miter"/>
                  <v:path gradientshapeok="t" o:connecttype="rect"/>
                </v:shapetype>
                <v:shape id="Text Box 8" o:spid="_x0000_s1028" type="#_x0000_t202" style="position:absolute;left:11345;top:9815;width:10802;height:8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" fillcolor="window" strokeweight=".5pt">
                  <v:textbox>
                    <w:txbxContent>
                      <w:p w14:paraId="5D27A675" w14:textId="6E98A070" w:rsidR="00DA7489" w:rsidRDefault="00DA7489" w:rsidP="002B1494">
                        <w:pPr>
                          <w:pStyle w:val="NormalWeb"/>
                          <w:spacing w:before="0" w:beforeAutospacing="0" w:after="160" w:afterAutospacing="0" w:line="254" w:lineRule="auto"/>
                        </w:pPr>
                        <w:r>
                          <w:rPr>
                            <w:rFonts w:ascii="Calibri" w:eastAsia="Calibri" w:hAnsi="Calibri"/>
                            <w:sz w:val="20"/>
                            <w:szCs w:val="20"/>
                          </w:rPr>
                          <w:t>Test for STI not warranted based on age or clinical symptoms</w:t>
                        </w:r>
                      </w:p>
                    </w:txbxContent>
                  </v:textbox>
                </v:shape>
                <v:shape id="Text Box 10" o:spid="_x0000_s1029" type="#_x0000_t202" style="position:absolute;left:29631;top:6234;width:40168;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" fillcolor="window" strokeweight=".5pt">
                  <v:textbox>
                    <w:txbxContent>
                      <w:p w14:paraId="400ABBD7" w14:textId="6FCE64EA" w:rsidR="00DA7489" w:rsidRDefault="00DA7489" w:rsidP="002B1494">
                        <w:pPr>
                          <w:pStyle w:val="NormalWeb"/>
                          <w:spacing w:before="0" w:beforeAutospacing="0" w:after="160" w:afterAutospacing="0" w:line="254" w:lineRule="auto"/>
                        </w:pPr>
                        <w:r>
                          <w:rPr>
                            <w:rFonts w:ascii="Calibri" w:eastAsia="Calibri" w:hAnsi="Calibri"/>
                            <w:sz w:val="20"/>
                            <w:szCs w:val="20"/>
                          </w:rPr>
                          <w:t xml:space="preserve">Test for STI warranted based on age, </w:t>
                        </w:r>
                        <w:proofErr w:type="gramStart"/>
                        <w:r>
                          <w:rPr>
                            <w:rFonts w:ascii="Calibri" w:eastAsia="Calibri" w:hAnsi="Calibri"/>
                            <w:sz w:val="20"/>
                            <w:szCs w:val="20"/>
                          </w:rPr>
                          <w:t>epidemiology</w:t>
                        </w:r>
                        <w:proofErr w:type="gramEnd"/>
                        <w:r>
                          <w:rPr>
                            <w:rFonts w:ascii="Calibri" w:eastAsia="Calibri" w:hAnsi="Calibri"/>
                            <w:sz w:val="20"/>
                            <w:szCs w:val="20"/>
                          </w:rPr>
                          <w:t xml:space="preserve"> and clinical symptoms</w:t>
                        </w:r>
                      </w:p>
                    </w:txbxContent>
                  </v:textbox>
                </v:shape>
                <v:shape id="Text Box 42" o:spid="_x0000_s1030" type="#_x0000_t202" style="position:absolute;left:37129;top:11534;width:14269;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" fillcolor="window" strokeweight=".5pt">
                  <v:textbox>
                    <w:txbxContent>
                      <w:p w14:paraId="664CC1AB" w14:textId="77777777" w:rsidR="00DA7489" w:rsidRDefault="00DA7489" w:rsidP="002B1494">
                        <w:pPr>
                          <w:pStyle w:val="NormalWeb"/>
                          <w:spacing w:before="0" w:beforeAutospacing="0" w:after="160" w:afterAutospacing="0" w:line="254" w:lineRule="auto"/>
                        </w:pPr>
                        <w:r>
                          <w:rPr>
                            <w:rFonts w:ascii="Calibri" w:eastAsia="Calibri" w:hAnsi="Calibri"/>
                            <w:sz w:val="20"/>
                            <w:szCs w:val="20"/>
                          </w:rPr>
                          <w:t>Consent to STI test</w:t>
                        </w:r>
                      </w:p>
                    </w:txbxContent>
                  </v:textbox>
                </v:shape>
                <v:shape id="Text Box 15" o:spid="_x0000_s1031" type="#_x0000_t202" style="position:absolute;left:32744;top:16309;width:11310;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" fillcolor="window" strokeweight=".5pt">
                  <v:textbox>
                    <w:txbxContent>
                      <w:p w14:paraId="2C718F8E" w14:textId="77777777" w:rsidR="00DA7489" w:rsidRDefault="00DA7489" w:rsidP="002B1494">
                        <w:pPr>
                          <w:pStyle w:val="NormalWeb"/>
                          <w:spacing w:before="0" w:beforeAutospacing="0" w:after="160" w:afterAutospacing="0" w:line="254" w:lineRule="auto"/>
                        </w:pPr>
                        <w:r>
                          <w:rPr>
                            <w:rFonts w:ascii="Calibri" w:eastAsia="Calibri" w:hAnsi="Calibri"/>
                            <w:sz w:val="20"/>
                            <w:szCs w:val="20"/>
                          </w:rPr>
                          <w:t>Laboratory test</w:t>
                        </w:r>
                      </w:p>
                    </w:txbxContent>
                  </v:textbox>
                </v:shape>
                <v:shape id="Text Box 6" o:spid="_x0000_s1032" type="#_x0000_t202" style="position:absolute;left:23526;top:20795;width:15322;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" fillcolor="window" strokeweight=".5pt">
                  <v:textbox>
                    <w:txbxContent>
                      <w:p w14:paraId="713FCCA2" w14:textId="77777777" w:rsidR="00DA7489" w:rsidRDefault="00DA7489" w:rsidP="002B1494">
                        <w:pPr>
                          <w:pStyle w:val="NormalWeb"/>
                          <w:spacing w:before="0" w:beforeAutospacing="0" w:after="160" w:afterAutospacing="0" w:line="254" w:lineRule="auto"/>
                        </w:pPr>
                        <w:r>
                          <w:rPr>
                            <w:rFonts w:ascii="Calibri" w:eastAsia="Calibri" w:hAnsi="Calibri"/>
                            <w:sz w:val="20"/>
                            <w:szCs w:val="20"/>
                          </w:rPr>
                          <w:t>Test positive for one or more of CT, NG, TV</w:t>
                        </w:r>
                      </w:p>
                    </w:txbxContent>
                  </v:textbox>
                </v:shape>
                <v:shape id="Text Box 11" o:spid="_x0000_s1033" type="#_x0000_t202" style="position:absolute;left:42278;top:19881;width:7036;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" fillcolor="window" strokeweight=".5pt">
                  <v:textbox>
                    <w:txbxContent>
                      <w:p w14:paraId="3721F57E" w14:textId="77777777" w:rsidR="00DA7489" w:rsidRDefault="00DA7489" w:rsidP="002B1494">
                        <w:pPr>
                          <w:pStyle w:val="NormalWeb"/>
                          <w:spacing w:before="0" w:beforeAutospacing="0" w:after="160" w:afterAutospacing="0" w:line="254" w:lineRule="auto"/>
                        </w:pPr>
                        <w:r>
                          <w:rPr>
                            <w:rFonts w:ascii="Calibri" w:eastAsia="Calibri" w:hAnsi="Calibri"/>
                            <w:sz w:val="20"/>
                            <w:szCs w:val="20"/>
                          </w:rPr>
                          <w:t>Test negative</w:t>
                        </w:r>
                      </w:p>
                    </w:txbxContent>
                  </v:textbox>
                </v:shape>
                <v:shape id="Text Box 20" o:spid="_x0000_s1034" type="#_x0000_t202" style="position:absolute;left:22563;top:27033;width:15063;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" fillcolor="window" strokeweight=".5pt">
                  <v:textbox>
                    <w:txbxContent>
                      <w:p w14:paraId="4F14E5F1" w14:textId="77777777" w:rsidR="00DA7489" w:rsidRDefault="00DA7489" w:rsidP="002B1494">
                        <w:pPr>
                          <w:pStyle w:val="NormalWeb"/>
                          <w:spacing w:before="0" w:beforeAutospacing="0" w:after="160" w:afterAutospacing="0" w:line="254" w:lineRule="auto"/>
                        </w:pPr>
                        <w:r>
                          <w:rPr>
                            <w:rFonts w:ascii="Calibri" w:eastAsia="Calibri" w:hAnsi="Calibri"/>
                            <w:sz w:val="20"/>
                            <w:szCs w:val="20"/>
                          </w:rPr>
                          <w:t>Individual recalled for antibiotic treatment and contact tracing</w:t>
                        </w:r>
                      </w:p>
                    </w:txbxContent>
                  </v:textbox>
                </v:shape>
                <v:shape id="Text Box 18" o:spid="_x0000_s1035" type="#_x0000_t202" style="position:absolute;left:31732;top:34715;width:19666;height:9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" fillcolor="window" strokeweight=".5pt">
                  <v:textbox>
                    <w:txbxContent>
                      <w:p w14:paraId="23750E8F" w14:textId="77777777" w:rsidR="00DA7489" w:rsidRDefault="00DA7489" w:rsidP="002B1494">
                        <w:pPr>
                          <w:pStyle w:val="NormalWeb"/>
                          <w:spacing w:before="0" w:beforeAutospacing="0" w:after="160" w:afterAutospacing="0" w:line="254" w:lineRule="auto"/>
                        </w:pPr>
                        <w:r>
                          <w:rPr>
                            <w:rFonts w:ascii="Calibri" w:eastAsia="Calibri" w:hAnsi="Calibri"/>
                            <w:sz w:val="20"/>
                            <w:szCs w:val="20"/>
                          </w:rPr>
                          <w:t xml:space="preserve">Commence </w:t>
                        </w:r>
                        <w:r>
                          <w:rPr>
                            <w:rFonts w:ascii="Calibri" w:eastAsia="Calibri" w:hAnsi="Calibri"/>
                            <w:b/>
                            <w:bCs/>
                            <w:sz w:val="20"/>
                            <w:szCs w:val="20"/>
                          </w:rPr>
                          <w:t xml:space="preserve">directed </w:t>
                        </w:r>
                        <w:r>
                          <w:rPr>
                            <w:rFonts w:ascii="Calibri" w:eastAsia="Calibri" w:hAnsi="Calibri"/>
                            <w:sz w:val="20"/>
                            <w:szCs w:val="20"/>
                          </w:rPr>
                          <w:t xml:space="preserve">antibiotic treatment according to organism(s) identified and management according to any new symptoms </w:t>
                        </w:r>
                      </w:p>
                    </w:txbxContent>
                  </v:textbox>
                </v:shape>
                <v:shapetype id="_x0000_t32" coordsize="21600,21600" o:spt="32" o:oned="t" path="m,l21600,21600e" filled="f">
                  <v:path arrowok="t" fillok="f" o:connecttype="none"/>
                  <o:lock v:ext="edit" shapetype="t"/>
                </v:shapetype>
                <v:shape id="Straight Arrow Connector 145" o:spid="_x0000_s1036" type="#_x0000_t32" style="position:absolute;left:16746;top:4608;width:13866;height:52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" strokecolor="#5b9bd5" strokeweight=".5pt">
                  <v:stroke endarrow="block" joinstyle="miter"/>
                </v:shape>
                <v:shape id="Straight Arrow Connector 146" o:spid="_x0000_s1037" type="#_x0000_t32" style="position:absolute;left:30612;top:4608;width:19103;height:16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" strokecolor="#5b9bd5" strokeweight=".5pt">
                  <v:stroke endarrow="block" joinstyle="miter"/>
                </v:shape>
                <v:shape id="Straight Arrow Connector 147" o:spid="_x0000_s1038" type="#_x0000_t32" style="position:absolute;left:44264;top:9220;width:5451;height:23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" strokecolor="#5b9bd5" strokeweight=".5pt">
                  <v:stroke endarrow="block" joinstyle="miter"/>
                </v:shape>
                <v:shape id="Straight Arrow Connector 148" o:spid="_x0000_s1039" type="#_x0000_t32" style="position:absolute;left:38399;top:14227;width:5865;height:20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" strokecolor="#5b9bd5" strokeweight=".5pt">
                  <v:stroke endarrow="block" joinstyle="miter"/>
                </v:shape>
                <v:shape id="Straight Arrow Connector 149" o:spid="_x0000_s1040" type="#_x0000_t32" style="position:absolute;left:38399;top:19002;width:7397;height: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" strokecolor="#5b9bd5" strokeweight=".5pt">
                  <v:stroke endarrow="block" joinstyle="miter"/>
                </v:shape>
                <v:shape id="Straight Arrow Connector 150" o:spid="_x0000_s1041" type="#_x0000_t32" style="position:absolute;left:31187;top:19002;width:7212;height:17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" strokecolor="#5b9bd5" strokeweight=".5pt">
                  <v:stroke endarrow="block" joinstyle="miter"/>
                </v:shape>
                <v:shape id="Straight Arrow Connector 151" o:spid="_x0000_s1042" type="#_x0000_t32" style="position:absolute;left:30095;top:25462;width:1092;height:1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" strokecolor="#5b9bd5" strokeweight=".5pt">
                  <v:stroke endarrow="block" joinstyle="miter"/>
                </v:shape>
                <v:shape id="Straight Arrow Connector 152" o:spid="_x0000_s1043" type="#_x0000_t32" style="position:absolute;left:30095;top:33256;width:11470;height:14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" strokecolor="#5b9bd5" strokeweight=".5pt">
                  <v:stroke endarrow="block" joinstyle="miter"/>
                </v:shape>
                <v:shape id="Straight Arrow Connector 153" o:spid="_x0000_s1044" type="#_x0000_t32" style="position:absolute;left:51398;top:39277;width:3262;height: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" strokecolor="#5b9bd5" strokeweight=".5pt">
                  <v:stroke endarrow="block" joinstyle="miter"/>
                </v:shape>
                <v:shape id="Text Box 106" o:spid="_x0000_s1045" type="#_x0000_t202" style="position:absolute;left:9146;top:38267;width:10560;height:5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" fillcolor="window" strokeweight=".5pt">
                  <v:textbox>
                    <w:txbxContent>
                      <w:p w14:paraId="3CF49345" w14:textId="77777777" w:rsidR="00DA7489" w:rsidRDefault="00DA7489" w:rsidP="002B1494">
                        <w:pPr>
                          <w:pStyle w:val="NormalWeb"/>
                          <w:spacing w:before="0" w:beforeAutospacing="0" w:after="160" w:afterAutospacing="0" w:line="252" w:lineRule="auto"/>
                        </w:pPr>
                        <w:r>
                          <w:rPr>
                            <w:rFonts w:ascii="Calibri" w:eastAsia="Calibri" w:hAnsi="Calibri"/>
                            <w:sz w:val="20"/>
                            <w:szCs w:val="20"/>
                          </w:rPr>
                          <w:t>Contact made with partner to attend clinic</w:t>
                        </w:r>
                      </w:p>
                    </w:txbxContent>
                  </v:textbox>
                </v:shape>
                <v:shape id="Text Box 106" o:spid="_x0000_s1046" type="#_x0000_t202" style="position:absolute;left:20881;top:38329;width:8934;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" fillcolor="window" strokeweight=".5pt">
                  <v:textbox>
                    <w:txbxContent>
                      <w:p w14:paraId="7A92D03F" w14:textId="361C62CD" w:rsidR="00DA7489" w:rsidRDefault="00DA7489" w:rsidP="002B1494">
                        <w:pPr>
                          <w:pStyle w:val="NormalWeb"/>
                          <w:spacing w:before="0" w:beforeAutospacing="0" w:after="160" w:afterAutospacing="0" w:line="254" w:lineRule="auto"/>
                        </w:pPr>
                        <w:r>
                          <w:rPr>
                            <w:rFonts w:ascii="Calibri" w:eastAsia="Calibri" w:hAnsi="Calibri"/>
                            <w:sz w:val="20"/>
                            <w:szCs w:val="20"/>
                          </w:rPr>
                          <w:t>Unsuccessful contact, partner remains on recall list</w:t>
                        </w:r>
                      </w:p>
                    </w:txbxContent>
                  </v:textbox>
                </v:shape>
                <v:shape id="Straight Arrow Connector 156" o:spid="_x0000_s1047" type="#_x0000_t32" style="position:absolute;left:14426;top:33256;width:15669;height:50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" strokecolor="red" strokeweight=".5pt">
                  <v:stroke endarrow="block" joinstyle="miter"/>
                </v:shape>
                <v:shape id="Straight Arrow Connector 157" o:spid="_x0000_s1048" type="#_x0000_t32" style="position:absolute;left:25348;top:33256;width:4747;height:50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" strokecolor="red" strokeweight=".5pt">
                  <v:stroke endarrow="block" joinstyle="miter"/>
                </v:shape>
                <v:shape id="Text Box 11" o:spid="_x0000_s1049" type="#_x0000_t202" style="position:absolute;left:42012;top:26573;width:7906;height:4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" fillcolor="window" strokeweight=".5pt">
                  <v:textbox>
                    <w:txbxContent>
                      <w:p w14:paraId="17BBA224" w14:textId="77777777" w:rsidR="00DA7489" w:rsidRDefault="00DA7489" w:rsidP="002B1494">
                        <w:pPr>
                          <w:pStyle w:val="NormalWeb"/>
                          <w:spacing w:before="0" w:beforeAutospacing="0" w:after="160" w:afterAutospacing="0" w:line="252" w:lineRule="auto"/>
                        </w:pPr>
                        <w:r>
                          <w:rPr>
                            <w:rFonts w:ascii="Calibri" w:eastAsia="Calibri" w:hAnsi="Calibri"/>
                            <w:sz w:val="20"/>
                            <w:szCs w:val="20"/>
                          </w:rPr>
                          <w:t>No STI treatment</w:t>
                        </w:r>
                      </w:p>
                    </w:txbxContent>
                  </v:textbox>
                </v:shape>
                <v:shape id="Straight Arrow Connector 159" o:spid="_x0000_s1050" type="#_x0000_t32" style="position:absolute;left:45796;top:24351;width:169;height:2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" strokecolor="#5b9bd5" strokeweight=".5pt">
                  <v:stroke endarrow="block" joinstyle="miter"/>
                </v:shape>
                <v:shape id="Text Box 1" o:spid="_x0000_s1051" type="#_x0000_t202" style="position:absolute;left:2688;top:359;width:12827;height:4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" fillcolor="window" strokeweight=".5pt">
                  <v:textbox>
                    <w:txbxContent>
                      <w:p w14:paraId="275F0131" w14:textId="77777777" w:rsidR="00DA7489" w:rsidRDefault="00DA7489" w:rsidP="002B1494">
                        <w:pPr>
                          <w:pStyle w:val="NormalWeb"/>
                          <w:spacing w:before="0" w:beforeAutospacing="0" w:after="160" w:afterAutospacing="0" w:line="254" w:lineRule="auto"/>
                        </w:pPr>
                        <w:r>
                          <w:rPr>
                            <w:rFonts w:ascii="Calibri" w:eastAsia="Calibri" w:hAnsi="Calibri"/>
                            <w:sz w:val="20"/>
                            <w:szCs w:val="20"/>
                          </w:rPr>
                          <w:t>Individual presents to health clinic</w:t>
                        </w:r>
                      </w:p>
                    </w:txbxContent>
                  </v:textbox>
                </v:shape>
                <v:shape id="Text Box 2" o:spid="_x0000_s1052" type="#_x0000_t202" style="position:absolute;left:20395;top:359;width:20434;height: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" fillcolor="window" strokeweight=".5pt">
                  <v:textbox>
                    <w:txbxContent>
                      <w:p w14:paraId="38E2EB9E" w14:textId="77777777" w:rsidR="00DA7489" w:rsidRDefault="00DA7489" w:rsidP="002B1494">
                        <w:pPr>
                          <w:pStyle w:val="NormalWeb"/>
                          <w:spacing w:before="0" w:beforeAutospacing="0" w:after="160" w:afterAutospacing="0" w:line="254" w:lineRule="auto"/>
                        </w:pPr>
                        <w:r>
                          <w:rPr>
                            <w:rFonts w:ascii="Calibri" w:eastAsia="Calibri" w:hAnsi="Calibri"/>
                            <w:sz w:val="20"/>
                            <w:szCs w:val="20"/>
                          </w:rPr>
                          <w:t>Individual is asymptomatic, or chooses not to disclose symptoms</w:t>
                        </w:r>
                      </w:p>
                    </w:txbxContent>
                  </v:textbox>
                </v:shape>
                <v:shape id="Straight Arrow Connector 165" o:spid="_x0000_s1053" type="#_x0000_t32" style="position:absolute;left:15515;top:2465;width:4880;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" strokecolor="#5b9bd5" strokeweight=".5pt">
                  <v:stroke endarrow="block" joinstyle="miter"/>
                </v:shape>
                <v:shape id="Text Box 30" o:spid="_x0000_s1054" type="#_x0000_t202" style="position:absolute;left:54660;top:36949;width:20244;height:4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" fillcolor="window" strokeweight=".5pt">
                  <v:textbox>
                    <w:txbxContent>
                      <w:p w14:paraId="6B000FF8" w14:textId="4714DF2A" w:rsidR="00DA7489" w:rsidRDefault="00DA7489" w:rsidP="002B1494">
                        <w:pPr>
                          <w:pStyle w:val="NormalWeb"/>
                          <w:spacing w:before="0" w:beforeAutospacing="0" w:after="160" w:afterAutospacing="0" w:line="254" w:lineRule="auto"/>
                        </w:pPr>
                        <w:r>
                          <w:rPr>
                            <w:rFonts w:ascii="Calibri" w:eastAsia="Calibri" w:hAnsi="Calibri"/>
                            <w:sz w:val="20"/>
                            <w:szCs w:val="20"/>
                          </w:rPr>
                          <w:t>Recall individual, repeat laboratory test to determine if reinfection</w:t>
                        </w:r>
                      </w:p>
                    </w:txbxContent>
                  </v:textbox>
                </v:shape>
                <w10:anchorlock/>
              </v:group>
            </w:pict>
          </mc:Fallback>
        </mc:AlternateContent>
      </w:r>
    </w:p>
    <w:p w14:paraId="242D164E" w14:textId="0D6DEC50" w:rsidR="002B1494" w:rsidRDefault="002B1494" w:rsidP="00C31C88">
      <w:pPr>
        <w:pStyle w:val="Caption"/>
        <w:spacing w:after="80"/>
        <w:ind w:left="0" w:firstLine="0"/>
      </w:pPr>
    </w:p>
    <w:p w14:paraId="056FBCB2" w14:textId="0B3442B2" w:rsidR="002B1494" w:rsidRPr="002B1494" w:rsidRDefault="0074495F" w:rsidP="002B1494">
      <w:pPr>
        <w:pStyle w:val="Caption"/>
        <w:spacing w:after="80"/>
      </w:pPr>
      <w:r>
        <w:t xml:space="preserve">Figure </w:t>
      </w:r>
      <w:r>
        <w:fldChar w:fldCharType="begin"/>
      </w:r>
      <w:r>
        <w:instrText xml:space="preserve"> SEQ Figure \* ARABIC </w:instrText>
      </w:r>
      <w:r>
        <w:fldChar w:fldCharType="separate"/>
      </w:r>
      <w:r w:rsidR="0006181B">
        <w:rPr>
          <w:noProof/>
        </w:rPr>
        <w:t>1</w:t>
      </w:r>
      <w:r>
        <w:fldChar w:fldCharType="end"/>
      </w:r>
      <w:bookmarkEnd w:id="5"/>
      <w:r>
        <w:tab/>
        <w:t xml:space="preserve">Current clinical </w:t>
      </w:r>
      <w:r w:rsidR="000A7E7D">
        <w:t xml:space="preserve">management </w:t>
      </w:r>
      <w:r>
        <w:t xml:space="preserve">pathways for diagnosis and treatment of STIs </w:t>
      </w:r>
      <w:r w:rsidR="000A7E7D">
        <w:t>in remote and regional health clinics with standard laboratory testing</w:t>
      </w:r>
      <w:r w:rsidR="002B1494">
        <w:t xml:space="preserve"> –</w:t>
      </w:r>
      <w:r w:rsidR="00EC2276">
        <w:t xml:space="preserve"> asymptomatic individuals</w:t>
      </w:r>
      <w:r w:rsidR="002B1494">
        <w:t xml:space="preserve"> or </w:t>
      </w:r>
      <w:r w:rsidR="00EC2276">
        <w:t xml:space="preserve">those not disclosing </w:t>
      </w:r>
      <w:r w:rsidR="002B1494">
        <w:t>symptoms</w:t>
      </w:r>
    </w:p>
    <w:p w14:paraId="225862DD" w14:textId="79258458" w:rsidR="00F144CE" w:rsidRDefault="00F144CE" w:rsidP="001B7351">
      <w:pPr>
        <w:ind w:right="-784"/>
        <w:rPr>
          <w:lang w:val="en-GB" w:eastAsia="ja-JP"/>
        </w:rPr>
      </w:pPr>
    </w:p>
    <w:p w14:paraId="628C80D1" w14:textId="60AE491D" w:rsidR="00EC2276" w:rsidRDefault="00F144CE" w:rsidP="001B7351">
      <w:pPr>
        <w:ind w:right="-784"/>
        <w:rPr>
          <w:lang w:val="en-GB" w:eastAsia="ja-JP"/>
        </w:rPr>
      </w:pPr>
      <w:r w:rsidRPr="00EC2276">
        <w:rPr>
          <w:noProof/>
          <w:lang w:eastAsia="en-AU"/>
        </w:rPr>
        <w:lastRenderedPageBreak/>
        <mc:AlternateContent>
          <mc:Choice Requires="wpc">
            <w:drawing>
              <wp:inline distT="0" distB="0" distL="0" distR="0" wp14:anchorId="45C12E78" wp14:editId="2EA382E8">
                <wp:extent cx="9401175" cy="5099785"/>
                <wp:effectExtent l="0" t="0" r="28575" b="24765"/>
                <wp:docPr id="191" name="Canvas 191" descr="Figure 2 Current clinical management pathways for diagnosis and treatment of STIs in remote and regional health clinics with standard laboratory testing –symptomatic individuals"/>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Text Box 1"/>
                        <wps:cNvSpPr txBox="1"/>
                        <wps:spPr>
                          <a:xfrm>
                            <a:off x="698222" y="36658"/>
                            <a:ext cx="1282700" cy="421005"/>
                          </a:xfrm>
                          <a:prstGeom prst="rect">
                            <a:avLst/>
                          </a:prstGeom>
                          <a:solidFill>
                            <a:sysClr val="window" lastClr="FFFFFF"/>
                          </a:solidFill>
                          <a:ln w="6350">
                            <a:solidFill>
                              <a:prstClr val="black"/>
                            </a:solidFill>
                          </a:ln>
                        </wps:spPr>
                        <wps:txbx>
                          <w:txbxContent>
                            <w:p w14:paraId="6B773210" w14:textId="77777777" w:rsidR="00DA7489" w:rsidRPr="00AE2656" w:rsidRDefault="00DA7489" w:rsidP="00F144CE">
                              <w:pPr>
                                <w:pStyle w:val="NormalWeb"/>
                                <w:spacing w:before="0" w:beforeAutospacing="0" w:after="160" w:afterAutospacing="0" w:line="256" w:lineRule="auto"/>
                                <w:rPr>
                                  <w:sz w:val="22"/>
                                </w:rPr>
                              </w:pPr>
                              <w:r w:rsidRPr="00AE2656">
                                <w:rPr>
                                  <w:rFonts w:ascii="Calibri" w:eastAsia="Calibri" w:hAnsi="Calibri"/>
                                  <w:sz w:val="20"/>
                                  <w:szCs w:val="22"/>
                                </w:rPr>
                                <w:t>Individual presents to health clinic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Text Box 3"/>
                        <wps:cNvSpPr txBox="1"/>
                        <wps:spPr>
                          <a:xfrm>
                            <a:off x="3239952" y="35999"/>
                            <a:ext cx="1859310" cy="273923"/>
                          </a:xfrm>
                          <a:prstGeom prst="rect">
                            <a:avLst/>
                          </a:prstGeom>
                          <a:solidFill>
                            <a:sysClr val="window" lastClr="FFFFFF"/>
                          </a:solidFill>
                          <a:ln w="6350">
                            <a:solidFill>
                              <a:prstClr val="black"/>
                            </a:solidFill>
                          </a:ln>
                        </wps:spPr>
                        <wps:txbx>
                          <w:txbxContent>
                            <w:p w14:paraId="64D9F756" w14:textId="77777777" w:rsidR="00DA7489" w:rsidRPr="00AE2656" w:rsidRDefault="00DA7489" w:rsidP="00F144CE">
                              <w:pPr>
                                <w:pStyle w:val="NormalWeb"/>
                                <w:spacing w:before="0" w:beforeAutospacing="0" w:after="160" w:afterAutospacing="0" w:line="256" w:lineRule="auto"/>
                                <w:rPr>
                                  <w:sz w:val="22"/>
                                </w:rPr>
                              </w:pPr>
                              <w:r w:rsidRPr="00AE2656">
                                <w:rPr>
                                  <w:rFonts w:ascii="Calibri" w:eastAsia="Calibri" w:hAnsi="Calibri"/>
                                  <w:sz w:val="20"/>
                                  <w:szCs w:val="22"/>
                                </w:rPr>
                                <w:t>Individual discloses symptoms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Text Box 4"/>
                        <wps:cNvSpPr txBox="1"/>
                        <wps:spPr>
                          <a:xfrm>
                            <a:off x="2156460" y="457670"/>
                            <a:ext cx="4008120" cy="277612"/>
                          </a:xfrm>
                          <a:prstGeom prst="rect">
                            <a:avLst/>
                          </a:prstGeom>
                          <a:solidFill>
                            <a:sysClr val="window" lastClr="FFFFFF"/>
                          </a:solidFill>
                          <a:ln w="6350">
                            <a:solidFill>
                              <a:prstClr val="black"/>
                            </a:solidFill>
                          </a:ln>
                        </wps:spPr>
                        <wps:txbx>
                          <w:txbxContent>
                            <w:p w14:paraId="08D2BB50" w14:textId="77777777" w:rsidR="00DA7489" w:rsidRDefault="00DA7489" w:rsidP="000D7729">
                              <w:pPr>
                                <w:pStyle w:val="NormalWeb"/>
                                <w:spacing w:before="0" w:beforeAutospacing="0" w:after="160" w:afterAutospacing="0" w:line="254" w:lineRule="auto"/>
                              </w:pPr>
                              <w:r>
                                <w:rPr>
                                  <w:rFonts w:ascii="Calibri" w:eastAsia="Calibri" w:hAnsi="Calibri"/>
                                  <w:sz w:val="20"/>
                                  <w:szCs w:val="20"/>
                                </w:rPr>
                                <w:t xml:space="preserve">Test for STI warranted based on age, </w:t>
                              </w:r>
                              <w:proofErr w:type="gramStart"/>
                              <w:r>
                                <w:rPr>
                                  <w:rFonts w:ascii="Calibri" w:eastAsia="Calibri" w:hAnsi="Calibri"/>
                                  <w:sz w:val="20"/>
                                  <w:szCs w:val="20"/>
                                </w:rPr>
                                <w:t>epidemiology</w:t>
                              </w:r>
                              <w:proofErr w:type="gramEnd"/>
                              <w:r>
                                <w:rPr>
                                  <w:rFonts w:ascii="Calibri" w:eastAsia="Calibri" w:hAnsi="Calibri"/>
                                  <w:sz w:val="20"/>
                                  <w:szCs w:val="20"/>
                                </w:rPr>
                                <w:t xml:space="preserve"> and clinical symptoms</w:t>
                              </w:r>
                            </w:p>
                            <w:p w14:paraId="2CC40376" w14:textId="687D71C6" w:rsidR="00DA7489" w:rsidRPr="00AE2656" w:rsidRDefault="00DA7489" w:rsidP="00F144CE">
                              <w:pPr>
                                <w:pStyle w:val="NormalWeb"/>
                                <w:spacing w:before="0" w:beforeAutospacing="0" w:after="160" w:afterAutospacing="0" w:line="256" w:lineRule="auto"/>
                                <w:rPr>
                                  <w:sz w:val="22"/>
                                </w:rPr>
                              </w:pPr>
                            </w:p>
                            <w:p w14:paraId="76C58F4B" w14:textId="77777777" w:rsidR="00DA7489" w:rsidRDefault="00DA7489" w:rsidP="00F144CE"/>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Text Box 4"/>
                        <wps:cNvSpPr txBox="1"/>
                        <wps:spPr>
                          <a:xfrm>
                            <a:off x="6723260" y="213885"/>
                            <a:ext cx="1971160" cy="431504"/>
                          </a:xfrm>
                          <a:prstGeom prst="rect">
                            <a:avLst/>
                          </a:prstGeom>
                          <a:solidFill>
                            <a:sysClr val="window" lastClr="FFFFFF"/>
                          </a:solidFill>
                          <a:ln w="6350">
                            <a:solidFill>
                              <a:prstClr val="black"/>
                            </a:solidFill>
                          </a:ln>
                        </wps:spPr>
                        <wps:txbx>
                          <w:txbxContent>
                            <w:p w14:paraId="3EB4F60F" w14:textId="77777777" w:rsidR="00DA7489" w:rsidRDefault="00DA7489" w:rsidP="000D7729">
                              <w:pPr>
                                <w:pStyle w:val="NormalWeb"/>
                                <w:spacing w:before="0" w:beforeAutospacing="0" w:after="160" w:afterAutospacing="0" w:line="254" w:lineRule="auto"/>
                              </w:pPr>
                              <w:r>
                                <w:rPr>
                                  <w:rFonts w:ascii="Calibri" w:eastAsia="Calibri" w:hAnsi="Calibri"/>
                                  <w:sz w:val="20"/>
                                  <w:szCs w:val="20"/>
                                </w:rPr>
                                <w:t>Test for STI not warranted based on age or clinical symptoms</w:t>
                              </w:r>
                            </w:p>
                            <w:p w14:paraId="58B5FD01" w14:textId="0FFA438F" w:rsidR="00DA7489" w:rsidRPr="00AE2656" w:rsidRDefault="00DA7489" w:rsidP="00F144CE">
                              <w:pPr>
                                <w:pStyle w:val="NormalWeb"/>
                                <w:spacing w:before="0" w:beforeAutospacing="0" w:after="160" w:afterAutospacing="0" w:line="256" w:lineRule="auto"/>
                                <w:rPr>
                                  <w:sz w:val="22"/>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Text Box 42"/>
                        <wps:cNvSpPr txBox="1"/>
                        <wps:spPr>
                          <a:xfrm>
                            <a:off x="3440059" y="891614"/>
                            <a:ext cx="1426845" cy="268605"/>
                          </a:xfrm>
                          <a:prstGeom prst="rect">
                            <a:avLst/>
                          </a:prstGeom>
                          <a:solidFill>
                            <a:sysClr val="window" lastClr="FFFFFF"/>
                          </a:solidFill>
                          <a:ln w="6350">
                            <a:solidFill>
                              <a:prstClr val="black"/>
                            </a:solidFill>
                          </a:ln>
                        </wps:spPr>
                        <wps:txbx>
                          <w:txbxContent>
                            <w:p w14:paraId="26BBB08D" w14:textId="77777777" w:rsidR="00DA7489" w:rsidRDefault="00DA7489" w:rsidP="00F144CE">
                              <w:pPr>
                                <w:pStyle w:val="NormalWeb"/>
                                <w:spacing w:before="0" w:beforeAutospacing="0" w:after="160" w:afterAutospacing="0" w:line="254" w:lineRule="auto"/>
                              </w:pPr>
                              <w:r>
                                <w:rPr>
                                  <w:rFonts w:ascii="Calibri" w:eastAsia="Calibri" w:hAnsi="Calibri"/>
                                  <w:sz w:val="20"/>
                                  <w:szCs w:val="20"/>
                                </w:rPr>
                                <w:t>Consent to STI test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15"/>
                        <wps:cNvSpPr txBox="1"/>
                        <wps:spPr>
                          <a:xfrm>
                            <a:off x="4124313" y="1978126"/>
                            <a:ext cx="1130935" cy="268605"/>
                          </a:xfrm>
                          <a:prstGeom prst="rect">
                            <a:avLst/>
                          </a:prstGeom>
                          <a:solidFill>
                            <a:sysClr val="window" lastClr="FFFFFF"/>
                          </a:solidFill>
                          <a:ln w="6350">
                            <a:solidFill>
                              <a:prstClr val="black"/>
                            </a:solidFill>
                          </a:ln>
                        </wps:spPr>
                        <wps:txbx>
                          <w:txbxContent>
                            <w:p w14:paraId="47CC2677" w14:textId="77777777" w:rsidR="00DA7489" w:rsidRDefault="00DA7489" w:rsidP="00F144CE">
                              <w:pPr>
                                <w:pStyle w:val="NormalWeb"/>
                                <w:spacing w:before="0" w:beforeAutospacing="0" w:after="160" w:afterAutospacing="0" w:line="254" w:lineRule="auto"/>
                              </w:pPr>
                              <w:r>
                                <w:rPr>
                                  <w:rFonts w:ascii="Calibri" w:eastAsia="Calibri" w:hAnsi="Calibri"/>
                                  <w:sz w:val="20"/>
                                  <w:szCs w:val="20"/>
                                </w:rPr>
                                <w:t>Laboratory test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Text Box 6"/>
                        <wps:cNvSpPr txBox="1"/>
                        <wps:spPr>
                          <a:xfrm>
                            <a:off x="7735421" y="2063798"/>
                            <a:ext cx="1353334" cy="427441"/>
                          </a:xfrm>
                          <a:prstGeom prst="rect">
                            <a:avLst/>
                          </a:prstGeom>
                          <a:solidFill>
                            <a:sysClr val="window" lastClr="FFFFFF"/>
                          </a:solidFill>
                          <a:ln w="6350">
                            <a:solidFill>
                              <a:prstClr val="black"/>
                            </a:solidFill>
                          </a:ln>
                        </wps:spPr>
                        <wps:txbx>
                          <w:txbxContent>
                            <w:p w14:paraId="739E17AF" w14:textId="77777777" w:rsidR="00DA7489" w:rsidRDefault="00DA7489" w:rsidP="00F144CE">
                              <w:pPr>
                                <w:pStyle w:val="NormalWeb"/>
                                <w:spacing w:before="0" w:beforeAutospacing="0" w:after="160" w:afterAutospacing="0" w:line="254" w:lineRule="auto"/>
                              </w:pPr>
                              <w:r>
                                <w:rPr>
                                  <w:rFonts w:ascii="Calibri" w:eastAsia="Calibri" w:hAnsi="Calibri"/>
                                  <w:sz w:val="20"/>
                                  <w:szCs w:val="20"/>
                                </w:rPr>
                                <w:t>Test positive for one or more of CT, NG, TV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6178716" y="2151883"/>
                            <a:ext cx="703580" cy="407092"/>
                          </a:xfrm>
                          <a:prstGeom prst="rect">
                            <a:avLst/>
                          </a:prstGeom>
                          <a:solidFill>
                            <a:sysClr val="window" lastClr="FFFFFF"/>
                          </a:solidFill>
                          <a:ln w="6350">
                            <a:solidFill>
                              <a:prstClr val="black"/>
                            </a:solidFill>
                          </a:ln>
                        </wps:spPr>
                        <wps:txbx>
                          <w:txbxContent>
                            <w:p w14:paraId="70353C78" w14:textId="77777777" w:rsidR="00DA7489" w:rsidRDefault="00DA7489" w:rsidP="00F144CE">
                              <w:pPr>
                                <w:pStyle w:val="NormalWeb"/>
                                <w:spacing w:before="0" w:beforeAutospacing="0" w:after="160" w:afterAutospacing="0" w:line="254" w:lineRule="auto"/>
                              </w:pPr>
                              <w:r>
                                <w:rPr>
                                  <w:rFonts w:ascii="Calibri" w:eastAsia="Calibri" w:hAnsi="Calibri"/>
                                  <w:sz w:val="20"/>
                                  <w:szCs w:val="20"/>
                                </w:rPr>
                                <w:t>Test negative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Text Box 4"/>
                        <wps:cNvSpPr txBox="1"/>
                        <wps:spPr>
                          <a:xfrm>
                            <a:off x="3729001" y="1344681"/>
                            <a:ext cx="2586769" cy="467970"/>
                          </a:xfrm>
                          <a:prstGeom prst="rect">
                            <a:avLst/>
                          </a:prstGeom>
                          <a:solidFill>
                            <a:sysClr val="window" lastClr="FFFFFF"/>
                          </a:solidFill>
                          <a:ln w="6350">
                            <a:solidFill>
                              <a:prstClr val="black"/>
                            </a:solidFill>
                          </a:ln>
                        </wps:spPr>
                        <wps:txbx>
                          <w:txbxContent>
                            <w:p w14:paraId="3A988557" w14:textId="77777777" w:rsidR="00DA7489" w:rsidRDefault="00DA7489" w:rsidP="00F144CE">
                              <w:pPr>
                                <w:pStyle w:val="NormalWeb"/>
                                <w:spacing w:before="0" w:beforeAutospacing="0" w:after="160" w:afterAutospacing="0" w:line="254" w:lineRule="auto"/>
                              </w:pPr>
                              <w:r>
                                <w:rPr>
                                  <w:rFonts w:ascii="Calibri" w:eastAsia="Calibri" w:hAnsi="Calibri"/>
                                  <w:sz w:val="20"/>
                                  <w:szCs w:val="20"/>
                                </w:rPr>
                                <w:t xml:space="preserve">Symptoms suspicious for STI without PID &amp; warrant immediate </w:t>
                              </w:r>
                              <w:r w:rsidRPr="00DD06A5">
                                <w:rPr>
                                  <w:rFonts w:ascii="Calibri" w:eastAsia="Calibri" w:hAnsi="Calibri"/>
                                  <w:b/>
                                  <w:sz w:val="20"/>
                                  <w:szCs w:val="20"/>
                                </w:rPr>
                                <w:t xml:space="preserve">empiric </w:t>
                              </w:r>
                              <w:r>
                                <w:rPr>
                                  <w:rFonts w:ascii="Calibri" w:eastAsia="Calibri" w:hAnsi="Calibri"/>
                                  <w:sz w:val="20"/>
                                  <w:szCs w:val="20"/>
                                </w:rPr>
                                <w:t>treatment</w:t>
                              </w:r>
                            </w:p>
                            <w:p w14:paraId="08403A11" w14:textId="77777777" w:rsidR="00DA7489" w:rsidRDefault="00DA7489" w:rsidP="00F144CE">
                              <w:pPr>
                                <w:pStyle w:val="NormalWeb"/>
                                <w:spacing w:before="0" w:beforeAutospacing="0" w:after="160" w:afterAutospacing="0" w:line="256" w:lineRule="auto"/>
                              </w:pPr>
                              <w:r>
                                <w:rPr>
                                  <w:rFonts w:ascii="Calibri" w:eastAsia="Calibri" w:hAnsi="Calibri"/>
                                  <w:sz w:val="22"/>
                                  <w:szCs w:val="22"/>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Text Box 4"/>
                        <wps:cNvSpPr txBox="1"/>
                        <wps:spPr>
                          <a:xfrm>
                            <a:off x="6579535" y="918285"/>
                            <a:ext cx="2257760" cy="587406"/>
                          </a:xfrm>
                          <a:prstGeom prst="rect">
                            <a:avLst/>
                          </a:prstGeom>
                          <a:solidFill>
                            <a:sysClr val="window" lastClr="FFFFFF"/>
                          </a:solidFill>
                          <a:ln w="6350">
                            <a:solidFill>
                              <a:prstClr val="black"/>
                            </a:solidFill>
                          </a:ln>
                        </wps:spPr>
                        <wps:txbx>
                          <w:txbxContent>
                            <w:p w14:paraId="60A4EA2E" w14:textId="77777777" w:rsidR="00DA7489" w:rsidRDefault="00DA7489" w:rsidP="00F144CE">
                              <w:pPr>
                                <w:pStyle w:val="NormalWeb"/>
                                <w:spacing w:before="0" w:beforeAutospacing="0" w:after="160" w:afterAutospacing="0" w:line="252" w:lineRule="auto"/>
                              </w:pPr>
                              <w:r>
                                <w:rPr>
                                  <w:rFonts w:ascii="Calibri" w:eastAsia="Calibri" w:hAnsi="Calibri"/>
                                  <w:sz w:val="20"/>
                                  <w:szCs w:val="20"/>
                                </w:rPr>
                                <w:t>Symptoms suspicious for STI without PID, but can await test result before commencing treatment</w:t>
                              </w:r>
                            </w:p>
                            <w:p w14:paraId="31B8D109" w14:textId="77777777" w:rsidR="00DA7489" w:rsidRDefault="00DA7489" w:rsidP="00F144CE">
                              <w:pPr>
                                <w:pStyle w:val="NormalWeb"/>
                                <w:spacing w:before="0" w:beforeAutospacing="0" w:after="160" w:afterAutospacing="0" w:line="254" w:lineRule="auto"/>
                              </w:pPr>
                              <w:r>
                                <w:rPr>
                                  <w:rFonts w:ascii="Calibri" w:eastAsia="Calibri" w:hAnsi="Calibri"/>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Text Box 6"/>
                        <wps:cNvSpPr txBox="1"/>
                        <wps:spPr>
                          <a:xfrm>
                            <a:off x="4214712" y="2453620"/>
                            <a:ext cx="1411977" cy="433979"/>
                          </a:xfrm>
                          <a:prstGeom prst="rect">
                            <a:avLst/>
                          </a:prstGeom>
                          <a:solidFill>
                            <a:sysClr val="window" lastClr="FFFFFF"/>
                          </a:solidFill>
                          <a:ln w="6350">
                            <a:solidFill>
                              <a:prstClr val="black"/>
                            </a:solidFill>
                          </a:ln>
                        </wps:spPr>
                        <wps:txbx>
                          <w:txbxContent>
                            <w:p w14:paraId="74C1D486" w14:textId="77777777" w:rsidR="00DA7489" w:rsidRDefault="00DA7489" w:rsidP="00F144CE">
                              <w:pPr>
                                <w:pStyle w:val="NormalWeb"/>
                                <w:spacing w:before="0" w:beforeAutospacing="0" w:after="160" w:afterAutospacing="0" w:line="252" w:lineRule="auto"/>
                              </w:pPr>
                              <w:r>
                                <w:rPr>
                                  <w:rFonts w:ascii="Calibri" w:eastAsia="Calibri" w:hAnsi="Calibri"/>
                                  <w:sz w:val="20"/>
                                  <w:szCs w:val="20"/>
                                </w:rPr>
                                <w:t>Test positive for one or more of CT, NG, TV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Text Box 11"/>
                        <wps:cNvSpPr txBox="1"/>
                        <wps:spPr>
                          <a:xfrm>
                            <a:off x="3328022" y="2477024"/>
                            <a:ext cx="703580" cy="418195"/>
                          </a:xfrm>
                          <a:prstGeom prst="rect">
                            <a:avLst/>
                          </a:prstGeom>
                          <a:solidFill>
                            <a:sysClr val="window" lastClr="FFFFFF"/>
                          </a:solidFill>
                          <a:ln w="6350">
                            <a:solidFill>
                              <a:prstClr val="black"/>
                            </a:solidFill>
                          </a:ln>
                        </wps:spPr>
                        <wps:txbx>
                          <w:txbxContent>
                            <w:p w14:paraId="4FFB51FD" w14:textId="77777777" w:rsidR="00DA7489" w:rsidRDefault="00DA7489" w:rsidP="00F144CE">
                              <w:pPr>
                                <w:pStyle w:val="NormalWeb"/>
                                <w:spacing w:before="0" w:beforeAutospacing="0" w:after="160" w:afterAutospacing="0" w:line="252" w:lineRule="auto"/>
                              </w:pPr>
                              <w:r>
                                <w:rPr>
                                  <w:rFonts w:ascii="Calibri" w:eastAsia="Calibri" w:hAnsi="Calibri"/>
                                  <w:sz w:val="20"/>
                                  <w:szCs w:val="20"/>
                                </w:rPr>
                                <w:t>Test negative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Straight Arrow Connector 16"/>
                        <wps:cNvCnPr>
                          <a:stCxn id="3" idx="3"/>
                          <a:endCxn id="5" idx="1"/>
                        </wps:cNvCnPr>
                        <wps:spPr>
                          <a:xfrm flipV="1">
                            <a:off x="1980922" y="172961"/>
                            <a:ext cx="1259030" cy="74200"/>
                          </a:xfrm>
                          <a:prstGeom prst="straightConnector1">
                            <a:avLst/>
                          </a:prstGeom>
                          <a:noFill/>
                          <a:ln w="6350" cap="flat" cmpd="sng" algn="ctr">
                            <a:solidFill>
                              <a:srgbClr val="5B9BD5"/>
                            </a:solidFill>
                            <a:prstDash val="solid"/>
                            <a:miter lim="800000"/>
                            <a:tailEnd type="triangle"/>
                          </a:ln>
                          <a:effectLst/>
                        </wps:spPr>
                        <wps:bodyPr/>
                      </wps:wsp>
                      <wps:wsp>
                        <wps:cNvPr id="17" name="Straight Arrow Connector 17"/>
                        <wps:cNvCnPr>
                          <a:stCxn id="5" idx="2"/>
                          <a:endCxn id="6" idx="0"/>
                        </wps:cNvCnPr>
                        <wps:spPr>
                          <a:xfrm flipH="1">
                            <a:off x="4160520" y="309922"/>
                            <a:ext cx="9087" cy="147748"/>
                          </a:xfrm>
                          <a:prstGeom prst="straightConnector1">
                            <a:avLst/>
                          </a:prstGeom>
                          <a:noFill/>
                          <a:ln w="6350" cap="flat" cmpd="sng" algn="ctr">
                            <a:solidFill>
                              <a:srgbClr val="5B9BD5"/>
                            </a:solidFill>
                            <a:prstDash val="solid"/>
                            <a:miter lim="800000"/>
                            <a:tailEnd type="triangle"/>
                          </a:ln>
                          <a:effectLst/>
                        </wps:spPr>
                        <wps:bodyPr/>
                      </wps:wsp>
                      <wps:wsp>
                        <wps:cNvPr id="18" name="Straight Arrow Connector 18"/>
                        <wps:cNvCnPr>
                          <a:stCxn id="5" idx="3"/>
                          <a:endCxn id="7" idx="1"/>
                        </wps:cNvCnPr>
                        <wps:spPr>
                          <a:xfrm>
                            <a:off x="5099262" y="172961"/>
                            <a:ext cx="1623998" cy="256676"/>
                          </a:xfrm>
                          <a:prstGeom prst="straightConnector1">
                            <a:avLst/>
                          </a:prstGeom>
                          <a:noFill/>
                          <a:ln w="6350" cap="flat" cmpd="sng" algn="ctr">
                            <a:solidFill>
                              <a:srgbClr val="5B9BD5"/>
                            </a:solidFill>
                            <a:prstDash val="solid"/>
                            <a:miter lim="800000"/>
                            <a:tailEnd type="triangle"/>
                          </a:ln>
                          <a:effectLst/>
                        </wps:spPr>
                        <wps:bodyPr/>
                      </wps:wsp>
                      <wps:wsp>
                        <wps:cNvPr id="19" name="Straight Arrow Connector 19"/>
                        <wps:cNvCnPr>
                          <a:stCxn id="6" idx="2"/>
                          <a:endCxn id="8" idx="0"/>
                        </wps:cNvCnPr>
                        <wps:spPr>
                          <a:xfrm flipH="1">
                            <a:off x="4153482" y="735282"/>
                            <a:ext cx="7038" cy="156332"/>
                          </a:xfrm>
                          <a:prstGeom prst="straightConnector1">
                            <a:avLst/>
                          </a:prstGeom>
                          <a:noFill/>
                          <a:ln w="6350" cap="flat" cmpd="sng" algn="ctr">
                            <a:solidFill>
                              <a:srgbClr val="5B9BD5"/>
                            </a:solidFill>
                            <a:prstDash val="solid"/>
                            <a:miter lim="800000"/>
                            <a:tailEnd type="triangle"/>
                          </a:ln>
                          <a:effectLst/>
                        </wps:spPr>
                        <wps:bodyPr/>
                      </wps:wsp>
                      <wps:wsp>
                        <wps:cNvPr id="20" name="Straight Arrow Connector 20"/>
                        <wps:cNvCnPr>
                          <a:stCxn id="8" idx="2"/>
                          <a:endCxn id="12" idx="0"/>
                        </wps:cNvCnPr>
                        <wps:spPr>
                          <a:xfrm>
                            <a:off x="4153482" y="1160219"/>
                            <a:ext cx="868904" cy="184462"/>
                          </a:xfrm>
                          <a:prstGeom prst="straightConnector1">
                            <a:avLst/>
                          </a:prstGeom>
                          <a:noFill/>
                          <a:ln w="6350" cap="flat" cmpd="sng" algn="ctr">
                            <a:solidFill>
                              <a:srgbClr val="5B9BD5"/>
                            </a:solidFill>
                            <a:prstDash val="solid"/>
                            <a:miter lim="800000"/>
                            <a:tailEnd type="triangle"/>
                          </a:ln>
                          <a:effectLst/>
                        </wps:spPr>
                        <wps:bodyPr/>
                      </wps:wsp>
                      <wps:wsp>
                        <wps:cNvPr id="21" name="Straight Arrow Connector 21"/>
                        <wps:cNvCnPr>
                          <a:stCxn id="9" idx="2"/>
                          <a:endCxn id="14" idx="0"/>
                        </wps:cNvCnPr>
                        <wps:spPr>
                          <a:xfrm>
                            <a:off x="4689781" y="2246731"/>
                            <a:ext cx="230920" cy="206889"/>
                          </a:xfrm>
                          <a:prstGeom prst="straightConnector1">
                            <a:avLst/>
                          </a:prstGeom>
                          <a:noFill/>
                          <a:ln w="6350" cap="flat" cmpd="sng" algn="ctr">
                            <a:solidFill>
                              <a:srgbClr val="5B9BD5"/>
                            </a:solidFill>
                            <a:prstDash val="solid"/>
                            <a:miter lim="800000"/>
                            <a:tailEnd type="triangle"/>
                          </a:ln>
                          <a:effectLst/>
                        </wps:spPr>
                        <wps:bodyPr/>
                      </wps:wsp>
                      <wps:wsp>
                        <wps:cNvPr id="22" name="Straight Arrow Connector 22"/>
                        <wps:cNvCnPr>
                          <a:stCxn id="8" idx="2"/>
                          <a:endCxn id="13" idx="1"/>
                        </wps:cNvCnPr>
                        <wps:spPr>
                          <a:xfrm>
                            <a:off x="4153482" y="1160219"/>
                            <a:ext cx="2426053" cy="51769"/>
                          </a:xfrm>
                          <a:prstGeom prst="straightConnector1">
                            <a:avLst/>
                          </a:prstGeom>
                          <a:noFill/>
                          <a:ln w="6350" cap="flat" cmpd="sng" algn="ctr">
                            <a:solidFill>
                              <a:srgbClr val="5B9BD5"/>
                            </a:solidFill>
                            <a:prstDash val="solid"/>
                            <a:miter lim="800000"/>
                            <a:tailEnd type="triangle"/>
                          </a:ln>
                          <a:effectLst/>
                        </wps:spPr>
                        <wps:bodyPr/>
                      </wps:wsp>
                      <wps:wsp>
                        <wps:cNvPr id="23" name="Straight Arrow Connector 23"/>
                        <wps:cNvCnPr>
                          <a:stCxn id="9" idx="2"/>
                          <a:endCxn id="15" idx="0"/>
                        </wps:cNvCnPr>
                        <wps:spPr>
                          <a:xfrm flipH="1">
                            <a:off x="3679812" y="2246731"/>
                            <a:ext cx="1009969" cy="230293"/>
                          </a:xfrm>
                          <a:prstGeom prst="straightConnector1">
                            <a:avLst/>
                          </a:prstGeom>
                          <a:noFill/>
                          <a:ln w="6350" cap="flat" cmpd="sng" algn="ctr">
                            <a:solidFill>
                              <a:srgbClr val="5B9BD5"/>
                            </a:solidFill>
                            <a:prstDash val="solid"/>
                            <a:miter lim="800000"/>
                            <a:tailEnd type="triangle"/>
                          </a:ln>
                          <a:effectLst/>
                        </wps:spPr>
                        <wps:bodyPr/>
                      </wps:wsp>
                      <wps:wsp>
                        <wps:cNvPr id="24" name="Straight Arrow Connector 24"/>
                        <wps:cNvCnPr>
                          <a:stCxn id="12" idx="2"/>
                          <a:endCxn id="9" idx="0"/>
                        </wps:cNvCnPr>
                        <wps:spPr>
                          <a:xfrm flipH="1">
                            <a:off x="4689781" y="1812651"/>
                            <a:ext cx="332605" cy="165475"/>
                          </a:xfrm>
                          <a:prstGeom prst="straightConnector1">
                            <a:avLst/>
                          </a:prstGeom>
                          <a:noFill/>
                          <a:ln w="6350" cap="flat" cmpd="sng" algn="ctr">
                            <a:solidFill>
                              <a:srgbClr val="5B9BD5"/>
                            </a:solidFill>
                            <a:prstDash val="solid"/>
                            <a:miter lim="800000"/>
                            <a:tailEnd type="triangle"/>
                          </a:ln>
                          <a:effectLst/>
                        </wps:spPr>
                        <wps:bodyPr/>
                      </wps:wsp>
                      <wps:wsp>
                        <wps:cNvPr id="25" name="Straight Arrow Connector 25"/>
                        <wps:cNvCnPr>
                          <a:stCxn id="188" idx="2"/>
                          <a:endCxn id="11" idx="0"/>
                        </wps:cNvCnPr>
                        <wps:spPr>
                          <a:xfrm flipH="1">
                            <a:off x="6530506" y="1930702"/>
                            <a:ext cx="1165296" cy="221181"/>
                          </a:xfrm>
                          <a:prstGeom prst="straightConnector1">
                            <a:avLst/>
                          </a:prstGeom>
                          <a:noFill/>
                          <a:ln w="6350" cap="flat" cmpd="sng" algn="ctr">
                            <a:solidFill>
                              <a:srgbClr val="5B9BD5"/>
                            </a:solidFill>
                            <a:prstDash val="solid"/>
                            <a:miter lim="800000"/>
                            <a:tailEnd type="triangle"/>
                          </a:ln>
                          <a:effectLst/>
                        </wps:spPr>
                        <wps:bodyPr/>
                      </wps:wsp>
                      <wps:wsp>
                        <wps:cNvPr id="26" name="Straight Arrow Connector 26"/>
                        <wps:cNvCnPr>
                          <a:stCxn id="188" idx="2"/>
                          <a:endCxn id="10" idx="0"/>
                        </wps:cNvCnPr>
                        <wps:spPr>
                          <a:xfrm>
                            <a:off x="7695802" y="1930702"/>
                            <a:ext cx="716286" cy="133096"/>
                          </a:xfrm>
                          <a:prstGeom prst="straightConnector1">
                            <a:avLst/>
                          </a:prstGeom>
                          <a:noFill/>
                          <a:ln w="6350" cap="flat" cmpd="sng" algn="ctr">
                            <a:solidFill>
                              <a:srgbClr val="5B9BD5"/>
                            </a:solidFill>
                            <a:prstDash val="solid"/>
                            <a:miter lim="800000"/>
                            <a:tailEnd type="triangle"/>
                          </a:ln>
                          <a:effectLst/>
                        </wps:spPr>
                        <wps:bodyPr/>
                      </wps:wsp>
                      <wps:wsp>
                        <wps:cNvPr id="27" name="Text Box 30"/>
                        <wps:cNvSpPr txBox="1"/>
                        <wps:spPr>
                          <a:xfrm>
                            <a:off x="4246234" y="3057691"/>
                            <a:ext cx="1306723" cy="938669"/>
                          </a:xfrm>
                          <a:prstGeom prst="rect">
                            <a:avLst/>
                          </a:prstGeom>
                          <a:solidFill>
                            <a:sysClr val="window" lastClr="FFFFFF"/>
                          </a:solidFill>
                          <a:ln w="6350">
                            <a:solidFill>
                              <a:prstClr val="black"/>
                            </a:solidFill>
                          </a:ln>
                        </wps:spPr>
                        <wps:txbx>
                          <w:txbxContent>
                            <w:p w14:paraId="4E6687FF" w14:textId="04038CC0" w:rsidR="00DA7489" w:rsidRDefault="00DA7489" w:rsidP="00F144CE">
                              <w:pPr>
                                <w:pStyle w:val="NormalWeb"/>
                                <w:spacing w:before="0" w:beforeAutospacing="0" w:after="160" w:afterAutospacing="0" w:line="254" w:lineRule="auto"/>
                              </w:pPr>
                              <w:r>
                                <w:rPr>
                                  <w:rFonts w:ascii="Calibri" w:eastAsia="Calibri" w:hAnsi="Calibri"/>
                                  <w:sz w:val="20"/>
                                  <w:szCs w:val="20"/>
                                </w:rPr>
                                <w:t>Recall individual for contact tracing +/- repeat laboratory test to determine if reinfection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Text Box 20"/>
                        <wps:cNvSpPr txBox="1"/>
                        <wps:spPr>
                          <a:xfrm>
                            <a:off x="7688182" y="2667217"/>
                            <a:ext cx="1506220" cy="622300"/>
                          </a:xfrm>
                          <a:prstGeom prst="rect">
                            <a:avLst/>
                          </a:prstGeom>
                          <a:solidFill>
                            <a:sysClr val="window" lastClr="FFFFFF"/>
                          </a:solidFill>
                          <a:ln w="6350">
                            <a:solidFill>
                              <a:prstClr val="black"/>
                            </a:solidFill>
                          </a:ln>
                        </wps:spPr>
                        <wps:txbx>
                          <w:txbxContent>
                            <w:p w14:paraId="0990307F" w14:textId="77777777" w:rsidR="00DA7489" w:rsidRDefault="00DA7489" w:rsidP="00F144CE">
                              <w:pPr>
                                <w:pStyle w:val="NormalWeb"/>
                                <w:spacing w:before="0" w:beforeAutospacing="0" w:after="160" w:afterAutospacing="0" w:line="254" w:lineRule="auto"/>
                              </w:pPr>
                              <w:r>
                                <w:rPr>
                                  <w:rFonts w:ascii="Calibri" w:eastAsia="Calibri" w:hAnsi="Calibri"/>
                                  <w:sz w:val="20"/>
                                  <w:szCs w:val="20"/>
                                </w:rPr>
                                <w:t>Individual recalled for antibiotic treatment and contact tracing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Straight Arrow Connector 29"/>
                        <wps:cNvCnPr>
                          <a:stCxn id="10" idx="2"/>
                          <a:endCxn id="28" idx="0"/>
                        </wps:cNvCnPr>
                        <wps:spPr>
                          <a:xfrm>
                            <a:off x="8412088" y="2491239"/>
                            <a:ext cx="29204" cy="175978"/>
                          </a:xfrm>
                          <a:prstGeom prst="straightConnector1">
                            <a:avLst/>
                          </a:prstGeom>
                          <a:noFill/>
                          <a:ln w="6350" cap="flat" cmpd="sng" algn="ctr">
                            <a:solidFill>
                              <a:srgbClr val="5B9BD5"/>
                            </a:solidFill>
                            <a:prstDash val="solid"/>
                            <a:miter lim="800000"/>
                            <a:tailEnd type="triangle"/>
                          </a:ln>
                          <a:effectLst/>
                        </wps:spPr>
                        <wps:bodyPr/>
                      </wps:wsp>
                      <wps:wsp>
                        <wps:cNvPr id="30" name="Straight Arrow Connector 30"/>
                        <wps:cNvCnPr>
                          <a:stCxn id="14" idx="2"/>
                          <a:endCxn id="27" idx="0"/>
                        </wps:cNvCnPr>
                        <wps:spPr>
                          <a:xfrm flipH="1">
                            <a:off x="4899596" y="2887599"/>
                            <a:ext cx="21105" cy="170092"/>
                          </a:xfrm>
                          <a:prstGeom prst="straightConnector1">
                            <a:avLst/>
                          </a:prstGeom>
                          <a:noFill/>
                          <a:ln w="6350" cap="flat" cmpd="sng" algn="ctr">
                            <a:solidFill>
                              <a:srgbClr val="5B9BD5"/>
                            </a:solidFill>
                            <a:prstDash val="solid"/>
                            <a:miter lim="800000"/>
                            <a:tailEnd type="triangle"/>
                          </a:ln>
                          <a:effectLst/>
                        </wps:spPr>
                        <wps:bodyPr/>
                      </wps:wsp>
                      <wps:wsp>
                        <wps:cNvPr id="31" name="Text Box 18"/>
                        <wps:cNvSpPr txBox="1"/>
                        <wps:spPr>
                          <a:xfrm>
                            <a:off x="7541895" y="3454617"/>
                            <a:ext cx="1859280" cy="951583"/>
                          </a:xfrm>
                          <a:prstGeom prst="rect">
                            <a:avLst/>
                          </a:prstGeom>
                          <a:solidFill>
                            <a:sysClr val="window" lastClr="FFFFFF"/>
                          </a:solidFill>
                          <a:ln w="6350">
                            <a:solidFill>
                              <a:prstClr val="black"/>
                            </a:solidFill>
                          </a:ln>
                        </wps:spPr>
                        <wps:txbx>
                          <w:txbxContent>
                            <w:p w14:paraId="7254E938" w14:textId="77777777" w:rsidR="00DA7489" w:rsidRDefault="00DA7489" w:rsidP="00F144CE">
                              <w:pPr>
                                <w:pStyle w:val="NormalWeb"/>
                                <w:spacing w:before="0" w:beforeAutospacing="0" w:after="160" w:afterAutospacing="0" w:line="254" w:lineRule="auto"/>
                              </w:pPr>
                              <w:r>
                                <w:rPr>
                                  <w:rFonts w:ascii="Calibri" w:eastAsia="Calibri" w:hAnsi="Calibri"/>
                                  <w:sz w:val="20"/>
                                  <w:szCs w:val="20"/>
                                </w:rPr>
                                <w:t xml:space="preserve">Commence </w:t>
                              </w:r>
                              <w:r w:rsidRPr="00DD06A5">
                                <w:rPr>
                                  <w:rFonts w:ascii="Calibri" w:eastAsia="Calibri" w:hAnsi="Calibri"/>
                                  <w:b/>
                                  <w:sz w:val="20"/>
                                  <w:szCs w:val="20"/>
                                </w:rPr>
                                <w:t>directed</w:t>
                              </w:r>
                              <w:r>
                                <w:rPr>
                                  <w:rFonts w:ascii="Calibri" w:eastAsia="Calibri" w:hAnsi="Calibri"/>
                                  <w:sz w:val="20"/>
                                  <w:szCs w:val="20"/>
                                </w:rPr>
                                <w:t xml:space="preserve"> antibiotic treatment according to organism(s) identified and management according to any new symptoms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8" name="Text Box 30"/>
                        <wps:cNvSpPr txBox="1"/>
                        <wps:spPr>
                          <a:xfrm>
                            <a:off x="7585966" y="4520409"/>
                            <a:ext cx="1815209" cy="579376"/>
                          </a:xfrm>
                          <a:prstGeom prst="rect">
                            <a:avLst/>
                          </a:prstGeom>
                          <a:solidFill>
                            <a:sysClr val="window" lastClr="FFFFFF"/>
                          </a:solidFill>
                          <a:ln w="6350">
                            <a:solidFill>
                              <a:prstClr val="black"/>
                            </a:solidFill>
                          </a:ln>
                        </wps:spPr>
                        <wps:txbx>
                          <w:txbxContent>
                            <w:p w14:paraId="6A359431" w14:textId="0CB94A81" w:rsidR="00DA7489" w:rsidRDefault="00DA7489" w:rsidP="00F144CE">
                              <w:pPr>
                                <w:pStyle w:val="NormalWeb"/>
                                <w:spacing w:before="0" w:beforeAutospacing="0" w:after="160" w:afterAutospacing="0" w:line="254" w:lineRule="auto"/>
                              </w:pPr>
                              <w:r>
                                <w:rPr>
                                  <w:rFonts w:ascii="Calibri" w:eastAsia="Calibri" w:hAnsi="Calibri"/>
                                  <w:sz w:val="20"/>
                                  <w:szCs w:val="20"/>
                                </w:rPr>
                                <w:t>Recall individual, repeat laboratory test to determine if reinfection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9" name="Text Box 30"/>
                        <wps:cNvSpPr txBox="1"/>
                        <wps:spPr>
                          <a:xfrm>
                            <a:off x="3123151" y="3192186"/>
                            <a:ext cx="1043586" cy="761482"/>
                          </a:xfrm>
                          <a:prstGeom prst="rect">
                            <a:avLst/>
                          </a:prstGeom>
                          <a:solidFill>
                            <a:sysClr val="window" lastClr="FFFFFF"/>
                          </a:solidFill>
                          <a:ln w="6350">
                            <a:solidFill>
                              <a:prstClr val="black"/>
                            </a:solidFill>
                          </a:ln>
                        </wps:spPr>
                        <wps:txbx>
                          <w:txbxContent>
                            <w:p w14:paraId="50EAF12B" w14:textId="77777777" w:rsidR="00DA7489" w:rsidRDefault="00DA7489" w:rsidP="00F144CE">
                              <w:pPr>
                                <w:pStyle w:val="NormalWeb"/>
                                <w:spacing w:before="0" w:beforeAutospacing="0" w:after="160" w:afterAutospacing="0" w:line="252" w:lineRule="auto"/>
                              </w:pPr>
                              <w:r>
                                <w:rPr>
                                  <w:rFonts w:ascii="Calibri" w:eastAsia="Calibri" w:hAnsi="Calibri"/>
                                  <w:sz w:val="20"/>
                                  <w:szCs w:val="20"/>
                                </w:rPr>
                                <w:t>Recall individual for clinical review +/- repeat test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0" name="Straight Arrow Connector 130"/>
                        <wps:cNvCnPr>
                          <a:stCxn id="15" idx="2"/>
                          <a:endCxn id="129" idx="0"/>
                        </wps:cNvCnPr>
                        <wps:spPr>
                          <a:xfrm flipH="1">
                            <a:off x="3644676" y="2895219"/>
                            <a:ext cx="34865" cy="296967"/>
                          </a:xfrm>
                          <a:prstGeom prst="straightConnector1">
                            <a:avLst/>
                          </a:prstGeom>
                          <a:noFill/>
                          <a:ln w="6350" cap="flat" cmpd="sng" algn="ctr">
                            <a:solidFill>
                              <a:srgbClr val="5B9BD5"/>
                            </a:solidFill>
                            <a:prstDash val="solid"/>
                            <a:miter lim="800000"/>
                            <a:tailEnd type="triangle"/>
                          </a:ln>
                          <a:effectLst/>
                        </wps:spPr>
                        <wps:bodyPr/>
                      </wps:wsp>
                      <wps:wsp>
                        <wps:cNvPr id="131" name="Straight Arrow Connector 131"/>
                        <wps:cNvCnPr>
                          <a:stCxn id="28" idx="2"/>
                          <a:endCxn id="31" idx="0"/>
                        </wps:cNvCnPr>
                        <wps:spPr>
                          <a:xfrm>
                            <a:off x="8441292" y="3289517"/>
                            <a:ext cx="30243" cy="165100"/>
                          </a:xfrm>
                          <a:prstGeom prst="straightConnector1">
                            <a:avLst/>
                          </a:prstGeom>
                          <a:noFill/>
                          <a:ln w="6350" cap="flat" cmpd="sng" algn="ctr">
                            <a:solidFill>
                              <a:srgbClr val="5B9BD5"/>
                            </a:solidFill>
                            <a:prstDash val="solid"/>
                            <a:miter lim="800000"/>
                            <a:tailEnd type="triangle"/>
                          </a:ln>
                          <a:effectLst/>
                        </wps:spPr>
                        <wps:bodyPr/>
                      </wps:wsp>
                      <wps:wsp>
                        <wps:cNvPr id="132" name="Straight Arrow Connector 132"/>
                        <wps:cNvCnPr>
                          <a:stCxn id="31" idx="2"/>
                          <a:endCxn id="128" idx="0"/>
                        </wps:cNvCnPr>
                        <wps:spPr>
                          <a:xfrm>
                            <a:off x="8471535" y="4406200"/>
                            <a:ext cx="22036" cy="114209"/>
                          </a:xfrm>
                          <a:prstGeom prst="straightConnector1">
                            <a:avLst/>
                          </a:prstGeom>
                          <a:noFill/>
                          <a:ln w="6350" cap="flat" cmpd="sng" algn="ctr">
                            <a:solidFill>
                              <a:srgbClr val="5B9BD5"/>
                            </a:solidFill>
                            <a:prstDash val="solid"/>
                            <a:miter lim="800000"/>
                            <a:tailEnd type="triangle"/>
                          </a:ln>
                          <a:effectLst/>
                        </wps:spPr>
                        <wps:bodyPr/>
                      </wps:wsp>
                      <wps:wsp>
                        <wps:cNvPr id="133" name="Text Box 133"/>
                        <wps:cNvSpPr txBox="1"/>
                        <wps:spPr>
                          <a:xfrm>
                            <a:off x="4388891" y="4184990"/>
                            <a:ext cx="1031762" cy="814951"/>
                          </a:xfrm>
                          <a:prstGeom prst="rect">
                            <a:avLst/>
                          </a:prstGeom>
                          <a:solidFill>
                            <a:sysClr val="window" lastClr="FFFFFF"/>
                          </a:solidFill>
                          <a:ln w="6350">
                            <a:solidFill>
                              <a:prstClr val="black"/>
                            </a:solidFill>
                          </a:ln>
                        </wps:spPr>
                        <wps:txbx>
                          <w:txbxContent>
                            <w:p w14:paraId="1C6738DB" w14:textId="77777777" w:rsidR="00DA7489" w:rsidRPr="007D15F7" w:rsidRDefault="00DA7489" w:rsidP="00F144CE">
                              <w:pPr>
                                <w:rPr>
                                  <w:sz w:val="20"/>
                                </w:rPr>
                              </w:pPr>
                              <w:r>
                                <w:rPr>
                                  <w:sz w:val="20"/>
                                </w:rPr>
                                <w:t xml:space="preserve">Unsuccessful </w:t>
                              </w:r>
                              <w:r w:rsidRPr="007D15F7">
                                <w:rPr>
                                  <w:sz w:val="20"/>
                                </w:rPr>
                                <w:t xml:space="preserve"> </w:t>
                              </w:r>
                              <w:r>
                                <w:rPr>
                                  <w:sz w:val="20"/>
                                </w:rPr>
                                <w:t xml:space="preserve">  contact, partner remains on recall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Text Box 106"/>
                        <wps:cNvSpPr txBox="1"/>
                        <wps:spPr>
                          <a:xfrm>
                            <a:off x="3160269" y="4266514"/>
                            <a:ext cx="1056640" cy="575902"/>
                          </a:xfrm>
                          <a:prstGeom prst="rect">
                            <a:avLst/>
                          </a:prstGeom>
                          <a:solidFill>
                            <a:sysClr val="window" lastClr="FFFFFF"/>
                          </a:solidFill>
                          <a:ln w="6350">
                            <a:solidFill>
                              <a:prstClr val="black"/>
                            </a:solidFill>
                          </a:ln>
                        </wps:spPr>
                        <wps:txbx>
                          <w:txbxContent>
                            <w:p w14:paraId="09926796" w14:textId="77777777" w:rsidR="00DA7489" w:rsidRDefault="00DA7489" w:rsidP="00F144CE">
                              <w:pPr>
                                <w:pStyle w:val="NormalWeb"/>
                                <w:spacing w:before="0" w:beforeAutospacing="0" w:after="160" w:afterAutospacing="0" w:line="256" w:lineRule="auto"/>
                              </w:pPr>
                              <w:r>
                                <w:rPr>
                                  <w:rFonts w:ascii="Calibri" w:eastAsia="Calibri" w:hAnsi="Calibri"/>
                                  <w:sz w:val="20"/>
                                  <w:szCs w:val="20"/>
                                </w:rPr>
                                <w:t>Contact made with partner to attend clinic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5" name="Straight Arrow Connector 135"/>
                        <wps:cNvCnPr>
                          <a:stCxn id="27" idx="2"/>
                          <a:endCxn id="133" idx="0"/>
                        </wps:cNvCnPr>
                        <wps:spPr>
                          <a:xfrm>
                            <a:off x="4899596" y="3996360"/>
                            <a:ext cx="5176" cy="188630"/>
                          </a:xfrm>
                          <a:prstGeom prst="straightConnector1">
                            <a:avLst/>
                          </a:prstGeom>
                          <a:noFill/>
                          <a:ln w="6350" cap="flat" cmpd="sng" algn="ctr">
                            <a:solidFill>
                              <a:srgbClr val="FF0000"/>
                            </a:solidFill>
                            <a:prstDash val="solid"/>
                            <a:miter lim="800000"/>
                            <a:tailEnd type="triangle"/>
                          </a:ln>
                          <a:effectLst/>
                        </wps:spPr>
                        <wps:bodyPr/>
                      </wps:wsp>
                      <wps:wsp>
                        <wps:cNvPr id="136" name="Straight Arrow Connector 136"/>
                        <wps:cNvCnPr>
                          <a:stCxn id="27" idx="2"/>
                          <a:endCxn id="134" idx="0"/>
                        </wps:cNvCnPr>
                        <wps:spPr>
                          <a:xfrm flipH="1">
                            <a:off x="3688589" y="3996360"/>
                            <a:ext cx="1211007" cy="270154"/>
                          </a:xfrm>
                          <a:prstGeom prst="straightConnector1">
                            <a:avLst/>
                          </a:prstGeom>
                          <a:noFill/>
                          <a:ln w="6350" cap="flat" cmpd="sng" algn="ctr">
                            <a:solidFill>
                              <a:srgbClr val="FF0000"/>
                            </a:solidFill>
                            <a:prstDash val="solid"/>
                            <a:miter lim="800000"/>
                            <a:tailEnd type="triangle"/>
                          </a:ln>
                          <a:effectLst/>
                        </wps:spPr>
                        <wps:bodyPr/>
                      </wps:wsp>
                      <wps:wsp>
                        <wps:cNvPr id="160" name="Text Box 106"/>
                        <wps:cNvSpPr txBox="1"/>
                        <wps:spPr>
                          <a:xfrm>
                            <a:off x="5954851" y="4120195"/>
                            <a:ext cx="1048884" cy="800428"/>
                          </a:xfrm>
                          <a:prstGeom prst="rect">
                            <a:avLst/>
                          </a:prstGeom>
                          <a:solidFill>
                            <a:sysClr val="window" lastClr="FFFFFF"/>
                          </a:solidFill>
                          <a:ln w="6350">
                            <a:solidFill>
                              <a:prstClr val="black"/>
                            </a:solidFill>
                          </a:ln>
                        </wps:spPr>
                        <wps:txbx>
                          <w:txbxContent>
                            <w:p w14:paraId="23770A54" w14:textId="77777777" w:rsidR="00DA7489" w:rsidRDefault="00DA7489" w:rsidP="00F144CE">
                              <w:pPr>
                                <w:pStyle w:val="NormalWeb"/>
                                <w:spacing w:before="0" w:beforeAutospacing="0" w:after="160" w:afterAutospacing="0" w:line="256" w:lineRule="auto"/>
                              </w:pPr>
                              <w:r>
                                <w:rPr>
                                  <w:rFonts w:ascii="Calibri" w:eastAsia="Calibri" w:hAnsi="Calibri"/>
                                  <w:sz w:val="20"/>
                                  <w:szCs w:val="20"/>
                                </w:rPr>
                                <w:t>Unsuccessful    contact, partner remains on recall list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1" name="Text Box 106"/>
                        <wps:cNvSpPr txBox="1"/>
                        <wps:spPr>
                          <a:xfrm>
                            <a:off x="6005114" y="3409296"/>
                            <a:ext cx="1056640" cy="587064"/>
                          </a:xfrm>
                          <a:prstGeom prst="rect">
                            <a:avLst/>
                          </a:prstGeom>
                          <a:solidFill>
                            <a:sysClr val="window" lastClr="FFFFFF"/>
                          </a:solidFill>
                          <a:ln w="6350">
                            <a:solidFill>
                              <a:prstClr val="black"/>
                            </a:solidFill>
                          </a:ln>
                        </wps:spPr>
                        <wps:txbx>
                          <w:txbxContent>
                            <w:p w14:paraId="65E8D73E" w14:textId="77777777" w:rsidR="00DA7489" w:rsidRDefault="00DA7489" w:rsidP="00F144CE">
                              <w:pPr>
                                <w:pStyle w:val="NormalWeb"/>
                                <w:spacing w:before="0" w:beforeAutospacing="0" w:after="160" w:afterAutospacing="0" w:line="254" w:lineRule="auto"/>
                              </w:pPr>
                              <w:r>
                                <w:rPr>
                                  <w:rFonts w:ascii="Calibri" w:eastAsia="Calibri" w:hAnsi="Calibri"/>
                                  <w:sz w:val="20"/>
                                  <w:szCs w:val="20"/>
                                </w:rPr>
                                <w:t>Contact made with partner to attend clinic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2" name="Straight Arrow Connector 162"/>
                        <wps:cNvCnPr>
                          <a:stCxn id="28" idx="1"/>
                          <a:endCxn id="161" idx="3"/>
                        </wps:cNvCnPr>
                        <wps:spPr>
                          <a:xfrm flipH="1">
                            <a:off x="7061754" y="2978367"/>
                            <a:ext cx="626428" cy="724461"/>
                          </a:xfrm>
                          <a:prstGeom prst="straightConnector1">
                            <a:avLst/>
                          </a:prstGeom>
                          <a:noFill/>
                          <a:ln w="6350" cap="flat" cmpd="sng" algn="ctr">
                            <a:solidFill>
                              <a:srgbClr val="FF0000"/>
                            </a:solidFill>
                            <a:prstDash val="solid"/>
                            <a:miter lim="800000"/>
                            <a:tailEnd type="triangle"/>
                          </a:ln>
                          <a:effectLst/>
                        </wps:spPr>
                        <wps:bodyPr/>
                      </wps:wsp>
                      <wps:wsp>
                        <wps:cNvPr id="167" name="Straight Arrow Connector 167"/>
                        <wps:cNvCnPr>
                          <a:stCxn id="28" idx="1"/>
                          <a:endCxn id="160" idx="3"/>
                        </wps:cNvCnPr>
                        <wps:spPr>
                          <a:xfrm flipH="1">
                            <a:off x="7003735" y="2978367"/>
                            <a:ext cx="684447" cy="1542042"/>
                          </a:xfrm>
                          <a:prstGeom prst="straightConnector1">
                            <a:avLst/>
                          </a:prstGeom>
                          <a:noFill/>
                          <a:ln w="6350" cap="flat" cmpd="sng" algn="ctr">
                            <a:solidFill>
                              <a:srgbClr val="FF0000"/>
                            </a:solidFill>
                            <a:prstDash val="solid"/>
                            <a:miter lim="800000"/>
                            <a:tailEnd type="triangle"/>
                          </a:ln>
                          <a:effectLst/>
                        </wps:spPr>
                        <wps:bodyPr/>
                      </wps:wsp>
                      <wps:wsp>
                        <wps:cNvPr id="168" name="Text Box 11"/>
                        <wps:cNvSpPr txBox="1"/>
                        <wps:spPr>
                          <a:xfrm>
                            <a:off x="6114765" y="2788539"/>
                            <a:ext cx="811719" cy="403442"/>
                          </a:xfrm>
                          <a:prstGeom prst="rect">
                            <a:avLst/>
                          </a:prstGeom>
                          <a:solidFill>
                            <a:sysClr val="window" lastClr="FFFFFF"/>
                          </a:solidFill>
                          <a:ln w="6350">
                            <a:solidFill>
                              <a:prstClr val="black"/>
                            </a:solidFill>
                          </a:ln>
                        </wps:spPr>
                        <wps:txbx>
                          <w:txbxContent>
                            <w:p w14:paraId="1464C6C6" w14:textId="77777777" w:rsidR="00DA7489" w:rsidRDefault="00DA7489" w:rsidP="00F144CE">
                              <w:pPr>
                                <w:pStyle w:val="NormalWeb"/>
                                <w:spacing w:before="0" w:beforeAutospacing="0" w:after="160" w:afterAutospacing="0" w:line="252" w:lineRule="auto"/>
                              </w:pPr>
                              <w:r>
                                <w:rPr>
                                  <w:rFonts w:ascii="Calibri" w:eastAsia="Calibri" w:hAnsi="Calibri"/>
                                  <w:sz w:val="20"/>
                                  <w:szCs w:val="20"/>
                                </w:rPr>
                                <w:t>No STI treatment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9" name="Straight Arrow Connector 169"/>
                        <wps:cNvCnPr>
                          <a:stCxn id="11" idx="2"/>
                          <a:endCxn id="168" idx="0"/>
                        </wps:cNvCnPr>
                        <wps:spPr>
                          <a:xfrm flipH="1">
                            <a:off x="6520625" y="2558975"/>
                            <a:ext cx="9881" cy="229564"/>
                          </a:xfrm>
                          <a:prstGeom prst="straightConnector1">
                            <a:avLst/>
                          </a:prstGeom>
                          <a:noFill/>
                          <a:ln w="6350" cap="flat" cmpd="sng" algn="ctr">
                            <a:solidFill>
                              <a:srgbClr val="5B9BD5"/>
                            </a:solidFill>
                            <a:prstDash val="solid"/>
                            <a:miter lim="800000"/>
                            <a:tailEnd type="triangle"/>
                          </a:ln>
                          <a:effectLst/>
                        </wps:spPr>
                        <wps:bodyPr/>
                      </wps:wsp>
                      <wps:wsp>
                        <wps:cNvPr id="170" name="Text Box 4"/>
                        <wps:cNvSpPr txBox="1"/>
                        <wps:spPr>
                          <a:xfrm>
                            <a:off x="2177313" y="1315857"/>
                            <a:ext cx="1421524" cy="399580"/>
                          </a:xfrm>
                          <a:prstGeom prst="rect">
                            <a:avLst/>
                          </a:prstGeom>
                          <a:solidFill>
                            <a:sysClr val="window" lastClr="FFFFFF"/>
                          </a:solidFill>
                          <a:ln w="6350">
                            <a:solidFill>
                              <a:prstClr val="black"/>
                            </a:solidFill>
                          </a:ln>
                        </wps:spPr>
                        <wps:txbx>
                          <w:txbxContent>
                            <w:p w14:paraId="65759122" w14:textId="77777777" w:rsidR="00DA7489" w:rsidRDefault="00DA7489" w:rsidP="00F144CE">
                              <w:pPr>
                                <w:pStyle w:val="NormalWeb"/>
                                <w:spacing w:before="0" w:beforeAutospacing="0" w:after="160" w:afterAutospacing="0" w:line="252" w:lineRule="auto"/>
                              </w:pPr>
                              <w:r>
                                <w:rPr>
                                  <w:rFonts w:ascii="Calibri" w:eastAsia="Calibri" w:hAnsi="Calibri"/>
                                  <w:sz w:val="20"/>
                                  <w:szCs w:val="20"/>
                                </w:rPr>
                                <w:t>Symptoms suspicious for PID</w:t>
                              </w:r>
                            </w:p>
                            <w:p w14:paraId="6A4DBFB5" w14:textId="77777777" w:rsidR="00DA7489" w:rsidRDefault="00DA7489" w:rsidP="00F144CE">
                              <w:pPr>
                                <w:pStyle w:val="NormalWeb"/>
                                <w:spacing w:before="0" w:beforeAutospacing="0" w:after="160" w:afterAutospacing="0" w:line="254" w:lineRule="auto"/>
                              </w:pPr>
                              <w:r>
                                <w:rPr>
                                  <w:rFonts w:ascii="Calibri" w:eastAsia="Calibri" w:hAnsi="Calibri"/>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1" name="Straight Arrow Connector 171"/>
                        <wps:cNvCnPr>
                          <a:stCxn id="8" idx="2"/>
                          <a:endCxn id="170" idx="0"/>
                        </wps:cNvCnPr>
                        <wps:spPr>
                          <a:xfrm flipH="1">
                            <a:off x="2888075" y="1160219"/>
                            <a:ext cx="1265407" cy="155638"/>
                          </a:xfrm>
                          <a:prstGeom prst="straightConnector1">
                            <a:avLst/>
                          </a:prstGeom>
                          <a:noFill/>
                          <a:ln w="6350" cap="flat" cmpd="sng" algn="ctr">
                            <a:solidFill>
                              <a:srgbClr val="5B9BD5"/>
                            </a:solidFill>
                            <a:prstDash val="solid"/>
                            <a:miter lim="800000"/>
                            <a:tailEnd type="triangle"/>
                          </a:ln>
                          <a:effectLst/>
                        </wps:spPr>
                        <wps:bodyPr/>
                      </wps:wsp>
                      <wps:wsp>
                        <wps:cNvPr id="172" name="Text Box 15"/>
                        <wps:cNvSpPr txBox="1"/>
                        <wps:spPr>
                          <a:xfrm>
                            <a:off x="674552" y="1741245"/>
                            <a:ext cx="1130935" cy="268605"/>
                          </a:xfrm>
                          <a:prstGeom prst="rect">
                            <a:avLst/>
                          </a:prstGeom>
                          <a:solidFill>
                            <a:sysClr val="window" lastClr="FFFFFF"/>
                          </a:solidFill>
                          <a:ln w="6350">
                            <a:solidFill>
                              <a:prstClr val="black"/>
                            </a:solidFill>
                          </a:ln>
                        </wps:spPr>
                        <wps:txbx>
                          <w:txbxContent>
                            <w:p w14:paraId="493C3BE5" w14:textId="77777777" w:rsidR="00DA7489" w:rsidRDefault="00DA7489" w:rsidP="00F144CE">
                              <w:pPr>
                                <w:pStyle w:val="NormalWeb"/>
                                <w:spacing w:before="0" w:beforeAutospacing="0" w:after="160" w:afterAutospacing="0" w:line="252" w:lineRule="auto"/>
                              </w:pPr>
                              <w:r>
                                <w:rPr>
                                  <w:rFonts w:ascii="Calibri" w:eastAsia="Calibri" w:hAnsi="Calibri"/>
                                  <w:sz w:val="20"/>
                                  <w:szCs w:val="20"/>
                                </w:rPr>
                                <w:t>Laboratory test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3" name="Straight Arrow Connector 173"/>
                        <wps:cNvCnPr>
                          <a:stCxn id="172" idx="2"/>
                          <a:endCxn id="174" idx="0"/>
                        </wps:cNvCnPr>
                        <wps:spPr>
                          <a:xfrm flipH="1">
                            <a:off x="1161599" y="2009850"/>
                            <a:ext cx="78421" cy="156145"/>
                          </a:xfrm>
                          <a:prstGeom prst="straightConnector1">
                            <a:avLst/>
                          </a:prstGeom>
                          <a:noFill/>
                          <a:ln w="6350" cap="flat" cmpd="sng" algn="ctr">
                            <a:solidFill>
                              <a:srgbClr val="5B9BD5"/>
                            </a:solidFill>
                            <a:prstDash val="solid"/>
                            <a:miter lim="800000"/>
                            <a:tailEnd type="triangle"/>
                          </a:ln>
                          <a:effectLst/>
                        </wps:spPr>
                        <wps:bodyPr/>
                      </wps:wsp>
                      <wps:wsp>
                        <wps:cNvPr id="174" name="Text Box 15"/>
                        <wps:cNvSpPr txBox="1"/>
                        <wps:spPr>
                          <a:xfrm>
                            <a:off x="534626" y="2165995"/>
                            <a:ext cx="1253945" cy="605522"/>
                          </a:xfrm>
                          <a:prstGeom prst="rect">
                            <a:avLst/>
                          </a:prstGeom>
                          <a:solidFill>
                            <a:sysClr val="window" lastClr="FFFFFF"/>
                          </a:solidFill>
                          <a:ln w="6350">
                            <a:solidFill>
                              <a:prstClr val="black"/>
                            </a:solidFill>
                          </a:ln>
                        </wps:spPr>
                        <wps:txbx>
                          <w:txbxContent>
                            <w:p w14:paraId="780D1AD8" w14:textId="77777777" w:rsidR="00DA7489" w:rsidRDefault="00DA7489" w:rsidP="00F144CE">
                              <w:pPr>
                                <w:pStyle w:val="NormalWeb"/>
                                <w:spacing w:before="0" w:beforeAutospacing="0" w:after="160" w:afterAutospacing="0" w:line="252" w:lineRule="auto"/>
                              </w:pPr>
                              <w:r>
                                <w:rPr>
                                  <w:rFonts w:ascii="Calibri" w:eastAsia="Calibri" w:hAnsi="Calibri"/>
                                  <w:sz w:val="20"/>
                                  <w:szCs w:val="20"/>
                                </w:rPr>
                                <w:t xml:space="preserve">Guideline-directed immediate </w:t>
                              </w:r>
                              <w:r w:rsidRPr="00992ADC">
                                <w:rPr>
                                  <w:rFonts w:ascii="Calibri" w:eastAsia="Calibri" w:hAnsi="Calibri"/>
                                  <w:b/>
                                  <w:sz w:val="20"/>
                                  <w:szCs w:val="20"/>
                                </w:rPr>
                                <w:t xml:space="preserve">empiric </w:t>
                              </w:r>
                              <w:r>
                                <w:rPr>
                                  <w:rFonts w:ascii="Calibri" w:eastAsia="Calibri" w:hAnsi="Calibri"/>
                                  <w:sz w:val="20"/>
                                  <w:szCs w:val="20"/>
                                </w:rPr>
                                <w:t>management of PID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5" name="Straight Arrow Connector 175"/>
                        <wps:cNvCnPr>
                          <a:stCxn id="170" idx="1"/>
                          <a:endCxn id="172" idx="3"/>
                        </wps:cNvCnPr>
                        <wps:spPr>
                          <a:xfrm flipH="1">
                            <a:off x="1805487" y="1515647"/>
                            <a:ext cx="371826" cy="359901"/>
                          </a:xfrm>
                          <a:prstGeom prst="straightConnector1">
                            <a:avLst/>
                          </a:prstGeom>
                          <a:noFill/>
                          <a:ln w="6350" cap="flat" cmpd="sng" algn="ctr">
                            <a:solidFill>
                              <a:srgbClr val="5B9BD5"/>
                            </a:solidFill>
                            <a:prstDash val="solid"/>
                            <a:miter lim="800000"/>
                            <a:tailEnd type="triangle"/>
                          </a:ln>
                          <a:effectLst/>
                        </wps:spPr>
                        <wps:bodyPr/>
                      </wps:wsp>
                      <wps:wsp>
                        <wps:cNvPr id="176" name="Text Box 6"/>
                        <wps:cNvSpPr txBox="1"/>
                        <wps:spPr>
                          <a:xfrm>
                            <a:off x="22857" y="3412508"/>
                            <a:ext cx="1259758" cy="553653"/>
                          </a:xfrm>
                          <a:prstGeom prst="rect">
                            <a:avLst/>
                          </a:prstGeom>
                          <a:solidFill>
                            <a:sysClr val="window" lastClr="FFFFFF"/>
                          </a:solidFill>
                          <a:ln w="6350">
                            <a:solidFill>
                              <a:prstClr val="black"/>
                            </a:solidFill>
                          </a:ln>
                        </wps:spPr>
                        <wps:txbx>
                          <w:txbxContent>
                            <w:p w14:paraId="08622712" w14:textId="77777777" w:rsidR="00DA7489" w:rsidRDefault="00DA7489" w:rsidP="00F144CE">
                              <w:pPr>
                                <w:pStyle w:val="NormalWeb"/>
                                <w:spacing w:before="0" w:beforeAutospacing="0" w:after="160" w:afterAutospacing="0" w:line="252" w:lineRule="auto"/>
                              </w:pPr>
                              <w:r>
                                <w:rPr>
                                  <w:rFonts w:ascii="Calibri" w:eastAsia="Calibri" w:hAnsi="Calibri"/>
                                  <w:sz w:val="20"/>
                                  <w:szCs w:val="20"/>
                                </w:rPr>
                                <w:t>Test positive for one or more of CT, NG, TV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8" name="Text Box 30"/>
                        <wps:cNvSpPr txBox="1"/>
                        <wps:spPr>
                          <a:xfrm>
                            <a:off x="0" y="4164856"/>
                            <a:ext cx="1306195" cy="784958"/>
                          </a:xfrm>
                          <a:prstGeom prst="rect">
                            <a:avLst/>
                          </a:prstGeom>
                          <a:solidFill>
                            <a:sysClr val="window" lastClr="FFFFFF"/>
                          </a:solidFill>
                          <a:ln w="6350">
                            <a:solidFill>
                              <a:prstClr val="black"/>
                            </a:solidFill>
                          </a:ln>
                        </wps:spPr>
                        <wps:txbx>
                          <w:txbxContent>
                            <w:p w14:paraId="25B9FD9A" w14:textId="28969D17" w:rsidR="00DA7489" w:rsidRDefault="00DA7489" w:rsidP="00F144CE">
                              <w:pPr>
                                <w:pStyle w:val="NormalWeb"/>
                                <w:spacing w:before="0" w:beforeAutospacing="0" w:after="160" w:afterAutospacing="0" w:line="252" w:lineRule="auto"/>
                              </w:pPr>
                              <w:r>
                                <w:rPr>
                                  <w:rFonts w:ascii="Calibri" w:eastAsia="Calibri" w:hAnsi="Calibri"/>
                                  <w:sz w:val="20"/>
                                  <w:szCs w:val="20"/>
                                </w:rPr>
                                <w:t>Recall individual for repeat laboratory test to determine if reinfection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9" name="Straight Arrow Connector 179"/>
                        <wps:cNvCnPr>
                          <a:stCxn id="176" idx="2"/>
                          <a:endCxn id="178" idx="0"/>
                        </wps:cNvCnPr>
                        <wps:spPr>
                          <a:xfrm>
                            <a:off x="652736" y="3966161"/>
                            <a:ext cx="362" cy="198695"/>
                          </a:xfrm>
                          <a:prstGeom prst="straightConnector1">
                            <a:avLst/>
                          </a:prstGeom>
                          <a:noFill/>
                          <a:ln w="6350" cap="flat" cmpd="sng" algn="ctr">
                            <a:solidFill>
                              <a:srgbClr val="5B9BD5"/>
                            </a:solidFill>
                            <a:prstDash val="solid"/>
                            <a:miter lim="800000"/>
                            <a:tailEnd type="triangle"/>
                          </a:ln>
                          <a:effectLst/>
                        </wps:spPr>
                        <wps:bodyPr/>
                      </wps:wsp>
                      <wps:wsp>
                        <wps:cNvPr id="182" name="Text Box 106"/>
                        <wps:cNvSpPr txBox="1"/>
                        <wps:spPr>
                          <a:xfrm>
                            <a:off x="1732054" y="4090287"/>
                            <a:ext cx="1031240" cy="814705"/>
                          </a:xfrm>
                          <a:prstGeom prst="rect">
                            <a:avLst/>
                          </a:prstGeom>
                          <a:solidFill>
                            <a:sysClr val="window" lastClr="FFFFFF"/>
                          </a:solidFill>
                          <a:ln w="6350">
                            <a:solidFill>
                              <a:prstClr val="black"/>
                            </a:solidFill>
                          </a:ln>
                        </wps:spPr>
                        <wps:txbx>
                          <w:txbxContent>
                            <w:p w14:paraId="64BC52FB" w14:textId="77777777" w:rsidR="00DA7489" w:rsidRDefault="00DA7489" w:rsidP="00F144CE">
                              <w:pPr>
                                <w:pStyle w:val="NormalWeb"/>
                                <w:spacing w:before="0" w:beforeAutospacing="0" w:after="160" w:afterAutospacing="0" w:line="256" w:lineRule="auto"/>
                              </w:pPr>
                              <w:r>
                                <w:rPr>
                                  <w:rFonts w:ascii="Calibri" w:eastAsia="Calibri" w:hAnsi="Calibri"/>
                                  <w:sz w:val="20"/>
                                  <w:szCs w:val="20"/>
                                </w:rPr>
                                <w:t>Unsuccessful    contact, partner remains on recall list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3" name="Text Box 106"/>
                        <wps:cNvSpPr txBox="1"/>
                        <wps:spPr>
                          <a:xfrm>
                            <a:off x="1732054" y="3315961"/>
                            <a:ext cx="1056640" cy="575310"/>
                          </a:xfrm>
                          <a:prstGeom prst="rect">
                            <a:avLst/>
                          </a:prstGeom>
                          <a:solidFill>
                            <a:sysClr val="window" lastClr="FFFFFF"/>
                          </a:solidFill>
                          <a:ln w="6350">
                            <a:solidFill>
                              <a:prstClr val="black"/>
                            </a:solidFill>
                          </a:ln>
                        </wps:spPr>
                        <wps:txbx>
                          <w:txbxContent>
                            <w:p w14:paraId="4BB20F7A" w14:textId="77777777" w:rsidR="00DA7489" w:rsidRDefault="00DA7489" w:rsidP="00F144CE">
                              <w:pPr>
                                <w:pStyle w:val="NormalWeb"/>
                                <w:spacing w:before="0" w:beforeAutospacing="0" w:after="160" w:afterAutospacing="0" w:line="254" w:lineRule="auto"/>
                              </w:pPr>
                              <w:r>
                                <w:rPr>
                                  <w:rFonts w:ascii="Calibri" w:eastAsia="Calibri" w:hAnsi="Calibri"/>
                                  <w:sz w:val="20"/>
                                  <w:szCs w:val="20"/>
                                </w:rPr>
                                <w:t>Contact made with partner to attend clinic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4" name="Straight Arrow Connector 184"/>
                        <wps:cNvCnPr>
                          <a:stCxn id="174" idx="2"/>
                          <a:endCxn id="182" idx="1"/>
                        </wps:cNvCnPr>
                        <wps:spPr>
                          <a:xfrm>
                            <a:off x="1161599" y="2771517"/>
                            <a:ext cx="570455" cy="1726123"/>
                          </a:xfrm>
                          <a:prstGeom prst="straightConnector1">
                            <a:avLst/>
                          </a:prstGeom>
                          <a:noFill/>
                          <a:ln w="6350" cap="flat" cmpd="sng" algn="ctr">
                            <a:solidFill>
                              <a:srgbClr val="FF0000"/>
                            </a:solidFill>
                            <a:prstDash val="solid"/>
                            <a:miter lim="800000"/>
                            <a:tailEnd type="triangle"/>
                          </a:ln>
                          <a:effectLst/>
                        </wps:spPr>
                        <wps:bodyPr/>
                      </wps:wsp>
                      <wps:wsp>
                        <wps:cNvPr id="185" name="Straight Arrow Connector 185"/>
                        <wps:cNvCnPr>
                          <a:stCxn id="174" idx="2"/>
                          <a:endCxn id="183" idx="1"/>
                        </wps:cNvCnPr>
                        <wps:spPr>
                          <a:xfrm>
                            <a:off x="1161599" y="2771517"/>
                            <a:ext cx="570455" cy="832099"/>
                          </a:xfrm>
                          <a:prstGeom prst="straightConnector1">
                            <a:avLst/>
                          </a:prstGeom>
                          <a:noFill/>
                          <a:ln w="6350" cap="flat" cmpd="sng" algn="ctr">
                            <a:solidFill>
                              <a:srgbClr val="FF0000"/>
                            </a:solidFill>
                            <a:prstDash val="solid"/>
                            <a:miter lim="800000"/>
                            <a:tailEnd type="triangle"/>
                          </a:ln>
                          <a:effectLst/>
                        </wps:spPr>
                        <wps:bodyPr/>
                      </wps:wsp>
                      <wps:wsp>
                        <wps:cNvPr id="187" name="Straight Arrow Connector 187"/>
                        <wps:cNvCnPr>
                          <a:stCxn id="174" idx="2"/>
                          <a:endCxn id="176" idx="0"/>
                        </wps:cNvCnPr>
                        <wps:spPr>
                          <a:xfrm flipH="1">
                            <a:off x="652736" y="2771517"/>
                            <a:ext cx="508863" cy="640991"/>
                          </a:xfrm>
                          <a:prstGeom prst="straightConnector1">
                            <a:avLst/>
                          </a:prstGeom>
                          <a:noFill/>
                          <a:ln w="6350" cap="flat" cmpd="sng" algn="ctr">
                            <a:solidFill>
                              <a:srgbClr val="5B9BD5"/>
                            </a:solidFill>
                            <a:prstDash val="solid"/>
                            <a:miter lim="800000"/>
                            <a:tailEnd type="triangle"/>
                          </a:ln>
                          <a:effectLst/>
                        </wps:spPr>
                        <wps:bodyPr/>
                      </wps:wsp>
                      <wps:wsp>
                        <wps:cNvPr id="188" name="Text Box 15"/>
                        <wps:cNvSpPr txBox="1"/>
                        <wps:spPr>
                          <a:xfrm>
                            <a:off x="7130334" y="1662097"/>
                            <a:ext cx="1130935" cy="268605"/>
                          </a:xfrm>
                          <a:prstGeom prst="rect">
                            <a:avLst/>
                          </a:prstGeom>
                          <a:solidFill>
                            <a:sysClr val="window" lastClr="FFFFFF"/>
                          </a:solidFill>
                          <a:ln w="6350">
                            <a:solidFill>
                              <a:prstClr val="black"/>
                            </a:solidFill>
                          </a:ln>
                        </wps:spPr>
                        <wps:txbx>
                          <w:txbxContent>
                            <w:p w14:paraId="28FBBB52" w14:textId="77777777" w:rsidR="00DA7489" w:rsidRDefault="00DA7489" w:rsidP="00F144CE">
                              <w:pPr>
                                <w:pStyle w:val="NormalWeb"/>
                                <w:spacing w:before="0" w:beforeAutospacing="0" w:after="160" w:afterAutospacing="0" w:line="252" w:lineRule="auto"/>
                              </w:pPr>
                              <w:r>
                                <w:rPr>
                                  <w:rFonts w:ascii="Calibri" w:eastAsia="Calibri" w:hAnsi="Calibri"/>
                                  <w:sz w:val="20"/>
                                  <w:szCs w:val="20"/>
                                </w:rPr>
                                <w:t>Laboratory test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9" name="Straight Arrow Connector 189"/>
                        <wps:cNvCnPr>
                          <a:stCxn id="13" idx="2"/>
                          <a:endCxn id="188" idx="0"/>
                        </wps:cNvCnPr>
                        <wps:spPr>
                          <a:xfrm flipH="1">
                            <a:off x="7695802" y="1505691"/>
                            <a:ext cx="12613" cy="156406"/>
                          </a:xfrm>
                          <a:prstGeom prst="straightConnector1">
                            <a:avLst/>
                          </a:prstGeom>
                          <a:noFill/>
                          <a:ln w="6350" cap="flat" cmpd="sng" algn="ctr">
                            <a:solidFill>
                              <a:srgbClr val="5B9BD5"/>
                            </a:solidFill>
                            <a:prstDash val="solid"/>
                            <a:miter lim="800000"/>
                            <a:tailEnd type="triangle"/>
                          </a:ln>
                          <a:effectLst/>
                        </wps:spPr>
                        <wps:bodyPr/>
                      </wps:wsp>
                    </wpc:wpc>
                  </a:graphicData>
                </a:graphic>
              </wp:inline>
            </w:drawing>
          </mc:Choice>
          <mc:Fallback>
            <w:pict>
              <v:group w14:anchorId="45C12E78" id="Canvas 191" o:spid="_x0000_s1055" editas="canvas" alt="Figure 2 Current clinical management pathways for diagnosis and treatment of STIs in remote and regional health clinics with standard laboratory testing –symptomatic individuals" style="width:740.25pt;height:401.55pt;mso-position-horizontal-relative:char;mso-position-vertical-relative:line" coordsize="94011,5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">
                <v:shape id="_x0000_s1056" type="#_x0000_t75" alt="Figure 2 Current clinical management pathways for diagnosis and treatment of STIs in remote and regional health clinics with standard laboratory testing –symptomatic individuals" style="position:absolute;width:94011;height:50996;visibility:visible;mso-wrap-style:square">
                  <v:fill o:detectmouseclick="t"/>
                  <v:path o:connecttype="none"/>
                </v:shape>
                <v:shape id="Text Box 1" o:spid="_x0000_s1057" type="#_x0000_t202" style="position:absolute;left:6982;top:366;width:12827;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qdxwQAAANoAAAAPAAAAZHJzL2Rvd25yZXYueG1sRI9BawIx&#10;FITvhf6H8ArearYW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GPap3HBAAAA2gAAAA8AAAAA&#10;AAAAAAAAAAAABwIAAGRycy9kb3ducmV2LnhtbFBLBQYAAAAAAwADALcAAAD1AgAAAAA=&#10;" fillcolor="window" strokeweight=".5pt">
                  <v:textbox>
                    <w:txbxContent>
                      <w:p w14:paraId="6B773210" w14:textId="77777777" w:rsidR="00DA7489" w:rsidRPr="00AE2656" w:rsidRDefault="00DA7489" w:rsidP="00F144CE">
                        <w:pPr>
                          <w:pStyle w:val="NormalWeb"/>
                          <w:spacing w:before="0" w:beforeAutospacing="0" w:after="160" w:afterAutospacing="0" w:line="256" w:lineRule="auto"/>
                          <w:rPr>
                            <w:sz w:val="22"/>
                          </w:rPr>
                        </w:pPr>
                        <w:r w:rsidRPr="00AE2656">
                          <w:rPr>
                            <w:rFonts w:ascii="Calibri" w:eastAsia="Calibri" w:hAnsi="Calibri"/>
                            <w:sz w:val="20"/>
                            <w:szCs w:val="22"/>
                          </w:rPr>
                          <w:t>Individual presents to health clinic</w:t>
                        </w:r>
                      </w:p>
                    </w:txbxContent>
                  </v:textbox>
                </v:shape>
                <v:shape id="Text Box 3" o:spid="_x0000_s1058" type="#_x0000_t202" style="position:absolute;left:32399;top:359;width:18593;height: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qewQAAANoAAAAPAAAAZHJzL2Rvd25yZXYueG1sRI9BawIx&#10;FITvhf6H8ArearZCxa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IN/mp7BAAAA2gAAAA8AAAAA&#10;AAAAAAAAAAAABwIAAGRycy9kb3ducmV2LnhtbFBLBQYAAAAAAwADALcAAAD1AgAAAAA=&#10;" fillcolor="window" strokeweight=".5pt">
                  <v:textbox>
                    <w:txbxContent>
                      <w:p w14:paraId="64D9F756" w14:textId="77777777" w:rsidR="00DA7489" w:rsidRPr="00AE2656" w:rsidRDefault="00DA7489" w:rsidP="00F144CE">
                        <w:pPr>
                          <w:pStyle w:val="NormalWeb"/>
                          <w:spacing w:before="0" w:beforeAutospacing="0" w:after="160" w:afterAutospacing="0" w:line="256" w:lineRule="auto"/>
                          <w:rPr>
                            <w:sz w:val="22"/>
                          </w:rPr>
                        </w:pPr>
                        <w:r w:rsidRPr="00AE2656">
                          <w:rPr>
                            <w:rFonts w:ascii="Calibri" w:eastAsia="Calibri" w:hAnsi="Calibri"/>
                            <w:sz w:val="20"/>
                            <w:szCs w:val="22"/>
                          </w:rPr>
                          <w:t>Individual discloses symptoms</w:t>
                        </w:r>
                      </w:p>
                    </w:txbxContent>
                  </v:textbox>
                </v:shape>
                <v:shape id="Text Box 4" o:spid="_x0000_s1059" type="#_x0000_t202" style="position:absolute;left:21564;top:4576;width:40081;height:2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" fillcolor="window" strokeweight=".5pt">
                  <v:textbox>
                    <w:txbxContent>
                      <w:p w14:paraId="08D2BB50" w14:textId="77777777" w:rsidR="00DA7489" w:rsidRDefault="00DA7489" w:rsidP="000D7729">
                        <w:pPr>
                          <w:pStyle w:val="NormalWeb"/>
                          <w:spacing w:before="0" w:beforeAutospacing="0" w:after="160" w:afterAutospacing="0" w:line="254" w:lineRule="auto"/>
                        </w:pPr>
                        <w:r>
                          <w:rPr>
                            <w:rFonts w:ascii="Calibri" w:eastAsia="Calibri" w:hAnsi="Calibri"/>
                            <w:sz w:val="20"/>
                            <w:szCs w:val="20"/>
                          </w:rPr>
                          <w:t xml:space="preserve">Test for STI warranted based on age, </w:t>
                        </w:r>
                        <w:proofErr w:type="gramStart"/>
                        <w:r>
                          <w:rPr>
                            <w:rFonts w:ascii="Calibri" w:eastAsia="Calibri" w:hAnsi="Calibri"/>
                            <w:sz w:val="20"/>
                            <w:szCs w:val="20"/>
                          </w:rPr>
                          <w:t>epidemiology</w:t>
                        </w:r>
                        <w:proofErr w:type="gramEnd"/>
                        <w:r>
                          <w:rPr>
                            <w:rFonts w:ascii="Calibri" w:eastAsia="Calibri" w:hAnsi="Calibri"/>
                            <w:sz w:val="20"/>
                            <w:szCs w:val="20"/>
                          </w:rPr>
                          <w:t xml:space="preserve"> and clinical symptoms</w:t>
                        </w:r>
                      </w:p>
                      <w:p w14:paraId="2CC40376" w14:textId="687D71C6" w:rsidR="00DA7489" w:rsidRPr="00AE2656" w:rsidRDefault="00DA7489" w:rsidP="00F144CE">
                        <w:pPr>
                          <w:pStyle w:val="NormalWeb"/>
                          <w:spacing w:before="0" w:beforeAutospacing="0" w:after="160" w:afterAutospacing="0" w:line="256" w:lineRule="auto"/>
                          <w:rPr>
                            <w:sz w:val="22"/>
                          </w:rPr>
                        </w:pPr>
                      </w:p>
                      <w:p w14:paraId="76C58F4B" w14:textId="77777777" w:rsidR="00DA7489" w:rsidRDefault="00DA7489" w:rsidP="00F144CE"/>
                    </w:txbxContent>
                  </v:textbox>
                </v:shape>
                <v:shape id="Text Box 4" o:spid="_x0000_s1060" type="#_x0000_t202" style="position:absolute;left:67232;top:2138;width:19712;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" fillcolor="window" strokeweight=".5pt">
                  <v:textbox>
                    <w:txbxContent>
                      <w:p w14:paraId="3EB4F60F" w14:textId="77777777" w:rsidR="00DA7489" w:rsidRDefault="00DA7489" w:rsidP="000D7729">
                        <w:pPr>
                          <w:pStyle w:val="NormalWeb"/>
                          <w:spacing w:before="0" w:beforeAutospacing="0" w:after="160" w:afterAutospacing="0" w:line="254" w:lineRule="auto"/>
                        </w:pPr>
                        <w:r>
                          <w:rPr>
                            <w:rFonts w:ascii="Calibri" w:eastAsia="Calibri" w:hAnsi="Calibri"/>
                            <w:sz w:val="20"/>
                            <w:szCs w:val="20"/>
                          </w:rPr>
                          <w:t>Test for STI not warranted based on age or clinical symptoms</w:t>
                        </w:r>
                      </w:p>
                      <w:p w14:paraId="58B5FD01" w14:textId="0FFA438F" w:rsidR="00DA7489" w:rsidRPr="00AE2656" w:rsidRDefault="00DA7489" w:rsidP="00F144CE">
                        <w:pPr>
                          <w:pStyle w:val="NormalWeb"/>
                          <w:spacing w:before="0" w:beforeAutospacing="0" w:after="160" w:afterAutospacing="0" w:line="256" w:lineRule="auto"/>
                          <w:rPr>
                            <w:sz w:val="22"/>
                          </w:rPr>
                        </w:pPr>
                      </w:p>
                    </w:txbxContent>
                  </v:textbox>
                </v:shape>
                <v:shape id="Text Box 42" o:spid="_x0000_s1061" type="#_x0000_t202" style="position:absolute;left:34400;top:8916;width:14269;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26BBB08D" w14:textId="77777777" w:rsidR="00DA7489" w:rsidRDefault="00DA7489" w:rsidP="00F144CE">
                        <w:pPr>
                          <w:pStyle w:val="NormalWeb"/>
                          <w:spacing w:before="0" w:beforeAutospacing="0" w:after="160" w:afterAutospacing="0" w:line="254" w:lineRule="auto"/>
                        </w:pPr>
                        <w:r>
                          <w:rPr>
                            <w:rFonts w:ascii="Calibri" w:eastAsia="Calibri" w:hAnsi="Calibri"/>
                            <w:sz w:val="20"/>
                            <w:szCs w:val="20"/>
                          </w:rPr>
                          <w:t>Consent to STI test</w:t>
                        </w:r>
                      </w:p>
                    </w:txbxContent>
                  </v:textbox>
                </v:shape>
                <v:shape id="Text Box 15" o:spid="_x0000_s1062" type="#_x0000_t202" style="position:absolute;left:41243;top:19781;width:11309;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" fillcolor="window" strokeweight=".5pt">
                  <v:textbox>
                    <w:txbxContent>
                      <w:p w14:paraId="47CC2677" w14:textId="77777777" w:rsidR="00DA7489" w:rsidRDefault="00DA7489" w:rsidP="00F144CE">
                        <w:pPr>
                          <w:pStyle w:val="NormalWeb"/>
                          <w:spacing w:before="0" w:beforeAutospacing="0" w:after="160" w:afterAutospacing="0" w:line="254" w:lineRule="auto"/>
                        </w:pPr>
                        <w:r>
                          <w:rPr>
                            <w:rFonts w:ascii="Calibri" w:eastAsia="Calibri" w:hAnsi="Calibri"/>
                            <w:sz w:val="20"/>
                            <w:szCs w:val="20"/>
                          </w:rPr>
                          <w:t>Laboratory test</w:t>
                        </w:r>
                      </w:p>
                    </w:txbxContent>
                  </v:textbox>
                </v:shape>
                <v:shape id="Text Box 6" o:spid="_x0000_s1063" type="#_x0000_t202" style="position:absolute;left:77354;top:20637;width:13533;height:4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" fillcolor="window" strokeweight=".5pt">
                  <v:textbox>
                    <w:txbxContent>
                      <w:p w14:paraId="739E17AF" w14:textId="77777777" w:rsidR="00DA7489" w:rsidRDefault="00DA7489" w:rsidP="00F144CE">
                        <w:pPr>
                          <w:pStyle w:val="NormalWeb"/>
                          <w:spacing w:before="0" w:beforeAutospacing="0" w:after="160" w:afterAutospacing="0" w:line="254" w:lineRule="auto"/>
                        </w:pPr>
                        <w:r>
                          <w:rPr>
                            <w:rFonts w:ascii="Calibri" w:eastAsia="Calibri" w:hAnsi="Calibri"/>
                            <w:sz w:val="20"/>
                            <w:szCs w:val="20"/>
                          </w:rPr>
                          <w:t>Test positive for one or more of CT, NG, TV</w:t>
                        </w:r>
                      </w:p>
                    </w:txbxContent>
                  </v:textbox>
                </v:shape>
                <v:shape id="Text Box 11" o:spid="_x0000_s1064" type="#_x0000_t202" style="position:absolute;left:61787;top:21518;width:7035;height:4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14:paraId="70353C78" w14:textId="77777777" w:rsidR="00DA7489" w:rsidRDefault="00DA7489" w:rsidP="00F144CE">
                        <w:pPr>
                          <w:pStyle w:val="NormalWeb"/>
                          <w:spacing w:before="0" w:beforeAutospacing="0" w:after="160" w:afterAutospacing="0" w:line="254" w:lineRule="auto"/>
                        </w:pPr>
                        <w:r>
                          <w:rPr>
                            <w:rFonts w:ascii="Calibri" w:eastAsia="Calibri" w:hAnsi="Calibri"/>
                            <w:sz w:val="20"/>
                            <w:szCs w:val="20"/>
                          </w:rPr>
                          <w:t>Test negative</w:t>
                        </w:r>
                      </w:p>
                    </w:txbxContent>
                  </v:textbox>
                </v:shape>
                <v:shape id="Text Box 4" o:spid="_x0000_s1065" type="#_x0000_t202" style="position:absolute;left:37290;top:13446;width:25867;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" fillcolor="window" strokeweight=".5pt">
                  <v:textbox>
                    <w:txbxContent>
                      <w:p w14:paraId="3A988557" w14:textId="77777777" w:rsidR="00DA7489" w:rsidRDefault="00DA7489" w:rsidP="00F144CE">
                        <w:pPr>
                          <w:pStyle w:val="NormalWeb"/>
                          <w:spacing w:before="0" w:beforeAutospacing="0" w:after="160" w:afterAutospacing="0" w:line="254" w:lineRule="auto"/>
                        </w:pPr>
                        <w:r>
                          <w:rPr>
                            <w:rFonts w:ascii="Calibri" w:eastAsia="Calibri" w:hAnsi="Calibri"/>
                            <w:sz w:val="20"/>
                            <w:szCs w:val="20"/>
                          </w:rPr>
                          <w:t xml:space="preserve">Symptoms suspicious for STI without PID &amp; warrant immediate </w:t>
                        </w:r>
                        <w:r w:rsidRPr="00DD06A5">
                          <w:rPr>
                            <w:rFonts w:ascii="Calibri" w:eastAsia="Calibri" w:hAnsi="Calibri"/>
                            <w:b/>
                            <w:sz w:val="20"/>
                            <w:szCs w:val="20"/>
                          </w:rPr>
                          <w:t xml:space="preserve">empiric </w:t>
                        </w:r>
                        <w:r>
                          <w:rPr>
                            <w:rFonts w:ascii="Calibri" w:eastAsia="Calibri" w:hAnsi="Calibri"/>
                            <w:sz w:val="20"/>
                            <w:szCs w:val="20"/>
                          </w:rPr>
                          <w:t>treatment</w:t>
                        </w:r>
                      </w:p>
                      <w:p w14:paraId="08403A11" w14:textId="77777777" w:rsidR="00DA7489" w:rsidRDefault="00DA7489" w:rsidP="00F144CE">
                        <w:pPr>
                          <w:pStyle w:val="NormalWeb"/>
                          <w:spacing w:before="0" w:beforeAutospacing="0" w:after="160" w:afterAutospacing="0" w:line="256" w:lineRule="auto"/>
                        </w:pPr>
                        <w:r>
                          <w:rPr>
                            <w:rFonts w:ascii="Calibri" w:eastAsia="Calibri" w:hAnsi="Calibri"/>
                            <w:sz w:val="22"/>
                            <w:szCs w:val="22"/>
                          </w:rPr>
                          <w:t xml:space="preserve">  </w:t>
                        </w:r>
                      </w:p>
                    </w:txbxContent>
                  </v:textbox>
                </v:shape>
                <v:shape id="Text Box 4" o:spid="_x0000_s1066" type="#_x0000_t202" style="position:absolute;left:65795;top:9182;width:22577;height:5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60A4EA2E" w14:textId="77777777" w:rsidR="00DA7489" w:rsidRDefault="00DA7489" w:rsidP="00F144CE">
                        <w:pPr>
                          <w:pStyle w:val="NormalWeb"/>
                          <w:spacing w:before="0" w:beforeAutospacing="0" w:after="160" w:afterAutospacing="0" w:line="252" w:lineRule="auto"/>
                        </w:pPr>
                        <w:r>
                          <w:rPr>
                            <w:rFonts w:ascii="Calibri" w:eastAsia="Calibri" w:hAnsi="Calibri"/>
                            <w:sz w:val="20"/>
                            <w:szCs w:val="20"/>
                          </w:rPr>
                          <w:t>Symptoms suspicious for STI without PID, but can await test result before commencing treatment</w:t>
                        </w:r>
                      </w:p>
                      <w:p w14:paraId="31B8D109" w14:textId="77777777" w:rsidR="00DA7489" w:rsidRDefault="00DA7489" w:rsidP="00F144CE">
                        <w:pPr>
                          <w:pStyle w:val="NormalWeb"/>
                          <w:spacing w:before="0" w:beforeAutospacing="0" w:after="160" w:afterAutospacing="0" w:line="254" w:lineRule="auto"/>
                        </w:pPr>
                        <w:r>
                          <w:rPr>
                            <w:rFonts w:ascii="Calibri" w:eastAsia="Calibri" w:hAnsi="Calibri"/>
                            <w:sz w:val="22"/>
                            <w:szCs w:val="22"/>
                          </w:rPr>
                          <w:t> </w:t>
                        </w:r>
                      </w:p>
                    </w:txbxContent>
                  </v:textbox>
                </v:shape>
                <v:shape id="Text Box 6" o:spid="_x0000_s1067" type="#_x0000_t202" style="position:absolute;left:42147;top:24536;width:14119;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1wAAAANsAAAAPAAAAZHJzL2Rvd25yZXYueG1sRE9NawIx&#10;EL0X+h/CFLzVbKW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v4GrNcAAAADbAAAADwAAAAAA&#10;AAAAAAAAAAAHAgAAZHJzL2Rvd25yZXYueG1sUEsFBgAAAAADAAMAtwAAAPQCAAAAAA==&#10;" fillcolor="window" strokeweight=".5pt">
                  <v:textbox>
                    <w:txbxContent>
                      <w:p w14:paraId="74C1D486" w14:textId="77777777" w:rsidR="00DA7489" w:rsidRDefault="00DA7489" w:rsidP="00F144CE">
                        <w:pPr>
                          <w:pStyle w:val="NormalWeb"/>
                          <w:spacing w:before="0" w:beforeAutospacing="0" w:after="160" w:afterAutospacing="0" w:line="252" w:lineRule="auto"/>
                        </w:pPr>
                        <w:r>
                          <w:rPr>
                            <w:rFonts w:ascii="Calibri" w:eastAsia="Calibri" w:hAnsi="Calibri"/>
                            <w:sz w:val="20"/>
                            <w:szCs w:val="20"/>
                          </w:rPr>
                          <w:t>Test positive for one or more of CT, NG, TV</w:t>
                        </w:r>
                      </w:p>
                    </w:txbxContent>
                  </v:textbox>
                </v:shape>
                <v:shape id="Text Box 11" o:spid="_x0000_s1068" type="#_x0000_t202" style="position:absolute;left:33280;top:24770;width:7036;height:4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6uwAAAANsAAAAPAAAAZHJzL2Rvd25yZXYueG1sRE9NawIx&#10;EL0X+h/CFLzVbIWK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0M0OrsAAAADbAAAADwAAAAAA&#10;AAAAAAAAAAAHAgAAZHJzL2Rvd25yZXYueG1sUEsFBgAAAAADAAMAtwAAAPQCAAAAAA==&#10;" fillcolor="window" strokeweight=".5pt">
                  <v:textbox>
                    <w:txbxContent>
                      <w:p w14:paraId="4FFB51FD" w14:textId="77777777" w:rsidR="00DA7489" w:rsidRDefault="00DA7489" w:rsidP="00F144CE">
                        <w:pPr>
                          <w:pStyle w:val="NormalWeb"/>
                          <w:spacing w:before="0" w:beforeAutospacing="0" w:after="160" w:afterAutospacing="0" w:line="252" w:lineRule="auto"/>
                        </w:pPr>
                        <w:r>
                          <w:rPr>
                            <w:rFonts w:ascii="Calibri" w:eastAsia="Calibri" w:hAnsi="Calibri"/>
                            <w:sz w:val="20"/>
                            <w:szCs w:val="20"/>
                          </w:rPr>
                          <w:t>Test negative</w:t>
                        </w:r>
                      </w:p>
                    </w:txbxContent>
                  </v:textbox>
                </v:shape>
                <v:shape id="Straight Arrow Connector 16" o:spid="_x0000_s1069" type="#_x0000_t32" style="position:absolute;left:19809;top:1729;width:12590;height:7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" strokecolor="#5b9bd5" strokeweight=".5pt">
                  <v:stroke endarrow="block" joinstyle="miter"/>
                </v:shape>
                <v:shape id="Straight Arrow Connector 17" o:spid="_x0000_s1070" type="#_x0000_t32" style="position:absolute;left:41605;top:3099;width:91;height:1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" strokecolor="#5b9bd5" strokeweight=".5pt">
                  <v:stroke endarrow="block" joinstyle="miter"/>
                </v:shape>
                <v:shape id="Straight Arrow Connector 18" o:spid="_x0000_s1071" type="#_x0000_t32" style="position:absolute;left:50992;top:1729;width:16240;height:25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" strokecolor="#5b9bd5" strokeweight=".5pt">
                  <v:stroke endarrow="block" joinstyle="miter"/>
                </v:shape>
                <v:shape id="Straight Arrow Connector 19" o:spid="_x0000_s1072" type="#_x0000_t32" style="position:absolute;left:41534;top:7352;width:71;height:15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" strokecolor="#5b9bd5" strokeweight=".5pt">
                  <v:stroke endarrow="block" joinstyle="miter"/>
                </v:shape>
                <v:shape id="Straight Arrow Connector 20" o:spid="_x0000_s1073" type="#_x0000_t32" style="position:absolute;left:41534;top:11602;width:8689;height:18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" strokecolor="#5b9bd5" strokeweight=".5pt">
                  <v:stroke endarrow="block" joinstyle="miter"/>
                </v:shape>
                <v:shape id="Straight Arrow Connector 21" o:spid="_x0000_s1074" type="#_x0000_t32" style="position:absolute;left:46897;top:22467;width:2310;height:20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" strokecolor="#5b9bd5" strokeweight=".5pt">
                  <v:stroke endarrow="block" joinstyle="miter"/>
                </v:shape>
                <v:shape id="Straight Arrow Connector 22" o:spid="_x0000_s1075" type="#_x0000_t32" style="position:absolute;left:41534;top:11602;width:24261;height: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" strokecolor="#5b9bd5" strokeweight=".5pt">
                  <v:stroke endarrow="block" joinstyle="miter"/>
                </v:shape>
                <v:shape id="Straight Arrow Connector 23" o:spid="_x0000_s1076" type="#_x0000_t32" style="position:absolute;left:36798;top:22467;width:10099;height:23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" strokecolor="#5b9bd5" strokeweight=".5pt">
                  <v:stroke endarrow="block" joinstyle="miter"/>
                </v:shape>
                <v:shape id="Straight Arrow Connector 24" o:spid="_x0000_s1077" type="#_x0000_t32" style="position:absolute;left:46897;top:18126;width:3326;height:16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" strokecolor="#5b9bd5" strokeweight=".5pt">
                  <v:stroke endarrow="block" joinstyle="miter"/>
                </v:shape>
                <v:shape id="Straight Arrow Connector 25" o:spid="_x0000_s1078" type="#_x0000_t32" style="position:absolute;left:65305;top:19307;width:11653;height:22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" strokecolor="#5b9bd5" strokeweight=".5pt">
                  <v:stroke endarrow="block" joinstyle="miter"/>
                </v:shape>
                <v:shape id="Straight Arrow Connector 26" o:spid="_x0000_s1079" type="#_x0000_t32" style="position:absolute;left:76958;top:19307;width:7162;height:1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" strokecolor="#5b9bd5" strokeweight=".5pt">
                  <v:stroke endarrow="block" joinstyle="miter"/>
                </v:shape>
                <v:shape id="Text Box 30" o:spid="_x0000_s1080" type="#_x0000_t202" style="position:absolute;left:42462;top:30576;width:13067;height:9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" fillcolor="window" strokeweight=".5pt">
                  <v:textbox>
                    <w:txbxContent>
                      <w:p w14:paraId="4E6687FF" w14:textId="04038CC0" w:rsidR="00DA7489" w:rsidRDefault="00DA7489" w:rsidP="00F144CE">
                        <w:pPr>
                          <w:pStyle w:val="NormalWeb"/>
                          <w:spacing w:before="0" w:beforeAutospacing="0" w:after="160" w:afterAutospacing="0" w:line="254" w:lineRule="auto"/>
                        </w:pPr>
                        <w:r>
                          <w:rPr>
                            <w:rFonts w:ascii="Calibri" w:eastAsia="Calibri" w:hAnsi="Calibri"/>
                            <w:sz w:val="20"/>
                            <w:szCs w:val="20"/>
                          </w:rPr>
                          <w:t>Recall individual for contact tracing +/- repeat laboratory test to determine if reinfection</w:t>
                        </w:r>
                      </w:p>
                    </w:txbxContent>
                  </v:textbox>
                </v:shape>
                <v:shape id="Text Box 20" o:spid="_x0000_s1081" type="#_x0000_t202" style="position:absolute;left:76881;top:26672;width:15063;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" fillcolor="window" strokeweight=".5pt">
                  <v:textbox>
                    <w:txbxContent>
                      <w:p w14:paraId="0990307F" w14:textId="77777777" w:rsidR="00DA7489" w:rsidRDefault="00DA7489" w:rsidP="00F144CE">
                        <w:pPr>
                          <w:pStyle w:val="NormalWeb"/>
                          <w:spacing w:before="0" w:beforeAutospacing="0" w:after="160" w:afterAutospacing="0" w:line="254" w:lineRule="auto"/>
                        </w:pPr>
                        <w:r>
                          <w:rPr>
                            <w:rFonts w:ascii="Calibri" w:eastAsia="Calibri" w:hAnsi="Calibri"/>
                            <w:sz w:val="20"/>
                            <w:szCs w:val="20"/>
                          </w:rPr>
                          <w:t>Individual recalled for antibiotic treatment and contact tracing</w:t>
                        </w:r>
                      </w:p>
                    </w:txbxContent>
                  </v:textbox>
                </v:shape>
                <v:shape id="Straight Arrow Connector 29" o:spid="_x0000_s1082" type="#_x0000_t32" style="position:absolute;left:84120;top:24912;width:292;height:1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" strokecolor="#5b9bd5" strokeweight=".5pt">
                  <v:stroke endarrow="block" joinstyle="miter"/>
                </v:shape>
                <v:shape id="Straight Arrow Connector 30" o:spid="_x0000_s1083" type="#_x0000_t32" style="position:absolute;left:48995;top:28875;width:212;height:17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" strokecolor="#5b9bd5" strokeweight=".5pt">
                  <v:stroke endarrow="block" joinstyle="miter"/>
                </v:shape>
                <v:shape id="Text Box 18" o:spid="_x0000_s1084" type="#_x0000_t202" style="position:absolute;left:75418;top:34546;width:18593;height:9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" fillcolor="window" strokeweight=".5pt">
                  <v:textbox>
                    <w:txbxContent>
                      <w:p w14:paraId="7254E938" w14:textId="77777777" w:rsidR="00DA7489" w:rsidRDefault="00DA7489" w:rsidP="00F144CE">
                        <w:pPr>
                          <w:pStyle w:val="NormalWeb"/>
                          <w:spacing w:before="0" w:beforeAutospacing="0" w:after="160" w:afterAutospacing="0" w:line="254" w:lineRule="auto"/>
                        </w:pPr>
                        <w:r>
                          <w:rPr>
                            <w:rFonts w:ascii="Calibri" w:eastAsia="Calibri" w:hAnsi="Calibri"/>
                            <w:sz w:val="20"/>
                            <w:szCs w:val="20"/>
                          </w:rPr>
                          <w:t xml:space="preserve">Commence </w:t>
                        </w:r>
                        <w:r w:rsidRPr="00DD06A5">
                          <w:rPr>
                            <w:rFonts w:ascii="Calibri" w:eastAsia="Calibri" w:hAnsi="Calibri"/>
                            <w:b/>
                            <w:sz w:val="20"/>
                            <w:szCs w:val="20"/>
                          </w:rPr>
                          <w:t>directed</w:t>
                        </w:r>
                        <w:r>
                          <w:rPr>
                            <w:rFonts w:ascii="Calibri" w:eastAsia="Calibri" w:hAnsi="Calibri"/>
                            <w:sz w:val="20"/>
                            <w:szCs w:val="20"/>
                          </w:rPr>
                          <w:t xml:space="preserve"> antibiotic treatment according to organism(s) identified and management according to any new symptoms </w:t>
                        </w:r>
                      </w:p>
                    </w:txbxContent>
                  </v:textbox>
                </v:shape>
                <v:shape id="Text Box 30" o:spid="_x0000_s1085" type="#_x0000_t202" style="position:absolute;left:75859;top:45204;width:18152;height:5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" fillcolor="window" strokeweight=".5pt">
                  <v:textbox>
                    <w:txbxContent>
                      <w:p w14:paraId="6A359431" w14:textId="0CB94A81" w:rsidR="00DA7489" w:rsidRDefault="00DA7489" w:rsidP="00F144CE">
                        <w:pPr>
                          <w:pStyle w:val="NormalWeb"/>
                          <w:spacing w:before="0" w:beforeAutospacing="0" w:after="160" w:afterAutospacing="0" w:line="254" w:lineRule="auto"/>
                        </w:pPr>
                        <w:r>
                          <w:rPr>
                            <w:rFonts w:ascii="Calibri" w:eastAsia="Calibri" w:hAnsi="Calibri"/>
                            <w:sz w:val="20"/>
                            <w:szCs w:val="20"/>
                          </w:rPr>
                          <w:t>Recall individual, repeat laboratory test to determine if reinfection</w:t>
                        </w:r>
                      </w:p>
                    </w:txbxContent>
                  </v:textbox>
                </v:shape>
                <v:shape id="Text Box 30" o:spid="_x0000_s1086" type="#_x0000_t202" style="position:absolute;left:31231;top:31921;width:10436;height:7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" fillcolor="window" strokeweight=".5pt">
                  <v:textbox>
                    <w:txbxContent>
                      <w:p w14:paraId="50EAF12B" w14:textId="77777777" w:rsidR="00DA7489" w:rsidRDefault="00DA7489" w:rsidP="00F144CE">
                        <w:pPr>
                          <w:pStyle w:val="NormalWeb"/>
                          <w:spacing w:before="0" w:beforeAutospacing="0" w:after="160" w:afterAutospacing="0" w:line="252" w:lineRule="auto"/>
                        </w:pPr>
                        <w:r>
                          <w:rPr>
                            <w:rFonts w:ascii="Calibri" w:eastAsia="Calibri" w:hAnsi="Calibri"/>
                            <w:sz w:val="20"/>
                            <w:szCs w:val="20"/>
                          </w:rPr>
                          <w:t>Recall individual for clinical review +/- repeat test</w:t>
                        </w:r>
                      </w:p>
                    </w:txbxContent>
                  </v:textbox>
                </v:shape>
                <v:shape id="Straight Arrow Connector 130" o:spid="_x0000_s1087" type="#_x0000_t32" style="position:absolute;left:36446;top:28952;width:349;height:29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" strokecolor="#5b9bd5" strokeweight=".5pt">
                  <v:stroke endarrow="block" joinstyle="miter"/>
                </v:shape>
                <v:shape id="Straight Arrow Connector 131" o:spid="_x0000_s1088" type="#_x0000_t32" style="position:absolute;left:84412;top:32895;width:303;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" strokecolor="#5b9bd5" strokeweight=".5pt">
                  <v:stroke endarrow="block" joinstyle="miter"/>
                </v:shape>
                <v:shape id="Straight Arrow Connector 132" o:spid="_x0000_s1089" type="#_x0000_t32" style="position:absolute;left:84715;top:44062;width:220;height:1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" strokecolor="#5b9bd5" strokeweight=".5pt">
                  <v:stroke endarrow="block" joinstyle="miter"/>
                </v:shape>
                <v:shape id="Text Box 133" o:spid="_x0000_s1090" type="#_x0000_t202" style="position:absolute;left:43888;top:41849;width:10318;height:8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" fillcolor="window" strokeweight=".5pt">
                  <v:textbox>
                    <w:txbxContent>
                      <w:p w14:paraId="1C6738DB" w14:textId="77777777" w:rsidR="00DA7489" w:rsidRPr="007D15F7" w:rsidRDefault="00DA7489" w:rsidP="00F144CE">
                        <w:pPr>
                          <w:rPr>
                            <w:sz w:val="20"/>
                          </w:rPr>
                        </w:pPr>
                        <w:r>
                          <w:rPr>
                            <w:sz w:val="20"/>
                          </w:rPr>
                          <w:t xml:space="preserve">Unsuccessful </w:t>
                        </w:r>
                        <w:r w:rsidRPr="007D15F7">
                          <w:rPr>
                            <w:sz w:val="20"/>
                          </w:rPr>
                          <w:t xml:space="preserve"> </w:t>
                        </w:r>
                        <w:r>
                          <w:rPr>
                            <w:sz w:val="20"/>
                          </w:rPr>
                          <w:t xml:space="preserve">  contact, partner remains on recall list</w:t>
                        </w:r>
                      </w:p>
                    </w:txbxContent>
                  </v:textbox>
                </v:shape>
                <v:shape id="Text Box 106" o:spid="_x0000_s1091" type="#_x0000_t202" style="position:absolute;left:31602;top:42665;width:10567;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" fillcolor="window" strokeweight=".5pt">
                  <v:textbox>
                    <w:txbxContent>
                      <w:p w14:paraId="09926796" w14:textId="77777777" w:rsidR="00DA7489" w:rsidRDefault="00DA7489" w:rsidP="00F144CE">
                        <w:pPr>
                          <w:pStyle w:val="NormalWeb"/>
                          <w:spacing w:before="0" w:beforeAutospacing="0" w:after="160" w:afterAutospacing="0" w:line="256" w:lineRule="auto"/>
                        </w:pPr>
                        <w:r>
                          <w:rPr>
                            <w:rFonts w:ascii="Calibri" w:eastAsia="Calibri" w:hAnsi="Calibri"/>
                            <w:sz w:val="20"/>
                            <w:szCs w:val="20"/>
                          </w:rPr>
                          <w:t>Contact made with partner to attend clinic</w:t>
                        </w:r>
                      </w:p>
                    </w:txbxContent>
                  </v:textbox>
                </v:shape>
                <v:shape id="Straight Arrow Connector 135" o:spid="_x0000_s1092" type="#_x0000_t32" style="position:absolute;left:48995;top:39963;width:52;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" strokecolor="red" strokeweight=".5pt">
                  <v:stroke endarrow="block" joinstyle="miter"/>
                </v:shape>
                <v:shape id="Straight Arrow Connector 136" o:spid="_x0000_s1093" type="#_x0000_t32" style="position:absolute;left:36885;top:39963;width:12110;height:27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" strokecolor="red" strokeweight=".5pt">
                  <v:stroke endarrow="block" joinstyle="miter"/>
                </v:shape>
                <v:shape id="Text Box 106" o:spid="_x0000_s1094" type="#_x0000_t202" style="position:absolute;left:59548;top:41201;width:10489;height:8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" fillcolor="window" strokeweight=".5pt">
                  <v:textbox>
                    <w:txbxContent>
                      <w:p w14:paraId="23770A54" w14:textId="77777777" w:rsidR="00DA7489" w:rsidRDefault="00DA7489" w:rsidP="00F144CE">
                        <w:pPr>
                          <w:pStyle w:val="NormalWeb"/>
                          <w:spacing w:before="0" w:beforeAutospacing="0" w:after="160" w:afterAutospacing="0" w:line="256" w:lineRule="auto"/>
                        </w:pPr>
                        <w:r>
                          <w:rPr>
                            <w:rFonts w:ascii="Calibri" w:eastAsia="Calibri" w:hAnsi="Calibri"/>
                            <w:sz w:val="20"/>
                            <w:szCs w:val="20"/>
                          </w:rPr>
                          <w:t>Unsuccessful    contact, partner remains on recall list</w:t>
                        </w:r>
                      </w:p>
                    </w:txbxContent>
                  </v:textbox>
                </v:shape>
                <v:shape id="Text Box 106" o:spid="_x0000_s1095" type="#_x0000_t202" style="position:absolute;left:60051;top:34092;width:10566;height:5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" fillcolor="window" strokeweight=".5pt">
                  <v:textbox>
                    <w:txbxContent>
                      <w:p w14:paraId="65E8D73E" w14:textId="77777777" w:rsidR="00DA7489" w:rsidRDefault="00DA7489" w:rsidP="00F144CE">
                        <w:pPr>
                          <w:pStyle w:val="NormalWeb"/>
                          <w:spacing w:before="0" w:beforeAutospacing="0" w:after="160" w:afterAutospacing="0" w:line="254" w:lineRule="auto"/>
                        </w:pPr>
                        <w:r>
                          <w:rPr>
                            <w:rFonts w:ascii="Calibri" w:eastAsia="Calibri" w:hAnsi="Calibri"/>
                            <w:sz w:val="20"/>
                            <w:szCs w:val="20"/>
                          </w:rPr>
                          <w:t>Contact made with partner to attend clinic</w:t>
                        </w:r>
                      </w:p>
                    </w:txbxContent>
                  </v:textbox>
                </v:shape>
                <v:shape id="Straight Arrow Connector 162" o:spid="_x0000_s1096" type="#_x0000_t32" style="position:absolute;left:70617;top:29783;width:6264;height:72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" strokecolor="red" strokeweight=".5pt">
                  <v:stroke endarrow="block" joinstyle="miter"/>
                </v:shape>
                <v:shape id="Straight Arrow Connector 167" o:spid="_x0000_s1097" type="#_x0000_t32" style="position:absolute;left:70037;top:29783;width:6844;height:154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" strokecolor="red" strokeweight=".5pt">
                  <v:stroke endarrow="block" joinstyle="miter"/>
                </v:shape>
                <v:shape id="Text Box 11" o:spid="_x0000_s1098" type="#_x0000_t202" style="position:absolute;left:61147;top:27885;width:8117;height:4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" fillcolor="window" strokeweight=".5pt">
                  <v:textbox>
                    <w:txbxContent>
                      <w:p w14:paraId="1464C6C6" w14:textId="77777777" w:rsidR="00DA7489" w:rsidRDefault="00DA7489" w:rsidP="00F144CE">
                        <w:pPr>
                          <w:pStyle w:val="NormalWeb"/>
                          <w:spacing w:before="0" w:beforeAutospacing="0" w:after="160" w:afterAutospacing="0" w:line="252" w:lineRule="auto"/>
                        </w:pPr>
                        <w:r>
                          <w:rPr>
                            <w:rFonts w:ascii="Calibri" w:eastAsia="Calibri" w:hAnsi="Calibri"/>
                            <w:sz w:val="20"/>
                            <w:szCs w:val="20"/>
                          </w:rPr>
                          <w:t>No STI treatment</w:t>
                        </w:r>
                      </w:p>
                    </w:txbxContent>
                  </v:textbox>
                </v:shape>
                <v:shape id="Straight Arrow Connector 169" o:spid="_x0000_s1099" type="#_x0000_t32" style="position:absolute;left:65206;top:25589;width:99;height:22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" strokecolor="#5b9bd5" strokeweight=".5pt">
                  <v:stroke endarrow="block" joinstyle="miter"/>
                </v:shape>
                <v:shape id="Text Box 4" o:spid="_x0000_s1100" type="#_x0000_t202" style="position:absolute;left:21773;top:13158;width:14215;height:3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" fillcolor="window" strokeweight=".5pt">
                  <v:textbox>
                    <w:txbxContent>
                      <w:p w14:paraId="65759122" w14:textId="77777777" w:rsidR="00DA7489" w:rsidRDefault="00DA7489" w:rsidP="00F144CE">
                        <w:pPr>
                          <w:pStyle w:val="NormalWeb"/>
                          <w:spacing w:before="0" w:beforeAutospacing="0" w:after="160" w:afterAutospacing="0" w:line="252" w:lineRule="auto"/>
                        </w:pPr>
                        <w:r>
                          <w:rPr>
                            <w:rFonts w:ascii="Calibri" w:eastAsia="Calibri" w:hAnsi="Calibri"/>
                            <w:sz w:val="20"/>
                            <w:szCs w:val="20"/>
                          </w:rPr>
                          <w:t>Symptoms suspicious for PID</w:t>
                        </w:r>
                      </w:p>
                      <w:p w14:paraId="6A4DBFB5" w14:textId="77777777" w:rsidR="00DA7489" w:rsidRDefault="00DA7489" w:rsidP="00F144CE">
                        <w:pPr>
                          <w:pStyle w:val="NormalWeb"/>
                          <w:spacing w:before="0" w:beforeAutospacing="0" w:after="160" w:afterAutospacing="0" w:line="254" w:lineRule="auto"/>
                        </w:pPr>
                        <w:r>
                          <w:rPr>
                            <w:rFonts w:ascii="Calibri" w:eastAsia="Calibri" w:hAnsi="Calibri"/>
                            <w:sz w:val="22"/>
                            <w:szCs w:val="22"/>
                          </w:rPr>
                          <w:t> </w:t>
                        </w:r>
                      </w:p>
                    </w:txbxContent>
                  </v:textbox>
                </v:shape>
                <v:shape id="Straight Arrow Connector 171" o:spid="_x0000_s1101" type="#_x0000_t32" style="position:absolute;left:28880;top:11602;width:12654;height:15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" strokecolor="#5b9bd5" strokeweight=".5pt">
                  <v:stroke endarrow="block" joinstyle="miter"/>
                </v:shape>
                <v:shape id="Text Box 15" o:spid="_x0000_s1102" type="#_x0000_t202" style="position:absolute;left:6745;top:17412;width:11309;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" fillcolor="window" strokeweight=".5pt">
                  <v:textbox>
                    <w:txbxContent>
                      <w:p w14:paraId="493C3BE5" w14:textId="77777777" w:rsidR="00DA7489" w:rsidRDefault="00DA7489" w:rsidP="00F144CE">
                        <w:pPr>
                          <w:pStyle w:val="NormalWeb"/>
                          <w:spacing w:before="0" w:beforeAutospacing="0" w:after="160" w:afterAutospacing="0" w:line="252" w:lineRule="auto"/>
                        </w:pPr>
                        <w:r>
                          <w:rPr>
                            <w:rFonts w:ascii="Calibri" w:eastAsia="Calibri" w:hAnsi="Calibri"/>
                            <w:sz w:val="20"/>
                            <w:szCs w:val="20"/>
                          </w:rPr>
                          <w:t>Laboratory test</w:t>
                        </w:r>
                      </w:p>
                    </w:txbxContent>
                  </v:textbox>
                </v:shape>
                <v:shape id="Straight Arrow Connector 173" o:spid="_x0000_s1103" type="#_x0000_t32" style="position:absolute;left:11615;top:20098;width:785;height:15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" strokecolor="#5b9bd5" strokeweight=".5pt">
                  <v:stroke endarrow="block" joinstyle="miter"/>
                </v:shape>
                <v:shape id="Text Box 15" o:spid="_x0000_s1104" type="#_x0000_t202" style="position:absolute;left:5346;top:21659;width:12539;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" fillcolor="window" strokeweight=".5pt">
                  <v:textbox>
                    <w:txbxContent>
                      <w:p w14:paraId="780D1AD8" w14:textId="77777777" w:rsidR="00DA7489" w:rsidRDefault="00DA7489" w:rsidP="00F144CE">
                        <w:pPr>
                          <w:pStyle w:val="NormalWeb"/>
                          <w:spacing w:before="0" w:beforeAutospacing="0" w:after="160" w:afterAutospacing="0" w:line="252" w:lineRule="auto"/>
                        </w:pPr>
                        <w:r>
                          <w:rPr>
                            <w:rFonts w:ascii="Calibri" w:eastAsia="Calibri" w:hAnsi="Calibri"/>
                            <w:sz w:val="20"/>
                            <w:szCs w:val="20"/>
                          </w:rPr>
                          <w:t xml:space="preserve">Guideline-directed immediate </w:t>
                        </w:r>
                        <w:r w:rsidRPr="00992ADC">
                          <w:rPr>
                            <w:rFonts w:ascii="Calibri" w:eastAsia="Calibri" w:hAnsi="Calibri"/>
                            <w:b/>
                            <w:sz w:val="20"/>
                            <w:szCs w:val="20"/>
                          </w:rPr>
                          <w:t xml:space="preserve">empiric </w:t>
                        </w:r>
                        <w:r>
                          <w:rPr>
                            <w:rFonts w:ascii="Calibri" w:eastAsia="Calibri" w:hAnsi="Calibri"/>
                            <w:sz w:val="20"/>
                            <w:szCs w:val="20"/>
                          </w:rPr>
                          <w:t>management of PID</w:t>
                        </w:r>
                      </w:p>
                    </w:txbxContent>
                  </v:textbox>
                </v:shape>
                <v:shape id="Straight Arrow Connector 175" o:spid="_x0000_s1105" type="#_x0000_t32" style="position:absolute;left:18054;top:15156;width:3719;height:35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" strokecolor="#5b9bd5" strokeweight=".5pt">
                  <v:stroke endarrow="block" joinstyle="miter"/>
                </v:shape>
                <v:shape id="Text Box 6" o:spid="_x0000_s1106" type="#_x0000_t202" style="position:absolute;left:228;top:34125;width:12598;height:5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" fillcolor="window" strokeweight=".5pt">
                  <v:textbox>
                    <w:txbxContent>
                      <w:p w14:paraId="08622712" w14:textId="77777777" w:rsidR="00DA7489" w:rsidRDefault="00DA7489" w:rsidP="00F144CE">
                        <w:pPr>
                          <w:pStyle w:val="NormalWeb"/>
                          <w:spacing w:before="0" w:beforeAutospacing="0" w:after="160" w:afterAutospacing="0" w:line="252" w:lineRule="auto"/>
                        </w:pPr>
                        <w:r>
                          <w:rPr>
                            <w:rFonts w:ascii="Calibri" w:eastAsia="Calibri" w:hAnsi="Calibri"/>
                            <w:sz w:val="20"/>
                            <w:szCs w:val="20"/>
                          </w:rPr>
                          <w:t>Test positive for one or more of CT, NG, TV</w:t>
                        </w:r>
                      </w:p>
                    </w:txbxContent>
                  </v:textbox>
                </v:shape>
                <v:shape id="Text Box 30" o:spid="_x0000_s1107" type="#_x0000_t202" style="position:absolute;top:41648;width:13061;height:7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" fillcolor="window" strokeweight=".5pt">
                  <v:textbox>
                    <w:txbxContent>
                      <w:p w14:paraId="25B9FD9A" w14:textId="28969D17" w:rsidR="00DA7489" w:rsidRDefault="00DA7489" w:rsidP="00F144CE">
                        <w:pPr>
                          <w:pStyle w:val="NormalWeb"/>
                          <w:spacing w:before="0" w:beforeAutospacing="0" w:after="160" w:afterAutospacing="0" w:line="252" w:lineRule="auto"/>
                        </w:pPr>
                        <w:r>
                          <w:rPr>
                            <w:rFonts w:ascii="Calibri" w:eastAsia="Calibri" w:hAnsi="Calibri"/>
                            <w:sz w:val="20"/>
                            <w:szCs w:val="20"/>
                          </w:rPr>
                          <w:t>Recall individual for repeat laboratory test to determine if reinfection</w:t>
                        </w:r>
                      </w:p>
                    </w:txbxContent>
                  </v:textbox>
                </v:shape>
                <v:shape id="Straight Arrow Connector 179" o:spid="_x0000_s1108" type="#_x0000_t32" style="position:absolute;left:6527;top:39661;width:3;height:1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" strokecolor="#5b9bd5" strokeweight=".5pt">
                  <v:stroke endarrow="block" joinstyle="miter"/>
                </v:shape>
                <v:shape id="Text Box 106" o:spid="_x0000_s1109" type="#_x0000_t202" style="position:absolute;left:17320;top:40902;width:10312;height:8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" fillcolor="window" strokeweight=".5pt">
                  <v:textbox>
                    <w:txbxContent>
                      <w:p w14:paraId="64BC52FB" w14:textId="77777777" w:rsidR="00DA7489" w:rsidRDefault="00DA7489" w:rsidP="00F144CE">
                        <w:pPr>
                          <w:pStyle w:val="NormalWeb"/>
                          <w:spacing w:before="0" w:beforeAutospacing="0" w:after="160" w:afterAutospacing="0" w:line="256" w:lineRule="auto"/>
                        </w:pPr>
                        <w:r>
                          <w:rPr>
                            <w:rFonts w:ascii="Calibri" w:eastAsia="Calibri" w:hAnsi="Calibri"/>
                            <w:sz w:val="20"/>
                            <w:szCs w:val="20"/>
                          </w:rPr>
                          <w:t>Unsuccessful    contact, partner remains on recall list</w:t>
                        </w:r>
                      </w:p>
                    </w:txbxContent>
                  </v:textbox>
                </v:shape>
                <v:shape id="Text Box 106" o:spid="_x0000_s1110" type="#_x0000_t202" style="position:absolute;left:17320;top:33159;width:10566;height:5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" fillcolor="window" strokeweight=".5pt">
                  <v:textbox>
                    <w:txbxContent>
                      <w:p w14:paraId="4BB20F7A" w14:textId="77777777" w:rsidR="00DA7489" w:rsidRDefault="00DA7489" w:rsidP="00F144CE">
                        <w:pPr>
                          <w:pStyle w:val="NormalWeb"/>
                          <w:spacing w:before="0" w:beforeAutospacing="0" w:after="160" w:afterAutospacing="0" w:line="254" w:lineRule="auto"/>
                        </w:pPr>
                        <w:r>
                          <w:rPr>
                            <w:rFonts w:ascii="Calibri" w:eastAsia="Calibri" w:hAnsi="Calibri"/>
                            <w:sz w:val="20"/>
                            <w:szCs w:val="20"/>
                          </w:rPr>
                          <w:t>Contact made with partner to attend clinic</w:t>
                        </w:r>
                      </w:p>
                    </w:txbxContent>
                  </v:textbox>
                </v:shape>
                <v:shape id="Straight Arrow Connector 184" o:spid="_x0000_s1111" type="#_x0000_t32" style="position:absolute;left:11615;top:27715;width:5705;height:17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" strokecolor="red" strokeweight=".5pt">
                  <v:stroke endarrow="block" joinstyle="miter"/>
                </v:shape>
                <v:shape id="Straight Arrow Connector 185" o:spid="_x0000_s1112" type="#_x0000_t32" style="position:absolute;left:11615;top:27715;width:5705;height:8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" strokecolor="red" strokeweight=".5pt">
                  <v:stroke endarrow="block" joinstyle="miter"/>
                </v:shape>
                <v:shape id="Straight Arrow Connector 187" o:spid="_x0000_s1113" type="#_x0000_t32" style="position:absolute;left:6527;top:27715;width:5088;height:64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" strokecolor="#5b9bd5" strokeweight=".5pt">
                  <v:stroke endarrow="block" joinstyle="miter"/>
                </v:shape>
                <v:shape id="Text Box 15" o:spid="_x0000_s1114" type="#_x0000_t202" style="position:absolute;left:71303;top:16620;width:11309;height:2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" fillcolor="window" strokeweight=".5pt">
                  <v:textbox>
                    <w:txbxContent>
                      <w:p w14:paraId="28FBBB52" w14:textId="77777777" w:rsidR="00DA7489" w:rsidRDefault="00DA7489" w:rsidP="00F144CE">
                        <w:pPr>
                          <w:pStyle w:val="NormalWeb"/>
                          <w:spacing w:before="0" w:beforeAutospacing="0" w:after="160" w:afterAutospacing="0" w:line="252" w:lineRule="auto"/>
                        </w:pPr>
                        <w:r>
                          <w:rPr>
                            <w:rFonts w:ascii="Calibri" w:eastAsia="Calibri" w:hAnsi="Calibri"/>
                            <w:sz w:val="20"/>
                            <w:szCs w:val="20"/>
                          </w:rPr>
                          <w:t>Laboratory test</w:t>
                        </w:r>
                      </w:p>
                    </w:txbxContent>
                  </v:textbox>
                </v:shape>
                <v:shape id="Straight Arrow Connector 189" o:spid="_x0000_s1115" type="#_x0000_t32" style="position:absolute;left:76958;top:15056;width:126;height:15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" strokecolor="#5b9bd5" strokeweight=".5pt">
                  <v:stroke endarrow="block" joinstyle="miter"/>
                </v:shape>
                <w10:anchorlock/>
              </v:group>
            </w:pict>
          </mc:Fallback>
        </mc:AlternateContent>
      </w:r>
    </w:p>
    <w:p w14:paraId="50702CA9" w14:textId="5BFF5198" w:rsidR="001B7351" w:rsidRPr="00466334" w:rsidRDefault="001B7351" w:rsidP="001B7351">
      <w:pPr>
        <w:pStyle w:val="Caption"/>
        <w:rPr>
          <w:rFonts w:ascii="Calibri" w:eastAsia="Calibri" w:hAnsi="Calibri" w:cs="Times New Roman"/>
          <w:noProof/>
        </w:rPr>
      </w:pPr>
      <w:r>
        <w:t xml:space="preserve">Figure </w:t>
      </w:r>
      <w:r>
        <w:fldChar w:fldCharType="begin"/>
      </w:r>
      <w:r>
        <w:instrText xml:space="preserve"> SEQ Figure \* ARABIC </w:instrText>
      </w:r>
      <w:r>
        <w:fldChar w:fldCharType="separate"/>
      </w:r>
      <w:r w:rsidR="0006181B">
        <w:rPr>
          <w:noProof/>
        </w:rPr>
        <w:t>2</w:t>
      </w:r>
      <w:r>
        <w:fldChar w:fldCharType="end"/>
      </w:r>
      <w:r>
        <w:tab/>
      </w:r>
      <w:r w:rsidRPr="0059366D">
        <w:t>Current clinical management pathways for diagnosis and treatment of STIs in remote and regional health clinics with standard laboratory testing –symptomatic individuals</w:t>
      </w:r>
    </w:p>
    <w:p w14:paraId="46A007C0" w14:textId="5502ABFA" w:rsidR="001B7351" w:rsidRPr="00C31C88" w:rsidRDefault="001B7351" w:rsidP="00EC2276">
      <w:pPr>
        <w:rPr>
          <w:lang w:val="en-GB" w:eastAsia="ja-JP"/>
        </w:rPr>
        <w:sectPr w:rsidR="001B7351" w:rsidRPr="00C31C88" w:rsidSect="007700C2">
          <w:pgSz w:w="16838" w:h="11906" w:orient="landscape"/>
          <w:pgMar w:top="1440" w:right="1440" w:bottom="1440" w:left="1440" w:header="708" w:footer="708" w:gutter="0"/>
          <w:cols w:space="708"/>
          <w:docGrid w:linePitch="360"/>
        </w:sectPr>
      </w:pPr>
    </w:p>
    <w:p w14:paraId="125AE483" w14:textId="37F18A4A" w:rsidR="00896845" w:rsidRPr="00127B8B" w:rsidRDefault="00896845" w:rsidP="00127B8B">
      <w:pPr>
        <w:pStyle w:val="Heading3"/>
        <w:keepNext w:val="0"/>
        <w:keepLines w:val="0"/>
        <w:spacing w:before="0" w:after="120"/>
        <w:rPr>
          <w:rFonts w:ascii="Calibri" w:eastAsia="Calibri" w:hAnsi="Calibri" w:cs="Times New Roman"/>
          <w:b/>
          <w:i/>
          <w:iCs/>
          <w:color w:val="auto"/>
        </w:rPr>
      </w:pPr>
      <w:r w:rsidRPr="00127B8B">
        <w:rPr>
          <w:rFonts w:ascii="Calibri" w:eastAsia="Calibri" w:hAnsi="Calibri" w:cs="Times New Roman"/>
          <w:b/>
          <w:i/>
          <w:iCs/>
          <w:color w:val="auto"/>
        </w:rPr>
        <w:lastRenderedPageBreak/>
        <w:t>Proposed clinical management algorithm</w:t>
      </w:r>
      <w:r w:rsidR="002B3338" w:rsidRPr="00127B8B">
        <w:rPr>
          <w:rFonts w:ascii="Calibri" w:eastAsia="Calibri" w:hAnsi="Calibri" w:cs="Times New Roman"/>
          <w:b/>
          <w:i/>
          <w:iCs/>
          <w:color w:val="auto"/>
        </w:rPr>
        <w:t xml:space="preserve"> for identified population</w:t>
      </w:r>
    </w:p>
    <w:p w14:paraId="6B456A49" w14:textId="5F89A172" w:rsidR="00315D54" w:rsidRDefault="006E3452" w:rsidP="006E3452">
      <w:r>
        <w:t xml:space="preserve">The clinical management pathways for the proposed diagnostic tests and treatment are illustrated in </w:t>
      </w:r>
      <w:r>
        <w:rPr>
          <w:rFonts w:ascii="Arial Narrow" w:eastAsia="Times New Roman" w:hAnsi="Arial Narrow" w:cs="Tahoma"/>
          <w:b/>
          <w:sz w:val="20"/>
          <w:szCs w:val="20"/>
          <w:lang w:val="en-GB" w:eastAsia="ja-JP"/>
        </w:rPr>
        <w:fldChar w:fldCharType="begin"/>
      </w:r>
      <w:r>
        <w:instrText xml:space="preserve"> REF _Ref75353493 \h </w:instrText>
      </w:r>
      <w:r>
        <w:rPr>
          <w:rFonts w:ascii="Arial Narrow" w:eastAsia="Times New Roman" w:hAnsi="Arial Narrow" w:cs="Tahoma"/>
          <w:b/>
          <w:sz w:val="20"/>
          <w:szCs w:val="20"/>
          <w:lang w:val="en-GB" w:eastAsia="ja-JP"/>
        </w:rPr>
      </w:r>
      <w:r>
        <w:rPr>
          <w:rFonts w:ascii="Arial Narrow" w:eastAsia="Times New Roman" w:hAnsi="Arial Narrow" w:cs="Tahoma"/>
          <w:b/>
          <w:sz w:val="20"/>
          <w:szCs w:val="20"/>
          <w:lang w:val="en-GB" w:eastAsia="ja-JP"/>
        </w:rPr>
        <w:fldChar w:fldCharType="separate"/>
      </w:r>
      <w:r>
        <w:t xml:space="preserve">Figure </w:t>
      </w:r>
      <w:r>
        <w:rPr>
          <w:noProof/>
        </w:rPr>
        <w:t>2</w:t>
      </w:r>
      <w:r>
        <w:fldChar w:fldCharType="end"/>
      </w:r>
      <w:r>
        <w:t>. The timing of treatment is the same for both symptomatic and non-symptomatic individuals attending the rural or regional health clinic</w:t>
      </w:r>
      <w:r w:rsidR="0022191C">
        <w:t xml:space="preserve"> using the proposed intervention</w:t>
      </w:r>
      <w:r w:rsidR="00E62F8D">
        <w:t xml:space="preserve"> in that</w:t>
      </w:r>
      <w:r w:rsidR="00EA713E">
        <w:t xml:space="preserve"> f</w:t>
      </w:r>
      <w:r w:rsidR="00DF1A79">
        <w:t xml:space="preserve">ollowing a positive test result in asymptomatic individual’s treatment is started earlier than with current testing, and for symptomatic </w:t>
      </w:r>
      <w:r w:rsidR="004C6A5C">
        <w:t>individual</w:t>
      </w:r>
      <w:r w:rsidR="00DF1A79">
        <w:t>s their treatment may be better directed depending on the organism identified</w:t>
      </w:r>
      <w:r>
        <w:t xml:space="preserve">. </w:t>
      </w:r>
    </w:p>
    <w:p w14:paraId="1F519950" w14:textId="65D2C98E" w:rsidR="00315D54" w:rsidRDefault="00315D54" w:rsidP="006E3452">
      <w:r>
        <w:t xml:space="preserve">For </w:t>
      </w:r>
      <w:r w:rsidR="004C6A5C">
        <w:t>individual</w:t>
      </w:r>
      <w:r>
        <w:t>s with symptoms of an STI</w:t>
      </w:r>
      <w:r w:rsidR="00A70DDD">
        <w:t>, a</w:t>
      </w:r>
      <w:r w:rsidR="006E3452">
        <w:t xml:space="preserve"> clinical consultation will be required, including collection of medical history data and physical examination. </w:t>
      </w:r>
      <w:r w:rsidR="00A70DDD">
        <w:t>A s</w:t>
      </w:r>
      <w:r w:rsidR="0022191C">
        <w:t>ample</w:t>
      </w:r>
      <w:r w:rsidR="00A70DDD">
        <w:t xml:space="preserve"> will be collected, either self-collected or by the attending clinician. The </w:t>
      </w:r>
      <w:r w:rsidR="004C6A5C">
        <w:t>individual</w:t>
      </w:r>
      <w:r w:rsidR="00A70DDD">
        <w:t xml:space="preserve"> will be electronically logged, and a request for the POC testing will be made. The sample will then be added to the CT/NG and TV cartridges and inserted into the GeneXpert instrument for testing. Results will be available in 90 minutes and</w:t>
      </w:r>
      <w:r w:rsidR="0022191C">
        <w:t xml:space="preserve"> will be available on the laptop used locally.</w:t>
      </w:r>
      <w:r w:rsidR="00A70DDD">
        <w:t xml:space="preserve"> </w:t>
      </w:r>
      <w:r w:rsidR="0022191C">
        <w:t>A</w:t>
      </w:r>
      <w:r w:rsidR="00A70DDD">
        <w:t xml:space="preserve">ssuming the </w:t>
      </w:r>
      <w:r w:rsidR="004C6A5C">
        <w:t>individual</w:t>
      </w:r>
      <w:r w:rsidR="00A70DDD">
        <w:t xml:space="preserve"> has remained in the clinic or in the close vicinity, they will be notified of the results immediately afterwards. Antibiotic treatment will be given to symptomatic </w:t>
      </w:r>
      <w:r w:rsidR="004C6A5C">
        <w:t>individual</w:t>
      </w:r>
      <w:r w:rsidR="00A70DDD">
        <w:t xml:space="preserve">s testing positive. Further treatment for symptomatic </w:t>
      </w:r>
      <w:r w:rsidR="004C6A5C">
        <w:t>individual</w:t>
      </w:r>
      <w:r w:rsidR="00A70DDD">
        <w:t>s may be required, for example if they have PID</w:t>
      </w:r>
      <w:r w:rsidR="003A156E">
        <w:t xml:space="preserve"> symptoms</w:t>
      </w:r>
      <w:r w:rsidR="00A70DDD">
        <w:t xml:space="preserve">. The </w:t>
      </w:r>
      <w:r w:rsidR="004C6A5C">
        <w:t>individual</w:t>
      </w:r>
      <w:r w:rsidR="00A70DDD">
        <w:t xml:space="preserve"> will be advised to follow-up to check that the STI has cleared, and that symptoms are improving.</w:t>
      </w:r>
      <w:r w:rsidR="0022191C">
        <w:t xml:space="preserve"> Contact tracing will be performed as soon as possible.</w:t>
      </w:r>
      <w:r w:rsidR="00A70DDD">
        <w:t xml:space="preserve"> For symptomatic </w:t>
      </w:r>
      <w:r w:rsidR="004C6A5C">
        <w:t>individual</w:t>
      </w:r>
      <w:r w:rsidR="00A70DDD">
        <w:t xml:space="preserve">s testing negative no </w:t>
      </w:r>
      <w:r w:rsidR="0022191C">
        <w:t xml:space="preserve">antibiotic </w:t>
      </w:r>
      <w:r w:rsidR="00A70DDD">
        <w:t>treatment will be given, although symptoms may be further investigated.</w:t>
      </w:r>
    </w:p>
    <w:p w14:paraId="1F961F8D" w14:textId="66B5DE4E" w:rsidR="003B2E35" w:rsidRDefault="00A70DDD" w:rsidP="003B2E35">
      <w:r>
        <w:t xml:space="preserve">For non-symptomatic </w:t>
      </w:r>
      <w:r w:rsidR="004C6A5C">
        <w:t>individual</w:t>
      </w:r>
      <w:r>
        <w:t xml:space="preserve">s, testing will be opportunistic. If a person attending the clinic agrees to a sexual health check-up and STI tests, then these will be performed as for the symptomatic individual. </w:t>
      </w:r>
      <w:r w:rsidR="0022191C">
        <w:t xml:space="preserve">A sample will be collected and a request for POCT CT/NG and TV testing will be electronically logged. The results will be available in 90 minutes </w:t>
      </w:r>
      <w:r w:rsidR="00E02E87">
        <w:t>having been transferred to</w:t>
      </w:r>
      <w:r w:rsidR="0022191C">
        <w:t xml:space="preserve"> the local laptop. Non-symptomatic individuals testing positive will be given the results and appropriate antibiotic treatment immediately, assuming the person has remained within the clinic or near vicinity. </w:t>
      </w:r>
      <w:r w:rsidR="00E02E87">
        <w:t xml:space="preserve">Contact tracing will be performed. </w:t>
      </w:r>
      <w:r w:rsidR="0022191C">
        <w:t xml:space="preserve">A follow-up time will be organised for the </w:t>
      </w:r>
      <w:r w:rsidR="004C6A5C">
        <w:t>individual</w:t>
      </w:r>
      <w:r w:rsidR="0022191C">
        <w:t xml:space="preserve"> to check that the STI has cleared. Non-symptomatic individuals testing negative will be notified of the test results and not treated for STIs.</w:t>
      </w:r>
    </w:p>
    <w:p w14:paraId="3EBABF71" w14:textId="42508E76" w:rsidR="00E02E87" w:rsidRDefault="00E02E87" w:rsidP="003B2E35">
      <w:r>
        <w:t>If individuals that tested positive for STI/s do not remain at the clinic to receive the POCT results, attempts will be made to contact them and ask them to return for antibiotic treatment and contact tracing. Because the test turn-around time is short, the proportion of individuals not remaining for results is expected to be small.</w:t>
      </w:r>
    </w:p>
    <w:p w14:paraId="4B9396F3" w14:textId="0D5FC01A" w:rsidR="009E0B8E" w:rsidRPr="009E0B8E" w:rsidRDefault="004C6A5C" w:rsidP="001B7351">
      <w:r>
        <w:t>Individual</w:t>
      </w:r>
      <w:r w:rsidR="00F37E1B">
        <w:t>s that tested positive will be recommended to return to the clinic after 3 months to test for re-infection with the previous STI.</w:t>
      </w:r>
    </w:p>
    <w:p w14:paraId="03997FF8" w14:textId="77777777" w:rsidR="009E0B8E" w:rsidRDefault="009E0B8E" w:rsidP="009E0B8E">
      <w:pPr>
        <w:rPr>
          <w:rFonts w:eastAsia="MS Gothic"/>
          <w:b/>
          <w:bCs/>
          <w:i/>
          <w:color w:val="548DD4"/>
          <w:szCs w:val="26"/>
          <w:u w:val="single"/>
        </w:rPr>
      </w:pPr>
    </w:p>
    <w:p w14:paraId="32C19918" w14:textId="7812C842" w:rsidR="009E0B8E" w:rsidRPr="009E0B8E" w:rsidRDefault="009E0B8E" w:rsidP="009E0B8E">
      <w:pPr>
        <w:sectPr w:rsidR="009E0B8E" w:rsidRPr="009E0B8E" w:rsidSect="0074495F">
          <w:pgSz w:w="11906" w:h="16838"/>
          <w:pgMar w:top="1440" w:right="1440" w:bottom="1440" w:left="1440" w:header="709" w:footer="709" w:gutter="0"/>
          <w:cols w:space="708"/>
          <w:docGrid w:linePitch="360"/>
        </w:sectPr>
      </w:pPr>
    </w:p>
    <w:bookmarkStart w:id="6" w:name="_Ref75353493"/>
    <w:p w14:paraId="2DA833B2" w14:textId="036E0748" w:rsidR="00EC2276" w:rsidRDefault="00EC2276" w:rsidP="0059366D">
      <w:pPr>
        <w:pStyle w:val="Caption"/>
      </w:pPr>
      <w:r w:rsidRPr="00EC2276">
        <w:rPr>
          <w:rFonts w:ascii="Calibri" w:eastAsia="Calibri" w:hAnsi="Calibri" w:cs="Times New Roman"/>
          <w:b w:val="0"/>
          <w:noProof/>
          <w:sz w:val="22"/>
          <w:szCs w:val="22"/>
          <w:lang w:val="en-AU" w:eastAsia="en-AU"/>
        </w:rPr>
        <w:lastRenderedPageBreak/>
        <mc:AlternateContent>
          <mc:Choice Requires="wpc">
            <w:drawing>
              <wp:inline distT="0" distB="0" distL="0" distR="0" wp14:anchorId="422CEF04" wp14:editId="7D50149C">
                <wp:extent cx="7203440" cy="5352495"/>
                <wp:effectExtent l="0" t="0" r="0" b="0"/>
                <wp:docPr id="60" name="Canvas 60" descr="Figure 3  Proposed clinical management pathways for diagnosis and treatment of STIs in remote and regional health clinics with rapid POCT NAAT testing – asymptomatic individuals or those not disclosing symptoms"/>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2" name="Text Box 8"/>
                        <wps:cNvSpPr txBox="1"/>
                        <wps:spPr>
                          <a:xfrm>
                            <a:off x="772622" y="1020058"/>
                            <a:ext cx="1080135" cy="732541"/>
                          </a:xfrm>
                          <a:prstGeom prst="rect">
                            <a:avLst/>
                          </a:prstGeom>
                          <a:solidFill>
                            <a:sysClr val="window" lastClr="FFFFFF"/>
                          </a:solidFill>
                          <a:ln w="6350">
                            <a:solidFill>
                              <a:prstClr val="black"/>
                            </a:solidFill>
                          </a:ln>
                        </wps:spPr>
                        <wps:txbx>
                          <w:txbxContent>
                            <w:p w14:paraId="5135350B" w14:textId="75A5F190" w:rsidR="00DA7489" w:rsidRDefault="00DA7489" w:rsidP="00EC2276">
                              <w:pPr>
                                <w:pStyle w:val="NormalWeb"/>
                                <w:spacing w:before="0" w:beforeAutospacing="0" w:after="160" w:afterAutospacing="0" w:line="254" w:lineRule="auto"/>
                              </w:pPr>
                              <w:r>
                                <w:rPr>
                                  <w:rFonts w:ascii="Calibri" w:eastAsia="Calibri" w:hAnsi="Calibri"/>
                                  <w:sz w:val="20"/>
                                  <w:szCs w:val="20"/>
                                </w:rPr>
                                <w:t>Test for STI not warranted based on age or clinical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Text Box 10"/>
                        <wps:cNvSpPr txBox="1"/>
                        <wps:spPr>
                          <a:xfrm>
                            <a:off x="2883096" y="616262"/>
                            <a:ext cx="4233984" cy="336238"/>
                          </a:xfrm>
                          <a:prstGeom prst="rect">
                            <a:avLst/>
                          </a:prstGeom>
                          <a:solidFill>
                            <a:sysClr val="window" lastClr="FFFFFF"/>
                          </a:solidFill>
                          <a:ln w="6350">
                            <a:solidFill>
                              <a:prstClr val="black"/>
                            </a:solidFill>
                          </a:ln>
                        </wps:spPr>
                        <wps:txbx>
                          <w:txbxContent>
                            <w:p w14:paraId="0140D512" w14:textId="13FBACCF" w:rsidR="00DA7489" w:rsidRDefault="00DA7489" w:rsidP="00EC2276">
                              <w:pPr>
                                <w:pStyle w:val="NormalWeb"/>
                                <w:spacing w:before="0" w:beforeAutospacing="0" w:after="160" w:afterAutospacing="0" w:line="254" w:lineRule="auto"/>
                              </w:pPr>
                              <w:r>
                                <w:rPr>
                                  <w:rFonts w:ascii="Calibri" w:eastAsia="Calibri" w:hAnsi="Calibri"/>
                                  <w:sz w:val="20"/>
                                  <w:szCs w:val="20"/>
                                </w:rPr>
                                <w:t xml:space="preserve">Test for STI warranted based on age, </w:t>
                              </w:r>
                              <w:proofErr w:type="gramStart"/>
                              <w:r>
                                <w:rPr>
                                  <w:rFonts w:ascii="Calibri" w:eastAsia="Calibri" w:hAnsi="Calibri"/>
                                  <w:sz w:val="20"/>
                                  <w:szCs w:val="20"/>
                                </w:rPr>
                                <w:t>epidemiology</w:t>
                              </w:r>
                              <w:proofErr w:type="gramEnd"/>
                              <w:r>
                                <w:rPr>
                                  <w:rFonts w:ascii="Calibri" w:eastAsia="Calibri" w:hAnsi="Calibri"/>
                                  <w:sz w:val="20"/>
                                  <w:szCs w:val="20"/>
                                </w:rPr>
                                <w:t xml:space="preserve"> and clinical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Text Box 42"/>
                        <wps:cNvSpPr txBox="1"/>
                        <wps:spPr>
                          <a:xfrm>
                            <a:off x="3573243" y="1260620"/>
                            <a:ext cx="1426845" cy="269240"/>
                          </a:xfrm>
                          <a:prstGeom prst="rect">
                            <a:avLst/>
                          </a:prstGeom>
                          <a:solidFill>
                            <a:sysClr val="window" lastClr="FFFFFF"/>
                          </a:solidFill>
                          <a:ln w="6350">
                            <a:solidFill>
                              <a:prstClr val="black"/>
                            </a:solidFill>
                          </a:ln>
                        </wps:spPr>
                        <wps:txbx>
                          <w:txbxContent>
                            <w:p w14:paraId="7BF7A160" w14:textId="77777777" w:rsidR="00DA7489" w:rsidRDefault="00DA7489" w:rsidP="00EC2276">
                              <w:pPr>
                                <w:pStyle w:val="NormalWeb"/>
                                <w:spacing w:before="0" w:beforeAutospacing="0" w:after="160" w:afterAutospacing="0" w:line="254" w:lineRule="auto"/>
                              </w:pPr>
                              <w:r>
                                <w:rPr>
                                  <w:rFonts w:ascii="Calibri" w:eastAsia="Calibri" w:hAnsi="Calibri"/>
                                  <w:sz w:val="20"/>
                                  <w:szCs w:val="20"/>
                                </w:rPr>
                                <w:t>Consent to STI test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Text Box 15"/>
                        <wps:cNvSpPr txBox="1"/>
                        <wps:spPr>
                          <a:xfrm>
                            <a:off x="3705867" y="1700039"/>
                            <a:ext cx="1130935" cy="269240"/>
                          </a:xfrm>
                          <a:prstGeom prst="rect">
                            <a:avLst/>
                          </a:prstGeom>
                          <a:solidFill>
                            <a:sysClr val="window" lastClr="FFFFFF"/>
                          </a:solidFill>
                          <a:ln w="6350">
                            <a:solidFill>
                              <a:prstClr val="black"/>
                            </a:solidFill>
                          </a:ln>
                        </wps:spPr>
                        <wps:txbx>
                          <w:txbxContent>
                            <w:p w14:paraId="48E43939" w14:textId="77777777" w:rsidR="00DA7489" w:rsidRDefault="00DA7489" w:rsidP="00EC2276">
                              <w:pPr>
                                <w:pStyle w:val="NormalWeb"/>
                                <w:spacing w:before="0" w:beforeAutospacing="0" w:after="160" w:afterAutospacing="0" w:line="254" w:lineRule="auto"/>
                              </w:pPr>
                              <w:r>
                                <w:rPr>
                                  <w:rFonts w:ascii="Calibri" w:eastAsia="Calibri" w:hAnsi="Calibri"/>
                                  <w:sz w:val="20"/>
                                  <w:szCs w:val="20"/>
                                </w:rPr>
                                <w:t>Laboratory test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Text Box 6"/>
                        <wps:cNvSpPr txBox="1"/>
                        <wps:spPr>
                          <a:xfrm>
                            <a:off x="2761168" y="2133321"/>
                            <a:ext cx="1532255" cy="466725"/>
                          </a:xfrm>
                          <a:prstGeom prst="rect">
                            <a:avLst/>
                          </a:prstGeom>
                          <a:solidFill>
                            <a:sysClr val="window" lastClr="FFFFFF"/>
                          </a:solidFill>
                          <a:ln w="6350">
                            <a:solidFill>
                              <a:prstClr val="black"/>
                            </a:solidFill>
                          </a:ln>
                        </wps:spPr>
                        <wps:txbx>
                          <w:txbxContent>
                            <w:p w14:paraId="6049B2EA" w14:textId="77777777" w:rsidR="00DA7489" w:rsidRDefault="00DA7489" w:rsidP="00EC2276">
                              <w:pPr>
                                <w:pStyle w:val="NormalWeb"/>
                                <w:spacing w:before="0" w:beforeAutospacing="0" w:after="160" w:afterAutospacing="0" w:line="254" w:lineRule="auto"/>
                              </w:pPr>
                              <w:r>
                                <w:rPr>
                                  <w:rFonts w:ascii="Calibri" w:eastAsia="Calibri" w:hAnsi="Calibri"/>
                                  <w:sz w:val="20"/>
                                  <w:szCs w:val="20"/>
                                </w:rPr>
                                <w:t>Test positive for one or more of CT, NG, TV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Text Box 11"/>
                        <wps:cNvSpPr txBox="1"/>
                        <wps:spPr>
                          <a:xfrm>
                            <a:off x="4804054" y="2107709"/>
                            <a:ext cx="703580" cy="447040"/>
                          </a:xfrm>
                          <a:prstGeom prst="rect">
                            <a:avLst/>
                          </a:prstGeom>
                          <a:solidFill>
                            <a:sysClr val="window" lastClr="FFFFFF"/>
                          </a:solidFill>
                          <a:ln w="6350">
                            <a:solidFill>
                              <a:prstClr val="black"/>
                            </a:solidFill>
                          </a:ln>
                        </wps:spPr>
                        <wps:txbx>
                          <w:txbxContent>
                            <w:p w14:paraId="6D7D621E" w14:textId="77777777" w:rsidR="00DA7489" w:rsidRDefault="00DA7489" w:rsidP="00EC2276">
                              <w:pPr>
                                <w:pStyle w:val="NormalWeb"/>
                                <w:spacing w:before="0" w:beforeAutospacing="0" w:after="160" w:afterAutospacing="0" w:line="254" w:lineRule="auto"/>
                              </w:pPr>
                              <w:r>
                                <w:rPr>
                                  <w:rFonts w:ascii="Calibri" w:eastAsia="Calibri" w:hAnsi="Calibri"/>
                                  <w:sz w:val="20"/>
                                  <w:szCs w:val="20"/>
                                </w:rPr>
                                <w:t>Test negative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Text Box 20"/>
                        <wps:cNvSpPr txBox="1"/>
                        <wps:spPr>
                          <a:xfrm>
                            <a:off x="2780446" y="2764722"/>
                            <a:ext cx="1506220" cy="622300"/>
                          </a:xfrm>
                          <a:prstGeom prst="rect">
                            <a:avLst/>
                          </a:prstGeom>
                          <a:solidFill>
                            <a:sysClr val="window" lastClr="FFFFFF"/>
                          </a:solidFill>
                          <a:ln w="6350">
                            <a:solidFill>
                              <a:prstClr val="black"/>
                            </a:solidFill>
                          </a:ln>
                        </wps:spPr>
                        <wps:txbx>
                          <w:txbxContent>
                            <w:p w14:paraId="2B324452" w14:textId="77777777" w:rsidR="00DA7489" w:rsidRDefault="00DA7489" w:rsidP="00EC2276">
                              <w:pPr>
                                <w:pStyle w:val="NormalWeb"/>
                                <w:spacing w:before="0" w:beforeAutospacing="0" w:after="160" w:afterAutospacing="0" w:line="254" w:lineRule="auto"/>
                              </w:pPr>
                              <w:r>
                                <w:rPr>
                                  <w:rFonts w:ascii="Calibri" w:eastAsia="Calibri" w:hAnsi="Calibri"/>
                                  <w:sz w:val="20"/>
                                  <w:szCs w:val="20"/>
                                </w:rPr>
                                <w:t>Individual recalled for antibiotic treatment and contact tracing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Text Box 18"/>
                        <wps:cNvSpPr txBox="1"/>
                        <wps:spPr>
                          <a:xfrm>
                            <a:off x="3372538" y="3685412"/>
                            <a:ext cx="1966595" cy="923290"/>
                          </a:xfrm>
                          <a:prstGeom prst="rect">
                            <a:avLst/>
                          </a:prstGeom>
                          <a:solidFill>
                            <a:sysClr val="window" lastClr="FFFFFF"/>
                          </a:solidFill>
                          <a:ln w="6350">
                            <a:solidFill>
                              <a:prstClr val="black"/>
                            </a:solidFill>
                          </a:ln>
                        </wps:spPr>
                        <wps:txbx>
                          <w:txbxContent>
                            <w:p w14:paraId="6FF35ADE" w14:textId="77777777" w:rsidR="00DA7489" w:rsidRDefault="00DA7489" w:rsidP="00EC2276">
                              <w:pPr>
                                <w:pStyle w:val="NormalWeb"/>
                                <w:spacing w:before="0" w:beforeAutospacing="0" w:after="160" w:afterAutospacing="0" w:line="254" w:lineRule="auto"/>
                              </w:pPr>
                              <w:r>
                                <w:rPr>
                                  <w:rFonts w:ascii="Calibri" w:eastAsia="Calibri" w:hAnsi="Calibri"/>
                                  <w:sz w:val="20"/>
                                  <w:szCs w:val="20"/>
                                </w:rPr>
                                <w:t xml:space="preserve">Commence </w:t>
                              </w:r>
                              <w:r>
                                <w:rPr>
                                  <w:rFonts w:ascii="Calibri" w:eastAsia="Calibri" w:hAnsi="Calibri"/>
                                  <w:b/>
                                  <w:bCs/>
                                  <w:sz w:val="20"/>
                                  <w:szCs w:val="20"/>
                                </w:rPr>
                                <w:t xml:space="preserve">directed </w:t>
                              </w:r>
                              <w:r>
                                <w:rPr>
                                  <w:rFonts w:ascii="Calibri" w:eastAsia="Calibri" w:hAnsi="Calibri"/>
                                  <w:sz w:val="20"/>
                                  <w:szCs w:val="20"/>
                                </w:rPr>
                                <w:t xml:space="preserve">antibiotic treatment according to organism(s) identified and management according to any new symptoms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Straight Arrow Connector 40"/>
                        <wps:cNvCnPr>
                          <a:endCxn id="32" idx="0"/>
                        </wps:cNvCnPr>
                        <wps:spPr>
                          <a:xfrm flipH="1">
                            <a:off x="1312690" y="461260"/>
                            <a:ext cx="1691408" cy="558798"/>
                          </a:xfrm>
                          <a:prstGeom prst="straightConnector1">
                            <a:avLst/>
                          </a:prstGeom>
                          <a:noFill/>
                          <a:ln w="6350" cap="flat" cmpd="sng" algn="ctr">
                            <a:solidFill>
                              <a:srgbClr val="5B9BD5"/>
                            </a:solidFill>
                            <a:prstDash val="solid"/>
                            <a:miter lim="800000"/>
                            <a:tailEnd type="triangle"/>
                          </a:ln>
                          <a:effectLst/>
                        </wps:spPr>
                        <wps:bodyPr/>
                      </wps:wsp>
                      <wps:wsp>
                        <wps:cNvPr id="41" name="Straight Arrow Connector 41"/>
                        <wps:cNvCnPr/>
                        <wps:spPr>
                          <a:xfrm>
                            <a:off x="3004022" y="461274"/>
                            <a:ext cx="766391" cy="155032"/>
                          </a:xfrm>
                          <a:prstGeom prst="straightConnector1">
                            <a:avLst/>
                          </a:prstGeom>
                          <a:noFill/>
                          <a:ln w="6350" cap="flat" cmpd="sng" algn="ctr">
                            <a:solidFill>
                              <a:srgbClr val="5B9BD5"/>
                            </a:solidFill>
                            <a:prstDash val="solid"/>
                            <a:miter lim="800000"/>
                            <a:tailEnd type="triangle"/>
                          </a:ln>
                          <a:effectLst/>
                        </wps:spPr>
                        <wps:bodyPr/>
                      </wps:wsp>
                      <wps:wsp>
                        <wps:cNvPr id="42" name="Straight Arrow Connector 42"/>
                        <wps:cNvCnPr>
                          <a:stCxn id="33" idx="2"/>
                          <a:endCxn id="34" idx="0"/>
                        </wps:cNvCnPr>
                        <wps:spPr>
                          <a:xfrm flipH="1">
                            <a:off x="4286666" y="952486"/>
                            <a:ext cx="713422" cy="308115"/>
                          </a:xfrm>
                          <a:prstGeom prst="straightConnector1">
                            <a:avLst/>
                          </a:prstGeom>
                          <a:noFill/>
                          <a:ln w="6350" cap="flat" cmpd="sng" algn="ctr">
                            <a:solidFill>
                              <a:srgbClr val="5B9BD5"/>
                            </a:solidFill>
                            <a:prstDash val="solid"/>
                            <a:miter lim="800000"/>
                            <a:tailEnd type="triangle"/>
                          </a:ln>
                          <a:effectLst/>
                        </wps:spPr>
                        <wps:bodyPr/>
                      </wps:wsp>
                      <wps:wsp>
                        <wps:cNvPr id="43" name="Straight Arrow Connector 43"/>
                        <wps:cNvCnPr/>
                        <wps:spPr>
                          <a:xfrm flipH="1">
                            <a:off x="4271335" y="1529860"/>
                            <a:ext cx="15331" cy="170179"/>
                          </a:xfrm>
                          <a:prstGeom prst="straightConnector1">
                            <a:avLst/>
                          </a:prstGeom>
                          <a:noFill/>
                          <a:ln w="6350" cap="flat" cmpd="sng" algn="ctr">
                            <a:solidFill>
                              <a:srgbClr val="5B9BD5"/>
                            </a:solidFill>
                            <a:prstDash val="solid"/>
                            <a:miter lim="800000"/>
                            <a:tailEnd type="triangle"/>
                          </a:ln>
                          <a:effectLst/>
                        </wps:spPr>
                        <wps:bodyPr/>
                      </wps:wsp>
                      <wps:wsp>
                        <wps:cNvPr id="44" name="Straight Arrow Connector 44"/>
                        <wps:cNvCnPr>
                          <a:stCxn id="35" idx="2"/>
                          <a:endCxn id="37" idx="0"/>
                        </wps:cNvCnPr>
                        <wps:spPr>
                          <a:xfrm>
                            <a:off x="4271335" y="1969279"/>
                            <a:ext cx="884509" cy="138430"/>
                          </a:xfrm>
                          <a:prstGeom prst="straightConnector1">
                            <a:avLst/>
                          </a:prstGeom>
                          <a:noFill/>
                          <a:ln w="6350" cap="flat" cmpd="sng" algn="ctr">
                            <a:solidFill>
                              <a:srgbClr val="5B9BD5"/>
                            </a:solidFill>
                            <a:prstDash val="solid"/>
                            <a:miter lim="800000"/>
                            <a:tailEnd type="triangle"/>
                          </a:ln>
                          <a:effectLst/>
                        </wps:spPr>
                        <wps:bodyPr/>
                      </wps:wsp>
                      <wps:wsp>
                        <wps:cNvPr id="45" name="Straight Arrow Connector 45"/>
                        <wps:cNvCnPr>
                          <a:stCxn id="35" idx="2"/>
                          <a:endCxn id="36" idx="0"/>
                        </wps:cNvCnPr>
                        <wps:spPr>
                          <a:xfrm flipH="1">
                            <a:off x="3527296" y="1969279"/>
                            <a:ext cx="744039" cy="164042"/>
                          </a:xfrm>
                          <a:prstGeom prst="straightConnector1">
                            <a:avLst/>
                          </a:prstGeom>
                          <a:noFill/>
                          <a:ln w="6350" cap="flat" cmpd="sng" algn="ctr">
                            <a:solidFill>
                              <a:srgbClr val="5B9BD5"/>
                            </a:solidFill>
                            <a:prstDash val="solid"/>
                            <a:miter lim="800000"/>
                            <a:tailEnd type="triangle"/>
                          </a:ln>
                          <a:effectLst/>
                        </wps:spPr>
                        <wps:bodyPr/>
                      </wps:wsp>
                      <wps:wsp>
                        <wps:cNvPr id="46" name="Straight Arrow Connector 46"/>
                        <wps:cNvCnPr>
                          <a:stCxn id="36" idx="2"/>
                          <a:endCxn id="38" idx="0"/>
                        </wps:cNvCnPr>
                        <wps:spPr>
                          <a:xfrm>
                            <a:off x="3527296" y="2600046"/>
                            <a:ext cx="6260" cy="164676"/>
                          </a:xfrm>
                          <a:prstGeom prst="straightConnector1">
                            <a:avLst/>
                          </a:prstGeom>
                          <a:noFill/>
                          <a:ln w="6350" cap="flat" cmpd="sng" algn="ctr">
                            <a:solidFill>
                              <a:srgbClr val="5B9BD5"/>
                            </a:solidFill>
                            <a:prstDash val="solid"/>
                            <a:miter lim="800000"/>
                            <a:tailEnd type="triangle"/>
                          </a:ln>
                          <a:effectLst/>
                        </wps:spPr>
                        <wps:bodyPr/>
                      </wps:wsp>
                      <wps:wsp>
                        <wps:cNvPr id="47" name="Straight Arrow Connector 47"/>
                        <wps:cNvCnPr>
                          <a:stCxn id="38" idx="2"/>
                        </wps:cNvCnPr>
                        <wps:spPr>
                          <a:xfrm>
                            <a:off x="3533556" y="3387022"/>
                            <a:ext cx="777421" cy="283150"/>
                          </a:xfrm>
                          <a:prstGeom prst="straightConnector1">
                            <a:avLst/>
                          </a:prstGeom>
                          <a:noFill/>
                          <a:ln w="6350" cap="flat" cmpd="sng" algn="ctr">
                            <a:solidFill>
                              <a:srgbClr val="5B9BD5"/>
                            </a:solidFill>
                            <a:prstDash val="solid"/>
                            <a:miter lim="800000"/>
                            <a:tailEnd type="triangle"/>
                          </a:ln>
                          <a:effectLst/>
                        </wps:spPr>
                        <wps:bodyPr/>
                      </wps:wsp>
                      <wps:wsp>
                        <wps:cNvPr id="49" name="Straight Arrow Connector 49"/>
                        <wps:cNvCnPr>
                          <a:stCxn id="39" idx="2"/>
                          <a:endCxn id="59" idx="0"/>
                        </wps:cNvCnPr>
                        <wps:spPr>
                          <a:xfrm>
                            <a:off x="4355836" y="4608702"/>
                            <a:ext cx="634409" cy="179691"/>
                          </a:xfrm>
                          <a:prstGeom prst="straightConnector1">
                            <a:avLst/>
                          </a:prstGeom>
                          <a:noFill/>
                          <a:ln w="6350" cap="flat" cmpd="sng" algn="ctr">
                            <a:solidFill>
                              <a:srgbClr val="5B9BD5"/>
                            </a:solidFill>
                            <a:prstDash val="solid"/>
                            <a:miter lim="800000"/>
                            <a:tailEnd type="triangle"/>
                          </a:ln>
                          <a:effectLst/>
                        </wps:spPr>
                        <wps:bodyPr/>
                      </wps:wsp>
                      <wps:wsp>
                        <wps:cNvPr id="50" name="Text Box 106"/>
                        <wps:cNvSpPr txBox="1"/>
                        <wps:spPr>
                          <a:xfrm>
                            <a:off x="506994" y="3856288"/>
                            <a:ext cx="1056005" cy="572770"/>
                          </a:xfrm>
                          <a:prstGeom prst="rect">
                            <a:avLst/>
                          </a:prstGeom>
                          <a:solidFill>
                            <a:sysClr val="window" lastClr="FFFFFF"/>
                          </a:solidFill>
                          <a:ln w="6350">
                            <a:solidFill>
                              <a:prstClr val="black"/>
                            </a:solidFill>
                          </a:ln>
                        </wps:spPr>
                        <wps:txbx>
                          <w:txbxContent>
                            <w:p w14:paraId="0B000454"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Contact made with partner to attend clinic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Text Box 106"/>
                        <wps:cNvSpPr txBox="1"/>
                        <wps:spPr>
                          <a:xfrm>
                            <a:off x="1642374" y="3856288"/>
                            <a:ext cx="893445" cy="941048"/>
                          </a:xfrm>
                          <a:prstGeom prst="rect">
                            <a:avLst/>
                          </a:prstGeom>
                          <a:solidFill>
                            <a:sysClr val="window" lastClr="FFFFFF"/>
                          </a:solidFill>
                          <a:ln w="6350">
                            <a:solidFill>
                              <a:prstClr val="black"/>
                            </a:solidFill>
                          </a:ln>
                        </wps:spPr>
                        <wps:txbx>
                          <w:txbxContent>
                            <w:p w14:paraId="595186DD" w14:textId="77777777" w:rsidR="00DA7489" w:rsidRDefault="00DA7489" w:rsidP="00EC2276">
                              <w:pPr>
                                <w:pStyle w:val="NormalWeb"/>
                                <w:spacing w:before="0" w:beforeAutospacing="0" w:after="160" w:afterAutospacing="0" w:line="254" w:lineRule="auto"/>
                              </w:pPr>
                              <w:r>
                                <w:rPr>
                                  <w:rFonts w:ascii="Calibri" w:eastAsia="Calibri" w:hAnsi="Calibri"/>
                                  <w:sz w:val="20"/>
                                  <w:szCs w:val="20"/>
                                </w:rPr>
                                <w:t>Unsuccessful    contact, partner remains on recall list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Straight Arrow Connector 52"/>
                        <wps:cNvCnPr>
                          <a:stCxn id="38" idx="2"/>
                          <a:endCxn id="50" idx="0"/>
                        </wps:cNvCnPr>
                        <wps:spPr>
                          <a:xfrm flipH="1">
                            <a:off x="1034997" y="3387022"/>
                            <a:ext cx="2498559" cy="469266"/>
                          </a:xfrm>
                          <a:prstGeom prst="straightConnector1">
                            <a:avLst/>
                          </a:prstGeom>
                          <a:noFill/>
                          <a:ln w="6350" cap="flat" cmpd="sng" algn="ctr">
                            <a:solidFill>
                              <a:srgbClr val="FF0000"/>
                            </a:solidFill>
                            <a:prstDash val="solid"/>
                            <a:miter lim="800000"/>
                            <a:tailEnd type="triangle"/>
                          </a:ln>
                          <a:effectLst/>
                        </wps:spPr>
                        <wps:bodyPr/>
                      </wps:wsp>
                      <wps:wsp>
                        <wps:cNvPr id="53" name="Straight Arrow Connector 53"/>
                        <wps:cNvCnPr>
                          <a:stCxn id="38" idx="2"/>
                          <a:endCxn id="51" idx="0"/>
                        </wps:cNvCnPr>
                        <wps:spPr>
                          <a:xfrm flipH="1">
                            <a:off x="2089097" y="3386972"/>
                            <a:ext cx="1444459" cy="469258"/>
                          </a:xfrm>
                          <a:prstGeom prst="straightConnector1">
                            <a:avLst/>
                          </a:prstGeom>
                          <a:noFill/>
                          <a:ln w="6350" cap="flat" cmpd="sng" algn="ctr">
                            <a:solidFill>
                              <a:srgbClr val="FF0000"/>
                            </a:solidFill>
                            <a:prstDash val="solid"/>
                            <a:miter lim="800000"/>
                            <a:tailEnd type="triangle"/>
                          </a:ln>
                          <a:effectLst/>
                        </wps:spPr>
                        <wps:bodyPr/>
                      </wps:wsp>
                      <wps:wsp>
                        <wps:cNvPr id="54" name="Text Box 11"/>
                        <wps:cNvSpPr txBox="1"/>
                        <wps:spPr>
                          <a:xfrm>
                            <a:off x="4785035" y="2718367"/>
                            <a:ext cx="790575" cy="419735"/>
                          </a:xfrm>
                          <a:prstGeom prst="rect">
                            <a:avLst/>
                          </a:prstGeom>
                          <a:solidFill>
                            <a:sysClr val="window" lastClr="FFFFFF"/>
                          </a:solidFill>
                          <a:ln w="6350">
                            <a:solidFill>
                              <a:prstClr val="black"/>
                            </a:solidFill>
                          </a:ln>
                        </wps:spPr>
                        <wps:txbx>
                          <w:txbxContent>
                            <w:p w14:paraId="189ECA23"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No STI treatment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Straight Arrow Connector 55"/>
                        <wps:cNvCnPr>
                          <a:stCxn id="37" idx="2"/>
                          <a:endCxn id="54" idx="0"/>
                        </wps:cNvCnPr>
                        <wps:spPr>
                          <a:xfrm>
                            <a:off x="5155844" y="2554749"/>
                            <a:ext cx="24479" cy="163618"/>
                          </a:xfrm>
                          <a:prstGeom prst="straightConnector1">
                            <a:avLst/>
                          </a:prstGeom>
                          <a:noFill/>
                          <a:ln w="6350" cap="flat" cmpd="sng" algn="ctr">
                            <a:solidFill>
                              <a:srgbClr val="5B9BD5"/>
                            </a:solidFill>
                            <a:prstDash val="solid"/>
                            <a:miter lim="800000"/>
                            <a:tailEnd type="triangle"/>
                          </a:ln>
                          <a:effectLst/>
                        </wps:spPr>
                        <wps:bodyPr/>
                      </wps:wsp>
                      <wps:wsp>
                        <wps:cNvPr id="56" name="Text Box 1"/>
                        <wps:cNvSpPr txBox="1"/>
                        <wps:spPr>
                          <a:xfrm>
                            <a:off x="201952" y="40269"/>
                            <a:ext cx="1282700" cy="421005"/>
                          </a:xfrm>
                          <a:prstGeom prst="rect">
                            <a:avLst/>
                          </a:prstGeom>
                          <a:solidFill>
                            <a:sysClr val="window" lastClr="FFFFFF"/>
                          </a:solidFill>
                          <a:ln w="6350">
                            <a:solidFill>
                              <a:prstClr val="black"/>
                            </a:solidFill>
                          </a:ln>
                        </wps:spPr>
                        <wps:txbx>
                          <w:txbxContent>
                            <w:p w14:paraId="60734C0C" w14:textId="77777777" w:rsidR="00DA7489" w:rsidRDefault="00DA7489" w:rsidP="00EC2276">
                              <w:pPr>
                                <w:pStyle w:val="NormalWeb"/>
                                <w:spacing w:before="0" w:beforeAutospacing="0" w:after="160" w:afterAutospacing="0" w:line="254" w:lineRule="auto"/>
                              </w:pPr>
                              <w:r>
                                <w:rPr>
                                  <w:rFonts w:ascii="Calibri" w:eastAsia="Calibri" w:hAnsi="Calibri"/>
                                  <w:sz w:val="20"/>
                                  <w:szCs w:val="20"/>
                                </w:rPr>
                                <w:t>Individual presents to health clinic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 name="Text Box 2"/>
                        <wps:cNvSpPr txBox="1"/>
                        <wps:spPr>
                          <a:xfrm>
                            <a:off x="1982383" y="36459"/>
                            <a:ext cx="2043430" cy="424815"/>
                          </a:xfrm>
                          <a:prstGeom prst="rect">
                            <a:avLst/>
                          </a:prstGeom>
                          <a:solidFill>
                            <a:sysClr val="window" lastClr="FFFFFF"/>
                          </a:solidFill>
                          <a:ln w="6350">
                            <a:solidFill>
                              <a:prstClr val="black"/>
                            </a:solidFill>
                          </a:ln>
                        </wps:spPr>
                        <wps:txbx>
                          <w:txbxContent>
                            <w:p w14:paraId="2E509ACA" w14:textId="77777777" w:rsidR="00DA7489" w:rsidRDefault="00DA7489" w:rsidP="00EC2276">
                              <w:pPr>
                                <w:pStyle w:val="NormalWeb"/>
                                <w:spacing w:before="0" w:beforeAutospacing="0" w:after="160" w:afterAutospacing="0" w:line="254" w:lineRule="auto"/>
                              </w:pPr>
                              <w:r>
                                <w:rPr>
                                  <w:rFonts w:ascii="Calibri" w:eastAsia="Calibri" w:hAnsi="Calibri"/>
                                  <w:sz w:val="20"/>
                                  <w:szCs w:val="20"/>
                                </w:rPr>
                                <w:t>Individual is asymptomatic, or chooses not to disclose symptoms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 name="Straight Arrow Connector 58"/>
                        <wps:cNvCnPr/>
                        <wps:spPr>
                          <a:xfrm flipV="1">
                            <a:off x="1484614" y="248867"/>
                            <a:ext cx="497718" cy="1905"/>
                          </a:xfrm>
                          <a:prstGeom prst="straightConnector1">
                            <a:avLst/>
                          </a:prstGeom>
                          <a:noFill/>
                          <a:ln w="6350" cap="flat" cmpd="sng" algn="ctr">
                            <a:solidFill>
                              <a:srgbClr val="5B9BD5"/>
                            </a:solidFill>
                            <a:prstDash val="solid"/>
                            <a:miter lim="800000"/>
                            <a:tailEnd type="triangle"/>
                          </a:ln>
                          <a:effectLst/>
                        </wps:spPr>
                        <wps:bodyPr/>
                      </wps:wsp>
                      <wps:wsp>
                        <wps:cNvPr id="59" name="Text Box 30"/>
                        <wps:cNvSpPr txBox="1"/>
                        <wps:spPr>
                          <a:xfrm>
                            <a:off x="3922590" y="4788393"/>
                            <a:ext cx="2135309" cy="454167"/>
                          </a:xfrm>
                          <a:prstGeom prst="rect">
                            <a:avLst/>
                          </a:prstGeom>
                          <a:solidFill>
                            <a:sysClr val="window" lastClr="FFFFFF"/>
                          </a:solidFill>
                          <a:ln w="6350">
                            <a:solidFill>
                              <a:prstClr val="black"/>
                            </a:solidFill>
                          </a:ln>
                        </wps:spPr>
                        <wps:txbx>
                          <w:txbxContent>
                            <w:p w14:paraId="2329C257" w14:textId="76CD7BA1" w:rsidR="00DA7489" w:rsidRDefault="00DA7489" w:rsidP="00EC2276">
                              <w:pPr>
                                <w:pStyle w:val="NormalWeb"/>
                                <w:spacing w:before="0" w:beforeAutospacing="0" w:after="160" w:afterAutospacing="0" w:line="254" w:lineRule="auto"/>
                              </w:pPr>
                              <w:r>
                                <w:rPr>
                                  <w:rFonts w:ascii="Calibri" w:eastAsia="Calibri" w:hAnsi="Calibri"/>
                                  <w:sz w:val="20"/>
                                  <w:szCs w:val="20"/>
                                </w:rPr>
                                <w:t>Recall individual, repeat laboratory test to determine if reinfection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22CEF04" id="Canvas 60" o:spid="_x0000_s1116" editas="canvas" alt="Figure 3  Proposed clinical management pathways for diagnosis and treatment of STIs in remote and regional health clinics with rapid POCT NAAT testing – asymptomatic individuals or those not disclosing symptoms" style="width:567.2pt;height:421.45pt;mso-position-horizontal-relative:char;mso-position-vertical-relative:line" coordsize="72034,5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">
                <v:shape id="_x0000_s1117" type="#_x0000_t75" alt="Figure 3  Proposed clinical management pathways for diagnosis and treatment of STIs in remote and regional health clinics with rapid POCT NAAT testing – asymptomatic individuals or those not disclosing symptoms" style="position:absolute;width:72034;height:53524;visibility:visible;mso-wrap-style:square">
                  <v:fill o:detectmouseclick="t"/>
                  <v:path o:connecttype="none"/>
                </v:shape>
                <v:shape id="Text Box 8" o:spid="_x0000_s1118" type="#_x0000_t202" style="position:absolute;left:7726;top:10200;width:10801;height:7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6wwAAANsAAAAPAAAAZHJzL2Rvd25yZXYueG1sRI9Ba8JA&#10;FITvQv/D8gredFML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FJHKusMAAADbAAAADwAA&#10;AAAAAAAAAAAAAAAHAgAAZHJzL2Rvd25yZXYueG1sUEsFBgAAAAADAAMAtwAAAPcCAAAAAA==&#10;" fillcolor="window" strokeweight=".5pt">
                  <v:textbox>
                    <w:txbxContent>
                      <w:p w14:paraId="5135350B" w14:textId="75A5F190" w:rsidR="00DA7489" w:rsidRDefault="00DA7489" w:rsidP="00EC2276">
                        <w:pPr>
                          <w:pStyle w:val="NormalWeb"/>
                          <w:spacing w:before="0" w:beforeAutospacing="0" w:after="160" w:afterAutospacing="0" w:line="254" w:lineRule="auto"/>
                        </w:pPr>
                        <w:r>
                          <w:rPr>
                            <w:rFonts w:ascii="Calibri" w:eastAsia="Calibri" w:hAnsi="Calibri"/>
                            <w:sz w:val="20"/>
                            <w:szCs w:val="20"/>
                          </w:rPr>
                          <w:t>Test for STI not warranted based on age or clinical information</w:t>
                        </w:r>
                      </w:p>
                    </w:txbxContent>
                  </v:textbox>
                </v:shape>
                <v:shape id="Text Box 10" o:spid="_x0000_s1119" type="#_x0000_t202" style="position:absolute;left:28830;top:6162;width:42340;height:3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W8hwwAAANsAAAAPAAAAZHJzL2Rvd25yZXYueG1sRI9Ba8JA&#10;FITvBf/D8oTe6qYK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e91vIcMAAADbAAAADwAA&#10;AAAAAAAAAAAAAAAHAgAAZHJzL2Rvd25yZXYueG1sUEsFBgAAAAADAAMAtwAAAPcCAAAAAA==&#10;" fillcolor="window" strokeweight=".5pt">
                  <v:textbox>
                    <w:txbxContent>
                      <w:p w14:paraId="0140D512" w14:textId="13FBACCF" w:rsidR="00DA7489" w:rsidRDefault="00DA7489" w:rsidP="00EC2276">
                        <w:pPr>
                          <w:pStyle w:val="NormalWeb"/>
                          <w:spacing w:before="0" w:beforeAutospacing="0" w:after="160" w:afterAutospacing="0" w:line="254" w:lineRule="auto"/>
                        </w:pPr>
                        <w:r>
                          <w:rPr>
                            <w:rFonts w:ascii="Calibri" w:eastAsia="Calibri" w:hAnsi="Calibri"/>
                            <w:sz w:val="20"/>
                            <w:szCs w:val="20"/>
                          </w:rPr>
                          <w:t xml:space="preserve">Test for STI warranted based on age, </w:t>
                        </w:r>
                        <w:proofErr w:type="gramStart"/>
                        <w:r>
                          <w:rPr>
                            <w:rFonts w:ascii="Calibri" w:eastAsia="Calibri" w:hAnsi="Calibri"/>
                            <w:sz w:val="20"/>
                            <w:szCs w:val="20"/>
                          </w:rPr>
                          <w:t>epidemiology</w:t>
                        </w:r>
                        <w:proofErr w:type="gramEnd"/>
                        <w:r>
                          <w:rPr>
                            <w:rFonts w:ascii="Calibri" w:eastAsia="Calibri" w:hAnsi="Calibri"/>
                            <w:sz w:val="20"/>
                            <w:szCs w:val="20"/>
                          </w:rPr>
                          <w:t xml:space="preserve"> and clinical information</w:t>
                        </w:r>
                      </w:p>
                    </w:txbxContent>
                  </v:textbox>
                </v:shape>
                <v:shape id="Text Box 42" o:spid="_x0000_s1120" type="#_x0000_t202" style="position:absolute;left:35732;top:12606;width:14268;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" fillcolor="window" strokeweight=".5pt">
                  <v:textbox>
                    <w:txbxContent>
                      <w:p w14:paraId="7BF7A160" w14:textId="77777777" w:rsidR="00DA7489" w:rsidRDefault="00DA7489" w:rsidP="00EC2276">
                        <w:pPr>
                          <w:pStyle w:val="NormalWeb"/>
                          <w:spacing w:before="0" w:beforeAutospacing="0" w:after="160" w:afterAutospacing="0" w:line="254" w:lineRule="auto"/>
                        </w:pPr>
                        <w:r>
                          <w:rPr>
                            <w:rFonts w:ascii="Calibri" w:eastAsia="Calibri" w:hAnsi="Calibri"/>
                            <w:sz w:val="20"/>
                            <w:szCs w:val="20"/>
                          </w:rPr>
                          <w:t>Consent to STI test</w:t>
                        </w:r>
                      </w:p>
                    </w:txbxContent>
                  </v:textbox>
                </v:shape>
                <v:shape id="Text Box 15" o:spid="_x0000_s1121" type="#_x0000_t202" style="position:absolute;left:37058;top:17000;width:11310;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" fillcolor="window" strokeweight=".5pt">
                  <v:textbox>
                    <w:txbxContent>
                      <w:p w14:paraId="48E43939" w14:textId="77777777" w:rsidR="00DA7489" w:rsidRDefault="00DA7489" w:rsidP="00EC2276">
                        <w:pPr>
                          <w:pStyle w:val="NormalWeb"/>
                          <w:spacing w:before="0" w:beforeAutospacing="0" w:after="160" w:afterAutospacing="0" w:line="254" w:lineRule="auto"/>
                        </w:pPr>
                        <w:r>
                          <w:rPr>
                            <w:rFonts w:ascii="Calibri" w:eastAsia="Calibri" w:hAnsi="Calibri"/>
                            <w:sz w:val="20"/>
                            <w:szCs w:val="20"/>
                          </w:rPr>
                          <w:t>Laboratory test</w:t>
                        </w:r>
                      </w:p>
                    </w:txbxContent>
                  </v:textbox>
                </v:shape>
                <v:shape id="Text Box 6" o:spid="_x0000_s1122" type="#_x0000_t202" style="position:absolute;left:27611;top:21333;width:15323;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" fillcolor="window" strokeweight=".5pt">
                  <v:textbox>
                    <w:txbxContent>
                      <w:p w14:paraId="6049B2EA" w14:textId="77777777" w:rsidR="00DA7489" w:rsidRDefault="00DA7489" w:rsidP="00EC2276">
                        <w:pPr>
                          <w:pStyle w:val="NormalWeb"/>
                          <w:spacing w:before="0" w:beforeAutospacing="0" w:after="160" w:afterAutospacing="0" w:line="254" w:lineRule="auto"/>
                        </w:pPr>
                        <w:r>
                          <w:rPr>
                            <w:rFonts w:ascii="Calibri" w:eastAsia="Calibri" w:hAnsi="Calibri"/>
                            <w:sz w:val="20"/>
                            <w:szCs w:val="20"/>
                          </w:rPr>
                          <w:t>Test positive for one or more of CT, NG, TV</w:t>
                        </w:r>
                      </w:p>
                    </w:txbxContent>
                  </v:textbox>
                </v:shape>
                <v:shape id="Text Box 11" o:spid="_x0000_s1123" type="#_x0000_t202" style="position:absolute;left:48040;top:21077;width:7036;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" fillcolor="window" strokeweight=".5pt">
                  <v:textbox>
                    <w:txbxContent>
                      <w:p w14:paraId="6D7D621E" w14:textId="77777777" w:rsidR="00DA7489" w:rsidRDefault="00DA7489" w:rsidP="00EC2276">
                        <w:pPr>
                          <w:pStyle w:val="NormalWeb"/>
                          <w:spacing w:before="0" w:beforeAutospacing="0" w:after="160" w:afterAutospacing="0" w:line="254" w:lineRule="auto"/>
                        </w:pPr>
                        <w:r>
                          <w:rPr>
                            <w:rFonts w:ascii="Calibri" w:eastAsia="Calibri" w:hAnsi="Calibri"/>
                            <w:sz w:val="20"/>
                            <w:szCs w:val="20"/>
                          </w:rPr>
                          <w:t>Test negative</w:t>
                        </w:r>
                      </w:p>
                    </w:txbxContent>
                  </v:textbox>
                </v:shape>
                <v:shape id="Text Box 20" o:spid="_x0000_s1124" type="#_x0000_t202" style="position:absolute;left:27804;top:27647;width:15062;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" fillcolor="window" strokeweight=".5pt">
                  <v:textbox>
                    <w:txbxContent>
                      <w:p w14:paraId="2B324452" w14:textId="77777777" w:rsidR="00DA7489" w:rsidRDefault="00DA7489" w:rsidP="00EC2276">
                        <w:pPr>
                          <w:pStyle w:val="NormalWeb"/>
                          <w:spacing w:before="0" w:beforeAutospacing="0" w:after="160" w:afterAutospacing="0" w:line="254" w:lineRule="auto"/>
                        </w:pPr>
                        <w:r>
                          <w:rPr>
                            <w:rFonts w:ascii="Calibri" w:eastAsia="Calibri" w:hAnsi="Calibri"/>
                            <w:sz w:val="20"/>
                            <w:szCs w:val="20"/>
                          </w:rPr>
                          <w:t>Individual recalled for antibiotic treatment and contact tracing</w:t>
                        </w:r>
                      </w:p>
                    </w:txbxContent>
                  </v:textbox>
                </v:shape>
                <v:shape id="Text Box 18" o:spid="_x0000_s1125" type="#_x0000_t202" style="position:absolute;left:33725;top:36854;width:19666;height:9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" fillcolor="window" strokeweight=".5pt">
                  <v:textbox>
                    <w:txbxContent>
                      <w:p w14:paraId="6FF35ADE" w14:textId="77777777" w:rsidR="00DA7489" w:rsidRDefault="00DA7489" w:rsidP="00EC2276">
                        <w:pPr>
                          <w:pStyle w:val="NormalWeb"/>
                          <w:spacing w:before="0" w:beforeAutospacing="0" w:after="160" w:afterAutospacing="0" w:line="254" w:lineRule="auto"/>
                        </w:pPr>
                        <w:r>
                          <w:rPr>
                            <w:rFonts w:ascii="Calibri" w:eastAsia="Calibri" w:hAnsi="Calibri"/>
                            <w:sz w:val="20"/>
                            <w:szCs w:val="20"/>
                          </w:rPr>
                          <w:t xml:space="preserve">Commence </w:t>
                        </w:r>
                        <w:r>
                          <w:rPr>
                            <w:rFonts w:ascii="Calibri" w:eastAsia="Calibri" w:hAnsi="Calibri"/>
                            <w:b/>
                            <w:bCs/>
                            <w:sz w:val="20"/>
                            <w:szCs w:val="20"/>
                          </w:rPr>
                          <w:t xml:space="preserve">directed </w:t>
                        </w:r>
                        <w:r>
                          <w:rPr>
                            <w:rFonts w:ascii="Calibri" w:eastAsia="Calibri" w:hAnsi="Calibri"/>
                            <w:sz w:val="20"/>
                            <w:szCs w:val="20"/>
                          </w:rPr>
                          <w:t xml:space="preserve">antibiotic treatment according to organism(s) identified and management according to any new symptoms </w:t>
                        </w:r>
                      </w:p>
                    </w:txbxContent>
                  </v:textbox>
                </v:shape>
                <v:shape id="Straight Arrow Connector 40" o:spid="_x0000_s1126" type="#_x0000_t32" style="position:absolute;left:13126;top:4612;width:16914;height:55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" strokecolor="#5b9bd5" strokeweight=".5pt">
                  <v:stroke endarrow="block" joinstyle="miter"/>
                </v:shape>
                <v:shape id="Straight Arrow Connector 41" o:spid="_x0000_s1127" type="#_x0000_t32" style="position:absolute;left:30040;top:4612;width:7664;height:15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" strokecolor="#5b9bd5" strokeweight=".5pt">
                  <v:stroke endarrow="block" joinstyle="miter"/>
                </v:shape>
                <v:shape id="Straight Arrow Connector 42" o:spid="_x0000_s1128" type="#_x0000_t32" style="position:absolute;left:42866;top:9524;width:7134;height:30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" strokecolor="#5b9bd5" strokeweight=".5pt">
                  <v:stroke endarrow="block" joinstyle="miter"/>
                </v:shape>
                <v:shape id="Straight Arrow Connector 43" o:spid="_x0000_s1129" type="#_x0000_t32" style="position:absolute;left:42713;top:15298;width:153;height:17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" strokecolor="#5b9bd5" strokeweight=".5pt">
                  <v:stroke endarrow="block" joinstyle="miter"/>
                </v:shape>
                <v:shape id="Straight Arrow Connector 44" o:spid="_x0000_s1130" type="#_x0000_t32" style="position:absolute;left:42713;top:19692;width:8845;height:1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" strokecolor="#5b9bd5" strokeweight=".5pt">
                  <v:stroke endarrow="block" joinstyle="miter"/>
                </v:shape>
                <v:shape id="Straight Arrow Connector 45" o:spid="_x0000_s1131" type="#_x0000_t32" style="position:absolute;left:35272;top:19692;width:7441;height:16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" strokecolor="#5b9bd5" strokeweight=".5pt">
                  <v:stroke endarrow="block" joinstyle="miter"/>
                </v:shape>
                <v:shape id="Straight Arrow Connector 46" o:spid="_x0000_s1132" type="#_x0000_t32" style="position:absolute;left:35272;top:26000;width:63;height:16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" strokecolor="#5b9bd5" strokeweight=".5pt">
                  <v:stroke endarrow="block" joinstyle="miter"/>
                </v:shape>
                <v:shape id="Straight Arrow Connector 47" o:spid="_x0000_s1133" type="#_x0000_t32" style="position:absolute;left:35335;top:33870;width:7774;height:2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" strokecolor="#5b9bd5" strokeweight=".5pt">
                  <v:stroke endarrow="block" joinstyle="miter"/>
                </v:shape>
                <v:shape id="Straight Arrow Connector 49" o:spid="_x0000_s1134" type="#_x0000_t32" style="position:absolute;left:43558;top:46087;width:6344;height:17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" strokecolor="#5b9bd5" strokeweight=".5pt">
                  <v:stroke endarrow="block" joinstyle="miter"/>
                </v:shape>
                <v:shape id="Text Box 106" o:spid="_x0000_s1135" type="#_x0000_t202" style="position:absolute;left:5069;top:38562;width:10560;height:5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BT2wAAAANsAAAAPAAAAZHJzL2Rvd25yZXYueG1sRE/Pa8Iw&#10;FL4L+x/CG+xmUwcb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VtAU9sAAAADbAAAADwAAAAAA&#10;AAAAAAAAAAAHAgAAZHJzL2Rvd25yZXYueG1sUEsFBgAAAAADAAMAtwAAAPQCAAAAAA==&#10;" fillcolor="window" strokeweight=".5pt">
                  <v:textbox>
                    <w:txbxContent>
                      <w:p w14:paraId="0B000454"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Contact made with partner to attend clinic</w:t>
                        </w:r>
                      </w:p>
                    </w:txbxContent>
                  </v:textbox>
                </v:shape>
                <v:shape id="Text Box 106" o:spid="_x0000_s1136" type="#_x0000_t202" style="position:absolute;left:16423;top:38562;width:8935;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" fillcolor="window" strokeweight=".5pt">
                  <v:textbox>
                    <w:txbxContent>
                      <w:p w14:paraId="595186DD" w14:textId="77777777" w:rsidR="00DA7489" w:rsidRDefault="00DA7489" w:rsidP="00EC2276">
                        <w:pPr>
                          <w:pStyle w:val="NormalWeb"/>
                          <w:spacing w:before="0" w:beforeAutospacing="0" w:after="160" w:afterAutospacing="0" w:line="254" w:lineRule="auto"/>
                        </w:pPr>
                        <w:r>
                          <w:rPr>
                            <w:rFonts w:ascii="Calibri" w:eastAsia="Calibri" w:hAnsi="Calibri"/>
                            <w:sz w:val="20"/>
                            <w:szCs w:val="20"/>
                          </w:rPr>
                          <w:t>Unsuccessful    contact, partner remains on recall list</w:t>
                        </w:r>
                      </w:p>
                    </w:txbxContent>
                  </v:textbox>
                </v:shape>
                <v:shape id="Straight Arrow Connector 52" o:spid="_x0000_s1137" type="#_x0000_t32" style="position:absolute;left:10349;top:33870;width:24986;height:46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" strokecolor="red" strokeweight=".5pt">
                  <v:stroke endarrow="block" joinstyle="miter"/>
                </v:shape>
                <v:shape id="Straight Arrow Connector 53" o:spid="_x0000_s1138" type="#_x0000_t32" style="position:absolute;left:20890;top:33869;width:14445;height:46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" strokecolor="red" strokeweight=".5pt">
                  <v:stroke endarrow="block" joinstyle="miter"/>
                </v:shape>
                <v:shape id="Text Box 11" o:spid="_x0000_s1139" type="#_x0000_t202" style="position:absolute;left:47850;top:27183;width:7906;height:4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" fillcolor="window" strokeweight=".5pt">
                  <v:textbox>
                    <w:txbxContent>
                      <w:p w14:paraId="189ECA23"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No STI treatment</w:t>
                        </w:r>
                      </w:p>
                    </w:txbxContent>
                  </v:textbox>
                </v:shape>
                <v:shape id="Straight Arrow Connector 55" o:spid="_x0000_s1140" type="#_x0000_t32" style="position:absolute;left:51558;top:25547;width:245;height:1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" strokecolor="#5b9bd5" strokeweight=".5pt">
                  <v:stroke endarrow="block" joinstyle="miter"/>
                </v:shape>
                <v:shape id="Text Box 1" o:spid="_x0000_s1141" type="#_x0000_t202" style="position:absolute;left:2019;top:402;width:12827;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" fillcolor="window" strokeweight=".5pt">
                  <v:textbox>
                    <w:txbxContent>
                      <w:p w14:paraId="60734C0C" w14:textId="77777777" w:rsidR="00DA7489" w:rsidRDefault="00DA7489" w:rsidP="00EC2276">
                        <w:pPr>
                          <w:pStyle w:val="NormalWeb"/>
                          <w:spacing w:before="0" w:beforeAutospacing="0" w:after="160" w:afterAutospacing="0" w:line="254" w:lineRule="auto"/>
                        </w:pPr>
                        <w:r>
                          <w:rPr>
                            <w:rFonts w:ascii="Calibri" w:eastAsia="Calibri" w:hAnsi="Calibri"/>
                            <w:sz w:val="20"/>
                            <w:szCs w:val="20"/>
                          </w:rPr>
                          <w:t>Individual presents to health clinic</w:t>
                        </w:r>
                      </w:p>
                    </w:txbxContent>
                  </v:textbox>
                </v:shape>
                <v:shape id="Text Box 2" o:spid="_x0000_s1142" type="#_x0000_t202" style="position:absolute;left:19823;top:364;width:20435;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" fillcolor="window" strokeweight=".5pt">
                  <v:textbox>
                    <w:txbxContent>
                      <w:p w14:paraId="2E509ACA" w14:textId="77777777" w:rsidR="00DA7489" w:rsidRDefault="00DA7489" w:rsidP="00EC2276">
                        <w:pPr>
                          <w:pStyle w:val="NormalWeb"/>
                          <w:spacing w:before="0" w:beforeAutospacing="0" w:after="160" w:afterAutospacing="0" w:line="254" w:lineRule="auto"/>
                        </w:pPr>
                        <w:r>
                          <w:rPr>
                            <w:rFonts w:ascii="Calibri" w:eastAsia="Calibri" w:hAnsi="Calibri"/>
                            <w:sz w:val="20"/>
                            <w:szCs w:val="20"/>
                          </w:rPr>
                          <w:t>Individual is asymptomatic, or chooses not to disclose symptoms</w:t>
                        </w:r>
                      </w:p>
                    </w:txbxContent>
                  </v:textbox>
                </v:shape>
                <v:shape id="Straight Arrow Connector 58" o:spid="_x0000_s1143" type="#_x0000_t32" style="position:absolute;left:14846;top:2488;width:4977;height: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" strokecolor="#5b9bd5" strokeweight=".5pt">
                  <v:stroke endarrow="block" joinstyle="miter"/>
                </v:shape>
                <v:shape id="Text Box 30" o:spid="_x0000_s1144" type="#_x0000_t202" style="position:absolute;left:39225;top:47883;width:21353;height:4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" fillcolor="window" strokeweight=".5pt">
                  <v:textbox>
                    <w:txbxContent>
                      <w:p w14:paraId="2329C257" w14:textId="76CD7BA1" w:rsidR="00DA7489" w:rsidRDefault="00DA7489" w:rsidP="00EC2276">
                        <w:pPr>
                          <w:pStyle w:val="NormalWeb"/>
                          <w:spacing w:before="0" w:beforeAutospacing="0" w:after="160" w:afterAutospacing="0" w:line="254" w:lineRule="auto"/>
                        </w:pPr>
                        <w:r>
                          <w:rPr>
                            <w:rFonts w:ascii="Calibri" w:eastAsia="Calibri" w:hAnsi="Calibri"/>
                            <w:sz w:val="20"/>
                            <w:szCs w:val="20"/>
                          </w:rPr>
                          <w:t>Recall individual, repeat laboratory test to determine if reinfection</w:t>
                        </w:r>
                      </w:p>
                    </w:txbxContent>
                  </v:textbox>
                </v:shape>
                <w10:anchorlock/>
              </v:group>
            </w:pict>
          </mc:Fallback>
        </mc:AlternateContent>
      </w:r>
      <w:r w:rsidR="0059366D">
        <w:br/>
        <w:t xml:space="preserve">Figure </w:t>
      </w:r>
      <w:r w:rsidR="0059366D">
        <w:fldChar w:fldCharType="begin"/>
      </w:r>
      <w:r w:rsidR="0059366D">
        <w:instrText xml:space="preserve"> SEQ Figure \* ARABIC </w:instrText>
      </w:r>
      <w:r w:rsidR="0059366D">
        <w:fldChar w:fldCharType="separate"/>
      </w:r>
      <w:r w:rsidR="0006181B">
        <w:rPr>
          <w:noProof/>
        </w:rPr>
        <w:t>3</w:t>
      </w:r>
      <w:r w:rsidR="0059366D">
        <w:fldChar w:fldCharType="end"/>
      </w:r>
      <w:r w:rsidR="0059366D">
        <w:t xml:space="preserve"> </w:t>
      </w:r>
      <w:r w:rsidR="001B7351">
        <w:tab/>
      </w:r>
      <w:r w:rsidR="0059366D" w:rsidRPr="001B7351">
        <w:t>Proposed clinical management pathways for diagnosis and treatment of STIs in remote and regional health clinics with rapid POCT NAAT testing – asymptomatic individuals or those not disclosing symptoms</w:t>
      </w:r>
    </w:p>
    <w:bookmarkEnd w:id="6"/>
    <w:p w14:paraId="0E81DC94" w14:textId="0CC57FE8" w:rsidR="000A7E7D" w:rsidRDefault="00EC2276" w:rsidP="00604A60">
      <w:r>
        <w:rPr>
          <w:noProof/>
          <w:lang w:eastAsia="en-AU"/>
        </w:rPr>
        <w:lastRenderedPageBreak/>
        <mc:AlternateContent>
          <mc:Choice Requires="wpc">
            <w:drawing>
              <wp:inline distT="0" distB="0" distL="0" distR="0" wp14:anchorId="0FC893CB" wp14:editId="5A3B857B">
                <wp:extent cx="8780145" cy="5186047"/>
                <wp:effectExtent l="0" t="0" r="20955" b="0"/>
                <wp:docPr id="245" name="Canvas 245" descr="Figure 4  Proposed clinical management pathways for diagnosis and treatment of STIs in remote and regional health clinics with rapid POCT NAAT testing –symptomatic individuals "/>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1" name="Text Box 1"/>
                        <wps:cNvSpPr txBox="1"/>
                        <wps:spPr>
                          <a:xfrm>
                            <a:off x="842400" y="16"/>
                            <a:ext cx="1310639" cy="388620"/>
                          </a:xfrm>
                          <a:prstGeom prst="rect">
                            <a:avLst/>
                          </a:prstGeom>
                          <a:solidFill>
                            <a:schemeClr val="lt1"/>
                          </a:solidFill>
                          <a:ln w="6350">
                            <a:solidFill>
                              <a:prstClr val="black"/>
                            </a:solidFill>
                          </a:ln>
                        </wps:spPr>
                        <wps:txbx>
                          <w:txbxContent>
                            <w:p w14:paraId="72F31A34" w14:textId="77777777" w:rsidR="00DA7489" w:rsidRDefault="00DA7489" w:rsidP="00EC2276">
                              <w:pPr>
                                <w:pStyle w:val="NormalWeb"/>
                                <w:spacing w:before="0" w:beforeAutospacing="0" w:after="160" w:afterAutospacing="0" w:line="254" w:lineRule="auto"/>
                              </w:pPr>
                              <w:r>
                                <w:rPr>
                                  <w:rFonts w:ascii="Calibri" w:eastAsia="Calibri" w:hAnsi="Calibri"/>
                                  <w:sz w:val="20"/>
                                  <w:szCs w:val="20"/>
                                </w:rPr>
                                <w:t>Individual presents to health clinic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Text Box 3"/>
                        <wps:cNvSpPr txBox="1"/>
                        <wps:spPr>
                          <a:xfrm>
                            <a:off x="2506267" y="54211"/>
                            <a:ext cx="1845490" cy="233117"/>
                          </a:xfrm>
                          <a:prstGeom prst="rect">
                            <a:avLst/>
                          </a:prstGeom>
                          <a:solidFill>
                            <a:schemeClr val="lt1"/>
                          </a:solidFill>
                          <a:ln w="6350">
                            <a:solidFill>
                              <a:prstClr val="black"/>
                            </a:solidFill>
                          </a:ln>
                        </wps:spPr>
                        <wps:txbx>
                          <w:txbxContent>
                            <w:p w14:paraId="26816E1C" w14:textId="77777777" w:rsidR="00DA7489" w:rsidRDefault="00DA7489" w:rsidP="00EC2276">
                              <w:pPr>
                                <w:pStyle w:val="NormalWeb"/>
                                <w:spacing w:before="0" w:beforeAutospacing="0" w:after="160" w:afterAutospacing="0" w:line="254" w:lineRule="auto"/>
                              </w:pPr>
                              <w:r>
                                <w:rPr>
                                  <w:rFonts w:ascii="Calibri" w:eastAsia="Calibri" w:hAnsi="Calibri"/>
                                  <w:sz w:val="20"/>
                                  <w:szCs w:val="20"/>
                                </w:rPr>
                                <w:t>Individual discloses symptoms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 name="Text Box 4"/>
                        <wps:cNvSpPr txBox="1"/>
                        <wps:spPr>
                          <a:xfrm>
                            <a:off x="2446020" y="437299"/>
                            <a:ext cx="4213860" cy="244038"/>
                          </a:xfrm>
                          <a:prstGeom prst="rect">
                            <a:avLst/>
                          </a:prstGeom>
                          <a:solidFill>
                            <a:schemeClr val="lt1"/>
                          </a:solidFill>
                          <a:ln w="6350">
                            <a:solidFill>
                              <a:prstClr val="black"/>
                            </a:solidFill>
                          </a:ln>
                        </wps:spPr>
                        <wps:txbx>
                          <w:txbxContent>
                            <w:p w14:paraId="3E301687" w14:textId="387CB911" w:rsidR="00DA7489" w:rsidRDefault="00DA7489" w:rsidP="000D7729">
                              <w:pPr>
                                <w:pStyle w:val="NormalWeb"/>
                                <w:spacing w:before="0" w:beforeAutospacing="0" w:after="160" w:afterAutospacing="0" w:line="254" w:lineRule="auto"/>
                              </w:pPr>
                              <w:r>
                                <w:rPr>
                                  <w:rFonts w:ascii="Calibri" w:eastAsia="Calibri" w:hAnsi="Calibri"/>
                                  <w:sz w:val="20"/>
                                  <w:szCs w:val="20"/>
                                </w:rPr>
                                <w:t>Test for STI warranted based on age, epidemiology</w:t>
                              </w:r>
                              <w:r w:rsidR="00450D05">
                                <w:rPr>
                                  <w:rFonts w:ascii="Calibri" w:eastAsia="Calibri" w:hAnsi="Calibri"/>
                                  <w:sz w:val="20"/>
                                  <w:szCs w:val="20"/>
                                </w:rPr>
                                <w:t>,</w:t>
                              </w:r>
                              <w:r>
                                <w:rPr>
                                  <w:rFonts w:ascii="Calibri" w:eastAsia="Calibri" w:hAnsi="Calibri"/>
                                  <w:sz w:val="20"/>
                                  <w:szCs w:val="20"/>
                                </w:rPr>
                                <w:t xml:space="preserve"> and clinical information</w:t>
                              </w:r>
                            </w:p>
                            <w:p w14:paraId="03514360" w14:textId="77777777" w:rsidR="00DA7489" w:rsidRDefault="00DA7489" w:rsidP="00EC2276">
                              <w:pPr>
                                <w:pStyle w:val="NormalWeb"/>
                                <w:spacing w:before="0" w:beforeAutospacing="0" w:after="160" w:afterAutospacing="0" w:line="256" w:lineRule="auto"/>
                              </w:pPr>
                              <w:r>
                                <w:rPr>
                                  <w:rFonts w:ascii="Calibri" w:eastAsia="Calibri" w:hAnsi="Calibri"/>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2" name="Text Box 4"/>
                        <wps:cNvSpPr txBox="1"/>
                        <wps:spPr>
                          <a:xfrm>
                            <a:off x="4694909" y="100913"/>
                            <a:ext cx="3557551" cy="287717"/>
                          </a:xfrm>
                          <a:prstGeom prst="rect">
                            <a:avLst/>
                          </a:prstGeom>
                          <a:solidFill>
                            <a:schemeClr val="lt1"/>
                          </a:solidFill>
                          <a:ln w="6350">
                            <a:solidFill>
                              <a:prstClr val="black"/>
                            </a:solidFill>
                          </a:ln>
                        </wps:spPr>
                        <wps:txbx>
                          <w:txbxContent>
                            <w:p w14:paraId="10A1FA0D" w14:textId="7F7CBDDB" w:rsidR="00DA7489" w:rsidRDefault="00DA7489" w:rsidP="00EC2276">
                              <w:pPr>
                                <w:pStyle w:val="NormalWeb"/>
                                <w:spacing w:before="0" w:beforeAutospacing="0" w:after="160" w:afterAutospacing="0" w:line="254" w:lineRule="auto"/>
                              </w:pPr>
                              <w:r>
                                <w:rPr>
                                  <w:rFonts w:ascii="Calibri" w:eastAsia="Calibri" w:hAnsi="Calibri"/>
                                  <w:sz w:val="20"/>
                                  <w:szCs w:val="20"/>
                                </w:rPr>
                                <w:t>Test for STI not warranted based on age or clinical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3" name="Text Box 42"/>
                        <wps:cNvSpPr txBox="1"/>
                        <wps:spPr>
                          <a:xfrm>
                            <a:off x="4154548" y="844140"/>
                            <a:ext cx="1212534" cy="228260"/>
                          </a:xfrm>
                          <a:prstGeom prst="rect">
                            <a:avLst/>
                          </a:prstGeom>
                          <a:solidFill>
                            <a:schemeClr val="lt1"/>
                          </a:solidFill>
                          <a:ln w="6350">
                            <a:solidFill>
                              <a:prstClr val="black"/>
                            </a:solidFill>
                          </a:ln>
                        </wps:spPr>
                        <wps:txbx>
                          <w:txbxContent>
                            <w:p w14:paraId="49CC6B8A"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Consent to STI test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4" name="Text Box 15"/>
                        <wps:cNvSpPr txBox="1"/>
                        <wps:spPr>
                          <a:xfrm>
                            <a:off x="6745475" y="1497969"/>
                            <a:ext cx="961069" cy="228260"/>
                          </a:xfrm>
                          <a:prstGeom prst="rect">
                            <a:avLst/>
                          </a:prstGeom>
                          <a:solidFill>
                            <a:schemeClr val="lt1"/>
                          </a:solidFill>
                          <a:ln w="6350">
                            <a:solidFill>
                              <a:prstClr val="black"/>
                            </a:solidFill>
                          </a:ln>
                        </wps:spPr>
                        <wps:txbx>
                          <w:txbxContent>
                            <w:p w14:paraId="230E62F1"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POC test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5" name="Text Box 4"/>
                        <wps:cNvSpPr txBox="1"/>
                        <wps:spPr>
                          <a:xfrm>
                            <a:off x="4595848" y="2382129"/>
                            <a:ext cx="1651870" cy="749707"/>
                          </a:xfrm>
                          <a:prstGeom prst="rect">
                            <a:avLst/>
                          </a:prstGeom>
                          <a:solidFill>
                            <a:schemeClr val="lt1"/>
                          </a:solidFill>
                          <a:ln w="6350">
                            <a:solidFill>
                              <a:prstClr val="black"/>
                            </a:solidFill>
                          </a:ln>
                        </wps:spPr>
                        <wps:txbx>
                          <w:txbxContent>
                            <w:p w14:paraId="7DA2BB24"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 xml:space="preserve">Symptoms suspicious for STI &amp; warrant </w:t>
                              </w:r>
                              <w:r>
                                <w:rPr>
                                  <w:rFonts w:ascii="Calibri" w:eastAsia="Calibri" w:hAnsi="Calibri"/>
                                  <w:b/>
                                  <w:sz w:val="20"/>
                                  <w:szCs w:val="20"/>
                                </w:rPr>
                                <w:t xml:space="preserve">empiric </w:t>
                              </w:r>
                              <w:r>
                                <w:rPr>
                                  <w:rFonts w:ascii="Calibri" w:eastAsia="Calibri" w:hAnsi="Calibri"/>
                                  <w:sz w:val="20"/>
                                  <w:szCs w:val="20"/>
                                </w:rPr>
                                <w:t>antibiotic treatment on same day</w:t>
                              </w:r>
                            </w:p>
                            <w:p w14:paraId="66F25EC5" w14:textId="77777777" w:rsidR="00DA7489" w:rsidRDefault="00DA7489" w:rsidP="00EC2276">
                              <w:pPr>
                                <w:pStyle w:val="NormalWeb"/>
                                <w:spacing w:before="0" w:beforeAutospacing="0" w:after="160" w:afterAutospacing="0" w:line="254" w:lineRule="auto"/>
                              </w:pPr>
                              <w:r>
                                <w:rPr>
                                  <w:rFonts w:ascii="Calibri" w:eastAsia="Calibri" w:hAnsi="Calibri"/>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6" name="Text Box 6"/>
                        <wps:cNvSpPr txBox="1"/>
                        <wps:spPr>
                          <a:xfrm>
                            <a:off x="7158637" y="1858795"/>
                            <a:ext cx="1501107" cy="399391"/>
                          </a:xfrm>
                          <a:prstGeom prst="rect">
                            <a:avLst/>
                          </a:prstGeom>
                          <a:solidFill>
                            <a:schemeClr val="lt1"/>
                          </a:solidFill>
                          <a:ln w="6350">
                            <a:solidFill>
                              <a:prstClr val="black"/>
                            </a:solidFill>
                          </a:ln>
                        </wps:spPr>
                        <wps:txbx>
                          <w:txbxContent>
                            <w:p w14:paraId="2A8EA9F8"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Test positive for one or more of CT, NG, TV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7" name="Text Box 11"/>
                        <wps:cNvSpPr txBox="1"/>
                        <wps:spPr>
                          <a:xfrm>
                            <a:off x="5904331" y="1871975"/>
                            <a:ext cx="1028145" cy="296090"/>
                          </a:xfrm>
                          <a:prstGeom prst="rect">
                            <a:avLst/>
                          </a:prstGeom>
                          <a:solidFill>
                            <a:schemeClr val="lt1"/>
                          </a:solidFill>
                          <a:ln w="6350">
                            <a:solidFill>
                              <a:prstClr val="black"/>
                            </a:solidFill>
                          </a:ln>
                        </wps:spPr>
                        <wps:txbx>
                          <w:txbxContent>
                            <w:p w14:paraId="3C5BED15"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Test negative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8" name="Straight Arrow Connector 198"/>
                        <wps:cNvCnPr/>
                        <wps:spPr>
                          <a:xfrm>
                            <a:off x="2166587" y="170770"/>
                            <a:ext cx="3396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9" name="Straight Arrow Connector 199"/>
                        <wps:cNvCnPr>
                          <a:stCxn id="62" idx="3"/>
                          <a:endCxn id="63" idx="0"/>
                        </wps:cNvCnPr>
                        <wps:spPr>
                          <a:xfrm>
                            <a:off x="4351757" y="170770"/>
                            <a:ext cx="201193" cy="2665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0" name="Straight Arrow Connector 200"/>
                        <wps:cNvCnPr>
                          <a:stCxn id="62" idx="3"/>
                          <a:endCxn id="192" idx="1"/>
                        </wps:cNvCnPr>
                        <wps:spPr>
                          <a:xfrm>
                            <a:off x="4351757" y="170770"/>
                            <a:ext cx="343152" cy="740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1" name="Straight Arrow Connector 201"/>
                        <wps:cNvCnPr>
                          <a:stCxn id="63" idx="2"/>
                          <a:endCxn id="193" idx="0"/>
                        </wps:cNvCnPr>
                        <wps:spPr>
                          <a:xfrm>
                            <a:off x="4552950" y="681337"/>
                            <a:ext cx="207865" cy="1628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2" name="Straight Arrow Connector 202"/>
                        <wps:cNvCnPr>
                          <a:stCxn id="193" idx="2"/>
                          <a:endCxn id="223" idx="3"/>
                        </wps:cNvCnPr>
                        <wps:spPr>
                          <a:xfrm flipH="1">
                            <a:off x="3473218" y="1072400"/>
                            <a:ext cx="1287597" cy="1648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3" name="Straight Arrow Connector 203"/>
                        <wps:cNvCnPr>
                          <a:stCxn id="197" idx="1"/>
                          <a:endCxn id="195" idx="0"/>
                        </wps:cNvCnPr>
                        <wps:spPr>
                          <a:xfrm flipH="1">
                            <a:off x="5421783" y="2020020"/>
                            <a:ext cx="482548" cy="3621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4" name="Straight Arrow Connector 204"/>
                        <wps:cNvCnPr>
                          <a:stCxn id="194" idx="2"/>
                          <a:endCxn id="197" idx="0"/>
                        </wps:cNvCnPr>
                        <wps:spPr>
                          <a:xfrm flipH="1">
                            <a:off x="6418404" y="1726229"/>
                            <a:ext cx="807606" cy="1457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5" name="Straight Arrow Connector 205"/>
                        <wps:cNvCnPr>
                          <a:stCxn id="194" idx="2"/>
                          <a:endCxn id="196" idx="0"/>
                        </wps:cNvCnPr>
                        <wps:spPr>
                          <a:xfrm>
                            <a:off x="7226010" y="1726229"/>
                            <a:ext cx="683181" cy="1325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6" name="Text Box 30"/>
                        <wps:cNvSpPr txBox="1"/>
                        <wps:spPr>
                          <a:xfrm>
                            <a:off x="7468587" y="3444567"/>
                            <a:ext cx="1311910" cy="791847"/>
                          </a:xfrm>
                          <a:prstGeom prst="rect">
                            <a:avLst/>
                          </a:prstGeom>
                          <a:solidFill>
                            <a:schemeClr val="lt1"/>
                          </a:solidFill>
                          <a:ln w="6350">
                            <a:solidFill>
                              <a:prstClr val="black"/>
                            </a:solidFill>
                          </a:ln>
                        </wps:spPr>
                        <wps:txbx>
                          <w:txbxContent>
                            <w:p w14:paraId="65B7BC36" w14:textId="05701301" w:rsidR="00DA7489" w:rsidRDefault="00DA7489" w:rsidP="00EC2276">
                              <w:pPr>
                                <w:pStyle w:val="NormalWeb"/>
                                <w:spacing w:before="0" w:beforeAutospacing="0" w:after="160" w:afterAutospacing="0" w:line="252" w:lineRule="auto"/>
                              </w:pPr>
                              <w:r>
                                <w:rPr>
                                  <w:rFonts w:ascii="Calibri" w:eastAsia="Calibri" w:hAnsi="Calibri"/>
                                  <w:sz w:val="20"/>
                                  <w:szCs w:val="20"/>
                                </w:rPr>
                                <w:t>Recall individual, repeat POC test to determine if reinfection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7" name="Straight Arrow Connector 207"/>
                        <wps:cNvCnPr>
                          <a:stCxn id="196" idx="2"/>
                          <a:endCxn id="211" idx="0"/>
                        </wps:cNvCnPr>
                        <wps:spPr>
                          <a:xfrm flipH="1">
                            <a:off x="7841852" y="2258186"/>
                            <a:ext cx="67339" cy="2199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8" name="Text Box 30"/>
                        <wps:cNvSpPr txBox="1"/>
                        <wps:spPr>
                          <a:xfrm>
                            <a:off x="4694908" y="3334588"/>
                            <a:ext cx="1131218" cy="757352"/>
                          </a:xfrm>
                          <a:prstGeom prst="rect">
                            <a:avLst/>
                          </a:prstGeom>
                          <a:solidFill>
                            <a:schemeClr val="lt1"/>
                          </a:solidFill>
                          <a:ln w="6350">
                            <a:solidFill>
                              <a:prstClr val="black"/>
                            </a:solidFill>
                          </a:ln>
                        </wps:spPr>
                        <wps:txbx>
                          <w:txbxContent>
                            <w:p w14:paraId="57406423" w14:textId="0DD3B9B7" w:rsidR="00DA7489" w:rsidRDefault="00DA7489" w:rsidP="00EC2276">
                              <w:pPr>
                                <w:pStyle w:val="NormalWeb"/>
                                <w:spacing w:before="0" w:beforeAutospacing="0" w:after="160" w:afterAutospacing="0" w:line="252" w:lineRule="auto"/>
                              </w:pPr>
                              <w:r>
                                <w:rPr>
                                  <w:rFonts w:ascii="Calibri" w:eastAsia="Calibri" w:hAnsi="Calibri"/>
                                  <w:sz w:val="20"/>
                                  <w:szCs w:val="20"/>
                                </w:rPr>
                                <w:t>Recall individual for clinical review +/- repeat POC test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9" name="Text Box 106"/>
                        <wps:cNvSpPr txBox="1"/>
                        <wps:spPr>
                          <a:xfrm>
                            <a:off x="7095995" y="4377622"/>
                            <a:ext cx="1074721" cy="772441"/>
                          </a:xfrm>
                          <a:prstGeom prst="rect">
                            <a:avLst/>
                          </a:prstGeom>
                          <a:solidFill>
                            <a:schemeClr val="lt1"/>
                          </a:solidFill>
                          <a:ln w="6350">
                            <a:solidFill>
                              <a:prstClr val="black"/>
                            </a:solidFill>
                          </a:ln>
                        </wps:spPr>
                        <wps:txbx>
                          <w:txbxContent>
                            <w:p w14:paraId="48D8078D" w14:textId="77777777" w:rsidR="00DA7489" w:rsidRDefault="00DA7489" w:rsidP="00EC2276">
                              <w:pPr>
                                <w:pStyle w:val="NormalWeb"/>
                                <w:spacing w:before="0" w:beforeAutospacing="0" w:after="160" w:afterAutospacing="0" w:line="256" w:lineRule="auto"/>
                              </w:pPr>
                              <w:r>
                                <w:rPr>
                                  <w:rFonts w:ascii="Calibri" w:eastAsia="Calibri" w:hAnsi="Calibri"/>
                                  <w:sz w:val="20"/>
                                  <w:szCs w:val="20"/>
                                </w:rPr>
                                <w:t>Unsuccessful    contact, partner remains on recall list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0" name="Text Box 106"/>
                        <wps:cNvSpPr txBox="1"/>
                        <wps:spPr>
                          <a:xfrm>
                            <a:off x="5943103" y="4393950"/>
                            <a:ext cx="897933" cy="718012"/>
                          </a:xfrm>
                          <a:prstGeom prst="rect">
                            <a:avLst/>
                          </a:prstGeom>
                          <a:solidFill>
                            <a:sysClr val="window" lastClr="FFFFFF"/>
                          </a:solidFill>
                          <a:ln w="6350">
                            <a:solidFill>
                              <a:prstClr val="black"/>
                            </a:solidFill>
                          </a:ln>
                        </wps:spPr>
                        <wps:txbx>
                          <w:txbxContent>
                            <w:p w14:paraId="67277FDD" w14:textId="77777777" w:rsidR="00DA7489" w:rsidRDefault="00DA7489" w:rsidP="00EC2276">
                              <w:pPr>
                                <w:pStyle w:val="NormalWeb"/>
                                <w:spacing w:before="0" w:beforeAutospacing="0" w:after="160" w:afterAutospacing="0" w:line="254" w:lineRule="auto"/>
                              </w:pPr>
                              <w:r>
                                <w:rPr>
                                  <w:rFonts w:ascii="Calibri" w:eastAsia="Calibri" w:hAnsi="Calibri"/>
                                  <w:sz w:val="20"/>
                                  <w:szCs w:val="20"/>
                                </w:rPr>
                                <w:t>Contact made with partner to attend clinic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1" name="Text Box 18"/>
                        <wps:cNvSpPr txBox="1"/>
                        <wps:spPr>
                          <a:xfrm>
                            <a:off x="6903206" y="2478175"/>
                            <a:ext cx="1877291" cy="761429"/>
                          </a:xfrm>
                          <a:prstGeom prst="rect">
                            <a:avLst/>
                          </a:prstGeom>
                          <a:solidFill>
                            <a:schemeClr val="lt1"/>
                          </a:solidFill>
                          <a:ln w="6350">
                            <a:solidFill>
                              <a:prstClr val="black"/>
                            </a:solidFill>
                          </a:ln>
                        </wps:spPr>
                        <wps:txbx>
                          <w:txbxContent>
                            <w:p w14:paraId="3A8A708D"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 xml:space="preserve">Commence </w:t>
                              </w:r>
                              <w:r w:rsidRPr="000B3191">
                                <w:rPr>
                                  <w:rFonts w:ascii="Calibri" w:eastAsia="Calibri" w:hAnsi="Calibri"/>
                                  <w:b/>
                                  <w:sz w:val="20"/>
                                  <w:szCs w:val="20"/>
                                </w:rPr>
                                <w:t>directed</w:t>
                              </w:r>
                              <w:r>
                                <w:rPr>
                                  <w:rFonts w:ascii="Calibri" w:eastAsia="Calibri" w:hAnsi="Calibri"/>
                                  <w:sz w:val="20"/>
                                  <w:szCs w:val="20"/>
                                </w:rPr>
                                <w:t xml:space="preserve"> antibiotic treatment on same day according to organism(s) identified and symptoms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2" name="Text Box 20"/>
                        <wps:cNvSpPr txBox="1"/>
                        <wps:spPr>
                          <a:xfrm>
                            <a:off x="6516087" y="3476572"/>
                            <a:ext cx="830367" cy="729668"/>
                          </a:xfrm>
                          <a:prstGeom prst="rect">
                            <a:avLst/>
                          </a:prstGeom>
                          <a:solidFill>
                            <a:schemeClr val="lt1"/>
                          </a:solidFill>
                          <a:ln w="6350">
                            <a:solidFill>
                              <a:prstClr val="black"/>
                            </a:solidFill>
                          </a:ln>
                        </wps:spPr>
                        <wps:txbx>
                          <w:txbxContent>
                            <w:p w14:paraId="395C80E7"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Contact tracing initiated on same day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3" name="Straight Arrow Connector 213"/>
                        <wps:cNvCnPr>
                          <a:stCxn id="211" idx="2"/>
                          <a:endCxn id="212" idx="0"/>
                        </wps:cNvCnPr>
                        <wps:spPr>
                          <a:xfrm flipH="1">
                            <a:off x="6931271" y="3239604"/>
                            <a:ext cx="910581" cy="23696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4" name="Straight Arrow Connector 214"/>
                        <wps:cNvCnPr>
                          <a:stCxn id="211" idx="2"/>
                          <a:endCxn id="206" idx="0"/>
                        </wps:cNvCnPr>
                        <wps:spPr>
                          <a:xfrm>
                            <a:off x="7841852" y="3239604"/>
                            <a:ext cx="282690" cy="2049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5" name="Straight Arrow Connector 215"/>
                        <wps:cNvCnPr>
                          <a:stCxn id="212" idx="2"/>
                          <a:endCxn id="209" idx="1"/>
                        </wps:cNvCnPr>
                        <wps:spPr>
                          <a:xfrm>
                            <a:off x="6931271" y="4206240"/>
                            <a:ext cx="164724" cy="55760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6" name="Straight Arrow Connector 216"/>
                        <wps:cNvCnPr>
                          <a:stCxn id="212" idx="2"/>
                          <a:endCxn id="210" idx="3"/>
                        </wps:cNvCnPr>
                        <wps:spPr>
                          <a:xfrm flipH="1">
                            <a:off x="6841036" y="4206240"/>
                            <a:ext cx="90235" cy="54671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7" name="Text Box 20"/>
                        <wps:cNvSpPr txBox="1"/>
                        <wps:spPr>
                          <a:xfrm>
                            <a:off x="4464593" y="1737001"/>
                            <a:ext cx="823024" cy="443455"/>
                          </a:xfrm>
                          <a:prstGeom prst="rect">
                            <a:avLst/>
                          </a:prstGeom>
                          <a:solidFill>
                            <a:schemeClr val="lt1"/>
                          </a:solidFill>
                          <a:ln w="6350">
                            <a:solidFill>
                              <a:prstClr val="black"/>
                            </a:solidFill>
                          </a:ln>
                        </wps:spPr>
                        <wps:txbx>
                          <w:txbxContent>
                            <w:p w14:paraId="5C801025"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No STI treatment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8" name="Straight Arrow Connector 218"/>
                        <wps:cNvCnPr>
                          <a:stCxn id="197" idx="1"/>
                          <a:endCxn id="217" idx="3"/>
                        </wps:cNvCnPr>
                        <wps:spPr>
                          <a:xfrm flipH="1" flipV="1">
                            <a:off x="5287617" y="1958729"/>
                            <a:ext cx="616714" cy="612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9" name="Straight Arrow Connector 219"/>
                        <wps:cNvCnPr>
                          <a:stCxn id="195" idx="2"/>
                          <a:endCxn id="208" idx="0"/>
                        </wps:cNvCnPr>
                        <wps:spPr>
                          <a:xfrm flipH="1">
                            <a:off x="5260517" y="3131836"/>
                            <a:ext cx="161266" cy="2027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0" name="Text Box 220"/>
                        <wps:cNvSpPr txBox="1"/>
                        <wps:spPr>
                          <a:xfrm>
                            <a:off x="5989861" y="1072364"/>
                            <a:ext cx="2438494" cy="267854"/>
                          </a:xfrm>
                          <a:prstGeom prst="rect">
                            <a:avLst/>
                          </a:prstGeom>
                          <a:solidFill>
                            <a:schemeClr val="lt1"/>
                          </a:solidFill>
                          <a:ln w="6350">
                            <a:solidFill>
                              <a:prstClr val="black"/>
                            </a:solidFill>
                          </a:ln>
                        </wps:spPr>
                        <wps:txbx>
                          <w:txbxContent>
                            <w:p w14:paraId="4B28F9E9" w14:textId="3B95F868" w:rsidR="00DA7489" w:rsidRPr="00F1415E" w:rsidRDefault="00DA7489" w:rsidP="00EC2276">
                              <w:pPr>
                                <w:rPr>
                                  <w:sz w:val="20"/>
                                </w:rPr>
                              </w:pPr>
                              <w:r w:rsidRPr="00F1415E">
                                <w:rPr>
                                  <w:sz w:val="20"/>
                                </w:rPr>
                                <w:t>Signs &amp; symptoms not suspicions for PID</w:t>
                              </w:r>
                              <w:r>
                                <w:rPr>
                                  <w:sz w:val="20"/>
                                </w:rPr>
                                <w:t xml:space="preserve"> STIs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1" name="Straight Arrow Connector 221"/>
                        <wps:cNvCnPr>
                          <a:stCxn id="193" idx="2"/>
                          <a:endCxn id="220" idx="1"/>
                        </wps:cNvCnPr>
                        <wps:spPr>
                          <a:xfrm>
                            <a:off x="4760815" y="1072400"/>
                            <a:ext cx="1229046" cy="1338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2" name="Straight Arrow Connector 222"/>
                        <wps:cNvCnPr>
                          <a:stCxn id="220" idx="2"/>
                          <a:endCxn id="194" idx="0"/>
                        </wps:cNvCnPr>
                        <wps:spPr>
                          <a:xfrm>
                            <a:off x="7209108" y="1340218"/>
                            <a:ext cx="16902" cy="1577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3" name="Text Box 8"/>
                        <wps:cNvSpPr txBox="1"/>
                        <wps:spPr>
                          <a:xfrm>
                            <a:off x="1003562" y="1107486"/>
                            <a:ext cx="2469656" cy="259432"/>
                          </a:xfrm>
                          <a:prstGeom prst="rect">
                            <a:avLst/>
                          </a:prstGeom>
                          <a:solidFill>
                            <a:schemeClr val="lt1"/>
                          </a:solidFill>
                          <a:ln w="6350">
                            <a:solidFill>
                              <a:prstClr val="black"/>
                            </a:solidFill>
                          </a:ln>
                        </wps:spPr>
                        <wps:txbx>
                          <w:txbxContent>
                            <w:p w14:paraId="1C7B1CC1" w14:textId="77777777" w:rsidR="00DA7489" w:rsidRPr="00F1415E" w:rsidRDefault="00DA7489" w:rsidP="00EC2276">
                              <w:pPr>
                                <w:pStyle w:val="NormalWeb"/>
                                <w:spacing w:before="0" w:beforeAutospacing="0" w:after="160" w:afterAutospacing="0" w:line="256" w:lineRule="auto"/>
                                <w:rPr>
                                  <w:sz w:val="22"/>
                                </w:rPr>
                              </w:pPr>
                              <w:r w:rsidRPr="00F1415E">
                                <w:rPr>
                                  <w:rFonts w:ascii="Calibri" w:eastAsia="Calibri" w:hAnsi="Calibri"/>
                                  <w:sz w:val="20"/>
                                  <w:szCs w:val="22"/>
                                </w:rPr>
                                <w:t>Signs &amp; symptoms suspicions for PID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4" name="Text Box 15"/>
                        <wps:cNvSpPr txBox="1"/>
                        <wps:spPr>
                          <a:xfrm>
                            <a:off x="1648394" y="1550410"/>
                            <a:ext cx="1130935" cy="268605"/>
                          </a:xfrm>
                          <a:prstGeom prst="rect">
                            <a:avLst/>
                          </a:prstGeom>
                          <a:solidFill>
                            <a:schemeClr val="lt1"/>
                          </a:solidFill>
                          <a:ln w="6350">
                            <a:solidFill>
                              <a:prstClr val="black"/>
                            </a:solidFill>
                          </a:ln>
                        </wps:spPr>
                        <wps:txbx>
                          <w:txbxContent>
                            <w:p w14:paraId="50167924"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POC test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5" name="Text Box 6"/>
                        <wps:cNvSpPr txBox="1"/>
                        <wps:spPr>
                          <a:xfrm>
                            <a:off x="2227094" y="2034432"/>
                            <a:ext cx="1411605" cy="433705"/>
                          </a:xfrm>
                          <a:prstGeom prst="rect">
                            <a:avLst/>
                          </a:prstGeom>
                          <a:solidFill>
                            <a:schemeClr val="lt1"/>
                          </a:solidFill>
                          <a:ln w="6350">
                            <a:solidFill>
                              <a:prstClr val="black"/>
                            </a:solidFill>
                          </a:ln>
                        </wps:spPr>
                        <wps:txbx>
                          <w:txbxContent>
                            <w:p w14:paraId="66DEC5F4"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Test positive for one or more of CT, NG, TV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6" name="Text Box 11"/>
                        <wps:cNvSpPr txBox="1"/>
                        <wps:spPr>
                          <a:xfrm>
                            <a:off x="1180307" y="2048715"/>
                            <a:ext cx="703580" cy="417830"/>
                          </a:xfrm>
                          <a:prstGeom prst="rect">
                            <a:avLst/>
                          </a:prstGeom>
                          <a:solidFill>
                            <a:schemeClr val="lt1"/>
                          </a:solidFill>
                          <a:ln w="6350">
                            <a:solidFill>
                              <a:prstClr val="black"/>
                            </a:solidFill>
                          </a:ln>
                        </wps:spPr>
                        <wps:txbx>
                          <w:txbxContent>
                            <w:p w14:paraId="0CA94702"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Test negative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7" name="Text Box 30"/>
                        <wps:cNvSpPr txBox="1"/>
                        <wps:spPr>
                          <a:xfrm>
                            <a:off x="3095017" y="3328376"/>
                            <a:ext cx="1306195" cy="938530"/>
                          </a:xfrm>
                          <a:prstGeom prst="rect">
                            <a:avLst/>
                          </a:prstGeom>
                          <a:solidFill>
                            <a:schemeClr val="lt1"/>
                          </a:solidFill>
                          <a:ln w="6350">
                            <a:solidFill>
                              <a:prstClr val="black"/>
                            </a:solidFill>
                          </a:ln>
                        </wps:spPr>
                        <wps:txbx>
                          <w:txbxContent>
                            <w:p w14:paraId="42D8FC44" w14:textId="42F2F2AE" w:rsidR="00DA7489" w:rsidRDefault="00DA7489" w:rsidP="00EC2276">
                              <w:pPr>
                                <w:pStyle w:val="NormalWeb"/>
                                <w:spacing w:before="0" w:beforeAutospacing="0" w:after="160" w:afterAutospacing="0" w:line="252" w:lineRule="auto"/>
                              </w:pPr>
                              <w:r>
                                <w:rPr>
                                  <w:rFonts w:ascii="Calibri" w:eastAsia="Calibri" w:hAnsi="Calibri"/>
                                  <w:sz w:val="20"/>
                                  <w:szCs w:val="20"/>
                                </w:rPr>
                                <w:t>Recall individual for contact tracing +/- repeat laboratory test to determine if reinfection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8" name="Straight Arrow Connector 228"/>
                        <wps:cNvCnPr>
                          <a:endCxn id="236" idx="0"/>
                        </wps:cNvCnPr>
                        <wps:spPr>
                          <a:xfrm>
                            <a:off x="2932898" y="2468130"/>
                            <a:ext cx="48013" cy="2041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9" name="Text Box 106"/>
                        <wps:cNvSpPr txBox="1"/>
                        <wps:spPr>
                          <a:xfrm>
                            <a:off x="2551613" y="4421401"/>
                            <a:ext cx="1815634" cy="476335"/>
                          </a:xfrm>
                          <a:prstGeom prst="rect">
                            <a:avLst/>
                          </a:prstGeom>
                          <a:solidFill>
                            <a:schemeClr val="lt1"/>
                          </a:solidFill>
                          <a:ln w="6350">
                            <a:solidFill>
                              <a:prstClr val="black"/>
                            </a:solidFill>
                          </a:ln>
                        </wps:spPr>
                        <wps:txbx>
                          <w:txbxContent>
                            <w:p w14:paraId="105AA4B0" w14:textId="0C2D7A02" w:rsidR="00DA7489" w:rsidRDefault="00DA7489" w:rsidP="00EC2276">
                              <w:pPr>
                                <w:pStyle w:val="NormalWeb"/>
                                <w:spacing w:before="0" w:beforeAutospacing="0" w:after="160" w:afterAutospacing="0" w:line="254" w:lineRule="auto"/>
                              </w:pPr>
                              <w:r>
                                <w:rPr>
                                  <w:rFonts w:ascii="Calibri" w:eastAsia="Calibri" w:hAnsi="Calibri"/>
                                  <w:sz w:val="20"/>
                                  <w:szCs w:val="20"/>
                                </w:rPr>
                                <w:t>Unsuccessful contact, partner remains on recall list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0" name="Text Box 106"/>
                        <wps:cNvSpPr txBox="1"/>
                        <wps:spPr>
                          <a:xfrm>
                            <a:off x="1257950" y="4413321"/>
                            <a:ext cx="1056640" cy="575310"/>
                          </a:xfrm>
                          <a:prstGeom prst="rect">
                            <a:avLst/>
                          </a:prstGeom>
                          <a:solidFill>
                            <a:sysClr val="window" lastClr="FFFFFF"/>
                          </a:solidFill>
                          <a:ln w="6350">
                            <a:solidFill>
                              <a:prstClr val="black"/>
                            </a:solidFill>
                          </a:ln>
                        </wps:spPr>
                        <wps:txbx>
                          <w:txbxContent>
                            <w:p w14:paraId="65C68380"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Contact made with partner to attend clinic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1" name="Straight Arrow Connector 231"/>
                        <wps:cNvCnPr>
                          <a:stCxn id="242" idx="2"/>
                          <a:endCxn id="229" idx="1"/>
                        </wps:cNvCnPr>
                        <wps:spPr>
                          <a:xfrm>
                            <a:off x="2383368" y="4236427"/>
                            <a:ext cx="168245" cy="42314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2" name="Straight Arrow Connector 232"/>
                        <wps:cNvCnPr>
                          <a:stCxn id="242" idx="2"/>
                          <a:endCxn id="230" idx="3"/>
                        </wps:cNvCnPr>
                        <wps:spPr>
                          <a:xfrm flipH="1">
                            <a:off x="2314590" y="4236427"/>
                            <a:ext cx="68778" cy="46454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3" name="Straight Arrow Connector 233"/>
                        <wps:cNvCnPr/>
                        <wps:spPr>
                          <a:xfrm flipH="1">
                            <a:off x="1532097" y="1819015"/>
                            <a:ext cx="681765" cy="229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4" name="Straight Arrow Connector 234"/>
                        <wps:cNvCnPr/>
                        <wps:spPr>
                          <a:xfrm>
                            <a:off x="2213862" y="1819015"/>
                            <a:ext cx="719035" cy="2154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5" name="Straight Arrow Connector 235"/>
                        <wps:cNvCnPr>
                          <a:stCxn id="223" idx="2"/>
                          <a:endCxn id="224" idx="0"/>
                        </wps:cNvCnPr>
                        <wps:spPr>
                          <a:xfrm flipH="1">
                            <a:off x="2213862" y="1366918"/>
                            <a:ext cx="24528" cy="1834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6" name="Text Box 18"/>
                        <wps:cNvSpPr txBox="1"/>
                        <wps:spPr>
                          <a:xfrm>
                            <a:off x="2244310" y="2672320"/>
                            <a:ext cx="1473202" cy="471933"/>
                          </a:xfrm>
                          <a:prstGeom prst="rect">
                            <a:avLst/>
                          </a:prstGeom>
                          <a:solidFill>
                            <a:schemeClr val="lt1"/>
                          </a:solidFill>
                          <a:ln w="6350">
                            <a:solidFill>
                              <a:prstClr val="black"/>
                            </a:solidFill>
                          </a:ln>
                        </wps:spPr>
                        <wps:txbx>
                          <w:txbxContent>
                            <w:p w14:paraId="71406786" w14:textId="1B69CFEC" w:rsidR="00DA7489" w:rsidRDefault="00DA7489" w:rsidP="00EC2276">
                              <w:pPr>
                                <w:pStyle w:val="NormalWeb"/>
                                <w:spacing w:before="0" w:beforeAutospacing="0" w:after="160" w:afterAutospacing="0" w:line="252" w:lineRule="auto"/>
                              </w:pPr>
                              <w:r>
                                <w:rPr>
                                  <w:rFonts w:ascii="Calibri" w:eastAsia="Calibri" w:hAnsi="Calibri"/>
                                  <w:sz w:val="20"/>
                                  <w:szCs w:val="20"/>
                                </w:rPr>
                                <w:t xml:space="preserve">Commence </w:t>
                              </w:r>
                              <w:r w:rsidR="00BE79D5">
                                <w:rPr>
                                  <w:rFonts w:ascii="Calibri" w:eastAsia="Calibri" w:hAnsi="Calibri"/>
                                  <w:b/>
                                  <w:bCs/>
                                  <w:sz w:val="20"/>
                                  <w:szCs w:val="20"/>
                                </w:rPr>
                                <w:t>guideline directed</w:t>
                              </w:r>
                              <w:r>
                                <w:rPr>
                                  <w:rFonts w:ascii="Calibri" w:eastAsia="Calibri" w:hAnsi="Calibri"/>
                                  <w:b/>
                                  <w:bCs/>
                                  <w:sz w:val="20"/>
                                  <w:szCs w:val="20"/>
                                </w:rPr>
                                <w:t xml:space="preserve"> PID treatment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7" name="Straight Arrow Connector 237"/>
                        <wps:cNvCnPr>
                          <a:stCxn id="236" idx="2"/>
                          <a:endCxn id="227" idx="0"/>
                        </wps:cNvCnPr>
                        <wps:spPr>
                          <a:xfrm>
                            <a:off x="2980911" y="3144253"/>
                            <a:ext cx="767204" cy="1841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8" name="Text Box 18"/>
                        <wps:cNvSpPr txBox="1"/>
                        <wps:spPr>
                          <a:xfrm>
                            <a:off x="35999" y="2714592"/>
                            <a:ext cx="1513333" cy="927768"/>
                          </a:xfrm>
                          <a:prstGeom prst="rect">
                            <a:avLst/>
                          </a:prstGeom>
                          <a:solidFill>
                            <a:schemeClr val="lt1"/>
                          </a:solidFill>
                          <a:ln w="6350">
                            <a:solidFill>
                              <a:prstClr val="black"/>
                            </a:solidFill>
                          </a:ln>
                        </wps:spPr>
                        <wps:txbx>
                          <w:txbxContent>
                            <w:p w14:paraId="2E82018A" w14:textId="759505FB" w:rsidR="00DA7489" w:rsidRDefault="00DA7489" w:rsidP="00EC2276">
                              <w:pPr>
                                <w:pStyle w:val="NormalWeb"/>
                                <w:spacing w:before="0" w:beforeAutospacing="0" w:after="160" w:afterAutospacing="0" w:line="252" w:lineRule="auto"/>
                              </w:pPr>
                              <w:r>
                                <w:rPr>
                                  <w:rFonts w:ascii="Calibri" w:eastAsia="Calibri" w:hAnsi="Calibri"/>
                                  <w:sz w:val="20"/>
                                  <w:szCs w:val="20"/>
                                </w:rPr>
                                <w:t xml:space="preserve">May commence </w:t>
                              </w:r>
                              <w:r>
                                <w:rPr>
                                  <w:rFonts w:ascii="Calibri" w:eastAsia="Calibri" w:hAnsi="Calibri"/>
                                  <w:b/>
                                  <w:bCs/>
                                  <w:sz w:val="20"/>
                                  <w:szCs w:val="20"/>
                                </w:rPr>
                                <w:t>guideline-directed empiric PID treatment +/- other treatment as applicable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9" name="Straight Arrow Connector 239"/>
                        <wps:cNvCnPr>
                          <a:stCxn id="226" idx="2"/>
                          <a:endCxn id="238" idx="0"/>
                        </wps:cNvCnPr>
                        <wps:spPr>
                          <a:xfrm flipH="1">
                            <a:off x="792666" y="2466545"/>
                            <a:ext cx="739431" cy="2480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0" name="Text Box 30"/>
                        <wps:cNvSpPr txBox="1"/>
                        <wps:spPr>
                          <a:xfrm>
                            <a:off x="169751" y="3905955"/>
                            <a:ext cx="886460" cy="1086485"/>
                          </a:xfrm>
                          <a:prstGeom prst="rect">
                            <a:avLst/>
                          </a:prstGeom>
                          <a:solidFill>
                            <a:schemeClr val="lt1"/>
                          </a:solidFill>
                          <a:ln w="6350">
                            <a:solidFill>
                              <a:prstClr val="black"/>
                            </a:solidFill>
                          </a:ln>
                        </wps:spPr>
                        <wps:txbx>
                          <w:txbxContent>
                            <w:p w14:paraId="2B4BB7E2" w14:textId="3ED1B32E" w:rsidR="00DA7489" w:rsidRDefault="00DA7489" w:rsidP="00EC2276">
                              <w:pPr>
                                <w:pStyle w:val="NormalWeb"/>
                                <w:spacing w:before="0" w:beforeAutospacing="0" w:after="160" w:afterAutospacing="0" w:line="252" w:lineRule="auto"/>
                              </w:pPr>
                              <w:r>
                                <w:rPr>
                                  <w:rFonts w:ascii="Calibri" w:eastAsia="Calibri" w:hAnsi="Calibri"/>
                                  <w:sz w:val="20"/>
                                  <w:szCs w:val="20"/>
                                </w:rPr>
                                <w:t>Recall individual for clinical review +/- repeat POC test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1" name="Straight Arrow Connector 241"/>
                        <wps:cNvCnPr>
                          <a:stCxn id="238" idx="2"/>
                          <a:endCxn id="240" idx="0"/>
                        </wps:cNvCnPr>
                        <wps:spPr>
                          <a:xfrm flipH="1">
                            <a:off x="612981" y="3642360"/>
                            <a:ext cx="179685" cy="2635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2" name="Text Box 20"/>
                        <wps:cNvSpPr txBox="1"/>
                        <wps:spPr>
                          <a:xfrm>
                            <a:off x="2037928" y="3328377"/>
                            <a:ext cx="690880" cy="908050"/>
                          </a:xfrm>
                          <a:prstGeom prst="rect">
                            <a:avLst/>
                          </a:prstGeom>
                          <a:solidFill>
                            <a:schemeClr val="lt1"/>
                          </a:solidFill>
                          <a:ln w="6350">
                            <a:solidFill>
                              <a:prstClr val="black"/>
                            </a:solidFill>
                          </a:ln>
                        </wps:spPr>
                        <wps:txbx>
                          <w:txbxContent>
                            <w:p w14:paraId="5806778A"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Contact tracing initiated on same day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3" name="Straight Arrow Connector 243"/>
                        <wps:cNvCnPr>
                          <a:stCxn id="236" idx="2"/>
                          <a:endCxn id="242" idx="0"/>
                        </wps:cNvCnPr>
                        <wps:spPr>
                          <a:xfrm flipH="1">
                            <a:off x="2383368" y="3144244"/>
                            <a:ext cx="597543" cy="18412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FC893CB" id="Canvas 245" o:spid="_x0000_s1145" editas="canvas" alt="Figure 4  Proposed clinical management pathways for diagnosis and treatment of STIs in remote and regional health clinics with rapid POCT NAAT testing –symptomatic individuals " style="width:691.35pt;height:408.35pt;mso-position-horizontal-relative:char;mso-position-vertical-relative:line" coordsize="87801,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">
                <v:shape id="_x0000_s1146" type="#_x0000_t75" alt="Figure 4  Proposed clinical management pathways for diagnosis and treatment of STIs in remote and regional health clinics with rapid POCT NAAT testing –symptomatic individuals " style="position:absolute;width:87801;height:51860;visibility:visible;mso-wrap-style:square">
                  <v:fill o:detectmouseclick="t"/>
                  <v:path o:connecttype="none"/>
                </v:shape>
                <v:shape id="Text Box 1" o:spid="_x0000_s1147" type="#_x0000_t202" style="position:absolute;left:8424;width:13106;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" fillcolor="white [3201]" strokeweight=".5pt">
                  <v:textbox>
                    <w:txbxContent>
                      <w:p w14:paraId="72F31A34" w14:textId="77777777" w:rsidR="00DA7489" w:rsidRDefault="00DA7489" w:rsidP="00EC2276">
                        <w:pPr>
                          <w:pStyle w:val="NormalWeb"/>
                          <w:spacing w:before="0" w:beforeAutospacing="0" w:after="160" w:afterAutospacing="0" w:line="254" w:lineRule="auto"/>
                        </w:pPr>
                        <w:r>
                          <w:rPr>
                            <w:rFonts w:ascii="Calibri" w:eastAsia="Calibri" w:hAnsi="Calibri"/>
                            <w:sz w:val="20"/>
                            <w:szCs w:val="20"/>
                          </w:rPr>
                          <w:t>Individual presents to health clinic</w:t>
                        </w:r>
                      </w:p>
                    </w:txbxContent>
                  </v:textbox>
                </v:shape>
                <v:shape id="Text Box 3" o:spid="_x0000_s1148" type="#_x0000_t202" style="position:absolute;left:25062;top:542;width:18455;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" fillcolor="white [3201]" strokeweight=".5pt">
                  <v:textbox>
                    <w:txbxContent>
                      <w:p w14:paraId="26816E1C" w14:textId="77777777" w:rsidR="00DA7489" w:rsidRDefault="00DA7489" w:rsidP="00EC2276">
                        <w:pPr>
                          <w:pStyle w:val="NormalWeb"/>
                          <w:spacing w:before="0" w:beforeAutospacing="0" w:after="160" w:afterAutospacing="0" w:line="254" w:lineRule="auto"/>
                        </w:pPr>
                        <w:r>
                          <w:rPr>
                            <w:rFonts w:ascii="Calibri" w:eastAsia="Calibri" w:hAnsi="Calibri"/>
                            <w:sz w:val="20"/>
                            <w:szCs w:val="20"/>
                          </w:rPr>
                          <w:t>Individual discloses symptoms</w:t>
                        </w:r>
                      </w:p>
                    </w:txbxContent>
                  </v:textbox>
                </v:shape>
                <v:shape id="Text Box 4" o:spid="_x0000_s1149" type="#_x0000_t202" style="position:absolute;left:24460;top:4372;width:42138;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ZowgAAANsAAAAPAAAAZHJzL2Rvd25yZXYueG1sRI9BawIx&#10;FITvhf6H8Aq91Wwr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DPg4ZowgAAANsAAAAPAAAA&#10;AAAAAAAAAAAAAAcCAABkcnMvZG93bnJldi54bWxQSwUGAAAAAAMAAwC3AAAA9gIAAAAA&#10;" fillcolor="white [3201]" strokeweight=".5pt">
                  <v:textbox>
                    <w:txbxContent>
                      <w:p w14:paraId="3E301687" w14:textId="387CB911" w:rsidR="00DA7489" w:rsidRDefault="00DA7489" w:rsidP="000D7729">
                        <w:pPr>
                          <w:pStyle w:val="NormalWeb"/>
                          <w:spacing w:before="0" w:beforeAutospacing="0" w:after="160" w:afterAutospacing="0" w:line="254" w:lineRule="auto"/>
                        </w:pPr>
                        <w:r>
                          <w:rPr>
                            <w:rFonts w:ascii="Calibri" w:eastAsia="Calibri" w:hAnsi="Calibri"/>
                            <w:sz w:val="20"/>
                            <w:szCs w:val="20"/>
                          </w:rPr>
                          <w:t>Test for STI warranted based on age, epidemiology</w:t>
                        </w:r>
                        <w:r w:rsidR="00450D05">
                          <w:rPr>
                            <w:rFonts w:ascii="Calibri" w:eastAsia="Calibri" w:hAnsi="Calibri"/>
                            <w:sz w:val="20"/>
                            <w:szCs w:val="20"/>
                          </w:rPr>
                          <w:t>,</w:t>
                        </w:r>
                        <w:r>
                          <w:rPr>
                            <w:rFonts w:ascii="Calibri" w:eastAsia="Calibri" w:hAnsi="Calibri"/>
                            <w:sz w:val="20"/>
                            <w:szCs w:val="20"/>
                          </w:rPr>
                          <w:t xml:space="preserve"> and clinical information</w:t>
                        </w:r>
                      </w:p>
                      <w:p w14:paraId="03514360" w14:textId="77777777" w:rsidR="00DA7489" w:rsidRDefault="00DA7489" w:rsidP="00EC2276">
                        <w:pPr>
                          <w:pStyle w:val="NormalWeb"/>
                          <w:spacing w:before="0" w:beforeAutospacing="0" w:after="160" w:afterAutospacing="0" w:line="256" w:lineRule="auto"/>
                        </w:pPr>
                        <w:r>
                          <w:rPr>
                            <w:rFonts w:ascii="Calibri" w:eastAsia="Calibri" w:hAnsi="Calibri"/>
                            <w:sz w:val="22"/>
                            <w:szCs w:val="22"/>
                          </w:rPr>
                          <w:t> </w:t>
                        </w:r>
                      </w:p>
                    </w:txbxContent>
                  </v:textbox>
                </v:shape>
                <v:shape id="Text Box 4" o:spid="_x0000_s1150" type="#_x0000_t202" style="position:absolute;left:46949;top:1009;width:35575;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" fillcolor="white [3201]" strokeweight=".5pt">
                  <v:textbox>
                    <w:txbxContent>
                      <w:p w14:paraId="10A1FA0D" w14:textId="7F7CBDDB" w:rsidR="00DA7489" w:rsidRDefault="00DA7489" w:rsidP="00EC2276">
                        <w:pPr>
                          <w:pStyle w:val="NormalWeb"/>
                          <w:spacing w:before="0" w:beforeAutospacing="0" w:after="160" w:afterAutospacing="0" w:line="254" w:lineRule="auto"/>
                        </w:pPr>
                        <w:r>
                          <w:rPr>
                            <w:rFonts w:ascii="Calibri" w:eastAsia="Calibri" w:hAnsi="Calibri"/>
                            <w:sz w:val="20"/>
                            <w:szCs w:val="20"/>
                          </w:rPr>
                          <w:t>Test for STI not warranted based on age or clinical information</w:t>
                        </w:r>
                      </w:p>
                    </w:txbxContent>
                  </v:textbox>
                </v:shape>
                <v:shape id="Text Box 42" o:spid="_x0000_s1151" type="#_x0000_t202" style="position:absolute;left:41545;top:8441;width:12125;height:2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" fillcolor="white [3201]" strokeweight=".5pt">
                  <v:textbox>
                    <w:txbxContent>
                      <w:p w14:paraId="49CC6B8A"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Consent to STI test</w:t>
                        </w:r>
                      </w:p>
                    </w:txbxContent>
                  </v:textbox>
                </v:shape>
                <v:shape id="Text Box 15" o:spid="_x0000_s1152" type="#_x0000_t202" style="position:absolute;left:67454;top:14979;width:9611;height:2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" fillcolor="white [3201]" strokeweight=".5pt">
                  <v:textbox>
                    <w:txbxContent>
                      <w:p w14:paraId="230E62F1"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POC test</w:t>
                        </w:r>
                      </w:p>
                    </w:txbxContent>
                  </v:textbox>
                </v:shape>
                <v:shape id="Text Box 4" o:spid="_x0000_s1153" type="#_x0000_t202" style="position:absolute;left:45958;top:23821;width:16519;height:7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" fillcolor="white [3201]" strokeweight=".5pt">
                  <v:textbox>
                    <w:txbxContent>
                      <w:p w14:paraId="7DA2BB24"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 xml:space="preserve">Symptoms suspicious for STI &amp; warrant </w:t>
                        </w:r>
                        <w:r>
                          <w:rPr>
                            <w:rFonts w:ascii="Calibri" w:eastAsia="Calibri" w:hAnsi="Calibri"/>
                            <w:b/>
                            <w:sz w:val="20"/>
                            <w:szCs w:val="20"/>
                          </w:rPr>
                          <w:t xml:space="preserve">empiric </w:t>
                        </w:r>
                        <w:r>
                          <w:rPr>
                            <w:rFonts w:ascii="Calibri" w:eastAsia="Calibri" w:hAnsi="Calibri"/>
                            <w:sz w:val="20"/>
                            <w:szCs w:val="20"/>
                          </w:rPr>
                          <w:t>antibiotic treatment on same day</w:t>
                        </w:r>
                      </w:p>
                      <w:p w14:paraId="66F25EC5" w14:textId="77777777" w:rsidR="00DA7489" w:rsidRDefault="00DA7489" w:rsidP="00EC2276">
                        <w:pPr>
                          <w:pStyle w:val="NormalWeb"/>
                          <w:spacing w:before="0" w:beforeAutospacing="0" w:after="160" w:afterAutospacing="0" w:line="254" w:lineRule="auto"/>
                        </w:pPr>
                        <w:r>
                          <w:rPr>
                            <w:rFonts w:ascii="Calibri" w:eastAsia="Calibri" w:hAnsi="Calibri"/>
                            <w:sz w:val="22"/>
                            <w:szCs w:val="22"/>
                          </w:rPr>
                          <w:t> </w:t>
                        </w:r>
                      </w:p>
                    </w:txbxContent>
                  </v:textbox>
                </v:shape>
                <v:shape id="Text Box 6" o:spid="_x0000_s1154" type="#_x0000_t202" style="position:absolute;left:71586;top:18587;width:15011;height:3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" fillcolor="white [3201]" strokeweight=".5pt">
                  <v:textbox>
                    <w:txbxContent>
                      <w:p w14:paraId="2A8EA9F8"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Test positive for one or more of CT, NG, TV</w:t>
                        </w:r>
                      </w:p>
                    </w:txbxContent>
                  </v:textbox>
                </v:shape>
                <v:shape id="Text Box 11" o:spid="_x0000_s1155" type="#_x0000_t202" style="position:absolute;left:59043;top:18719;width:10281;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" fillcolor="white [3201]" strokeweight=".5pt">
                  <v:textbox>
                    <w:txbxContent>
                      <w:p w14:paraId="3C5BED15"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Test negative</w:t>
                        </w:r>
                      </w:p>
                    </w:txbxContent>
                  </v:textbox>
                </v:shape>
                <v:shape id="Straight Arrow Connector 198" o:spid="_x0000_s1156" type="#_x0000_t32" style="position:absolute;left:21665;top:1707;width:33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" strokecolor="#4579b8 [3044]">
                  <v:stroke endarrow="block"/>
                </v:shape>
                <v:shape id="Straight Arrow Connector 199" o:spid="_x0000_s1157" type="#_x0000_t32" style="position:absolute;left:43517;top:1707;width:2012;height:2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" strokecolor="#4579b8 [3044]">
                  <v:stroke endarrow="block"/>
                </v:shape>
                <v:shape id="Straight Arrow Connector 200" o:spid="_x0000_s1158" type="#_x0000_t32" style="position:absolute;left:43517;top:1707;width:3432;height: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" strokecolor="#4579b8 [3044]">
                  <v:stroke endarrow="block"/>
                </v:shape>
                <v:shape id="Straight Arrow Connector 201" o:spid="_x0000_s1159" type="#_x0000_t32" style="position:absolute;left:45529;top:6813;width:2079;height:1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" strokecolor="#4579b8 [3044]">
                  <v:stroke endarrow="block"/>
                </v:shape>
                <v:shape id="Straight Arrow Connector 202" o:spid="_x0000_s1160" type="#_x0000_t32" style="position:absolute;left:34732;top:10724;width:12876;height:16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" strokecolor="#4579b8 [3044]">
                  <v:stroke endarrow="block"/>
                </v:shape>
                <v:shape id="Straight Arrow Connector 203" o:spid="_x0000_s1161" type="#_x0000_t32" style="position:absolute;left:54217;top:20200;width:4826;height:36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" strokecolor="#4579b8 [3044]">
                  <v:stroke endarrow="block"/>
                </v:shape>
                <v:shape id="Straight Arrow Connector 204" o:spid="_x0000_s1162" type="#_x0000_t32" style="position:absolute;left:64184;top:17262;width:8076;height:1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" strokecolor="#4579b8 [3044]">
                  <v:stroke endarrow="block"/>
                </v:shape>
                <v:shape id="Straight Arrow Connector 205" o:spid="_x0000_s1163" type="#_x0000_t32" style="position:absolute;left:72260;top:17262;width:6831;height:1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" strokecolor="#4579b8 [3044]">
                  <v:stroke endarrow="block"/>
                </v:shape>
                <v:shape id="Text Box 30" o:spid="_x0000_s1164" type="#_x0000_t202" style="position:absolute;left:74685;top:34445;width:13119;height:7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" fillcolor="white [3201]" strokeweight=".5pt">
                  <v:textbox>
                    <w:txbxContent>
                      <w:p w14:paraId="65B7BC36" w14:textId="05701301" w:rsidR="00DA7489" w:rsidRDefault="00DA7489" w:rsidP="00EC2276">
                        <w:pPr>
                          <w:pStyle w:val="NormalWeb"/>
                          <w:spacing w:before="0" w:beforeAutospacing="0" w:after="160" w:afterAutospacing="0" w:line="252" w:lineRule="auto"/>
                        </w:pPr>
                        <w:r>
                          <w:rPr>
                            <w:rFonts w:ascii="Calibri" w:eastAsia="Calibri" w:hAnsi="Calibri"/>
                            <w:sz w:val="20"/>
                            <w:szCs w:val="20"/>
                          </w:rPr>
                          <w:t>Recall individual, repeat POC test to determine if reinfection</w:t>
                        </w:r>
                      </w:p>
                    </w:txbxContent>
                  </v:textbox>
                </v:shape>
                <v:shape id="Straight Arrow Connector 207" o:spid="_x0000_s1165" type="#_x0000_t32" style="position:absolute;left:78418;top:22581;width:673;height:22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" strokecolor="#4579b8 [3044]">
                  <v:stroke endarrow="block"/>
                </v:shape>
                <v:shape id="Text Box 30" o:spid="_x0000_s1166" type="#_x0000_t202" style="position:absolute;left:46949;top:33345;width:11312;height:7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" fillcolor="white [3201]" strokeweight=".5pt">
                  <v:textbox>
                    <w:txbxContent>
                      <w:p w14:paraId="57406423" w14:textId="0DD3B9B7" w:rsidR="00DA7489" w:rsidRDefault="00DA7489" w:rsidP="00EC2276">
                        <w:pPr>
                          <w:pStyle w:val="NormalWeb"/>
                          <w:spacing w:before="0" w:beforeAutospacing="0" w:after="160" w:afterAutospacing="0" w:line="252" w:lineRule="auto"/>
                        </w:pPr>
                        <w:r>
                          <w:rPr>
                            <w:rFonts w:ascii="Calibri" w:eastAsia="Calibri" w:hAnsi="Calibri"/>
                            <w:sz w:val="20"/>
                            <w:szCs w:val="20"/>
                          </w:rPr>
                          <w:t>Recall individual for clinical review +/- repeat POC test</w:t>
                        </w:r>
                      </w:p>
                    </w:txbxContent>
                  </v:textbox>
                </v:shape>
                <v:shape id="Text Box 106" o:spid="_x0000_s1167" type="#_x0000_t202" style="position:absolute;left:70959;top:43776;width:10748;height:7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" fillcolor="white [3201]" strokeweight=".5pt">
                  <v:textbox>
                    <w:txbxContent>
                      <w:p w14:paraId="48D8078D" w14:textId="77777777" w:rsidR="00DA7489" w:rsidRDefault="00DA7489" w:rsidP="00EC2276">
                        <w:pPr>
                          <w:pStyle w:val="NormalWeb"/>
                          <w:spacing w:before="0" w:beforeAutospacing="0" w:after="160" w:afterAutospacing="0" w:line="256" w:lineRule="auto"/>
                        </w:pPr>
                        <w:r>
                          <w:rPr>
                            <w:rFonts w:ascii="Calibri" w:eastAsia="Calibri" w:hAnsi="Calibri"/>
                            <w:sz w:val="20"/>
                            <w:szCs w:val="20"/>
                          </w:rPr>
                          <w:t>Unsuccessful    contact, partner remains on recall list</w:t>
                        </w:r>
                      </w:p>
                    </w:txbxContent>
                  </v:textbox>
                </v:shape>
                <v:shape id="Text Box 106" o:spid="_x0000_s1168" type="#_x0000_t202" style="position:absolute;left:59431;top:43939;width:8979;height:7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" fillcolor="window" strokeweight=".5pt">
                  <v:textbox>
                    <w:txbxContent>
                      <w:p w14:paraId="67277FDD" w14:textId="77777777" w:rsidR="00DA7489" w:rsidRDefault="00DA7489" w:rsidP="00EC2276">
                        <w:pPr>
                          <w:pStyle w:val="NormalWeb"/>
                          <w:spacing w:before="0" w:beforeAutospacing="0" w:after="160" w:afterAutospacing="0" w:line="254" w:lineRule="auto"/>
                        </w:pPr>
                        <w:r>
                          <w:rPr>
                            <w:rFonts w:ascii="Calibri" w:eastAsia="Calibri" w:hAnsi="Calibri"/>
                            <w:sz w:val="20"/>
                            <w:szCs w:val="20"/>
                          </w:rPr>
                          <w:t>Contact made with partner to attend clinic</w:t>
                        </w:r>
                      </w:p>
                    </w:txbxContent>
                  </v:textbox>
                </v:shape>
                <v:shape id="Text Box 18" o:spid="_x0000_s1169" type="#_x0000_t202" style="position:absolute;left:69032;top:24781;width:18772;height:7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" fillcolor="white [3201]" strokeweight=".5pt">
                  <v:textbox>
                    <w:txbxContent>
                      <w:p w14:paraId="3A8A708D"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 xml:space="preserve">Commence </w:t>
                        </w:r>
                        <w:r w:rsidRPr="000B3191">
                          <w:rPr>
                            <w:rFonts w:ascii="Calibri" w:eastAsia="Calibri" w:hAnsi="Calibri"/>
                            <w:b/>
                            <w:sz w:val="20"/>
                            <w:szCs w:val="20"/>
                          </w:rPr>
                          <w:t>directed</w:t>
                        </w:r>
                        <w:r>
                          <w:rPr>
                            <w:rFonts w:ascii="Calibri" w:eastAsia="Calibri" w:hAnsi="Calibri"/>
                            <w:sz w:val="20"/>
                            <w:szCs w:val="20"/>
                          </w:rPr>
                          <w:t xml:space="preserve"> antibiotic treatment on same day according to organism(s) identified and symptoms </w:t>
                        </w:r>
                      </w:p>
                    </w:txbxContent>
                  </v:textbox>
                </v:shape>
                <v:shape id="Text Box 20" o:spid="_x0000_s1170" type="#_x0000_t202" style="position:absolute;left:65160;top:34765;width:8304;height:7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" fillcolor="white [3201]" strokeweight=".5pt">
                  <v:textbox>
                    <w:txbxContent>
                      <w:p w14:paraId="395C80E7"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Contact tracing initiated on same day</w:t>
                        </w:r>
                      </w:p>
                    </w:txbxContent>
                  </v:textbox>
                </v:shape>
                <v:shape id="Straight Arrow Connector 213" o:spid="_x0000_s1171" type="#_x0000_t32" style="position:absolute;left:69312;top:32396;width:9106;height:23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" strokecolor="red">
                  <v:stroke endarrow="block"/>
                </v:shape>
                <v:shape id="Straight Arrow Connector 214" o:spid="_x0000_s1172" type="#_x0000_t32" style="position:absolute;left:78418;top:32396;width:2827;height:2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" strokecolor="#4579b8 [3044]">
                  <v:stroke endarrow="block"/>
                </v:shape>
                <v:shape id="Straight Arrow Connector 215" o:spid="_x0000_s1173" type="#_x0000_t32" style="position:absolute;left:69312;top:42062;width:1647;height:55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" strokecolor="red">
                  <v:stroke endarrow="block"/>
                </v:shape>
                <v:shape id="Straight Arrow Connector 216" o:spid="_x0000_s1174" type="#_x0000_t32" style="position:absolute;left:68410;top:42062;width:902;height:54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" strokecolor="red">
                  <v:stroke endarrow="block"/>
                </v:shape>
                <v:shape id="Text Box 20" o:spid="_x0000_s1175" type="#_x0000_t202" style="position:absolute;left:44645;top:17370;width:8231;height:4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" fillcolor="white [3201]" strokeweight=".5pt">
                  <v:textbox>
                    <w:txbxContent>
                      <w:p w14:paraId="5C801025"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No STI treatment</w:t>
                        </w:r>
                      </w:p>
                    </w:txbxContent>
                  </v:textbox>
                </v:shape>
                <v:shape id="Straight Arrow Connector 218" o:spid="_x0000_s1176" type="#_x0000_t32" style="position:absolute;left:52876;top:19587;width:6167;height:6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" strokecolor="#4579b8 [3044]">
                  <v:stroke endarrow="block"/>
                </v:shape>
                <v:shape id="Straight Arrow Connector 219" o:spid="_x0000_s1177" type="#_x0000_t32" style="position:absolute;left:52605;top:31318;width:1612;height:20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" strokecolor="#4579b8 [3044]">
                  <v:stroke endarrow="block"/>
                </v:shape>
                <v:shape id="Text Box 220" o:spid="_x0000_s1178" type="#_x0000_t202" style="position:absolute;left:59898;top:10723;width:24385;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" fillcolor="white [3201]" strokeweight=".5pt">
                  <v:textbox>
                    <w:txbxContent>
                      <w:p w14:paraId="4B28F9E9" w14:textId="3B95F868" w:rsidR="00DA7489" w:rsidRPr="00F1415E" w:rsidRDefault="00DA7489" w:rsidP="00EC2276">
                        <w:pPr>
                          <w:rPr>
                            <w:sz w:val="20"/>
                          </w:rPr>
                        </w:pPr>
                        <w:r w:rsidRPr="00F1415E">
                          <w:rPr>
                            <w:sz w:val="20"/>
                          </w:rPr>
                          <w:t>Signs &amp; symptoms not suspicions for PID</w:t>
                        </w:r>
                        <w:r>
                          <w:rPr>
                            <w:sz w:val="20"/>
                          </w:rPr>
                          <w:t xml:space="preserve"> STIs</w:t>
                        </w:r>
                      </w:p>
                    </w:txbxContent>
                  </v:textbox>
                </v:shape>
                <v:shape id="Straight Arrow Connector 221" o:spid="_x0000_s1179" type="#_x0000_t32" style="position:absolute;left:47608;top:10724;width:12290;height:13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" strokecolor="#4579b8 [3044]">
                  <v:stroke endarrow="block"/>
                </v:shape>
                <v:shape id="Straight Arrow Connector 222" o:spid="_x0000_s1180" type="#_x0000_t32" style="position:absolute;left:72091;top:13402;width:169;height:15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" strokecolor="#4579b8 [3044]">
                  <v:stroke endarrow="block"/>
                </v:shape>
                <v:shape id="Text Box 8" o:spid="_x0000_s1181" type="#_x0000_t202" style="position:absolute;left:10035;top:11074;width:24697;height:2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" fillcolor="white [3201]" strokeweight=".5pt">
                  <v:textbox>
                    <w:txbxContent>
                      <w:p w14:paraId="1C7B1CC1" w14:textId="77777777" w:rsidR="00DA7489" w:rsidRPr="00F1415E" w:rsidRDefault="00DA7489" w:rsidP="00EC2276">
                        <w:pPr>
                          <w:pStyle w:val="NormalWeb"/>
                          <w:spacing w:before="0" w:beforeAutospacing="0" w:after="160" w:afterAutospacing="0" w:line="256" w:lineRule="auto"/>
                          <w:rPr>
                            <w:sz w:val="22"/>
                          </w:rPr>
                        </w:pPr>
                        <w:r w:rsidRPr="00F1415E">
                          <w:rPr>
                            <w:rFonts w:ascii="Calibri" w:eastAsia="Calibri" w:hAnsi="Calibri"/>
                            <w:sz w:val="20"/>
                            <w:szCs w:val="22"/>
                          </w:rPr>
                          <w:t>Signs &amp; symptoms suspicions for PID</w:t>
                        </w:r>
                      </w:p>
                    </w:txbxContent>
                  </v:textbox>
                </v:shape>
                <v:shape id="Text Box 15" o:spid="_x0000_s1182" type="#_x0000_t202" style="position:absolute;left:16483;top:15504;width:11310;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" fillcolor="white [3201]" strokeweight=".5pt">
                  <v:textbox>
                    <w:txbxContent>
                      <w:p w14:paraId="50167924"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POC test</w:t>
                        </w:r>
                      </w:p>
                    </w:txbxContent>
                  </v:textbox>
                </v:shape>
                <v:shape id="Text Box 6" o:spid="_x0000_s1183" type="#_x0000_t202" style="position:absolute;left:22270;top:20344;width:14116;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" fillcolor="white [3201]" strokeweight=".5pt">
                  <v:textbox>
                    <w:txbxContent>
                      <w:p w14:paraId="66DEC5F4"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Test positive for one or more of CT, NG, TV</w:t>
                        </w:r>
                      </w:p>
                    </w:txbxContent>
                  </v:textbox>
                </v:shape>
                <v:shape id="Text Box 11" o:spid="_x0000_s1184" type="#_x0000_t202" style="position:absolute;left:11803;top:20487;width:7035;height:4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" fillcolor="white [3201]" strokeweight=".5pt">
                  <v:textbox>
                    <w:txbxContent>
                      <w:p w14:paraId="0CA94702"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Test negative</w:t>
                        </w:r>
                      </w:p>
                    </w:txbxContent>
                  </v:textbox>
                </v:shape>
                <v:shape id="Text Box 30" o:spid="_x0000_s1185" type="#_x0000_t202" style="position:absolute;left:30950;top:33283;width:13062;height:9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" fillcolor="white [3201]" strokeweight=".5pt">
                  <v:textbox>
                    <w:txbxContent>
                      <w:p w14:paraId="42D8FC44" w14:textId="42F2F2AE" w:rsidR="00DA7489" w:rsidRDefault="00DA7489" w:rsidP="00EC2276">
                        <w:pPr>
                          <w:pStyle w:val="NormalWeb"/>
                          <w:spacing w:before="0" w:beforeAutospacing="0" w:after="160" w:afterAutospacing="0" w:line="252" w:lineRule="auto"/>
                        </w:pPr>
                        <w:r>
                          <w:rPr>
                            <w:rFonts w:ascii="Calibri" w:eastAsia="Calibri" w:hAnsi="Calibri"/>
                            <w:sz w:val="20"/>
                            <w:szCs w:val="20"/>
                          </w:rPr>
                          <w:t>Recall individual for contact tracing +/- repeat laboratory test to determine if reinfection</w:t>
                        </w:r>
                      </w:p>
                    </w:txbxContent>
                  </v:textbox>
                </v:shape>
                <v:shape id="Straight Arrow Connector 228" o:spid="_x0000_s1186" type="#_x0000_t32" style="position:absolute;left:29328;top:24681;width:481;height:20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" strokecolor="#4579b8 [3044]">
                  <v:stroke endarrow="block"/>
                </v:shape>
                <v:shape id="Text Box 106" o:spid="_x0000_s1187" type="#_x0000_t202" style="position:absolute;left:25516;top:44214;width:18156;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" fillcolor="white [3201]" strokeweight=".5pt">
                  <v:textbox>
                    <w:txbxContent>
                      <w:p w14:paraId="105AA4B0" w14:textId="0C2D7A02" w:rsidR="00DA7489" w:rsidRDefault="00DA7489" w:rsidP="00EC2276">
                        <w:pPr>
                          <w:pStyle w:val="NormalWeb"/>
                          <w:spacing w:before="0" w:beforeAutospacing="0" w:after="160" w:afterAutospacing="0" w:line="254" w:lineRule="auto"/>
                        </w:pPr>
                        <w:r>
                          <w:rPr>
                            <w:rFonts w:ascii="Calibri" w:eastAsia="Calibri" w:hAnsi="Calibri"/>
                            <w:sz w:val="20"/>
                            <w:szCs w:val="20"/>
                          </w:rPr>
                          <w:t>Unsuccessful contact, partner remains on recall list</w:t>
                        </w:r>
                      </w:p>
                    </w:txbxContent>
                  </v:textbox>
                </v:shape>
                <v:shape id="Text Box 106" o:spid="_x0000_s1188" type="#_x0000_t202" style="position:absolute;left:12579;top:44133;width:10566;height:5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" fillcolor="window" strokeweight=".5pt">
                  <v:textbox>
                    <w:txbxContent>
                      <w:p w14:paraId="65C68380"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Contact made with partner to attend clinic</w:t>
                        </w:r>
                      </w:p>
                    </w:txbxContent>
                  </v:textbox>
                </v:shape>
                <v:shape id="Straight Arrow Connector 231" o:spid="_x0000_s1189" type="#_x0000_t32" style="position:absolute;left:23833;top:42364;width:1683;height:4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" strokecolor="red">
                  <v:stroke endarrow="block"/>
                </v:shape>
                <v:shape id="Straight Arrow Connector 232" o:spid="_x0000_s1190" type="#_x0000_t32" style="position:absolute;left:23145;top:42364;width:688;height:46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" strokecolor="red">
                  <v:stroke endarrow="block"/>
                </v:shape>
                <v:shape id="Straight Arrow Connector 233" o:spid="_x0000_s1191" type="#_x0000_t32" style="position:absolute;left:15320;top:18190;width:6818;height:22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" strokecolor="#4579b8 [3044]">
                  <v:stroke endarrow="block"/>
                </v:shape>
                <v:shape id="Straight Arrow Connector 234" o:spid="_x0000_s1192" type="#_x0000_t32" style="position:absolute;left:22138;top:18190;width:7190;height:21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" strokecolor="#4579b8 [3044]">
                  <v:stroke endarrow="block"/>
                </v:shape>
                <v:shape id="Straight Arrow Connector 235" o:spid="_x0000_s1193" type="#_x0000_t32" style="position:absolute;left:22138;top:13669;width:245;height:18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" strokecolor="#4579b8 [3044]">
                  <v:stroke endarrow="block"/>
                </v:shape>
                <v:shape id="Text Box 18" o:spid="_x0000_s1194" type="#_x0000_t202" style="position:absolute;left:22443;top:26723;width:14732;height:4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" fillcolor="white [3201]" strokeweight=".5pt">
                  <v:textbox>
                    <w:txbxContent>
                      <w:p w14:paraId="71406786" w14:textId="1B69CFEC" w:rsidR="00DA7489" w:rsidRDefault="00DA7489" w:rsidP="00EC2276">
                        <w:pPr>
                          <w:pStyle w:val="NormalWeb"/>
                          <w:spacing w:before="0" w:beforeAutospacing="0" w:after="160" w:afterAutospacing="0" w:line="252" w:lineRule="auto"/>
                        </w:pPr>
                        <w:r>
                          <w:rPr>
                            <w:rFonts w:ascii="Calibri" w:eastAsia="Calibri" w:hAnsi="Calibri"/>
                            <w:sz w:val="20"/>
                            <w:szCs w:val="20"/>
                          </w:rPr>
                          <w:t xml:space="preserve">Commence </w:t>
                        </w:r>
                        <w:r w:rsidR="00BE79D5">
                          <w:rPr>
                            <w:rFonts w:ascii="Calibri" w:eastAsia="Calibri" w:hAnsi="Calibri"/>
                            <w:b/>
                            <w:bCs/>
                            <w:sz w:val="20"/>
                            <w:szCs w:val="20"/>
                          </w:rPr>
                          <w:t>guideline directed</w:t>
                        </w:r>
                        <w:r>
                          <w:rPr>
                            <w:rFonts w:ascii="Calibri" w:eastAsia="Calibri" w:hAnsi="Calibri"/>
                            <w:b/>
                            <w:bCs/>
                            <w:sz w:val="20"/>
                            <w:szCs w:val="20"/>
                          </w:rPr>
                          <w:t xml:space="preserve"> PID treatment</w:t>
                        </w:r>
                      </w:p>
                    </w:txbxContent>
                  </v:textbox>
                </v:shape>
                <v:shape id="Straight Arrow Connector 237" o:spid="_x0000_s1195" type="#_x0000_t32" style="position:absolute;left:29809;top:31442;width:7672;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" strokecolor="#4579b8 [3044]">
                  <v:stroke endarrow="block"/>
                </v:shape>
                <v:shape id="Text Box 18" o:spid="_x0000_s1196" type="#_x0000_t202" style="position:absolute;left:359;top:27145;width:15134;height:9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" fillcolor="white [3201]" strokeweight=".5pt">
                  <v:textbox>
                    <w:txbxContent>
                      <w:p w14:paraId="2E82018A" w14:textId="759505FB" w:rsidR="00DA7489" w:rsidRDefault="00DA7489" w:rsidP="00EC2276">
                        <w:pPr>
                          <w:pStyle w:val="NormalWeb"/>
                          <w:spacing w:before="0" w:beforeAutospacing="0" w:after="160" w:afterAutospacing="0" w:line="252" w:lineRule="auto"/>
                        </w:pPr>
                        <w:r>
                          <w:rPr>
                            <w:rFonts w:ascii="Calibri" w:eastAsia="Calibri" w:hAnsi="Calibri"/>
                            <w:sz w:val="20"/>
                            <w:szCs w:val="20"/>
                          </w:rPr>
                          <w:t xml:space="preserve">May commence </w:t>
                        </w:r>
                        <w:r>
                          <w:rPr>
                            <w:rFonts w:ascii="Calibri" w:eastAsia="Calibri" w:hAnsi="Calibri"/>
                            <w:b/>
                            <w:bCs/>
                            <w:sz w:val="20"/>
                            <w:szCs w:val="20"/>
                          </w:rPr>
                          <w:t>guideline-directed empiric PID treatment +/- other treatment as applicable</w:t>
                        </w:r>
                      </w:p>
                    </w:txbxContent>
                  </v:textbox>
                </v:shape>
                <v:shape id="Straight Arrow Connector 239" o:spid="_x0000_s1197" type="#_x0000_t32" style="position:absolute;left:7926;top:24665;width:7394;height:24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" strokecolor="#4579b8 [3044]">
                  <v:stroke endarrow="block"/>
                </v:shape>
                <v:shape id="Text Box 30" o:spid="_x0000_s1198" type="#_x0000_t202" style="position:absolute;left:1697;top:39059;width:8865;height:10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" fillcolor="white [3201]" strokeweight=".5pt">
                  <v:textbox>
                    <w:txbxContent>
                      <w:p w14:paraId="2B4BB7E2" w14:textId="3ED1B32E" w:rsidR="00DA7489" w:rsidRDefault="00DA7489" w:rsidP="00EC2276">
                        <w:pPr>
                          <w:pStyle w:val="NormalWeb"/>
                          <w:spacing w:before="0" w:beforeAutospacing="0" w:after="160" w:afterAutospacing="0" w:line="252" w:lineRule="auto"/>
                        </w:pPr>
                        <w:r>
                          <w:rPr>
                            <w:rFonts w:ascii="Calibri" w:eastAsia="Calibri" w:hAnsi="Calibri"/>
                            <w:sz w:val="20"/>
                            <w:szCs w:val="20"/>
                          </w:rPr>
                          <w:t>Recall individual for clinical review +/- repeat POC test</w:t>
                        </w:r>
                      </w:p>
                    </w:txbxContent>
                  </v:textbox>
                </v:shape>
                <v:shape id="Straight Arrow Connector 241" o:spid="_x0000_s1199" type="#_x0000_t32" style="position:absolute;left:6129;top:36423;width:1797;height:26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" strokecolor="#4579b8 [3044]">
                  <v:stroke endarrow="block"/>
                </v:shape>
                <v:shape id="Text Box 20" o:spid="_x0000_s1200" type="#_x0000_t202" style="position:absolute;left:20379;top:33283;width:6909;height:9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" fillcolor="white [3201]" strokeweight=".5pt">
                  <v:textbox>
                    <w:txbxContent>
                      <w:p w14:paraId="5806778A" w14:textId="77777777" w:rsidR="00DA7489" w:rsidRDefault="00DA7489" w:rsidP="00EC2276">
                        <w:pPr>
                          <w:pStyle w:val="NormalWeb"/>
                          <w:spacing w:before="0" w:beforeAutospacing="0" w:after="160" w:afterAutospacing="0" w:line="252" w:lineRule="auto"/>
                        </w:pPr>
                        <w:r>
                          <w:rPr>
                            <w:rFonts w:ascii="Calibri" w:eastAsia="Calibri" w:hAnsi="Calibri"/>
                            <w:sz w:val="20"/>
                            <w:szCs w:val="20"/>
                          </w:rPr>
                          <w:t>Contact tracing initiated on same day</w:t>
                        </w:r>
                      </w:p>
                    </w:txbxContent>
                  </v:textbox>
                </v:shape>
                <v:shape id="Straight Arrow Connector 243" o:spid="_x0000_s1201" type="#_x0000_t32" style="position:absolute;left:23833;top:31442;width:5976;height:18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" strokecolor="red">
                  <v:stroke endarrow="block"/>
                </v:shape>
                <w10:anchorlock/>
              </v:group>
            </w:pict>
          </mc:Fallback>
        </mc:AlternateContent>
      </w:r>
    </w:p>
    <w:p w14:paraId="6A2021B6" w14:textId="27D76231" w:rsidR="00EC2276" w:rsidRDefault="0059366D" w:rsidP="0059366D">
      <w:pPr>
        <w:pStyle w:val="Caption"/>
        <w:sectPr w:rsidR="00EC2276" w:rsidSect="0074495F">
          <w:pgSz w:w="16838" w:h="11906" w:orient="landscape"/>
          <w:pgMar w:top="1440" w:right="1440" w:bottom="1440" w:left="1440" w:header="709" w:footer="709" w:gutter="0"/>
          <w:cols w:space="708"/>
          <w:docGrid w:linePitch="360"/>
        </w:sectPr>
      </w:pPr>
      <w:r>
        <w:t xml:space="preserve">Figure </w:t>
      </w:r>
      <w:r>
        <w:fldChar w:fldCharType="begin"/>
      </w:r>
      <w:r>
        <w:instrText xml:space="preserve"> SEQ Figure \* ARABIC </w:instrText>
      </w:r>
      <w:r>
        <w:fldChar w:fldCharType="separate"/>
      </w:r>
      <w:r w:rsidR="0006181B">
        <w:rPr>
          <w:noProof/>
        </w:rPr>
        <w:t>4</w:t>
      </w:r>
      <w:r>
        <w:fldChar w:fldCharType="end"/>
      </w:r>
      <w:r>
        <w:t xml:space="preserve"> </w:t>
      </w:r>
      <w:r w:rsidR="001B7351">
        <w:tab/>
      </w:r>
      <w:r w:rsidRPr="00256150">
        <w:t>Proposed clinical management pathways for diagnosis and treatment of STIs in remote and regional health clinics with rapid POCT NAAT testing –symptomatic individuals</w:t>
      </w:r>
    </w:p>
    <w:p w14:paraId="62036403" w14:textId="77777777" w:rsidR="00E968F6" w:rsidRDefault="003E0382" w:rsidP="00E968F6">
      <w:pPr>
        <w:pStyle w:val="Heading2"/>
        <w:spacing w:line="240" w:lineRule="auto"/>
        <w:jc w:val="both"/>
        <w:rPr>
          <w:color w:val="548DD4"/>
        </w:rPr>
      </w:pPr>
      <w:r>
        <w:rPr>
          <w:color w:val="548DD4"/>
        </w:rPr>
        <w:lastRenderedPageBreak/>
        <w:t xml:space="preserve">Proposed </w:t>
      </w:r>
      <w:r w:rsidR="002B226C">
        <w:rPr>
          <w:color w:val="548DD4"/>
        </w:rPr>
        <w:t xml:space="preserve">economic </w:t>
      </w:r>
      <w:r w:rsidR="009E5295">
        <w:rPr>
          <w:color w:val="548DD4"/>
        </w:rPr>
        <w:t>evaluation</w:t>
      </w:r>
    </w:p>
    <w:p w14:paraId="4CFCDBC5" w14:textId="5D9F84AA" w:rsidR="0074495F" w:rsidRPr="00684CFC" w:rsidRDefault="0074495F" w:rsidP="0074495F">
      <w:r w:rsidRPr="00684CFC">
        <w:t xml:space="preserve">The overall clinical claim is that the proposed point of care test is </w:t>
      </w:r>
      <w:r w:rsidRPr="00EC3497">
        <w:t>superior in terms of effectiveness versus the main comparator (</w:t>
      </w:r>
      <w:r w:rsidRPr="003F24F4">
        <w:t>laboratory testing with delayed results)</w:t>
      </w:r>
      <w:r w:rsidRPr="00684CFC">
        <w:t xml:space="preserve"> in </w:t>
      </w:r>
      <w:r w:rsidR="004C6A5C">
        <w:t>individual</w:t>
      </w:r>
      <w:r w:rsidRPr="00684CFC">
        <w:t>s who are symptomatic or asymptomatic (at high risk) for STIs (CT and NG and/or TV). Given the claim of clinical superiority, a cost-effectiveness or cost-utility analysis should be presented.</w:t>
      </w:r>
    </w:p>
    <w:p w14:paraId="1B87F8AC" w14:textId="400B7615" w:rsidR="0074495F" w:rsidRDefault="0074495F" w:rsidP="0074495F">
      <w:r w:rsidRPr="00684CFC">
        <w:t xml:space="preserve">The cost and health outcomes may likely differ based on the </w:t>
      </w:r>
      <w:r w:rsidR="004C6A5C">
        <w:t>individual</w:t>
      </w:r>
      <w:r w:rsidRPr="00684CFC">
        <w:t xml:space="preserve"> and disease characteristics such as age, gender</w:t>
      </w:r>
      <w:r w:rsidR="008B0220">
        <w:t>,</w:t>
      </w:r>
      <w:r w:rsidRPr="00684CFC">
        <w:t xml:space="preserve"> and symptom presentation (asymptomatic or symptomatic). Sensitivity or scenario analyses may be considered to assess the impact of varying these variables on resulting ICERs.</w:t>
      </w:r>
    </w:p>
    <w:p w14:paraId="1D08FFF3" w14:textId="77777777" w:rsidR="009E0B8E" w:rsidRPr="000B4ACD" w:rsidRDefault="009E0B8E" w:rsidP="000B4ACD">
      <w:pPr>
        <w:rPr>
          <w:i/>
          <w:iCs/>
          <w:u w:color="FF0000"/>
        </w:rPr>
      </w:pPr>
      <w:r w:rsidRPr="000B4ACD">
        <w:rPr>
          <w:i/>
          <w:iCs/>
          <w:u w:color="FF0000"/>
        </w:rPr>
        <w:t>PASC noted that the claim is that POCT for CT, NG and TV is as accurate as laboratory testing, and leads to superior health outcomes. The appropriate economic evaluation is therefore a cost effectiveness or cost-utility analysis.</w:t>
      </w:r>
    </w:p>
    <w:p w14:paraId="204F4B50" w14:textId="1DBEE993" w:rsidR="009E0B8E" w:rsidRPr="000B4ACD" w:rsidRDefault="009E0B8E" w:rsidP="000B4ACD">
      <w:pPr>
        <w:rPr>
          <w:i/>
          <w:iCs/>
        </w:rPr>
      </w:pPr>
      <w:r w:rsidRPr="000B4ACD">
        <w:rPr>
          <w:i/>
          <w:iCs/>
          <w:u w:color="FF0000"/>
        </w:rPr>
        <w:t>PASC advised that the threshold for testing individuals could be lower for the POCT than laboratory-based testing, so an increase in utilisation should be incorporated into the financial analysis. PASC</w:t>
      </w:r>
      <w:r w:rsidRPr="000B4ACD">
        <w:rPr>
          <w:i/>
          <w:iCs/>
        </w:rPr>
        <w:t xml:space="preserve"> confirmed that the </w:t>
      </w:r>
      <w:r w:rsidRPr="000B4ACD">
        <w:rPr>
          <w:i/>
          <w:iCs/>
          <w:u w:color="FF0000"/>
        </w:rPr>
        <w:t>economic</w:t>
      </w:r>
      <w:r w:rsidRPr="000B4ACD">
        <w:rPr>
          <w:i/>
          <w:iCs/>
        </w:rPr>
        <w:t xml:space="preserve"> analyses should take into account the cost of labour required to follow-up individuals.</w:t>
      </w:r>
    </w:p>
    <w:p w14:paraId="19FE88B3" w14:textId="741FF325" w:rsidR="00854182" w:rsidRPr="00765115" w:rsidRDefault="00765115" w:rsidP="00765115">
      <w:pPr>
        <w:pStyle w:val="Heading2"/>
        <w:spacing w:line="240" w:lineRule="auto"/>
        <w:jc w:val="both"/>
        <w:rPr>
          <w:color w:val="548DD4"/>
        </w:rPr>
      </w:pPr>
      <w:r w:rsidRPr="00765115">
        <w:rPr>
          <w:color w:val="548DD4"/>
        </w:rPr>
        <w:t>Other relevant considerations</w:t>
      </w:r>
    </w:p>
    <w:p w14:paraId="1CD5FE35" w14:textId="692AA9FD" w:rsidR="0074495F" w:rsidRPr="00427C84" w:rsidRDefault="0074495F" w:rsidP="00427C84">
      <w:pPr>
        <w:pStyle w:val="Heading3"/>
        <w:keepNext w:val="0"/>
        <w:keepLines w:val="0"/>
        <w:spacing w:before="240" w:after="120"/>
        <w:rPr>
          <w:rFonts w:ascii="Calibri" w:eastAsia="Calibri" w:hAnsi="Calibri" w:cs="Times New Roman"/>
          <w:b/>
          <w:i/>
          <w:iCs/>
          <w:color w:val="auto"/>
        </w:rPr>
      </w:pPr>
      <w:r w:rsidRPr="00427C84">
        <w:rPr>
          <w:rFonts w:ascii="Calibri" w:eastAsia="Calibri" w:hAnsi="Calibri" w:cs="Times New Roman"/>
          <w:b/>
          <w:i/>
          <w:iCs/>
          <w:color w:val="auto"/>
        </w:rPr>
        <w:t>Ethics analysis</w:t>
      </w:r>
    </w:p>
    <w:p w14:paraId="5886028E" w14:textId="77777777" w:rsidR="0074495F" w:rsidRDefault="0074495F" w:rsidP="0074495F">
      <w:r>
        <w:t>The ethical issues below are raised in the application and would benefit from analysis and consideration.</w:t>
      </w:r>
    </w:p>
    <w:p w14:paraId="051989BC" w14:textId="1C64E789" w:rsidR="0074495F" w:rsidRPr="00427C84" w:rsidRDefault="004D4FED" w:rsidP="00427C84">
      <w:pPr>
        <w:pStyle w:val="Heading3"/>
        <w:keepNext w:val="0"/>
        <w:keepLines w:val="0"/>
        <w:spacing w:before="0" w:after="120"/>
        <w:rPr>
          <w:rFonts w:ascii="Calibri" w:eastAsia="Calibri" w:hAnsi="Calibri" w:cs="Times New Roman"/>
          <w:b/>
          <w:i/>
          <w:iCs/>
          <w:color w:val="auto"/>
        </w:rPr>
      </w:pPr>
      <w:r w:rsidRPr="00427C84">
        <w:rPr>
          <w:rFonts w:ascii="Calibri" w:eastAsia="Calibri" w:hAnsi="Calibri" w:cs="Times New Roman"/>
          <w:b/>
          <w:i/>
          <w:iCs/>
          <w:color w:val="auto"/>
        </w:rPr>
        <w:t>Reduction in health inequities</w:t>
      </w:r>
    </w:p>
    <w:p w14:paraId="1EDE741E" w14:textId="2A1C02A4" w:rsidR="0074495F" w:rsidRDefault="0074495F" w:rsidP="0074495F">
      <w:r w:rsidRPr="000F66AD">
        <w:t>Consider how the technology may be of additional value by virtue of reducing health inequities, specifically helping to reduce health inequalities between two sets of populations: (1) rural/remote and urban populations; and (2) Aboriginal and Torres Strait Islander and non-Indigenous populations.</w:t>
      </w:r>
    </w:p>
    <w:p w14:paraId="0F9E149D" w14:textId="05552DAD" w:rsidR="004D4FED" w:rsidRPr="00427C84" w:rsidRDefault="004D4FED" w:rsidP="00427C84">
      <w:pPr>
        <w:pStyle w:val="Heading3"/>
        <w:keepNext w:val="0"/>
        <w:keepLines w:val="0"/>
        <w:spacing w:before="0" w:after="120"/>
        <w:rPr>
          <w:rFonts w:ascii="Calibri" w:eastAsia="Calibri" w:hAnsi="Calibri" w:cs="Times New Roman"/>
          <w:b/>
          <w:i/>
          <w:iCs/>
          <w:color w:val="auto"/>
        </w:rPr>
      </w:pPr>
      <w:r w:rsidRPr="00427C84">
        <w:rPr>
          <w:rFonts w:ascii="Calibri" w:eastAsia="Calibri" w:hAnsi="Calibri" w:cs="Times New Roman"/>
          <w:b/>
          <w:i/>
          <w:iCs/>
          <w:color w:val="auto"/>
        </w:rPr>
        <w:t xml:space="preserve">Cultural acceptability and </w:t>
      </w:r>
      <w:r w:rsidR="004C6A5C" w:rsidRPr="00427C84">
        <w:rPr>
          <w:rFonts w:ascii="Calibri" w:eastAsia="Calibri" w:hAnsi="Calibri" w:cs="Times New Roman"/>
          <w:b/>
          <w:i/>
          <w:iCs/>
          <w:color w:val="auto"/>
        </w:rPr>
        <w:t>individual</w:t>
      </w:r>
      <w:r w:rsidRPr="00427C84">
        <w:rPr>
          <w:rFonts w:ascii="Calibri" w:eastAsia="Calibri" w:hAnsi="Calibri" w:cs="Times New Roman"/>
          <w:b/>
          <w:i/>
          <w:iCs/>
          <w:color w:val="auto"/>
        </w:rPr>
        <w:t xml:space="preserve"> preferences</w:t>
      </w:r>
    </w:p>
    <w:p w14:paraId="5471B987" w14:textId="4EBB0D17" w:rsidR="004D4FED" w:rsidRDefault="004D4FED" w:rsidP="000B4ACD">
      <w:pPr>
        <w:rPr>
          <w:i/>
          <w:iCs/>
        </w:rPr>
      </w:pPr>
      <w:r w:rsidRPr="000B4ACD">
        <w:rPr>
          <w:i/>
          <w:iCs/>
        </w:rPr>
        <w:t xml:space="preserve">PASC </w:t>
      </w:r>
      <w:r w:rsidR="00442B5A" w:rsidRPr="000B4ACD">
        <w:rPr>
          <w:i/>
          <w:iCs/>
        </w:rPr>
        <w:t>requested</w:t>
      </w:r>
      <w:r w:rsidRPr="000B4ACD">
        <w:rPr>
          <w:i/>
          <w:iCs/>
        </w:rPr>
        <w:t xml:space="preserve"> the cultural acceptability and </w:t>
      </w:r>
      <w:r w:rsidR="004C6A5C" w:rsidRPr="000B4ACD">
        <w:rPr>
          <w:i/>
          <w:iCs/>
        </w:rPr>
        <w:t>individual</w:t>
      </w:r>
      <w:r w:rsidRPr="000B4ACD">
        <w:rPr>
          <w:i/>
          <w:iCs/>
        </w:rPr>
        <w:t xml:space="preserve"> preference for POCT versus laboratory testing be taken into account</w:t>
      </w:r>
      <w:r w:rsidR="00442B5A" w:rsidRPr="000B4ACD">
        <w:rPr>
          <w:i/>
          <w:iCs/>
        </w:rPr>
        <w:t xml:space="preserve"> in the assessment</w:t>
      </w:r>
      <w:r w:rsidRPr="000B4ACD">
        <w:rPr>
          <w:i/>
          <w:iCs/>
        </w:rPr>
        <w:t xml:space="preserve">. The applicants explained that there is a high level of cultural acceptability for POCT, and the TTANGO and TTANGO2 trials provide acceptability data, </w:t>
      </w:r>
      <w:r w:rsidRPr="000B4ACD">
        <w:rPr>
          <w:i/>
          <w:iCs/>
          <w:u w:color="FF0000"/>
        </w:rPr>
        <w:t xml:space="preserve">which show that testing is highly acceptable, and appreciated. They worked closely with Indigenous reference groups throughout, and the program has been designed and developed to be appropriate for the communities as well as staff. </w:t>
      </w:r>
      <w:r w:rsidR="00442B5A" w:rsidRPr="000B4ACD">
        <w:rPr>
          <w:i/>
          <w:iCs/>
          <w:u w:color="FF0000"/>
        </w:rPr>
        <w:t>In addition, the potential for an expansion of the test population when using the POCT as compared to laboratory testing, not just an exchange of test, should be</w:t>
      </w:r>
      <w:r w:rsidR="00442B5A" w:rsidRPr="000B4ACD">
        <w:rPr>
          <w:i/>
          <w:iCs/>
        </w:rPr>
        <w:t xml:space="preserve"> specifically addressed, and quantified, in relation to the proposed test setting.</w:t>
      </w:r>
    </w:p>
    <w:p w14:paraId="78F200D8" w14:textId="77176855" w:rsidR="00CF7A99" w:rsidRPr="00CF7A99" w:rsidRDefault="00CF7A99" w:rsidP="00CF7A99"/>
    <w:p w14:paraId="580A8D79" w14:textId="77777777" w:rsidR="00CF7A99" w:rsidRPr="00CF7A99" w:rsidRDefault="00CF7A99" w:rsidP="00CF7A99">
      <w:pPr>
        <w:jc w:val="center"/>
      </w:pPr>
    </w:p>
    <w:p w14:paraId="25061504" w14:textId="7B408E27" w:rsidR="0013745B" w:rsidRDefault="00752491" w:rsidP="0013745B">
      <w:pPr>
        <w:pStyle w:val="Heading2"/>
        <w:spacing w:line="240" w:lineRule="auto"/>
        <w:jc w:val="both"/>
        <w:rPr>
          <w:color w:val="548DD4"/>
        </w:rPr>
      </w:pPr>
      <w:r>
        <w:rPr>
          <w:color w:val="548DD4"/>
        </w:rPr>
        <w:lastRenderedPageBreak/>
        <w:t>Proposed item descriptor</w:t>
      </w:r>
      <w:r w:rsidR="005C4696">
        <w:rPr>
          <w:color w:val="548DD4"/>
        </w:rPr>
        <w:t>s</w:t>
      </w:r>
    </w:p>
    <w:p w14:paraId="69787C7B" w14:textId="40137216" w:rsidR="007469B5" w:rsidRDefault="00AC1EEB" w:rsidP="001B7351">
      <w:pPr>
        <w:spacing w:before="120"/>
        <w:rPr>
          <w:u w:color="FF0000"/>
        </w:rPr>
      </w:pPr>
      <w:r>
        <w:rPr>
          <w:u w:color="FF0000"/>
        </w:rPr>
        <w:t xml:space="preserve">Although it is expected that </w:t>
      </w:r>
      <w:r w:rsidR="004C6A5C">
        <w:rPr>
          <w:u w:color="FF0000"/>
        </w:rPr>
        <w:t>individual</w:t>
      </w:r>
      <w:r>
        <w:rPr>
          <w:u w:color="FF0000"/>
        </w:rPr>
        <w:t>s</w:t>
      </w:r>
      <w:r w:rsidR="007469B5">
        <w:rPr>
          <w:u w:color="FF0000"/>
        </w:rPr>
        <w:t xml:space="preserve"> will initially be tested for CT, NG and TV, it is prop</w:t>
      </w:r>
      <w:r>
        <w:rPr>
          <w:u w:color="FF0000"/>
        </w:rPr>
        <w:t>osed that separate MBS items be created as outlined below, so that partner testing and follow-up testing may be specific to the infection identified.</w:t>
      </w:r>
    </w:p>
    <w:p w14:paraId="245EEE62" w14:textId="65157366" w:rsidR="00414C30" w:rsidRPr="00427C84" w:rsidRDefault="008E06D5" w:rsidP="006411F0">
      <w:r>
        <w:rPr>
          <w:u w:color="FF0000"/>
        </w:rPr>
        <w:t xml:space="preserve">The initial proposal was that each of the following items have </w:t>
      </w:r>
      <w:r>
        <w:t xml:space="preserve">the clause ‘Item is subject to restrictions in rule PR.9.1 of explanatory notes to this category’ which refers to oversight of the POC testing by the Quality Assurance in Aboriginal Medical Services (QAAMS) Program. However, this program is specific to diabetes. It is suggested that a similar quality assurance program be developed, with oversight from </w:t>
      </w:r>
      <w:r w:rsidR="001E1597">
        <w:t>the Flinders University International Centre for Point of Care testing.</w:t>
      </w:r>
    </w:p>
    <w:p w14:paraId="333F6FF9" w14:textId="67738A64" w:rsidR="0069753D" w:rsidRPr="00895BCC" w:rsidRDefault="0069753D" w:rsidP="0069753D">
      <w:pPr>
        <w:pStyle w:val="Caption"/>
        <w:rPr>
          <w:u w:color="FF0000"/>
        </w:rPr>
      </w:pPr>
      <w:r>
        <w:t xml:space="preserve">Box </w:t>
      </w:r>
      <w:r>
        <w:fldChar w:fldCharType="begin"/>
      </w:r>
      <w:r>
        <w:instrText xml:space="preserve"> SEQ Box \* ARABIC </w:instrText>
      </w:r>
      <w:r>
        <w:fldChar w:fldCharType="separate"/>
      </w:r>
      <w:r w:rsidR="0006181B">
        <w:rPr>
          <w:noProof/>
        </w:rPr>
        <w:t>2</w:t>
      </w:r>
      <w:r>
        <w:fldChar w:fldCharType="end"/>
      </w:r>
      <w:r>
        <w:tab/>
      </w:r>
      <w:r w:rsidR="007469B5">
        <w:t>P</w:t>
      </w:r>
      <w:r>
        <w:t>roposed MBS item descriptors</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8C3E5E" w:rsidRPr="00617B60" w14:paraId="07E08A47" w14:textId="77777777" w:rsidTr="0069753D">
        <w:trPr>
          <w:cantSplit/>
          <w:tblHeader/>
        </w:trPr>
        <w:tc>
          <w:tcPr>
            <w:tcW w:w="9016" w:type="dxa"/>
          </w:tcPr>
          <w:p w14:paraId="0F09D943" w14:textId="77777777" w:rsidR="008C3E5E" w:rsidRPr="00617B60" w:rsidRDefault="008C3E5E" w:rsidP="00E04DC2">
            <w:pPr>
              <w:tabs>
                <w:tab w:val="left" w:pos="5699"/>
              </w:tabs>
              <w:rPr>
                <w:sz w:val="20"/>
                <w:szCs w:val="20"/>
              </w:rPr>
            </w:pPr>
            <w:r w:rsidRPr="00617B60">
              <w:rPr>
                <w:sz w:val="20"/>
                <w:szCs w:val="20"/>
              </w:rPr>
              <w:t xml:space="preserve">Category </w:t>
            </w:r>
            <w:r w:rsidR="00E04DC2" w:rsidRPr="00617B60">
              <w:rPr>
                <w:sz w:val="20"/>
                <w:szCs w:val="20"/>
              </w:rPr>
              <w:t xml:space="preserve">6 – PATHOLOGY SERVICE </w:t>
            </w:r>
            <w:r w:rsidR="00E04DC2" w:rsidRPr="00617B60">
              <w:rPr>
                <w:sz w:val="20"/>
                <w:szCs w:val="20"/>
              </w:rPr>
              <w:tab/>
              <w:t>Group PXX – Point of Care Tests</w:t>
            </w:r>
          </w:p>
        </w:tc>
      </w:tr>
      <w:tr w:rsidR="008C3E5E" w:rsidRPr="00617B60" w14:paraId="5E721D10" w14:textId="77777777" w:rsidTr="0069753D">
        <w:trPr>
          <w:cantSplit/>
          <w:tblHeader/>
        </w:trPr>
        <w:tc>
          <w:tcPr>
            <w:tcW w:w="9016" w:type="dxa"/>
          </w:tcPr>
          <w:p w14:paraId="4C257C57" w14:textId="77777777" w:rsidR="008C3E5E" w:rsidRDefault="00617B60" w:rsidP="00617B60">
            <w:pPr>
              <w:rPr>
                <w:sz w:val="20"/>
                <w:szCs w:val="20"/>
                <w:u w:color="FF0000"/>
              </w:rPr>
            </w:pPr>
            <w:r w:rsidRPr="00617B60">
              <w:rPr>
                <w:sz w:val="20"/>
                <w:szCs w:val="20"/>
                <w:u w:color="FF0000"/>
              </w:rPr>
              <w:t>MBS [Item number XXX]</w:t>
            </w:r>
          </w:p>
          <w:p w14:paraId="551FF86F" w14:textId="77777777" w:rsidR="00617B60" w:rsidRPr="00617B60" w:rsidRDefault="00617B60" w:rsidP="00617B60">
            <w:pPr>
              <w:rPr>
                <w:sz w:val="20"/>
                <w:szCs w:val="20"/>
                <w:u w:color="FF0000"/>
              </w:rPr>
            </w:pPr>
          </w:p>
          <w:p w14:paraId="468AAA91" w14:textId="6DC73254" w:rsidR="00617B60" w:rsidRPr="00617B60" w:rsidRDefault="00617B60" w:rsidP="00617B60">
            <w:pPr>
              <w:rPr>
                <w:sz w:val="20"/>
                <w:szCs w:val="20"/>
                <w:u w:color="FF0000"/>
              </w:rPr>
            </w:pPr>
            <w:r w:rsidRPr="00617B60">
              <w:rPr>
                <w:sz w:val="20"/>
                <w:szCs w:val="20"/>
                <w:u w:color="FF0000"/>
              </w:rPr>
              <w:t>Detection of CT (</w:t>
            </w:r>
            <w:r w:rsidRPr="000C7D3C">
              <w:rPr>
                <w:i/>
                <w:sz w:val="20"/>
                <w:szCs w:val="20"/>
                <w:u w:color="FF0000"/>
              </w:rPr>
              <w:t>Chlamydia trachomatis</w:t>
            </w:r>
            <w:r w:rsidRPr="00617B60">
              <w:rPr>
                <w:sz w:val="20"/>
                <w:szCs w:val="20"/>
                <w:u w:color="FF0000"/>
              </w:rPr>
              <w:t>) and</w:t>
            </w:r>
            <w:r w:rsidR="000552A0">
              <w:rPr>
                <w:sz w:val="20"/>
                <w:szCs w:val="20"/>
                <w:u w:color="FF0000"/>
              </w:rPr>
              <w:t>/or</w:t>
            </w:r>
            <w:r w:rsidRPr="00617B60">
              <w:rPr>
                <w:sz w:val="20"/>
                <w:szCs w:val="20"/>
                <w:u w:color="FF0000"/>
              </w:rPr>
              <w:t xml:space="preserve"> NG (</w:t>
            </w:r>
            <w:r w:rsidRPr="000C7D3C">
              <w:rPr>
                <w:i/>
                <w:sz w:val="20"/>
                <w:szCs w:val="20"/>
                <w:u w:color="FF0000"/>
              </w:rPr>
              <w:t xml:space="preserve">Neisseria </w:t>
            </w:r>
            <w:r w:rsidR="00854182" w:rsidRPr="000C7D3C">
              <w:rPr>
                <w:i/>
                <w:sz w:val="20"/>
                <w:szCs w:val="20"/>
                <w:u w:color="FF0000"/>
              </w:rPr>
              <w:t>gonorrhoea</w:t>
            </w:r>
            <w:r w:rsidR="00A06626" w:rsidRPr="000C7D3C">
              <w:rPr>
                <w:i/>
                <w:sz w:val="20"/>
                <w:szCs w:val="20"/>
                <w:u w:color="FF0000"/>
              </w:rPr>
              <w:t>e</w:t>
            </w:r>
            <w:r w:rsidRPr="00617B60">
              <w:rPr>
                <w:sz w:val="20"/>
                <w:szCs w:val="20"/>
                <w:u w:color="FF0000"/>
              </w:rPr>
              <w:t>) via point</w:t>
            </w:r>
            <w:r w:rsidR="00854182">
              <w:rPr>
                <w:sz w:val="20"/>
                <w:szCs w:val="20"/>
                <w:u w:color="FF0000"/>
              </w:rPr>
              <w:t>-of-</w:t>
            </w:r>
            <w:r w:rsidRPr="00617B60">
              <w:rPr>
                <w:sz w:val="20"/>
                <w:szCs w:val="20"/>
                <w:u w:color="FF0000"/>
              </w:rPr>
              <w:t xml:space="preserve">care testing performed </w:t>
            </w:r>
            <w:r w:rsidR="00161FC8">
              <w:rPr>
                <w:sz w:val="20"/>
                <w:szCs w:val="20"/>
                <w:u w:color="FF0000"/>
              </w:rPr>
              <w:t xml:space="preserve">at </w:t>
            </w:r>
            <w:r w:rsidR="007A03F0" w:rsidRPr="007A03F0">
              <w:rPr>
                <w:sz w:val="20"/>
                <w:szCs w:val="20"/>
                <w:u w:color="FF0000"/>
              </w:rPr>
              <w:t>Aboriginal Medical Services or Aboriginal Community</w:t>
            </w:r>
            <w:r w:rsidR="00161FC8">
              <w:rPr>
                <w:sz w:val="20"/>
                <w:szCs w:val="20"/>
                <w:u w:color="FF0000"/>
              </w:rPr>
              <w:t xml:space="preserve"> Controlled Health </w:t>
            </w:r>
            <w:r w:rsidR="00B8007B">
              <w:rPr>
                <w:sz w:val="20"/>
                <w:szCs w:val="20"/>
                <w:u w:color="FF0000"/>
              </w:rPr>
              <w:t>Services</w:t>
            </w:r>
            <w:r w:rsidR="00B8007B" w:rsidRPr="007A03F0">
              <w:rPr>
                <w:sz w:val="20"/>
                <w:szCs w:val="20"/>
                <w:u w:color="FF0000"/>
              </w:rPr>
              <w:t xml:space="preserve"> </w:t>
            </w:r>
            <w:r w:rsidR="00400731">
              <w:rPr>
                <w:sz w:val="20"/>
                <w:szCs w:val="20"/>
                <w:u w:color="FF0000"/>
              </w:rPr>
              <w:t>in rural or remote settings</w:t>
            </w:r>
            <w:r w:rsidR="00400731" w:rsidRPr="00617B60">
              <w:rPr>
                <w:sz w:val="20"/>
                <w:szCs w:val="20"/>
                <w:u w:color="FF0000"/>
              </w:rPr>
              <w:t xml:space="preserve"> </w:t>
            </w:r>
            <w:r w:rsidRPr="00617B60">
              <w:rPr>
                <w:sz w:val="20"/>
                <w:szCs w:val="20"/>
                <w:u w:color="FF0000"/>
              </w:rPr>
              <w:t>for the diagnosis of CT or NG infection.</w:t>
            </w:r>
          </w:p>
          <w:p w14:paraId="6B629D0C" w14:textId="77777777" w:rsidR="00617B60" w:rsidRPr="00617B60" w:rsidRDefault="00617B60" w:rsidP="00617B60">
            <w:pPr>
              <w:rPr>
                <w:sz w:val="20"/>
                <w:szCs w:val="20"/>
                <w:u w:color="FF0000"/>
              </w:rPr>
            </w:pPr>
          </w:p>
          <w:p w14:paraId="412FB651" w14:textId="304823C2" w:rsidR="008C3E5E" w:rsidRPr="00617B60" w:rsidRDefault="008C3E5E" w:rsidP="006D553A">
            <w:pPr>
              <w:rPr>
                <w:sz w:val="20"/>
                <w:szCs w:val="20"/>
                <w:u w:color="FF0000"/>
              </w:rPr>
            </w:pPr>
            <w:r w:rsidRPr="00617B60">
              <w:rPr>
                <w:sz w:val="20"/>
                <w:szCs w:val="20"/>
                <w:u w:color="FF0000"/>
              </w:rPr>
              <w:t xml:space="preserve">Fee:  </w:t>
            </w:r>
            <w:r w:rsidR="0051749C">
              <w:rPr>
                <w:b/>
                <w:bCs/>
                <w:sz w:val="20"/>
                <w:szCs w:val="20"/>
                <w:u w:color="FF0000"/>
              </w:rPr>
              <w:t>REDACTED</w:t>
            </w:r>
          </w:p>
        </w:tc>
      </w:tr>
      <w:tr w:rsidR="0069753D" w:rsidRPr="00617B60" w14:paraId="2FD23573" w14:textId="77777777" w:rsidTr="007700C2">
        <w:trPr>
          <w:cantSplit/>
          <w:tblHeader/>
        </w:trPr>
        <w:tc>
          <w:tcPr>
            <w:tcW w:w="9016" w:type="dxa"/>
          </w:tcPr>
          <w:p w14:paraId="01D6FDC6" w14:textId="77777777" w:rsidR="0069753D" w:rsidRPr="00617B60" w:rsidRDefault="0069753D" w:rsidP="007700C2">
            <w:pPr>
              <w:tabs>
                <w:tab w:val="left" w:pos="5699"/>
              </w:tabs>
              <w:rPr>
                <w:sz w:val="20"/>
                <w:szCs w:val="20"/>
              </w:rPr>
            </w:pPr>
            <w:r w:rsidRPr="00617B60">
              <w:rPr>
                <w:sz w:val="20"/>
                <w:szCs w:val="20"/>
              </w:rPr>
              <w:t xml:space="preserve">Category 6 – PATHOLOGY SERVICE </w:t>
            </w:r>
            <w:r w:rsidRPr="00617B60">
              <w:rPr>
                <w:sz w:val="20"/>
                <w:szCs w:val="20"/>
              </w:rPr>
              <w:tab/>
              <w:t>Group PXX – Point of Care Tests</w:t>
            </w:r>
          </w:p>
        </w:tc>
      </w:tr>
      <w:tr w:rsidR="0069753D" w:rsidRPr="00617B60" w14:paraId="389D628D" w14:textId="77777777" w:rsidTr="007700C2">
        <w:trPr>
          <w:cantSplit/>
          <w:tblHeader/>
        </w:trPr>
        <w:tc>
          <w:tcPr>
            <w:tcW w:w="9016" w:type="dxa"/>
          </w:tcPr>
          <w:p w14:paraId="2E59502D" w14:textId="0BE9F1E5" w:rsidR="0069753D" w:rsidRDefault="0069753D" w:rsidP="007700C2">
            <w:pPr>
              <w:rPr>
                <w:sz w:val="20"/>
                <w:szCs w:val="20"/>
                <w:u w:color="FF0000"/>
              </w:rPr>
            </w:pPr>
            <w:r w:rsidRPr="00617B60">
              <w:rPr>
                <w:sz w:val="20"/>
                <w:szCs w:val="20"/>
                <w:u w:color="FF0000"/>
              </w:rPr>
              <w:t xml:space="preserve">MBS [Item number </w:t>
            </w:r>
            <w:r w:rsidR="00602D7F">
              <w:rPr>
                <w:sz w:val="20"/>
                <w:szCs w:val="20"/>
                <w:u w:color="FF0000"/>
              </w:rPr>
              <w:t>YYY</w:t>
            </w:r>
            <w:r w:rsidRPr="00617B60">
              <w:rPr>
                <w:sz w:val="20"/>
                <w:szCs w:val="20"/>
                <w:u w:color="FF0000"/>
              </w:rPr>
              <w:t>]</w:t>
            </w:r>
          </w:p>
          <w:p w14:paraId="33659F32" w14:textId="77777777" w:rsidR="0069753D" w:rsidRPr="00617B60" w:rsidRDefault="0069753D" w:rsidP="007700C2">
            <w:pPr>
              <w:rPr>
                <w:sz w:val="20"/>
                <w:szCs w:val="20"/>
                <w:u w:color="FF0000"/>
              </w:rPr>
            </w:pPr>
          </w:p>
          <w:p w14:paraId="5C991AA1" w14:textId="1EB6E53F" w:rsidR="0069753D" w:rsidRPr="00617B60" w:rsidRDefault="0069753D" w:rsidP="007700C2">
            <w:pPr>
              <w:rPr>
                <w:sz w:val="20"/>
                <w:szCs w:val="20"/>
                <w:u w:color="FF0000"/>
              </w:rPr>
            </w:pPr>
            <w:r w:rsidRPr="00617B60">
              <w:rPr>
                <w:sz w:val="20"/>
                <w:szCs w:val="20"/>
                <w:u w:color="FF0000"/>
              </w:rPr>
              <w:t>Detection of CT (</w:t>
            </w:r>
            <w:r w:rsidRPr="000C7D3C">
              <w:rPr>
                <w:i/>
                <w:sz w:val="20"/>
                <w:szCs w:val="20"/>
                <w:u w:color="FF0000"/>
              </w:rPr>
              <w:t>Chlamydia trachomatis</w:t>
            </w:r>
            <w:r w:rsidRPr="00617B60">
              <w:rPr>
                <w:sz w:val="20"/>
                <w:szCs w:val="20"/>
                <w:u w:color="FF0000"/>
              </w:rPr>
              <w:t>) and/or NG (</w:t>
            </w:r>
            <w:r w:rsidRPr="000C7D3C">
              <w:rPr>
                <w:i/>
                <w:sz w:val="20"/>
                <w:szCs w:val="20"/>
                <w:u w:color="FF0000"/>
              </w:rPr>
              <w:t>Neisseria gonorrhoea</w:t>
            </w:r>
            <w:r w:rsidR="000C7D3C" w:rsidRPr="000C7D3C">
              <w:rPr>
                <w:i/>
                <w:sz w:val="20"/>
                <w:szCs w:val="20"/>
                <w:u w:color="FF0000"/>
              </w:rPr>
              <w:t>e</w:t>
            </w:r>
            <w:r w:rsidRPr="00617B60">
              <w:rPr>
                <w:sz w:val="20"/>
                <w:szCs w:val="20"/>
                <w:u w:color="FF0000"/>
              </w:rPr>
              <w:t>) via point</w:t>
            </w:r>
            <w:r>
              <w:rPr>
                <w:sz w:val="20"/>
                <w:szCs w:val="20"/>
                <w:u w:color="FF0000"/>
              </w:rPr>
              <w:t>-</w:t>
            </w:r>
            <w:r w:rsidRPr="00617B60">
              <w:rPr>
                <w:sz w:val="20"/>
                <w:szCs w:val="20"/>
                <w:u w:color="FF0000"/>
              </w:rPr>
              <w:t>of</w:t>
            </w:r>
            <w:r>
              <w:rPr>
                <w:sz w:val="20"/>
                <w:szCs w:val="20"/>
                <w:u w:color="FF0000"/>
              </w:rPr>
              <w:t>-</w:t>
            </w:r>
            <w:r w:rsidRPr="00617B60">
              <w:rPr>
                <w:sz w:val="20"/>
                <w:szCs w:val="20"/>
                <w:u w:color="FF0000"/>
              </w:rPr>
              <w:t>care testing performed</w:t>
            </w:r>
            <w:r w:rsidR="00400731">
              <w:rPr>
                <w:sz w:val="20"/>
                <w:szCs w:val="20"/>
                <w:u w:color="FF0000"/>
              </w:rPr>
              <w:t xml:space="preserve"> </w:t>
            </w:r>
            <w:r w:rsidR="00161FC8">
              <w:rPr>
                <w:sz w:val="20"/>
                <w:szCs w:val="20"/>
                <w:u w:color="FF0000"/>
              </w:rPr>
              <w:t xml:space="preserve">at </w:t>
            </w:r>
            <w:r w:rsidR="007A03F0" w:rsidRPr="007A03F0">
              <w:rPr>
                <w:sz w:val="20"/>
                <w:szCs w:val="20"/>
                <w:u w:color="FF0000"/>
              </w:rPr>
              <w:t>Aboriginal Medical Services or Aboriginal Community</w:t>
            </w:r>
            <w:r w:rsidR="00161FC8">
              <w:rPr>
                <w:sz w:val="20"/>
                <w:szCs w:val="20"/>
                <w:u w:color="FF0000"/>
              </w:rPr>
              <w:t xml:space="preserve"> Controlled Health </w:t>
            </w:r>
            <w:r w:rsidR="00B8007B">
              <w:rPr>
                <w:sz w:val="20"/>
                <w:szCs w:val="20"/>
                <w:u w:color="FF0000"/>
              </w:rPr>
              <w:t>Services</w:t>
            </w:r>
            <w:r w:rsidR="00B8007B" w:rsidRPr="007A03F0">
              <w:rPr>
                <w:sz w:val="20"/>
                <w:szCs w:val="20"/>
                <w:u w:color="FF0000"/>
              </w:rPr>
              <w:t xml:space="preserve"> </w:t>
            </w:r>
            <w:r w:rsidR="00400731">
              <w:rPr>
                <w:sz w:val="20"/>
                <w:szCs w:val="20"/>
                <w:u w:color="FF0000"/>
              </w:rPr>
              <w:t>in rural or remote settings,</w:t>
            </w:r>
            <w:r w:rsidRPr="00617B60">
              <w:rPr>
                <w:sz w:val="20"/>
                <w:szCs w:val="20"/>
                <w:u w:color="FF0000"/>
              </w:rPr>
              <w:t xml:space="preserve"> following previous CT or NG </w:t>
            </w:r>
            <w:r w:rsidR="00400731" w:rsidRPr="00617B60">
              <w:rPr>
                <w:sz w:val="20"/>
                <w:szCs w:val="20"/>
                <w:u w:color="FF0000"/>
              </w:rPr>
              <w:t>infection</w:t>
            </w:r>
            <w:r w:rsidRPr="00617B60">
              <w:rPr>
                <w:sz w:val="20"/>
                <w:szCs w:val="20"/>
                <w:u w:color="FF0000"/>
              </w:rPr>
              <w:t>.</w:t>
            </w:r>
          </w:p>
          <w:p w14:paraId="7F98F99A" w14:textId="77777777" w:rsidR="0069753D" w:rsidRPr="00617B60" w:rsidRDefault="0069753D" w:rsidP="007700C2">
            <w:pPr>
              <w:rPr>
                <w:sz w:val="20"/>
                <w:szCs w:val="20"/>
                <w:u w:val="dotted" w:color="FF0000"/>
              </w:rPr>
            </w:pPr>
          </w:p>
          <w:p w14:paraId="2AAC8CAC" w14:textId="7871BC22" w:rsidR="0069753D" w:rsidRPr="00617B60" w:rsidRDefault="0069753D" w:rsidP="006D553A">
            <w:pPr>
              <w:rPr>
                <w:sz w:val="20"/>
                <w:szCs w:val="20"/>
                <w:u w:color="FF0000"/>
              </w:rPr>
            </w:pPr>
            <w:r w:rsidRPr="00617B60">
              <w:rPr>
                <w:sz w:val="20"/>
                <w:szCs w:val="20"/>
                <w:u w:color="FF0000"/>
              </w:rPr>
              <w:t xml:space="preserve">Fee:  </w:t>
            </w:r>
            <w:r w:rsidR="0051749C">
              <w:rPr>
                <w:b/>
                <w:bCs/>
                <w:sz w:val="20"/>
                <w:szCs w:val="20"/>
                <w:u w:color="FF0000"/>
              </w:rPr>
              <w:t>REDACTED</w:t>
            </w:r>
          </w:p>
        </w:tc>
      </w:tr>
      <w:tr w:rsidR="0069753D" w:rsidRPr="00617B60" w14:paraId="61AE49FD" w14:textId="77777777" w:rsidTr="007700C2">
        <w:trPr>
          <w:cantSplit/>
          <w:tblHeader/>
        </w:trPr>
        <w:tc>
          <w:tcPr>
            <w:tcW w:w="9016" w:type="dxa"/>
          </w:tcPr>
          <w:p w14:paraId="15BBD385" w14:textId="77777777" w:rsidR="0069753D" w:rsidRPr="00617B60" w:rsidRDefault="0069753D" w:rsidP="007700C2">
            <w:pPr>
              <w:tabs>
                <w:tab w:val="left" w:pos="5699"/>
              </w:tabs>
              <w:rPr>
                <w:sz w:val="20"/>
                <w:szCs w:val="20"/>
              </w:rPr>
            </w:pPr>
            <w:r w:rsidRPr="00617B60">
              <w:rPr>
                <w:sz w:val="20"/>
                <w:szCs w:val="20"/>
              </w:rPr>
              <w:t xml:space="preserve">Category 6 – PATHOLOGY SERVICE </w:t>
            </w:r>
            <w:r w:rsidRPr="00617B60">
              <w:rPr>
                <w:sz w:val="20"/>
                <w:szCs w:val="20"/>
              </w:rPr>
              <w:tab/>
              <w:t>Group PXX – Point of Care Tests</w:t>
            </w:r>
          </w:p>
        </w:tc>
      </w:tr>
      <w:tr w:rsidR="0069753D" w:rsidRPr="00617B60" w14:paraId="0A1FDDA9" w14:textId="77777777" w:rsidTr="007700C2">
        <w:trPr>
          <w:cantSplit/>
          <w:tblHeader/>
        </w:trPr>
        <w:tc>
          <w:tcPr>
            <w:tcW w:w="9016" w:type="dxa"/>
          </w:tcPr>
          <w:p w14:paraId="76596359" w14:textId="3044666D" w:rsidR="0069753D" w:rsidRDefault="0069753D" w:rsidP="007700C2">
            <w:pPr>
              <w:rPr>
                <w:sz w:val="20"/>
                <w:szCs w:val="20"/>
                <w:u w:color="FF0000"/>
              </w:rPr>
            </w:pPr>
            <w:r w:rsidRPr="00617B60">
              <w:rPr>
                <w:sz w:val="20"/>
                <w:szCs w:val="20"/>
                <w:u w:color="FF0000"/>
              </w:rPr>
              <w:t xml:space="preserve">MBS [Item number </w:t>
            </w:r>
            <w:r w:rsidR="00602D7F">
              <w:rPr>
                <w:sz w:val="20"/>
                <w:szCs w:val="20"/>
                <w:u w:color="FF0000"/>
              </w:rPr>
              <w:t>ZZZ</w:t>
            </w:r>
            <w:r w:rsidRPr="00617B60">
              <w:rPr>
                <w:sz w:val="20"/>
                <w:szCs w:val="20"/>
                <w:u w:color="FF0000"/>
              </w:rPr>
              <w:t>]</w:t>
            </w:r>
          </w:p>
          <w:p w14:paraId="5E453182" w14:textId="77777777" w:rsidR="0069753D" w:rsidRPr="00617B60" w:rsidRDefault="0069753D" w:rsidP="007700C2">
            <w:pPr>
              <w:rPr>
                <w:sz w:val="20"/>
                <w:szCs w:val="20"/>
                <w:u w:color="FF0000"/>
              </w:rPr>
            </w:pPr>
          </w:p>
          <w:p w14:paraId="1F8942E3" w14:textId="2446890A" w:rsidR="0069753D" w:rsidRDefault="0069753D" w:rsidP="007700C2">
            <w:pPr>
              <w:rPr>
                <w:sz w:val="20"/>
                <w:szCs w:val="20"/>
                <w:u w:color="FF0000"/>
              </w:rPr>
            </w:pPr>
            <w:r w:rsidRPr="00617B60">
              <w:rPr>
                <w:sz w:val="20"/>
                <w:szCs w:val="20"/>
                <w:u w:color="FF0000"/>
              </w:rPr>
              <w:t>Detection of TV (</w:t>
            </w:r>
            <w:r w:rsidRPr="000C7D3C">
              <w:rPr>
                <w:i/>
                <w:sz w:val="20"/>
                <w:szCs w:val="20"/>
                <w:u w:color="FF0000"/>
              </w:rPr>
              <w:t>Trichomonas vaginalis</w:t>
            </w:r>
            <w:r w:rsidRPr="00617B60">
              <w:rPr>
                <w:sz w:val="20"/>
                <w:szCs w:val="20"/>
                <w:u w:color="FF0000"/>
              </w:rPr>
              <w:t>) via point of care testing performed</w:t>
            </w:r>
            <w:r w:rsidR="00161FC8">
              <w:t xml:space="preserve"> at</w:t>
            </w:r>
            <w:r w:rsidR="007A03F0">
              <w:t xml:space="preserve"> </w:t>
            </w:r>
            <w:r w:rsidR="007A03F0" w:rsidRPr="007A03F0">
              <w:rPr>
                <w:sz w:val="20"/>
                <w:szCs w:val="20"/>
                <w:u w:color="FF0000"/>
              </w:rPr>
              <w:t xml:space="preserve">Aboriginal Medical Services or Aboriginal Community Controlled Health </w:t>
            </w:r>
            <w:r w:rsidR="00B8007B">
              <w:rPr>
                <w:sz w:val="20"/>
                <w:szCs w:val="20"/>
                <w:u w:color="FF0000"/>
              </w:rPr>
              <w:t>Services</w:t>
            </w:r>
            <w:r w:rsidR="00B8007B" w:rsidRPr="00617B60">
              <w:rPr>
                <w:sz w:val="20"/>
                <w:szCs w:val="20"/>
                <w:u w:color="FF0000"/>
              </w:rPr>
              <w:t xml:space="preserve"> </w:t>
            </w:r>
            <w:r w:rsidR="00400731">
              <w:rPr>
                <w:sz w:val="20"/>
                <w:szCs w:val="20"/>
                <w:u w:color="FF0000"/>
              </w:rPr>
              <w:t>in rural or remote settings</w:t>
            </w:r>
            <w:r w:rsidR="00400731" w:rsidRPr="00617B60">
              <w:rPr>
                <w:sz w:val="20"/>
                <w:szCs w:val="20"/>
                <w:u w:color="FF0000"/>
              </w:rPr>
              <w:t xml:space="preserve"> </w:t>
            </w:r>
            <w:r w:rsidRPr="00617B60">
              <w:rPr>
                <w:sz w:val="20"/>
                <w:szCs w:val="20"/>
                <w:u w:color="FF0000"/>
              </w:rPr>
              <w:t>for the</w:t>
            </w:r>
            <w:r>
              <w:rPr>
                <w:sz w:val="20"/>
                <w:szCs w:val="20"/>
                <w:u w:color="FF0000"/>
              </w:rPr>
              <w:t xml:space="preserve"> </w:t>
            </w:r>
            <w:r w:rsidRPr="00617B60">
              <w:rPr>
                <w:sz w:val="20"/>
                <w:szCs w:val="20"/>
                <w:u w:color="FF0000"/>
              </w:rPr>
              <w:t>diagnosis of TV infection.</w:t>
            </w:r>
          </w:p>
          <w:p w14:paraId="1B0C66D2" w14:textId="77777777" w:rsidR="0069753D" w:rsidRPr="00617B60" w:rsidRDefault="0069753D" w:rsidP="007700C2">
            <w:pPr>
              <w:rPr>
                <w:sz w:val="20"/>
                <w:szCs w:val="20"/>
                <w:u w:color="FF0000"/>
              </w:rPr>
            </w:pPr>
          </w:p>
          <w:p w14:paraId="45D15111" w14:textId="6963DB1D" w:rsidR="0069753D" w:rsidRPr="00617B60" w:rsidRDefault="0069753D" w:rsidP="006D553A">
            <w:pPr>
              <w:rPr>
                <w:u w:color="FF0000"/>
              </w:rPr>
            </w:pPr>
            <w:r w:rsidRPr="00617B60">
              <w:rPr>
                <w:sz w:val="20"/>
                <w:szCs w:val="20"/>
                <w:u w:color="FF0000"/>
              </w:rPr>
              <w:t xml:space="preserve">Fee:  </w:t>
            </w:r>
            <w:r w:rsidR="0051749C">
              <w:rPr>
                <w:b/>
                <w:bCs/>
                <w:sz w:val="20"/>
                <w:szCs w:val="20"/>
                <w:u w:color="FF0000"/>
              </w:rPr>
              <w:t>REDACTED</w:t>
            </w:r>
          </w:p>
        </w:tc>
      </w:tr>
    </w:tbl>
    <w:p w14:paraId="21F5AB8D" w14:textId="77777777" w:rsidR="008E06D5" w:rsidRDefault="008E06D5" w:rsidP="00E364F7"/>
    <w:p w14:paraId="0AC2FFC6" w14:textId="21AB72CE" w:rsidR="007469B5" w:rsidRDefault="007469B5" w:rsidP="007469B5">
      <w:pPr>
        <w:pStyle w:val="Heading2"/>
        <w:spacing w:line="240" w:lineRule="auto"/>
        <w:jc w:val="both"/>
        <w:rPr>
          <w:color w:val="548DD4"/>
        </w:rPr>
      </w:pPr>
      <w:r>
        <w:rPr>
          <w:color w:val="548DD4"/>
        </w:rPr>
        <w:t>Consultation feedback</w:t>
      </w:r>
    </w:p>
    <w:p w14:paraId="0CF2F396" w14:textId="36C0F24D" w:rsidR="00082F28" w:rsidRPr="002404AA" w:rsidRDefault="00CB3B9B" w:rsidP="00082F28">
      <w:r>
        <w:t>Consultation Feedback</w:t>
      </w:r>
      <w:r w:rsidR="00082F28" w:rsidRPr="002404AA">
        <w:t xml:space="preserve"> was received from the following </w:t>
      </w:r>
      <w:r w:rsidR="00C733D4">
        <w:t>three</w:t>
      </w:r>
      <w:r w:rsidR="00082F28" w:rsidRPr="002404AA">
        <w:t xml:space="preserve"> (</w:t>
      </w:r>
      <w:r w:rsidR="00C733D4">
        <w:t>3</w:t>
      </w:r>
      <w:r w:rsidR="00082F28" w:rsidRPr="002404AA">
        <w:t>) organisation</w:t>
      </w:r>
      <w:r w:rsidR="00082F28">
        <w:t>s</w:t>
      </w:r>
      <w:r w:rsidR="00C733D4">
        <w:t xml:space="preserve"> and one (1) individual</w:t>
      </w:r>
      <w:r w:rsidR="00082F28" w:rsidRPr="002404AA">
        <w:t>:</w:t>
      </w:r>
    </w:p>
    <w:p w14:paraId="5F778826" w14:textId="77777777" w:rsidR="00082F28" w:rsidRDefault="00082F28" w:rsidP="00082F28">
      <w:pPr>
        <w:pStyle w:val="ListParagraph"/>
        <w:numPr>
          <w:ilvl w:val="0"/>
          <w:numId w:val="13"/>
        </w:numPr>
        <w:spacing w:after="160" w:line="259" w:lineRule="auto"/>
      </w:pPr>
      <w:r w:rsidRPr="002404AA">
        <w:t>The National Rural Health Alliance (NRHA)</w:t>
      </w:r>
    </w:p>
    <w:p w14:paraId="07AF15A8" w14:textId="1E28168D" w:rsidR="00082F28" w:rsidRDefault="00082F28" w:rsidP="00082F28">
      <w:pPr>
        <w:pStyle w:val="ListParagraph"/>
        <w:numPr>
          <w:ilvl w:val="0"/>
          <w:numId w:val="13"/>
        </w:numPr>
        <w:spacing w:after="160" w:line="259" w:lineRule="auto"/>
      </w:pPr>
      <w:r>
        <w:t>The Royal Australian College of Physicians (RACP)</w:t>
      </w:r>
    </w:p>
    <w:p w14:paraId="02F5F339" w14:textId="1C1C254E" w:rsidR="00C733D4" w:rsidRPr="002404AA" w:rsidRDefault="00C733D4">
      <w:pPr>
        <w:pStyle w:val="ListParagraph"/>
        <w:numPr>
          <w:ilvl w:val="0"/>
          <w:numId w:val="13"/>
        </w:numPr>
        <w:spacing w:after="160" w:line="259" w:lineRule="auto"/>
      </w:pPr>
      <w:r>
        <w:t>National Pathology Accreditation Advisory Council (NPAAC)</w:t>
      </w:r>
    </w:p>
    <w:p w14:paraId="62DE7BE3" w14:textId="77777777" w:rsidR="00082F28" w:rsidRDefault="00082F28" w:rsidP="00082F28">
      <w:r w:rsidRPr="002404AA">
        <w:t xml:space="preserve">The feedback was supportive of the application and </w:t>
      </w:r>
      <w:r>
        <w:t>suggested the following advantages:</w:t>
      </w:r>
    </w:p>
    <w:p w14:paraId="0C43939A" w14:textId="77777777" w:rsidR="00082F28" w:rsidRDefault="00082F28" w:rsidP="00082F28">
      <w:pPr>
        <w:pStyle w:val="ListParagraph"/>
        <w:numPr>
          <w:ilvl w:val="0"/>
          <w:numId w:val="13"/>
        </w:numPr>
        <w:spacing w:after="160" w:line="259" w:lineRule="auto"/>
      </w:pPr>
      <w:r>
        <w:t>Potential reduction in spread of STIs within the community.</w:t>
      </w:r>
    </w:p>
    <w:p w14:paraId="17823026" w14:textId="77777777" w:rsidR="00082F28" w:rsidRDefault="00082F28" w:rsidP="00082F28">
      <w:pPr>
        <w:pStyle w:val="ListParagraph"/>
        <w:numPr>
          <w:ilvl w:val="0"/>
          <w:numId w:val="13"/>
        </w:numPr>
        <w:spacing w:after="160" w:line="259" w:lineRule="auto"/>
      </w:pPr>
      <w:r>
        <w:t>Reduction of burden of disease due to impact of communicable diseases.</w:t>
      </w:r>
    </w:p>
    <w:p w14:paraId="787DD3EE" w14:textId="77777777" w:rsidR="00082F28" w:rsidRDefault="00082F28" w:rsidP="00082F28">
      <w:pPr>
        <w:pStyle w:val="ListParagraph"/>
        <w:numPr>
          <w:ilvl w:val="0"/>
          <w:numId w:val="13"/>
        </w:numPr>
        <w:spacing w:after="160" w:line="259" w:lineRule="auto"/>
      </w:pPr>
      <w:r>
        <w:t>Reduction in conditions linked to STIs such as infertility and pelvic inflammatory disease.</w:t>
      </w:r>
    </w:p>
    <w:p w14:paraId="0E383F29" w14:textId="77777777" w:rsidR="00082F28" w:rsidRDefault="00082F28" w:rsidP="00082F28">
      <w:pPr>
        <w:pStyle w:val="ListParagraph"/>
        <w:numPr>
          <w:ilvl w:val="0"/>
          <w:numId w:val="13"/>
        </w:numPr>
        <w:spacing w:after="160" w:line="259" w:lineRule="auto"/>
      </w:pPr>
      <w:r>
        <w:t>Improvement of management and patient prognosis.</w:t>
      </w:r>
    </w:p>
    <w:p w14:paraId="1EDBB860" w14:textId="77777777" w:rsidR="00082F28" w:rsidRDefault="00082F28" w:rsidP="00082F28">
      <w:pPr>
        <w:pStyle w:val="ListParagraph"/>
        <w:numPr>
          <w:ilvl w:val="0"/>
          <w:numId w:val="13"/>
        </w:numPr>
        <w:spacing w:after="160" w:line="259" w:lineRule="auto"/>
      </w:pPr>
      <w:r>
        <w:lastRenderedPageBreak/>
        <w:t>Timely diagnosis leading to reduced time to begin treatment</w:t>
      </w:r>
    </w:p>
    <w:p w14:paraId="6E3D025B" w14:textId="77777777" w:rsidR="00082F28" w:rsidRDefault="00082F28" w:rsidP="00082F28">
      <w:pPr>
        <w:pStyle w:val="ListParagraph"/>
        <w:numPr>
          <w:ilvl w:val="0"/>
          <w:numId w:val="13"/>
        </w:numPr>
        <w:spacing w:after="160" w:line="259" w:lineRule="auto"/>
      </w:pPr>
      <w:r>
        <w:t>Expedited contact tracing</w:t>
      </w:r>
    </w:p>
    <w:p w14:paraId="359041D7" w14:textId="4BC5ED9C" w:rsidR="00082F28" w:rsidRDefault="00082F28" w:rsidP="00082F28">
      <w:pPr>
        <w:pStyle w:val="ListParagraph"/>
        <w:numPr>
          <w:ilvl w:val="0"/>
          <w:numId w:val="13"/>
        </w:numPr>
        <w:spacing w:after="160" w:line="259" w:lineRule="auto"/>
      </w:pPr>
      <w:r>
        <w:t>Potential decrease in prevalence of STIs within these communities</w:t>
      </w:r>
    </w:p>
    <w:p w14:paraId="03395145" w14:textId="41EBB5E1" w:rsidR="00342D5B" w:rsidRDefault="00342D5B" w:rsidP="00096449">
      <w:pPr>
        <w:pStyle w:val="ListParagraph"/>
        <w:numPr>
          <w:ilvl w:val="0"/>
          <w:numId w:val="13"/>
        </w:numPr>
        <w:tabs>
          <w:tab w:val="left" w:pos="720"/>
        </w:tabs>
      </w:pPr>
      <w:r>
        <w:t>There is a long history of experience with P</w:t>
      </w:r>
      <w:r w:rsidR="000B4ACD">
        <w:t>O</w:t>
      </w:r>
      <w:r>
        <w:t>CT in this setting</w:t>
      </w:r>
    </w:p>
    <w:p w14:paraId="7A3A946B" w14:textId="7B0FB453" w:rsidR="00082F28" w:rsidRDefault="008A163D" w:rsidP="00082F28">
      <w:r>
        <w:t>Disadvantages stated in the feedback received was:</w:t>
      </w:r>
    </w:p>
    <w:p w14:paraId="2485DC60" w14:textId="5CEFC577" w:rsidR="008A163D" w:rsidRDefault="008A163D" w:rsidP="00096449">
      <w:pPr>
        <w:pStyle w:val="ListParagraph"/>
        <w:numPr>
          <w:ilvl w:val="0"/>
          <w:numId w:val="18"/>
        </w:numPr>
      </w:pPr>
      <w:r>
        <w:t>90 minutes may be too long for individuals to wait for a result</w:t>
      </w:r>
    </w:p>
    <w:p w14:paraId="345CB95E" w14:textId="77777777" w:rsidR="00082F28" w:rsidRDefault="00082F28" w:rsidP="00082F28">
      <w:r>
        <w:t>Other information provided in the consultation feedback is:</w:t>
      </w:r>
    </w:p>
    <w:p w14:paraId="64402596" w14:textId="77777777" w:rsidR="00082F28" w:rsidRDefault="00082F28" w:rsidP="00082F28">
      <w:pPr>
        <w:pStyle w:val="ListParagraph"/>
        <w:numPr>
          <w:ilvl w:val="0"/>
          <w:numId w:val="14"/>
        </w:numPr>
        <w:spacing w:after="160" w:line="259" w:lineRule="auto"/>
      </w:pPr>
      <w:r>
        <w:t>Services may also benefit non-Aboriginal communities in both inner and outer regional areas where access to specialised health services are limited.</w:t>
      </w:r>
    </w:p>
    <w:p w14:paraId="0BEECE8D" w14:textId="77777777" w:rsidR="00082F28" w:rsidRDefault="00082F28" w:rsidP="00082F28">
      <w:pPr>
        <w:pStyle w:val="ListParagraph"/>
        <w:numPr>
          <w:ilvl w:val="0"/>
          <w:numId w:val="14"/>
        </w:numPr>
        <w:spacing w:after="160" w:line="259" w:lineRule="auto"/>
      </w:pPr>
      <w:r>
        <w:t>Services may benefit other populations with high rates of STIs such as men who have sex with men.</w:t>
      </w:r>
    </w:p>
    <w:p w14:paraId="6376AFA4" w14:textId="77777777" w:rsidR="00082F28" w:rsidRDefault="00082F28" w:rsidP="00082F28">
      <w:pPr>
        <w:pStyle w:val="ListParagraph"/>
        <w:numPr>
          <w:ilvl w:val="0"/>
          <w:numId w:val="14"/>
        </w:numPr>
        <w:spacing w:after="160" w:line="259" w:lineRule="auto"/>
      </w:pPr>
      <w:r>
        <w:t>A proposal to government for an alternative funding programme to enable the health provider to purchase required equipment and infrastructure to provide the proposed service would be supported.</w:t>
      </w:r>
    </w:p>
    <w:p w14:paraId="5B3D1E2A" w14:textId="77777777" w:rsidR="00082F28" w:rsidRDefault="00082F28" w:rsidP="00082F28">
      <w:pPr>
        <w:pStyle w:val="ListParagraph"/>
        <w:numPr>
          <w:ilvl w:val="0"/>
          <w:numId w:val="14"/>
        </w:numPr>
        <w:spacing w:after="160" w:line="259" w:lineRule="auto"/>
      </w:pPr>
      <w:r>
        <w:t>The STIs discussed are a significant public health issue in predominantly Aboriginal and Torres Strait Islander communities in remote and very remote Australia.</w:t>
      </w:r>
    </w:p>
    <w:p w14:paraId="52BB0733" w14:textId="4161230F" w:rsidR="00082F28" w:rsidRDefault="00082F28" w:rsidP="00082F28">
      <w:pPr>
        <w:pStyle w:val="ListParagraph"/>
        <w:numPr>
          <w:ilvl w:val="0"/>
          <w:numId w:val="14"/>
        </w:numPr>
        <w:spacing w:after="160" w:line="259" w:lineRule="auto"/>
      </w:pPr>
      <w:r>
        <w:t>There must be adequate quality control and training of providers to ensure effective provision of this service.</w:t>
      </w:r>
    </w:p>
    <w:p w14:paraId="468AD130" w14:textId="2322A180" w:rsidR="0095557A" w:rsidRDefault="0095557A">
      <w:pPr>
        <w:pStyle w:val="ListParagraph"/>
        <w:numPr>
          <w:ilvl w:val="0"/>
          <w:numId w:val="14"/>
        </w:numPr>
        <w:spacing w:after="160" w:line="259" w:lineRule="auto"/>
      </w:pPr>
      <w:r>
        <w:t>Service providers should have support from a supporting pathology laboratory or clinical microbiologist in case of technical/clinical difficulty.</w:t>
      </w:r>
    </w:p>
    <w:p w14:paraId="2235431A" w14:textId="6588CA03" w:rsidR="0095557A" w:rsidRDefault="0095557A" w:rsidP="00082F28">
      <w:pPr>
        <w:pStyle w:val="ListParagraph"/>
        <w:numPr>
          <w:ilvl w:val="0"/>
          <w:numId w:val="14"/>
        </w:numPr>
        <w:spacing w:after="160" w:line="259" w:lineRule="auto"/>
      </w:pPr>
      <w:r>
        <w:t>Providers should have access to advice should there be test failures or EQA issues</w:t>
      </w:r>
    </w:p>
    <w:p w14:paraId="4BBAC8DB" w14:textId="4BE7DAF7" w:rsidR="0095557A" w:rsidRDefault="0095557A" w:rsidP="00082F28">
      <w:pPr>
        <w:pStyle w:val="ListParagraph"/>
        <w:numPr>
          <w:ilvl w:val="0"/>
          <w:numId w:val="14"/>
        </w:numPr>
        <w:spacing w:after="160" w:line="259" w:lineRule="auto"/>
      </w:pPr>
      <w:r>
        <w:t>Providers should have access to advice regarding testing platforms</w:t>
      </w:r>
    </w:p>
    <w:p w14:paraId="26E394CB" w14:textId="37933A70" w:rsidR="005D7ADF" w:rsidRDefault="005D7ADF" w:rsidP="005D7ADF">
      <w:pPr>
        <w:pStyle w:val="ListParagraph"/>
        <w:numPr>
          <w:ilvl w:val="0"/>
          <w:numId w:val="14"/>
        </w:numPr>
        <w:spacing w:after="160" w:line="259" w:lineRule="auto"/>
      </w:pPr>
      <w:r>
        <w:t>NPAAC Standard on Requirements for P</w:t>
      </w:r>
      <w:r w:rsidR="000B4ACD">
        <w:t>O</w:t>
      </w:r>
      <w:r>
        <w:t>CT in community settings is in final draft and awaiting release – to replace existing guidelines.</w:t>
      </w:r>
    </w:p>
    <w:p w14:paraId="5C331C31" w14:textId="72A3D002" w:rsidR="0095557A" w:rsidRDefault="005D7ADF">
      <w:pPr>
        <w:pStyle w:val="ListParagraph"/>
        <w:numPr>
          <w:ilvl w:val="0"/>
          <w:numId w:val="14"/>
        </w:numPr>
        <w:spacing w:after="160" w:line="259" w:lineRule="auto"/>
      </w:pPr>
      <w:r>
        <w:t>RCPAQAP will develop a program for STI P</w:t>
      </w:r>
      <w:r w:rsidR="000B4ACD">
        <w:t>O</w:t>
      </w:r>
      <w:r>
        <w:t>CT in 2022</w:t>
      </w:r>
    </w:p>
    <w:p w14:paraId="74557754" w14:textId="0B058B0F" w:rsidR="00EA0A50" w:rsidRPr="000B4ACD" w:rsidRDefault="00EA0A50" w:rsidP="000B4ACD">
      <w:pPr>
        <w:spacing w:before="120"/>
        <w:rPr>
          <w:i/>
          <w:iCs/>
          <w:u w:color="FF0000"/>
        </w:rPr>
      </w:pPr>
      <w:r w:rsidRPr="000B4ACD">
        <w:rPr>
          <w:i/>
          <w:iCs/>
          <w:u w:color="FF0000"/>
        </w:rPr>
        <w:t>PASC noted that all the consultation feedback received was in favour of use of POCT for STIs in rural and remote areas.</w:t>
      </w:r>
    </w:p>
    <w:p w14:paraId="0DCFC19D" w14:textId="6EB476B8" w:rsidR="00EA0A50" w:rsidRPr="000B4ACD" w:rsidRDefault="00EA0A50" w:rsidP="000B4ACD">
      <w:pPr>
        <w:spacing w:before="120"/>
        <w:rPr>
          <w:i/>
          <w:iCs/>
          <w:u w:color="FF0000"/>
        </w:rPr>
      </w:pPr>
      <w:r w:rsidRPr="000B4ACD">
        <w:rPr>
          <w:i/>
          <w:iCs/>
          <w:u w:color="FF0000"/>
        </w:rPr>
        <w:t>PASC noted additional feedback received which suggested that 90 minutes is still a long time to wait to get results, so not everyone will wait for test results. However, the ability to find the person after that time interval is much greater than when testing is performed in a laboratory.</w:t>
      </w:r>
    </w:p>
    <w:p w14:paraId="419BDD68" w14:textId="56824E41" w:rsidR="00A25E13" w:rsidRDefault="00A25E13" w:rsidP="00A25E13">
      <w:pPr>
        <w:pStyle w:val="Heading2"/>
        <w:spacing w:line="240" w:lineRule="auto"/>
        <w:jc w:val="both"/>
        <w:rPr>
          <w:color w:val="548DD4"/>
        </w:rPr>
      </w:pPr>
      <w:r>
        <w:rPr>
          <w:color w:val="548DD4"/>
        </w:rPr>
        <w:t>Next Steps</w:t>
      </w:r>
    </w:p>
    <w:p w14:paraId="2A1AF0B9" w14:textId="76703ADF" w:rsidR="00A25E13" w:rsidRDefault="00A25E13" w:rsidP="009E0B8E">
      <w:pPr>
        <w:spacing w:before="120"/>
        <w:rPr>
          <w:i/>
          <w:iCs/>
        </w:rPr>
      </w:pPr>
      <w:r w:rsidRPr="00AD1E0F">
        <w:rPr>
          <w:i/>
          <w:iCs/>
        </w:rPr>
        <w:t xml:space="preserve">The </w:t>
      </w:r>
      <w:r w:rsidR="00DC54A2">
        <w:rPr>
          <w:i/>
          <w:iCs/>
        </w:rPr>
        <w:t>Applicant</w:t>
      </w:r>
      <w:r w:rsidRPr="00AD1E0F">
        <w:rPr>
          <w:i/>
          <w:iCs/>
        </w:rPr>
        <w:t xml:space="preserve"> </w:t>
      </w:r>
      <w:r w:rsidR="009E0B8E">
        <w:rPr>
          <w:i/>
          <w:iCs/>
        </w:rPr>
        <w:t xml:space="preserve">advised </w:t>
      </w:r>
      <w:r w:rsidR="00DC54A2">
        <w:rPr>
          <w:i/>
          <w:iCs/>
        </w:rPr>
        <w:t>they</w:t>
      </w:r>
      <w:r w:rsidR="009E0B8E">
        <w:rPr>
          <w:i/>
          <w:iCs/>
        </w:rPr>
        <w:t xml:space="preserve"> </w:t>
      </w:r>
      <w:r w:rsidRPr="00AD1E0F">
        <w:rPr>
          <w:i/>
          <w:iCs/>
        </w:rPr>
        <w:t>will be submitting an Applicant Developed Assessment Report.</w:t>
      </w:r>
    </w:p>
    <w:p w14:paraId="4A8F7D5D" w14:textId="27E3CC27" w:rsidR="00C55B2F" w:rsidRPr="00A66A1B" w:rsidRDefault="00C55B2F" w:rsidP="00C34068">
      <w:pPr>
        <w:pStyle w:val="Heading2"/>
        <w:spacing w:line="240" w:lineRule="auto"/>
        <w:jc w:val="both"/>
        <w:rPr>
          <w:b w:val="0"/>
          <w:bCs w:val="0"/>
          <w:i w:val="0"/>
          <w:color w:val="548DD4"/>
        </w:rPr>
      </w:pPr>
      <w:r w:rsidRPr="00C34068">
        <w:rPr>
          <w:color w:val="548DD4"/>
        </w:rPr>
        <w:t>Applicant Comment to PICO Confirmation</w:t>
      </w:r>
    </w:p>
    <w:p w14:paraId="691BAC49" w14:textId="4B3C94B6" w:rsidR="00C55B2F" w:rsidRDefault="00A66A1B" w:rsidP="00C34068">
      <w:pPr>
        <w:spacing w:before="120" w:after="120"/>
        <w:rPr>
          <w:rFonts w:eastAsia="MS Gothic"/>
          <w:iCs/>
          <w:szCs w:val="26"/>
          <w:u w:val="single"/>
        </w:rPr>
      </w:pPr>
      <w:r>
        <w:rPr>
          <w:rFonts w:eastAsia="MS Gothic"/>
          <w:iCs/>
          <w:szCs w:val="26"/>
          <w:u w:val="single"/>
        </w:rPr>
        <w:t>Population</w:t>
      </w:r>
    </w:p>
    <w:p w14:paraId="6E21D472" w14:textId="53258BF4" w:rsidR="00A66A1B" w:rsidRDefault="00A66A1B" w:rsidP="00C34068">
      <w:pPr>
        <w:spacing w:before="120" w:after="120"/>
        <w:rPr>
          <w:rFonts w:eastAsia="MS Gothic"/>
          <w:i/>
          <w:szCs w:val="26"/>
        </w:rPr>
      </w:pPr>
      <w:r>
        <w:rPr>
          <w:rFonts w:eastAsia="MS Gothic"/>
          <w:i/>
          <w:szCs w:val="26"/>
        </w:rPr>
        <w:t>Nil comment</w:t>
      </w:r>
    </w:p>
    <w:p w14:paraId="6276FEC2" w14:textId="1101857A" w:rsidR="00A66A1B" w:rsidRDefault="00A66A1B" w:rsidP="00C34068">
      <w:pPr>
        <w:spacing w:before="120" w:after="120"/>
        <w:rPr>
          <w:rFonts w:eastAsia="MS Gothic"/>
          <w:iCs/>
          <w:szCs w:val="26"/>
          <w:u w:val="single"/>
        </w:rPr>
      </w:pPr>
      <w:r>
        <w:rPr>
          <w:rFonts w:eastAsia="MS Gothic"/>
          <w:iCs/>
          <w:szCs w:val="26"/>
          <w:u w:val="single"/>
        </w:rPr>
        <w:t>Intervention</w:t>
      </w:r>
    </w:p>
    <w:p w14:paraId="026A4BD3" w14:textId="5931370E" w:rsidR="00A66A1B" w:rsidRDefault="00DA7489" w:rsidP="00DA7489">
      <w:pPr>
        <w:spacing w:before="120" w:after="120"/>
        <w:rPr>
          <w:rFonts w:eastAsia="MS Gothic"/>
          <w:i/>
          <w:szCs w:val="26"/>
        </w:rPr>
      </w:pPr>
      <w:r>
        <w:rPr>
          <w:rFonts w:eastAsia="MS Gothic"/>
          <w:i/>
          <w:szCs w:val="26"/>
        </w:rPr>
        <w:t>Nil Comment</w:t>
      </w:r>
    </w:p>
    <w:p w14:paraId="5019F7F7" w14:textId="0C963CD2" w:rsidR="00DA7489" w:rsidRDefault="00DA7489" w:rsidP="00DA7489">
      <w:pPr>
        <w:spacing w:before="120" w:after="120"/>
        <w:rPr>
          <w:rFonts w:eastAsia="MS Gothic"/>
          <w:iCs/>
          <w:szCs w:val="26"/>
        </w:rPr>
      </w:pPr>
      <w:r>
        <w:rPr>
          <w:rFonts w:eastAsia="MS Gothic"/>
          <w:iCs/>
          <w:szCs w:val="26"/>
          <w:u w:val="single"/>
        </w:rPr>
        <w:t>Comparator</w:t>
      </w:r>
    </w:p>
    <w:p w14:paraId="7AA80D31" w14:textId="5A0A9927" w:rsidR="00DA7489" w:rsidRDefault="00DA7489" w:rsidP="00DA7489">
      <w:pPr>
        <w:spacing w:before="120" w:after="120"/>
        <w:rPr>
          <w:rFonts w:eastAsia="MS Gothic"/>
          <w:iCs/>
          <w:szCs w:val="26"/>
        </w:rPr>
      </w:pPr>
      <w:r>
        <w:rPr>
          <w:rFonts w:eastAsia="MS Gothic"/>
          <w:i/>
          <w:szCs w:val="26"/>
        </w:rPr>
        <w:lastRenderedPageBreak/>
        <w:t>Nil Comment</w:t>
      </w:r>
    </w:p>
    <w:p w14:paraId="34FC9C72" w14:textId="4AC404B0" w:rsidR="00DA7489" w:rsidRPr="00C34068" w:rsidRDefault="00DA7489" w:rsidP="00C34068">
      <w:pPr>
        <w:rPr>
          <w:rFonts w:eastAsia="MS Gothic"/>
          <w:iCs/>
          <w:szCs w:val="26"/>
        </w:rPr>
      </w:pPr>
      <w:r>
        <w:rPr>
          <w:rFonts w:eastAsia="MS Gothic"/>
          <w:iCs/>
          <w:szCs w:val="26"/>
          <w:u w:val="single"/>
        </w:rPr>
        <w:t>Outcomes</w:t>
      </w:r>
    </w:p>
    <w:p w14:paraId="1A720718" w14:textId="11A34509" w:rsidR="00DA7489" w:rsidRDefault="00DA7489" w:rsidP="00DA7489">
      <w:pPr>
        <w:spacing w:before="120" w:after="120"/>
        <w:rPr>
          <w:rFonts w:eastAsia="MS Gothic"/>
          <w:iCs/>
          <w:szCs w:val="26"/>
        </w:rPr>
      </w:pPr>
      <w:r>
        <w:rPr>
          <w:rFonts w:eastAsia="MS Gothic"/>
          <w:i/>
          <w:szCs w:val="26"/>
        </w:rPr>
        <w:t>Nil Comment</w:t>
      </w:r>
    </w:p>
    <w:p w14:paraId="3F9C1DAC" w14:textId="79AD99BD" w:rsidR="00DA7489" w:rsidRDefault="00DA7489" w:rsidP="00DA7489">
      <w:pPr>
        <w:spacing w:before="120" w:after="120"/>
        <w:rPr>
          <w:rFonts w:eastAsia="MS Gothic"/>
          <w:iCs/>
          <w:szCs w:val="26"/>
          <w:u w:val="single"/>
        </w:rPr>
      </w:pPr>
      <w:r>
        <w:rPr>
          <w:rFonts w:eastAsia="MS Gothic"/>
          <w:iCs/>
          <w:szCs w:val="26"/>
          <w:u w:val="single"/>
        </w:rPr>
        <w:t>Current and proposed clinical management algorithm</w:t>
      </w:r>
    </w:p>
    <w:p w14:paraId="0006CCCA" w14:textId="181ABDFD" w:rsidR="00DA7489" w:rsidRDefault="00DA7489" w:rsidP="00DA7489">
      <w:pPr>
        <w:spacing w:line="23" w:lineRule="atLeast"/>
        <w:rPr>
          <w:i/>
          <w:iCs/>
        </w:rPr>
      </w:pPr>
      <w:r w:rsidRPr="00C34068">
        <w:rPr>
          <w:i/>
          <w:iCs/>
        </w:rPr>
        <w:t>The Applicant pointed out that the CARPA guidelines indicate that presumptive antibiotic treatment is not always indicated if symptoms of mild PID may not be definitive, i.e. dysuria in women. Recommended management is STI workup and test, urine test and clinical examination. A bimanual examination is dependent on the skill level of the person on duty at the time and may not be conducted. If undecided about the diagnosis, other causes are investigated. Antibiotic treatment is not recommended, and the patient is advised to return if pain continues. Access to POC test may therefore aid in establishing a diagnosis. CARPA guidelines are produced for multi-disciplinary rural health care providers by the Central Australian Rural Practitioners Association.</w:t>
      </w:r>
    </w:p>
    <w:p w14:paraId="7A0F5052" w14:textId="77777777" w:rsidR="00F8636D" w:rsidRPr="003B22A8" w:rsidRDefault="00F8636D" w:rsidP="00F8636D">
      <w:pPr>
        <w:spacing w:before="120" w:after="120"/>
        <w:rPr>
          <w:rFonts w:eastAsia="MS Gothic"/>
          <w:iCs/>
          <w:szCs w:val="26"/>
          <w:u w:val="single"/>
        </w:rPr>
      </w:pPr>
      <w:r>
        <w:rPr>
          <w:rFonts w:eastAsia="MS Gothic"/>
          <w:iCs/>
          <w:szCs w:val="26"/>
          <w:u w:val="single"/>
        </w:rPr>
        <w:t>Proposed Economic Evaluation</w:t>
      </w:r>
    </w:p>
    <w:p w14:paraId="54F748A2" w14:textId="2991C56E" w:rsidR="00F8636D" w:rsidRDefault="00F8636D" w:rsidP="00DA7489">
      <w:pPr>
        <w:spacing w:line="23" w:lineRule="atLeast"/>
        <w:rPr>
          <w:i/>
          <w:iCs/>
        </w:rPr>
      </w:pPr>
      <w:r>
        <w:rPr>
          <w:i/>
          <w:iCs/>
        </w:rPr>
        <w:t>Nil Comment</w:t>
      </w:r>
    </w:p>
    <w:p w14:paraId="584FD0D8" w14:textId="1EB329D9" w:rsidR="00F8636D" w:rsidRDefault="00F8636D" w:rsidP="00DA7489">
      <w:pPr>
        <w:spacing w:line="23" w:lineRule="atLeast"/>
      </w:pPr>
      <w:r>
        <w:rPr>
          <w:u w:val="single"/>
        </w:rPr>
        <w:t>Other Relevant Considerations</w:t>
      </w:r>
    </w:p>
    <w:p w14:paraId="5A592D31" w14:textId="014FEF4C" w:rsidR="00F8636D" w:rsidRDefault="00F8636D" w:rsidP="00DA7489">
      <w:pPr>
        <w:spacing w:line="23" w:lineRule="atLeast"/>
      </w:pPr>
      <w:r>
        <w:rPr>
          <w:i/>
          <w:iCs/>
        </w:rPr>
        <w:t>Nil Comment</w:t>
      </w:r>
    </w:p>
    <w:p w14:paraId="729BEF54" w14:textId="6EB8D059" w:rsidR="00F8636D" w:rsidRDefault="00F8636D" w:rsidP="00DA7489">
      <w:pPr>
        <w:spacing w:line="23" w:lineRule="atLeast"/>
      </w:pPr>
      <w:r>
        <w:rPr>
          <w:u w:val="single"/>
        </w:rPr>
        <w:t>Proposed Item Descriptors</w:t>
      </w:r>
    </w:p>
    <w:p w14:paraId="431DDE98" w14:textId="590AEF10" w:rsidR="00F8636D" w:rsidRDefault="00F8636D" w:rsidP="00DA7489">
      <w:pPr>
        <w:spacing w:line="23" w:lineRule="atLeast"/>
      </w:pPr>
      <w:r>
        <w:rPr>
          <w:i/>
          <w:iCs/>
        </w:rPr>
        <w:t>Nil Comment</w:t>
      </w:r>
    </w:p>
    <w:p w14:paraId="13820BFC" w14:textId="0F1AAC0A" w:rsidR="00F8636D" w:rsidRDefault="00F8636D" w:rsidP="00DA7489">
      <w:pPr>
        <w:spacing w:line="23" w:lineRule="atLeast"/>
        <w:rPr>
          <w:i/>
          <w:iCs/>
          <w:u w:val="single"/>
        </w:rPr>
      </w:pPr>
      <w:r>
        <w:rPr>
          <w:u w:val="single"/>
        </w:rPr>
        <w:t>Consultation feedback</w:t>
      </w:r>
    </w:p>
    <w:p w14:paraId="0D46BA5A" w14:textId="4FD04272" w:rsidR="00F8636D" w:rsidRPr="00C34068" w:rsidRDefault="00F8636D" w:rsidP="00DA7489">
      <w:pPr>
        <w:spacing w:line="23" w:lineRule="atLeast"/>
        <w:rPr>
          <w:i/>
          <w:iCs/>
        </w:rPr>
      </w:pPr>
      <w:r>
        <w:rPr>
          <w:i/>
          <w:iCs/>
        </w:rPr>
        <w:t>Nil Comment</w:t>
      </w:r>
    </w:p>
    <w:p w14:paraId="492A8A41" w14:textId="77777777" w:rsidR="00DA7489" w:rsidRPr="00C34068" w:rsidRDefault="00DA7489" w:rsidP="00C34068">
      <w:pPr>
        <w:spacing w:before="120" w:after="120"/>
        <w:rPr>
          <w:rFonts w:eastAsia="MS Gothic"/>
          <w:iCs/>
          <w:szCs w:val="26"/>
          <w:u w:val="single"/>
        </w:rPr>
      </w:pPr>
    </w:p>
    <w:p w14:paraId="46317DF3" w14:textId="77777777" w:rsidR="00127B8B" w:rsidRDefault="00127B8B">
      <w:pPr>
        <w:rPr>
          <w:rFonts w:eastAsia="MS Gothic"/>
          <w:b/>
          <w:bCs/>
          <w:i/>
          <w:color w:val="548DD4"/>
          <w:szCs w:val="26"/>
          <w:u w:val="single"/>
        </w:rPr>
      </w:pPr>
      <w:r>
        <w:rPr>
          <w:color w:val="548DD4"/>
        </w:rPr>
        <w:br w:type="page"/>
      </w:r>
    </w:p>
    <w:p w14:paraId="6C4F0799" w14:textId="02670B84" w:rsidR="007469B5" w:rsidRDefault="007469B5" w:rsidP="007469B5">
      <w:pPr>
        <w:pStyle w:val="Heading2"/>
        <w:spacing w:line="240" w:lineRule="auto"/>
        <w:jc w:val="both"/>
        <w:rPr>
          <w:color w:val="548DD4"/>
        </w:rPr>
      </w:pPr>
      <w:r>
        <w:rPr>
          <w:color w:val="548DD4"/>
        </w:rPr>
        <w:lastRenderedPageBreak/>
        <w:t>References</w:t>
      </w:r>
    </w:p>
    <w:p w14:paraId="332AEC6F" w14:textId="097FBDEC" w:rsidR="003A2692" w:rsidRDefault="002C0975" w:rsidP="003A2692">
      <w:pPr>
        <w:pStyle w:val="EndNoteBibliography"/>
        <w:spacing w:after="0"/>
      </w:pPr>
      <w:r>
        <w:rPr>
          <w:color w:val="FF0000"/>
          <w:u w:val="dotted"/>
        </w:rPr>
        <w:fldChar w:fldCharType="begin"/>
      </w:r>
      <w:r>
        <w:rPr>
          <w:color w:val="FF0000"/>
          <w:u w:val="dotted"/>
        </w:rPr>
        <w:instrText xml:space="preserve"> ADDIN EN.REFLIST </w:instrText>
      </w:r>
      <w:r>
        <w:rPr>
          <w:color w:val="FF0000"/>
          <w:u w:val="dotted"/>
        </w:rPr>
        <w:fldChar w:fldCharType="separate"/>
      </w:r>
      <w:r w:rsidR="003A2692" w:rsidRPr="003A2692">
        <w:t xml:space="preserve">Graham, S, Smith, LW, Fairley, CK &amp; Hocking, J 2016, 'Prevalence of chlamydia, gonorrhoea, syphilis and trichomonas in Aboriginal and Torres Strait Islander Australians: a systematic review and meta-analysis', </w:t>
      </w:r>
      <w:r w:rsidR="003A2692" w:rsidRPr="003A2692">
        <w:rPr>
          <w:i/>
        </w:rPr>
        <w:t>Sexual Health</w:t>
      </w:r>
      <w:r w:rsidR="003A2692" w:rsidRPr="003A2692">
        <w:t>, vol. 13, no. 2, pp. 99-113.</w:t>
      </w:r>
    </w:p>
    <w:p w14:paraId="04A5C767" w14:textId="77777777" w:rsidR="00BC2114" w:rsidRPr="003A2692" w:rsidRDefault="00BC2114" w:rsidP="003A2692">
      <w:pPr>
        <w:pStyle w:val="EndNoteBibliography"/>
        <w:spacing w:after="0"/>
      </w:pPr>
    </w:p>
    <w:p w14:paraId="5E636792" w14:textId="639D6508" w:rsidR="003A2692" w:rsidRDefault="003A2692" w:rsidP="003A2692">
      <w:pPr>
        <w:pStyle w:val="EndNoteBibliography"/>
        <w:spacing w:after="0"/>
      </w:pPr>
      <w:r w:rsidRPr="003A2692">
        <w:t xml:space="preserve">Guy, R, Ward, J, Wand, H, Rumbold, A, Garton, L, Hengel, B, Silver, B, Taylor-Thomson, D, Knox, J, McGregor, S, Dyda, A, Fairley, C, Maher, L, Donovan, B &amp; Kaldor, J 2015, 'Coinfection with;Chlamydia trachomatis, Neisseria gonorrhoeae and Trichomonas vaginalis: a cross-sectional analysis of positivity and risk factors in remote Australian Aboriginal communities', </w:t>
      </w:r>
      <w:r w:rsidRPr="003A2692">
        <w:rPr>
          <w:i/>
        </w:rPr>
        <w:t>Sex Transm Infect</w:t>
      </w:r>
      <w:r w:rsidRPr="003A2692">
        <w:t>, vol. 91, no. 3, p. 201.</w:t>
      </w:r>
    </w:p>
    <w:p w14:paraId="3AE1B2F4" w14:textId="77777777" w:rsidR="00BC2114" w:rsidRPr="003A2692" w:rsidRDefault="00BC2114" w:rsidP="003A2692">
      <w:pPr>
        <w:pStyle w:val="EndNoteBibliography"/>
        <w:spacing w:after="0"/>
      </w:pPr>
    </w:p>
    <w:p w14:paraId="4C95BD25" w14:textId="7B1E2B8D" w:rsidR="003A2692" w:rsidRDefault="003A2692" w:rsidP="003A2692">
      <w:pPr>
        <w:pStyle w:val="EndNoteBibliography"/>
        <w:spacing w:after="0"/>
      </w:pPr>
      <w:r w:rsidRPr="003A2692">
        <w:t xml:space="preserve">Guy, RJ, Ward, J, Causer, LM, Natoli, L, Badman, SG, Tangey, A, Hengel, B, Wand, H, Whiley, D, Tabrizi, SN, Shephard, M, Fairley, CK, Donovan, B, Anderson, DA, Regan, DG, Maher, L &amp; Kaldor, JM 2018, 'Molecular point-of-care testing for chlamydia and gonorrhoea in Indigenous Australians attending remote primary health services (TTANGO): a cluster-randomised, controlled, crossover trial', </w:t>
      </w:r>
      <w:r w:rsidRPr="003A2692">
        <w:rPr>
          <w:i/>
        </w:rPr>
        <w:t>Lancet Infect Dis</w:t>
      </w:r>
      <w:r w:rsidRPr="003A2692">
        <w:t>, vol. 18, no. 10, Oct, pp. 1117-1126.</w:t>
      </w:r>
    </w:p>
    <w:p w14:paraId="4F79BCD4" w14:textId="77777777" w:rsidR="00BC2114" w:rsidRPr="003A2692" w:rsidRDefault="00BC2114" w:rsidP="003A2692">
      <w:pPr>
        <w:pStyle w:val="EndNoteBibliography"/>
        <w:spacing w:after="0"/>
      </w:pPr>
    </w:p>
    <w:p w14:paraId="3542AC9F" w14:textId="77777777" w:rsidR="00BC2114" w:rsidRDefault="003A2692" w:rsidP="003A2692">
      <w:pPr>
        <w:pStyle w:val="EndNoteBibliography"/>
        <w:spacing w:after="0"/>
      </w:pPr>
      <w:r w:rsidRPr="003A2692">
        <w:t xml:space="preserve">Haenssgen, MJ, Charoenboon, N, Althaus, T, Greer, RC, Intralawan, D &amp; Lubell, Y 2018, 'The social role of C-reactive protein point-of-care testing to guide antibiotic prescription in Northern Thailand', </w:t>
      </w:r>
      <w:r w:rsidRPr="003A2692">
        <w:rPr>
          <w:i/>
        </w:rPr>
        <w:t>Soc Sci Med</w:t>
      </w:r>
      <w:r w:rsidRPr="003A2692">
        <w:t>, vol. 202, Apr, pp. 1-12</w:t>
      </w:r>
    </w:p>
    <w:p w14:paraId="21597709" w14:textId="2BDC15F2" w:rsidR="003A2692" w:rsidRPr="003A2692" w:rsidRDefault="003A2692" w:rsidP="003A2692">
      <w:pPr>
        <w:pStyle w:val="EndNoteBibliography"/>
        <w:spacing w:after="0"/>
      </w:pPr>
      <w:r w:rsidRPr="003A2692">
        <w:t>.</w:t>
      </w:r>
    </w:p>
    <w:p w14:paraId="0AA6963E" w14:textId="3CD47388" w:rsidR="003A2692" w:rsidRDefault="003A2692" w:rsidP="003A2692">
      <w:pPr>
        <w:pStyle w:val="EndNoteBibliography"/>
        <w:spacing w:after="0"/>
      </w:pPr>
      <w:r w:rsidRPr="003A2692">
        <w:t>Kirby Institue 2017, 'Bloodborne viral and sexually transmissible infections in Aboriginal and Torres Strait Islander people', no. Annual surveillance report.</w:t>
      </w:r>
    </w:p>
    <w:p w14:paraId="3D610744" w14:textId="77777777" w:rsidR="00BC2114" w:rsidRPr="003A2692" w:rsidRDefault="00BC2114" w:rsidP="003A2692">
      <w:pPr>
        <w:pStyle w:val="EndNoteBibliography"/>
        <w:spacing w:after="0"/>
      </w:pPr>
    </w:p>
    <w:p w14:paraId="09F9617D" w14:textId="4434C52C" w:rsidR="003A2692" w:rsidRDefault="003A2692" w:rsidP="003A2692">
      <w:pPr>
        <w:pStyle w:val="EndNoteBibliography"/>
        <w:spacing w:after="0"/>
      </w:pPr>
      <w:r w:rsidRPr="003A2692">
        <w:t xml:space="preserve">Silver, BJ, Guy, RJ, Wand, H, Ward, J, Rumbold, AR, Fairley, CK, Donovan, B, Maher, L, Dyda, A, Garton, L, Hengel, B, Knox, J, McGregor, S, Taylor-Thomson, D &amp; Kaldor, JM 2015, 'Incidence of curable sexually transmissible infections among adolescents and young adults in remote Australian Aboriginal communities: analysis of longitudinal clinical service data', </w:t>
      </w:r>
      <w:r w:rsidRPr="003A2692">
        <w:rPr>
          <w:i/>
        </w:rPr>
        <w:t>Sex Transm Infect</w:t>
      </w:r>
      <w:r w:rsidRPr="003A2692">
        <w:t>, vol. 91, no. 2, Mar, pp. 135-141.</w:t>
      </w:r>
    </w:p>
    <w:p w14:paraId="377D10C3" w14:textId="77777777" w:rsidR="00BC2114" w:rsidRPr="003A2692" w:rsidRDefault="00BC2114" w:rsidP="003A2692">
      <w:pPr>
        <w:pStyle w:val="EndNoteBibliography"/>
        <w:spacing w:after="0"/>
      </w:pPr>
    </w:p>
    <w:p w14:paraId="20764763" w14:textId="77777777" w:rsidR="003A2692" w:rsidRPr="003A2692" w:rsidRDefault="003A2692" w:rsidP="003A2692">
      <w:pPr>
        <w:pStyle w:val="EndNoteBibliography"/>
      </w:pPr>
      <w:r w:rsidRPr="003A2692">
        <w:t xml:space="preserve">Ward, J, McGregor, S, Guy, RJ, Rumbold, AR, Garton, L, Silver, BJ, Taylor-Thomson, D, Hengel, B, Knox, J, Dyda, A, Law, MG, Wand, H, Donovan, B, Fairley, CK, Skov, S, Ah Chee, D, Boffa, J, Glance, D, McDermott, R, Maher, L &amp; Kaldor, JM 2013, 'STI in remote communities: improved and enhanced primary health care (STRIVE) study protocol: a cluster randomised controlled trial comparing 'usual practice' STI care to enhanced care in remote primary health care services in Australia', </w:t>
      </w:r>
      <w:r w:rsidRPr="003A2692">
        <w:rPr>
          <w:i/>
        </w:rPr>
        <w:t>BMC Infect Dis</w:t>
      </w:r>
      <w:r w:rsidRPr="003A2692">
        <w:t>, vol. 13, Sep 9, p. 425.</w:t>
      </w:r>
    </w:p>
    <w:p w14:paraId="16477DBE" w14:textId="669CC65A" w:rsidR="00CE371F" w:rsidRDefault="002C0975" w:rsidP="008D6080">
      <w:r>
        <w:fldChar w:fldCharType="end"/>
      </w:r>
      <w:r w:rsidR="004B604C">
        <w:t xml:space="preserve">Causer L, </w:t>
      </w:r>
      <w:r w:rsidR="00785AB3" w:rsidRPr="008C636F">
        <w:rPr>
          <w:rFonts w:asciiTheme="minorHAnsi" w:hAnsiTheme="minorHAnsi" w:cstheme="minorHAnsi"/>
        </w:rPr>
        <w:t>Liu</w:t>
      </w:r>
      <w:r w:rsidR="00785AB3">
        <w:rPr>
          <w:rFonts w:asciiTheme="minorHAnsi" w:hAnsiTheme="minorHAnsi" w:cstheme="minorHAnsi"/>
        </w:rPr>
        <w:t xml:space="preserve"> B, Watts C, </w:t>
      </w:r>
      <w:r w:rsidR="00785AB3" w:rsidRPr="008C636F">
        <w:rPr>
          <w:rFonts w:asciiTheme="minorHAnsi" w:hAnsiTheme="minorHAnsi" w:cstheme="minorHAnsi"/>
        </w:rPr>
        <w:t>McManus</w:t>
      </w:r>
      <w:r w:rsidR="00785AB3">
        <w:rPr>
          <w:rFonts w:asciiTheme="minorHAnsi" w:hAnsiTheme="minorHAnsi" w:cstheme="minorHAnsi"/>
        </w:rPr>
        <w:t xml:space="preserve"> H,</w:t>
      </w:r>
      <w:r w:rsidR="00785AB3" w:rsidRPr="008C636F">
        <w:rPr>
          <w:rFonts w:asciiTheme="minorHAnsi" w:hAnsiTheme="minorHAnsi" w:cstheme="minorHAnsi"/>
        </w:rPr>
        <w:t xml:space="preserve"> </w:t>
      </w:r>
      <w:r w:rsidR="00785AB3">
        <w:rPr>
          <w:rFonts w:cstheme="minorHAnsi"/>
        </w:rPr>
        <w:t>Donovan B,</w:t>
      </w:r>
      <w:r w:rsidR="00785AB3" w:rsidRPr="008C636F">
        <w:rPr>
          <w:rFonts w:cstheme="minorHAnsi"/>
        </w:rPr>
        <w:t xml:space="preserve"> </w:t>
      </w:r>
      <w:r w:rsidR="00785AB3">
        <w:rPr>
          <w:rFonts w:cstheme="minorHAnsi"/>
        </w:rPr>
        <w:t xml:space="preserve">Ward J, Guy R, </w:t>
      </w:r>
      <w:r w:rsidR="00785AB3">
        <w:t xml:space="preserve">on behalf of TTANGO2 collaboration </w:t>
      </w:r>
      <w:r w:rsidR="00612711">
        <w:t>(</w:t>
      </w:r>
      <w:r w:rsidR="00785AB3">
        <w:t>2</w:t>
      </w:r>
      <w:r w:rsidR="001F7B08">
        <w:t>021</w:t>
      </w:r>
      <w:r w:rsidR="00612711">
        <w:t>)</w:t>
      </w:r>
      <w:r w:rsidR="001F7B08">
        <w:t xml:space="preserve"> </w:t>
      </w:r>
      <w:r w:rsidR="00CE371F" w:rsidRPr="00ED2EDC">
        <w:t>Hospitalisations for pelvic inflammatory disease in young Aboriginal women living in remote Australia: the role of chlamydia and gonorrhoea.</w:t>
      </w:r>
      <w:r w:rsidR="00612711" w:rsidRPr="00612711">
        <w:t xml:space="preserve"> </w:t>
      </w:r>
      <w:r w:rsidR="00612711">
        <w:t>(unpublished)</w:t>
      </w:r>
    </w:p>
    <w:p w14:paraId="6F3ACDE5" w14:textId="4FAF9187" w:rsidR="007E7E23" w:rsidRPr="001F2A5C" w:rsidRDefault="001969B5" w:rsidP="00B43419">
      <w:pPr>
        <w:pStyle w:val="Header"/>
        <w:tabs>
          <w:tab w:val="clear" w:pos="4513"/>
          <w:tab w:val="clear" w:pos="9026"/>
        </w:tabs>
        <w:spacing w:after="200" w:line="276" w:lineRule="auto"/>
      </w:pPr>
      <w:r>
        <w:fldChar w:fldCharType="begin"/>
      </w:r>
      <w:r>
        <w:instrText xml:space="preserve"> ADDIN </w:instrText>
      </w:r>
      <w:r>
        <w:fldChar w:fldCharType="end"/>
      </w:r>
    </w:p>
    <w:sectPr w:rsidR="007E7E23" w:rsidRPr="001F2A5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B3134" w14:textId="77777777" w:rsidR="00DA7489" w:rsidRDefault="00DA7489" w:rsidP="003D699E">
      <w:pPr>
        <w:spacing w:after="0" w:line="240" w:lineRule="auto"/>
      </w:pPr>
      <w:r>
        <w:separator/>
      </w:r>
    </w:p>
  </w:endnote>
  <w:endnote w:type="continuationSeparator" w:id="0">
    <w:p w14:paraId="29A558EA" w14:textId="77777777" w:rsidR="00DA7489" w:rsidRDefault="00DA7489"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Arial Unicode MS"/>
    <w:panose1 w:val="00000000000000000000"/>
    <w:charset w:val="80"/>
    <w:family w:val="auto"/>
    <w:notTrueType/>
    <w:pitch w:val="default"/>
    <w:sig w:usb0="00000001"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5029353"/>
      <w:docPartObj>
        <w:docPartGallery w:val="Page Numbers (Bottom of Page)"/>
        <w:docPartUnique/>
      </w:docPartObj>
    </w:sdtPr>
    <w:sdtEndPr>
      <w:rPr>
        <w:color w:val="7F7F7F" w:themeColor="background1" w:themeShade="7F"/>
        <w:spacing w:val="60"/>
      </w:rPr>
    </w:sdtEndPr>
    <w:sdtContent>
      <w:p w14:paraId="4C905EB1" w14:textId="298FEB56" w:rsidR="005E22BB" w:rsidRDefault="00DA7489" w:rsidP="005E22BB">
        <w:pPr>
          <w:pStyle w:val="Footer"/>
          <w:pBdr>
            <w:top w:val="single" w:sz="4" w:space="1" w:color="D9D9D9" w:themeColor="background1" w:themeShade="D9"/>
          </w:pBdr>
          <w:tabs>
            <w:tab w:val="left" w:pos="851"/>
          </w:tabs>
        </w:pPr>
        <w:r w:rsidRPr="009E0B8E">
          <w:fldChar w:fldCharType="begin"/>
        </w:r>
        <w:r w:rsidRPr="009E0B8E">
          <w:instrText xml:space="preserve"> PAGE   \* MERGEFORMAT </w:instrText>
        </w:r>
        <w:r w:rsidRPr="009E0B8E">
          <w:fldChar w:fldCharType="separate"/>
        </w:r>
        <w:r>
          <w:rPr>
            <w:noProof/>
          </w:rPr>
          <w:t>23</w:t>
        </w:r>
        <w:r w:rsidRPr="009E0B8E">
          <w:rPr>
            <w:noProof/>
          </w:rPr>
          <w:fldChar w:fldCharType="end"/>
        </w:r>
        <w:r w:rsidRPr="009E0B8E">
          <w:t xml:space="preserve"> |</w:t>
        </w:r>
        <w:r w:rsidRPr="009E0B8E">
          <w:tab/>
        </w:r>
        <w:r w:rsidR="00CF7A99">
          <w:tab/>
        </w:r>
      </w:p>
      <w:p w14:paraId="2947220F" w14:textId="2E3C5772" w:rsidR="00DA7489" w:rsidRPr="009E0B8E" w:rsidRDefault="005E22BB" w:rsidP="00CF7A99">
        <w:pPr>
          <w:pStyle w:val="Footer"/>
          <w:pBdr>
            <w:top w:val="single" w:sz="4" w:space="1" w:color="D9D9D9" w:themeColor="background1" w:themeShade="D9"/>
          </w:pBdr>
          <w:tabs>
            <w:tab w:val="left" w:pos="851"/>
          </w:tabs>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1F0E7" w14:textId="77777777" w:rsidR="00DA7489" w:rsidRDefault="00DA7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493472B2" w14:textId="4557CA1B" w:rsidR="005E22BB" w:rsidRDefault="00DA7489" w:rsidP="005E22BB">
        <w:pPr>
          <w:pStyle w:val="Footer"/>
          <w:pBdr>
            <w:top w:val="single" w:sz="4" w:space="1" w:color="D9D9D9" w:themeColor="background1" w:themeShade="D9"/>
          </w:pBdr>
          <w:tabs>
            <w:tab w:val="center" w:pos="2977"/>
          </w:tabs>
        </w:pPr>
        <w:r w:rsidRPr="004E0E28">
          <w:rPr>
            <w:sz w:val="18"/>
            <w:szCs w:val="18"/>
          </w:rPr>
          <w:fldChar w:fldCharType="begin"/>
        </w:r>
        <w:r w:rsidRPr="004E0E28">
          <w:rPr>
            <w:sz w:val="18"/>
            <w:szCs w:val="18"/>
          </w:rPr>
          <w:instrText xml:space="preserve"> PAGE   \* MERGEFORMAT </w:instrText>
        </w:r>
        <w:r w:rsidRPr="004E0E28">
          <w:rPr>
            <w:sz w:val="18"/>
            <w:szCs w:val="18"/>
          </w:rPr>
          <w:fldChar w:fldCharType="separate"/>
        </w:r>
        <w:r>
          <w:rPr>
            <w:noProof/>
            <w:sz w:val="18"/>
            <w:szCs w:val="18"/>
          </w:rPr>
          <w:t>26</w:t>
        </w:r>
        <w:r w:rsidRPr="004E0E28">
          <w:rPr>
            <w:noProof/>
            <w:sz w:val="18"/>
            <w:szCs w:val="18"/>
          </w:rPr>
          <w:fldChar w:fldCharType="end"/>
        </w:r>
        <w:r w:rsidRPr="004E0E28">
          <w:rPr>
            <w:sz w:val="18"/>
            <w:szCs w:val="18"/>
          </w:rPr>
          <w:t xml:space="preserve"> </w:t>
        </w:r>
      </w:p>
      <w:p w14:paraId="03C789E8" w14:textId="15DE9934" w:rsidR="00DA7489" w:rsidRPr="004E0E28" w:rsidRDefault="005E22BB" w:rsidP="00CF7A99">
        <w:pPr>
          <w:pStyle w:val="Footer"/>
          <w:pBdr>
            <w:top w:val="single" w:sz="4" w:space="1" w:color="D9D9D9" w:themeColor="background1" w:themeShade="D9"/>
          </w:pBdr>
          <w:tabs>
            <w:tab w:val="clear" w:pos="4513"/>
            <w:tab w:val="center" w:pos="2977"/>
          </w:tabs>
          <w:jc w:val="center"/>
          <w:rPr>
            <w:sz w:val="18"/>
            <w:szCs w:val="18"/>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8A410" w14:textId="77777777" w:rsidR="00DA7489" w:rsidRDefault="00DA7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890CA" w14:textId="77777777" w:rsidR="00DA7489" w:rsidRDefault="00DA7489" w:rsidP="003D699E">
      <w:pPr>
        <w:spacing w:after="0" w:line="240" w:lineRule="auto"/>
      </w:pPr>
      <w:r>
        <w:separator/>
      </w:r>
    </w:p>
  </w:footnote>
  <w:footnote w:type="continuationSeparator" w:id="0">
    <w:p w14:paraId="32D415DD" w14:textId="77777777" w:rsidR="00DA7489" w:rsidRDefault="00DA7489" w:rsidP="003D699E">
      <w:pPr>
        <w:spacing w:after="0" w:line="240" w:lineRule="auto"/>
      </w:pPr>
      <w:r>
        <w:continuationSeparator/>
      </w:r>
    </w:p>
  </w:footnote>
  <w:footnote w:id="1">
    <w:p w14:paraId="278EBE57" w14:textId="7270742F" w:rsidR="00DA7489" w:rsidRDefault="00DA7489">
      <w:pPr>
        <w:pStyle w:val="FootnoteText"/>
      </w:pPr>
      <w:r>
        <w:rPr>
          <w:rStyle w:val="FootnoteReference"/>
        </w:rPr>
        <w:footnoteRef/>
      </w:r>
      <w:r>
        <w:t xml:space="preserve"> The STRIVE trial (STIs in remote communities: Improved and enhanced primary health care)</w:t>
      </w:r>
      <w:r>
        <w:fldChar w:fldCharType="begin">
          <w:fldData xml:space="preserve">PEVuZE5vdGU+PENpdGU+PEF1dGhvcj5XYXJkPC9BdXRob3I+PFllYXI+MjAxMzwvWWVhcj48UmVj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</w:fldData>
        </w:fldChar>
      </w:r>
      <w:r>
        <w:instrText xml:space="preserve"> ADDIN EN.CITE </w:instrText>
      </w:r>
      <w:r>
        <w:fldChar w:fldCharType="begin">
          <w:fldData xml:space="preserve">PEVuZE5vdGU+PENpdGU+PEF1dGhvcj5XYXJkPC9BdXRob3I+PFllYXI+MjAxMzwvWWVhcj48UmVj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</w:fldData>
        </w:fldChar>
      </w:r>
      <w:r>
        <w:instrText xml:space="preserve"> ADDIN EN.CITE.DATA </w:instrText>
      </w:r>
      <w:r>
        <w:fldChar w:fldCharType="end"/>
      </w:r>
      <w:r>
        <w:fldChar w:fldCharType="separate"/>
      </w:r>
      <w:r>
        <w:rPr>
          <w:noProof/>
        </w:rPr>
        <w:t>(Ward et al. 2013)</w:t>
      </w:r>
      <w:r>
        <w:fldChar w:fldCharType="end"/>
      </w:r>
    </w:p>
  </w:footnote>
  <w:footnote w:id="2">
    <w:p w14:paraId="562BEF95" w14:textId="01ACFA02" w:rsidR="00DA7489" w:rsidRDefault="00DA7489">
      <w:pPr>
        <w:pStyle w:val="FootnoteText"/>
      </w:pPr>
      <w:r>
        <w:rPr>
          <w:rStyle w:val="FootnoteReference"/>
        </w:rPr>
        <w:footnoteRef/>
      </w:r>
      <w:r>
        <w:t xml:space="preserve"> Empiric treatment = treatment given without knowledge of cause of disorder.</w:t>
      </w:r>
    </w:p>
  </w:footnote>
  <w:footnote w:id="3">
    <w:p w14:paraId="517F516A" w14:textId="3A1142A4" w:rsidR="00DA7489" w:rsidRDefault="00DA7489">
      <w:pPr>
        <w:pStyle w:val="FootnoteText"/>
      </w:pPr>
      <w:r>
        <w:rPr>
          <w:rStyle w:val="FootnoteReference"/>
        </w:rPr>
        <w:footnoteRef/>
      </w:r>
      <w:r>
        <w:t xml:space="preserve"> It may be difficult to provide data on long-term outcomes. They may need to be provided through modelling.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6AF42" w14:textId="77777777" w:rsidR="00DA7489" w:rsidRDefault="00DA7489">
    <w:pPr>
      <w:pStyle w:val="Header"/>
    </w:pPr>
    <w:r>
      <w:rPr>
        <w:noProof/>
        <w:lang w:eastAsia="en-AU"/>
      </w:rPr>
      <mc:AlternateContent>
        <mc:Choice Requires="wps">
          <w:drawing>
            <wp:inline distT="0" distB="0" distL="0" distR="0" wp14:anchorId="181EBA62" wp14:editId="3A2745BB">
              <wp:extent cx="7458710" cy="621030"/>
              <wp:effectExtent l="0" t="0" r="0" b="0"/>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935EFB" w14:textId="77777777" w:rsidR="00DA7489" w:rsidRDefault="00DA7489" w:rsidP="003924F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inline>
          </w:drawing>
        </mc:Choice>
        <mc:Fallback>
          <w:pict>
            <v:shapetype w14:anchorId="181EBA62" id="_x0000_t202" coordsize="21600,21600" o:spt="202" path="m,l,21600r21600,l21600,xe">
              <v:stroke joinstyle="miter"/>
              <v:path gradientshapeok="t" o:connecttype="rect"/>
            </v:shapetype>
            <v:shape id="WordArt 6" o:spid="_x0000_s1202" type="#_x0000_t202" style="width:587.3pt;height:48.9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" filled="f" stroked="f">
              <v:stroke joinstyle="round"/>
              <o:lock v:ext="edit" shapetype="t"/>
              <v:textbox style="mso-fit-shape-to-text:t">
                <w:txbxContent>
                  <w:p w14:paraId="6E935EFB" w14:textId="77777777" w:rsidR="00DA7489" w:rsidRDefault="00DA7489" w:rsidP="003924F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3A38F" w14:textId="77777777" w:rsidR="00DA7489" w:rsidRDefault="00DA7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45D66" w14:textId="77777777" w:rsidR="00DA7489" w:rsidRDefault="00DA7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55074"/>
    <w:multiLevelType w:val="hybridMultilevel"/>
    <w:tmpl w:val="8E04C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D6663A"/>
    <w:multiLevelType w:val="hybridMultilevel"/>
    <w:tmpl w:val="35D81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631F08"/>
    <w:multiLevelType w:val="hybridMultilevel"/>
    <w:tmpl w:val="4648A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7C3AD6"/>
    <w:multiLevelType w:val="hybridMultilevel"/>
    <w:tmpl w:val="407EA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094E34"/>
    <w:multiLevelType w:val="hybridMultilevel"/>
    <w:tmpl w:val="A74E0B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4BA5393F"/>
    <w:multiLevelType w:val="hybridMultilevel"/>
    <w:tmpl w:val="AE440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092D77"/>
    <w:multiLevelType w:val="hybridMultilevel"/>
    <w:tmpl w:val="7598A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B741EE"/>
    <w:multiLevelType w:val="hybridMultilevel"/>
    <w:tmpl w:val="31643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AE6915"/>
    <w:multiLevelType w:val="hybridMultilevel"/>
    <w:tmpl w:val="30F80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696EEC"/>
    <w:multiLevelType w:val="hybridMultilevel"/>
    <w:tmpl w:val="6EA4F1DE"/>
    <w:lvl w:ilvl="0" w:tplc="6A8046D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2"/>
  </w:num>
  <w:num w:numId="2">
    <w:abstractNumId w:val="1"/>
  </w:num>
  <w:num w:numId="3">
    <w:abstractNumId w:val="4"/>
  </w:num>
  <w:num w:numId="4">
    <w:abstractNumId w:val="17"/>
  </w:num>
  <w:num w:numId="5">
    <w:abstractNumId w:val="18"/>
  </w:num>
  <w:num w:numId="6">
    <w:abstractNumId w:val="9"/>
  </w:num>
  <w:num w:numId="7">
    <w:abstractNumId w:val="3"/>
  </w:num>
  <w:num w:numId="8">
    <w:abstractNumId w:val="2"/>
  </w:num>
  <w:num w:numId="9">
    <w:abstractNumId w:val="11"/>
  </w:num>
  <w:num w:numId="10">
    <w:abstractNumId w:val="0"/>
  </w:num>
  <w:num w:numId="11">
    <w:abstractNumId w:val="15"/>
  </w:num>
  <w:num w:numId="12">
    <w:abstractNumId w:val="8"/>
  </w:num>
  <w:num w:numId="13">
    <w:abstractNumId w:val="13"/>
  </w:num>
  <w:num w:numId="14">
    <w:abstractNumId w:val="14"/>
  </w:num>
  <w:num w:numId="15">
    <w:abstractNumId w:val="5"/>
  </w:num>
  <w:num w:numId="16">
    <w:abstractNumId w:val="10"/>
  </w:num>
  <w:num w:numId="17">
    <w:abstractNumId w:val="7"/>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 UofA (Style Manual Australia 6th ed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rs0v5fzm9dfw8ertdlxwtvh59daerv2vxp5&quot;&gt;Draft PICO doc&lt;record-ids&gt;&lt;item&gt;10&lt;/item&gt;&lt;item&gt;11&lt;/item&gt;&lt;item&gt;14&lt;/item&gt;&lt;item&gt;16&lt;/item&gt;&lt;/record-ids&gt;&lt;/item&gt;&lt;item db-id=&quot;vapzr2vtfrv2ejepf9b5d5w3vxxaasadpwvv&quot;&gt;Applicant refs&lt;record-ids&gt;&lt;item&gt;19&lt;/item&gt;&lt;item&gt;39&lt;/item&gt;&lt;item&gt;42&lt;/item&gt;&lt;/record-ids&gt;&lt;/item&gt;&lt;/Libraries&gt;"/>
  </w:docVars>
  <w:rsids>
    <w:rsidRoot w:val="0044715D"/>
    <w:rsid w:val="000005E8"/>
    <w:rsid w:val="00002118"/>
    <w:rsid w:val="00003150"/>
    <w:rsid w:val="00003181"/>
    <w:rsid w:val="00004548"/>
    <w:rsid w:val="000059E9"/>
    <w:rsid w:val="000065D3"/>
    <w:rsid w:val="00010D90"/>
    <w:rsid w:val="00013AFF"/>
    <w:rsid w:val="00014375"/>
    <w:rsid w:val="00017DF8"/>
    <w:rsid w:val="00020FC6"/>
    <w:rsid w:val="00023F78"/>
    <w:rsid w:val="000242FB"/>
    <w:rsid w:val="0002537C"/>
    <w:rsid w:val="00026E4B"/>
    <w:rsid w:val="00027642"/>
    <w:rsid w:val="000302E3"/>
    <w:rsid w:val="0003068E"/>
    <w:rsid w:val="00032F32"/>
    <w:rsid w:val="00033CD0"/>
    <w:rsid w:val="00040153"/>
    <w:rsid w:val="00050817"/>
    <w:rsid w:val="00051674"/>
    <w:rsid w:val="000552A0"/>
    <w:rsid w:val="00057693"/>
    <w:rsid w:val="00061620"/>
    <w:rsid w:val="0006181B"/>
    <w:rsid w:val="000634EC"/>
    <w:rsid w:val="00063AC8"/>
    <w:rsid w:val="00082F28"/>
    <w:rsid w:val="00083842"/>
    <w:rsid w:val="00084C7F"/>
    <w:rsid w:val="000876F0"/>
    <w:rsid w:val="00087B38"/>
    <w:rsid w:val="000905B6"/>
    <w:rsid w:val="00096449"/>
    <w:rsid w:val="000A0FBA"/>
    <w:rsid w:val="000A21CA"/>
    <w:rsid w:val="000A261D"/>
    <w:rsid w:val="000A7E7D"/>
    <w:rsid w:val="000B0269"/>
    <w:rsid w:val="000B1DD1"/>
    <w:rsid w:val="000B3946"/>
    <w:rsid w:val="000B4580"/>
    <w:rsid w:val="000B4ACD"/>
    <w:rsid w:val="000B519A"/>
    <w:rsid w:val="000C171D"/>
    <w:rsid w:val="000C31F4"/>
    <w:rsid w:val="000C4AFD"/>
    <w:rsid w:val="000C7D3C"/>
    <w:rsid w:val="000D0579"/>
    <w:rsid w:val="000D5C42"/>
    <w:rsid w:val="000D67EC"/>
    <w:rsid w:val="000D7729"/>
    <w:rsid w:val="000E054E"/>
    <w:rsid w:val="000E1C08"/>
    <w:rsid w:val="000E22D1"/>
    <w:rsid w:val="000E448F"/>
    <w:rsid w:val="000E7E5C"/>
    <w:rsid w:val="000F2AA0"/>
    <w:rsid w:val="000F2B65"/>
    <w:rsid w:val="000F5905"/>
    <w:rsid w:val="000F686E"/>
    <w:rsid w:val="00107636"/>
    <w:rsid w:val="00117B4D"/>
    <w:rsid w:val="00125C56"/>
    <w:rsid w:val="00126983"/>
    <w:rsid w:val="00127B8B"/>
    <w:rsid w:val="0013745B"/>
    <w:rsid w:val="00140309"/>
    <w:rsid w:val="001446BC"/>
    <w:rsid w:val="001455EC"/>
    <w:rsid w:val="0014587D"/>
    <w:rsid w:val="0014747F"/>
    <w:rsid w:val="00147FC5"/>
    <w:rsid w:val="00153740"/>
    <w:rsid w:val="00155D60"/>
    <w:rsid w:val="00160520"/>
    <w:rsid w:val="00161FC8"/>
    <w:rsid w:val="0016284B"/>
    <w:rsid w:val="00181FDE"/>
    <w:rsid w:val="00182B37"/>
    <w:rsid w:val="00185A78"/>
    <w:rsid w:val="001861FA"/>
    <w:rsid w:val="00186D83"/>
    <w:rsid w:val="001873BE"/>
    <w:rsid w:val="00191E53"/>
    <w:rsid w:val="001969B5"/>
    <w:rsid w:val="00197879"/>
    <w:rsid w:val="001A64A9"/>
    <w:rsid w:val="001A7FE5"/>
    <w:rsid w:val="001B05E4"/>
    <w:rsid w:val="001B569B"/>
    <w:rsid w:val="001B7351"/>
    <w:rsid w:val="001C2AB0"/>
    <w:rsid w:val="001C5314"/>
    <w:rsid w:val="001D125F"/>
    <w:rsid w:val="001D1E13"/>
    <w:rsid w:val="001D4D9D"/>
    <w:rsid w:val="001E1597"/>
    <w:rsid w:val="001E20B0"/>
    <w:rsid w:val="001E3356"/>
    <w:rsid w:val="001E5D18"/>
    <w:rsid w:val="001F25E3"/>
    <w:rsid w:val="001F2A5C"/>
    <w:rsid w:val="001F569A"/>
    <w:rsid w:val="001F7B08"/>
    <w:rsid w:val="002103DA"/>
    <w:rsid w:val="00212522"/>
    <w:rsid w:val="002206AE"/>
    <w:rsid w:val="0022191C"/>
    <w:rsid w:val="00223C73"/>
    <w:rsid w:val="00224411"/>
    <w:rsid w:val="002268E1"/>
    <w:rsid w:val="00230F6D"/>
    <w:rsid w:val="002349BD"/>
    <w:rsid w:val="00234EEC"/>
    <w:rsid w:val="00243DDE"/>
    <w:rsid w:val="00243ED8"/>
    <w:rsid w:val="00245944"/>
    <w:rsid w:val="00245979"/>
    <w:rsid w:val="00245BC4"/>
    <w:rsid w:val="00245C60"/>
    <w:rsid w:val="00266BA0"/>
    <w:rsid w:val="00267228"/>
    <w:rsid w:val="00276CAC"/>
    <w:rsid w:val="002777DE"/>
    <w:rsid w:val="00280F74"/>
    <w:rsid w:val="00282B7B"/>
    <w:rsid w:val="00292DE9"/>
    <w:rsid w:val="00296719"/>
    <w:rsid w:val="002A03CE"/>
    <w:rsid w:val="002A22F6"/>
    <w:rsid w:val="002A28CD"/>
    <w:rsid w:val="002A4909"/>
    <w:rsid w:val="002A5364"/>
    <w:rsid w:val="002A5770"/>
    <w:rsid w:val="002A66BD"/>
    <w:rsid w:val="002A6724"/>
    <w:rsid w:val="002B1494"/>
    <w:rsid w:val="002B226C"/>
    <w:rsid w:val="002B2B89"/>
    <w:rsid w:val="002B3338"/>
    <w:rsid w:val="002B3C4E"/>
    <w:rsid w:val="002B57CB"/>
    <w:rsid w:val="002B7C0A"/>
    <w:rsid w:val="002C0975"/>
    <w:rsid w:val="002D47C1"/>
    <w:rsid w:val="002D5C6D"/>
    <w:rsid w:val="002D68A3"/>
    <w:rsid w:val="002E0499"/>
    <w:rsid w:val="002E3A03"/>
    <w:rsid w:val="002F7477"/>
    <w:rsid w:val="003015DB"/>
    <w:rsid w:val="00303C94"/>
    <w:rsid w:val="003057B0"/>
    <w:rsid w:val="00307921"/>
    <w:rsid w:val="00310F28"/>
    <w:rsid w:val="00313BBD"/>
    <w:rsid w:val="00314883"/>
    <w:rsid w:val="00315D54"/>
    <w:rsid w:val="00316BC8"/>
    <w:rsid w:val="00320038"/>
    <w:rsid w:val="00320CC3"/>
    <w:rsid w:val="00324931"/>
    <w:rsid w:val="003373A1"/>
    <w:rsid w:val="003402B5"/>
    <w:rsid w:val="003407C7"/>
    <w:rsid w:val="003409EC"/>
    <w:rsid w:val="003419A4"/>
    <w:rsid w:val="00341D7C"/>
    <w:rsid w:val="00342D5B"/>
    <w:rsid w:val="00343075"/>
    <w:rsid w:val="003430CD"/>
    <w:rsid w:val="003433E4"/>
    <w:rsid w:val="0034395A"/>
    <w:rsid w:val="003526EA"/>
    <w:rsid w:val="00362776"/>
    <w:rsid w:val="0036635A"/>
    <w:rsid w:val="00370992"/>
    <w:rsid w:val="00382875"/>
    <w:rsid w:val="0038710B"/>
    <w:rsid w:val="003924FF"/>
    <w:rsid w:val="00397124"/>
    <w:rsid w:val="003A156E"/>
    <w:rsid w:val="003A1CF6"/>
    <w:rsid w:val="003A1F6C"/>
    <w:rsid w:val="003A2692"/>
    <w:rsid w:val="003A3C16"/>
    <w:rsid w:val="003A6E6A"/>
    <w:rsid w:val="003B082B"/>
    <w:rsid w:val="003B1D9A"/>
    <w:rsid w:val="003B2E35"/>
    <w:rsid w:val="003B7B0C"/>
    <w:rsid w:val="003C00E2"/>
    <w:rsid w:val="003C1FA8"/>
    <w:rsid w:val="003C3025"/>
    <w:rsid w:val="003C3FB7"/>
    <w:rsid w:val="003C5AB3"/>
    <w:rsid w:val="003C610D"/>
    <w:rsid w:val="003C731F"/>
    <w:rsid w:val="003D4904"/>
    <w:rsid w:val="003D699E"/>
    <w:rsid w:val="003E0382"/>
    <w:rsid w:val="003E03C7"/>
    <w:rsid w:val="003E3FCD"/>
    <w:rsid w:val="003E783D"/>
    <w:rsid w:val="003E7DAE"/>
    <w:rsid w:val="003F486B"/>
    <w:rsid w:val="00400731"/>
    <w:rsid w:val="00401241"/>
    <w:rsid w:val="004040F7"/>
    <w:rsid w:val="00404B7C"/>
    <w:rsid w:val="0040701F"/>
    <w:rsid w:val="00410B4B"/>
    <w:rsid w:val="00411511"/>
    <w:rsid w:val="004133F9"/>
    <w:rsid w:val="004140CA"/>
    <w:rsid w:val="00414C30"/>
    <w:rsid w:val="00414E88"/>
    <w:rsid w:val="00417170"/>
    <w:rsid w:val="0042483F"/>
    <w:rsid w:val="004261A5"/>
    <w:rsid w:val="00427C84"/>
    <w:rsid w:val="0043653F"/>
    <w:rsid w:val="00440228"/>
    <w:rsid w:val="0044044B"/>
    <w:rsid w:val="0044074E"/>
    <w:rsid w:val="00442B5A"/>
    <w:rsid w:val="00443EF6"/>
    <w:rsid w:val="0044430E"/>
    <w:rsid w:val="0044715D"/>
    <w:rsid w:val="00447B34"/>
    <w:rsid w:val="00450D05"/>
    <w:rsid w:val="004546B5"/>
    <w:rsid w:val="00456CA5"/>
    <w:rsid w:val="00457637"/>
    <w:rsid w:val="004603AB"/>
    <w:rsid w:val="00462D2A"/>
    <w:rsid w:val="00462E26"/>
    <w:rsid w:val="00477066"/>
    <w:rsid w:val="004811DA"/>
    <w:rsid w:val="00481991"/>
    <w:rsid w:val="00481C1E"/>
    <w:rsid w:val="00490BFC"/>
    <w:rsid w:val="00492760"/>
    <w:rsid w:val="00492D7B"/>
    <w:rsid w:val="00493B30"/>
    <w:rsid w:val="0049497B"/>
    <w:rsid w:val="00496184"/>
    <w:rsid w:val="00496650"/>
    <w:rsid w:val="00497DAB"/>
    <w:rsid w:val="004A187C"/>
    <w:rsid w:val="004A22AB"/>
    <w:rsid w:val="004A28CE"/>
    <w:rsid w:val="004A5228"/>
    <w:rsid w:val="004A78A3"/>
    <w:rsid w:val="004B022B"/>
    <w:rsid w:val="004B26C2"/>
    <w:rsid w:val="004B604C"/>
    <w:rsid w:val="004C09FF"/>
    <w:rsid w:val="004C1FA9"/>
    <w:rsid w:val="004C5DEF"/>
    <w:rsid w:val="004C6A5C"/>
    <w:rsid w:val="004C793E"/>
    <w:rsid w:val="004C7C03"/>
    <w:rsid w:val="004D04CC"/>
    <w:rsid w:val="004D1D41"/>
    <w:rsid w:val="004D2FBF"/>
    <w:rsid w:val="004D4FED"/>
    <w:rsid w:val="004D77C8"/>
    <w:rsid w:val="004D7B5B"/>
    <w:rsid w:val="004D7EFB"/>
    <w:rsid w:val="004E0E28"/>
    <w:rsid w:val="004F1EA0"/>
    <w:rsid w:val="004F35B9"/>
    <w:rsid w:val="004F4094"/>
    <w:rsid w:val="004F4361"/>
    <w:rsid w:val="004F700A"/>
    <w:rsid w:val="00502326"/>
    <w:rsid w:val="005048ED"/>
    <w:rsid w:val="00506CF0"/>
    <w:rsid w:val="00510850"/>
    <w:rsid w:val="00513616"/>
    <w:rsid w:val="0051749C"/>
    <w:rsid w:val="00531FA4"/>
    <w:rsid w:val="00543A25"/>
    <w:rsid w:val="00550603"/>
    <w:rsid w:val="00553557"/>
    <w:rsid w:val="005618CF"/>
    <w:rsid w:val="00561BC6"/>
    <w:rsid w:val="005640CC"/>
    <w:rsid w:val="00566E45"/>
    <w:rsid w:val="00573FBD"/>
    <w:rsid w:val="0058494F"/>
    <w:rsid w:val="005874DA"/>
    <w:rsid w:val="0059366D"/>
    <w:rsid w:val="0059546C"/>
    <w:rsid w:val="00595FFC"/>
    <w:rsid w:val="005A1FE2"/>
    <w:rsid w:val="005A5AD6"/>
    <w:rsid w:val="005A5F15"/>
    <w:rsid w:val="005B2BD7"/>
    <w:rsid w:val="005C4696"/>
    <w:rsid w:val="005C7B58"/>
    <w:rsid w:val="005D5B21"/>
    <w:rsid w:val="005D7ADF"/>
    <w:rsid w:val="005E22BB"/>
    <w:rsid w:val="005E5FFE"/>
    <w:rsid w:val="005E71B2"/>
    <w:rsid w:val="005E7717"/>
    <w:rsid w:val="005E774B"/>
    <w:rsid w:val="005F4D2F"/>
    <w:rsid w:val="00602D7F"/>
    <w:rsid w:val="00604A60"/>
    <w:rsid w:val="00606269"/>
    <w:rsid w:val="0061057A"/>
    <w:rsid w:val="00612711"/>
    <w:rsid w:val="00612FB9"/>
    <w:rsid w:val="00617B60"/>
    <w:rsid w:val="00617F84"/>
    <w:rsid w:val="00626CB4"/>
    <w:rsid w:val="006279D8"/>
    <w:rsid w:val="00627B5C"/>
    <w:rsid w:val="0063022F"/>
    <w:rsid w:val="006411F0"/>
    <w:rsid w:val="00642529"/>
    <w:rsid w:val="00644920"/>
    <w:rsid w:val="00646003"/>
    <w:rsid w:val="00647136"/>
    <w:rsid w:val="006508A5"/>
    <w:rsid w:val="00653617"/>
    <w:rsid w:val="00655327"/>
    <w:rsid w:val="00660F44"/>
    <w:rsid w:val="00664131"/>
    <w:rsid w:val="006669FD"/>
    <w:rsid w:val="006670F4"/>
    <w:rsid w:val="00675C77"/>
    <w:rsid w:val="00677B6F"/>
    <w:rsid w:val="00690AEB"/>
    <w:rsid w:val="00691277"/>
    <w:rsid w:val="0069753D"/>
    <w:rsid w:val="006976EC"/>
    <w:rsid w:val="006A4104"/>
    <w:rsid w:val="006A687B"/>
    <w:rsid w:val="006B1BED"/>
    <w:rsid w:val="006B26A1"/>
    <w:rsid w:val="006B333E"/>
    <w:rsid w:val="006B5774"/>
    <w:rsid w:val="006B6204"/>
    <w:rsid w:val="006B625D"/>
    <w:rsid w:val="006C078A"/>
    <w:rsid w:val="006D1643"/>
    <w:rsid w:val="006D4525"/>
    <w:rsid w:val="006D553A"/>
    <w:rsid w:val="006E1D63"/>
    <w:rsid w:val="006E3452"/>
    <w:rsid w:val="006E3C61"/>
    <w:rsid w:val="006E4EEE"/>
    <w:rsid w:val="006F6D71"/>
    <w:rsid w:val="00701B16"/>
    <w:rsid w:val="00704C78"/>
    <w:rsid w:val="00717A0F"/>
    <w:rsid w:val="007222DF"/>
    <w:rsid w:val="00726700"/>
    <w:rsid w:val="00730A7D"/>
    <w:rsid w:val="007324D7"/>
    <w:rsid w:val="00734F81"/>
    <w:rsid w:val="0073757B"/>
    <w:rsid w:val="0074495F"/>
    <w:rsid w:val="007469B5"/>
    <w:rsid w:val="00751006"/>
    <w:rsid w:val="00752491"/>
    <w:rsid w:val="00753E99"/>
    <w:rsid w:val="00754BF2"/>
    <w:rsid w:val="00765042"/>
    <w:rsid w:val="00765115"/>
    <w:rsid w:val="007700C2"/>
    <w:rsid w:val="0077082A"/>
    <w:rsid w:val="00774E37"/>
    <w:rsid w:val="00785AB3"/>
    <w:rsid w:val="00792641"/>
    <w:rsid w:val="007969A1"/>
    <w:rsid w:val="007A03F0"/>
    <w:rsid w:val="007A48A9"/>
    <w:rsid w:val="007A77E8"/>
    <w:rsid w:val="007B1776"/>
    <w:rsid w:val="007C0C37"/>
    <w:rsid w:val="007C785F"/>
    <w:rsid w:val="007D3B85"/>
    <w:rsid w:val="007D7F85"/>
    <w:rsid w:val="007E0722"/>
    <w:rsid w:val="007E4E74"/>
    <w:rsid w:val="007E59BF"/>
    <w:rsid w:val="007E7662"/>
    <w:rsid w:val="007E7E23"/>
    <w:rsid w:val="007F0982"/>
    <w:rsid w:val="007F4E20"/>
    <w:rsid w:val="007F56CD"/>
    <w:rsid w:val="00800160"/>
    <w:rsid w:val="00803FC9"/>
    <w:rsid w:val="00805A93"/>
    <w:rsid w:val="00813A62"/>
    <w:rsid w:val="00814271"/>
    <w:rsid w:val="008143EC"/>
    <w:rsid w:val="00815DE5"/>
    <w:rsid w:val="008170A0"/>
    <w:rsid w:val="00820CB2"/>
    <w:rsid w:val="00824350"/>
    <w:rsid w:val="00831CA9"/>
    <w:rsid w:val="008323C5"/>
    <w:rsid w:val="008347E2"/>
    <w:rsid w:val="00836BB8"/>
    <w:rsid w:val="008425D2"/>
    <w:rsid w:val="00845811"/>
    <w:rsid w:val="00846A49"/>
    <w:rsid w:val="00850F7D"/>
    <w:rsid w:val="008523BE"/>
    <w:rsid w:val="0085381A"/>
    <w:rsid w:val="00854182"/>
    <w:rsid w:val="00860142"/>
    <w:rsid w:val="00864872"/>
    <w:rsid w:val="00865728"/>
    <w:rsid w:val="00870120"/>
    <w:rsid w:val="00870245"/>
    <w:rsid w:val="008706D6"/>
    <w:rsid w:val="00874BA7"/>
    <w:rsid w:val="008757BF"/>
    <w:rsid w:val="00891B09"/>
    <w:rsid w:val="00895BCC"/>
    <w:rsid w:val="00896845"/>
    <w:rsid w:val="008A0523"/>
    <w:rsid w:val="008A163D"/>
    <w:rsid w:val="008B0220"/>
    <w:rsid w:val="008B0BCF"/>
    <w:rsid w:val="008B26C6"/>
    <w:rsid w:val="008B3D4F"/>
    <w:rsid w:val="008C3E5E"/>
    <w:rsid w:val="008C7DF8"/>
    <w:rsid w:val="008D6080"/>
    <w:rsid w:val="008E06D5"/>
    <w:rsid w:val="008E3F74"/>
    <w:rsid w:val="008E430A"/>
    <w:rsid w:val="008E69E1"/>
    <w:rsid w:val="008F3BF7"/>
    <w:rsid w:val="008F5BEB"/>
    <w:rsid w:val="00900056"/>
    <w:rsid w:val="00911314"/>
    <w:rsid w:val="00911875"/>
    <w:rsid w:val="00912946"/>
    <w:rsid w:val="00913BFF"/>
    <w:rsid w:val="00915815"/>
    <w:rsid w:val="00915AAE"/>
    <w:rsid w:val="00916BA3"/>
    <w:rsid w:val="00922A0C"/>
    <w:rsid w:val="009279E2"/>
    <w:rsid w:val="00946223"/>
    <w:rsid w:val="0094688E"/>
    <w:rsid w:val="00950DE5"/>
    <w:rsid w:val="00952C61"/>
    <w:rsid w:val="00953D87"/>
    <w:rsid w:val="00953ED7"/>
    <w:rsid w:val="0095557A"/>
    <w:rsid w:val="00966726"/>
    <w:rsid w:val="00970B54"/>
    <w:rsid w:val="00972F4A"/>
    <w:rsid w:val="009805A2"/>
    <w:rsid w:val="00983A1B"/>
    <w:rsid w:val="00991279"/>
    <w:rsid w:val="009943B9"/>
    <w:rsid w:val="00996FB4"/>
    <w:rsid w:val="009A49E6"/>
    <w:rsid w:val="009A6A0F"/>
    <w:rsid w:val="009B0B85"/>
    <w:rsid w:val="009B109B"/>
    <w:rsid w:val="009B173A"/>
    <w:rsid w:val="009B3649"/>
    <w:rsid w:val="009B53A9"/>
    <w:rsid w:val="009B6867"/>
    <w:rsid w:val="009C1387"/>
    <w:rsid w:val="009C13B8"/>
    <w:rsid w:val="009C4474"/>
    <w:rsid w:val="009C5DD0"/>
    <w:rsid w:val="009C7C3D"/>
    <w:rsid w:val="009C7E7D"/>
    <w:rsid w:val="009D03F6"/>
    <w:rsid w:val="009D3E9F"/>
    <w:rsid w:val="009D6757"/>
    <w:rsid w:val="009E0B8E"/>
    <w:rsid w:val="009E315E"/>
    <w:rsid w:val="009E3B8B"/>
    <w:rsid w:val="009E5295"/>
    <w:rsid w:val="009E6B2A"/>
    <w:rsid w:val="009F192D"/>
    <w:rsid w:val="009F7028"/>
    <w:rsid w:val="00A006ED"/>
    <w:rsid w:val="00A02BA6"/>
    <w:rsid w:val="00A06626"/>
    <w:rsid w:val="00A06C54"/>
    <w:rsid w:val="00A134E9"/>
    <w:rsid w:val="00A14387"/>
    <w:rsid w:val="00A14854"/>
    <w:rsid w:val="00A228AD"/>
    <w:rsid w:val="00A2295D"/>
    <w:rsid w:val="00A25877"/>
    <w:rsid w:val="00A25E13"/>
    <w:rsid w:val="00A27A4C"/>
    <w:rsid w:val="00A317B3"/>
    <w:rsid w:val="00A324A6"/>
    <w:rsid w:val="00A33A98"/>
    <w:rsid w:val="00A37BE9"/>
    <w:rsid w:val="00A4080B"/>
    <w:rsid w:val="00A42401"/>
    <w:rsid w:val="00A4471C"/>
    <w:rsid w:val="00A461DB"/>
    <w:rsid w:val="00A46ED1"/>
    <w:rsid w:val="00A50A71"/>
    <w:rsid w:val="00A51C53"/>
    <w:rsid w:val="00A5413D"/>
    <w:rsid w:val="00A56612"/>
    <w:rsid w:val="00A601AC"/>
    <w:rsid w:val="00A63B32"/>
    <w:rsid w:val="00A66A1B"/>
    <w:rsid w:val="00A70DDD"/>
    <w:rsid w:val="00A7552C"/>
    <w:rsid w:val="00A802A9"/>
    <w:rsid w:val="00A8231A"/>
    <w:rsid w:val="00A8282B"/>
    <w:rsid w:val="00A83D3E"/>
    <w:rsid w:val="00A843A0"/>
    <w:rsid w:val="00A84A56"/>
    <w:rsid w:val="00A86228"/>
    <w:rsid w:val="00A9446A"/>
    <w:rsid w:val="00A9595A"/>
    <w:rsid w:val="00A9599B"/>
    <w:rsid w:val="00AA2983"/>
    <w:rsid w:val="00AA350E"/>
    <w:rsid w:val="00AB099D"/>
    <w:rsid w:val="00AB1129"/>
    <w:rsid w:val="00AB1F47"/>
    <w:rsid w:val="00AC1EEB"/>
    <w:rsid w:val="00AC4F08"/>
    <w:rsid w:val="00AC5B7C"/>
    <w:rsid w:val="00AD1E0F"/>
    <w:rsid w:val="00AD7B12"/>
    <w:rsid w:val="00AE5D8D"/>
    <w:rsid w:val="00AF0892"/>
    <w:rsid w:val="00AF43D8"/>
    <w:rsid w:val="00B009A7"/>
    <w:rsid w:val="00B01223"/>
    <w:rsid w:val="00B01428"/>
    <w:rsid w:val="00B03730"/>
    <w:rsid w:val="00B057DC"/>
    <w:rsid w:val="00B103F7"/>
    <w:rsid w:val="00B113DA"/>
    <w:rsid w:val="00B13BEA"/>
    <w:rsid w:val="00B21C7F"/>
    <w:rsid w:val="00B266AF"/>
    <w:rsid w:val="00B27EC8"/>
    <w:rsid w:val="00B3048E"/>
    <w:rsid w:val="00B32ED6"/>
    <w:rsid w:val="00B33103"/>
    <w:rsid w:val="00B41235"/>
    <w:rsid w:val="00B43419"/>
    <w:rsid w:val="00B43B9F"/>
    <w:rsid w:val="00B45971"/>
    <w:rsid w:val="00B46A0A"/>
    <w:rsid w:val="00B5495B"/>
    <w:rsid w:val="00B55FCC"/>
    <w:rsid w:val="00B72AAD"/>
    <w:rsid w:val="00B74B4D"/>
    <w:rsid w:val="00B75B9A"/>
    <w:rsid w:val="00B76960"/>
    <w:rsid w:val="00B8007B"/>
    <w:rsid w:val="00B81DE6"/>
    <w:rsid w:val="00B83C0D"/>
    <w:rsid w:val="00B85D39"/>
    <w:rsid w:val="00B87423"/>
    <w:rsid w:val="00B92D68"/>
    <w:rsid w:val="00BA14EA"/>
    <w:rsid w:val="00BA63AA"/>
    <w:rsid w:val="00BB0B0F"/>
    <w:rsid w:val="00BB262F"/>
    <w:rsid w:val="00BB39E1"/>
    <w:rsid w:val="00BC2114"/>
    <w:rsid w:val="00BC6B13"/>
    <w:rsid w:val="00BD0B5D"/>
    <w:rsid w:val="00BD0C62"/>
    <w:rsid w:val="00BD7FF9"/>
    <w:rsid w:val="00BE0F38"/>
    <w:rsid w:val="00BE2E7D"/>
    <w:rsid w:val="00BE6951"/>
    <w:rsid w:val="00BE6DAE"/>
    <w:rsid w:val="00BE79D5"/>
    <w:rsid w:val="00BF1B38"/>
    <w:rsid w:val="00BF6C40"/>
    <w:rsid w:val="00C00E2E"/>
    <w:rsid w:val="00C04CF3"/>
    <w:rsid w:val="00C116C0"/>
    <w:rsid w:val="00C14EF2"/>
    <w:rsid w:val="00C22404"/>
    <w:rsid w:val="00C23F5E"/>
    <w:rsid w:val="00C2451C"/>
    <w:rsid w:val="00C273EB"/>
    <w:rsid w:val="00C31C88"/>
    <w:rsid w:val="00C34068"/>
    <w:rsid w:val="00C460EF"/>
    <w:rsid w:val="00C46E95"/>
    <w:rsid w:val="00C47217"/>
    <w:rsid w:val="00C504CD"/>
    <w:rsid w:val="00C513E9"/>
    <w:rsid w:val="00C55B2F"/>
    <w:rsid w:val="00C56046"/>
    <w:rsid w:val="00C61965"/>
    <w:rsid w:val="00C63A94"/>
    <w:rsid w:val="00C66070"/>
    <w:rsid w:val="00C721F4"/>
    <w:rsid w:val="00C733D4"/>
    <w:rsid w:val="00C73F85"/>
    <w:rsid w:val="00C74386"/>
    <w:rsid w:val="00C76843"/>
    <w:rsid w:val="00C815FC"/>
    <w:rsid w:val="00C82C88"/>
    <w:rsid w:val="00C852E8"/>
    <w:rsid w:val="00C86680"/>
    <w:rsid w:val="00C9630A"/>
    <w:rsid w:val="00CA0ED2"/>
    <w:rsid w:val="00CA6301"/>
    <w:rsid w:val="00CA728F"/>
    <w:rsid w:val="00CA7AA1"/>
    <w:rsid w:val="00CB1CE2"/>
    <w:rsid w:val="00CB3B9B"/>
    <w:rsid w:val="00CB5326"/>
    <w:rsid w:val="00CB66D7"/>
    <w:rsid w:val="00CC3F4B"/>
    <w:rsid w:val="00CC60B0"/>
    <w:rsid w:val="00CC6B8D"/>
    <w:rsid w:val="00CD0E97"/>
    <w:rsid w:val="00CD5B67"/>
    <w:rsid w:val="00CE371F"/>
    <w:rsid w:val="00CE52F8"/>
    <w:rsid w:val="00CE7D01"/>
    <w:rsid w:val="00CF1BFB"/>
    <w:rsid w:val="00CF4447"/>
    <w:rsid w:val="00CF4624"/>
    <w:rsid w:val="00CF6AF2"/>
    <w:rsid w:val="00CF7A99"/>
    <w:rsid w:val="00D0194C"/>
    <w:rsid w:val="00D0363B"/>
    <w:rsid w:val="00D11D1D"/>
    <w:rsid w:val="00D13CD5"/>
    <w:rsid w:val="00D21008"/>
    <w:rsid w:val="00D2534A"/>
    <w:rsid w:val="00D25416"/>
    <w:rsid w:val="00D26237"/>
    <w:rsid w:val="00D26848"/>
    <w:rsid w:val="00D27807"/>
    <w:rsid w:val="00D32E23"/>
    <w:rsid w:val="00D34FB8"/>
    <w:rsid w:val="00D37305"/>
    <w:rsid w:val="00D437F2"/>
    <w:rsid w:val="00D44E06"/>
    <w:rsid w:val="00D46C89"/>
    <w:rsid w:val="00D472B3"/>
    <w:rsid w:val="00D5523B"/>
    <w:rsid w:val="00D64A29"/>
    <w:rsid w:val="00D67A4A"/>
    <w:rsid w:val="00D67AB0"/>
    <w:rsid w:val="00D707E2"/>
    <w:rsid w:val="00D71643"/>
    <w:rsid w:val="00D8012E"/>
    <w:rsid w:val="00D81892"/>
    <w:rsid w:val="00D84842"/>
    <w:rsid w:val="00D84EC6"/>
    <w:rsid w:val="00D90B82"/>
    <w:rsid w:val="00D915A8"/>
    <w:rsid w:val="00D92B52"/>
    <w:rsid w:val="00D938E7"/>
    <w:rsid w:val="00D947B1"/>
    <w:rsid w:val="00DA3D96"/>
    <w:rsid w:val="00DA6B80"/>
    <w:rsid w:val="00DA7353"/>
    <w:rsid w:val="00DA7489"/>
    <w:rsid w:val="00DB11DB"/>
    <w:rsid w:val="00DB3CB7"/>
    <w:rsid w:val="00DB3CD9"/>
    <w:rsid w:val="00DB5949"/>
    <w:rsid w:val="00DB7C59"/>
    <w:rsid w:val="00DC03C7"/>
    <w:rsid w:val="00DC2DE1"/>
    <w:rsid w:val="00DC54A2"/>
    <w:rsid w:val="00DC7760"/>
    <w:rsid w:val="00DD456A"/>
    <w:rsid w:val="00DD4EE8"/>
    <w:rsid w:val="00DD5E83"/>
    <w:rsid w:val="00DD6E18"/>
    <w:rsid w:val="00DD79D1"/>
    <w:rsid w:val="00DE0C13"/>
    <w:rsid w:val="00DE3D6C"/>
    <w:rsid w:val="00DE5F57"/>
    <w:rsid w:val="00DE6682"/>
    <w:rsid w:val="00DE7839"/>
    <w:rsid w:val="00DE791F"/>
    <w:rsid w:val="00DF1A79"/>
    <w:rsid w:val="00DF728B"/>
    <w:rsid w:val="00E01A47"/>
    <w:rsid w:val="00E02E87"/>
    <w:rsid w:val="00E04DC2"/>
    <w:rsid w:val="00E12C8B"/>
    <w:rsid w:val="00E162F0"/>
    <w:rsid w:val="00E21AB7"/>
    <w:rsid w:val="00E21DAA"/>
    <w:rsid w:val="00E25BB5"/>
    <w:rsid w:val="00E26B46"/>
    <w:rsid w:val="00E3231C"/>
    <w:rsid w:val="00E364F7"/>
    <w:rsid w:val="00E411EC"/>
    <w:rsid w:val="00E42186"/>
    <w:rsid w:val="00E45B29"/>
    <w:rsid w:val="00E465E0"/>
    <w:rsid w:val="00E46B27"/>
    <w:rsid w:val="00E46C0B"/>
    <w:rsid w:val="00E4785A"/>
    <w:rsid w:val="00E56A93"/>
    <w:rsid w:val="00E62F8D"/>
    <w:rsid w:val="00E65D8D"/>
    <w:rsid w:val="00E7228C"/>
    <w:rsid w:val="00E7346E"/>
    <w:rsid w:val="00E759A7"/>
    <w:rsid w:val="00E75A5C"/>
    <w:rsid w:val="00E77F5A"/>
    <w:rsid w:val="00E81065"/>
    <w:rsid w:val="00E81EDD"/>
    <w:rsid w:val="00E83EA4"/>
    <w:rsid w:val="00E83EC8"/>
    <w:rsid w:val="00E84214"/>
    <w:rsid w:val="00E87134"/>
    <w:rsid w:val="00E9007A"/>
    <w:rsid w:val="00E9028C"/>
    <w:rsid w:val="00E92DE3"/>
    <w:rsid w:val="00E968F6"/>
    <w:rsid w:val="00EA0A50"/>
    <w:rsid w:val="00EA713E"/>
    <w:rsid w:val="00EB011F"/>
    <w:rsid w:val="00EB7171"/>
    <w:rsid w:val="00EB7AC3"/>
    <w:rsid w:val="00EC0218"/>
    <w:rsid w:val="00EC2276"/>
    <w:rsid w:val="00EC3497"/>
    <w:rsid w:val="00EC52D1"/>
    <w:rsid w:val="00EE53FC"/>
    <w:rsid w:val="00EE5A1A"/>
    <w:rsid w:val="00EE6611"/>
    <w:rsid w:val="00EE7A1F"/>
    <w:rsid w:val="00EF6479"/>
    <w:rsid w:val="00F00338"/>
    <w:rsid w:val="00F008BC"/>
    <w:rsid w:val="00F0092E"/>
    <w:rsid w:val="00F0186F"/>
    <w:rsid w:val="00F037A5"/>
    <w:rsid w:val="00F0400D"/>
    <w:rsid w:val="00F10B81"/>
    <w:rsid w:val="00F10E11"/>
    <w:rsid w:val="00F12B58"/>
    <w:rsid w:val="00F12E59"/>
    <w:rsid w:val="00F13966"/>
    <w:rsid w:val="00F144CE"/>
    <w:rsid w:val="00F23D5D"/>
    <w:rsid w:val="00F36ACB"/>
    <w:rsid w:val="00F36CE7"/>
    <w:rsid w:val="00F37500"/>
    <w:rsid w:val="00F37E1B"/>
    <w:rsid w:val="00F4622B"/>
    <w:rsid w:val="00F470B9"/>
    <w:rsid w:val="00F61A8F"/>
    <w:rsid w:val="00F62002"/>
    <w:rsid w:val="00F63240"/>
    <w:rsid w:val="00F64E40"/>
    <w:rsid w:val="00F66C65"/>
    <w:rsid w:val="00F775D3"/>
    <w:rsid w:val="00F805C6"/>
    <w:rsid w:val="00F818E4"/>
    <w:rsid w:val="00F8636D"/>
    <w:rsid w:val="00F87188"/>
    <w:rsid w:val="00F90D15"/>
    <w:rsid w:val="00FA3429"/>
    <w:rsid w:val="00FA522E"/>
    <w:rsid w:val="00FB13FF"/>
    <w:rsid w:val="00FB47FC"/>
    <w:rsid w:val="00FC3F20"/>
    <w:rsid w:val="00FC4761"/>
    <w:rsid w:val="00FC752E"/>
    <w:rsid w:val="00FD16B6"/>
    <w:rsid w:val="00FD355E"/>
    <w:rsid w:val="00FD65A2"/>
    <w:rsid w:val="00FF3574"/>
    <w:rsid w:val="00FF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DA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171"/>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6508A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7164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aliases w:val="HealthConsult"/>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3924FF"/>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EndNoteBibliographyTitle">
    <w:name w:val="EndNote Bibliography Title"/>
    <w:basedOn w:val="Normal"/>
    <w:link w:val="EndNoteBibliographyTitleChar"/>
    <w:rsid w:val="002C0975"/>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2C0975"/>
    <w:rPr>
      <w:rFonts w:ascii="Calibri" w:eastAsia="Calibri" w:hAnsi="Calibri" w:cs="Calibri"/>
      <w:noProof/>
      <w:sz w:val="22"/>
      <w:lang w:val="en-US"/>
    </w:rPr>
  </w:style>
  <w:style w:type="paragraph" w:customStyle="1" w:styleId="EndNoteBibliography">
    <w:name w:val="EndNote Bibliography"/>
    <w:basedOn w:val="Normal"/>
    <w:link w:val="EndNoteBibliographyChar"/>
    <w:rsid w:val="002C0975"/>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2C0975"/>
    <w:rPr>
      <w:rFonts w:ascii="Calibri" w:eastAsia="Calibri" w:hAnsi="Calibri" w:cs="Calibri"/>
      <w:noProof/>
      <w:sz w:val="22"/>
      <w:lang w:val="en-US"/>
    </w:rPr>
  </w:style>
  <w:style w:type="character" w:customStyle="1" w:styleId="Heading3Char">
    <w:name w:val="Heading 3 Char"/>
    <w:basedOn w:val="DefaultParagraphFont"/>
    <w:link w:val="Heading3"/>
    <w:uiPriority w:val="9"/>
    <w:rsid w:val="006508A5"/>
    <w:rPr>
      <w:rFonts w:asciiTheme="majorHAnsi" w:eastAsiaTheme="majorEastAsia" w:hAnsiTheme="majorHAnsi" w:cstheme="majorBidi"/>
      <w:color w:val="243F60" w:themeColor="accent1" w:themeShade="7F"/>
      <w:szCs w:val="24"/>
    </w:rPr>
  </w:style>
  <w:style w:type="paragraph" w:styleId="FootnoteText">
    <w:name w:val="footnote text"/>
    <w:basedOn w:val="Normal"/>
    <w:link w:val="FootnoteTextChar"/>
    <w:uiPriority w:val="99"/>
    <w:semiHidden/>
    <w:unhideWhenUsed/>
    <w:rsid w:val="00D437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7F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437F2"/>
    <w:rPr>
      <w:vertAlign w:val="superscript"/>
    </w:rPr>
  </w:style>
  <w:style w:type="character" w:customStyle="1" w:styleId="cf01">
    <w:name w:val="cf01"/>
    <w:basedOn w:val="DefaultParagraphFont"/>
    <w:rsid w:val="00CF1BFB"/>
    <w:rPr>
      <w:rFonts w:ascii="Segoe UI" w:hAnsi="Segoe UI" w:cs="Segoe UI" w:hint="default"/>
      <w:sz w:val="18"/>
      <w:szCs w:val="18"/>
    </w:rPr>
  </w:style>
  <w:style w:type="character" w:customStyle="1" w:styleId="Heading4Char">
    <w:name w:val="Heading 4 Char"/>
    <w:basedOn w:val="DefaultParagraphFont"/>
    <w:link w:val="Heading4"/>
    <w:uiPriority w:val="9"/>
    <w:rsid w:val="00D71643"/>
    <w:rPr>
      <w:rFonts w:asciiTheme="majorHAnsi" w:eastAsiaTheme="majorEastAsia" w:hAnsiTheme="majorHAnsi" w:cstheme="majorBidi"/>
      <w:i/>
      <w:iCs/>
      <w:color w:val="365F91" w:themeColor="accent1" w:themeShade="BF"/>
      <w:sz w:val="22"/>
    </w:rPr>
  </w:style>
  <w:style w:type="paragraph" w:styleId="BodyText3">
    <w:name w:val="Body Text 3"/>
    <w:basedOn w:val="Normal"/>
    <w:link w:val="BodyText3Char"/>
    <w:uiPriority w:val="99"/>
    <w:unhideWhenUsed/>
    <w:rsid w:val="00CE371F"/>
    <w:pPr>
      <w:spacing w:before="100" w:beforeAutospacing="1" w:after="100" w:afterAutospacing="1" w:line="240" w:lineRule="auto"/>
    </w:pPr>
    <w:rPr>
      <w:rFonts w:asciiTheme="minorHAnsi" w:eastAsia="Times New Roman" w:hAnsiTheme="minorHAnsi" w:cstheme="minorHAnsi"/>
      <w:b/>
      <w:bCs/>
      <w:lang w:eastAsia="en-AU"/>
    </w:rPr>
  </w:style>
  <w:style w:type="character" w:customStyle="1" w:styleId="BodyText3Char">
    <w:name w:val="Body Text 3 Char"/>
    <w:basedOn w:val="DefaultParagraphFont"/>
    <w:link w:val="BodyText3"/>
    <w:uiPriority w:val="99"/>
    <w:rsid w:val="00CE371F"/>
    <w:rPr>
      <w:rFonts w:asciiTheme="minorHAnsi" w:eastAsia="Times New Roman" w:hAnsiTheme="minorHAnsi" w:cstheme="minorHAnsi"/>
      <w:b/>
      <w:bCs/>
      <w:sz w:val="22"/>
      <w:lang w:eastAsia="en-AU"/>
    </w:rPr>
  </w:style>
  <w:style w:type="paragraph" w:customStyle="1" w:styleId="p">
    <w:name w:val="p"/>
    <w:basedOn w:val="Normal"/>
    <w:rsid w:val="00785AB3"/>
    <w:pPr>
      <w:spacing w:before="100" w:beforeAutospacing="1" w:after="100" w:afterAutospacing="1" w:line="240" w:lineRule="auto"/>
    </w:pPr>
    <w:rPr>
      <w:rFonts w:eastAsiaTheme="minorHAnsi" w:cs="Calibri"/>
      <w:lang w:val="en-US"/>
    </w:rPr>
  </w:style>
  <w:style w:type="character" w:styleId="Emphasis">
    <w:name w:val="Emphasis"/>
    <w:basedOn w:val="DefaultParagraphFont"/>
    <w:uiPriority w:val="20"/>
    <w:qFormat/>
    <w:rsid w:val="00785AB3"/>
    <w:rPr>
      <w:i/>
      <w:iCs/>
    </w:rPr>
  </w:style>
  <w:style w:type="character" w:customStyle="1" w:styleId="hgkelc">
    <w:name w:val="hgkelc"/>
    <w:basedOn w:val="DefaultParagraphFont"/>
    <w:rsid w:val="00F00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03338">
      <w:bodyDiv w:val="1"/>
      <w:marLeft w:val="0"/>
      <w:marRight w:val="0"/>
      <w:marTop w:val="0"/>
      <w:marBottom w:val="0"/>
      <w:divBdr>
        <w:top w:val="none" w:sz="0" w:space="0" w:color="auto"/>
        <w:left w:val="none" w:sz="0" w:space="0" w:color="auto"/>
        <w:bottom w:val="none" w:sz="0" w:space="0" w:color="auto"/>
        <w:right w:val="none" w:sz="0" w:space="0" w:color="auto"/>
      </w:divBdr>
    </w:div>
    <w:div w:id="538395281">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567299792">
      <w:bodyDiv w:val="1"/>
      <w:marLeft w:val="0"/>
      <w:marRight w:val="0"/>
      <w:marTop w:val="0"/>
      <w:marBottom w:val="0"/>
      <w:divBdr>
        <w:top w:val="none" w:sz="0" w:space="0" w:color="auto"/>
        <w:left w:val="none" w:sz="0" w:space="0" w:color="auto"/>
        <w:bottom w:val="none" w:sz="0" w:space="0" w:color="auto"/>
        <w:right w:val="none" w:sz="0" w:space="0" w:color="auto"/>
      </w:divBdr>
    </w:div>
    <w:div w:id="198751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nzctr.org.au/Trial/Registration/TrialReview.aspx?id=364482&amp;isReview=tru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E8FDC-6704-4FB0-B722-EEA21BC79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8312</Words>
  <Characters>47384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2021-10-08T02:07:00Z</dcterms:created>
  <dcterms:modified xsi:type="dcterms:W3CDTF">2021-10-08T02:08:00Z</dcterms:modified>
</cp:coreProperties>
</file>