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0298" w14:textId="393F3630" w:rsidR="007F682A" w:rsidRPr="007F682A" w:rsidRDefault="007F682A" w:rsidP="007F682A">
      <w:pPr>
        <w:spacing w:before="2400"/>
        <w:jc w:val="center"/>
        <w:rPr>
          <w:rFonts w:ascii="Arial" w:hAnsi="Arial" w:cs="Arial"/>
          <w:b/>
          <w:bCs/>
          <w:sz w:val="52"/>
          <w:szCs w:val="52"/>
        </w:rPr>
      </w:pPr>
      <w:r w:rsidRPr="00270912">
        <w:rPr>
          <w:rFonts w:ascii="Arial" w:hAnsi="Arial" w:cs="Arial"/>
          <w:b/>
          <w:bCs/>
          <w:sz w:val="52"/>
          <w:szCs w:val="52"/>
        </w:rPr>
        <w:t>MSAC Application 177</w:t>
      </w:r>
      <w:r w:rsidR="00CB2274">
        <w:rPr>
          <w:rFonts w:ascii="Arial" w:hAnsi="Arial" w:cs="Arial"/>
          <w:b/>
          <w:bCs/>
          <w:sz w:val="52"/>
          <w:szCs w:val="52"/>
        </w:rPr>
        <w:t>4</w:t>
      </w:r>
    </w:p>
    <w:p w14:paraId="4CFC110F" w14:textId="77777777" w:rsidR="007F682A" w:rsidRDefault="007F682A" w:rsidP="007F682A">
      <w:pPr>
        <w:spacing w:before="960"/>
        <w:jc w:val="center"/>
        <w:rPr>
          <w:rFonts w:ascii="Arial" w:hAnsi="Arial" w:cs="Arial"/>
          <w:b/>
          <w:color w:val="0070C0"/>
          <w:sz w:val="48"/>
          <w:szCs w:val="48"/>
        </w:rPr>
      </w:pPr>
      <w:r w:rsidRPr="007F682A">
        <w:rPr>
          <w:rFonts w:ascii="Arial" w:hAnsi="Arial" w:cs="Arial"/>
          <w:b/>
          <w:color w:val="0070C0"/>
          <w:sz w:val="48"/>
          <w:szCs w:val="48"/>
        </w:rPr>
        <w:t>Newborn bloodspot screening for glycogen storage disease, Type II (</w:t>
      </w:r>
      <w:proofErr w:type="spellStart"/>
      <w:r w:rsidRPr="007F682A">
        <w:rPr>
          <w:rFonts w:ascii="Arial" w:hAnsi="Arial" w:cs="Arial"/>
          <w:b/>
          <w:color w:val="0070C0"/>
          <w:sz w:val="48"/>
          <w:szCs w:val="48"/>
        </w:rPr>
        <w:t>Pompe</w:t>
      </w:r>
      <w:proofErr w:type="spellEnd"/>
      <w:r w:rsidRPr="007F682A">
        <w:rPr>
          <w:rFonts w:ascii="Arial" w:hAnsi="Arial" w:cs="Arial"/>
          <w:b/>
          <w:color w:val="0070C0"/>
          <w:sz w:val="48"/>
          <w:szCs w:val="48"/>
        </w:rPr>
        <w:t xml:space="preserve"> disease)</w:t>
      </w:r>
    </w:p>
    <w:p w14:paraId="0C781CDA" w14:textId="26ACC486" w:rsidR="007F682A" w:rsidRPr="00051988" w:rsidRDefault="007F682A" w:rsidP="007F682A">
      <w:pPr>
        <w:spacing w:before="960"/>
        <w:jc w:val="center"/>
        <w:rPr>
          <w:b/>
          <w:bCs/>
          <w:sz w:val="32"/>
          <w:szCs w:val="32"/>
        </w:rPr>
      </w:pPr>
      <w:r w:rsidRPr="00051988">
        <w:rPr>
          <w:rFonts w:ascii="Arial" w:hAnsi="Arial" w:cs="Arial"/>
          <w:b/>
          <w:sz w:val="48"/>
          <w:szCs w:val="48"/>
        </w:rPr>
        <w:t xml:space="preserve">PICO Set </w:t>
      </w:r>
      <w:r>
        <w:rPr>
          <w:rFonts w:ascii="Arial" w:hAnsi="Arial" w:cs="Arial"/>
          <w:b/>
          <w:sz w:val="48"/>
          <w:szCs w:val="48"/>
        </w:rPr>
        <w:t>1</w:t>
      </w:r>
    </w:p>
    <w:p w14:paraId="0FC81B74" w14:textId="76F78B0B" w:rsidR="007F682A" w:rsidRDefault="007F682A">
      <w:pPr>
        <w:rPr>
          <w:rFonts w:ascii="Segoe UI" w:eastAsia="Times New Roman" w:hAnsi="Segoe UI"/>
          <w:b/>
          <w:color w:val="000000"/>
          <w:sz w:val="32"/>
        </w:rPr>
      </w:pPr>
    </w:p>
    <w:p w14:paraId="002E7062" w14:textId="77777777" w:rsidR="007F682A" w:rsidRDefault="007F682A">
      <w:pPr>
        <w:rPr>
          <w:rFonts w:ascii="Segoe UI" w:eastAsia="Times New Roman" w:hAnsi="Segoe UI"/>
          <w:b/>
          <w:color w:val="000000"/>
          <w:sz w:val="32"/>
        </w:rPr>
      </w:pPr>
      <w:r>
        <w:rPr>
          <w:rFonts w:ascii="Segoe UI" w:eastAsia="Times New Roman" w:hAnsi="Segoe UI"/>
          <w:b/>
          <w:color w:val="000000"/>
          <w:sz w:val="32"/>
        </w:rPr>
        <w:br w:type="page"/>
      </w:r>
    </w:p>
    <w:p w14:paraId="37556008" w14:textId="58318E56"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Population</w:t>
      </w:r>
    </w:p>
    <w:p w14:paraId="1C704A08" w14:textId="2EA29F26"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Describe the population in which the proposed health technology is intended to be used:</w:t>
      </w:r>
    </w:p>
    <w:p w14:paraId="33F65596" w14:textId="458669E6" w:rsidR="00235C08" w:rsidRPr="00235C08" w:rsidRDefault="00235C08" w:rsidP="00235C08">
      <w:pPr>
        <w:spacing w:after="0" w:line="240" w:lineRule="auto"/>
        <w:rPr>
          <w:rFonts w:ascii="Segoe UI" w:eastAsia="Times New Roman" w:hAnsi="Segoe UI" w:cs="Segoe UI"/>
          <w:sz w:val="22"/>
          <w:szCs w:val="22"/>
        </w:rPr>
      </w:pPr>
      <w:r w:rsidRPr="00235C08">
        <w:rPr>
          <w:rFonts w:ascii="Segoe UI" w:eastAsia="Times New Roman" w:hAnsi="Segoe UI" w:cs="Segoe UI"/>
          <w:sz w:val="22"/>
          <w:szCs w:val="22"/>
        </w:rPr>
        <w:t xml:space="preserve">Universal newborn bloodspot screening (NBS) for glycogen storage disease type II (GSD II; commonly known as </w:t>
      </w:r>
      <w:proofErr w:type="spellStart"/>
      <w:r w:rsidRPr="00235C08">
        <w:rPr>
          <w:rFonts w:ascii="Segoe UI" w:eastAsia="Times New Roman" w:hAnsi="Segoe UI" w:cs="Segoe UI"/>
          <w:sz w:val="22"/>
          <w:szCs w:val="22"/>
        </w:rPr>
        <w:t>Pompe</w:t>
      </w:r>
      <w:proofErr w:type="spellEnd"/>
      <w:r w:rsidRPr="00235C08">
        <w:rPr>
          <w:rFonts w:ascii="Segoe UI" w:eastAsia="Times New Roman" w:hAnsi="Segoe UI" w:cs="Segoe UI"/>
          <w:sz w:val="22"/>
          <w:szCs w:val="22"/>
        </w:rPr>
        <w:t xml:space="preserve"> disease) is proposed for all newborns who undergo testing via NBS program</w:t>
      </w:r>
      <w:r w:rsidR="009B096E">
        <w:rPr>
          <w:rFonts w:ascii="Segoe UI" w:eastAsia="Times New Roman" w:hAnsi="Segoe UI" w:cs="Segoe UI"/>
          <w:sz w:val="22"/>
          <w:szCs w:val="22"/>
        </w:rPr>
        <w:t>s</w:t>
      </w:r>
      <w:r w:rsidRPr="00235C08">
        <w:rPr>
          <w:rFonts w:ascii="Segoe UI" w:eastAsia="Times New Roman" w:hAnsi="Segoe UI" w:cs="Segoe UI"/>
          <w:sz w:val="22"/>
          <w:szCs w:val="22"/>
        </w:rPr>
        <w:t xml:space="preserve"> in Australia. NBS uptake is currently estimated at 99.3% of Australian newborns (Huynh et al. 2022).</w:t>
      </w:r>
    </w:p>
    <w:p w14:paraId="4E7A0164" w14:textId="77777777" w:rsidR="00235C08" w:rsidRPr="00BE409C" w:rsidRDefault="00235C08" w:rsidP="00BE409C">
      <w:pPr>
        <w:pStyle w:val="Heading2"/>
        <w:rPr>
          <w:rFonts w:cs="Segoe UI"/>
          <w:b w:val="0"/>
          <w:bCs/>
          <w:i/>
          <w:iCs/>
          <w:szCs w:val="22"/>
          <w:u w:val="single"/>
        </w:rPr>
      </w:pPr>
      <w:r w:rsidRPr="00BE409C">
        <w:rPr>
          <w:rFonts w:cs="Segoe UI"/>
          <w:b w:val="0"/>
          <w:bCs/>
          <w:i/>
          <w:iCs/>
          <w:szCs w:val="22"/>
          <w:u w:val="single"/>
        </w:rPr>
        <w:t xml:space="preserve">Natural history of the condition </w:t>
      </w:r>
    </w:p>
    <w:p w14:paraId="636E5DAC" w14:textId="6F32A4C6" w:rsidR="00235C08" w:rsidRPr="00235C08" w:rsidRDefault="00235C08" w:rsidP="00344A40">
      <w:pPr>
        <w:spacing w:line="240" w:lineRule="auto"/>
        <w:rPr>
          <w:rFonts w:ascii="Segoe UI" w:eastAsia="Times New Roman" w:hAnsi="Segoe UI" w:cs="Segoe UI"/>
          <w:sz w:val="22"/>
          <w:szCs w:val="22"/>
        </w:rPr>
      </w:pPr>
      <w:r w:rsidRPr="00235C08">
        <w:rPr>
          <w:rFonts w:ascii="Segoe UI" w:eastAsia="Times New Roman" w:hAnsi="Segoe UI" w:cs="Segoe UI"/>
          <w:sz w:val="22"/>
          <w:szCs w:val="22"/>
        </w:rPr>
        <w:t xml:space="preserve">GSD II is a type of lysosomal storage disorder (LSD) that leads to progressive neuromuscular deterioration and often death when untreated. GSD II is caused by an inherited deficiency of the lysosomal enzyme alpha-glucosidase which is required to break down glycogen. The accumulation of glycogen that results disrupts the cytoarchitecture and function of affected cells, leading to multisystem disease and often, early death. </w:t>
      </w:r>
    </w:p>
    <w:p w14:paraId="05F6C2F8" w14:textId="66A24655" w:rsidR="00344A40" w:rsidRPr="00235C08" w:rsidRDefault="00235C08" w:rsidP="00344A40">
      <w:pPr>
        <w:spacing w:line="240" w:lineRule="auto"/>
        <w:rPr>
          <w:rFonts w:ascii="Segoe UI" w:eastAsia="Times New Roman" w:hAnsi="Segoe UI" w:cs="Segoe UI"/>
          <w:sz w:val="22"/>
          <w:szCs w:val="22"/>
        </w:rPr>
      </w:pPr>
      <w:r w:rsidRPr="00235C08">
        <w:rPr>
          <w:rFonts w:ascii="Segoe UI" w:eastAsia="Times New Roman" w:hAnsi="Segoe UI" w:cs="Segoe UI"/>
          <w:sz w:val="22"/>
          <w:szCs w:val="22"/>
        </w:rPr>
        <w:t xml:space="preserve">GSD II is a single gene disorder that has an autosomal recessive inheritance pattern. Pathogenic variants of the alpha-glucosidase gene (GAA) cause reduced activity of the gene and hence a deficiency of the enzyme, and in some cases virtually no enzyme is produced. The most severe cases of GSD II are associated with very low or no GAA activity, whereas milder cases of GSD II occur when there is some degree of enzyme production. </w:t>
      </w:r>
    </w:p>
    <w:p w14:paraId="2A6E5066" w14:textId="0BA9528D" w:rsidR="00235C08" w:rsidRPr="00344A40" w:rsidRDefault="00235C08" w:rsidP="00344A40">
      <w:pPr>
        <w:spacing w:line="240" w:lineRule="auto"/>
        <w:rPr>
          <w:rFonts w:ascii="Segoe UI" w:eastAsia="Times New Roman" w:hAnsi="Segoe UI" w:cs="Segoe UI"/>
          <w:sz w:val="22"/>
          <w:szCs w:val="22"/>
        </w:rPr>
      </w:pPr>
      <w:r w:rsidRPr="00235C08">
        <w:rPr>
          <w:rFonts w:ascii="Segoe UI" w:eastAsia="Times New Roman" w:hAnsi="Segoe UI" w:cs="Segoe UI"/>
          <w:sz w:val="22"/>
          <w:szCs w:val="22"/>
        </w:rPr>
        <w:t xml:space="preserve">As well as known common pathogenic GAA variants, non-pathogenic variants, variants of unknown </w:t>
      </w:r>
      <w:r w:rsidRPr="00344A40">
        <w:rPr>
          <w:rFonts w:ascii="Segoe UI" w:eastAsia="Times New Roman" w:hAnsi="Segoe UI" w:cs="Segoe UI"/>
          <w:sz w:val="22"/>
          <w:szCs w:val="22"/>
        </w:rPr>
        <w:t xml:space="preserve">significance (VUS), and </w:t>
      </w:r>
      <w:proofErr w:type="spellStart"/>
      <w:r w:rsidRPr="00344A40">
        <w:rPr>
          <w:rFonts w:ascii="Segoe UI" w:eastAsia="Times New Roman" w:hAnsi="Segoe UI" w:cs="Segoe UI"/>
          <w:sz w:val="22"/>
          <w:szCs w:val="22"/>
        </w:rPr>
        <w:t>pseudodeficiency</w:t>
      </w:r>
      <w:proofErr w:type="spellEnd"/>
      <w:r w:rsidRPr="00344A40">
        <w:rPr>
          <w:rFonts w:ascii="Segoe UI" w:eastAsia="Times New Roman" w:hAnsi="Segoe UI" w:cs="Segoe UI"/>
          <w:sz w:val="22"/>
          <w:szCs w:val="22"/>
        </w:rPr>
        <w:t xml:space="preserve"> variants are identified at genetic sequencing. A </w:t>
      </w:r>
      <w:proofErr w:type="spellStart"/>
      <w:r w:rsidRPr="00344A40">
        <w:rPr>
          <w:rFonts w:ascii="Segoe UI" w:eastAsia="Times New Roman" w:hAnsi="Segoe UI" w:cs="Segoe UI"/>
          <w:sz w:val="22"/>
          <w:szCs w:val="22"/>
        </w:rPr>
        <w:t>pseudodeficiency</w:t>
      </w:r>
      <w:proofErr w:type="spellEnd"/>
      <w:r w:rsidRPr="00344A40">
        <w:rPr>
          <w:rFonts w:ascii="Segoe UI" w:eastAsia="Times New Roman" w:hAnsi="Segoe UI" w:cs="Segoe UI"/>
          <w:sz w:val="22"/>
          <w:szCs w:val="22"/>
        </w:rPr>
        <w:t xml:space="preserve"> variant is one that causes a decrease in enzyme activity, but not sufficient to cause the disease. There are some known common </w:t>
      </w:r>
      <w:proofErr w:type="spellStart"/>
      <w:r w:rsidRPr="00344A40">
        <w:rPr>
          <w:rFonts w:ascii="Segoe UI" w:eastAsia="Times New Roman" w:hAnsi="Segoe UI" w:cs="Segoe UI"/>
          <w:sz w:val="22"/>
          <w:szCs w:val="22"/>
        </w:rPr>
        <w:t>pseudodeficiency</w:t>
      </w:r>
      <w:proofErr w:type="spellEnd"/>
      <w:r w:rsidRPr="00344A40">
        <w:rPr>
          <w:rFonts w:ascii="Segoe UI" w:eastAsia="Times New Roman" w:hAnsi="Segoe UI" w:cs="Segoe UI"/>
          <w:sz w:val="22"/>
          <w:szCs w:val="22"/>
        </w:rPr>
        <w:t xml:space="preserve"> variants, but these tend to be common to specific populations. </w:t>
      </w:r>
    </w:p>
    <w:p w14:paraId="100410B1" w14:textId="6933AA7B" w:rsidR="00235C08" w:rsidRPr="00235C08" w:rsidRDefault="00235C08" w:rsidP="00BE409C">
      <w:pPr>
        <w:spacing w:line="240" w:lineRule="auto"/>
        <w:rPr>
          <w:rFonts w:ascii="Segoe UI" w:eastAsia="Times New Roman" w:hAnsi="Segoe UI" w:cs="Segoe UI"/>
          <w:sz w:val="22"/>
          <w:szCs w:val="22"/>
        </w:rPr>
      </w:pPr>
      <w:r w:rsidRPr="00344A40">
        <w:rPr>
          <w:rFonts w:ascii="Segoe UI" w:eastAsia="Times New Roman" w:hAnsi="Segoe UI" w:cs="Segoe UI"/>
          <w:sz w:val="22"/>
          <w:szCs w:val="22"/>
        </w:rPr>
        <w:t xml:space="preserve">The two main categories of GSD II are infantile-onset and late-onset. All cases have the potential to be identified through universal NBS; however, screening will not always distinguish between the different categories of disease. Opinion varies on the age of onset amongst GSD II categories. In a US NBS program, the proportion of infantile-onset and late-onset cases identified from 274 positive screens confirmed by genetic diagnosis were 3.6% (10 cases) and 13% (36 cases) respectively. The proportion of </w:t>
      </w:r>
      <w:proofErr w:type="spellStart"/>
      <w:r w:rsidRPr="00344A40">
        <w:rPr>
          <w:rFonts w:ascii="Segoe UI" w:eastAsia="Times New Roman" w:hAnsi="Segoe UI" w:cs="Segoe UI"/>
          <w:sz w:val="22"/>
          <w:szCs w:val="22"/>
        </w:rPr>
        <w:t>pseudodeficiencies</w:t>
      </w:r>
      <w:proofErr w:type="spellEnd"/>
      <w:r w:rsidRPr="00344A40">
        <w:rPr>
          <w:rFonts w:ascii="Segoe UI" w:eastAsia="Times New Roman" w:hAnsi="Segoe UI" w:cs="Segoe UI"/>
          <w:sz w:val="22"/>
          <w:szCs w:val="22"/>
        </w:rPr>
        <w:t xml:space="preserve"> identified was 19% (53 cases) and cases with VUS was 2.9% (8 cases) (Klug et al. 2020).</w:t>
      </w:r>
      <w:r w:rsidR="00F051B2" w:rsidRPr="00344A40">
        <w:rPr>
          <w:rFonts w:ascii="Segoe UI" w:eastAsia="Times New Roman" w:hAnsi="Segoe UI" w:cs="Segoe UI"/>
          <w:sz w:val="22"/>
          <w:szCs w:val="22"/>
        </w:rPr>
        <w:t xml:space="preserve"> However, </w:t>
      </w:r>
      <w:r w:rsidR="008F556C" w:rsidRPr="00344A40">
        <w:rPr>
          <w:rFonts w:ascii="Segoe UI" w:eastAsia="Times New Roman" w:hAnsi="Segoe UI" w:cs="Segoe UI"/>
          <w:sz w:val="22"/>
          <w:szCs w:val="22"/>
        </w:rPr>
        <w:t>based on a large scale pooling of clinical studies in the US, a</w:t>
      </w:r>
      <w:r w:rsidR="00F051B2" w:rsidRPr="00344A40">
        <w:rPr>
          <w:rFonts w:ascii="Segoe UI" w:eastAsia="Times New Roman" w:hAnsi="Segoe UI" w:cs="Segoe UI"/>
          <w:sz w:val="22"/>
          <w:szCs w:val="22"/>
        </w:rPr>
        <w:t xml:space="preserve">bout 28% of GSD II cases </w:t>
      </w:r>
      <w:r w:rsidR="008F556C" w:rsidRPr="00344A40">
        <w:rPr>
          <w:rFonts w:ascii="Segoe UI" w:eastAsia="Times New Roman" w:hAnsi="Segoe UI" w:cs="Segoe UI"/>
          <w:sz w:val="22"/>
          <w:szCs w:val="22"/>
        </w:rPr>
        <w:t>were found to be i</w:t>
      </w:r>
      <w:r w:rsidR="00F051B2" w:rsidRPr="00344A40">
        <w:rPr>
          <w:rFonts w:ascii="Segoe UI" w:eastAsia="Times New Roman" w:hAnsi="Segoe UI" w:cs="Segoe UI"/>
          <w:sz w:val="22"/>
          <w:szCs w:val="22"/>
        </w:rPr>
        <w:t>nfantile-onset cases</w:t>
      </w:r>
      <w:r w:rsidR="008F556C" w:rsidRPr="00344A40">
        <w:rPr>
          <w:rFonts w:ascii="Segoe UI" w:eastAsia="Times New Roman" w:hAnsi="Segoe UI" w:cs="Segoe UI"/>
          <w:sz w:val="22"/>
          <w:szCs w:val="22"/>
        </w:rPr>
        <w:t>, of which approximately 85% were deemed classic infantile onset</w:t>
      </w:r>
      <w:r w:rsidR="00F051B2" w:rsidRPr="00344A40">
        <w:rPr>
          <w:rFonts w:ascii="Segoe UI" w:eastAsia="Times New Roman" w:hAnsi="Segoe UI" w:cs="Segoe UI"/>
          <w:sz w:val="22"/>
          <w:szCs w:val="22"/>
        </w:rPr>
        <w:t xml:space="preserve"> </w:t>
      </w:r>
      <w:r w:rsidR="00F051B2" w:rsidRPr="00344A40">
        <w:rPr>
          <w:rFonts w:ascii="Segoe UI" w:eastAsia="Times New Roman" w:hAnsi="Segoe UI" w:cs="Segoe UI"/>
          <w:sz w:val="22"/>
          <w:szCs w:val="22"/>
        </w:rPr>
        <w:fldChar w:fldCharType="begin"/>
      </w:r>
      <w:r w:rsidR="00F051B2" w:rsidRPr="00344A40">
        <w:rPr>
          <w:rFonts w:ascii="Segoe UI" w:eastAsia="Times New Roman" w:hAnsi="Segoe UI" w:cs="Segoe UI"/>
          <w:sz w:val="22"/>
          <w:szCs w:val="22"/>
        </w:rPr>
        <w:instrText xml:space="preserve"> ADDIN EN.CITE &lt;EndNote&gt;&lt;Cite&gt;&lt;Author&gt;Kemper&lt;/Author&gt;&lt;Year&gt;2013&lt;/Year&gt;&lt;RecNum&gt;26&lt;/RecNum&gt;&lt;DisplayText&gt;(Kemper et al. 2013)&lt;/DisplayText&gt;&lt;record&gt;&lt;rec-number&gt;26&lt;/rec-number&gt;&lt;foreign-keys&gt;&lt;key app="EN" db-id="ar9x5t0f7vrxwje9099xpp9wpp0d9s9szafe" timestamp="1701912784"&gt;26&lt;/key&gt;&lt;/foreign-keys&gt;&lt;ref-type name="Report"&gt;27&lt;/ref-type&gt;&lt;contributors&gt;&lt;authors&gt;&lt;author&gt;Kemper, A. R.&lt;/author&gt;&lt;author&gt;Comeau, A. M. &lt;/author&gt;&lt;author&gt;Green, N. S. &lt;/author&gt;&lt;author&gt;Goldenberg, A. &lt;/author&gt;&lt;author&gt;Ojudu, J. &lt;/author&gt;&lt;author&gt;Prosser, L. A.&lt;/author&gt;&lt;author&gt;Tanksley, A. &lt;/author&gt;&lt;author&gt;Weinreich, S. &lt;/author&gt;&lt;author&gt;Lam, K. K. &lt;/author&gt;&lt;/authors&gt;&lt;/contributors&gt;&lt;titles&gt;&lt;title&gt;Evidence report: Newborn screening for Pompe disease&lt;/title&gt;&lt;/titles&gt;&lt;dates&gt;&lt;year&gt;2013&lt;/year&gt;&lt;/dates&gt;&lt;publisher&gt;Duke University&lt;/publisher&gt;&lt;urls&gt;&lt;/urls&gt;&lt;/record&gt;&lt;/Cite&gt;&lt;/EndNote&gt;</w:instrText>
      </w:r>
      <w:r w:rsidR="00F051B2" w:rsidRPr="00344A40">
        <w:rPr>
          <w:rFonts w:ascii="Segoe UI" w:eastAsia="Times New Roman" w:hAnsi="Segoe UI" w:cs="Segoe UI"/>
          <w:sz w:val="22"/>
          <w:szCs w:val="22"/>
        </w:rPr>
        <w:fldChar w:fldCharType="separate"/>
      </w:r>
      <w:r w:rsidR="00F051B2" w:rsidRPr="00344A40">
        <w:rPr>
          <w:rFonts w:ascii="Segoe UI" w:eastAsia="Times New Roman" w:hAnsi="Segoe UI" w:cs="Segoe UI"/>
          <w:sz w:val="22"/>
          <w:szCs w:val="22"/>
        </w:rPr>
        <w:t>(Kemper et al. 2013)</w:t>
      </w:r>
      <w:r w:rsidR="00F051B2" w:rsidRPr="00344A40">
        <w:rPr>
          <w:rFonts w:ascii="Segoe UI" w:eastAsia="Times New Roman" w:hAnsi="Segoe UI" w:cs="Segoe UI"/>
          <w:sz w:val="22"/>
          <w:szCs w:val="22"/>
        </w:rPr>
        <w:fldChar w:fldCharType="end"/>
      </w:r>
      <w:r w:rsidR="00F051B2" w:rsidRPr="00344A40">
        <w:rPr>
          <w:rFonts w:ascii="Segoe UI" w:eastAsia="Times New Roman" w:hAnsi="Segoe UI" w:cs="Segoe UI"/>
          <w:sz w:val="22"/>
          <w:szCs w:val="22"/>
        </w:rPr>
        <w:t>.</w:t>
      </w:r>
    </w:p>
    <w:p w14:paraId="4C6859E8" w14:textId="1ABC8F29" w:rsidR="00235C08" w:rsidRPr="00BE409C" w:rsidRDefault="00235C08" w:rsidP="00BE409C">
      <w:pPr>
        <w:pStyle w:val="Heading2"/>
        <w:rPr>
          <w:rFonts w:cs="Segoe UI"/>
          <w:b w:val="0"/>
          <w:bCs/>
          <w:i/>
          <w:iCs/>
          <w:szCs w:val="22"/>
          <w:u w:val="single"/>
        </w:rPr>
      </w:pPr>
      <w:r w:rsidRPr="00BE409C">
        <w:rPr>
          <w:rFonts w:cs="Segoe UI"/>
          <w:b w:val="0"/>
          <w:bCs/>
          <w:i/>
          <w:iCs/>
          <w:szCs w:val="22"/>
          <w:u w:val="single"/>
        </w:rPr>
        <w:t xml:space="preserve">Infantile-onset GSD II </w:t>
      </w:r>
    </w:p>
    <w:p w14:paraId="7E23306A" w14:textId="5A4DF571" w:rsidR="00235C08" w:rsidRDefault="00235C08" w:rsidP="00235C08">
      <w:pPr>
        <w:spacing w:after="0" w:line="240" w:lineRule="auto"/>
        <w:rPr>
          <w:rFonts w:ascii="Segoe UI" w:eastAsia="Times New Roman" w:hAnsi="Segoe UI" w:cs="Segoe UI"/>
          <w:sz w:val="22"/>
          <w:szCs w:val="22"/>
        </w:rPr>
      </w:pPr>
      <w:r w:rsidRPr="00235C08">
        <w:rPr>
          <w:rFonts w:ascii="Segoe UI" w:eastAsia="Times New Roman" w:hAnsi="Segoe UI" w:cs="Segoe UI"/>
          <w:sz w:val="22"/>
          <w:szCs w:val="22"/>
        </w:rPr>
        <w:t>The most severe form of GSD II is the classic infantile-onset form, where symptoms of cardiomyopathy occur at a median age of 3 months (</w:t>
      </w:r>
      <w:proofErr w:type="spellStart"/>
      <w:r w:rsidRPr="00235C08">
        <w:rPr>
          <w:rFonts w:ascii="Segoe UI" w:eastAsia="Times New Roman" w:hAnsi="Segoe UI" w:cs="Segoe UI"/>
          <w:sz w:val="22"/>
          <w:szCs w:val="22"/>
        </w:rPr>
        <w:t>Kishnani</w:t>
      </w:r>
      <w:proofErr w:type="spellEnd"/>
      <w:r w:rsidRPr="00235C08">
        <w:rPr>
          <w:rFonts w:ascii="Segoe UI" w:eastAsia="Times New Roman" w:hAnsi="Segoe UI" w:cs="Segoe UI"/>
          <w:sz w:val="22"/>
          <w:szCs w:val="22"/>
        </w:rPr>
        <w:t xml:space="preserve"> et al. 2010) along with other typical GSD II symptoms including respiratory failure and skeletal muscle weakness. Without treatment, most patients have unremitting deterioration, with death during the first year (median 6 - 8.7 months) from cardiac insufficiency (</w:t>
      </w:r>
      <w:proofErr w:type="spellStart"/>
      <w:r w:rsidRPr="00235C08">
        <w:rPr>
          <w:rFonts w:ascii="Segoe UI" w:eastAsia="Times New Roman" w:hAnsi="Segoe UI" w:cs="Segoe UI"/>
          <w:sz w:val="22"/>
          <w:szCs w:val="22"/>
        </w:rPr>
        <w:t>Kishnani</w:t>
      </w:r>
      <w:proofErr w:type="spellEnd"/>
      <w:r w:rsidRPr="00235C08">
        <w:rPr>
          <w:rFonts w:ascii="Segoe UI" w:eastAsia="Times New Roman" w:hAnsi="Segoe UI" w:cs="Segoe UI"/>
          <w:sz w:val="22"/>
          <w:szCs w:val="22"/>
        </w:rPr>
        <w:t xml:space="preserve"> et al. 2010). </w:t>
      </w:r>
    </w:p>
    <w:p w14:paraId="7BCDD9EC" w14:textId="77777777" w:rsidR="00235C08" w:rsidRPr="00235C08" w:rsidRDefault="00235C08" w:rsidP="00235C08">
      <w:pPr>
        <w:spacing w:after="0" w:line="240" w:lineRule="auto"/>
        <w:rPr>
          <w:rFonts w:ascii="Segoe UI" w:eastAsia="Times New Roman" w:hAnsi="Segoe UI" w:cs="Segoe UI"/>
          <w:sz w:val="22"/>
          <w:szCs w:val="22"/>
        </w:rPr>
      </w:pPr>
    </w:p>
    <w:p w14:paraId="4ABE30A8" w14:textId="2DD0DC19" w:rsidR="005E26C6" w:rsidRPr="00235C08" w:rsidRDefault="00235C08" w:rsidP="005E26C6">
      <w:pPr>
        <w:spacing w:line="240" w:lineRule="auto"/>
        <w:rPr>
          <w:rFonts w:ascii="Segoe UI" w:eastAsia="Times New Roman" w:hAnsi="Segoe UI" w:cs="Segoe UI"/>
          <w:sz w:val="22"/>
          <w:szCs w:val="22"/>
        </w:rPr>
      </w:pPr>
      <w:r w:rsidRPr="00235C08">
        <w:rPr>
          <w:rFonts w:ascii="Segoe UI" w:eastAsia="Times New Roman" w:hAnsi="Segoe UI" w:cs="Segoe UI"/>
          <w:sz w:val="22"/>
          <w:szCs w:val="22"/>
        </w:rPr>
        <w:t xml:space="preserve">The American College of Medical Genetics has classified </w:t>
      </w:r>
      <w:r w:rsidR="00EC2FD0" w:rsidRPr="00235C08">
        <w:rPr>
          <w:rFonts w:ascii="Segoe UI" w:eastAsia="Times New Roman" w:hAnsi="Segoe UI" w:cs="Segoe UI"/>
          <w:sz w:val="22"/>
          <w:szCs w:val="22"/>
        </w:rPr>
        <w:t>infantile</w:t>
      </w:r>
      <w:r w:rsidR="00EC2FD0">
        <w:rPr>
          <w:rFonts w:ascii="Segoe UI" w:eastAsia="Times New Roman" w:hAnsi="Segoe UI" w:cs="Segoe UI"/>
          <w:sz w:val="22"/>
          <w:szCs w:val="22"/>
        </w:rPr>
        <w:t>-</w:t>
      </w:r>
      <w:r w:rsidR="00EC2FD0" w:rsidRPr="00235C08">
        <w:rPr>
          <w:rFonts w:ascii="Segoe UI" w:eastAsia="Times New Roman" w:hAnsi="Segoe UI" w:cs="Segoe UI"/>
          <w:sz w:val="22"/>
          <w:szCs w:val="22"/>
        </w:rPr>
        <w:t>onset</w:t>
      </w:r>
      <w:r w:rsidRPr="00235C08">
        <w:rPr>
          <w:rFonts w:ascii="Segoe UI" w:eastAsia="Times New Roman" w:hAnsi="Segoe UI" w:cs="Segoe UI"/>
          <w:sz w:val="22"/>
          <w:szCs w:val="22"/>
        </w:rPr>
        <w:t xml:space="preserve"> into two forms: classic and non-classic. The classic infantile-onset form leads to severe cardiomegaly, hepatomegaly, hypotonia and early death. The non-classic form occurs more often after one year of age, but with a slower progression and less severe cardiomyopathy. The Australian study by </w:t>
      </w:r>
      <w:proofErr w:type="spellStart"/>
      <w:r w:rsidRPr="00235C08">
        <w:rPr>
          <w:rFonts w:ascii="Segoe UI" w:eastAsia="Times New Roman" w:hAnsi="Segoe UI" w:cs="Segoe UI"/>
          <w:sz w:val="22"/>
          <w:szCs w:val="22"/>
        </w:rPr>
        <w:t>Tchan</w:t>
      </w:r>
      <w:proofErr w:type="spellEnd"/>
      <w:r w:rsidRPr="00235C08">
        <w:rPr>
          <w:rFonts w:ascii="Segoe UI" w:eastAsia="Times New Roman" w:hAnsi="Segoe UI" w:cs="Segoe UI"/>
          <w:sz w:val="22"/>
          <w:szCs w:val="22"/>
        </w:rPr>
        <w:t xml:space="preserve"> et al reports that symptoms typically emerge at a median age of 2.6 years (range 6 months – 13 years) </w:t>
      </w:r>
      <w:r w:rsidRPr="00235C08">
        <w:rPr>
          <w:rFonts w:ascii="Segoe UI" w:eastAsia="Times New Roman" w:hAnsi="Segoe UI" w:cs="Segoe UI"/>
          <w:sz w:val="22"/>
          <w:szCs w:val="22"/>
        </w:rPr>
        <w:lastRenderedPageBreak/>
        <w:t>(</w:t>
      </w:r>
      <w:proofErr w:type="spellStart"/>
      <w:r w:rsidRPr="00235C08">
        <w:rPr>
          <w:rFonts w:ascii="Segoe UI" w:eastAsia="Times New Roman" w:hAnsi="Segoe UI" w:cs="Segoe UI"/>
          <w:sz w:val="22"/>
          <w:szCs w:val="22"/>
        </w:rPr>
        <w:t>Tchan</w:t>
      </w:r>
      <w:proofErr w:type="spellEnd"/>
      <w:r w:rsidRPr="00235C08">
        <w:rPr>
          <w:rFonts w:ascii="Segoe UI" w:eastAsia="Times New Roman" w:hAnsi="Segoe UI" w:cs="Segoe UI"/>
          <w:sz w:val="22"/>
          <w:szCs w:val="22"/>
        </w:rPr>
        <w:t>, M. et al. 2020b). Pooled clinical studies data suggest that about 85% of infantile-onset cases are the classic form (Kemper et al. 2013).</w:t>
      </w:r>
    </w:p>
    <w:p w14:paraId="1884E6CE" w14:textId="3B5DDB8D" w:rsidR="00235C08" w:rsidRPr="00BE409C" w:rsidRDefault="00235C08" w:rsidP="00BE409C">
      <w:pPr>
        <w:pStyle w:val="Heading2"/>
        <w:rPr>
          <w:rFonts w:cs="Segoe UI"/>
          <w:b w:val="0"/>
          <w:bCs/>
          <w:i/>
          <w:iCs/>
          <w:szCs w:val="22"/>
          <w:u w:val="single"/>
        </w:rPr>
      </w:pPr>
      <w:r w:rsidRPr="00BE409C">
        <w:rPr>
          <w:rFonts w:cs="Segoe UI"/>
          <w:b w:val="0"/>
          <w:bCs/>
          <w:i/>
          <w:iCs/>
          <w:szCs w:val="22"/>
          <w:u w:val="single"/>
        </w:rPr>
        <w:t xml:space="preserve">Late-onset GSD II </w:t>
      </w:r>
    </w:p>
    <w:p w14:paraId="6DC1A090" w14:textId="37C51066" w:rsidR="00235C08" w:rsidRPr="00235C08" w:rsidRDefault="00235C08" w:rsidP="00344A40">
      <w:pPr>
        <w:spacing w:line="240" w:lineRule="auto"/>
        <w:rPr>
          <w:rFonts w:ascii="Segoe UI" w:eastAsia="Times New Roman" w:hAnsi="Segoe UI" w:cs="Segoe UI"/>
          <w:sz w:val="22"/>
          <w:szCs w:val="22"/>
        </w:rPr>
      </w:pPr>
      <w:r w:rsidRPr="00235C08">
        <w:rPr>
          <w:rFonts w:ascii="Segoe UI" w:eastAsia="Times New Roman" w:hAnsi="Segoe UI" w:cs="Segoe UI"/>
          <w:sz w:val="22"/>
          <w:szCs w:val="22"/>
        </w:rPr>
        <w:t>Late-onset GSD II is the other major subtype of GSD II. In a multinational survey of 255 children and adults (aged 2.6 to 81 years) with LOPD, the age at first presentation with a symptom ranged from 0 to 62 years and the age at diagnosis from 0 to 66 years. In a survey of 54 Dutch patients, the mean age of onset of symptoms was 28 years. 18 percent of patients had symptoms before 12 years of age (</w:t>
      </w:r>
      <w:proofErr w:type="spellStart"/>
      <w:r w:rsidRPr="00235C08">
        <w:rPr>
          <w:rFonts w:ascii="Segoe UI" w:eastAsia="Times New Roman" w:hAnsi="Segoe UI" w:cs="Segoe UI"/>
          <w:sz w:val="22"/>
          <w:szCs w:val="22"/>
        </w:rPr>
        <w:t>Hagemans</w:t>
      </w:r>
      <w:proofErr w:type="spellEnd"/>
      <w:r w:rsidRPr="00235C08">
        <w:rPr>
          <w:rFonts w:ascii="Segoe UI" w:eastAsia="Times New Roman" w:hAnsi="Segoe UI" w:cs="Segoe UI"/>
          <w:sz w:val="22"/>
          <w:szCs w:val="22"/>
        </w:rPr>
        <w:t xml:space="preserve"> et al. 2005a; </w:t>
      </w:r>
      <w:proofErr w:type="spellStart"/>
      <w:r w:rsidRPr="00235C08">
        <w:rPr>
          <w:rFonts w:ascii="Segoe UI" w:eastAsia="Times New Roman" w:hAnsi="Segoe UI" w:cs="Segoe UI"/>
          <w:sz w:val="22"/>
          <w:szCs w:val="22"/>
        </w:rPr>
        <w:t>Hagemans</w:t>
      </w:r>
      <w:proofErr w:type="spellEnd"/>
      <w:r w:rsidRPr="00235C08">
        <w:rPr>
          <w:rFonts w:ascii="Segoe UI" w:eastAsia="Times New Roman" w:hAnsi="Segoe UI" w:cs="Segoe UI"/>
          <w:sz w:val="22"/>
          <w:szCs w:val="22"/>
        </w:rPr>
        <w:t xml:space="preserve"> et al. 2005b). LOPD is characterised by a slower disease progression, compared to infantile-onset GSD II, primarily affecting skeletal </w:t>
      </w:r>
      <w:proofErr w:type="gramStart"/>
      <w:r w:rsidRPr="00235C08">
        <w:rPr>
          <w:rFonts w:ascii="Segoe UI" w:eastAsia="Times New Roman" w:hAnsi="Segoe UI" w:cs="Segoe UI"/>
          <w:sz w:val="22"/>
          <w:szCs w:val="22"/>
        </w:rPr>
        <w:t>muscles</w:t>
      </w:r>
      <w:proofErr w:type="gramEnd"/>
      <w:r w:rsidRPr="00235C08">
        <w:rPr>
          <w:rFonts w:ascii="Segoe UI" w:eastAsia="Times New Roman" w:hAnsi="Segoe UI" w:cs="Segoe UI"/>
          <w:sz w:val="22"/>
          <w:szCs w:val="22"/>
        </w:rPr>
        <w:t xml:space="preserve"> and often progressing to wheelchair confinement and eventual respiratory failure (Chin &amp; Fuller 2022). Patients with late-onset GSD II do not develop cardiomyopathy but many subtypes are associated with significant morbidity and mortality due to neurological disorders. However, there is considerable variation in the age of symptom onset, and clinical presentation of late-onset GSD II can range from asymptomatic to severe. There is variability even in patients with identical variants, suggesting that secondary factors may influence the clinical course (Winkel et al. 2005).</w:t>
      </w:r>
    </w:p>
    <w:p w14:paraId="16BB35B4" w14:textId="6108D057" w:rsidR="00235C08" w:rsidRPr="00235C08" w:rsidRDefault="00235C08" w:rsidP="00344A40">
      <w:pPr>
        <w:spacing w:line="240" w:lineRule="auto"/>
        <w:rPr>
          <w:rFonts w:ascii="Segoe UI" w:eastAsia="Times New Roman" w:hAnsi="Segoe UI" w:cs="Segoe UI"/>
          <w:sz w:val="22"/>
          <w:szCs w:val="22"/>
        </w:rPr>
      </w:pPr>
      <w:r w:rsidRPr="00235C08">
        <w:rPr>
          <w:rFonts w:ascii="Segoe UI" w:eastAsia="Times New Roman" w:hAnsi="Segoe UI" w:cs="Segoe UI"/>
          <w:sz w:val="22"/>
          <w:szCs w:val="22"/>
        </w:rPr>
        <w:t xml:space="preserve">In adolescents with late-onset alpha-glucosidase deficiency, the primary clinical finding is skeletal myopathy, eventually leading to respiratory failure (Engel 1970). Affected children usually present with delayed gross-motor development and progressive weakness in a limb-girdle distribution. Early involvement of the diaphragm is characteristic, often leading to respiratory failure and death in the second or third decade of life. </w:t>
      </w:r>
    </w:p>
    <w:p w14:paraId="7062E5E9" w14:textId="41CCD0E5" w:rsidR="00280E2C" w:rsidRDefault="00235C08" w:rsidP="00344A40">
      <w:pPr>
        <w:spacing w:line="240" w:lineRule="auto"/>
        <w:rPr>
          <w:rFonts w:ascii="Segoe UI" w:eastAsia="Times New Roman" w:hAnsi="Segoe UI" w:cs="Segoe UI"/>
          <w:sz w:val="22"/>
          <w:szCs w:val="22"/>
        </w:rPr>
      </w:pPr>
      <w:r w:rsidRPr="00235C08">
        <w:rPr>
          <w:rFonts w:ascii="Segoe UI" w:eastAsia="Times New Roman" w:hAnsi="Segoe UI" w:cs="Segoe UI"/>
          <w:sz w:val="22"/>
          <w:szCs w:val="22"/>
        </w:rPr>
        <w:t xml:space="preserve">Affected adults with late-onset alpha-glucosidase deficiency also present with progressive, proximal weakness in a limb-girdle distribution, particularly the hip flexors in the earliest stages of the disease (Beltran </w:t>
      </w:r>
      <w:proofErr w:type="spellStart"/>
      <w:r w:rsidRPr="00235C08">
        <w:rPr>
          <w:rFonts w:ascii="Segoe UI" w:eastAsia="Times New Roman" w:hAnsi="Segoe UI" w:cs="Segoe UI"/>
          <w:sz w:val="22"/>
          <w:szCs w:val="22"/>
        </w:rPr>
        <w:t>Papsdorf</w:t>
      </w:r>
      <w:proofErr w:type="spellEnd"/>
      <w:r w:rsidRPr="00235C08">
        <w:rPr>
          <w:rFonts w:ascii="Segoe UI" w:eastAsia="Times New Roman" w:hAnsi="Segoe UI" w:cs="Segoe UI"/>
          <w:sz w:val="22"/>
          <w:szCs w:val="22"/>
        </w:rPr>
        <w:t xml:space="preserve">, Howard &amp; </w:t>
      </w:r>
      <w:proofErr w:type="spellStart"/>
      <w:r w:rsidRPr="00235C08">
        <w:rPr>
          <w:rFonts w:ascii="Segoe UI" w:eastAsia="Times New Roman" w:hAnsi="Segoe UI" w:cs="Segoe UI"/>
          <w:sz w:val="22"/>
          <w:szCs w:val="22"/>
        </w:rPr>
        <w:t>Chahin</w:t>
      </w:r>
      <w:proofErr w:type="spellEnd"/>
      <w:r w:rsidRPr="00235C08">
        <w:rPr>
          <w:rFonts w:ascii="Segoe UI" w:eastAsia="Times New Roman" w:hAnsi="Segoe UI" w:cs="Segoe UI"/>
          <w:sz w:val="22"/>
          <w:szCs w:val="22"/>
        </w:rPr>
        <w:t xml:space="preserve"> 2014). The weakness is accompanied by diaphragmatic involvement, leading to respiratory insufficiency early in the course of the disease.</w:t>
      </w:r>
    </w:p>
    <w:p w14:paraId="6976CA50" w14:textId="6D4C33D5" w:rsidR="00235C08" w:rsidRPr="00BE409C" w:rsidRDefault="00235C08" w:rsidP="00BE409C">
      <w:pPr>
        <w:pStyle w:val="Heading2"/>
        <w:rPr>
          <w:rFonts w:cs="Segoe UI"/>
          <w:b w:val="0"/>
          <w:bCs/>
          <w:i/>
          <w:iCs/>
          <w:szCs w:val="22"/>
          <w:u w:val="single"/>
        </w:rPr>
      </w:pPr>
      <w:r w:rsidRPr="00BE409C">
        <w:rPr>
          <w:rFonts w:cs="Segoe UI"/>
          <w:b w:val="0"/>
          <w:bCs/>
          <w:i/>
          <w:iCs/>
          <w:szCs w:val="22"/>
          <w:u w:val="single"/>
        </w:rPr>
        <w:t>Characteristics of an Australian GSD II population</w:t>
      </w:r>
    </w:p>
    <w:p w14:paraId="50050C1F" w14:textId="1F563645" w:rsidR="00235C08" w:rsidRPr="00344A40" w:rsidRDefault="00235C08" w:rsidP="00344A40">
      <w:pPr>
        <w:spacing w:line="240" w:lineRule="auto"/>
        <w:rPr>
          <w:rFonts w:ascii="Segoe UI" w:eastAsia="Times New Roman" w:hAnsi="Segoe UI" w:cs="Segoe UI"/>
          <w:sz w:val="22"/>
          <w:szCs w:val="22"/>
        </w:rPr>
      </w:pPr>
      <w:r w:rsidRPr="00344A40">
        <w:rPr>
          <w:rFonts w:ascii="Segoe UI" w:eastAsia="Times New Roman" w:hAnsi="Segoe UI" w:cs="Segoe UI"/>
          <w:sz w:val="22"/>
          <w:szCs w:val="22"/>
        </w:rPr>
        <w:t xml:space="preserve">Generally GSD II has an estimated incidence of about 1/47,000 in Australia </w:t>
      </w:r>
      <w:r w:rsidRPr="00344A40">
        <w:rPr>
          <w:rFonts w:ascii="Segoe UI" w:eastAsia="Times New Roman" w:hAnsi="Segoe UI" w:cs="Segoe UI"/>
          <w:sz w:val="22"/>
          <w:szCs w:val="22"/>
        </w:rPr>
        <w:fldChar w:fldCharType="begin"/>
      </w:r>
      <w:r w:rsidRPr="00344A40">
        <w:rPr>
          <w:rFonts w:ascii="Segoe UI" w:eastAsia="Times New Roman" w:hAnsi="Segoe UI" w:cs="Segoe UI"/>
          <w:sz w:val="22"/>
          <w:szCs w:val="22"/>
        </w:rPr>
        <w:instrText xml:space="preserve"> ADDIN EN.CITE &lt;EndNote&gt;&lt;Cite&gt;&lt;Author&gt;Chin&lt;/Author&gt;&lt;Year&gt;2022&lt;/Year&gt;&lt;RecNum&gt;9&lt;/RecNum&gt;&lt;DisplayText&gt;(Chin &amp;amp; Fuller 2022)&lt;/DisplayText&gt;&lt;record&gt;&lt;rec-number&gt;9&lt;/rec-number&gt;&lt;foreign-keys&gt;&lt;key app="EN" db-id="ar9x5t0f7vrxwje9099xpp9wpp0d9s9szafe" timestamp="1700631942"&gt;9&lt;/key&gt;&lt;/foreign-keys&gt;&lt;ref-type name="Journal Article"&gt;17&lt;/ref-type&gt;&lt;contributors&gt;&lt;authors&gt;&lt;author&gt;Chin, S. J.&lt;/author&gt;&lt;author&gt;Fuller, M.&lt;/author&gt;&lt;/authors&gt;&lt;/contributors&gt;&lt;auth-address&gt;Genetics and Molecular Pathology, SA Pathology at Women&amp;apos;s and Children&amp;apos;s Hospital.&amp;#xD;Adelaide Medical School, University of Adelaide, Adelaide, South Australia, 5005.&lt;/auth-address&gt;&lt;titles&gt;&lt;title&gt;Prevalence of lysosomal storage disorders in Australia from 2009 to 2020&lt;/title&gt;&lt;secondary-title&gt;Lancet Reg Health West Pac&lt;/secondary-title&gt;&lt;alt-title&gt;The Lancet regional health. Western Pacific&lt;/alt-title&gt;&lt;/titles&gt;&lt;periodical&gt;&lt;full-title&gt;Lancet Reg Health West Pac&lt;/full-title&gt;&lt;abbr-1&gt;The Lancet regional health. Western Pacific&lt;/abbr-1&gt;&lt;/periodical&gt;&lt;alt-periodical&gt;&lt;full-title&gt;Lancet Reg Health West Pac&lt;/full-title&gt;&lt;abbr-1&gt;The Lancet regional health. Western Pacific&lt;/abbr-1&gt;&lt;/alt-periodical&gt;&lt;pages&gt;100344&lt;/pages&gt;&lt;volume&gt;19&lt;/volume&gt;&lt;edition&gt;2022/01/14&lt;/edition&gt;&lt;dates&gt;&lt;year&gt;2022&lt;/year&gt;&lt;pub-dates&gt;&lt;date&gt;Feb&lt;/date&gt;&lt;/pub-dates&gt;&lt;/dates&gt;&lt;isbn&gt;2666-6065&lt;/isbn&gt;&lt;accession-num&gt;35024668&lt;/accession-num&gt;&lt;urls&gt;&lt;/urls&gt;&lt;custom2&gt;PMC8671750&lt;/custom2&gt;&lt;electronic-resource-num&gt;10.1016/j.lanwpc.2021.100344&lt;/electronic-resource-num&gt;&lt;remote-database-provider&gt;NLM&lt;/remote-database-provider&gt;&lt;language&gt;eng&lt;/language&gt;&lt;/record&gt;&lt;/Cite&gt;&lt;/EndNote&gt;</w:instrText>
      </w:r>
      <w:r w:rsidRPr="00344A40">
        <w:rPr>
          <w:rFonts w:ascii="Segoe UI" w:eastAsia="Times New Roman" w:hAnsi="Segoe UI" w:cs="Segoe UI"/>
          <w:sz w:val="22"/>
          <w:szCs w:val="22"/>
        </w:rPr>
        <w:fldChar w:fldCharType="separate"/>
      </w:r>
      <w:r w:rsidRPr="00344A40">
        <w:rPr>
          <w:rFonts w:ascii="Segoe UI" w:eastAsia="Times New Roman" w:hAnsi="Segoe UI" w:cs="Segoe UI"/>
          <w:sz w:val="22"/>
          <w:szCs w:val="22"/>
        </w:rPr>
        <w:t xml:space="preserve">(Chin &amp; Fuller 2022), </w:t>
      </w:r>
      <w:r w:rsidRPr="00344A40">
        <w:rPr>
          <w:rFonts w:ascii="Segoe UI" w:eastAsia="Times New Roman" w:hAnsi="Segoe UI" w:cs="Segoe UI"/>
          <w:sz w:val="22"/>
          <w:szCs w:val="22"/>
        </w:rPr>
        <w:fldChar w:fldCharType="end"/>
      </w:r>
      <w:r w:rsidRPr="00344A40">
        <w:rPr>
          <w:rFonts w:ascii="Segoe UI" w:eastAsia="Times New Roman" w:hAnsi="Segoe UI" w:cs="Segoe UI"/>
          <w:sz w:val="22"/>
          <w:szCs w:val="22"/>
        </w:rPr>
        <w:t xml:space="preserve">however it varies based on ethnicity. A recent global estimation of incidence was 1/23,000 </w:t>
      </w:r>
      <w:r w:rsidRPr="00344A40">
        <w:rPr>
          <w:rFonts w:ascii="Segoe UI" w:eastAsia="Times New Roman" w:hAnsi="Segoe UI" w:cs="Segoe UI"/>
          <w:sz w:val="22"/>
          <w:szCs w:val="22"/>
        </w:rPr>
        <w:fldChar w:fldCharType="begin"/>
      </w:r>
      <w:r w:rsidRPr="00344A40">
        <w:rPr>
          <w:rFonts w:ascii="Segoe UI" w:eastAsia="Times New Roman" w:hAnsi="Segoe UI" w:cs="Segoe UI"/>
          <w:sz w:val="22"/>
          <w:szCs w:val="22"/>
        </w:rPr>
        <w:instrText xml:space="preserve"> ADDIN EN.CITE &lt;EndNote&gt;&lt;Cite&gt;&lt;Author&gt;Park&lt;/Author&gt;&lt;Year&gt;2021&lt;/Year&gt;&lt;RecNum&gt;5&lt;/RecNum&gt;&lt;DisplayText&gt;(Park 2021)&lt;/DisplayText&gt;&lt;record&gt;&lt;rec-number&gt;5&lt;/rec-number&gt;&lt;foreign-keys&gt;&lt;key app="EN" db-id="ar9x5t0f7vrxwje9099xpp9wpp0d9s9szafe" timestamp="1700631270"&gt;5&lt;/key&gt;&lt;/foreign-keys&gt;&lt;ref-type name="Journal Article"&gt;17&lt;/ref-type&gt;&lt;contributors&gt;&lt;authors&gt;&lt;author&gt;Park, K. S.&lt;/author&gt;&lt;/authors&gt;&lt;/contributors&gt;&lt;auth-address&gt;Department of Laboratory Medicine, Kyung Hee University School of Medicine and Kyung Hee University Medical Center, Seoul, Republic of Korea.&lt;/auth-address&gt;&lt;titles&gt;&lt;title&gt;Carrier frequency and predicted genetic prevalence of Pompe disease based on a general population database&lt;/title&gt;&lt;secondary-title&gt;Mol Genet Metab Rep&lt;/secondary-title&gt;&lt;alt-title&gt;Molecular genetics and metabolism reports&lt;/alt-title&gt;&lt;/titles&gt;&lt;periodical&gt;&lt;full-title&gt;Mol Genet Metab Rep&lt;/full-title&gt;&lt;abbr-1&gt;Molecular genetics and metabolism reports&lt;/abbr-1&gt;&lt;/periodical&gt;&lt;alt-periodical&gt;&lt;full-title&gt;Mol Genet Metab Rep&lt;/full-title&gt;&lt;abbr-1&gt;Molecular genetics and metabolism reports&lt;/abbr-1&gt;&lt;/alt-periodical&gt;&lt;pages&gt;100734&lt;/pages&gt;&lt;volume&gt;27&lt;/volume&gt;&lt;edition&gt;2021/03/16&lt;/edition&gt;&lt;keywords&gt;&lt;keyword&gt;Carrier frequency&lt;/keyword&gt;&lt;keyword&gt;Clinical severity&lt;/keyword&gt;&lt;keyword&gt;Genetic prevalence&lt;/keyword&gt;&lt;keyword&gt;Pompe disease&lt;/keyword&gt;&lt;keyword&gt;Population database&lt;/keyword&gt;&lt;keyword&gt;gnomAD&lt;/keyword&gt;&lt;/keywords&gt;&lt;dates&gt;&lt;year&gt;2021&lt;/year&gt;&lt;pub-dates&gt;&lt;date&gt;Jun&lt;/date&gt;&lt;/pub-dates&gt;&lt;/dates&gt;&lt;isbn&gt;2214-4269 (Print)&amp;#xD;2214-4269&lt;/isbn&gt;&lt;accession-num&gt;33717985&lt;/accession-num&gt;&lt;urls&gt;&lt;related-urls&gt;&lt;url&gt;https://www.ncbi.nlm.nih.gov/pmc/articles/PMC7933537/pdf/main.pdf&lt;/url&gt;&lt;/related-urls&gt;&lt;/urls&gt;&lt;custom2&gt;PMC7933537&lt;/custom2&gt;&lt;electronic-resource-num&gt;10.1016/j.ymgmr.2021.100734&lt;/electronic-resource-num&gt;&lt;remote-database-provider&gt;NLM&lt;/remote-database-provider&gt;&lt;language&gt;eng&lt;/language&gt;&lt;/record&gt;&lt;/Cite&gt;&lt;/EndNote&gt;</w:instrText>
      </w:r>
      <w:r w:rsidRPr="00344A40">
        <w:rPr>
          <w:rFonts w:ascii="Segoe UI" w:eastAsia="Times New Roman" w:hAnsi="Segoe UI" w:cs="Segoe UI"/>
          <w:sz w:val="22"/>
          <w:szCs w:val="22"/>
        </w:rPr>
        <w:fldChar w:fldCharType="separate"/>
      </w:r>
      <w:r w:rsidRPr="00344A40">
        <w:rPr>
          <w:rFonts w:ascii="Segoe UI" w:eastAsia="Times New Roman" w:hAnsi="Segoe UI" w:cs="Segoe UI"/>
          <w:sz w:val="22"/>
          <w:szCs w:val="22"/>
        </w:rPr>
        <w:t>(Park 2021)</w:t>
      </w:r>
      <w:r w:rsidRPr="00344A40">
        <w:rPr>
          <w:rFonts w:ascii="Segoe UI" w:eastAsia="Times New Roman" w:hAnsi="Segoe UI" w:cs="Segoe UI"/>
          <w:sz w:val="22"/>
          <w:szCs w:val="22"/>
        </w:rPr>
        <w:fldChar w:fldCharType="end"/>
      </w:r>
      <w:r w:rsidRPr="00344A40">
        <w:rPr>
          <w:rFonts w:ascii="Segoe UI" w:eastAsia="Times New Roman" w:hAnsi="Segoe UI" w:cs="Segoe UI"/>
          <w:sz w:val="22"/>
          <w:szCs w:val="22"/>
        </w:rPr>
        <w:t xml:space="preserve">. </w:t>
      </w:r>
    </w:p>
    <w:p w14:paraId="6CAED780" w14:textId="77777777" w:rsidR="00235C08" w:rsidRPr="00235C08" w:rsidRDefault="00235C08" w:rsidP="00235C08">
      <w:pPr>
        <w:rPr>
          <w:rFonts w:ascii="Segoe UI" w:hAnsi="Segoe UI" w:cs="Segoe UI"/>
          <w:sz w:val="22"/>
          <w:szCs w:val="22"/>
        </w:rPr>
      </w:pPr>
      <w:r w:rsidRPr="00235C08">
        <w:rPr>
          <w:rFonts w:ascii="Segoe UI" w:hAnsi="Segoe UI" w:cs="Segoe UI"/>
          <w:sz w:val="22"/>
          <w:szCs w:val="22"/>
        </w:rPr>
        <w:t xml:space="preserve">A publication in 2020 described the clinical characteristics associated with an Australian GSD II population </w:t>
      </w:r>
      <w:r w:rsidRPr="00235C08">
        <w:rPr>
          <w:rFonts w:ascii="Segoe UI" w:hAnsi="Segoe UI" w:cs="Segoe UI"/>
          <w:color w:val="2B579A"/>
          <w:sz w:val="22"/>
          <w:szCs w:val="22"/>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00235C08">
        <w:rPr>
          <w:rFonts w:ascii="Segoe UI" w:hAnsi="Segoe UI" w:cs="Segoe UI"/>
          <w:color w:val="2B579A"/>
          <w:sz w:val="22"/>
          <w:szCs w:val="22"/>
        </w:rPr>
        <w:instrText xml:space="preserve"> ADDIN EN.CITE </w:instrText>
      </w:r>
      <w:r w:rsidRPr="00235C08">
        <w:rPr>
          <w:rFonts w:ascii="Segoe UI" w:hAnsi="Segoe UI" w:cs="Segoe UI"/>
          <w:color w:val="2B579A"/>
          <w:sz w:val="22"/>
          <w:szCs w:val="22"/>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00235C08">
        <w:rPr>
          <w:rFonts w:ascii="Segoe UI" w:hAnsi="Segoe UI" w:cs="Segoe UI"/>
          <w:color w:val="2B579A"/>
          <w:sz w:val="22"/>
          <w:szCs w:val="22"/>
        </w:rPr>
        <w:instrText xml:space="preserve"> ADDIN EN.CITE.DATA </w:instrText>
      </w:r>
      <w:r w:rsidRPr="00235C08">
        <w:rPr>
          <w:rFonts w:ascii="Segoe UI" w:hAnsi="Segoe UI" w:cs="Segoe UI"/>
          <w:color w:val="2B579A"/>
          <w:sz w:val="22"/>
          <w:szCs w:val="22"/>
        </w:rPr>
      </w:r>
      <w:r w:rsidRPr="00235C08">
        <w:rPr>
          <w:rFonts w:ascii="Segoe UI" w:hAnsi="Segoe UI" w:cs="Segoe UI"/>
          <w:color w:val="2B579A"/>
          <w:sz w:val="22"/>
          <w:szCs w:val="22"/>
        </w:rPr>
        <w:fldChar w:fldCharType="end"/>
      </w:r>
      <w:r w:rsidRPr="00235C08">
        <w:rPr>
          <w:rFonts w:ascii="Segoe UI" w:hAnsi="Segoe UI" w:cs="Segoe UI"/>
          <w:color w:val="2B579A"/>
          <w:sz w:val="22"/>
          <w:szCs w:val="22"/>
        </w:rPr>
      </w:r>
      <w:r w:rsidRPr="00235C08">
        <w:rPr>
          <w:rFonts w:ascii="Segoe UI" w:hAnsi="Segoe UI" w:cs="Segoe UI"/>
          <w:color w:val="2B579A"/>
          <w:sz w:val="22"/>
          <w:szCs w:val="22"/>
        </w:rPr>
        <w:fldChar w:fldCharType="separate"/>
      </w:r>
      <w:r w:rsidRPr="00235C08">
        <w:rPr>
          <w:rFonts w:ascii="Segoe UI" w:hAnsi="Segoe UI" w:cs="Segoe UI"/>
          <w:noProof/>
          <w:sz w:val="22"/>
          <w:szCs w:val="22"/>
        </w:rPr>
        <w:t>(Tchan, M. et al. 2020b)</w:t>
      </w:r>
      <w:r w:rsidRPr="00235C08">
        <w:rPr>
          <w:rFonts w:ascii="Segoe UI" w:hAnsi="Segoe UI" w:cs="Segoe UI"/>
          <w:color w:val="2B579A"/>
          <w:sz w:val="22"/>
          <w:szCs w:val="22"/>
        </w:rPr>
        <w:fldChar w:fldCharType="end"/>
      </w:r>
      <w:r w:rsidRPr="00235C08">
        <w:rPr>
          <w:rFonts w:ascii="Segoe UI" w:hAnsi="Segoe UI" w:cs="Segoe UI"/>
          <w:sz w:val="22"/>
          <w:szCs w:val="22"/>
        </w:rPr>
        <w:t>. Despite significant overlap, they provide a guide to diagnosis in the subpopulations of GSD II.</w:t>
      </w:r>
    </w:p>
    <w:p w14:paraId="0A8E4C54" w14:textId="52BC8982" w:rsidR="00235C08" w:rsidRPr="00235C08" w:rsidRDefault="00235C08" w:rsidP="00235C08">
      <w:pPr>
        <w:rPr>
          <w:rFonts w:ascii="Segoe UI" w:hAnsi="Segoe UI" w:cs="Segoe UI"/>
          <w:sz w:val="22"/>
          <w:szCs w:val="22"/>
        </w:rPr>
      </w:pPr>
      <w:r w:rsidRPr="00235C08">
        <w:rPr>
          <w:rFonts w:ascii="Segoe UI" w:hAnsi="Segoe UI" w:cs="Segoe UI"/>
          <w:sz w:val="22"/>
          <w:szCs w:val="22"/>
        </w:rPr>
        <w:t>For classic infantile-onset GSD II the residual alpha-glucosidase cut off for diagnosis was &lt;3%, and symptom presentation began before 3 months of age. For non-classic infantile-onset GSD II residual alpha-glucosidase activity was expected to be 3-30%, with symptoms usually presenting between 6 and months and 13 years of age (median 2.6 years). Further details can be seen in</w:t>
      </w:r>
      <w:r w:rsidR="005E26C6">
        <w:rPr>
          <w:rFonts w:ascii="Segoe UI" w:hAnsi="Segoe UI" w:cs="Segoe UI"/>
          <w:sz w:val="22"/>
          <w:szCs w:val="22"/>
        </w:rPr>
        <w:t xml:space="preserve"> </w:t>
      </w:r>
      <w:r w:rsidR="00F441BD" w:rsidRPr="00F441BD">
        <w:rPr>
          <w:rFonts w:ascii="Segoe UI" w:hAnsi="Segoe UI" w:cs="Segoe UI"/>
          <w:sz w:val="22"/>
          <w:szCs w:val="22"/>
        </w:rPr>
        <w:t xml:space="preserve">Table 1 </w:t>
      </w:r>
      <w:r w:rsidRPr="00235C08">
        <w:rPr>
          <w:rFonts w:ascii="Segoe UI" w:hAnsi="Segoe UI" w:cs="Segoe UI"/>
          <w:sz w:val="22"/>
          <w:szCs w:val="22"/>
        </w:rPr>
        <w:t xml:space="preserve">In the publication, juvenile-onset GSD II is a third category of GSD II, however it is usual to consider the juvenile-onset form a more severe category of late-onset GSD II </w:t>
      </w:r>
      <w:r w:rsidRPr="00235C08">
        <w:rPr>
          <w:rFonts w:ascii="Segoe UI" w:hAnsi="Segoe UI" w:cs="Segoe UI"/>
          <w:color w:val="2B579A"/>
          <w:sz w:val="22"/>
          <w:szCs w:val="22"/>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00235C08">
        <w:rPr>
          <w:rFonts w:ascii="Segoe UI" w:hAnsi="Segoe UI" w:cs="Segoe UI"/>
          <w:color w:val="2B579A"/>
          <w:sz w:val="22"/>
          <w:szCs w:val="22"/>
        </w:rPr>
        <w:instrText xml:space="preserve"> ADDIN EN.CITE </w:instrText>
      </w:r>
      <w:r w:rsidRPr="00235C08">
        <w:rPr>
          <w:rFonts w:ascii="Segoe UI" w:hAnsi="Segoe UI" w:cs="Segoe UI"/>
          <w:color w:val="2B579A"/>
          <w:sz w:val="22"/>
          <w:szCs w:val="22"/>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00235C08">
        <w:rPr>
          <w:rFonts w:ascii="Segoe UI" w:hAnsi="Segoe UI" w:cs="Segoe UI"/>
          <w:color w:val="2B579A"/>
          <w:sz w:val="22"/>
          <w:szCs w:val="22"/>
        </w:rPr>
        <w:instrText xml:space="preserve"> ADDIN EN.CITE.DATA </w:instrText>
      </w:r>
      <w:r w:rsidRPr="00235C08">
        <w:rPr>
          <w:rFonts w:ascii="Segoe UI" w:hAnsi="Segoe UI" w:cs="Segoe UI"/>
          <w:color w:val="2B579A"/>
          <w:sz w:val="22"/>
          <w:szCs w:val="22"/>
        </w:rPr>
      </w:r>
      <w:r w:rsidRPr="00235C08">
        <w:rPr>
          <w:rFonts w:ascii="Segoe UI" w:hAnsi="Segoe UI" w:cs="Segoe UI"/>
          <w:color w:val="2B579A"/>
          <w:sz w:val="22"/>
          <w:szCs w:val="22"/>
        </w:rPr>
        <w:fldChar w:fldCharType="end"/>
      </w:r>
      <w:r w:rsidRPr="00235C08">
        <w:rPr>
          <w:rFonts w:ascii="Segoe UI" w:hAnsi="Segoe UI" w:cs="Segoe UI"/>
          <w:color w:val="2B579A"/>
          <w:sz w:val="22"/>
          <w:szCs w:val="22"/>
        </w:rPr>
      </w:r>
      <w:r w:rsidRPr="00235C08">
        <w:rPr>
          <w:rFonts w:ascii="Segoe UI" w:hAnsi="Segoe UI" w:cs="Segoe UI"/>
          <w:color w:val="2B579A"/>
          <w:sz w:val="22"/>
          <w:szCs w:val="22"/>
        </w:rPr>
        <w:fldChar w:fldCharType="separate"/>
      </w:r>
      <w:r w:rsidRPr="00235C08">
        <w:rPr>
          <w:rFonts w:ascii="Segoe UI" w:hAnsi="Segoe UI" w:cs="Segoe UI"/>
          <w:noProof/>
          <w:color w:val="2B579A"/>
          <w:sz w:val="22"/>
          <w:szCs w:val="22"/>
        </w:rPr>
        <w:t>(Tchan, M. et al. 2020b)</w:t>
      </w:r>
      <w:r w:rsidRPr="00235C08">
        <w:rPr>
          <w:rFonts w:ascii="Segoe UI" w:hAnsi="Segoe UI" w:cs="Segoe UI"/>
          <w:color w:val="2B579A"/>
          <w:sz w:val="22"/>
          <w:szCs w:val="22"/>
        </w:rPr>
        <w:fldChar w:fldCharType="end"/>
      </w:r>
      <w:r w:rsidRPr="00235C08">
        <w:rPr>
          <w:rFonts w:ascii="Segoe UI" w:hAnsi="Segoe UI" w:cs="Segoe UI"/>
          <w:sz w:val="22"/>
          <w:szCs w:val="22"/>
        </w:rPr>
        <w:t xml:space="preserve">. For late-onset GSD II the residual alpha-glucosidase cut off for diagnosis was 3-30%, with symptom presentation between 29 and 33 years of age. Further details can be seen in </w:t>
      </w:r>
      <w:r w:rsidR="00F441BD" w:rsidRPr="00F441BD">
        <w:rPr>
          <w:rFonts w:ascii="Segoe UI" w:hAnsi="Segoe UI" w:cs="Segoe UI"/>
          <w:sz w:val="22"/>
          <w:szCs w:val="22"/>
        </w:rPr>
        <w:t>Table 2</w:t>
      </w:r>
      <w:r w:rsidR="005E26C6" w:rsidRPr="005E26C6">
        <w:rPr>
          <w:rFonts w:ascii="Segoe UI" w:hAnsi="Segoe UI" w:cs="Segoe UI"/>
          <w:sz w:val="22"/>
          <w:szCs w:val="22"/>
        </w:rPr>
        <w:t>.</w:t>
      </w:r>
    </w:p>
    <w:p w14:paraId="6A967F74" w14:textId="77777777" w:rsidR="00344A40" w:rsidRDefault="00344A40">
      <w:pPr>
        <w:rPr>
          <w:rFonts w:ascii="Gadugi" w:eastAsia="Gadugi" w:hAnsi="Gadugi" w:cs="Gadugi"/>
          <w:i/>
          <w:iCs/>
          <w:color w:val="44546A" w:themeColor="text2"/>
          <w:sz w:val="18"/>
          <w:szCs w:val="18"/>
          <w:lang w:val="en-US"/>
        </w:rPr>
      </w:pPr>
      <w:r>
        <w:br w:type="page"/>
      </w:r>
    </w:p>
    <w:p w14:paraId="1012EBB0" w14:textId="214478F0" w:rsidR="00235C08" w:rsidRPr="005D4E40" w:rsidRDefault="005E26C6" w:rsidP="00235C08">
      <w:pPr>
        <w:pStyle w:val="Caption"/>
      </w:pPr>
      <w:r w:rsidRPr="00BE409C">
        <w:rPr>
          <w:b/>
          <w:bCs/>
        </w:rPr>
        <w:lastRenderedPageBreak/>
        <w:t>Table 1</w:t>
      </w:r>
      <w:r w:rsidR="00235C08">
        <w:tab/>
        <w:t>Characteristic features and symptoms suggestive of Infantile-Onset GSD II</w:t>
      </w:r>
    </w:p>
    <w:tbl>
      <w:tblPr>
        <w:tblStyle w:val="TableGrid"/>
        <w:tblW w:w="0" w:type="auto"/>
        <w:tblLook w:val="04A0" w:firstRow="1" w:lastRow="0" w:firstColumn="1" w:lastColumn="0" w:noHBand="0" w:noVBand="1"/>
      </w:tblPr>
      <w:tblGrid>
        <w:gridCol w:w="4106"/>
        <w:gridCol w:w="5103"/>
      </w:tblGrid>
      <w:tr w:rsidR="00235C08" w14:paraId="5D3BF8F8" w14:textId="77777777" w:rsidTr="0032241E">
        <w:trPr>
          <w:trHeight w:val="300"/>
        </w:trPr>
        <w:tc>
          <w:tcPr>
            <w:tcW w:w="4106" w:type="dxa"/>
          </w:tcPr>
          <w:p w14:paraId="40E8891E" w14:textId="77777777" w:rsidR="00235C08" w:rsidRDefault="00235C08" w:rsidP="0032241E">
            <w:pPr>
              <w:spacing w:after="40"/>
              <w:rPr>
                <w:rFonts w:ascii="Arial Narrow" w:hAnsi="Arial Narrow"/>
                <w:b/>
                <w:bCs/>
                <w:sz w:val="20"/>
                <w:szCs w:val="20"/>
              </w:rPr>
            </w:pPr>
            <w:r w:rsidRPr="1D0A9175">
              <w:rPr>
                <w:rFonts w:ascii="Arial Narrow" w:hAnsi="Arial Narrow"/>
                <w:b/>
                <w:bCs/>
                <w:sz w:val="20"/>
                <w:szCs w:val="20"/>
              </w:rPr>
              <w:t>Characteristic clinical features</w:t>
            </w:r>
          </w:p>
        </w:tc>
        <w:tc>
          <w:tcPr>
            <w:tcW w:w="5103" w:type="dxa"/>
          </w:tcPr>
          <w:p w14:paraId="33E116FF" w14:textId="77777777" w:rsidR="00235C08" w:rsidRDefault="00235C08" w:rsidP="0032241E">
            <w:pPr>
              <w:spacing w:after="40"/>
              <w:rPr>
                <w:rFonts w:ascii="Arial Narrow" w:hAnsi="Arial Narrow"/>
                <w:b/>
                <w:bCs/>
                <w:sz w:val="20"/>
                <w:szCs w:val="20"/>
              </w:rPr>
            </w:pPr>
            <w:r w:rsidRPr="1D0A9175">
              <w:rPr>
                <w:rFonts w:ascii="Arial Narrow" w:hAnsi="Arial Narrow"/>
                <w:b/>
                <w:bCs/>
                <w:sz w:val="20"/>
                <w:szCs w:val="20"/>
              </w:rPr>
              <w:t>Common presenting signs and symptoms</w:t>
            </w:r>
          </w:p>
        </w:tc>
      </w:tr>
      <w:tr w:rsidR="00235C08" w14:paraId="6EC1460A" w14:textId="77777777" w:rsidTr="0032241E">
        <w:trPr>
          <w:trHeight w:val="300"/>
        </w:trPr>
        <w:tc>
          <w:tcPr>
            <w:tcW w:w="9209" w:type="dxa"/>
            <w:gridSpan w:val="2"/>
            <w:shd w:val="clear" w:color="auto" w:fill="D9E2F3" w:themeFill="accent1" w:themeFillTint="33"/>
          </w:tcPr>
          <w:p w14:paraId="60CB351B"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Sub-category: classic infantile-onset GSD II</w:t>
            </w:r>
          </w:p>
        </w:tc>
      </w:tr>
      <w:tr w:rsidR="00235C08" w14:paraId="6EE0D1AB" w14:textId="77777777" w:rsidTr="0032241E">
        <w:trPr>
          <w:trHeight w:val="300"/>
        </w:trPr>
        <w:tc>
          <w:tcPr>
            <w:tcW w:w="4106" w:type="dxa"/>
          </w:tcPr>
          <w:p w14:paraId="07A8E9CB"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Residual GAA activity &lt;3%</w:t>
            </w:r>
          </w:p>
        </w:tc>
        <w:tc>
          <w:tcPr>
            <w:tcW w:w="5103" w:type="dxa"/>
          </w:tcPr>
          <w:p w14:paraId="761DC378"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Cardiomyopathy/cardiac conduction disorders</w:t>
            </w:r>
          </w:p>
        </w:tc>
      </w:tr>
      <w:tr w:rsidR="00235C08" w14:paraId="41EEE66A" w14:textId="77777777" w:rsidTr="0032241E">
        <w:trPr>
          <w:trHeight w:val="300"/>
        </w:trPr>
        <w:tc>
          <w:tcPr>
            <w:tcW w:w="4106" w:type="dxa"/>
          </w:tcPr>
          <w:p w14:paraId="41D88FB9"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Presentation &lt;3 months from birth</w:t>
            </w:r>
          </w:p>
        </w:tc>
        <w:tc>
          <w:tcPr>
            <w:tcW w:w="5103" w:type="dxa"/>
          </w:tcPr>
          <w:p w14:paraId="2C0E76C3"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Hypotonia/muscle weakness</w:t>
            </w:r>
          </w:p>
        </w:tc>
      </w:tr>
      <w:tr w:rsidR="00235C08" w14:paraId="0F72F339" w14:textId="77777777" w:rsidTr="0032241E">
        <w:trPr>
          <w:trHeight w:val="300"/>
        </w:trPr>
        <w:tc>
          <w:tcPr>
            <w:tcW w:w="4106" w:type="dxa"/>
          </w:tcPr>
          <w:p w14:paraId="050A469B"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Median age at diagnosis 4.7 months</w:t>
            </w:r>
          </w:p>
        </w:tc>
        <w:tc>
          <w:tcPr>
            <w:tcW w:w="5103" w:type="dxa"/>
          </w:tcPr>
          <w:p w14:paraId="76435078"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Respiratory distress</w:t>
            </w:r>
          </w:p>
        </w:tc>
      </w:tr>
      <w:tr w:rsidR="00235C08" w14:paraId="02477DF9" w14:textId="77777777" w:rsidTr="0032241E">
        <w:trPr>
          <w:trHeight w:val="300"/>
        </w:trPr>
        <w:tc>
          <w:tcPr>
            <w:tcW w:w="4106" w:type="dxa"/>
          </w:tcPr>
          <w:p w14:paraId="47E98D46"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Median survival (untreated)8.7 months</w:t>
            </w:r>
          </w:p>
        </w:tc>
        <w:tc>
          <w:tcPr>
            <w:tcW w:w="5103" w:type="dxa"/>
          </w:tcPr>
          <w:p w14:paraId="65DD9FC7"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Repeated respiratory infections</w:t>
            </w:r>
          </w:p>
        </w:tc>
      </w:tr>
      <w:tr w:rsidR="00235C08" w14:paraId="6E711667" w14:textId="77777777" w:rsidTr="0032241E">
        <w:trPr>
          <w:trHeight w:val="300"/>
        </w:trPr>
        <w:tc>
          <w:tcPr>
            <w:tcW w:w="4106" w:type="dxa"/>
          </w:tcPr>
          <w:p w14:paraId="0BB8636C" w14:textId="77777777" w:rsidR="00235C08" w:rsidRDefault="00235C08" w:rsidP="0032241E">
            <w:pPr>
              <w:spacing w:after="40"/>
              <w:rPr>
                <w:rFonts w:ascii="Arial Narrow" w:hAnsi="Arial Narrow"/>
                <w:sz w:val="20"/>
                <w:szCs w:val="20"/>
              </w:rPr>
            </w:pPr>
          </w:p>
        </w:tc>
        <w:tc>
          <w:tcPr>
            <w:tcW w:w="5103" w:type="dxa"/>
          </w:tcPr>
          <w:p w14:paraId="3BCACEEC"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Feeding difficulties</w:t>
            </w:r>
          </w:p>
        </w:tc>
      </w:tr>
      <w:tr w:rsidR="00235C08" w14:paraId="708F5DA9" w14:textId="77777777" w:rsidTr="0032241E">
        <w:trPr>
          <w:trHeight w:val="300"/>
        </w:trPr>
        <w:tc>
          <w:tcPr>
            <w:tcW w:w="4106" w:type="dxa"/>
          </w:tcPr>
          <w:p w14:paraId="037566CE" w14:textId="77777777" w:rsidR="00235C08" w:rsidRDefault="00235C08" w:rsidP="0032241E">
            <w:pPr>
              <w:spacing w:after="40"/>
              <w:rPr>
                <w:rFonts w:ascii="Arial Narrow" w:hAnsi="Arial Narrow"/>
                <w:sz w:val="20"/>
                <w:szCs w:val="20"/>
              </w:rPr>
            </w:pPr>
          </w:p>
        </w:tc>
        <w:tc>
          <w:tcPr>
            <w:tcW w:w="5103" w:type="dxa"/>
          </w:tcPr>
          <w:p w14:paraId="49F5AA34"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Failure to thrive</w:t>
            </w:r>
          </w:p>
        </w:tc>
      </w:tr>
      <w:tr w:rsidR="00235C08" w14:paraId="724E4C96" w14:textId="77777777" w:rsidTr="0032241E">
        <w:trPr>
          <w:trHeight w:val="300"/>
        </w:trPr>
        <w:tc>
          <w:tcPr>
            <w:tcW w:w="4106" w:type="dxa"/>
          </w:tcPr>
          <w:p w14:paraId="47091541" w14:textId="77777777" w:rsidR="00235C08" w:rsidRDefault="00235C08" w:rsidP="0032241E">
            <w:pPr>
              <w:spacing w:after="40"/>
              <w:rPr>
                <w:rFonts w:ascii="Arial Narrow" w:hAnsi="Arial Narrow"/>
                <w:sz w:val="20"/>
                <w:szCs w:val="20"/>
              </w:rPr>
            </w:pPr>
          </w:p>
        </w:tc>
        <w:tc>
          <w:tcPr>
            <w:tcW w:w="5103" w:type="dxa"/>
          </w:tcPr>
          <w:p w14:paraId="42813801"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Macroglossia</w:t>
            </w:r>
          </w:p>
        </w:tc>
      </w:tr>
      <w:tr w:rsidR="00235C08" w14:paraId="6A47E50E" w14:textId="77777777" w:rsidTr="0032241E">
        <w:trPr>
          <w:trHeight w:val="300"/>
        </w:trPr>
        <w:tc>
          <w:tcPr>
            <w:tcW w:w="4106" w:type="dxa"/>
          </w:tcPr>
          <w:p w14:paraId="40DD089C" w14:textId="77777777" w:rsidR="00235C08" w:rsidRDefault="00235C08" w:rsidP="0032241E">
            <w:pPr>
              <w:spacing w:after="40"/>
              <w:rPr>
                <w:rFonts w:ascii="Arial Narrow" w:hAnsi="Arial Narrow"/>
                <w:sz w:val="20"/>
                <w:szCs w:val="20"/>
              </w:rPr>
            </w:pPr>
          </w:p>
        </w:tc>
        <w:tc>
          <w:tcPr>
            <w:tcW w:w="5103" w:type="dxa"/>
          </w:tcPr>
          <w:p w14:paraId="7AA014B9"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Hepatomegaly</w:t>
            </w:r>
          </w:p>
        </w:tc>
      </w:tr>
      <w:tr w:rsidR="00235C08" w14:paraId="0D695A98" w14:textId="77777777" w:rsidTr="0032241E">
        <w:trPr>
          <w:trHeight w:val="300"/>
        </w:trPr>
        <w:tc>
          <w:tcPr>
            <w:tcW w:w="9209" w:type="dxa"/>
            <w:gridSpan w:val="2"/>
            <w:shd w:val="clear" w:color="auto" w:fill="D9E2F3" w:themeFill="accent1" w:themeFillTint="33"/>
          </w:tcPr>
          <w:p w14:paraId="632B40FF"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Sub-category: non-classic infantile-onset GSD II or juvenile-onset GSD II</w:t>
            </w:r>
          </w:p>
        </w:tc>
      </w:tr>
      <w:tr w:rsidR="00235C08" w14:paraId="29E7695C" w14:textId="77777777" w:rsidTr="0032241E">
        <w:trPr>
          <w:trHeight w:val="300"/>
        </w:trPr>
        <w:tc>
          <w:tcPr>
            <w:tcW w:w="4106" w:type="dxa"/>
          </w:tcPr>
          <w:p w14:paraId="1DC53889"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Residual GAA enzyme activity 3-30%</w:t>
            </w:r>
          </w:p>
        </w:tc>
        <w:tc>
          <w:tcPr>
            <w:tcW w:w="5103" w:type="dxa"/>
          </w:tcPr>
          <w:p w14:paraId="3216A5E7"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Delayed motor development</w:t>
            </w:r>
          </w:p>
        </w:tc>
      </w:tr>
      <w:tr w:rsidR="00235C08" w14:paraId="7BD25902" w14:textId="77777777" w:rsidTr="0032241E">
        <w:trPr>
          <w:trHeight w:val="300"/>
        </w:trPr>
        <w:tc>
          <w:tcPr>
            <w:tcW w:w="4106" w:type="dxa"/>
          </w:tcPr>
          <w:p w14:paraId="2DC1AB1D"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Symptoms typically emerge in childhood (median 2.6 years; range 6 months -13 years)</w:t>
            </w:r>
          </w:p>
        </w:tc>
        <w:tc>
          <w:tcPr>
            <w:tcW w:w="5103" w:type="dxa"/>
          </w:tcPr>
          <w:p w14:paraId="79CE5651"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Symptoms related to limb-girdle muscle weakness: frequent falling, difficulty in climbing stairs, problems with running and sports</w:t>
            </w:r>
          </w:p>
        </w:tc>
      </w:tr>
      <w:tr w:rsidR="00235C08" w14:paraId="25FCC44D" w14:textId="77777777" w:rsidTr="0032241E">
        <w:trPr>
          <w:trHeight w:val="300"/>
        </w:trPr>
        <w:tc>
          <w:tcPr>
            <w:tcW w:w="4106" w:type="dxa"/>
          </w:tcPr>
          <w:p w14:paraId="4FAD9E08"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Diagnosis (median 4 years, range 0-16)</w:t>
            </w:r>
          </w:p>
        </w:tc>
        <w:tc>
          <w:tcPr>
            <w:tcW w:w="5103" w:type="dxa"/>
          </w:tcPr>
          <w:p w14:paraId="52947FEF"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Difficulty raising the head in supine position</w:t>
            </w:r>
          </w:p>
        </w:tc>
      </w:tr>
      <w:tr w:rsidR="00235C08" w14:paraId="73A4E692" w14:textId="77777777" w:rsidTr="0032241E">
        <w:trPr>
          <w:trHeight w:val="300"/>
        </w:trPr>
        <w:tc>
          <w:tcPr>
            <w:tcW w:w="4106" w:type="dxa"/>
          </w:tcPr>
          <w:p w14:paraId="6D037498" w14:textId="77777777" w:rsidR="00235C08" w:rsidRDefault="00235C08" w:rsidP="0032241E">
            <w:pPr>
              <w:spacing w:after="40"/>
              <w:rPr>
                <w:rFonts w:ascii="Arial Narrow" w:hAnsi="Arial Narrow"/>
                <w:sz w:val="20"/>
                <w:szCs w:val="20"/>
              </w:rPr>
            </w:pPr>
          </w:p>
        </w:tc>
        <w:tc>
          <w:tcPr>
            <w:tcW w:w="5103" w:type="dxa"/>
          </w:tcPr>
          <w:p w14:paraId="389CD505"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 xml:space="preserve">Scoliosis </w:t>
            </w:r>
          </w:p>
        </w:tc>
      </w:tr>
      <w:tr w:rsidR="00235C08" w14:paraId="00D32A49" w14:textId="77777777" w:rsidTr="0032241E">
        <w:trPr>
          <w:trHeight w:val="300"/>
        </w:trPr>
        <w:tc>
          <w:tcPr>
            <w:tcW w:w="4106" w:type="dxa"/>
          </w:tcPr>
          <w:p w14:paraId="182E735D" w14:textId="77777777" w:rsidR="00235C08" w:rsidRDefault="00235C08" w:rsidP="0032241E">
            <w:pPr>
              <w:spacing w:after="40"/>
              <w:rPr>
                <w:rFonts w:ascii="Arial Narrow" w:hAnsi="Arial Narrow"/>
                <w:sz w:val="20"/>
                <w:szCs w:val="20"/>
              </w:rPr>
            </w:pPr>
          </w:p>
        </w:tc>
        <w:tc>
          <w:tcPr>
            <w:tcW w:w="5103" w:type="dxa"/>
          </w:tcPr>
          <w:p w14:paraId="490C883B"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Fatigue</w:t>
            </w:r>
          </w:p>
        </w:tc>
      </w:tr>
      <w:tr w:rsidR="00235C08" w14:paraId="4F689375" w14:textId="77777777" w:rsidTr="0032241E">
        <w:trPr>
          <w:trHeight w:val="300"/>
        </w:trPr>
        <w:tc>
          <w:tcPr>
            <w:tcW w:w="4106" w:type="dxa"/>
          </w:tcPr>
          <w:p w14:paraId="4009E6BF" w14:textId="77777777" w:rsidR="00235C08" w:rsidRDefault="00235C08" w:rsidP="0032241E">
            <w:pPr>
              <w:spacing w:after="40"/>
              <w:rPr>
                <w:rFonts w:ascii="Arial Narrow" w:hAnsi="Arial Narrow"/>
                <w:sz w:val="20"/>
                <w:szCs w:val="20"/>
              </w:rPr>
            </w:pPr>
          </w:p>
        </w:tc>
        <w:tc>
          <w:tcPr>
            <w:tcW w:w="5103" w:type="dxa"/>
          </w:tcPr>
          <w:p w14:paraId="56E5F804"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Asymptomatic, moderate elevation in creatinine kinase</w:t>
            </w:r>
          </w:p>
        </w:tc>
      </w:tr>
    </w:tbl>
    <w:p w14:paraId="79EDDFD1" w14:textId="77777777" w:rsidR="00235C08" w:rsidRPr="005D4E40" w:rsidRDefault="00235C08" w:rsidP="00235C08">
      <w:pPr>
        <w:rPr>
          <w:rFonts w:ascii="Arial Narrow" w:hAnsi="Arial Narrow"/>
          <w:sz w:val="18"/>
          <w:szCs w:val="18"/>
        </w:rPr>
      </w:pPr>
      <w:r w:rsidRPr="1D0A9175">
        <w:rPr>
          <w:rFonts w:ascii="Arial Narrow" w:hAnsi="Arial Narrow"/>
          <w:sz w:val="18"/>
          <w:szCs w:val="18"/>
        </w:rPr>
        <w:t>Abbreviations: GAA = alpha-glucosidase; GSD II = glycogen storage disease II</w:t>
      </w:r>
    </w:p>
    <w:p w14:paraId="35B05FD8" w14:textId="77777777" w:rsidR="00235C08" w:rsidRPr="005D4E40" w:rsidRDefault="00235C08" w:rsidP="00235C08">
      <w:r w:rsidRPr="1D0A9175">
        <w:rPr>
          <w:rFonts w:ascii="Arial Narrow" w:hAnsi="Arial Narrow"/>
          <w:sz w:val="18"/>
          <w:szCs w:val="18"/>
        </w:rPr>
        <w:t xml:space="preserve">Source: </w:t>
      </w:r>
      <w:r w:rsidRPr="1D0A9175">
        <w:rPr>
          <w:rFonts w:ascii="Arial Narrow" w:hAnsi="Arial Narrow"/>
          <w:color w:val="2B579A"/>
          <w:sz w:val="18"/>
          <w:szCs w:val="18"/>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1D0A9175">
        <w:rPr>
          <w:rFonts w:ascii="Arial Narrow" w:hAnsi="Arial Narrow"/>
          <w:color w:val="2B579A"/>
          <w:sz w:val="18"/>
          <w:szCs w:val="18"/>
        </w:rPr>
        <w:instrText xml:space="preserve"> ADDIN EN.CITE </w:instrText>
      </w:r>
      <w:r w:rsidRPr="1D0A9175">
        <w:rPr>
          <w:rFonts w:ascii="Arial Narrow" w:hAnsi="Arial Narrow"/>
          <w:color w:val="2B579A"/>
          <w:sz w:val="18"/>
          <w:szCs w:val="18"/>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1D0A9175">
        <w:rPr>
          <w:rFonts w:ascii="Arial Narrow" w:hAnsi="Arial Narrow"/>
          <w:color w:val="2B579A"/>
          <w:sz w:val="18"/>
          <w:szCs w:val="18"/>
        </w:rPr>
        <w:instrText xml:space="preserve"> ADDIN EN.CITE.DATA </w:instrText>
      </w:r>
      <w:r w:rsidRPr="1D0A9175">
        <w:rPr>
          <w:rFonts w:ascii="Arial Narrow" w:hAnsi="Arial Narrow"/>
          <w:color w:val="2B579A"/>
          <w:sz w:val="18"/>
          <w:szCs w:val="18"/>
        </w:rPr>
      </w:r>
      <w:r w:rsidRPr="1D0A9175">
        <w:rPr>
          <w:rFonts w:ascii="Arial Narrow" w:hAnsi="Arial Narrow"/>
          <w:color w:val="2B579A"/>
          <w:sz w:val="18"/>
          <w:szCs w:val="18"/>
        </w:rPr>
        <w:fldChar w:fldCharType="end"/>
      </w:r>
      <w:r w:rsidRPr="1D0A9175">
        <w:rPr>
          <w:rFonts w:ascii="Arial Narrow" w:hAnsi="Arial Narrow"/>
          <w:color w:val="2B579A"/>
          <w:sz w:val="18"/>
          <w:szCs w:val="18"/>
        </w:rPr>
      </w:r>
      <w:r w:rsidRPr="1D0A9175">
        <w:rPr>
          <w:rFonts w:ascii="Arial Narrow" w:hAnsi="Arial Narrow"/>
          <w:color w:val="2B579A"/>
          <w:sz w:val="18"/>
          <w:szCs w:val="18"/>
        </w:rPr>
        <w:fldChar w:fldCharType="separate"/>
      </w:r>
      <w:r w:rsidRPr="1D0A9175">
        <w:rPr>
          <w:rFonts w:ascii="Arial Narrow" w:hAnsi="Arial Narrow"/>
          <w:noProof/>
          <w:color w:val="2B579A"/>
          <w:sz w:val="18"/>
          <w:szCs w:val="18"/>
        </w:rPr>
        <w:t>(Tchan, M. et al. 2020b)</w:t>
      </w:r>
      <w:r w:rsidRPr="1D0A9175">
        <w:rPr>
          <w:rFonts w:ascii="Arial Narrow" w:hAnsi="Arial Narrow"/>
          <w:color w:val="2B579A"/>
          <w:sz w:val="18"/>
          <w:szCs w:val="18"/>
        </w:rPr>
        <w:fldChar w:fldCharType="end"/>
      </w:r>
    </w:p>
    <w:p w14:paraId="4A59B251" w14:textId="29CEC898" w:rsidR="00235C08" w:rsidRPr="005D4E40" w:rsidRDefault="005E26C6" w:rsidP="00235C08">
      <w:pPr>
        <w:pStyle w:val="Caption"/>
      </w:pPr>
      <w:r w:rsidRPr="00BE409C">
        <w:rPr>
          <w:b/>
          <w:bCs/>
        </w:rPr>
        <w:t>Table 2</w:t>
      </w:r>
      <w:r w:rsidR="00235C08">
        <w:tab/>
        <w:t>Characteristic features and symptoms suggestive of Late-Onset GSD II</w:t>
      </w:r>
    </w:p>
    <w:tbl>
      <w:tblPr>
        <w:tblStyle w:val="TableGrid"/>
        <w:tblW w:w="0" w:type="auto"/>
        <w:tblLook w:val="04A0" w:firstRow="1" w:lastRow="0" w:firstColumn="1" w:lastColumn="0" w:noHBand="0" w:noVBand="1"/>
      </w:tblPr>
      <w:tblGrid>
        <w:gridCol w:w="3539"/>
        <w:gridCol w:w="5670"/>
      </w:tblGrid>
      <w:tr w:rsidR="00235C08" w14:paraId="6E9B03E2" w14:textId="77777777" w:rsidTr="0032241E">
        <w:trPr>
          <w:trHeight w:val="300"/>
        </w:trPr>
        <w:tc>
          <w:tcPr>
            <w:tcW w:w="3539" w:type="dxa"/>
          </w:tcPr>
          <w:p w14:paraId="6E1AA6E3" w14:textId="77777777" w:rsidR="00235C08" w:rsidRDefault="00235C08" w:rsidP="0032241E">
            <w:pPr>
              <w:spacing w:after="40"/>
              <w:rPr>
                <w:rFonts w:ascii="Arial Narrow" w:hAnsi="Arial Narrow"/>
                <w:b/>
                <w:bCs/>
                <w:sz w:val="20"/>
                <w:szCs w:val="20"/>
              </w:rPr>
            </w:pPr>
            <w:r w:rsidRPr="1D0A9175">
              <w:rPr>
                <w:rFonts w:ascii="Arial Narrow" w:hAnsi="Arial Narrow"/>
                <w:b/>
                <w:bCs/>
                <w:sz w:val="20"/>
                <w:szCs w:val="20"/>
              </w:rPr>
              <w:t>Characteristic clinical features</w:t>
            </w:r>
          </w:p>
        </w:tc>
        <w:tc>
          <w:tcPr>
            <w:tcW w:w="5670" w:type="dxa"/>
          </w:tcPr>
          <w:p w14:paraId="0F814E06" w14:textId="77777777" w:rsidR="00235C08" w:rsidRDefault="00235C08" w:rsidP="0032241E">
            <w:pPr>
              <w:spacing w:after="40"/>
              <w:rPr>
                <w:rFonts w:ascii="Arial Narrow" w:hAnsi="Arial Narrow"/>
                <w:b/>
                <w:bCs/>
                <w:sz w:val="20"/>
                <w:szCs w:val="20"/>
              </w:rPr>
            </w:pPr>
            <w:r w:rsidRPr="1D0A9175">
              <w:rPr>
                <w:rFonts w:ascii="Arial Narrow" w:hAnsi="Arial Narrow"/>
                <w:b/>
                <w:bCs/>
                <w:sz w:val="20"/>
                <w:szCs w:val="20"/>
              </w:rPr>
              <w:t>Common presenting signs and symptoms</w:t>
            </w:r>
          </w:p>
        </w:tc>
      </w:tr>
      <w:tr w:rsidR="00235C08" w14:paraId="6C63C0A0" w14:textId="77777777" w:rsidTr="0032241E">
        <w:trPr>
          <w:trHeight w:val="300"/>
        </w:trPr>
        <w:tc>
          <w:tcPr>
            <w:tcW w:w="3539" w:type="dxa"/>
          </w:tcPr>
          <w:p w14:paraId="4BF0EEC9"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Residual GAA enzyme activity 3-30%</w:t>
            </w:r>
          </w:p>
        </w:tc>
        <w:tc>
          <w:tcPr>
            <w:tcW w:w="5670" w:type="dxa"/>
          </w:tcPr>
          <w:p w14:paraId="75056E42"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Myalgia and/or fatigue</w:t>
            </w:r>
          </w:p>
        </w:tc>
      </w:tr>
      <w:tr w:rsidR="00235C08" w14:paraId="6A674D01" w14:textId="77777777" w:rsidTr="0032241E">
        <w:trPr>
          <w:trHeight w:val="300"/>
        </w:trPr>
        <w:tc>
          <w:tcPr>
            <w:tcW w:w="3539" w:type="dxa"/>
          </w:tcPr>
          <w:p w14:paraId="49E1B4A2"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Symptoms commonly present in adulthood (29-33 years)</w:t>
            </w:r>
          </w:p>
        </w:tc>
        <w:tc>
          <w:tcPr>
            <w:tcW w:w="5670" w:type="dxa"/>
          </w:tcPr>
          <w:p w14:paraId="72DB8417"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Progressive muscle weakness (mainly axial and lower limbs)</w:t>
            </w:r>
          </w:p>
        </w:tc>
      </w:tr>
      <w:tr w:rsidR="00235C08" w14:paraId="6614F307" w14:textId="77777777" w:rsidTr="0032241E">
        <w:trPr>
          <w:trHeight w:val="300"/>
        </w:trPr>
        <w:tc>
          <w:tcPr>
            <w:tcW w:w="3539" w:type="dxa"/>
          </w:tcPr>
          <w:p w14:paraId="180219E0" w14:textId="77777777" w:rsidR="00235C08" w:rsidRDefault="00235C08" w:rsidP="0032241E">
            <w:pPr>
              <w:spacing w:after="40"/>
              <w:rPr>
                <w:rFonts w:ascii="Arial Narrow" w:hAnsi="Arial Narrow"/>
                <w:sz w:val="20"/>
                <w:szCs w:val="20"/>
              </w:rPr>
            </w:pPr>
            <w:proofErr w:type="gramStart"/>
            <w:r w:rsidRPr="1D0A9175">
              <w:rPr>
                <w:rFonts w:ascii="Arial Narrow" w:hAnsi="Arial Narrow"/>
                <w:sz w:val="20"/>
                <w:szCs w:val="20"/>
              </w:rPr>
              <w:t>Typically</w:t>
            </w:r>
            <w:proofErr w:type="gramEnd"/>
            <w:r w:rsidRPr="1D0A9175">
              <w:rPr>
                <w:rFonts w:ascii="Arial Narrow" w:hAnsi="Arial Narrow"/>
                <w:sz w:val="20"/>
                <w:szCs w:val="20"/>
              </w:rPr>
              <w:t xml:space="preserve"> there is a delay of several years before a diagnosis is made</w:t>
            </w:r>
          </w:p>
        </w:tc>
        <w:tc>
          <w:tcPr>
            <w:tcW w:w="5670" w:type="dxa"/>
          </w:tcPr>
          <w:p w14:paraId="23A7592E"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Symptoms related to limb-girdle muscle weakness: frequent falling, difficulty in climbing stairs</w:t>
            </w:r>
          </w:p>
        </w:tc>
      </w:tr>
      <w:tr w:rsidR="00235C08" w14:paraId="6DB3CD5A" w14:textId="77777777" w:rsidTr="0032241E">
        <w:trPr>
          <w:trHeight w:val="300"/>
        </w:trPr>
        <w:tc>
          <w:tcPr>
            <w:tcW w:w="3539" w:type="dxa"/>
          </w:tcPr>
          <w:p w14:paraId="4CBC5205" w14:textId="77777777" w:rsidR="00235C08" w:rsidRDefault="00235C08" w:rsidP="0032241E">
            <w:pPr>
              <w:spacing w:after="40"/>
              <w:rPr>
                <w:rFonts w:ascii="Arial Narrow" w:hAnsi="Arial Narrow"/>
                <w:sz w:val="20"/>
                <w:szCs w:val="20"/>
              </w:rPr>
            </w:pPr>
          </w:p>
        </w:tc>
        <w:tc>
          <w:tcPr>
            <w:tcW w:w="5670" w:type="dxa"/>
          </w:tcPr>
          <w:p w14:paraId="6FA37B08"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Exercise intolerance and dyspnoea after moderate exercise</w:t>
            </w:r>
          </w:p>
        </w:tc>
      </w:tr>
      <w:tr w:rsidR="00235C08" w14:paraId="7B6771A1" w14:textId="77777777" w:rsidTr="0032241E">
        <w:trPr>
          <w:trHeight w:val="300"/>
        </w:trPr>
        <w:tc>
          <w:tcPr>
            <w:tcW w:w="3539" w:type="dxa"/>
          </w:tcPr>
          <w:p w14:paraId="25D9E1D2" w14:textId="77777777" w:rsidR="00235C08" w:rsidRDefault="00235C08" w:rsidP="0032241E">
            <w:pPr>
              <w:spacing w:after="40"/>
              <w:rPr>
                <w:rFonts w:ascii="Arial Narrow" w:hAnsi="Arial Narrow"/>
                <w:sz w:val="20"/>
                <w:szCs w:val="20"/>
              </w:rPr>
            </w:pPr>
          </w:p>
        </w:tc>
        <w:tc>
          <w:tcPr>
            <w:tcW w:w="5670" w:type="dxa"/>
          </w:tcPr>
          <w:p w14:paraId="32B8ECF6"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 xml:space="preserve">Diffuse muscular pain, lumbar </w:t>
            </w:r>
            <w:proofErr w:type="gramStart"/>
            <w:r w:rsidRPr="1D0A9175">
              <w:rPr>
                <w:rFonts w:ascii="Arial Narrow" w:hAnsi="Arial Narrow"/>
                <w:sz w:val="20"/>
                <w:szCs w:val="20"/>
              </w:rPr>
              <w:t>pain</w:t>
            </w:r>
            <w:proofErr w:type="gramEnd"/>
            <w:r w:rsidRPr="1D0A9175">
              <w:rPr>
                <w:rFonts w:ascii="Arial Narrow" w:hAnsi="Arial Narrow"/>
                <w:sz w:val="20"/>
                <w:szCs w:val="20"/>
              </w:rPr>
              <w:t xml:space="preserve"> and muscle cramps</w:t>
            </w:r>
          </w:p>
        </w:tc>
      </w:tr>
      <w:tr w:rsidR="00235C08" w14:paraId="3CA32F40" w14:textId="77777777" w:rsidTr="0032241E">
        <w:trPr>
          <w:trHeight w:val="300"/>
        </w:trPr>
        <w:tc>
          <w:tcPr>
            <w:tcW w:w="3539" w:type="dxa"/>
          </w:tcPr>
          <w:p w14:paraId="4A7F2CA4" w14:textId="77777777" w:rsidR="00235C08" w:rsidRDefault="00235C08" w:rsidP="0032241E">
            <w:pPr>
              <w:spacing w:after="40"/>
              <w:rPr>
                <w:rFonts w:ascii="Arial Narrow" w:hAnsi="Arial Narrow"/>
                <w:sz w:val="20"/>
                <w:szCs w:val="20"/>
              </w:rPr>
            </w:pPr>
          </w:p>
        </w:tc>
        <w:tc>
          <w:tcPr>
            <w:tcW w:w="5670" w:type="dxa"/>
          </w:tcPr>
          <w:p w14:paraId="0BE072DD"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Recurrent respiratory infections</w:t>
            </w:r>
          </w:p>
        </w:tc>
      </w:tr>
      <w:tr w:rsidR="00235C08" w14:paraId="4AFE6C8C" w14:textId="77777777" w:rsidTr="0032241E">
        <w:trPr>
          <w:trHeight w:val="300"/>
        </w:trPr>
        <w:tc>
          <w:tcPr>
            <w:tcW w:w="3539" w:type="dxa"/>
          </w:tcPr>
          <w:p w14:paraId="5B586F1C" w14:textId="77777777" w:rsidR="00235C08" w:rsidRDefault="00235C08" w:rsidP="0032241E">
            <w:pPr>
              <w:spacing w:after="40"/>
              <w:rPr>
                <w:rFonts w:ascii="Arial Narrow" w:hAnsi="Arial Narrow"/>
                <w:sz w:val="20"/>
                <w:szCs w:val="20"/>
              </w:rPr>
            </w:pPr>
          </w:p>
        </w:tc>
        <w:tc>
          <w:tcPr>
            <w:tcW w:w="5670" w:type="dxa"/>
          </w:tcPr>
          <w:p w14:paraId="6AAB5C3C"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Morning headaches</w:t>
            </w:r>
          </w:p>
        </w:tc>
      </w:tr>
      <w:tr w:rsidR="00235C08" w14:paraId="5E17F47E" w14:textId="77777777" w:rsidTr="0032241E">
        <w:trPr>
          <w:trHeight w:val="300"/>
        </w:trPr>
        <w:tc>
          <w:tcPr>
            <w:tcW w:w="3539" w:type="dxa"/>
          </w:tcPr>
          <w:p w14:paraId="1D970F47" w14:textId="77777777" w:rsidR="00235C08" w:rsidRDefault="00235C08" w:rsidP="0032241E">
            <w:pPr>
              <w:spacing w:after="40"/>
              <w:rPr>
                <w:rFonts w:ascii="Arial Narrow" w:hAnsi="Arial Narrow"/>
                <w:sz w:val="20"/>
                <w:szCs w:val="20"/>
              </w:rPr>
            </w:pPr>
          </w:p>
        </w:tc>
        <w:tc>
          <w:tcPr>
            <w:tcW w:w="5670" w:type="dxa"/>
          </w:tcPr>
          <w:p w14:paraId="4731D728"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Nocturnal hypoventilation/hypoventilation</w:t>
            </w:r>
          </w:p>
        </w:tc>
      </w:tr>
      <w:tr w:rsidR="00235C08" w14:paraId="1F8CE780" w14:textId="77777777" w:rsidTr="0032241E">
        <w:trPr>
          <w:trHeight w:val="300"/>
        </w:trPr>
        <w:tc>
          <w:tcPr>
            <w:tcW w:w="3539" w:type="dxa"/>
          </w:tcPr>
          <w:p w14:paraId="580B733E" w14:textId="77777777" w:rsidR="00235C08" w:rsidRDefault="00235C08" w:rsidP="0032241E">
            <w:pPr>
              <w:spacing w:after="40"/>
              <w:rPr>
                <w:rFonts w:ascii="Arial Narrow" w:hAnsi="Arial Narrow"/>
                <w:sz w:val="20"/>
                <w:szCs w:val="20"/>
              </w:rPr>
            </w:pPr>
          </w:p>
        </w:tc>
        <w:tc>
          <w:tcPr>
            <w:tcW w:w="5670" w:type="dxa"/>
          </w:tcPr>
          <w:p w14:paraId="4A50F9D3"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Weight loss</w:t>
            </w:r>
          </w:p>
        </w:tc>
      </w:tr>
      <w:tr w:rsidR="00235C08" w14:paraId="2C793EEB" w14:textId="77777777" w:rsidTr="0032241E">
        <w:trPr>
          <w:trHeight w:val="300"/>
        </w:trPr>
        <w:tc>
          <w:tcPr>
            <w:tcW w:w="3539" w:type="dxa"/>
          </w:tcPr>
          <w:p w14:paraId="7B99D6CA" w14:textId="77777777" w:rsidR="00235C08" w:rsidRDefault="00235C08" w:rsidP="0032241E">
            <w:pPr>
              <w:spacing w:after="40"/>
              <w:rPr>
                <w:rFonts w:ascii="Arial Narrow" w:hAnsi="Arial Narrow"/>
                <w:sz w:val="20"/>
                <w:szCs w:val="20"/>
              </w:rPr>
            </w:pPr>
          </w:p>
        </w:tc>
        <w:tc>
          <w:tcPr>
            <w:tcW w:w="5670" w:type="dxa"/>
          </w:tcPr>
          <w:p w14:paraId="57D1F38D"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Difficulty with chewing/swallowing (bulbar weakness)</w:t>
            </w:r>
          </w:p>
        </w:tc>
      </w:tr>
      <w:tr w:rsidR="00235C08" w14:paraId="18D2DD66" w14:textId="77777777" w:rsidTr="0032241E">
        <w:trPr>
          <w:trHeight w:val="300"/>
        </w:trPr>
        <w:tc>
          <w:tcPr>
            <w:tcW w:w="3539" w:type="dxa"/>
          </w:tcPr>
          <w:p w14:paraId="426F76EB" w14:textId="77777777" w:rsidR="00235C08" w:rsidRDefault="00235C08" w:rsidP="0032241E">
            <w:pPr>
              <w:spacing w:after="40"/>
              <w:rPr>
                <w:rFonts w:ascii="Arial Narrow" w:hAnsi="Arial Narrow"/>
                <w:sz w:val="20"/>
                <w:szCs w:val="20"/>
              </w:rPr>
            </w:pPr>
          </w:p>
        </w:tc>
        <w:tc>
          <w:tcPr>
            <w:tcW w:w="5670" w:type="dxa"/>
          </w:tcPr>
          <w:p w14:paraId="4931DC07"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Cardiac arrhythmias</w:t>
            </w:r>
          </w:p>
        </w:tc>
      </w:tr>
      <w:tr w:rsidR="00235C08" w14:paraId="6A3FF552" w14:textId="77777777" w:rsidTr="0032241E">
        <w:trPr>
          <w:trHeight w:val="300"/>
        </w:trPr>
        <w:tc>
          <w:tcPr>
            <w:tcW w:w="3539" w:type="dxa"/>
          </w:tcPr>
          <w:p w14:paraId="6C845843" w14:textId="77777777" w:rsidR="00235C08" w:rsidRDefault="00235C08" w:rsidP="0032241E">
            <w:pPr>
              <w:spacing w:after="40"/>
              <w:rPr>
                <w:rFonts w:ascii="Arial Narrow" w:hAnsi="Arial Narrow"/>
                <w:sz w:val="20"/>
                <w:szCs w:val="20"/>
              </w:rPr>
            </w:pPr>
          </w:p>
        </w:tc>
        <w:tc>
          <w:tcPr>
            <w:tcW w:w="5670" w:type="dxa"/>
          </w:tcPr>
          <w:p w14:paraId="2C3AE3C0"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Hearing loss</w:t>
            </w:r>
          </w:p>
        </w:tc>
      </w:tr>
      <w:tr w:rsidR="00235C08" w14:paraId="752D8A85" w14:textId="77777777" w:rsidTr="0032241E">
        <w:trPr>
          <w:trHeight w:val="300"/>
        </w:trPr>
        <w:tc>
          <w:tcPr>
            <w:tcW w:w="3539" w:type="dxa"/>
          </w:tcPr>
          <w:p w14:paraId="32B329F3" w14:textId="77777777" w:rsidR="00235C08" w:rsidRDefault="00235C08" w:rsidP="0032241E">
            <w:pPr>
              <w:spacing w:after="40"/>
              <w:rPr>
                <w:rFonts w:ascii="Arial Narrow" w:hAnsi="Arial Narrow"/>
                <w:sz w:val="20"/>
                <w:szCs w:val="20"/>
              </w:rPr>
            </w:pPr>
          </w:p>
        </w:tc>
        <w:tc>
          <w:tcPr>
            <w:tcW w:w="5670" w:type="dxa"/>
          </w:tcPr>
          <w:p w14:paraId="1E5D1CFB"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Asymmetrical ptosis</w:t>
            </w:r>
          </w:p>
        </w:tc>
      </w:tr>
      <w:tr w:rsidR="00235C08" w14:paraId="36E8885C" w14:textId="77777777" w:rsidTr="0032241E">
        <w:trPr>
          <w:trHeight w:val="300"/>
        </w:trPr>
        <w:tc>
          <w:tcPr>
            <w:tcW w:w="3539" w:type="dxa"/>
          </w:tcPr>
          <w:p w14:paraId="6F27F923" w14:textId="77777777" w:rsidR="00235C08" w:rsidRDefault="00235C08" w:rsidP="0032241E">
            <w:pPr>
              <w:spacing w:after="40"/>
              <w:rPr>
                <w:rFonts w:ascii="Arial Narrow" w:hAnsi="Arial Narrow"/>
                <w:sz w:val="20"/>
                <w:szCs w:val="20"/>
              </w:rPr>
            </w:pPr>
          </w:p>
        </w:tc>
        <w:tc>
          <w:tcPr>
            <w:tcW w:w="5670" w:type="dxa"/>
          </w:tcPr>
          <w:p w14:paraId="6B8DB869"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Asymptomatic, moderate elevation in creatinine kinase</w:t>
            </w:r>
          </w:p>
        </w:tc>
      </w:tr>
      <w:tr w:rsidR="00235C08" w14:paraId="6C8CF2C9" w14:textId="77777777" w:rsidTr="0032241E">
        <w:trPr>
          <w:trHeight w:val="300"/>
        </w:trPr>
        <w:tc>
          <w:tcPr>
            <w:tcW w:w="3539" w:type="dxa"/>
          </w:tcPr>
          <w:p w14:paraId="11C400C6" w14:textId="77777777" w:rsidR="00235C08" w:rsidRDefault="00235C08" w:rsidP="0032241E">
            <w:pPr>
              <w:spacing w:after="40"/>
              <w:rPr>
                <w:rFonts w:ascii="Arial Narrow" w:hAnsi="Arial Narrow"/>
                <w:sz w:val="20"/>
                <w:szCs w:val="20"/>
              </w:rPr>
            </w:pPr>
          </w:p>
        </w:tc>
        <w:tc>
          <w:tcPr>
            <w:tcW w:w="5670" w:type="dxa"/>
          </w:tcPr>
          <w:p w14:paraId="275E6D1E"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Liver function abnormalities with raised AST and ALT for many years before muscle symptoms</w:t>
            </w:r>
          </w:p>
        </w:tc>
      </w:tr>
      <w:tr w:rsidR="00235C08" w14:paraId="5ABCFF34" w14:textId="77777777" w:rsidTr="0032241E">
        <w:trPr>
          <w:trHeight w:val="300"/>
        </w:trPr>
        <w:tc>
          <w:tcPr>
            <w:tcW w:w="3539" w:type="dxa"/>
          </w:tcPr>
          <w:p w14:paraId="764AEF85" w14:textId="77777777" w:rsidR="00235C08" w:rsidRDefault="00235C08" w:rsidP="0032241E">
            <w:pPr>
              <w:spacing w:after="40"/>
              <w:rPr>
                <w:rFonts w:ascii="Arial Narrow" w:hAnsi="Arial Narrow"/>
                <w:sz w:val="20"/>
                <w:szCs w:val="20"/>
              </w:rPr>
            </w:pPr>
          </w:p>
        </w:tc>
        <w:tc>
          <w:tcPr>
            <w:tcW w:w="5670" w:type="dxa"/>
          </w:tcPr>
          <w:p w14:paraId="33D3ADBD" w14:textId="77777777" w:rsidR="00235C08" w:rsidRDefault="00235C08" w:rsidP="0032241E">
            <w:pPr>
              <w:spacing w:after="40"/>
              <w:rPr>
                <w:rFonts w:ascii="Arial Narrow" w:hAnsi="Arial Narrow"/>
                <w:sz w:val="20"/>
                <w:szCs w:val="20"/>
              </w:rPr>
            </w:pPr>
            <w:r w:rsidRPr="1D0A9175">
              <w:rPr>
                <w:rFonts w:ascii="Arial Narrow" w:hAnsi="Arial Narrow"/>
                <w:sz w:val="20"/>
                <w:szCs w:val="20"/>
              </w:rPr>
              <w:t>Urinary and bowel incontinence</w:t>
            </w:r>
          </w:p>
        </w:tc>
      </w:tr>
    </w:tbl>
    <w:p w14:paraId="1F975C0A" w14:textId="77777777" w:rsidR="00235C08" w:rsidRPr="005D4E40" w:rsidRDefault="00235C08" w:rsidP="00235C08">
      <w:pPr>
        <w:rPr>
          <w:rFonts w:ascii="Arial Narrow" w:hAnsi="Arial Narrow"/>
          <w:sz w:val="18"/>
          <w:szCs w:val="18"/>
        </w:rPr>
      </w:pPr>
      <w:r w:rsidRPr="1D0A9175">
        <w:rPr>
          <w:rFonts w:ascii="Arial Narrow" w:hAnsi="Arial Narrow"/>
          <w:sz w:val="18"/>
          <w:szCs w:val="18"/>
        </w:rPr>
        <w:t>Abbreviations: ALT = alanine aminotransferase; AST = aspartate aminotransferase; GAA = alpha-glucosidase; GSD II = glycogen storage disease II</w:t>
      </w:r>
    </w:p>
    <w:p w14:paraId="0CB29F90" w14:textId="77777777" w:rsidR="00235C08" w:rsidRPr="00235C08" w:rsidRDefault="00235C08" w:rsidP="00235C08">
      <w:pPr>
        <w:rPr>
          <w:rFonts w:ascii="Arial Narrow" w:hAnsi="Arial Narrow"/>
          <w:color w:val="2B579A"/>
          <w:sz w:val="18"/>
          <w:szCs w:val="18"/>
        </w:rPr>
      </w:pPr>
      <w:r w:rsidRPr="1D0A9175">
        <w:rPr>
          <w:rFonts w:ascii="Arial Narrow" w:hAnsi="Arial Narrow"/>
          <w:sz w:val="18"/>
          <w:szCs w:val="18"/>
        </w:rPr>
        <w:t xml:space="preserve">Source: </w:t>
      </w:r>
      <w:r w:rsidRPr="1D0A9175">
        <w:rPr>
          <w:rFonts w:ascii="Arial Narrow" w:hAnsi="Arial Narrow"/>
          <w:color w:val="2B579A"/>
          <w:sz w:val="18"/>
          <w:szCs w:val="18"/>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1D0A9175">
        <w:rPr>
          <w:rFonts w:ascii="Arial Narrow" w:hAnsi="Arial Narrow"/>
          <w:color w:val="2B579A"/>
          <w:sz w:val="18"/>
          <w:szCs w:val="18"/>
        </w:rPr>
        <w:instrText xml:space="preserve"> ADDIN EN.CITE </w:instrText>
      </w:r>
      <w:r w:rsidRPr="1D0A9175">
        <w:rPr>
          <w:rFonts w:ascii="Arial Narrow" w:hAnsi="Arial Narrow"/>
          <w:color w:val="2B579A"/>
          <w:sz w:val="18"/>
          <w:szCs w:val="18"/>
        </w:rPr>
        <w:fldChar w:fldCharType="begin">
          <w:fldData xml:space="preserve">PEVuZE5vdGU+PENpdGU+PEF1dGhvcj5UY2hhbjwvQXV0aG9yPjxZZWFyPjIwMjA8L1llYXI+PFJl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</w:fldData>
        </w:fldChar>
      </w:r>
      <w:r w:rsidRPr="1D0A9175">
        <w:rPr>
          <w:rFonts w:ascii="Arial Narrow" w:hAnsi="Arial Narrow"/>
          <w:color w:val="2B579A"/>
          <w:sz w:val="18"/>
          <w:szCs w:val="18"/>
        </w:rPr>
        <w:instrText xml:space="preserve"> ADDIN EN.CITE.DATA </w:instrText>
      </w:r>
      <w:r w:rsidRPr="1D0A9175">
        <w:rPr>
          <w:rFonts w:ascii="Arial Narrow" w:hAnsi="Arial Narrow"/>
          <w:color w:val="2B579A"/>
          <w:sz w:val="18"/>
          <w:szCs w:val="18"/>
        </w:rPr>
      </w:r>
      <w:r w:rsidRPr="1D0A9175">
        <w:rPr>
          <w:rFonts w:ascii="Arial Narrow" w:hAnsi="Arial Narrow"/>
          <w:color w:val="2B579A"/>
          <w:sz w:val="18"/>
          <w:szCs w:val="18"/>
        </w:rPr>
        <w:fldChar w:fldCharType="end"/>
      </w:r>
      <w:r w:rsidRPr="1D0A9175">
        <w:rPr>
          <w:rFonts w:ascii="Arial Narrow" w:hAnsi="Arial Narrow"/>
          <w:color w:val="2B579A"/>
          <w:sz w:val="18"/>
          <w:szCs w:val="18"/>
        </w:rPr>
      </w:r>
      <w:r w:rsidRPr="1D0A9175">
        <w:rPr>
          <w:rFonts w:ascii="Arial Narrow" w:hAnsi="Arial Narrow"/>
          <w:color w:val="2B579A"/>
          <w:sz w:val="18"/>
          <w:szCs w:val="18"/>
        </w:rPr>
        <w:fldChar w:fldCharType="separate"/>
      </w:r>
      <w:r w:rsidRPr="1D0A9175">
        <w:rPr>
          <w:rFonts w:ascii="Arial Narrow" w:hAnsi="Arial Narrow"/>
          <w:noProof/>
          <w:color w:val="2B579A"/>
          <w:sz w:val="18"/>
          <w:szCs w:val="18"/>
        </w:rPr>
        <w:t>(Tchan, M. et al. 2020b)</w:t>
      </w:r>
      <w:r w:rsidRPr="1D0A9175">
        <w:rPr>
          <w:rFonts w:ascii="Arial Narrow" w:hAnsi="Arial Narrow"/>
          <w:color w:val="2B579A"/>
          <w:sz w:val="18"/>
          <w:szCs w:val="18"/>
        </w:rPr>
        <w:fldChar w:fldCharType="end"/>
      </w:r>
    </w:p>
    <w:p w14:paraId="71C4E5D7" w14:textId="77777777" w:rsidR="005E26C6" w:rsidRDefault="005E26C6">
      <w:pPr>
        <w:rPr>
          <w:rFonts w:ascii="Segoe UI" w:hAnsi="Segoe UI" w:cs="Segoe UI"/>
          <w:i/>
          <w:iCs/>
          <w:sz w:val="22"/>
          <w:szCs w:val="22"/>
          <w:u w:val="single"/>
        </w:rPr>
      </w:pPr>
      <w:r>
        <w:rPr>
          <w:rFonts w:ascii="Segoe UI" w:hAnsi="Segoe UI" w:cs="Segoe UI"/>
          <w:i/>
          <w:iCs/>
          <w:sz w:val="22"/>
          <w:szCs w:val="22"/>
          <w:u w:val="single"/>
        </w:rPr>
        <w:br w:type="page"/>
      </w:r>
    </w:p>
    <w:p w14:paraId="3BA00611" w14:textId="7CF22D68" w:rsidR="00235C08" w:rsidRPr="00BE409C" w:rsidRDefault="00235C08" w:rsidP="00BE409C">
      <w:pPr>
        <w:pStyle w:val="Heading2"/>
        <w:rPr>
          <w:rFonts w:cs="Segoe UI"/>
          <w:b w:val="0"/>
          <w:bCs/>
          <w:i/>
          <w:iCs/>
          <w:szCs w:val="22"/>
          <w:u w:val="single"/>
        </w:rPr>
      </w:pPr>
      <w:r w:rsidRPr="00BE409C">
        <w:rPr>
          <w:rFonts w:cs="Segoe UI"/>
          <w:b w:val="0"/>
          <w:bCs/>
          <w:i/>
          <w:iCs/>
          <w:szCs w:val="22"/>
          <w:u w:val="single"/>
        </w:rPr>
        <w:lastRenderedPageBreak/>
        <w:t>Genetics</w:t>
      </w:r>
    </w:p>
    <w:p w14:paraId="0515A135" w14:textId="77777777" w:rsidR="00235C08" w:rsidRPr="00235C08" w:rsidRDefault="00235C08" w:rsidP="00235C08">
      <w:pPr>
        <w:rPr>
          <w:rFonts w:ascii="Segoe UI" w:hAnsi="Segoe UI" w:cs="Segoe UI"/>
          <w:sz w:val="22"/>
          <w:szCs w:val="22"/>
        </w:rPr>
      </w:pPr>
      <w:r w:rsidRPr="00235C08">
        <w:rPr>
          <w:rFonts w:ascii="Segoe UI" w:hAnsi="Segoe UI" w:cs="Segoe UI"/>
          <w:sz w:val="22"/>
          <w:szCs w:val="22"/>
        </w:rPr>
        <w:t xml:space="preserve">GSD II is associated with allelic heterogeneity. The GAA gene is located in chromosome 17q25.2-q25.3 and so far more than 634 variants causing the disorder have been reported </w:t>
      </w:r>
      <w:r w:rsidRPr="00235C08">
        <w:rPr>
          <w:rFonts w:ascii="Segoe UI" w:hAnsi="Segoe UI" w:cs="Segoe UI"/>
          <w:sz w:val="22"/>
          <w:szCs w:val="22"/>
        </w:rPr>
        <w:fldChar w:fldCharType="begin"/>
      </w:r>
      <w:r w:rsidRPr="00235C08">
        <w:rPr>
          <w:rFonts w:ascii="Segoe UI" w:hAnsi="Segoe UI" w:cs="Segoe UI"/>
          <w:sz w:val="22"/>
          <w:szCs w:val="22"/>
        </w:rPr>
        <w:instrText xml:space="preserve"> ADDIN EN.CITE &lt;EndNote&gt;&lt;Cite&gt;&lt;Author&gt;Hahn&lt;/Author&gt;&lt;Year&gt;2021&lt;/Year&gt;&lt;RecNum&gt;1605&lt;/RecNum&gt;&lt;DisplayText&gt;(Hahn 2021)&lt;/DisplayText&gt;&lt;record&gt;&lt;rec-number&gt;1605&lt;/rec-number&gt;&lt;foreign-keys&gt;&lt;key app="EN" db-id="za090r0v19es5gedwx759w2x0f59ex0svwsx" timestamp="1703029189"&gt;1605&lt;/key&gt;&lt;/foreign-keys&gt;&lt;ref-type name="Web Page"&gt;12&lt;/ref-type&gt;&lt;contributors&gt;&lt;authors&gt;&lt;author&gt;Hahn, S. H.&lt;/author&gt;&lt;/authors&gt;&lt;/contributors&gt;&lt;titles&gt;&lt;title&gt;Lysosomal acid alpha-glucosidase deficiency (Pompe disease, glycogen storage disease II, acid maltase deficiency)&lt;/title&gt;&lt;secondary-title&gt;UpTo Date&lt;/secondary-title&gt;&lt;/titles&gt;&lt;volume&gt;cited 2023&lt;/volume&gt;&lt;dates&gt;&lt;year&gt;2021&lt;/year&gt;&lt;/dates&gt;&lt;urls&gt;&lt;related-urls&gt;&lt;url&gt;https://www.uptodate.com/contents/lysosomal-acid-alpha-glucosidase-deficiency-pompe-disease-glycogen-storage-disease-ii-acid-maltase-deficiency.&lt;/url&gt;&lt;/related-urls&gt;&lt;/urls&gt;&lt;custom1&gt;2023&lt;/custom1&gt;&lt;custom2&gt;2023&lt;/custom2&gt;&lt;/record&gt;&lt;/Cite&gt;&lt;/EndNote&gt;</w:instrText>
      </w:r>
      <w:r w:rsidRPr="00235C08">
        <w:rPr>
          <w:rFonts w:ascii="Segoe UI" w:hAnsi="Segoe UI" w:cs="Segoe UI"/>
          <w:sz w:val="22"/>
          <w:szCs w:val="22"/>
        </w:rPr>
        <w:fldChar w:fldCharType="separate"/>
      </w:r>
      <w:r w:rsidRPr="00235C08">
        <w:rPr>
          <w:rFonts w:ascii="Segoe UI" w:hAnsi="Segoe UI" w:cs="Segoe UI"/>
          <w:noProof/>
          <w:sz w:val="22"/>
          <w:szCs w:val="22"/>
        </w:rPr>
        <w:t>(Hahn 2021)</w:t>
      </w:r>
      <w:r w:rsidRPr="00235C08">
        <w:rPr>
          <w:rFonts w:ascii="Segoe UI" w:hAnsi="Segoe UI" w:cs="Segoe UI"/>
          <w:sz w:val="22"/>
          <w:szCs w:val="22"/>
        </w:rPr>
        <w:fldChar w:fldCharType="end"/>
      </w:r>
      <w:r w:rsidRPr="00235C08">
        <w:rPr>
          <w:rFonts w:ascii="Segoe UI" w:hAnsi="Segoe UI" w:cs="Segoe UI"/>
          <w:sz w:val="22"/>
          <w:szCs w:val="22"/>
        </w:rPr>
        <w:t xml:space="preserve">, and this number continues to expand each year as new variants are identified </w:t>
      </w:r>
      <w:r w:rsidRPr="00235C08">
        <w:rPr>
          <w:rFonts w:ascii="Segoe UI" w:hAnsi="Segoe UI" w:cs="Segoe UI"/>
          <w:sz w:val="22"/>
          <w:szCs w:val="22"/>
        </w:rPr>
        <w:fldChar w:fldCharType="begin">
          <w:fldData xml:space="preserve">PEVuZE5vdGU+PENpdGU+PEF1dGhvcj5LaXNobmFuaTwvQXV0aG9yPjxZZWFyPjIwMTk8L1llYXI+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</w:fldData>
        </w:fldChar>
      </w:r>
      <w:r w:rsidRPr="00235C08">
        <w:rPr>
          <w:rFonts w:ascii="Segoe UI" w:hAnsi="Segoe UI" w:cs="Segoe UI"/>
          <w:sz w:val="22"/>
          <w:szCs w:val="22"/>
        </w:rPr>
        <w:instrText xml:space="preserve"> ADDIN EN.CITE </w:instrText>
      </w:r>
      <w:r w:rsidRPr="00235C08">
        <w:rPr>
          <w:rFonts w:ascii="Segoe UI" w:hAnsi="Segoe UI" w:cs="Segoe UI"/>
          <w:sz w:val="22"/>
          <w:szCs w:val="22"/>
        </w:rPr>
        <w:fldChar w:fldCharType="begin">
          <w:fldData xml:space="preserve">PEVuZE5vdGU+PENpdGU+PEF1dGhvcj5LaXNobmFuaTwvQXV0aG9yPjxZZWFyPjIwMTk8L1llYXI+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</w:fldData>
        </w:fldChar>
      </w:r>
      <w:r w:rsidRPr="00235C08">
        <w:rPr>
          <w:rFonts w:ascii="Segoe UI" w:hAnsi="Segoe UI" w:cs="Segoe UI"/>
          <w:sz w:val="22"/>
          <w:szCs w:val="22"/>
        </w:rPr>
        <w:instrText xml:space="preserve"> ADDIN EN.CITE.DATA </w:instrText>
      </w:r>
      <w:r w:rsidRPr="00235C08">
        <w:rPr>
          <w:rFonts w:ascii="Segoe UI" w:hAnsi="Segoe UI" w:cs="Segoe UI"/>
          <w:sz w:val="22"/>
          <w:szCs w:val="22"/>
        </w:rPr>
      </w:r>
      <w:r w:rsidRPr="00235C08">
        <w:rPr>
          <w:rFonts w:ascii="Segoe UI" w:hAnsi="Segoe UI" w:cs="Segoe UI"/>
          <w:sz w:val="22"/>
          <w:szCs w:val="22"/>
        </w:rPr>
        <w:fldChar w:fldCharType="end"/>
      </w:r>
      <w:r w:rsidRPr="00235C08">
        <w:rPr>
          <w:rFonts w:ascii="Segoe UI" w:hAnsi="Segoe UI" w:cs="Segoe UI"/>
          <w:sz w:val="22"/>
          <w:szCs w:val="22"/>
        </w:rPr>
      </w:r>
      <w:r w:rsidRPr="00235C08">
        <w:rPr>
          <w:rFonts w:ascii="Segoe UI" w:hAnsi="Segoe UI" w:cs="Segoe UI"/>
          <w:sz w:val="22"/>
          <w:szCs w:val="22"/>
        </w:rPr>
        <w:fldChar w:fldCharType="separate"/>
      </w:r>
      <w:r w:rsidRPr="00235C08">
        <w:rPr>
          <w:rFonts w:ascii="Segoe UI" w:hAnsi="Segoe UI" w:cs="Segoe UI"/>
          <w:noProof/>
          <w:sz w:val="22"/>
          <w:szCs w:val="22"/>
        </w:rPr>
        <w:t>(Kishnani et al. 2019)</w:t>
      </w:r>
      <w:r w:rsidRPr="00235C08">
        <w:rPr>
          <w:rFonts w:ascii="Segoe UI" w:hAnsi="Segoe UI" w:cs="Segoe UI"/>
          <w:sz w:val="22"/>
          <w:szCs w:val="22"/>
        </w:rPr>
        <w:fldChar w:fldCharType="end"/>
      </w:r>
      <w:r w:rsidRPr="00235C08">
        <w:rPr>
          <w:rFonts w:ascii="Segoe UI" w:hAnsi="Segoe UI" w:cs="Segoe UI"/>
          <w:sz w:val="22"/>
          <w:szCs w:val="22"/>
        </w:rPr>
        <w:t xml:space="preserve">. Common variants have been described in a number of populations with a higher incidence (such as Israel, Taiwan, and the Maroon population of French Guiana), and include </w:t>
      </w:r>
      <w:proofErr w:type="spellStart"/>
      <w:r w:rsidRPr="00235C08">
        <w:rPr>
          <w:rFonts w:ascii="Segoe UI" w:hAnsi="Segoe UI" w:cs="Segoe UI"/>
          <w:sz w:val="22"/>
          <w:szCs w:val="22"/>
        </w:rPr>
        <w:t>pseudodeficiency</w:t>
      </w:r>
      <w:proofErr w:type="spellEnd"/>
      <w:r w:rsidRPr="00235C08">
        <w:rPr>
          <w:rFonts w:ascii="Segoe UI" w:hAnsi="Segoe UI" w:cs="Segoe UI"/>
          <w:sz w:val="22"/>
          <w:szCs w:val="22"/>
        </w:rPr>
        <w:t xml:space="preserve"> alleles (a variant that reduces GAA enzyme activity but does not cause disease, leading to false-positive diagnoses) </w:t>
      </w:r>
      <w:r w:rsidRPr="00235C08">
        <w:rPr>
          <w:rFonts w:ascii="Segoe UI" w:hAnsi="Segoe UI" w:cs="Segoe UI"/>
          <w:sz w:val="22"/>
          <w:szCs w:val="22"/>
        </w:rPr>
        <w:fldChar w:fldCharType="begin">
          <w:fldData xml:space="preserve">PEVuZE5vdGU+PENpdGU+PEF1dGhvcj5DaGlhbmc8L0F1dGhvcj48WWVhcj4yMDEyPC9ZZWFyPjxS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</w:fldData>
        </w:fldChar>
      </w:r>
      <w:r w:rsidRPr="00235C08">
        <w:rPr>
          <w:rFonts w:ascii="Segoe UI" w:hAnsi="Segoe UI" w:cs="Segoe UI"/>
          <w:sz w:val="22"/>
          <w:szCs w:val="22"/>
        </w:rPr>
        <w:instrText xml:space="preserve"> ADDIN EN.CITE </w:instrText>
      </w:r>
      <w:r w:rsidRPr="00235C08">
        <w:rPr>
          <w:rFonts w:ascii="Segoe UI" w:hAnsi="Segoe UI" w:cs="Segoe UI"/>
          <w:sz w:val="22"/>
          <w:szCs w:val="22"/>
        </w:rPr>
        <w:fldChar w:fldCharType="begin">
          <w:fldData xml:space="preserve">PEVuZE5vdGU+PENpdGU+PEF1dGhvcj5DaGlhbmc8L0F1dGhvcj48WWVhcj4yMDEyPC9ZZWFyPjxS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</w:fldData>
        </w:fldChar>
      </w:r>
      <w:r w:rsidRPr="00235C08">
        <w:rPr>
          <w:rFonts w:ascii="Segoe UI" w:hAnsi="Segoe UI" w:cs="Segoe UI"/>
          <w:sz w:val="22"/>
          <w:szCs w:val="22"/>
        </w:rPr>
        <w:instrText xml:space="preserve"> ADDIN EN.CITE.DATA </w:instrText>
      </w:r>
      <w:r w:rsidRPr="00235C08">
        <w:rPr>
          <w:rFonts w:ascii="Segoe UI" w:hAnsi="Segoe UI" w:cs="Segoe UI"/>
          <w:sz w:val="22"/>
          <w:szCs w:val="22"/>
        </w:rPr>
      </w:r>
      <w:r w:rsidRPr="00235C08">
        <w:rPr>
          <w:rFonts w:ascii="Segoe UI" w:hAnsi="Segoe UI" w:cs="Segoe UI"/>
          <w:sz w:val="22"/>
          <w:szCs w:val="22"/>
        </w:rPr>
        <w:fldChar w:fldCharType="end"/>
      </w:r>
      <w:r w:rsidRPr="00235C08">
        <w:rPr>
          <w:rFonts w:ascii="Segoe UI" w:hAnsi="Segoe UI" w:cs="Segoe UI"/>
          <w:sz w:val="22"/>
          <w:szCs w:val="22"/>
        </w:rPr>
      </w:r>
      <w:r w:rsidRPr="00235C08">
        <w:rPr>
          <w:rFonts w:ascii="Segoe UI" w:hAnsi="Segoe UI" w:cs="Segoe UI"/>
          <w:sz w:val="22"/>
          <w:szCs w:val="22"/>
        </w:rPr>
        <w:fldChar w:fldCharType="separate"/>
      </w:r>
      <w:r w:rsidRPr="00235C08">
        <w:rPr>
          <w:rFonts w:ascii="Segoe UI" w:hAnsi="Segoe UI" w:cs="Segoe UI"/>
          <w:noProof/>
          <w:sz w:val="22"/>
          <w:szCs w:val="22"/>
        </w:rPr>
        <w:t>(Chiang et al. 2012)</w:t>
      </w:r>
      <w:r w:rsidRPr="00235C08">
        <w:rPr>
          <w:rFonts w:ascii="Segoe UI" w:hAnsi="Segoe UI" w:cs="Segoe UI"/>
          <w:sz w:val="22"/>
          <w:szCs w:val="22"/>
        </w:rPr>
        <w:fldChar w:fldCharType="end"/>
      </w:r>
      <w:r w:rsidRPr="00235C08">
        <w:rPr>
          <w:rFonts w:ascii="Segoe UI" w:hAnsi="Segoe UI" w:cs="Segoe UI"/>
          <w:sz w:val="22"/>
          <w:szCs w:val="22"/>
        </w:rPr>
        <w:t>.</w:t>
      </w:r>
    </w:p>
    <w:p w14:paraId="29D6185E" w14:textId="77777777" w:rsidR="00235C08" w:rsidRPr="00235C08" w:rsidRDefault="00235C08" w:rsidP="00235C08">
      <w:pPr>
        <w:rPr>
          <w:rFonts w:ascii="Segoe UI" w:hAnsi="Segoe UI" w:cs="Segoe UI"/>
          <w:sz w:val="22"/>
          <w:szCs w:val="22"/>
        </w:rPr>
      </w:pPr>
      <w:r w:rsidRPr="00235C08">
        <w:rPr>
          <w:rFonts w:ascii="Segoe UI" w:hAnsi="Segoe UI" w:cs="Segoe UI"/>
          <w:sz w:val="22"/>
          <w:szCs w:val="22"/>
        </w:rPr>
        <w:t xml:space="preserve">The estimated carrier frequency of GSD II based on genome aggregation database and currently available locus-specific databases was reported to be 1.3% in a global review </w:t>
      </w:r>
      <w:r w:rsidRPr="00235C08">
        <w:rPr>
          <w:rFonts w:ascii="Segoe UI" w:hAnsi="Segoe UI" w:cs="Segoe UI"/>
          <w:sz w:val="22"/>
          <w:szCs w:val="22"/>
        </w:rPr>
        <w:fldChar w:fldCharType="begin"/>
      </w:r>
      <w:r w:rsidRPr="00235C08">
        <w:rPr>
          <w:rFonts w:ascii="Segoe UI" w:hAnsi="Segoe UI" w:cs="Segoe UI"/>
          <w:sz w:val="22"/>
          <w:szCs w:val="22"/>
        </w:rPr>
        <w:instrText xml:space="preserve"> ADDIN EN.CITE &lt;EndNote&gt;&lt;Cite&gt;&lt;Author&gt;Park&lt;/Author&gt;&lt;Year&gt;2021&lt;/Year&gt;&lt;RecNum&gt;5&lt;/RecNum&gt;&lt;DisplayText&gt;(Park 2021)&lt;/DisplayText&gt;&lt;record&gt;&lt;rec-number&gt;5&lt;/rec-number&gt;&lt;foreign-keys&gt;&lt;key app="EN" db-id="ar9x5t0f7vrxwje9099xpp9wpp0d9s9szafe" timestamp="1700631270"&gt;5&lt;/key&gt;&lt;/foreign-keys&gt;&lt;ref-type name="Journal Article"&gt;17&lt;/ref-type&gt;&lt;contributors&gt;&lt;authors&gt;&lt;author&gt;Park, K. S.&lt;/author&gt;&lt;/authors&gt;&lt;/contributors&gt;&lt;auth-address&gt;Department of Laboratory Medicine, Kyung Hee University School of Medicine and Kyung Hee University Medical Center, Seoul, Republic of Korea.&lt;/auth-address&gt;&lt;titles&gt;&lt;title&gt;Carrier frequency and predicted genetic prevalence of Pompe disease based on a general population database&lt;/title&gt;&lt;secondary-title&gt;Mol Genet Metab Rep&lt;/secondary-title&gt;&lt;alt-title&gt;Molecular genetics and metabolism reports&lt;/alt-title&gt;&lt;/titles&gt;&lt;periodical&gt;&lt;full-title&gt;Mol Genet Metab Rep&lt;/full-title&gt;&lt;abbr-1&gt;Molecular genetics and metabolism reports&lt;/abbr-1&gt;&lt;/periodical&gt;&lt;alt-periodical&gt;&lt;full-title&gt;Mol Genet Metab Rep&lt;/full-title&gt;&lt;abbr-1&gt;Molecular genetics and metabolism reports&lt;/abbr-1&gt;&lt;/alt-periodical&gt;&lt;pages&gt;100734&lt;/pages&gt;&lt;volume&gt;27&lt;/volume&gt;&lt;edition&gt;2021/03/16&lt;/edition&gt;&lt;keywords&gt;&lt;keyword&gt;Carrier frequency&lt;/keyword&gt;&lt;keyword&gt;Clinical severity&lt;/keyword&gt;&lt;keyword&gt;Genetic prevalence&lt;/keyword&gt;&lt;keyword&gt;Pompe disease&lt;/keyword&gt;&lt;keyword&gt;Population database&lt;/keyword&gt;&lt;keyword&gt;gnomAD&lt;/keyword&gt;&lt;/keywords&gt;&lt;dates&gt;&lt;year&gt;2021&lt;/year&gt;&lt;pub-dates&gt;&lt;date&gt;Jun&lt;/date&gt;&lt;/pub-dates&gt;&lt;/dates&gt;&lt;isbn&gt;2214-4269 (Print)&amp;#xD;2214-4269&lt;/isbn&gt;&lt;accession-num&gt;33717985&lt;/accession-num&gt;&lt;urls&gt;&lt;related-urls&gt;&lt;url&gt;https://www.ncbi.nlm.nih.gov/pmc/articles/PMC7933537/pdf/main.pdf&lt;/url&gt;&lt;/related-urls&gt;&lt;/urls&gt;&lt;custom2&gt;PMC7933537&lt;/custom2&gt;&lt;electronic-resource-num&gt;10.1016/j.ymgmr.2021.100734&lt;/electronic-resource-num&gt;&lt;remote-database-provider&gt;NLM&lt;/remote-database-provider&gt;&lt;language&gt;eng&lt;/language&gt;&lt;/record&gt;&lt;/Cite&gt;&lt;/EndNote&gt;</w:instrText>
      </w:r>
      <w:r w:rsidRPr="00235C08">
        <w:rPr>
          <w:rFonts w:ascii="Segoe UI" w:hAnsi="Segoe UI" w:cs="Segoe UI"/>
          <w:sz w:val="22"/>
          <w:szCs w:val="22"/>
        </w:rPr>
        <w:fldChar w:fldCharType="separate"/>
      </w:r>
      <w:r w:rsidRPr="00235C08">
        <w:rPr>
          <w:rFonts w:ascii="Segoe UI" w:hAnsi="Segoe UI" w:cs="Segoe UI"/>
          <w:noProof/>
          <w:sz w:val="22"/>
          <w:szCs w:val="22"/>
        </w:rPr>
        <w:t>(Park 2021)</w:t>
      </w:r>
      <w:r w:rsidRPr="00235C08">
        <w:rPr>
          <w:rFonts w:ascii="Segoe UI" w:hAnsi="Segoe UI" w:cs="Segoe UI"/>
          <w:sz w:val="22"/>
          <w:szCs w:val="22"/>
        </w:rPr>
        <w:fldChar w:fldCharType="end"/>
      </w:r>
      <w:r w:rsidRPr="00235C08">
        <w:rPr>
          <w:rFonts w:ascii="Segoe UI" w:hAnsi="Segoe UI" w:cs="Segoe UI"/>
          <w:sz w:val="22"/>
          <w:szCs w:val="22"/>
        </w:rPr>
        <w:t>.</w:t>
      </w:r>
    </w:p>
    <w:p w14:paraId="157184C6" w14:textId="0B2F777F" w:rsidR="00235C08" w:rsidRDefault="005E26C6" w:rsidP="00235C08">
      <w:pPr>
        <w:pStyle w:val="Caption"/>
        <w:spacing w:line="259" w:lineRule="auto"/>
      </w:pPr>
      <w:r w:rsidRPr="00BE409C">
        <w:rPr>
          <w:b/>
          <w:bCs/>
        </w:rPr>
        <w:t>Table 3</w:t>
      </w:r>
      <w:r w:rsidRPr="005E26C6">
        <w:t xml:space="preserve"> </w:t>
      </w:r>
      <w:r>
        <w:tab/>
      </w:r>
      <w:r w:rsidR="00235C08">
        <w:t>Common GAA variants and associated phenotype or pathology</w:t>
      </w:r>
    </w:p>
    <w:tbl>
      <w:tblPr>
        <w:tblStyle w:val="TableGrid"/>
        <w:tblW w:w="0" w:type="auto"/>
        <w:tblLook w:val="04A0" w:firstRow="1" w:lastRow="0" w:firstColumn="1" w:lastColumn="0" w:noHBand="0" w:noVBand="1"/>
      </w:tblPr>
      <w:tblGrid>
        <w:gridCol w:w="2034"/>
        <w:gridCol w:w="3844"/>
        <w:gridCol w:w="3554"/>
        <w:gridCol w:w="32"/>
      </w:tblGrid>
      <w:tr w:rsidR="00235C08" w14:paraId="6789D7D2" w14:textId="77777777" w:rsidTr="0032241E">
        <w:trPr>
          <w:gridAfter w:val="1"/>
          <w:wAfter w:w="33" w:type="dxa"/>
          <w:trHeight w:val="300"/>
        </w:trPr>
        <w:tc>
          <w:tcPr>
            <w:tcW w:w="2040" w:type="dxa"/>
          </w:tcPr>
          <w:p w14:paraId="3EFF635E" w14:textId="77777777" w:rsidR="00235C08" w:rsidRPr="00344A40" w:rsidRDefault="00235C08" w:rsidP="0032241E">
            <w:pPr>
              <w:spacing w:line="259" w:lineRule="auto"/>
              <w:rPr>
                <w:rFonts w:ascii="Arial Narrow" w:hAnsi="Arial Narrow"/>
                <w:b/>
                <w:bCs/>
                <w:sz w:val="20"/>
                <w:szCs w:val="20"/>
              </w:rPr>
            </w:pPr>
            <w:r w:rsidRPr="00344A40">
              <w:rPr>
                <w:rFonts w:ascii="Arial Narrow" w:hAnsi="Arial Narrow"/>
                <w:b/>
                <w:bCs/>
                <w:sz w:val="20"/>
                <w:szCs w:val="20"/>
              </w:rPr>
              <w:t>GAA Variant</w:t>
            </w:r>
          </w:p>
        </w:tc>
        <w:tc>
          <w:tcPr>
            <w:tcW w:w="3900" w:type="dxa"/>
          </w:tcPr>
          <w:p w14:paraId="6693D2E8" w14:textId="77777777" w:rsidR="00235C08" w:rsidRPr="00344A40" w:rsidRDefault="00235C08" w:rsidP="0032241E">
            <w:pPr>
              <w:spacing w:line="259" w:lineRule="auto"/>
              <w:rPr>
                <w:rFonts w:ascii="Arial Narrow" w:hAnsi="Arial Narrow"/>
                <w:b/>
                <w:bCs/>
                <w:sz w:val="20"/>
                <w:szCs w:val="20"/>
              </w:rPr>
            </w:pPr>
            <w:r w:rsidRPr="00344A40">
              <w:rPr>
                <w:rFonts w:ascii="Arial Narrow" w:hAnsi="Arial Narrow"/>
                <w:b/>
                <w:bCs/>
                <w:sz w:val="20"/>
                <w:szCs w:val="20"/>
              </w:rPr>
              <w:t>% of Affected Individuals</w:t>
            </w:r>
          </w:p>
        </w:tc>
        <w:tc>
          <w:tcPr>
            <w:tcW w:w="3605" w:type="dxa"/>
          </w:tcPr>
          <w:p w14:paraId="500EEC3E" w14:textId="77777777" w:rsidR="00235C08" w:rsidRPr="00344A40" w:rsidRDefault="00235C08" w:rsidP="0032241E">
            <w:pPr>
              <w:spacing w:line="259" w:lineRule="auto"/>
              <w:rPr>
                <w:rFonts w:ascii="Arial Narrow" w:hAnsi="Arial Narrow"/>
                <w:b/>
                <w:bCs/>
                <w:sz w:val="20"/>
                <w:szCs w:val="20"/>
              </w:rPr>
            </w:pPr>
            <w:r w:rsidRPr="00344A40">
              <w:rPr>
                <w:rFonts w:ascii="Arial Narrow" w:hAnsi="Arial Narrow"/>
                <w:b/>
                <w:bCs/>
                <w:sz w:val="20"/>
                <w:szCs w:val="20"/>
              </w:rPr>
              <w:t>Phenotype / Pathology</w:t>
            </w:r>
          </w:p>
        </w:tc>
      </w:tr>
      <w:tr w:rsidR="00235C08" w14:paraId="57712BC4" w14:textId="77777777" w:rsidTr="0032241E">
        <w:trPr>
          <w:gridAfter w:val="1"/>
          <w:wAfter w:w="33" w:type="dxa"/>
          <w:trHeight w:val="300"/>
        </w:trPr>
        <w:tc>
          <w:tcPr>
            <w:tcW w:w="2040" w:type="dxa"/>
          </w:tcPr>
          <w:p w14:paraId="2E297034" w14:textId="77777777" w:rsidR="00235C08" w:rsidRDefault="00235C08" w:rsidP="0032241E">
            <w:pPr>
              <w:rPr>
                <w:rFonts w:ascii="Arial Narrow" w:hAnsi="Arial Narrow"/>
                <w:sz w:val="20"/>
                <w:szCs w:val="20"/>
              </w:rPr>
            </w:pPr>
            <w:proofErr w:type="gramStart"/>
            <w:r w:rsidRPr="29179D9C">
              <w:rPr>
                <w:rFonts w:ascii="Arial Narrow" w:hAnsi="Arial Narrow"/>
                <w:sz w:val="20"/>
                <w:szCs w:val="20"/>
              </w:rPr>
              <w:t>p.Glu</w:t>
            </w:r>
            <w:proofErr w:type="gramEnd"/>
            <w:r w:rsidRPr="29179D9C">
              <w:rPr>
                <w:rFonts w:ascii="Arial Narrow" w:hAnsi="Arial Narrow"/>
                <w:sz w:val="20"/>
                <w:szCs w:val="20"/>
              </w:rPr>
              <w:t>176ArgfsTer45</w:t>
            </w:r>
          </w:p>
        </w:tc>
        <w:tc>
          <w:tcPr>
            <w:tcW w:w="3900" w:type="dxa"/>
          </w:tcPr>
          <w:p w14:paraId="06C2375D" w14:textId="77777777" w:rsidR="00235C08" w:rsidRDefault="00235C08" w:rsidP="0032241E">
            <w:pPr>
              <w:rPr>
                <w:rFonts w:ascii="Arial Narrow" w:hAnsi="Arial Narrow"/>
                <w:sz w:val="20"/>
                <w:szCs w:val="20"/>
              </w:rPr>
            </w:pPr>
            <w:r w:rsidRPr="29179D9C">
              <w:rPr>
                <w:rFonts w:ascii="Arial Narrow" w:hAnsi="Arial Narrow"/>
                <w:sz w:val="20"/>
                <w:szCs w:val="20"/>
              </w:rPr>
              <w:t>34% of Dutch population</w:t>
            </w:r>
          </w:p>
          <w:p w14:paraId="63D28E4D" w14:textId="77777777" w:rsidR="00235C08" w:rsidRDefault="00235C08" w:rsidP="0032241E">
            <w:pPr>
              <w:rPr>
                <w:rFonts w:ascii="Arial Narrow" w:hAnsi="Arial Narrow"/>
                <w:sz w:val="20"/>
                <w:szCs w:val="20"/>
              </w:rPr>
            </w:pPr>
            <w:r w:rsidRPr="29179D9C">
              <w:rPr>
                <w:rFonts w:ascii="Arial Narrow" w:hAnsi="Arial Narrow"/>
                <w:sz w:val="20"/>
                <w:szCs w:val="20"/>
              </w:rPr>
              <w:t>9% of US population</w:t>
            </w:r>
          </w:p>
        </w:tc>
        <w:tc>
          <w:tcPr>
            <w:tcW w:w="3605" w:type="dxa"/>
          </w:tcPr>
          <w:p w14:paraId="1FA9FD8F" w14:textId="77777777" w:rsidR="00235C08" w:rsidRDefault="00235C08" w:rsidP="0032241E">
            <w:pPr>
              <w:rPr>
                <w:rFonts w:ascii="Arial Narrow" w:hAnsi="Arial Narrow"/>
                <w:sz w:val="20"/>
                <w:szCs w:val="20"/>
              </w:rPr>
            </w:pPr>
            <w:r w:rsidRPr="29179D9C">
              <w:rPr>
                <w:rFonts w:ascii="Arial Narrow" w:hAnsi="Arial Narrow"/>
                <w:sz w:val="20"/>
                <w:szCs w:val="20"/>
              </w:rPr>
              <w:t>results in negligible GAA enzyme activity and must be considered one of the more severe alterations, predicts IOPD</w:t>
            </w:r>
          </w:p>
        </w:tc>
      </w:tr>
      <w:tr w:rsidR="00235C08" w14:paraId="7182F547" w14:textId="77777777" w:rsidTr="0032241E">
        <w:trPr>
          <w:gridAfter w:val="1"/>
          <w:wAfter w:w="33" w:type="dxa"/>
          <w:trHeight w:val="375"/>
        </w:trPr>
        <w:tc>
          <w:tcPr>
            <w:tcW w:w="2040" w:type="dxa"/>
          </w:tcPr>
          <w:p w14:paraId="2BA8EFB9" w14:textId="77777777" w:rsidR="00235C08" w:rsidRDefault="00235C08" w:rsidP="0032241E">
            <w:pPr>
              <w:rPr>
                <w:rFonts w:ascii="Arial Narrow" w:hAnsi="Arial Narrow"/>
                <w:sz w:val="20"/>
                <w:szCs w:val="20"/>
              </w:rPr>
            </w:pPr>
            <w:proofErr w:type="gramStart"/>
            <w:r w:rsidRPr="29179D9C">
              <w:rPr>
                <w:rFonts w:ascii="Arial Narrow" w:hAnsi="Arial Narrow"/>
                <w:sz w:val="20"/>
                <w:szCs w:val="20"/>
              </w:rPr>
              <w:t>p.Gly</w:t>
            </w:r>
            <w:proofErr w:type="gramEnd"/>
            <w:r w:rsidRPr="29179D9C">
              <w:rPr>
                <w:rFonts w:ascii="Arial Narrow" w:hAnsi="Arial Narrow"/>
                <w:sz w:val="20"/>
                <w:szCs w:val="20"/>
              </w:rPr>
              <w:t>828_Asn882del</w:t>
            </w:r>
          </w:p>
        </w:tc>
        <w:tc>
          <w:tcPr>
            <w:tcW w:w="3900" w:type="dxa"/>
          </w:tcPr>
          <w:p w14:paraId="0B0146CE" w14:textId="77777777" w:rsidR="00235C08" w:rsidRDefault="00235C08" w:rsidP="0032241E">
            <w:pPr>
              <w:rPr>
                <w:rFonts w:ascii="Arial Narrow" w:hAnsi="Arial Narrow"/>
                <w:sz w:val="20"/>
                <w:szCs w:val="20"/>
              </w:rPr>
            </w:pPr>
            <w:r w:rsidRPr="29179D9C">
              <w:rPr>
                <w:rFonts w:ascii="Arial Narrow" w:hAnsi="Arial Narrow"/>
                <w:sz w:val="20"/>
                <w:szCs w:val="20"/>
              </w:rPr>
              <w:t>25% of Dutch &amp; Canadian infants</w:t>
            </w:r>
          </w:p>
          <w:p w14:paraId="4B0601F6" w14:textId="77777777" w:rsidR="00235C08" w:rsidRDefault="00235C08" w:rsidP="0032241E">
            <w:pPr>
              <w:rPr>
                <w:rFonts w:ascii="Arial Narrow" w:hAnsi="Arial Narrow"/>
                <w:sz w:val="20"/>
                <w:szCs w:val="20"/>
              </w:rPr>
            </w:pPr>
            <w:r w:rsidRPr="29179D9C">
              <w:rPr>
                <w:rFonts w:ascii="Arial Narrow" w:hAnsi="Arial Narrow"/>
                <w:sz w:val="20"/>
                <w:szCs w:val="20"/>
              </w:rPr>
              <w:t>5% of US population</w:t>
            </w:r>
          </w:p>
        </w:tc>
        <w:tc>
          <w:tcPr>
            <w:tcW w:w="3605" w:type="dxa"/>
          </w:tcPr>
          <w:p w14:paraId="40860BE4" w14:textId="77777777" w:rsidR="00235C08" w:rsidRDefault="00235C08" w:rsidP="0032241E">
            <w:pPr>
              <w:rPr>
                <w:rFonts w:ascii="Arial Narrow" w:hAnsi="Arial Narrow"/>
                <w:sz w:val="20"/>
                <w:szCs w:val="20"/>
              </w:rPr>
            </w:pPr>
            <w:r w:rsidRPr="29179D9C">
              <w:rPr>
                <w:rFonts w:ascii="Arial Narrow" w:hAnsi="Arial Narrow"/>
                <w:sz w:val="20"/>
                <w:szCs w:val="20"/>
              </w:rPr>
              <w:t>results in negligible GAA enzyme activity and must be considered one of the more severe alterations, predicts IOPD</w:t>
            </w:r>
          </w:p>
        </w:tc>
      </w:tr>
      <w:tr w:rsidR="00235C08" w14:paraId="398F673D" w14:textId="77777777" w:rsidTr="0032241E">
        <w:trPr>
          <w:gridAfter w:val="1"/>
          <w:wAfter w:w="33" w:type="dxa"/>
          <w:trHeight w:val="70"/>
        </w:trPr>
        <w:tc>
          <w:tcPr>
            <w:tcW w:w="2040" w:type="dxa"/>
          </w:tcPr>
          <w:p w14:paraId="4808A1A0" w14:textId="77777777" w:rsidR="00235C08" w:rsidRDefault="00235C08" w:rsidP="0032241E">
            <w:pPr>
              <w:rPr>
                <w:rFonts w:ascii="Arial Narrow" w:hAnsi="Arial Narrow"/>
                <w:sz w:val="20"/>
                <w:szCs w:val="20"/>
              </w:rPr>
            </w:pPr>
            <w:r w:rsidRPr="29179D9C">
              <w:rPr>
                <w:rFonts w:ascii="Arial Narrow" w:hAnsi="Arial Narrow"/>
                <w:sz w:val="20"/>
                <w:szCs w:val="20"/>
              </w:rPr>
              <w:t>c.-32-13T&gt;G</w:t>
            </w:r>
          </w:p>
        </w:tc>
        <w:tc>
          <w:tcPr>
            <w:tcW w:w="3900" w:type="dxa"/>
          </w:tcPr>
          <w:p w14:paraId="0E2D4248" w14:textId="77777777" w:rsidR="00235C08" w:rsidRDefault="00235C08" w:rsidP="0032241E">
            <w:pPr>
              <w:rPr>
                <w:rFonts w:ascii="Arial Narrow" w:hAnsi="Arial Narrow"/>
                <w:sz w:val="20"/>
                <w:szCs w:val="20"/>
              </w:rPr>
            </w:pPr>
            <w:r w:rsidRPr="29179D9C">
              <w:rPr>
                <w:rFonts w:ascii="Arial Narrow" w:hAnsi="Arial Narrow"/>
                <w:sz w:val="20"/>
                <w:szCs w:val="20"/>
              </w:rPr>
              <w:t>36%-90% of persons w/late-onset GSD II</w:t>
            </w:r>
          </w:p>
        </w:tc>
        <w:tc>
          <w:tcPr>
            <w:tcW w:w="3605" w:type="dxa"/>
          </w:tcPr>
          <w:p w14:paraId="79547EBF" w14:textId="77777777" w:rsidR="00235C08" w:rsidRDefault="00235C08" w:rsidP="0032241E">
            <w:pPr>
              <w:rPr>
                <w:rFonts w:ascii="Arial Narrow" w:hAnsi="Arial Narrow"/>
                <w:sz w:val="20"/>
                <w:szCs w:val="20"/>
              </w:rPr>
            </w:pPr>
            <w:r w:rsidRPr="29179D9C">
              <w:rPr>
                <w:rFonts w:ascii="Arial Narrow" w:hAnsi="Arial Narrow"/>
                <w:sz w:val="20"/>
                <w:szCs w:val="20"/>
              </w:rPr>
              <w:t>resulting in greatly diminished, but not absent, GAA enzyme activity, not associated with IOPD</w:t>
            </w:r>
          </w:p>
        </w:tc>
      </w:tr>
      <w:tr w:rsidR="00235C08" w14:paraId="0BC4D24D" w14:textId="77777777" w:rsidTr="0032241E">
        <w:trPr>
          <w:trHeight w:val="300"/>
        </w:trPr>
        <w:tc>
          <w:tcPr>
            <w:tcW w:w="2040" w:type="dxa"/>
          </w:tcPr>
          <w:p w14:paraId="4D7860C2" w14:textId="77777777" w:rsidR="00235C08" w:rsidRPr="29179D9C" w:rsidRDefault="00235C08" w:rsidP="0032241E">
            <w:pPr>
              <w:rPr>
                <w:rFonts w:ascii="Arial Narrow" w:hAnsi="Arial Narrow"/>
                <w:sz w:val="20"/>
                <w:szCs w:val="20"/>
              </w:rPr>
            </w:pPr>
            <w:proofErr w:type="gramStart"/>
            <w:r w:rsidRPr="00CD70E3">
              <w:rPr>
                <w:rFonts w:ascii="Arial Narrow" w:hAnsi="Arial Narrow"/>
                <w:sz w:val="20"/>
                <w:szCs w:val="20"/>
              </w:rPr>
              <w:t>p.Asp</w:t>
            </w:r>
            <w:proofErr w:type="gramEnd"/>
            <w:r w:rsidRPr="00CD70E3">
              <w:rPr>
                <w:rFonts w:ascii="Arial Narrow" w:hAnsi="Arial Narrow"/>
                <w:sz w:val="20"/>
                <w:szCs w:val="20"/>
              </w:rPr>
              <w:t>645Glu</w:t>
            </w:r>
          </w:p>
        </w:tc>
        <w:tc>
          <w:tcPr>
            <w:tcW w:w="3900" w:type="dxa"/>
          </w:tcPr>
          <w:p w14:paraId="1E24C4E6" w14:textId="77777777" w:rsidR="00235C08" w:rsidRPr="29179D9C" w:rsidRDefault="00235C08" w:rsidP="0032241E">
            <w:pPr>
              <w:rPr>
                <w:rFonts w:ascii="Arial Narrow" w:hAnsi="Arial Narrow"/>
                <w:sz w:val="20"/>
                <w:szCs w:val="20"/>
              </w:rPr>
            </w:pPr>
            <w:r w:rsidRPr="00AA07DF">
              <w:rPr>
                <w:rFonts w:ascii="Arial Narrow" w:hAnsi="Arial Narrow"/>
                <w:sz w:val="20"/>
                <w:szCs w:val="20"/>
              </w:rPr>
              <w:t>≤80% of Taiwanese &amp; Chinese infants</w:t>
            </w:r>
          </w:p>
        </w:tc>
        <w:tc>
          <w:tcPr>
            <w:tcW w:w="3605" w:type="dxa"/>
            <w:gridSpan w:val="2"/>
          </w:tcPr>
          <w:p w14:paraId="03A27DE8" w14:textId="77777777" w:rsidR="00235C08" w:rsidRPr="29179D9C" w:rsidRDefault="00235C08" w:rsidP="0032241E">
            <w:pPr>
              <w:rPr>
                <w:rFonts w:ascii="Arial Narrow" w:hAnsi="Arial Narrow"/>
                <w:sz w:val="20"/>
                <w:szCs w:val="20"/>
              </w:rPr>
            </w:pPr>
            <w:r w:rsidRPr="009E78A0">
              <w:rPr>
                <w:rFonts w:ascii="Arial Narrow" w:hAnsi="Arial Narrow"/>
                <w:sz w:val="20"/>
                <w:szCs w:val="20"/>
              </w:rPr>
              <w:t>seen in a high proportion (≤80%) of IOPD in Taiwan and China</w:t>
            </w:r>
          </w:p>
        </w:tc>
      </w:tr>
      <w:tr w:rsidR="00235C08" w14:paraId="1C7B7CDE" w14:textId="77777777" w:rsidTr="0032241E">
        <w:trPr>
          <w:gridAfter w:val="1"/>
          <w:wAfter w:w="33" w:type="dxa"/>
          <w:trHeight w:val="70"/>
        </w:trPr>
        <w:tc>
          <w:tcPr>
            <w:tcW w:w="2040" w:type="dxa"/>
          </w:tcPr>
          <w:p w14:paraId="18C47D1C" w14:textId="77777777" w:rsidR="00235C08" w:rsidRPr="29179D9C" w:rsidRDefault="00235C08" w:rsidP="0032241E">
            <w:pPr>
              <w:rPr>
                <w:rFonts w:ascii="Arial Narrow" w:hAnsi="Arial Narrow"/>
                <w:sz w:val="20"/>
                <w:szCs w:val="20"/>
              </w:rPr>
            </w:pPr>
            <w:proofErr w:type="gramStart"/>
            <w:r w:rsidRPr="00BB24F7">
              <w:rPr>
                <w:rFonts w:ascii="Arial Narrow" w:hAnsi="Arial Narrow"/>
                <w:sz w:val="20"/>
                <w:szCs w:val="20"/>
              </w:rPr>
              <w:t>p.Arg</w:t>
            </w:r>
            <w:proofErr w:type="gramEnd"/>
            <w:r w:rsidRPr="00BB24F7">
              <w:rPr>
                <w:rFonts w:ascii="Arial Narrow" w:hAnsi="Arial Narrow"/>
                <w:sz w:val="20"/>
                <w:szCs w:val="20"/>
              </w:rPr>
              <w:t>854Ter</w:t>
            </w:r>
          </w:p>
        </w:tc>
        <w:tc>
          <w:tcPr>
            <w:tcW w:w="3900" w:type="dxa"/>
          </w:tcPr>
          <w:p w14:paraId="45006A4C" w14:textId="77777777" w:rsidR="00235C08" w:rsidRPr="29179D9C" w:rsidRDefault="00235C08" w:rsidP="0032241E">
            <w:pPr>
              <w:rPr>
                <w:rFonts w:ascii="Arial Narrow" w:hAnsi="Arial Narrow"/>
                <w:sz w:val="20"/>
                <w:szCs w:val="20"/>
              </w:rPr>
            </w:pPr>
            <w:r w:rsidRPr="00FC0D15">
              <w:rPr>
                <w:rFonts w:ascii="Arial Narrow" w:hAnsi="Arial Narrow"/>
                <w:sz w:val="20"/>
                <w:szCs w:val="20"/>
              </w:rPr>
              <w:t>≤60% of persons of African descent w/a common phenotype</w:t>
            </w:r>
          </w:p>
        </w:tc>
        <w:tc>
          <w:tcPr>
            <w:tcW w:w="3605" w:type="dxa"/>
          </w:tcPr>
          <w:p w14:paraId="3BFAB841" w14:textId="77777777" w:rsidR="00235C08" w:rsidRPr="29179D9C" w:rsidRDefault="00235C08" w:rsidP="0032241E">
            <w:pPr>
              <w:rPr>
                <w:rFonts w:ascii="Arial Narrow" w:hAnsi="Arial Narrow"/>
                <w:sz w:val="20"/>
                <w:szCs w:val="20"/>
              </w:rPr>
            </w:pPr>
            <w:r w:rsidRPr="001430AB">
              <w:rPr>
                <w:rFonts w:ascii="Arial Narrow" w:hAnsi="Arial Narrow"/>
                <w:sz w:val="20"/>
                <w:szCs w:val="20"/>
              </w:rPr>
              <w:t>frequently associated with IOPD</w:t>
            </w:r>
          </w:p>
        </w:tc>
      </w:tr>
    </w:tbl>
    <w:p w14:paraId="48720FAA" w14:textId="77777777" w:rsidR="00235C08" w:rsidRDefault="00235C08" w:rsidP="00235C08">
      <w:r w:rsidRPr="00812A64">
        <w:rPr>
          <w:sz w:val="18"/>
          <w:szCs w:val="18"/>
        </w:rPr>
        <w:t>Source:</w:t>
      </w:r>
      <w:r>
        <w:rPr>
          <w:sz w:val="18"/>
          <w:szCs w:val="18"/>
        </w:rPr>
        <w:t xml:space="preserve"> (</w:t>
      </w:r>
      <w:r w:rsidRPr="00A744EF">
        <w:rPr>
          <w:sz w:val="18"/>
          <w:szCs w:val="18"/>
        </w:rPr>
        <w:t>Leslie N</w:t>
      </w:r>
      <w:r>
        <w:rPr>
          <w:sz w:val="18"/>
          <w:szCs w:val="18"/>
        </w:rPr>
        <w:t xml:space="preserve"> and </w:t>
      </w:r>
      <w:r w:rsidRPr="00A744EF">
        <w:rPr>
          <w:sz w:val="18"/>
          <w:szCs w:val="18"/>
        </w:rPr>
        <w:t>Bailey 2007</w:t>
      </w:r>
      <w:r>
        <w:rPr>
          <w:sz w:val="18"/>
          <w:szCs w:val="18"/>
        </w:rPr>
        <w:t>). Additional data available from de Faria et al, 2021.</w:t>
      </w:r>
    </w:p>
    <w:p w14:paraId="5ACFBD61" w14:textId="77777777" w:rsidR="00235C08" w:rsidRPr="00BE409C" w:rsidRDefault="00235C08" w:rsidP="00BE409C">
      <w:pPr>
        <w:pStyle w:val="Heading2"/>
        <w:rPr>
          <w:rFonts w:cs="Segoe UI"/>
          <w:b w:val="0"/>
          <w:bCs/>
          <w:i/>
          <w:iCs/>
          <w:szCs w:val="22"/>
          <w:u w:val="single"/>
        </w:rPr>
      </w:pPr>
      <w:r w:rsidRPr="00BE409C">
        <w:rPr>
          <w:rFonts w:cs="Segoe UI"/>
          <w:b w:val="0"/>
          <w:bCs/>
          <w:i/>
          <w:iCs/>
          <w:szCs w:val="22"/>
          <w:u w:val="single"/>
        </w:rPr>
        <w:t>Treatment</w:t>
      </w:r>
    </w:p>
    <w:p w14:paraId="7787C072" w14:textId="49EB3B6B" w:rsidR="00235C08" w:rsidRPr="00344A40" w:rsidRDefault="00235C08" w:rsidP="00344A40">
      <w:pPr>
        <w:rPr>
          <w:rFonts w:ascii="Segoe UI" w:hAnsi="Segoe UI" w:cs="Segoe UI"/>
          <w:sz w:val="22"/>
          <w:szCs w:val="22"/>
        </w:rPr>
      </w:pPr>
      <w:r w:rsidRPr="00235C08">
        <w:rPr>
          <w:rFonts w:ascii="Segoe UI" w:hAnsi="Segoe UI" w:cs="Segoe UI"/>
          <w:sz w:val="22"/>
          <w:szCs w:val="22"/>
        </w:rPr>
        <w:t>Treatment is available for this condition and funded through the life</w:t>
      </w:r>
      <w:r w:rsidR="005E26C6">
        <w:rPr>
          <w:rFonts w:ascii="Segoe UI" w:hAnsi="Segoe UI" w:cs="Segoe UI"/>
          <w:sz w:val="22"/>
          <w:szCs w:val="22"/>
        </w:rPr>
        <w:t>-</w:t>
      </w:r>
      <w:r w:rsidRPr="00235C08">
        <w:rPr>
          <w:rFonts w:ascii="Segoe UI" w:hAnsi="Segoe UI" w:cs="Segoe UI"/>
          <w:sz w:val="22"/>
          <w:szCs w:val="22"/>
        </w:rPr>
        <w:t>saving drugs program (LSDP) when eligibility criteria are met. More detailed information on treatment is available in the intervention section of this PICO set.</w:t>
      </w:r>
    </w:p>
    <w:p w14:paraId="57DE8222" w14:textId="5FE22DDF" w:rsidR="004911A1"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Specify any characteristics of patients with the medical condition, or suspected of, who are proposed to be eligible for the proposed health technology, describing how a patient would be investigated, </w:t>
      </w:r>
      <w:proofErr w:type="gramStart"/>
      <w:r w:rsidRPr="00280E2C">
        <w:rPr>
          <w:rFonts w:ascii="Segoe UI" w:eastAsia="Times New Roman" w:hAnsi="Segoe UI"/>
          <w:b/>
          <w:color w:val="000000"/>
          <w:sz w:val="22"/>
        </w:rPr>
        <w:t>managed</w:t>
      </w:r>
      <w:proofErr w:type="gramEnd"/>
      <w:r w:rsidRPr="00280E2C">
        <w:rPr>
          <w:rFonts w:ascii="Segoe UI" w:eastAsia="Times New Roman" w:hAnsi="Segoe UI"/>
          <w:b/>
          <w:color w:val="000000"/>
          <w:sz w:val="22"/>
        </w:rPr>
        <w:t xml:space="preserve"> and referred within the Australian health care system in the lead up to being considered eligible for the technology:</w:t>
      </w:r>
    </w:p>
    <w:p w14:paraId="2F67DADD" w14:textId="43A6560C" w:rsidR="00280E2C" w:rsidRPr="004911A1" w:rsidRDefault="004911A1" w:rsidP="00280E2C">
      <w:pPr>
        <w:spacing w:after="0" w:line="240" w:lineRule="auto"/>
        <w:rPr>
          <w:rFonts w:ascii="Segoe UI" w:hAnsi="Segoe UI" w:cs="Segoe UI"/>
          <w:sz w:val="22"/>
          <w:szCs w:val="22"/>
        </w:rPr>
      </w:pPr>
      <w:r>
        <w:rPr>
          <w:rFonts w:ascii="Segoe UI" w:hAnsi="Segoe UI" w:cs="Segoe UI"/>
          <w:sz w:val="22"/>
          <w:szCs w:val="22"/>
        </w:rPr>
        <w:t>Screening</w:t>
      </w:r>
      <w:r w:rsidRPr="004911A1">
        <w:rPr>
          <w:rFonts w:ascii="Segoe UI" w:hAnsi="Segoe UI" w:cs="Segoe UI"/>
          <w:sz w:val="22"/>
          <w:szCs w:val="22"/>
        </w:rPr>
        <w:t xml:space="preserve"> in the NBS program occurs in an unselected newborn population; there are no other eligibility criteria that apply.</w:t>
      </w:r>
    </w:p>
    <w:p w14:paraId="54C6A530" w14:textId="77777777" w:rsidR="00280E2C" w:rsidRPr="00280E2C" w:rsidRDefault="00280E2C" w:rsidP="00280E2C">
      <w:pPr>
        <w:spacing w:after="0" w:line="240" w:lineRule="auto"/>
        <w:rPr>
          <w:rFonts w:ascii="Segoe UI" w:eastAsia="Times New Roman" w:hAnsi="Segoe UI"/>
          <w:b/>
          <w:color w:val="000000"/>
          <w:sz w:val="22"/>
        </w:rPr>
      </w:pPr>
    </w:p>
    <w:p w14:paraId="407342D1" w14:textId="0306A559"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a rationale for the specifics of the eligible population:</w:t>
      </w:r>
    </w:p>
    <w:p w14:paraId="779811DA" w14:textId="77777777" w:rsidR="0030094A" w:rsidRPr="008368E6" w:rsidRDefault="0030094A" w:rsidP="0030094A">
      <w:pPr>
        <w:rPr>
          <w:rFonts w:ascii="Segoe UI" w:hAnsi="Segoe UI" w:cs="Segoe UI"/>
          <w:sz w:val="22"/>
          <w:szCs w:val="22"/>
        </w:rPr>
      </w:pPr>
      <w:r w:rsidRPr="008368E6">
        <w:rPr>
          <w:rFonts w:ascii="Segoe UI" w:hAnsi="Segoe UI" w:cs="Segoe UI"/>
          <w:sz w:val="22"/>
          <w:szCs w:val="22"/>
        </w:rPr>
        <w:t>The rationale for testing all newborns is to identify GSD II cases early so that appropriate treatment or monitoring can be initiated.</w:t>
      </w:r>
    </w:p>
    <w:p w14:paraId="1FF1C691" w14:textId="77777777" w:rsidR="0030094A" w:rsidRPr="00BE409C" w:rsidRDefault="0030094A" w:rsidP="00BE409C">
      <w:pPr>
        <w:pStyle w:val="Heading2"/>
        <w:rPr>
          <w:rFonts w:cs="Segoe UI"/>
          <w:b w:val="0"/>
          <w:bCs/>
          <w:i/>
          <w:iCs/>
          <w:szCs w:val="22"/>
          <w:u w:val="single"/>
        </w:rPr>
      </w:pPr>
      <w:r w:rsidRPr="00BE409C">
        <w:rPr>
          <w:rFonts w:cs="Segoe UI"/>
          <w:b w:val="0"/>
          <w:bCs/>
          <w:i/>
          <w:iCs/>
          <w:szCs w:val="22"/>
          <w:u w:val="single"/>
        </w:rPr>
        <w:t>Infantile-onset GSD II</w:t>
      </w:r>
    </w:p>
    <w:p w14:paraId="642130DA" w14:textId="63866638" w:rsidR="0030094A" w:rsidRPr="00344A40" w:rsidRDefault="0030094A" w:rsidP="0030094A">
      <w:pPr>
        <w:rPr>
          <w:rFonts w:ascii="Segoe UI" w:hAnsi="Segoe UI" w:cs="Segoe UI"/>
          <w:sz w:val="22"/>
          <w:szCs w:val="22"/>
        </w:rPr>
      </w:pPr>
      <w:r w:rsidRPr="008368E6">
        <w:rPr>
          <w:rFonts w:ascii="Segoe UI" w:hAnsi="Segoe UI" w:cs="Segoe UI"/>
          <w:sz w:val="22"/>
          <w:szCs w:val="22"/>
        </w:rPr>
        <w:t xml:space="preserve">Findings from clinical studies suggest that early identification and treatment of classic infantile-onset GSD II can lead to decreased morbidity and mortality compared to diagnosis at the time of clinical presentation </w:t>
      </w:r>
      <w:r w:rsidRPr="008368E6">
        <w:rPr>
          <w:rFonts w:ascii="Segoe UI" w:hAnsi="Segoe UI" w:cs="Segoe UI"/>
          <w:color w:val="2B579A"/>
          <w:sz w:val="22"/>
          <w:szCs w:val="22"/>
          <w:shd w:val="clear" w:color="auto" w:fill="E6E6E6"/>
        </w:rPr>
        <w:fldChar w:fldCharType="begin"/>
      </w:r>
      <w:r w:rsidRPr="008368E6">
        <w:rPr>
          <w:rFonts w:ascii="Segoe UI" w:hAnsi="Segoe UI" w:cs="Segoe UI"/>
          <w:sz w:val="22"/>
          <w:szCs w:val="22"/>
        </w:rPr>
        <w:instrText xml:space="preserve"> ADDIN EN.CITE &lt;EndNote&gt;&lt;Cite&gt;&lt;Author&gt;Kemper&lt;/Author&gt;&lt;Year&gt;2013&lt;/Year&gt;&lt;RecNum&gt;26&lt;/RecNum&gt;&lt;DisplayText&gt;(Kemper et al. 2013)&lt;/DisplayText&gt;&lt;record&gt;&lt;rec-number&gt;26&lt;/rec-number&gt;&lt;foreign-keys&gt;&lt;key app="EN" db-id="ar9x5t0f7vrxwje9099xpp9wpp0d9s9szafe" timestamp="1701912784"&gt;26&lt;/key&gt;&lt;/foreign-keys&gt;&lt;ref-type name="Report"&gt;27&lt;/ref-type&gt;&lt;contributors&gt;&lt;authors&gt;&lt;author&gt;Kemper, A. R.&lt;/author&gt;&lt;author&gt;Comeau, A. M. &lt;/author&gt;&lt;author&gt;Green, N. S. &lt;/author&gt;&lt;author&gt;Goldenberg, A. &lt;/author&gt;&lt;author&gt;Ojudu, J. &lt;/author&gt;&lt;author&gt;Prosser, L. A.&lt;/author&gt;&lt;author&gt;Tanksley, A. &lt;/author&gt;&lt;author&gt;Weinreich, S. &lt;/author&gt;&lt;author&gt;Lam, K. K. &lt;/author&gt;&lt;/authors&gt;&lt;/contributors&gt;&lt;titles&gt;&lt;title&gt;Evidence report: Newborn screening for Pompe disease&lt;/title&gt;&lt;/titles&gt;&lt;dates&gt;&lt;year&gt;2013&lt;/year&gt;&lt;/dates&gt;&lt;publisher&gt;Duke University&lt;/publisher&gt;&lt;urls&gt;&lt;/urls&gt;&lt;/record&gt;&lt;/Cite&gt;&lt;/EndNote&gt;</w:instrText>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(Kemper et al. 2013)</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xml:space="preserve">. Considering the rapid progression of the disease, timely diagnosis and treatment are important; even slight delays can remarkably alter the course of the </w:t>
      </w:r>
      <w:r w:rsidRPr="008368E6">
        <w:rPr>
          <w:rFonts w:ascii="Segoe UI" w:hAnsi="Segoe UI" w:cs="Segoe UI"/>
          <w:sz w:val="22"/>
          <w:szCs w:val="22"/>
        </w:rPr>
        <w:lastRenderedPageBreak/>
        <w:t xml:space="preserve">disease </w:t>
      </w:r>
      <w:r w:rsidRPr="008368E6">
        <w:rPr>
          <w:rFonts w:ascii="Segoe UI" w:hAnsi="Segoe UI" w:cs="Segoe UI"/>
          <w:color w:val="2B579A"/>
          <w:sz w:val="22"/>
          <w:szCs w:val="22"/>
          <w:shd w:val="clear" w:color="auto" w:fill="E6E6E6"/>
        </w:rPr>
        <w:fldChar w:fldCharType="begin">
          <w:fldData xml:space="preserve">PEVuZE5vdGU+PENpdGU+PEF1dGhvcj5IYXNzbmFuPC9BdXRob3I+PFllYXI+MjAyMjwvWWVhcj48
UmVjTnVtPjQzPC9SZWNOdW0+PERpc3BsYXlUZXh0PihIYXNzbmFuIGV0IGFsLiAyMDIyKTwvRGlz
cGxheVRleHQ+PHJlY29yZD48cmVjLW51bWJlcj40MzwvcmVjLW51bWJlcj48Zm9yZWlnbi1rZXlz
PjxrZXkgYXBwPSJFTiIgZGItaWQ9ImFyOXg1dDBmN3ZyeHdqZTkwOTl4cHA5d3BwMGQ5czlzemFm
ZSIgdGltZXN0YW1wPSIxNzAxOTE2OTgyIj40Mzwva2V5PjwvZm9yZWlnbi1rZXlzPjxyZWYtdHlw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IEogUmFyZSBEaXM8L2Z1bGwtdGl0bGU+PGFiYnItMT5PcnBoYW5ldCBqb3VybmFsIG9mIHJhcmUg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</w:fldData>
        </w:fldChar>
      </w:r>
      <w:r w:rsidRPr="008368E6">
        <w:rPr>
          <w:rFonts w:ascii="Segoe UI" w:hAnsi="Segoe UI" w:cs="Segoe UI"/>
          <w:sz w:val="22"/>
          <w:szCs w:val="22"/>
        </w:rPr>
        <w:instrText xml:space="preserve"> ADDIN EN.CITE </w:instrText>
      </w:r>
      <w:r w:rsidRPr="008368E6">
        <w:rPr>
          <w:rFonts w:ascii="Segoe UI" w:hAnsi="Segoe UI" w:cs="Segoe UI"/>
          <w:color w:val="2B579A"/>
          <w:sz w:val="22"/>
          <w:szCs w:val="22"/>
          <w:shd w:val="clear" w:color="auto" w:fill="E6E6E6"/>
        </w:rPr>
        <w:fldChar w:fldCharType="begin">
          <w:fldData xml:space="preserve">PEVuZE5vdGU+PENpdGU+PEF1dGhvcj5IYXNzbmFuPC9BdXRob3I+PFllYXI+MjAyMjwvWWVhcj48
UmVjTnVtPjQzPC9SZWNOdW0+PERpc3BsYXlUZXh0PihIYXNzbmFuIGV0IGFsLiAyMDIyKTwvRGlz
cGxheVRleHQ+PHJlY29yZD48cmVjLW51bWJlcj40MzwvcmVjLW51bWJlcj48Zm9yZWlnbi1rZXlz
PjxrZXkgYXBwPSJFTiIgZGItaWQ9ImFyOXg1dDBmN3ZyeHdqZTkwOTl4cHA5d3BwMGQ5czlzemFm
ZSIgdGltZXN0YW1wPSIxNzAxOTE2OTgyIj40Mzwva2V5PjwvZm9yZWlnbi1rZXlzPjxyZWYtdHlw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IEogUmFyZSBEaXM8L2Z1bGwtdGl0bGU+PGFiYnItMT5PcnBoYW5ldCBqb3VybmFsIG9mIHJhcmUg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</w:fldData>
        </w:fldChar>
      </w:r>
      <w:r w:rsidRPr="008368E6">
        <w:rPr>
          <w:rFonts w:ascii="Segoe UI" w:hAnsi="Segoe UI" w:cs="Segoe UI"/>
          <w:sz w:val="22"/>
          <w:szCs w:val="22"/>
        </w:rPr>
        <w:instrText xml:space="preserve"> ADDIN EN.CITE.DATA </w:instrText>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end"/>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(Hassnan et al. 2022)</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xml:space="preserve">. NBS can lead to an early diagnosis and enable access to </w:t>
      </w:r>
      <w:proofErr w:type="spellStart"/>
      <w:r w:rsidRPr="008368E6">
        <w:rPr>
          <w:rFonts w:ascii="Segoe UI" w:hAnsi="Segoe UI" w:cs="Segoe UI"/>
          <w:sz w:val="22"/>
          <w:szCs w:val="22"/>
        </w:rPr>
        <w:t>presymptomatic</w:t>
      </w:r>
      <w:proofErr w:type="spellEnd"/>
      <w:r w:rsidRPr="008368E6">
        <w:rPr>
          <w:rFonts w:ascii="Segoe UI" w:hAnsi="Segoe UI" w:cs="Segoe UI"/>
          <w:sz w:val="22"/>
          <w:szCs w:val="22"/>
        </w:rPr>
        <w:t xml:space="preserve"> enzyme replacement therapy (ERT) initiation. This has been shown to prevent cardiac and respiratory complications and helps in achieving normal growth and development in patients with infantile-onset GSD II </w:t>
      </w:r>
      <w:r w:rsidRPr="008368E6">
        <w:rPr>
          <w:rFonts w:ascii="Segoe UI" w:hAnsi="Segoe UI" w:cs="Segoe UI"/>
          <w:color w:val="2B579A"/>
          <w:sz w:val="22"/>
          <w:szCs w:val="22"/>
          <w:shd w:val="clear" w:color="auto" w:fill="E6E6E6"/>
        </w:rPr>
        <w:fldChar w:fldCharType="begin">
          <w:fldData xml:space="preserve">PEVuZE5vdGU+PENpdGU+PEF1dGhvcj5IYXNzbmFuPC9BdXRob3I+PFllYXI+MjAyMjwvWWVhcj48
UmVjTnVtPjQzPC9SZWNOdW0+PERpc3BsYXlUZXh0PihIYXNzbmFuIGV0IGFsLiAyMDIyKTwvRGlz
cGxheVRleHQ+PHJlY29yZD48cmVjLW51bWJlcj40MzwvcmVjLW51bWJlcj48Zm9yZWlnbi1rZXlz
PjxrZXkgYXBwPSJFTiIgZGItaWQ9ImFyOXg1dDBmN3ZyeHdqZTkwOTl4cHA5d3BwMGQ5czlzemFm
ZSIgdGltZXN0YW1wPSIxNzAxOTE2OTgyIj40Mzwva2V5PjwvZm9yZWlnbi1rZXlzPjxyZWYtdHlw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IEogUmFyZSBEaXM8L2Z1bGwtdGl0bGU+PGFiYnItMT5PcnBoYW5ldCBqb3VybmFsIG9mIHJhcmUg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</w:fldData>
        </w:fldChar>
      </w:r>
      <w:r w:rsidRPr="008368E6">
        <w:rPr>
          <w:rFonts w:ascii="Segoe UI" w:hAnsi="Segoe UI" w:cs="Segoe UI"/>
          <w:sz w:val="22"/>
          <w:szCs w:val="22"/>
        </w:rPr>
        <w:instrText xml:space="preserve"> ADDIN EN.CITE </w:instrText>
      </w:r>
      <w:r w:rsidRPr="008368E6">
        <w:rPr>
          <w:rFonts w:ascii="Segoe UI" w:hAnsi="Segoe UI" w:cs="Segoe UI"/>
          <w:color w:val="2B579A"/>
          <w:sz w:val="22"/>
          <w:szCs w:val="22"/>
          <w:shd w:val="clear" w:color="auto" w:fill="E6E6E6"/>
        </w:rPr>
        <w:fldChar w:fldCharType="begin">
          <w:fldData xml:space="preserve">PEVuZE5vdGU+PENpdGU+PEF1dGhvcj5IYXNzbmFuPC9BdXRob3I+PFllYXI+MjAyMjwvWWVhcj48
UmVjTnVtPjQzPC9SZWNOdW0+PERpc3BsYXlUZXh0PihIYXNzbmFuIGV0IGFsLiAyMDIyKTwvRGlz
cGxheVRleHQ+PHJlY29yZD48cmVjLW51bWJlcj40MzwvcmVjLW51bWJlcj48Zm9yZWlnbi1rZXlz
PjxrZXkgYXBwPSJFTiIgZGItaWQ9ImFyOXg1dDBmN3ZyeHdqZTkwOTl4cHA5d3BwMGQ5czlzemFm
ZSIgdGltZXN0YW1wPSIxNzAxOTE2OTgyIj40Mzwva2V5PjwvZm9yZWlnbi1rZXlzPjxyZWYtdHlw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IEogUmFyZSBEaXM8L2Z1bGwtdGl0bGU+PGFiYnItMT5PcnBoYW5ldCBqb3VybmFsIG9mIHJhcmUg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</w:fldData>
        </w:fldChar>
      </w:r>
      <w:r w:rsidRPr="008368E6">
        <w:rPr>
          <w:rFonts w:ascii="Segoe UI" w:hAnsi="Segoe UI" w:cs="Segoe UI"/>
          <w:sz w:val="22"/>
          <w:szCs w:val="22"/>
        </w:rPr>
        <w:instrText xml:space="preserve"> ADDIN EN.CITE.DATA </w:instrText>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end"/>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(Hassnan et al. 2022)</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xml:space="preserve">. Kemper et al (2013) reported mortality rates at 12 and 24 months in screened and unscreened infantile-onset GSD II patients in their review, shown in </w:t>
      </w:r>
      <w:r w:rsidR="00F441BD" w:rsidRPr="00F441BD">
        <w:rPr>
          <w:rFonts w:ascii="Segoe UI" w:hAnsi="Segoe UI" w:cs="Segoe UI"/>
          <w:sz w:val="22"/>
          <w:szCs w:val="22"/>
        </w:rPr>
        <w:t xml:space="preserve">Table 4 </w:t>
      </w:r>
      <w:r w:rsidRPr="008368E6">
        <w:rPr>
          <w:rFonts w:ascii="Segoe UI" w:hAnsi="Segoe UI" w:cs="Segoe UI"/>
          <w:sz w:val="22"/>
          <w:szCs w:val="22"/>
        </w:rPr>
        <w:fldChar w:fldCharType="begin"/>
      </w:r>
      <w:r w:rsidRPr="008368E6">
        <w:rPr>
          <w:rFonts w:ascii="Segoe UI" w:hAnsi="Segoe UI" w:cs="Segoe UI"/>
          <w:sz w:val="22"/>
          <w:szCs w:val="22"/>
        </w:rPr>
        <w:instrText xml:space="preserve"> ADDIN EN.CITE &lt;EndNote&gt;&lt;Cite&gt;&lt;Author&gt;Kemper&lt;/Author&gt;&lt;Year&gt;2013&lt;/Year&gt;&lt;RecNum&gt;26&lt;/RecNum&gt;&lt;DisplayText&gt;(Kemper et al. 2013)&lt;/DisplayText&gt;&lt;record&gt;&lt;rec-number&gt;26&lt;/rec-number&gt;&lt;foreign-keys&gt;&lt;key app="EN" db-id="ar9x5t0f7vrxwje9099xpp9wpp0d9s9szafe" timestamp="1701912784"&gt;26&lt;/key&gt;&lt;/foreign-keys&gt;&lt;ref-type name="Report"&gt;27&lt;/ref-type&gt;&lt;contributors&gt;&lt;authors&gt;&lt;author&gt;Kemper, A. R.&lt;/author&gt;&lt;author&gt;Comeau, A. M. &lt;/author&gt;&lt;author&gt;Green, N. S. &lt;/author&gt;&lt;author&gt;Goldenberg, A. &lt;/author&gt;&lt;author&gt;Ojudu, J. &lt;/author&gt;&lt;author&gt;Prosser, L. A.&lt;/author&gt;&lt;author&gt;Tanksley, A. &lt;/author&gt;&lt;author&gt;Weinreich, S. &lt;/author&gt;&lt;author&gt;Lam, K. K. &lt;/author&gt;&lt;/authors&gt;&lt;/contributors&gt;&lt;titles&gt;&lt;title&gt;Evidence report: Newborn screening for Pompe disease&lt;/title&gt;&lt;/titles&gt;&lt;dates&gt;&lt;year&gt;2013&lt;/year&gt;&lt;/dates&gt;&lt;publisher&gt;Duke University&lt;/publisher&gt;&lt;urls&gt;&lt;/urls&gt;&lt;/record&gt;&lt;/Cite&gt;&lt;/EndNote&gt;</w:instrText>
      </w:r>
      <w:r w:rsidRPr="008368E6">
        <w:rPr>
          <w:rFonts w:ascii="Segoe UI" w:hAnsi="Segoe UI" w:cs="Segoe UI"/>
          <w:sz w:val="22"/>
          <w:szCs w:val="22"/>
        </w:rPr>
        <w:fldChar w:fldCharType="separate"/>
      </w:r>
      <w:r w:rsidRPr="008368E6">
        <w:rPr>
          <w:rFonts w:ascii="Segoe UI" w:hAnsi="Segoe UI" w:cs="Segoe UI"/>
          <w:noProof/>
          <w:sz w:val="22"/>
          <w:szCs w:val="22"/>
        </w:rPr>
        <w:t>(Kemper et al. 2013)</w:t>
      </w:r>
      <w:r w:rsidRPr="008368E6">
        <w:rPr>
          <w:rFonts w:ascii="Segoe UI" w:hAnsi="Segoe UI" w:cs="Segoe UI"/>
          <w:sz w:val="22"/>
          <w:szCs w:val="22"/>
        </w:rPr>
        <w:fldChar w:fldCharType="end"/>
      </w:r>
      <w:r w:rsidRPr="008368E6">
        <w:rPr>
          <w:rFonts w:ascii="Segoe UI" w:hAnsi="Segoe UI" w:cs="Segoe UI"/>
          <w:sz w:val="22"/>
          <w:szCs w:val="22"/>
        </w:rPr>
        <w:t xml:space="preserve">. </w:t>
      </w:r>
    </w:p>
    <w:p w14:paraId="685BFF39" w14:textId="0CDE56A1" w:rsidR="0030094A" w:rsidRPr="00812A64" w:rsidRDefault="005E26C6" w:rsidP="0030094A">
      <w:pPr>
        <w:pStyle w:val="Caption"/>
        <w:spacing w:line="259" w:lineRule="auto"/>
      </w:pPr>
      <w:r w:rsidRPr="00BE409C">
        <w:rPr>
          <w:b/>
          <w:bCs/>
        </w:rPr>
        <w:t>Table 4</w:t>
      </w:r>
      <w:r w:rsidR="00344A40">
        <w:tab/>
      </w:r>
      <w:r w:rsidR="0030094A" w:rsidRPr="00812A64">
        <w:t xml:space="preserve">12 and 24-month mortality for infantile-onset GSD II in screened and clinically diagnosed </w:t>
      </w:r>
      <w:proofErr w:type="gramStart"/>
      <w:r w:rsidR="0030094A" w:rsidRPr="00812A64">
        <w:t>populations</w:t>
      </w:r>
      <w:proofErr w:type="gramEnd"/>
      <w:r w:rsidR="0030094A" w:rsidRPr="00812A64">
        <w:t xml:space="preserve"> </w:t>
      </w:r>
    </w:p>
    <w:tbl>
      <w:tblPr>
        <w:tblStyle w:val="TableGrid"/>
        <w:tblW w:w="0" w:type="auto"/>
        <w:tblLook w:val="04A0" w:firstRow="1" w:lastRow="0" w:firstColumn="1" w:lastColumn="0" w:noHBand="0" w:noVBand="1"/>
      </w:tblPr>
      <w:tblGrid>
        <w:gridCol w:w="3136"/>
        <w:gridCol w:w="1579"/>
        <w:gridCol w:w="1585"/>
        <w:gridCol w:w="1579"/>
        <w:gridCol w:w="1585"/>
      </w:tblGrid>
      <w:tr w:rsidR="0030094A" w:rsidRPr="00812A64" w14:paraId="70985B21" w14:textId="77777777" w:rsidTr="0032241E">
        <w:tc>
          <w:tcPr>
            <w:tcW w:w="3220" w:type="dxa"/>
          </w:tcPr>
          <w:p w14:paraId="2C5B1A5B" w14:textId="77777777" w:rsidR="0030094A" w:rsidRPr="00344A40" w:rsidRDefault="0030094A" w:rsidP="0032241E">
            <w:pPr>
              <w:rPr>
                <w:rFonts w:ascii="Arial Narrow" w:hAnsi="Arial Narrow"/>
                <w:b/>
                <w:bCs/>
                <w:sz w:val="20"/>
                <w:szCs w:val="20"/>
              </w:rPr>
            </w:pPr>
            <w:r w:rsidRPr="00344A40">
              <w:rPr>
                <w:rFonts w:ascii="Arial Narrow" w:hAnsi="Arial Narrow"/>
                <w:b/>
                <w:bCs/>
                <w:sz w:val="20"/>
                <w:szCs w:val="20"/>
              </w:rPr>
              <w:t>Population</w:t>
            </w:r>
          </w:p>
        </w:tc>
        <w:tc>
          <w:tcPr>
            <w:tcW w:w="3220" w:type="dxa"/>
            <w:gridSpan w:val="2"/>
          </w:tcPr>
          <w:p w14:paraId="3E0ED712" w14:textId="77777777" w:rsidR="0030094A" w:rsidRPr="00344A40" w:rsidRDefault="0030094A" w:rsidP="0032241E">
            <w:pPr>
              <w:rPr>
                <w:rFonts w:ascii="Arial Narrow" w:hAnsi="Arial Narrow"/>
                <w:b/>
                <w:bCs/>
                <w:sz w:val="20"/>
                <w:szCs w:val="20"/>
              </w:rPr>
            </w:pPr>
            <w:r w:rsidRPr="00344A40">
              <w:rPr>
                <w:rFonts w:ascii="Arial Narrow" w:hAnsi="Arial Narrow"/>
                <w:b/>
                <w:bCs/>
                <w:sz w:val="20"/>
                <w:szCs w:val="20"/>
              </w:rPr>
              <w:t>Detected through screening (%)</w:t>
            </w:r>
          </w:p>
          <w:p w14:paraId="5A5DA85A" w14:textId="77777777" w:rsidR="0030094A" w:rsidRPr="00344A40" w:rsidRDefault="0030094A" w:rsidP="0032241E">
            <w:pPr>
              <w:rPr>
                <w:rFonts w:ascii="Arial Narrow" w:hAnsi="Arial Narrow"/>
                <w:b/>
                <w:bCs/>
                <w:sz w:val="20"/>
                <w:szCs w:val="20"/>
              </w:rPr>
            </w:pPr>
            <w:r w:rsidRPr="00344A40">
              <w:rPr>
                <w:rFonts w:ascii="Arial Narrow" w:hAnsi="Arial Narrow"/>
                <w:b/>
                <w:bCs/>
                <w:sz w:val="20"/>
                <w:szCs w:val="20"/>
              </w:rPr>
              <w:t>(n=5)</w:t>
            </w:r>
          </w:p>
        </w:tc>
        <w:tc>
          <w:tcPr>
            <w:tcW w:w="3220" w:type="dxa"/>
            <w:gridSpan w:val="2"/>
          </w:tcPr>
          <w:p w14:paraId="5610643A" w14:textId="77777777" w:rsidR="0030094A" w:rsidRPr="00344A40" w:rsidRDefault="0030094A" w:rsidP="0032241E">
            <w:pPr>
              <w:rPr>
                <w:rFonts w:ascii="Arial Narrow" w:hAnsi="Arial Narrow"/>
                <w:b/>
                <w:bCs/>
                <w:sz w:val="20"/>
                <w:szCs w:val="20"/>
              </w:rPr>
            </w:pPr>
            <w:r w:rsidRPr="00344A40">
              <w:rPr>
                <w:rFonts w:ascii="Arial Narrow" w:hAnsi="Arial Narrow"/>
                <w:b/>
                <w:bCs/>
                <w:sz w:val="20"/>
                <w:szCs w:val="20"/>
              </w:rPr>
              <w:t>Clinically detected (%)</w:t>
            </w:r>
          </w:p>
          <w:p w14:paraId="4DE1F59D" w14:textId="77777777" w:rsidR="0030094A" w:rsidRPr="00344A40" w:rsidRDefault="0030094A" w:rsidP="0032241E">
            <w:pPr>
              <w:rPr>
                <w:rFonts w:ascii="Arial Narrow" w:hAnsi="Arial Narrow"/>
                <w:b/>
                <w:bCs/>
                <w:sz w:val="20"/>
                <w:szCs w:val="20"/>
              </w:rPr>
            </w:pPr>
            <w:r w:rsidRPr="00344A40">
              <w:rPr>
                <w:rFonts w:ascii="Arial Narrow" w:hAnsi="Arial Narrow"/>
                <w:b/>
                <w:bCs/>
                <w:sz w:val="20"/>
                <w:szCs w:val="20"/>
              </w:rPr>
              <w:t>(n=9)</w:t>
            </w:r>
          </w:p>
        </w:tc>
      </w:tr>
      <w:tr w:rsidR="0030094A" w:rsidRPr="00812A64" w14:paraId="0E4F0939" w14:textId="77777777" w:rsidTr="0032241E">
        <w:tc>
          <w:tcPr>
            <w:tcW w:w="3220" w:type="dxa"/>
          </w:tcPr>
          <w:p w14:paraId="1FECEBB0"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Age</w:t>
            </w:r>
          </w:p>
        </w:tc>
        <w:tc>
          <w:tcPr>
            <w:tcW w:w="1610" w:type="dxa"/>
          </w:tcPr>
          <w:p w14:paraId="5F1A8B96"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Survival</w:t>
            </w:r>
          </w:p>
        </w:tc>
        <w:tc>
          <w:tcPr>
            <w:tcW w:w="1610" w:type="dxa"/>
          </w:tcPr>
          <w:p w14:paraId="1869F2BB"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Ventilator-free survival</w:t>
            </w:r>
          </w:p>
        </w:tc>
        <w:tc>
          <w:tcPr>
            <w:tcW w:w="1610" w:type="dxa"/>
          </w:tcPr>
          <w:p w14:paraId="33919F5D"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Survival</w:t>
            </w:r>
          </w:p>
        </w:tc>
        <w:tc>
          <w:tcPr>
            <w:tcW w:w="1610" w:type="dxa"/>
          </w:tcPr>
          <w:p w14:paraId="749B8BCC"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Ventilator-free survival</w:t>
            </w:r>
          </w:p>
        </w:tc>
      </w:tr>
      <w:tr w:rsidR="0030094A" w:rsidRPr="00812A64" w14:paraId="69D1EB48" w14:textId="77777777" w:rsidTr="0032241E">
        <w:tc>
          <w:tcPr>
            <w:tcW w:w="3220" w:type="dxa"/>
          </w:tcPr>
          <w:p w14:paraId="092189C8"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12 months</w:t>
            </w:r>
          </w:p>
        </w:tc>
        <w:tc>
          <w:tcPr>
            <w:tcW w:w="1610" w:type="dxa"/>
          </w:tcPr>
          <w:p w14:paraId="66AF685D"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100</w:t>
            </w:r>
          </w:p>
        </w:tc>
        <w:tc>
          <w:tcPr>
            <w:tcW w:w="1610" w:type="dxa"/>
          </w:tcPr>
          <w:p w14:paraId="7243A627"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100</w:t>
            </w:r>
          </w:p>
        </w:tc>
        <w:tc>
          <w:tcPr>
            <w:tcW w:w="1610" w:type="dxa"/>
          </w:tcPr>
          <w:p w14:paraId="284A155D"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100</w:t>
            </w:r>
          </w:p>
        </w:tc>
        <w:tc>
          <w:tcPr>
            <w:tcW w:w="1610" w:type="dxa"/>
          </w:tcPr>
          <w:p w14:paraId="3D22598B"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100</w:t>
            </w:r>
          </w:p>
        </w:tc>
      </w:tr>
      <w:tr w:rsidR="0030094A" w:rsidRPr="00812A64" w14:paraId="12B44A11" w14:textId="77777777" w:rsidTr="0032241E">
        <w:tc>
          <w:tcPr>
            <w:tcW w:w="3220" w:type="dxa"/>
          </w:tcPr>
          <w:p w14:paraId="353C156E"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24 months</w:t>
            </w:r>
          </w:p>
        </w:tc>
        <w:tc>
          <w:tcPr>
            <w:tcW w:w="1610" w:type="dxa"/>
          </w:tcPr>
          <w:p w14:paraId="5D0EE27E"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100</w:t>
            </w:r>
          </w:p>
        </w:tc>
        <w:tc>
          <w:tcPr>
            <w:tcW w:w="1610" w:type="dxa"/>
          </w:tcPr>
          <w:p w14:paraId="1F13EB32"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100</w:t>
            </w:r>
          </w:p>
        </w:tc>
        <w:tc>
          <w:tcPr>
            <w:tcW w:w="1610" w:type="dxa"/>
          </w:tcPr>
          <w:p w14:paraId="5A329476"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89</w:t>
            </w:r>
          </w:p>
        </w:tc>
        <w:tc>
          <w:tcPr>
            <w:tcW w:w="1610" w:type="dxa"/>
          </w:tcPr>
          <w:p w14:paraId="61764EA7" w14:textId="77777777" w:rsidR="0030094A" w:rsidRPr="00812A64" w:rsidRDefault="0030094A" w:rsidP="0032241E">
            <w:pPr>
              <w:rPr>
                <w:rFonts w:ascii="Arial Narrow" w:hAnsi="Arial Narrow"/>
                <w:sz w:val="20"/>
                <w:szCs w:val="20"/>
              </w:rPr>
            </w:pPr>
            <w:r w:rsidRPr="00812A64">
              <w:rPr>
                <w:rFonts w:ascii="Arial Narrow" w:hAnsi="Arial Narrow"/>
                <w:sz w:val="20"/>
                <w:szCs w:val="20"/>
              </w:rPr>
              <w:t>67</w:t>
            </w:r>
          </w:p>
        </w:tc>
      </w:tr>
    </w:tbl>
    <w:p w14:paraId="298A2925" w14:textId="77777777" w:rsidR="0030094A" w:rsidRPr="00812A64" w:rsidRDefault="0030094A" w:rsidP="0030094A">
      <w:pPr>
        <w:rPr>
          <w:sz w:val="18"/>
          <w:szCs w:val="18"/>
        </w:rPr>
      </w:pPr>
      <w:r w:rsidRPr="00812A64">
        <w:rPr>
          <w:sz w:val="18"/>
          <w:szCs w:val="18"/>
        </w:rPr>
        <w:t xml:space="preserve">Source: </w:t>
      </w:r>
      <w:r w:rsidRPr="00812A64">
        <w:rPr>
          <w:sz w:val="18"/>
          <w:szCs w:val="18"/>
        </w:rPr>
        <w:fldChar w:fldCharType="begin"/>
      </w:r>
      <w:r w:rsidRPr="00812A64">
        <w:rPr>
          <w:sz w:val="18"/>
          <w:szCs w:val="18"/>
        </w:rPr>
        <w:instrText xml:space="preserve"> ADDIN EN.CITE &lt;EndNote&gt;&lt;Cite&gt;&lt;Author&gt;Kemper&lt;/Author&gt;&lt;Year&gt;2013&lt;/Year&gt;&lt;RecNum&gt;26&lt;/RecNum&gt;&lt;DisplayText&gt;(Kemper et al. 2013)&lt;/DisplayText&gt;&lt;record&gt;&lt;rec-number&gt;26&lt;/rec-number&gt;&lt;foreign-keys&gt;&lt;key app="EN" db-id="ar9x5t0f7vrxwje9099xpp9wpp0d9s9szafe" timestamp="1701912784"&gt;26&lt;/key&gt;&lt;/foreign-keys&gt;&lt;ref-type name="Report"&gt;27&lt;/ref-type&gt;&lt;contributors&gt;&lt;authors&gt;&lt;author&gt;Kemper, A. R.&lt;/author&gt;&lt;author&gt;Comeau, A. M. &lt;/author&gt;&lt;author&gt;Green, N. S. &lt;/author&gt;&lt;author&gt;Goldenberg, A. &lt;/author&gt;&lt;author&gt;Ojudu, J. &lt;/author&gt;&lt;author&gt;Prosser, L. A.&lt;/author&gt;&lt;author&gt;Tanksley, A. &lt;/author&gt;&lt;author&gt;Weinreich, S. &lt;/author&gt;&lt;author&gt;Lam, K. K. &lt;/author&gt;&lt;/authors&gt;&lt;/contributors&gt;&lt;titles&gt;&lt;title&gt;Evidence report: Newborn screening for Pompe disease&lt;/title&gt;&lt;/titles&gt;&lt;dates&gt;&lt;year&gt;2013&lt;/year&gt;&lt;/dates&gt;&lt;publisher&gt;Duke University&lt;/publisher&gt;&lt;urls&gt;&lt;/urls&gt;&lt;/record&gt;&lt;/Cite&gt;&lt;/EndNote&gt;</w:instrText>
      </w:r>
      <w:r w:rsidRPr="00812A64">
        <w:rPr>
          <w:sz w:val="18"/>
          <w:szCs w:val="18"/>
        </w:rPr>
        <w:fldChar w:fldCharType="separate"/>
      </w:r>
      <w:r w:rsidRPr="00812A64">
        <w:rPr>
          <w:noProof/>
          <w:sz w:val="18"/>
          <w:szCs w:val="18"/>
        </w:rPr>
        <w:t>(Kemper et al. 2013)</w:t>
      </w:r>
      <w:r w:rsidRPr="00812A64">
        <w:rPr>
          <w:sz w:val="18"/>
          <w:szCs w:val="18"/>
        </w:rPr>
        <w:fldChar w:fldCharType="end"/>
      </w:r>
      <w:r w:rsidRPr="00812A64">
        <w:rPr>
          <w:sz w:val="18"/>
          <w:szCs w:val="18"/>
        </w:rPr>
        <w:t>. See Key Question 2 and Table 3.1 for full information</w:t>
      </w:r>
    </w:p>
    <w:p w14:paraId="34594869" w14:textId="77777777" w:rsidR="0030094A" w:rsidRPr="00BE409C" w:rsidRDefault="0030094A" w:rsidP="00BE409C">
      <w:pPr>
        <w:pStyle w:val="Heading2"/>
        <w:rPr>
          <w:rFonts w:cs="Segoe UI"/>
          <w:b w:val="0"/>
          <w:bCs/>
          <w:i/>
          <w:iCs/>
          <w:szCs w:val="22"/>
          <w:u w:val="single"/>
        </w:rPr>
      </w:pPr>
      <w:r w:rsidRPr="00BE409C">
        <w:rPr>
          <w:rFonts w:cs="Segoe UI"/>
          <w:b w:val="0"/>
          <w:bCs/>
          <w:i/>
          <w:iCs/>
          <w:szCs w:val="22"/>
          <w:u w:val="single"/>
        </w:rPr>
        <w:t>Late-onset GSD II</w:t>
      </w:r>
    </w:p>
    <w:p w14:paraId="603BA10F" w14:textId="77777777" w:rsidR="0030094A" w:rsidRPr="008368E6" w:rsidRDefault="0030094A" w:rsidP="0030094A">
      <w:pPr>
        <w:rPr>
          <w:rFonts w:ascii="Segoe UI" w:hAnsi="Segoe UI" w:cs="Segoe UI"/>
          <w:sz w:val="22"/>
          <w:szCs w:val="22"/>
        </w:rPr>
      </w:pPr>
      <w:r w:rsidRPr="008368E6">
        <w:rPr>
          <w:rFonts w:ascii="Segoe UI" w:hAnsi="Segoe UI" w:cs="Segoe UI"/>
          <w:sz w:val="22"/>
          <w:szCs w:val="22"/>
        </w:rPr>
        <w:t xml:space="preserve">The diagnosis of the late-onset form is often difficult because it can clinically resemble a range of other neuromuscular disorders </w:t>
      </w:r>
      <w:r w:rsidRPr="008368E6">
        <w:rPr>
          <w:rFonts w:ascii="Segoe UI" w:hAnsi="Segoe UI" w:cs="Segoe UI"/>
          <w:color w:val="2B579A"/>
          <w:sz w:val="22"/>
          <w:szCs w:val="22"/>
          <w:shd w:val="clear" w:color="auto" w:fill="E6E6E6"/>
        </w:rPr>
        <w:fldChar w:fldCharType="begin"/>
      </w:r>
      <w:r w:rsidRPr="008368E6">
        <w:rPr>
          <w:rFonts w:ascii="Segoe UI" w:hAnsi="Segoe UI" w:cs="Segoe UI"/>
          <w:sz w:val="22"/>
          <w:szCs w:val="22"/>
        </w:rPr>
        <w:instrText xml:space="preserve"> ADDIN EN.CITE &lt;EndNote&gt;&lt;Cite&gt;&lt;Author&gt;Cupler&lt;/Author&gt;&lt;Year&gt;2012&lt;/Year&gt;&lt;RecNum&gt;32&lt;/RecNum&gt;&lt;DisplayText&gt;(Cupler et al. 2012)&lt;/DisplayText&gt;&lt;record&gt;&lt;rec-number&gt;32&lt;/rec-number&gt;&lt;foreign-keys&gt;&lt;key app="EN" db-id="ar9x5t0f7vrxwje9099xpp9wpp0d9s9szafe" timestamp="1701913711"&gt;32&lt;/key&gt;&lt;/foreign-keys&gt;&lt;ref-type name="Journal Article"&gt;17&lt;/ref-type&gt;&lt;contributors&gt;&lt;authors&gt;&lt;author&gt;Cupler, E. J.&lt;/author&gt;&lt;author&gt;Berger, K. I.&lt;/author&gt;&lt;author&gt;Leshner, R. T.&lt;/author&gt;&lt;author&gt;Wolfe, G. I.&lt;/author&gt;&lt;author&gt;Han, J. J.&lt;/author&gt;&lt;author&gt;Barohn, R. J.&lt;/author&gt;&lt;author&gt;Kissel, J. T.&lt;/author&gt;&lt;/authors&gt;&lt;/contributors&gt;&lt;auth-address&gt;Department of Neurology, Oregon Health &amp;amp; Science University, Portland, Oregon, USA.&lt;/auth-address&gt;&lt;titles&gt;&lt;title&gt;Consensus treatment recommendations for late-onset Pompe disease&lt;/title&gt;&lt;secondary-title&gt;Muscle Nerve&lt;/secondary-title&gt;&lt;alt-title&gt;Muscle &amp;amp; nerve&lt;/alt-title&gt;&lt;/titles&gt;&lt;periodical&gt;&lt;full-title&gt;Muscle Nerve&lt;/full-title&gt;&lt;abbr-1&gt;Muscle &amp;amp; nerve&lt;/abbr-1&gt;&lt;/periodical&gt;&lt;alt-periodical&gt;&lt;full-title&gt;Muscle Nerve&lt;/full-title&gt;&lt;abbr-1&gt;Muscle &amp;amp; nerve&lt;/abbr-1&gt;&lt;/alt-periodical&gt;&lt;pages&gt;319-33&lt;/pages&gt;&lt;volume&gt;45&lt;/volume&gt;&lt;number&gt;3&lt;/number&gt;&lt;edition&gt;2011/12/17&lt;/edition&gt;&lt;keywords&gt;&lt;keyword&gt;*Consensus&lt;/keyword&gt;&lt;keyword&gt;Databases, Bibliographic/statistics &amp;amp; numerical data&lt;/keyword&gt;&lt;keyword&gt;Disease Progression&lt;/keyword&gt;&lt;keyword&gt;Glycogen Storage Disease Type II/*complications/*diagnosis/history/*therapy&lt;/keyword&gt;&lt;keyword&gt;*Guidelines as Topic&lt;/keyword&gt;&lt;keyword&gt;History, 20th Century&lt;/keyword&gt;&lt;keyword&gt;Humans&lt;/keyword&gt;&lt;/keywords&gt;&lt;dates&gt;&lt;year&gt;2012&lt;/year&gt;&lt;pub-dates&gt;&lt;date&gt;Mar&lt;/date&gt;&lt;/pub-dates&gt;&lt;/dates&gt;&lt;isbn&gt;0148-639X (Print)&amp;#xD;0148-639x&lt;/isbn&gt;&lt;accession-num&gt;22173792&lt;/accession-num&gt;&lt;urls&gt;&lt;related-urls&gt;&lt;url&gt;https://www.ncbi.nlm.nih.gov/pmc/articles/PMC3534745/pdf/nihms429506.pdf&lt;/url&gt;&lt;/related-urls&gt;&lt;/urls&gt;&lt;custom2&gt;PMC3534745&lt;/custom2&gt;&lt;custom6&gt;NIHMS429506&lt;/custom6&gt;&lt;electronic-resource-num&gt;10.1002/mus.22329&lt;/electronic-resource-num&gt;&lt;remote-database-provider&gt;NLM&lt;/remote-database-provider&gt;&lt;language&gt;eng&lt;/language&gt;&lt;/record&gt;&lt;/Cite&gt;&lt;/EndNote&gt;</w:instrText>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(Cupler et al. 2012)</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xml:space="preserve">. Hence a high level of clinical suspicion is needed for a timely diagnosis, if not known previously </w:t>
      </w:r>
      <w:r w:rsidRPr="008368E6">
        <w:rPr>
          <w:rFonts w:ascii="Segoe UI" w:hAnsi="Segoe UI" w:cs="Segoe UI"/>
          <w:color w:val="2B579A"/>
          <w:sz w:val="22"/>
          <w:szCs w:val="22"/>
          <w:shd w:val="clear" w:color="auto" w:fill="E6E6E6"/>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8368E6">
        <w:rPr>
          <w:rFonts w:ascii="Segoe UI" w:hAnsi="Segoe UI" w:cs="Segoe UI"/>
          <w:sz w:val="22"/>
          <w:szCs w:val="22"/>
        </w:rPr>
        <w:instrText xml:space="preserve"> ADDIN EN.CITE </w:instrText>
      </w:r>
      <w:r w:rsidRPr="008368E6">
        <w:rPr>
          <w:rFonts w:ascii="Segoe UI" w:hAnsi="Segoe UI" w:cs="Segoe UI"/>
          <w:color w:val="2B579A"/>
          <w:sz w:val="22"/>
          <w:szCs w:val="22"/>
          <w:shd w:val="clear" w:color="auto" w:fill="E6E6E6"/>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8368E6">
        <w:rPr>
          <w:rFonts w:ascii="Segoe UI" w:hAnsi="Segoe UI" w:cs="Segoe UI"/>
          <w:sz w:val="22"/>
          <w:szCs w:val="22"/>
        </w:rPr>
        <w:instrText xml:space="preserve"> ADDIN EN.CITE.DATA </w:instrText>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end"/>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(Kishnani et al. 2006)</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xml:space="preserve">. Imaging and histologic studies suggest that there is muscle damage by the time that cases of late-onset GSD II are clinically detected </w:t>
      </w:r>
      <w:r w:rsidRPr="008368E6">
        <w:rPr>
          <w:rFonts w:ascii="Segoe UI" w:hAnsi="Segoe UI" w:cs="Segoe UI"/>
          <w:color w:val="2B579A"/>
          <w:sz w:val="22"/>
          <w:szCs w:val="22"/>
          <w:shd w:val="clear" w:color="auto" w:fill="E6E6E6"/>
        </w:rPr>
        <w:fldChar w:fldCharType="begin"/>
      </w:r>
      <w:r w:rsidRPr="008368E6">
        <w:rPr>
          <w:rFonts w:ascii="Segoe UI" w:hAnsi="Segoe UI" w:cs="Segoe UI"/>
          <w:sz w:val="22"/>
          <w:szCs w:val="22"/>
        </w:rPr>
        <w:instrText xml:space="preserve"> ADDIN EN.CITE &lt;EndNote&gt;&lt;Cite&gt;&lt;Author&gt;Kemper&lt;/Author&gt;&lt;Year&gt;2013&lt;/Year&gt;&lt;RecNum&gt;26&lt;/RecNum&gt;&lt;DisplayText&gt;(Kemper et al. 2013)&lt;/DisplayText&gt;&lt;record&gt;&lt;rec-number&gt;26&lt;/rec-number&gt;&lt;foreign-keys&gt;&lt;key app="EN" db-id="ar9x5t0f7vrxwje9099xpp9wpp0d9s9szafe" timestamp="1701912784"&gt;26&lt;/key&gt;&lt;/foreign-keys&gt;&lt;ref-type name="Report"&gt;27&lt;/ref-type&gt;&lt;contributors&gt;&lt;authors&gt;&lt;author&gt;Kemper, A. R.&lt;/author&gt;&lt;author&gt;Comeau, A. M. &lt;/author&gt;&lt;author&gt;Green, N. S. &lt;/author&gt;&lt;author&gt;Goldenberg, A. &lt;/author&gt;&lt;author&gt;Ojudu, J. &lt;/author&gt;&lt;author&gt;Prosser, L. A.&lt;/author&gt;&lt;author&gt;Tanksley, A. &lt;/author&gt;&lt;author&gt;Weinreich, S. &lt;/author&gt;&lt;author&gt;Lam, K. K. &lt;/author&gt;&lt;/authors&gt;&lt;/contributors&gt;&lt;titles&gt;&lt;title&gt;Evidence report: Newborn screening for Pompe disease&lt;/title&gt;&lt;/titles&gt;&lt;dates&gt;&lt;year&gt;2013&lt;/year&gt;&lt;/dates&gt;&lt;publisher&gt;Duke University&lt;/publisher&gt;&lt;urls&gt;&lt;/urls&gt;&lt;/record&gt;&lt;/Cite&gt;&lt;/EndNote&gt;</w:instrText>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(Kemper et al. 2013)</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xml:space="preserve">. Though ERT is not recommended for asymptomatic individuals, ERT is recommended at the earliest sign of clinical involvement in patients who are being monitored </w:t>
      </w:r>
      <w:r w:rsidRPr="008368E6">
        <w:rPr>
          <w:rFonts w:ascii="Segoe UI" w:hAnsi="Segoe UI" w:cs="Segoe UI"/>
          <w:color w:val="2B579A"/>
          <w:sz w:val="22"/>
          <w:szCs w:val="22"/>
          <w:shd w:val="clear" w:color="auto" w:fill="E6E6E6"/>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8368E6">
        <w:rPr>
          <w:rFonts w:ascii="Segoe UI" w:hAnsi="Segoe UI" w:cs="Segoe UI"/>
          <w:sz w:val="22"/>
          <w:szCs w:val="22"/>
        </w:rPr>
        <w:instrText xml:space="preserve"> ADDIN EN.CITE </w:instrText>
      </w:r>
      <w:r w:rsidRPr="008368E6">
        <w:rPr>
          <w:rFonts w:ascii="Segoe UI" w:hAnsi="Segoe UI" w:cs="Segoe UI"/>
          <w:color w:val="2B579A"/>
          <w:sz w:val="22"/>
          <w:szCs w:val="22"/>
          <w:shd w:val="clear" w:color="auto" w:fill="E6E6E6"/>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8368E6">
        <w:rPr>
          <w:rFonts w:ascii="Segoe UI" w:hAnsi="Segoe UI" w:cs="Segoe UI"/>
          <w:sz w:val="22"/>
          <w:szCs w:val="22"/>
        </w:rPr>
        <w:instrText xml:space="preserve"> ADDIN EN.CITE.DATA </w:instrText>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end"/>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(Kishnani et al. 2006)</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This can only occur in individuals in whom it is known the condition is present, for example those identified through cascade testing.</w:t>
      </w:r>
    </w:p>
    <w:p w14:paraId="6A9EB023" w14:textId="77777777" w:rsidR="0030094A" w:rsidRPr="008368E6" w:rsidRDefault="0030094A" w:rsidP="0030094A">
      <w:pPr>
        <w:rPr>
          <w:rFonts w:ascii="Segoe UI" w:hAnsi="Segoe UI" w:cs="Segoe UI"/>
          <w:sz w:val="22"/>
          <w:szCs w:val="22"/>
        </w:rPr>
      </w:pPr>
      <w:r w:rsidRPr="008368E6">
        <w:rPr>
          <w:rFonts w:ascii="Segoe UI" w:hAnsi="Segoe UI" w:cs="Segoe UI"/>
          <w:sz w:val="22"/>
          <w:szCs w:val="22"/>
        </w:rPr>
        <w:t xml:space="preserve">A systematic review and meta-analysis published in 2022 concluded that ERT has a significant beneficial effect in the improvement of walking distance in late-onset GSD II patients and a non-significant improvement of muscle strength. No improvement in respiratory capacity was found in this study </w:t>
      </w:r>
      <w:r w:rsidRPr="008368E6">
        <w:rPr>
          <w:rFonts w:ascii="Segoe UI" w:hAnsi="Segoe UI" w:cs="Segoe UI"/>
          <w:color w:val="2B579A"/>
          <w:sz w:val="22"/>
          <w:szCs w:val="22"/>
          <w:shd w:val="clear" w:color="auto" w:fill="E6E6E6"/>
        </w:rPr>
        <w:fldChar w:fldCharType="begin">
          <w:fldData xml:space="preserve">PEVuZE5vdGU+PENpdGU+PEF1dGhvcj5TYXJhaDwvQXV0aG9yPjxZZWFyPjIwMjI8L1llYXI+PFJl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</w:fldData>
        </w:fldChar>
      </w:r>
      <w:r w:rsidRPr="008368E6">
        <w:rPr>
          <w:rFonts w:ascii="Segoe UI" w:hAnsi="Segoe UI" w:cs="Segoe UI"/>
          <w:sz w:val="22"/>
          <w:szCs w:val="22"/>
        </w:rPr>
        <w:instrText xml:space="preserve"> ADDIN EN.CITE </w:instrText>
      </w:r>
      <w:r w:rsidRPr="008368E6">
        <w:rPr>
          <w:rFonts w:ascii="Segoe UI" w:hAnsi="Segoe UI" w:cs="Segoe UI"/>
          <w:color w:val="2B579A"/>
          <w:sz w:val="22"/>
          <w:szCs w:val="22"/>
          <w:shd w:val="clear" w:color="auto" w:fill="E6E6E6"/>
        </w:rPr>
        <w:fldChar w:fldCharType="begin">
          <w:fldData xml:space="preserve">PEVuZE5vdGU+PENpdGU+PEF1dGhvcj5TYXJhaDwvQXV0aG9yPjxZZWFyPjIwMjI8L1llYXI+PFJl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</w:fldData>
        </w:fldChar>
      </w:r>
      <w:r w:rsidRPr="008368E6">
        <w:rPr>
          <w:rFonts w:ascii="Segoe UI" w:hAnsi="Segoe UI" w:cs="Segoe UI"/>
          <w:sz w:val="22"/>
          <w:szCs w:val="22"/>
        </w:rPr>
        <w:instrText xml:space="preserve"> ADDIN EN.CITE.DATA </w:instrText>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end"/>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(Sarah et al. 2022)</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w:t>
      </w:r>
    </w:p>
    <w:p w14:paraId="64D819EF" w14:textId="77777777" w:rsidR="0030094A" w:rsidRPr="008368E6" w:rsidRDefault="0030094A" w:rsidP="0030094A">
      <w:pPr>
        <w:rPr>
          <w:rFonts w:ascii="Segoe UI" w:hAnsi="Segoe UI" w:cs="Segoe UI"/>
          <w:sz w:val="22"/>
          <w:szCs w:val="22"/>
        </w:rPr>
      </w:pPr>
      <w:r w:rsidRPr="008368E6">
        <w:rPr>
          <w:rFonts w:ascii="Segoe UI" w:hAnsi="Segoe UI" w:cs="Segoe UI"/>
          <w:sz w:val="22"/>
          <w:szCs w:val="22"/>
        </w:rPr>
        <w:t xml:space="preserve">A study from the </w:t>
      </w:r>
      <w:proofErr w:type="spellStart"/>
      <w:r w:rsidRPr="008368E6">
        <w:rPr>
          <w:rFonts w:ascii="Segoe UI" w:hAnsi="Segoe UI" w:cs="Segoe UI"/>
          <w:sz w:val="22"/>
          <w:szCs w:val="22"/>
        </w:rPr>
        <w:t>Pompe</w:t>
      </w:r>
      <w:proofErr w:type="spellEnd"/>
      <w:r w:rsidRPr="008368E6">
        <w:rPr>
          <w:rFonts w:ascii="Segoe UI" w:hAnsi="Segoe UI" w:cs="Segoe UI"/>
          <w:sz w:val="22"/>
          <w:szCs w:val="22"/>
        </w:rPr>
        <w:t xml:space="preserve"> Registry (Massachusetts, United States) of 396 patients demonstrated that respiratory function, as determined by FVC (forced vital capacity) was more impaired in patients with late-onset GAA deficiency who were older at ERT initiation or in those with a longer time from onset of symptoms or diagnosis to time of ERT initiation. Respiratory function remained stable while on ERT.  Based on the findings, the authors concluded that the magnitude of benefit from earlier initiation of ERT was clinically meaningful </w:t>
      </w:r>
      <w:r w:rsidRPr="008368E6">
        <w:rPr>
          <w:rFonts w:ascii="Segoe UI" w:hAnsi="Segoe UI" w:cs="Segoe UI"/>
          <w:color w:val="2B579A"/>
          <w:sz w:val="22"/>
          <w:szCs w:val="22"/>
          <w:shd w:val="clear" w:color="auto" w:fill="E6E6E6"/>
        </w:rPr>
        <w:fldChar w:fldCharType="begin">
          <w:fldData xml:space="preserve">PEVuZE5vdGU+PENpdGU+PEF1dGhvcj5TdG9ja3RvbjwvQXV0aG9yPjxZZWFyPjIwMjA8L1llYXI+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</w:fldData>
        </w:fldChar>
      </w:r>
      <w:r w:rsidRPr="008368E6">
        <w:rPr>
          <w:rFonts w:ascii="Segoe UI" w:hAnsi="Segoe UI" w:cs="Segoe UI"/>
          <w:sz w:val="22"/>
          <w:szCs w:val="22"/>
        </w:rPr>
        <w:instrText xml:space="preserve"> ADDIN EN.CITE </w:instrText>
      </w:r>
      <w:r w:rsidRPr="008368E6">
        <w:rPr>
          <w:rFonts w:ascii="Segoe UI" w:hAnsi="Segoe UI" w:cs="Segoe UI"/>
          <w:color w:val="2B579A"/>
          <w:sz w:val="22"/>
          <w:szCs w:val="22"/>
          <w:shd w:val="clear" w:color="auto" w:fill="E6E6E6"/>
        </w:rPr>
        <w:fldChar w:fldCharType="begin">
          <w:fldData xml:space="preserve">PEVuZE5vdGU+PENpdGU+PEF1dGhvcj5TdG9ja3RvbjwvQXV0aG9yPjxZZWFyPjIwMjA8L1llYXI+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</w:fldData>
        </w:fldChar>
      </w:r>
      <w:r w:rsidRPr="008368E6">
        <w:rPr>
          <w:rFonts w:ascii="Segoe UI" w:hAnsi="Segoe UI" w:cs="Segoe UI"/>
          <w:sz w:val="22"/>
          <w:szCs w:val="22"/>
        </w:rPr>
        <w:instrText xml:space="preserve"> ADDIN EN.CITE.DATA </w:instrText>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end"/>
      </w:r>
      <w:r w:rsidRPr="008368E6">
        <w:rPr>
          <w:rFonts w:ascii="Segoe UI" w:hAnsi="Segoe UI" w:cs="Segoe UI"/>
          <w:color w:val="2B579A"/>
          <w:sz w:val="22"/>
          <w:szCs w:val="22"/>
          <w:shd w:val="clear" w:color="auto" w:fill="E6E6E6"/>
        </w:rPr>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(Stockton et al. 2020)</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w:t>
      </w:r>
    </w:p>
    <w:p w14:paraId="5167E341" w14:textId="77777777" w:rsidR="0030094A" w:rsidRPr="008368E6" w:rsidRDefault="0030094A" w:rsidP="0030094A">
      <w:pPr>
        <w:rPr>
          <w:rFonts w:ascii="Segoe UI" w:hAnsi="Segoe UI" w:cs="Segoe UI"/>
          <w:sz w:val="22"/>
          <w:szCs w:val="22"/>
        </w:rPr>
      </w:pPr>
      <w:r w:rsidRPr="008368E6">
        <w:rPr>
          <w:rFonts w:ascii="Segoe UI" w:hAnsi="Segoe UI" w:cs="Segoe UI"/>
          <w:sz w:val="22"/>
          <w:szCs w:val="22"/>
        </w:rPr>
        <w:t xml:space="preserve">A published study that examined the newborn screening of GSD II for six years in Missouri (US) reported screening approximately 467,000 newborns for GAA activity.  As a result of this screening, 46 newborns were diagnosed with GSD II, including 10 with infantile-onset GSD II </w:t>
      </w:r>
      <w:r w:rsidRPr="008368E6">
        <w:rPr>
          <w:rFonts w:ascii="Segoe UI" w:hAnsi="Segoe UI" w:cs="Segoe UI"/>
          <w:color w:val="2B579A"/>
          <w:sz w:val="22"/>
          <w:szCs w:val="22"/>
          <w:shd w:val="clear" w:color="auto" w:fill="E6E6E6"/>
        </w:rPr>
        <w:fldChar w:fldCharType="begin"/>
      </w:r>
      <w:r w:rsidRPr="008368E6">
        <w:rPr>
          <w:rFonts w:ascii="Segoe UI" w:hAnsi="Segoe UI" w:cs="Segoe UI"/>
          <w:sz w:val="22"/>
          <w:szCs w:val="22"/>
        </w:rPr>
        <w:instrText xml:space="preserve"> ADDIN EN.CITE &lt;EndNote&gt;&lt;Cite&gt;&lt;Author&gt;Klug&lt;/Author&gt;&lt;Year&gt;2020&lt;/Year&gt;&lt;RecNum&gt;1&lt;/RecNum&gt;&lt;DisplayText&gt;(Klug et al. 2020)&lt;/DisplayText&gt;&lt;record&gt;&lt;rec-number&gt;1&lt;/rec-number&gt;&lt;foreign-keys&gt;&lt;key app="EN" db-id="ar9x5t0f7vrxwje9099xpp9wpp0d9s9szafe" timestamp="1700631016"&gt;1&lt;/key&gt;&lt;/foreign-keys&gt;&lt;ref-type name="Journal Article"&gt;17&lt;/ref-type&gt;&lt;contributors&gt;&lt;authors&gt;&lt;author&gt;Klug, T. L.&lt;/author&gt;&lt;author&gt;Swartz, L. B.&lt;/author&gt;&lt;author&gt;Washburn, J.&lt;/author&gt;&lt;author&gt;Brannen, C.&lt;/author&gt;&lt;author&gt;Kiesling, J. L.&lt;/author&gt;&lt;/authors&gt;&lt;/contributors&gt;&lt;auth-address&gt;Missouri Department of Health and Senior Services, P.O. Box 570, Jefferson City, MO 65102-0570, USA.&amp;#xD;Baebies, Inc., P.O. Box 14403, Durham, NC 27709, USA.&lt;/auth-address&gt;&lt;titles&gt;&lt;title&gt;Lessons Learned from Pompe Disease Newborn Screening and Follow-up&lt;/title&gt;&lt;secondary-title&gt;Int J Neonatal Screen&lt;/secondary-title&gt;&lt;alt-title&gt;International journal of neonatal screening&lt;/alt-title&gt;&lt;/titles&gt;&lt;periodical&gt;&lt;full-title&gt;Int J Neonatal Screen&lt;/full-title&gt;&lt;abbr-1&gt;International journal of neonatal screening&lt;/abbr-1&gt;&lt;/periodical&gt;&lt;alt-periodical&gt;&lt;full-title&gt;Int J Neonatal Screen&lt;/full-title&gt;&lt;abbr-1&gt;International journal of neonatal screening&lt;/abbr-1&gt;&lt;/alt-periodical&gt;&lt;pages&gt;11&lt;/pages&gt;&lt;volume&gt;6&lt;/volume&gt;&lt;number&gt;1&lt;/number&gt;&lt;edition&gt;2020/10/20&lt;/edition&gt;&lt;keywords&gt;&lt;keyword&gt;Pompe disease&lt;/keyword&gt;&lt;keyword&gt;follow-up&lt;/keyword&gt;&lt;keyword&gt;newborn screening&lt;/keyword&gt;&lt;keyword&gt;pseudodeficiency&lt;/keyword&gt;&lt;keyword&gt;All other authors declare no conflicts of interest.&lt;/keyword&gt;&lt;/keywords&gt;&lt;dates&gt;&lt;year&gt;2020&lt;/year&gt;&lt;pub-dates&gt;&lt;date&gt;Mar&lt;/date&gt;&lt;/pub-dates&gt;&lt;/dates&gt;&lt;isbn&gt;2409-515x&lt;/isbn&gt;&lt;accession-num&gt;33073009&lt;/accession-num&gt;&lt;urls&gt;&lt;related-urls&gt;&lt;url&gt;https://mdpi-res.com/d_attachment/IJNS/IJNS-06-00011/article_deploy/IJNS-06-00011.pdf?version=1581670460&lt;/url&gt;&lt;/related-urls&gt;&lt;/urls&gt;&lt;custom2&gt;PMC7422965&lt;/custom2&gt;&lt;electronic-resource-num&gt;10.3390/ijns6010011&lt;/electronic-resource-num&gt;&lt;remote-database-provider&gt;NLM&lt;/remote-database-provider&gt;&lt;language&gt;eng&lt;/language&gt;&lt;/record&gt;&lt;/Cite&gt;&lt;/EndNote&gt;</w:instrText>
      </w:r>
      <w:r w:rsidRPr="008368E6">
        <w:rPr>
          <w:rFonts w:ascii="Segoe UI" w:hAnsi="Segoe UI" w:cs="Segoe UI"/>
          <w:color w:val="2B579A"/>
          <w:sz w:val="22"/>
          <w:szCs w:val="22"/>
          <w:shd w:val="clear" w:color="auto" w:fill="E6E6E6"/>
        </w:rPr>
        <w:fldChar w:fldCharType="separate"/>
      </w:r>
      <w:r w:rsidRPr="008368E6">
        <w:rPr>
          <w:rFonts w:ascii="Segoe UI" w:hAnsi="Segoe UI" w:cs="Segoe UI"/>
          <w:noProof/>
          <w:sz w:val="22"/>
          <w:szCs w:val="22"/>
        </w:rPr>
        <w:t>(Klug et al. 2020)</w:t>
      </w:r>
      <w:r w:rsidRPr="008368E6">
        <w:rPr>
          <w:rFonts w:ascii="Segoe UI" w:hAnsi="Segoe UI" w:cs="Segoe UI"/>
          <w:color w:val="2B579A"/>
          <w:sz w:val="22"/>
          <w:szCs w:val="22"/>
          <w:shd w:val="clear" w:color="auto" w:fill="E6E6E6"/>
        </w:rPr>
        <w:fldChar w:fldCharType="end"/>
      </w:r>
      <w:r w:rsidRPr="008368E6">
        <w:rPr>
          <w:rFonts w:ascii="Segoe UI" w:hAnsi="Segoe UI" w:cs="Segoe UI"/>
          <w:sz w:val="22"/>
          <w:szCs w:val="22"/>
        </w:rPr>
        <w:t xml:space="preserve">. The study suggests that early initiation of ERT led to normal development and cardiac improvement for </w:t>
      </w:r>
      <w:proofErr w:type="gramStart"/>
      <w:r w:rsidRPr="008368E6">
        <w:rPr>
          <w:rFonts w:ascii="Segoe UI" w:hAnsi="Segoe UI" w:cs="Segoe UI"/>
          <w:sz w:val="22"/>
          <w:szCs w:val="22"/>
        </w:rPr>
        <w:t>the majority of</w:t>
      </w:r>
      <w:proofErr w:type="gramEnd"/>
      <w:r w:rsidRPr="008368E6">
        <w:rPr>
          <w:rFonts w:ascii="Segoe UI" w:hAnsi="Segoe UI" w:cs="Segoe UI"/>
          <w:sz w:val="22"/>
          <w:szCs w:val="22"/>
        </w:rPr>
        <w:t xml:space="preserve"> the infantile onset GSD II cases, and only one patient has discontinued ERT due to infusion-related reactions. Of the 23 later-onset cases that were still in active follow-up, 20 patients were stable and did not require ERT. One out of the other three cases required ERT, following worsening of condition that was picked up during monitoring.   </w:t>
      </w:r>
    </w:p>
    <w:p w14:paraId="5A6C9176" w14:textId="77777777" w:rsidR="005E26C6" w:rsidRDefault="005E26C6">
      <w:pPr>
        <w:rPr>
          <w:rFonts w:ascii="Segoe UI" w:eastAsia="Times New Roman" w:hAnsi="Segoe UI"/>
          <w:b/>
          <w:color w:val="000000"/>
          <w:sz w:val="32"/>
        </w:rPr>
      </w:pPr>
      <w:r>
        <w:rPr>
          <w:rFonts w:ascii="Segoe UI" w:eastAsia="Times New Roman" w:hAnsi="Segoe UI"/>
          <w:b/>
          <w:color w:val="000000"/>
          <w:sz w:val="32"/>
        </w:rPr>
        <w:br w:type="page"/>
      </w:r>
    </w:p>
    <w:p w14:paraId="3D413FC9" w14:textId="48AE1BC8"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Intervention</w:t>
      </w:r>
    </w:p>
    <w:p w14:paraId="1FD0132A" w14:textId="74C47CDE"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Name of the proposed health technology:</w:t>
      </w:r>
    </w:p>
    <w:p w14:paraId="0AE7AE21" w14:textId="0A6739AD" w:rsidR="00136E4C" w:rsidRPr="00BE409C" w:rsidRDefault="00651930" w:rsidP="00BE409C">
      <w:pPr>
        <w:rPr>
          <w:rFonts w:ascii="Segoe UI" w:hAnsi="Segoe UI" w:cs="Segoe UI"/>
        </w:rPr>
      </w:pPr>
      <w:r w:rsidRPr="00BE409C">
        <w:rPr>
          <w:rFonts w:ascii="Segoe UI" w:hAnsi="Segoe UI" w:cs="Segoe UI"/>
        </w:rPr>
        <w:t xml:space="preserve">The proposed health technology is universal NBS for GSD II through </w:t>
      </w:r>
      <w:r w:rsidR="37251E39" w:rsidRPr="00BE409C">
        <w:rPr>
          <w:rFonts w:ascii="Segoe UI" w:hAnsi="Segoe UI" w:cs="Segoe UI"/>
        </w:rPr>
        <w:t>Australia’s</w:t>
      </w:r>
      <w:r w:rsidRPr="00BE409C">
        <w:rPr>
          <w:rFonts w:ascii="Segoe UI" w:hAnsi="Segoe UI" w:cs="Segoe UI"/>
        </w:rPr>
        <w:t xml:space="preserve"> NBS programs. </w:t>
      </w:r>
    </w:p>
    <w:p w14:paraId="4F307C08" w14:textId="4ABF4E7B" w:rsidR="00136E4C" w:rsidRPr="00BE409C" w:rsidRDefault="00651930" w:rsidP="00BE409C">
      <w:pPr>
        <w:rPr>
          <w:rFonts w:ascii="Segoe UI" w:hAnsi="Segoe UI" w:cs="Segoe UI"/>
        </w:rPr>
      </w:pPr>
      <w:r w:rsidRPr="00BE409C">
        <w:rPr>
          <w:rFonts w:ascii="Segoe UI" w:hAnsi="Segoe UI" w:cs="Segoe UI"/>
        </w:rPr>
        <w:t>N</w:t>
      </w:r>
      <w:r w:rsidR="00FA63A7" w:rsidRPr="00BE409C">
        <w:rPr>
          <w:rFonts w:ascii="Segoe UI" w:hAnsi="Segoe UI" w:cs="Segoe UI"/>
        </w:rPr>
        <w:t xml:space="preserve">ewborn screening </w:t>
      </w:r>
      <w:r w:rsidRPr="00BE409C">
        <w:rPr>
          <w:rFonts w:ascii="Segoe UI" w:hAnsi="Segoe UI" w:cs="Segoe UI"/>
        </w:rPr>
        <w:t xml:space="preserve">for GSD II is carried out </w:t>
      </w:r>
      <w:r w:rsidR="00FA63A7" w:rsidRPr="00BE409C">
        <w:rPr>
          <w:rFonts w:ascii="Segoe UI" w:hAnsi="Segoe UI" w:cs="Segoe UI"/>
        </w:rPr>
        <w:t xml:space="preserve">using mass spectrometry (MS) on a </w:t>
      </w:r>
      <w:r w:rsidR="0038575A" w:rsidRPr="00BE409C">
        <w:rPr>
          <w:rFonts w:ascii="Segoe UI" w:hAnsi="Segoe UI" w:cs="Segoe UI"/>
        </w:rPr>
        <w:t>dried</w:t>
      </w:r>
      <w:r w:rsidR="00FA63A7" w:rsidRPr="00BE409C">
        <w:rPr>
          <w:rFonts w:ascii="Segoe UI" w:hAnsi="Segoe UI" w:cs="Segoe UI"/>
        </w:rPr>
        <w:t xml:space="preserve"> bloodspot sample (DBS) collected onto filter paper in alignment with existing practice in the NBS programs. MS will be used to identify levels of alpha</w:t>
      </w:r>
      <w:r w:rsidR="0038575A" w:rsidRPr="00BE409C">
        <w:rPr>
          <w:rFonts w:ascii="Segoe UI" w:hAnsi="Segoe UI" w:cs="Segoe UI"/>
        </w:rPr>
        <w:t>-glucosidase</w:t>
      </w:r>
      <w:r w:rsidR="00FA63A7" w:rsidRPr="00BE409C">
        <w:rPr>
          <w:rFonts w:ascii="Segoe UI" w:hAnsi="Segoe UI" w:cs="Segoe UI"/>
        </w:rPr>
        <w:t xml:space="preserve">, an enzyme which is deficient or absent in GSD II. </w:t>
      </w:r>
      <w:r w:rsidRPr="00BE409C">
        <w:rPr>
          <w:rFonts w:ascii="Segoe UI" w:hAnsi="Segoe UI" w:cs="Segoe UI"/>
        </w:rPr>
        <w:t>A</w:t>
      </w:r>
      <w:r w:rsidR="0038575A" w:rsidRPr="00BE409C">
        <w:rPr>
          <w:rFonts w:ascii="Segoe UI" w:hAnsi="Segoe UI" w:cs="Segoe UI"/>
        </w:rPr>
        <w:t>n</w:t>
      </w:r>
      <w:r w:rsidR="00FA63A7" w:rsidRPr="00BE409C">
        <w:rPr>
          <w:rFonts w:ascii="Segoe UI" w:hAnsi="Segoe UI" w:cs="Segoe UI"/>
        </w:rPr>
        <w:t xml:space="preserve"> additional test for GSD II can be conducted on the sample as it is collected currently, so there is no additional resourcing required for sample collection nor is there any additional risk to the baby associated with collection.</w:t>
      </w:r>
    </w:p>
    <w:p w14:paraId="14FB860F" w14:textId="22BF3533" w:rsidR="00136E4C" w:rsidRPr="00BE409C" w:rsidRDefault="00FA63A7" w:rsidP="00BE409C">
      <w:pPr>
        <w:rPr>
          <w:rFonts w:ascii="Segoe UI" w:hAnsi="Segoe UI" w:cs="Segoe UI"/>
        </w:rPr>
      </w:pPr>
      <w:r w:rsidRPr="00BE409C">
        <w:rPr>
          <w:rFonts w:ascii="Segoe UI" w:hAnsi="Segoe UI" w:cs="Segoe UI"/>
        </w:rPr>
        <w:t xml:space="preserve">Screening and subsequent diagnosis of GSD II may provide eligibility for enzyme replacement therapy (ERT) through the Life Saving Drugs Program (LSDP) in Australia. The full eligibility requirements (including exclusion criteria) can be seen in the LSDP for </w:t>
      </w:r>
      <w:proofErr w:type="spellStart"/>
      <w:r w:rsidRPr="00BE409C">
        <w:rPr>
          <w:rFonts w:ascii="Segoe UI" w:hAnsi="Segoe UI" w:cs="Segoe UI"/>
        </w:rPr>
        <w:t>Pompe</w:t>
      </w:r>
      <w:proofErr w:type="spellEnd"/>
      <w:r w:rsidRPr="00BE409C">
        <w:rPr>
          <w:rFonts w:ascii="Segoe UI" w:hAnsi="Segoe UI" w:cs="Segoe UI"/>
        </w:rPr>
        <w:t xml:space="preserve"> Disease guidelines.</w:t>
      </w:r>
    </w:p>
    <w:p w14:paraId="2EC409C0" w14:textId="30F74EE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Describe the key components and clinical steps involved in delivering the proposed health technology:</w:t>
      </w:r>
    </w:p>
    <w:p w14:paraId="06882DEB" w14:textId="77777777" w:rsidR="004F75B7" w:rsidRPr="004F75B7" w:rsidRDefault="004F75B7" w:rsidP="004F75B7">
      <w:pPr>
        <w:spacing w:after="0"/>
        <w:rPr>
          <w:rFonts w:ascii="Segoe UI" w:eastAsia="Segoe UI" w:hAnsi="Segoe UI" w:cs="Segoe UI"/>
          <w:color w:val="000000" w:themeColor="text1"/>
          <w:sz w:val="22"/>
          <w:szCs w:val="22"/>
        </w:rPr>
      </w:pPr>
      <w:r w:rsidRPr="004F75B7">
        <w:rPr>
          <w:rFonts w:ascii="Segoe UI" w:eastAsia="Segoe UI" w:hAnsi="Segoe UI" w:cs="Segoe UI"/>
          <w:color w:val="000000" w:themeColor="text1"/>
          <w:sz w:val="22"/>
          <w:szCs w:val="22"/>
        </w:rPr>
        <w:t>The identification of individuals at risk of developing GSD II is to be based on:</w:t>
      </w:r>
    </w:p>
    <w:p w14:paraId="315638AF" w14:textId="77777777" w:rsidR="004F75B7" w:rsidRPr="00344A40" w:rsidRDefault="004F75B7" w:rsidP="00344A40">
      <w:pPr>
        <w:pStyle w:val="ListParagraph"/>
        <w:numPr>
          <w:ilvl w:val="0"/>
          <w:numId w:val="10"/>
        </w:numPr>
        <w:spacing w:after="0"/>
        <w:rPr>
          <w:rFonts w:ascii="Segoe UI" w:eastAsia="Segoe UI" w:hAnsi="Segoe UI" w:cs="Segoe UI"/>
          <w:color w:val="000000" w:themeColor="text1"/>
        </w:rPr>
      </w:pPr>
      <w:r w:rsidRPr="00344A40">
        <w:rPr>
          <w:rFonts w:ascii="Segoe UI" w:eastAsia="Segoe UI" w:hAnsi="Segoe UI" w:cs="Segoe UI"/>
          <w:color w:val="000000" w:themeColor="text1"/>
        </w:rPr>
        <w:t xml:space="preserve">A screening test, carried out in NBS </w:t>
      </w:r>
      <w:proofErr w:type="gramStart"/>
      <w:r w:rsidRPr="00344A40">
        <w:rPr>
          <w:rFonts w:ascii="Segoe UI" w:eastAsia="Segoe UI" w:hAnsi="Segoe UI" w:cs="Segoe UI"/>
          <w:color w:val="000000" w:themeColor="text1"/>
        </w:rPr>
        <w:t>laboratories</w:t>
      </w:r>
      <w:proofErr w:type="gramEnd"/>
    </w:p>
    <w:p w14:paraId="53C960C6" w14:textId="77777777" w:rsidR="004F75B7" w:rsidRPr="00344A40" w:rsidRDefault="004F75B7" w:rsidP="00344A40">
      <w:pPr>
        <w:pStyle w:val="ListParagraph"/>
        <w:numPr>
          <w:ilvl w:val="0"/>
          <w:numId w:val="10"/>
        </w:numPr>
        <w:rPr>
          <w:rFonts w:ascii="Segoe UI" w:hAnsi="Segoe UI" w:cs="Segoe UI"/>
        </w:rPr>
      </w:pPr>
      <w:r w:rsidRPr="00344A40">
        <w:rPr>
          <w:rFonts w:ascii="Segoe UI" w:hAnsi="Segoe UI" w:cs="Segoe UI"/>
        </w:rPr>
        <w:t>Clinical assessment and confirmatory diagnostic testing for newborns with abnormal screening results.</w:t>
      </w:r>
    </w:p>
    <w:p w14:paraId="6F92658B" w14:textId="77777777" w:rsidR="004F75B7" w:rsidRPr="004F75B7" w:rsidRDefault="004F75B7" w:rsidP="004F75B7">
      <w:pPr>
        <w:rPr>
          <w:rFonts w:ascii="Segoe UI" w:hAnsi="Segoe UI" w:cs="Segoe UI"/>
          <w:sz w:val="22"/>
          <w:szCs w:val="22"/>
        </w:rPr>
      </w:pPr>
      <w:r w:rsidRPr="004F75B7">
        <w:rPr>
          <w:rFonts w:ascii="Segoe UI" w:hAnsi="Segoe UI" w:cs="Segoe UI"/>
          <w:sz w:val="22"/>
          <w:szCs w:val="22"/>
        </w:rPr>
        <w:t xml:space="preserve">This will lead to intervention where appropriate, and/or ongoing monitoring and surveillance of at-risk individuals. </w:t>
      </w:r>
    </w:p>
    <w:p w14:paraId="5E4E68A0" w14:textId="1DE0D65C" w:rsidR="004F75B7" w:rsidRPr="004F75B7" w:rsidRDefault="004F75B7" w:rsidP="004F75B7">
      <w:pPr>
        <w:rPr>
          <w:rFonts w:ascii="Segoe UI" w:eastAsia="Segoe UI" w:hAnsi="Segoe UI" w:cs="Segoe UI"/>
          <w:sz w:val="22"/>
          <w:szCs w:val="22"/>
        </w:rPr>
      </w:pPr>
      <w:r w:rsidRPr="004F75B7">
        <w:rPr>
          <w:rFonts w:ascii="Segoe UI" w:hAnsi="Segoe UI" w:cs="Segoe UI"/>
          <w:sz w:val="22"/>
          <w:szCs w:val="22"/>
        </w:rPr>
        <w:t xml:space="preserve">Currently, NBS is conducted by collecting blood samples from all newborns onto filter cards. In the laboratory the bloodspots are punched out and used in reagents required for the various screening tests. </w:t>
      </w:r>
      <w:r w:rsidRPr="004F75B7">
        <w:rPr>
          <w:rFonts w:ascii="Segoe UI" w:eastAsia="Segoe UI" w:hAnsi="Segoe UI" w:cs="Segoe UI"/>
          <w:sz w:val="22"/>
          <w:szCs w:val="22"/>
        </w:rPr>
        <w:t xml:space="preserve">Testing for GSD II will utilise the same </w:t>
      </w:r>
      <w:r w:rsidR="00616140">
        <w:rPr>
          <w:rFonts w:ascii="Segoe UI" w:eastAsia="Segoe UI" w:hAnsi="Segoe UI" w:cs="Segoe UI"/>
          <w:sz w:val="22"/>
          <w:szCs w:val="22"/>
        </w:rPr>
        <w:t>DBS</w:t>
      </w:r>
      <w:r w:rsidRPr="004F75B7">
        <w:rPr>
          <w:rFonts w:ascii="Segoe UI" w:eastAsia="Segoe UI" w:hAnsi="Segoe UI" w:cs="Segoe UI"/>
          <w:sz w:val="22"/>
          <w:szCs w:val="22"/>
        </w:rPr>
        <w:t xml:space="preserve"> samples and is expected </w:t>
      </w:r>
      <w:r w:rsidR="00616140">
        <w:rPr>
          <w:rFonts w:ascii="Segoe UI" w:eastAsia="Segoe UI" w:hAnsi="Segoe UI" w:cs="Segoe UI"/>
          <w:sz w:val="22"/>
          <w:szCs w:val="22"/>
        </w:rPr>
        <w:t>to</w:t>
      </w:r>
      <w:r w:rsidRPr="004F75B7">
        <w:rPr>
          <w:rFonts w:ascii="Segoe UI" w:eastAsia="Segoe UI" w:hAnsi="Segoe UI" w:cs="Segoe UI"/>
          <w:sz w:val="22"/>
          <w:szCs w:val="22"/>
        </w:rPr>
        <w:t xml:space="preserve"> employ a two</w:t>
      </w:r>
      <w:r w:rsidR="73E6FF0E" w:rsidRPr="56C98FDF">
        <w:rPr>
          <w:rFonts w:ascii="Segoe UI" w:eastAsia="Segoe UI" w:hAnsi="Segoe UI" w:cs="Segoe UI"/>
          <w:sz w:val="22"/>
          <w:szCs w:val="22"/>
        </w:rPr>
        <w:t>-</w:t>
      </w:r>
      <w:r w:rsidRPr="004F75B7">
        <w:rPr>
          <w:rFonts w:ascii="Segoe UI" w:eastAsia="Segoe UI" w:hAnsi="Segoe UI" w:cs="Segoe UI"/>
          <w:sz w:val="22"/>
          <w:szCs w:val="22"/>
        </w:rPr>
        <w:t>tiered method in Australian newborn screening laboratories based on:</w:t>
      </w:r>
    </w:p>
    <w:p w14:paraId="0110A7F5" w14:textId="77777777" w:rsidR="004F75B7" w:rsidRPr="00344A40" w:rsidRDefault="004F75B7" w:rsidP="00344A40">
      <w:pPr>
        <w:pStyle w:val="ListParagraph"/>
        <w:numPr>
          <w:ilvl w:val="0"/>
          <w:numId w:val="11"/>
        </w:numPr>
        <w:rPr>
          <w:rFonts w:ascii="Segoe UI" w:eastAsia="Segoe UI" w:hAnsi="Segoe UI" w:cs="Segoe UI"/>
        </w:rPr>
      </w:pPr>
      <w:r w:rsidRPr="00344A40">
        <w:rPr>
          <w:rFonts w:ascii="Segoe UI" w:eastAsia="Segoe UI" w:hAnsi="Segoe UI" w:cs="Segoe UI"/>
        </w:rPr>
        <w:t>Measurement of alpha-glucosidase enzyme activity in DBS samples (first-tier screening test)</w:t>
      </w:r>
    </w:p>
    <w:p w14:paraId="77080FB5" w14:textId="3D8D661D" w:rsidR="004F75B7" w:rsidRPr="00344A40" w:rsidRDefault="004F75B7" w:rsidP="00344A40">
      <w:pPr>
        <w:pStyle w:val="ListParagraph"/>
        <w:numPr>
          <w:ilvl w:val="0"/>
          <w:numId w:val="11"/>
        </w:numPr>
        <w:rPr>
          <w:rFonts w:ascii="Segoe UI" w:eastAsia="Segoe UI" w:hAnsi="Segoe UI" w:cs="Segoe UI"/>
        </w:rPr>
      </w:pPr>
      <w:r w:rsidRPr="00344A40">
        <w:rPr>
          <w:rFonts w:ascii="Segoe UI" w:eastAsia="Segoe UI" w:hAnsi="Segoe UI" w:cs="Segoe UI"/>
        </w:rPr>
        <w:t>Measurement of Cre/</w:t>
      </w:r>
      <w:proofErr w:type="spellStart"/>
      <w:r w:rsidRPr="00344A40">
        <w:rPr>
          <w:rFonts w:ascii="Segoe UI" w:eastAsia="Segoe UI" w:hAnsi="Segoe UI" w:cs="Segoe UI"/>
        </w:rPr>
        <w:t>Crn</w:t>
      </w:r>
      <w:proofErr w:type="spellEnd"/>
      <w:r w:rsidRPr="00344A40">
        <w:rPr>
          <w:rFonts w:ascii="Segoe UI" w:eastAsia="Segoe UI" w:hAnsi="Segoe UI" w:cs="Segoe UI"/>
        </w:rPr>
        <w:t xml:space="preserve"> levels in </w:t>
      </w:r>
      <w:r w:rsidR="00616140" w:rsidRPr="00344A40">
        <w:rPr>
          <w:rFonts w:ascii="Segoe UI" w:eastAsia="Segoe UI" w:hAnsi="Segoe UI" w:cs="Segoe UI"/>
        </w:rPr>
        <w:t>DBS</w:t>
      </w:r>
      <w:r w:rsidRPr="00344A40">
        <w:rPr>
          <w:rFonts w:ascii="Segoe UI" w:eastAsia="Segoe UI" w:hAnsi="Segoe UI" w:cs="Segoe UI"/>
        </w:rPr>
        <w:t xml:space="preserve"> samples or targeted genetic screening (second-tier screening test)</w:t>
      </w:r>
    </w:p>
    <w:p w14:paraId="06E82200" w14:textId="77777777" w:rsidR="005319DA" w:rsidRPr="003A349C" w:rsidRDefault="005319DA" w:rsidP="00BE409C">
      <w:pPr>
        <w:spacing w:before="200" w:after="80"/>
        <w:rPr>
          <w:rFonts w:ascii="Segoe UI" w:eastAsia="Segoe UI" w:hAnsi="Segoe UI" w:cs="Segoe UI"/>
          <w:i/>
          <w:iCs/>
          <w:sz w:val="22"/>
          <w:szCs w:val="22"/>
          <w:u w:val="single"/>
        </w:rPr>
      </w:pPr>
      <w:r w:rsidRPr="003A349C">
        <w:rPr>
          <w:rFonts w:ascii="Segoe UI" w:eastAsia="Segoe UI" w:hAnsi="Segoe UI" w:cs="Segoe UI"/>
          <w:i/>
          <w:iCs/>
          <w:sz w:val="22"/>
          <w:szCs w:val="22"/>
          <w:u w:val="single"/>
        </w:rPr>
        <w:t>Measurement of alpha-glucosidase enzyme activity in DBS samples (first-tier screening test)</w:t>
      </w:r>
    </w:p>
    <w:p w14:paraId="126D139F" w14:textId="77777777" w:rsidR="005319DA" w:rsidRPr="00882EBD" w:rsidRDefault="005319DA" w:rsidP="005319DA">
      <w:pPr>
        <w:rPr>
          <w:rFonts w:ascii="Segoe UI" w:eastAsia="Segoe UI" w:hAnsi="Segoe UI" w:cs="Segoe UI"/>
          <w:sz w:val="22"/>
          <w:szCs w:val="22"/>
        </w:rPr>
      </w:pPr>
      <w:r w:rsidRPr="00882EBD">
        <w:rPr>
          <w:rFonts w:ascii="Segoe UI" w:eastAsia="Segoe UI" w:hAnsi="Segoe UI" w:cs="Segoe UI"/>
          <w:sz w:val="22"/>
          <w:szCs w:val="22"/>
        </w:rPr>
        <w:t xml:space="preserve">The first tier of this testing protocol measures alpha-glucosidase enzyme activity in the dried blood spot (DBS) by mass spectrometry (MS).  Low alpha-glucosidase enzyme activity is suggestive of GSD II. </w:t>
      </w:r>
      <w:r w:rsidRPr="00882EBD">
        <w:rPr>
          <w:rFonts w:ascii="Segoe UI" w:hAnsi="Segoe UI" w:cs="Segoe UI"/>
          <w:sz w:val="22"/>
          <w:szCs w:val="22"/>
        </w:rPr>
        <w:t xml:space="preserve">Screening for reduced blood alpha-glucosidase is often multiplexed with other LSDs (either via fluorometric, digital microfluidics, or tandem mass spectrometry-based technologies), given that treatment is also available for these disorders </w:t>
      </w:r>
      <w:r w:rsidRPr="00882EBD">
        <w:rPr>
          <w:rFonts w:ascii="Segoe UI" w:hAnsi="Segoe UI" w:cs="Segoe UI"/>
          <w:color w:val="2B579A"/>
          <w:sz w:val="22"/>
          <w:szCs w:val="22"/>
        </w:rPr>
        <w:fldChar w:fldCharType="begin">
          <w:fldData xml:space="preserve">PEVuZE5vdGU+PENpdGU+PEF1dGhvcj5NZWNodGxlcjwvQXV0aG9yPjxZZWFyPjIwMTI8L1llYXI+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</w:fldData>
        </w:fldChar>
      </w:r>
      <w:r w:rsidRPr="00882EBD">
        <w:rPr>
          <w:rFonts w:ascii="Segoe UI" w:hAnsi="Segoe UI" w:cs="Segoe UI"/>
          <w:sz w:val="22"/>
          <w:szCs w:val="22"/>
        </w:rPr>
        <w:instrText xml:space="preserve"> ADDIN EN.CITE </w:instrText>
      </w:r>
      <w:r w:rsidRPr="00882EBD">
        <w:rPr>
          <w:rFonts w:ascii="Segoe UI" w:hAnsi="Segoe UI" w:cs="Segoe UI"/>
          <w:color w:val="2B579A"/>
          <w:sz w:val="22"/>
          <w:szCs w:val="22"/>
        </w:rPr>
        <w:fldChar w:fldCharType="begin">
          <w:fldData xml:space="preserve">PEVuZE5vdGU+PENpdGU+PEF1dGhvcj5NZWNodGxlcjwvQXV0aG9yPjxZZWFyPjIwMTI8L1llYXI+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</w:fldData>
        </w:fldChar>
      </w:r>
      <w:r w:rsidRPr="00882EBD">
        <w:rPr>
          <w:rFonts w:ascii="Segoe UI" w:hAnsi="Segoe UI" w:cs="Segoe UI"/>
          <w:sz w:val="22"/>
          <w:szCs w:val="22"/>
        </w:rPr>
        <w:instrText xml:space="preserve"> ADDIN EN.CITE.DATA </w:instrText>
      </w:r>
      <w:r w:rsidRPr="00882EBD">
        <w:rPr>
          <w:rFonts w:ascii="Segoe UI" w:hAnsi="Segoe UI" w:cs="Segoe UI"/>
          <w:color w:val="2B579A"/>
          <w:sz w:val="22"/>
          <w:szCs w:val="22"/>
        </w:rPr>
      </w:r>
      <w:r w:rsidRPr="00882EBD">
        <w:rPr>
          <w:rFonts w:ascii="Segoe UI" w:hAnsi="Segoe UI" w:cs="Segoe UI"/>
          <w:color w:val="2B579A"/>
          <w:sz w:val="22"/>
          <w:szCs w:val="22"/>
        </w:rPr>
        <w:fldChar w:fldCharType="end"/>
      </w:r>
      <w:r w:rsidRPr="00882EBD">
        <w:rPr>
          <w:rFonts w:ascii="Segoe UI" w:hAnsi="Segoe UI" w:cs="Segoe UI"/>
          <w:color w:val="2B579A"/>
          <w:sz w:val="22"/>
          <w:szCs w:val="22"/>
        </w:rPr>
      </w:r>
      <w:r w:rsidRPr="00882EBD">
        <w:rPr>
          <w:rFonts w:ascii="Segoe UI" w:hAnsi="Segoe UI" w:cs="Segoe UI"/>
          <w:color w:val="2B579A"/>
          <w:sz w:val="22"/>
          <w:szCs w:val="22"/>
        </w:rPr>
        <w:fldChar w:fldCharType="separate"/>
      </w:r>
      <w:r w:rsidRPr="00882EBD">
        <w:rPr>
          <w:rFonts w:ascii="Segoe UI" w:hAnsi="Segoe UI" w:cs="Segoe UI"/>
          <w:noProof/>
          <w:sz w:val="22"/>
          <w:szCs w:val="22"/>
        </w:rPr>
        <w:t>(Mechtler et al. 2012)</w:t>
      </w:r>
      <w:r w:rsidRPr="00882EBD">
        <w:rPr>
          <w:rFonts w:ascii="Segoe UI" w:hAnsi="Segoe UI" w:cs="Segoe UI"/>
          <w:color w:val="2B579A"/>
          <w:sz w:val="22"/>
          <w:szCs w:val="22"/>
        </w:rPr>
        <w:fldChar w:fldCharType="end"/>
      </w:r>
      <w:r w:rsidRPr="00882EBD">
        <w:rPr>
          <w:rFonts w:ascii="Segoe UI" w:hAnsi="Segoe UI" w:cs="Segoe UI"/>
          <w:sz w:val="22"/>
          <w:szCs w:val="22"/>
        </w:rPr>
        <w:t xml:space="preserve">. A kit with the ability to screen for six LSDs including GSD II using MS is available commercially in Australia. </w:t>
      </w:r>
    </w:p>
    <w:p w14:paraId="7D968862" w14:textId="74933415" w:rsidR="005319DA" w:rsidRPr="00882EBD" w:rsidRDefault="005319DA" w:rsidP="005319DA">
      <w:pPr>
        <w:rPr>
          <w:rFonts w:ascii="Segoe UI" w:hAnsi="Segoe UI" w:cs="Segoe UI"/>
          <w:sz w:val="22"/>
          <w:szCs w:val="22"/>
        </w:rPr>
      </w:pPr>
      <w:r w:rsidRPr="00882EBD">
        <w:rPr>
          <w:rFonts w:ascii="Segoe UI" w:hAnsi="Segoe UI" w:cs="Segoe UI"/>
          <w:sz w:val="22"/>
          <w:szCs w:val="22"/>
        </w:rPr>
        <w:lastRenderedPageBreak/>
        <w:t xml:space="preserve">Enzyme analysis of blood samples is not specific enough to enable the differentiation between infantile-onset and late-onset GSD II.  However, alpha-glucosidase activity levels &gt;1% have generally not been noted in patients with classic infantile-onset GSD II, therefore levels &lt;1% can support the diagnosis of infantile-onset GSD II </w:t>
      </w:r>
      <w:r w:rsidRPr="00882EBD">
        <w:rPr>
          <w:rFonts w:ascii="Segoe UI" w:hAnsi="Segoe UI" w:cs="Segoe UI"/>
          <w:color w:val="2B579A"/>
          <w:sz w:val="22"/>
          <w:szCs w:val="22"/>
        </w:rPr>
        <w:fldChar w:fldCharType="begin">
          <w:fldData xml:space="preserve">PEVuZE5vdGU+PENpdGU+PEF1dGhvcj5LaXNobmFuaTwvQXV0aG9yPjxZZWFyPjIwMTk8L1llYXI+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</w:fldData>
        </w:fldChar>
      </w:r>
      <w:r w:rsidRPr="00882EBD">
        <w:rPr>
          <w:rFonts w:ascii="Segoe UI" w:hAnsi="Segoe UI" w:cs="Segoe UI"/>
          <w:sz w:val="22"/>
          <w:szCs w:val="22"/>
        </w:rPr>
        <w:instrText xml:space="preserve"> ADDIN EN.CITE </w:instrText>
      </w:r>
      <w:r w:rsidRPr="00882EBD">
        <w:rPr>
          <w:rFonts w:ascii="Segoe UI" w:hAnsi="Segoe UI" w:cs="Segoe UI"/>
          <w:color w:val="2B579A"/>
          <w:sz w:val="22"/>
          <w:szCs w:val="22"/>
        </w:rPr>
        <w:fldChar w:fldCharType="begin">
          <w:fldData xml:space="preserve">PEVuZE5vdGU+PENpdGU+PEF1dGhvcj5LaXNobmFuaTwvQXV0aG9yPjxZZWFyPjIwMTk8L1llYXI+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</w:fldData>
        </w:fldChar>
      </w:r>
      <w:r w:rsidRPr="00882EBD">
        <w:rPr>
          <w:rFonts w:ascii="Segoe UI" w:hAnsi="Segoe UI" w:cs="Segoe UI"/>
          <w:sz w:val="22"/>
          <w:szCs w:val="22"/>
        </w:rPr>
        <w:instrText xml:space="preserve"> ADDIN EN.CITE.DATA </w:instrText>
      </w:r>
      <w:r w:rsidRPr="00882EBD">
        <w:rPr>
          <w:rFonts w:ascii="Segoe UI" w:hAnsi="Segoe UI" w:cs="Segoe UI"/>
          <w:color w:val="2B579A"/>
          <w:sz w:val="22"/>
          <w:szCs w:val="22"/>
        </w:rPr>
      </w:r>
      <w:r w:rsidRPr="00882EBD">
        <w:rPr>
          <w:rFonts w:ascii="Segoe UI" w:hAnsi="Segoe UI" w:cs="Segoe UI"/>
          <w:color w:val="2B579A"/>
          <w:sz w:val="22"/>
          <w:szCs w:val="22"/>
        </w:rPr>
        <w:fldChar w:fldCharType="end"/>
      </w:r>
      <w:r w:rsidRPr="00882EBD">
        <w:rPr>
          <w:rFonts w:ascii="Segoe UI" w:hAnsi="Segoe UI" w:cs="Segoe UI"/>
          <w:color w:val="2B579A"/>
          <w:sz w:val="22"/>
          <w:szCs w:val="22"/>
        </w:rPr>
      </w:r>
      <w:r w:rsidRPr="00882EBD">
        <w:rPr>
          <w:rFonts w:ascii="Segoe UI" w:hAnsi="Segoe UI" w:cs="Segoe UI"/>
          <w:color w:val="2B579A"/>
          <w:sz w:val="22"/>
          <w:szCs w:val="22"/>
        </w:rPr>
        <w:fldChar w:fldCharType="separate"/>
      </w:r>
      <w:r w:rsidRPr="00882EBD">
        <w:rPr>
          <w:rFonts w:ascii="Segoe UI" w:hAnsi="Segoe UI" w:cs="Segoe UI"/>
          <w:noProof/>
          <w:sz w:val="22"/>
          <w:szCs w:val="22"/>
        </w:rPr>
        <w:t>(Kishnani et al. 2019)</w:t>
      </w:r>
      <w:r w:rsidRPr="00882EBD">
        <w:rPr>
          <w:rFonts w:ascii="Segoe UI" w:hAnsi="Segoe UI" w:cs="Segoe UI"/>
          <w:color w:val="2B579A"/>
          <w:sz w:val="22"/>
          <w:szCs w:val="22"/>
        </w:rPr>
        <w:fldChar w:fldCharType="end"/>
      </w:r>
      <w:r w:rsidRPr="00882EBD">
        <w:rPr>
          <w:rFonts w:ascii="Segoe UI" w:hAnsi="Segoe UI" w:cs="Segoe UI"/>
          <w:sz w:val="22"/>
          <w:szCs w:val="22"/>
        </w:rPr>
        <w:t xml:space="preserve">. Occasionally in adults, skin fibroblast samples or other tissue samples will be collected to do further testing, as they can give a more accurate concentration of alpha-glucosidase activity. </w:t>
      </w:r>
    </w:p>
    <w:p w14:paraId="12FB1EB3" w14:textId="4E4209C1" w:rsidR="005319DA" w:rsidRPr="00882EBD" w:rsidRDefault="005319DA" w:rsidP="005319DA">
      <w:pPr>
        <w:rPr>
          <w:rFonts w:ascii="Segoe UI" w:hAnsi="Segoe UI" w:cs="Segoe UI"/>
          <w:sz w:val="22"/>
          <w:szCs w:val="22"/>
        </w:rPr>
      </w:pPr>
      <w:r w:rsidRPr="00882EBD">
        <w:rPr>
          <w:rFonts w:ascii="Segoe UI" w:hAnsi="Segoe UI" w:cs="Segoe UI"/>
          <w:sz w:val="22"/>
          <w:szCs w:val="22"/>
        </w:rPr>
        <w:t xml:space="preserve">The assay in </w:t>
      </w:r>
      <w:r w:rsidR="00616140">
        <w:rPr>
          <w:rFonts w:ascii="Segoe UI" w:hAnsi="Segoe UI" w:cs="Segoe UI"/>
          <w:sz w:val="22"/>
          <w:szCs w:val="22"/>
        </w:rPr>
        <w:t>DBS</w:t>
      </w:r>
      <w:r w:rsidRPr="00882EBD">
        <w:rPr>
          <w:rFonts w:ascii="Segoe UI" w:hAnsi="Segoe UI" w:cs="Segoe UI"/>
          <w:sz w:val="22"/>
          <w:szCs w:val="22"/>
        </w:rPr>
        <w:t xml:space="preserve"> samples is complicated by interference from non-lysosomal maltase glucoamylase, and therefore requires the use of inhibitors such as acarbose and assays at neutral and acidic pH to derive the required test sensitivity and specificity </w:t>
      </w:r>
      <w:r w:rsidRPr="00882EBD">
        <w:rPr>
          <w:rFonts w:ascii="Segoe UI" w:hAnsi="Segoe UI" w:cs="Segoe UI"/>
          <w:color w:val="2B579A"/>
          <w:sz w:val="22"/>
          <w:szCs w:val="22"/>
        </w:rPr>
        <w:fldChar w:fldCharType="begin">
          <w:fldData xml:space="preserve">PEVuZE5vdGU+PENpdGU+PEF1dGhvcj5EYXZpc29uPC9BdXRob3I+PFllYXI+MjAyMDwvWWVhcj48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</w:fldData>
        </w:fldChar>
      </w:r>
      <w:r w:rsidRPr="00882EBD">
        <w:rPr>
          <w:rFonts w:ascii="Segoe UI" w:hAnsi="Segoe UI" w:cs="Segoe UI"/>
          <w:sz w:val="22"/>
          <w:szCs w:val="22"/>
        </w:rPr>
        <w:instrText xml:space="preserve"> ADDIN EN.CITE </w:instrText>
      </w:r>
      <w:r w:rsidRPr="00882EBD">
        <w:rPr>
          <w:rFonts w:ascii="Segoe UI" w:hAnsi="Segoe UI" w:cs="Segoe UI"/>
          <w:color w:val="2B579A"/>
          <w:sz w:val="22"/>
          <w:szCs w:val="22"/>
        </w:rPr>
        <w:fldChar w:fldCharType="begin">
          <w:fldData xml:space="preserve">PEVuZE5vdGU+PENpdGU+PEF1dGhvcj5EYXZpc29uPC9BdXRob3I+PFllYXI+MjAyMDwvWWVhcj48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</w:fldData>
        </w:fldChar>
      </w:r>
      <w:r w:rsidRPr="00882EBD">
        <w:rPr>
          <w:rFonts w:ascii="Segoe UI" w:hAnsi="Segoe UI" w:cs="Segoe UI"/>
          <w:sz w:val="22"/>
          <w:szCs w:val="22"/>
        </w:rPr>
        <w:instrText xml:space="preserve"> ADDIN EN.CITE.DATA </w:instrText>
      </w:r>
      <w:r w:rsidRPr="00882EBD">
        <w:rPr>
          <w:rFonts w:ascii="Segoe UI" w:hAnsi="Segoe UI" w:cs="Segoe UI"/>
          <w:color w:val="2B579A"/>
          <w:sz w:val="22"/>
          <w:szCs w:val="22"/>
        </w:rPr>
      </w:r>
      <w:r w:rsidRPr="00882EBD">
        <w:rPr>
          <w:rFonts w:ascii="Segoe UI" w:hAnsi="Segoe UI" w:cs="Segoe UI"/>
          <w:color w:val="2B579A"/>
          <w:sz w:val="22"/>
          <w:szCs w:val="22"/>
        </w:rPr>
        <w:fldChar w:fldCharType="end"/>
      </w:r>
      <w:r w:rsidRPr="00882EBD">
        <w:rPr>
          <w:rFonts w:ascii="Segoe UI" w:hAnsi="Segoe UI" w:cs="Segoe UI"/>
          <w:color w:val="2B579A"/>
          <w:sz w:val="22"/>
          <w:szCs w:val="22"/>
        </w:rPr>
      </w:r>
      <w:r w:rsidRPr="00882EBD">
        <w:rPr>
          <w:rFonts w:ascii="Segoe UI" w:hAnsi="Segoe UI" w:cs="Segoe UI"/>
          <w:color w:val="2B579A"/>
          <w:sz w:val="22"/>
          <w:szCs w:val="22"/>
        </w:rPr>
        <w:fldChar w:fldCharType="separate"/>
      </w:r>
      <w:r w:rsidRPr="00882EBD">
        <w:rPr>
          <w:rFonts w:ascii="Segoe UI" w:hAnsi="Segoe UI" w:cs="Segoe UI"/>
          <w:noProof/>
          <w:sz w:val="22"/>
          <w:szCs w:val="22"/>
        </w:rPr>
        <w:t>(Davison 2020)</w:t>
      </w:r>
      <w:r w:rsidRPr="00882EBD">
        <w:rPr>
          <w:rFonts w:ascii="Segoe UI" w:hAnsi="Segoe UI" w:cs="Segoe UI"/>
          <w:color w:val="2B579A"/>
          <w:sz w:val="22"/>
          <w:szCs w:val="22"/>
        </w:rPr>
        <w:fldChar w:fldCharType="end"/>
      </w:r>
      <w:r w:rsidRPr="00882EBD">
        <w:rPr>
          <w:rFonts w:ascii="Segoe UI" w:hAnsi="Segoe UI" w:cs="Segoe UI"/>
          <w:sz w:val="22"/>
          <w:szCs w:val="22"/>
        </w:rPr>
        <w:t>.</w:t>
      </w:r>
    </w:p>
    <w:p w14:paraId="46D57FAF" w14:textId="5FD1E296" w:rsidR="005319DA" w:rsidRPr="00882EBD" w:rsidRDefault="005319DA" w:rsidP="005319DA">
      <w:pPr>
        <w:rPr>
          <w:rFonts w:ascii="Segoe UI" w:hAnsi="Segoe UI" w:cs="Segoe UI"/>
          <w:sz w:val="22"/>
          <w:szCs w:val="22"/>
        </w:rPr>
      </w:pPr>
      <w:r w:rsidRPr="00882EBD">
        <w:rPr>
          <w:rFonts w:ascii="Segoe UI" w:hAnsi="Segoe UI" w:cs="Segoe UI"/>
          <w:sz w:val="22"/>
          <w:szCs w:val="22"/>
        </w:rPr>
        <w:t xml:space="preserve">State and territory screening laboratories will be consulted to determine their preferred approach for screening, to </w:t>
      </w:r>
      <w:r w:rsidR="00493F2C">
        <w:rPr>
          <w:rFonts w:ascii="Segoe UI" w:hAnsi="Segoe UI" w:cs="Segoe UI"/>
          <w:sz w:val="22"/>
          <w:szCs w:val="22"/>
        </w:rPr>
        <w:t>inform</w:t>
      </w:r>
      <w:r w:rsidRPr="00882EBD">
        <w:rPr>
          <w:rFonts w:ascii="Segoe UI" w:hAnsi="Segoe UI" w:cs="Segoe UI"/>
          <w:sz w:val="22"/>
          <w:szCs w:val="22"/>
        </w:rPr>
        <w:t xml:space="preserve"> the </w:t>
      </w:r>
      <w:r w:rsidR="00493F2C">
        <w:rPr>
          <w:rFonts w:ascii="Segoe UI" w:hAnsi="Segoe UI" w:cs="Segoe UI"/>
          <w:sz w:val="22"/>
          <w:szCs w:val="22"/>
        </w:rPr>
        <w:t xml:space="preserve">health technology assessment </w:t>
      </w:r>
      <w:r w:rsidRPr="00882EBD">
        <w:rPr>
          <w:rFonts w:ascii="Segoe UI" w:hAnsi="Segoe UI" w:cs="Segoe UI"/>
          <w:sz w:val="22"/>
          <w:szCs w:val="22"/>
        </w:rPr>
        <w:t xml:space="preserve">for MSAC consideration during the PICO development stage. The use of a commercially available kit from </w:t>
      </w:r>
      <w:proofErr w:type="spellStart"/>
      <w:r w:rsidRPr="00882EBD">
        <w:rPr>
          <w:rFonts w:ascii="Segoe UI" w:hAnsi="Segoe UI" w:cs="Segoe UI"/>
          <w:sz w:val="22"/>
          <w:szCs w:val="22"/>
        </w:rPr>
        <w:t>Revvity</w:t>
      </w:r>
      <w:proofErr w:type="spellEnd"/>
      <w:r w:rsidRPr="00882EBD">
        <w:rPr>
          <w:rFonts w:ascii="Segoe UI" w:hAnsi="Segoe UI" w:cs="Segoe UI"/>
          <w:sz w:val="22"/>
          <w:szCs w:val="22"/>
        </w:rPr>
        <w:t xml:space="preserve"> or developing in-house methods was considered previously. If a collaborative national approach to procure the kit is used, it is estimated to cost approximately </w:t>
      </w:r>
      <w:r w:rsidR="007E65F1" w:rsidRPr="007E65F1">
        <w:rPr>
          <w:rFonts w:ascii="Segoe UI" w:hAnsi="Segoe UI" w:cs="Segoe UI"/>
          <w:sz w:val="22"/>
          <w:szCs w:val="22"/>
          <w:highlight w:val="black"/>
        </w:rPr>
        <w:t>REDACTED</w:t>
      </w:r>
      <w:r w:rsidRPr="00882EBD">
        <w:rPr>
          <w:rStyle w:val="FootnoteReference"/>
          <w:rFonts w:ascii="Segoe UI" w:hAnsi="Segoe UI" w:cs="Segoe UI"/>
          <w:sz w:val="22"/>
          <w:szCs w:val="22"/>
        </w:rPr>
        <w:footnoteReference w:id="2"/>
      </w:r>
      <w:r w:rsidRPr="00882EBD">
        <w:rPr>
          <w:rFonts w:ascii="Segoe UI" w:hAnsi="Segoe UI" w:cs="Segoe UI"/>
          <w:sz w:val="22"/>
          <w:szCs w:val="22"/>
        </w:rPr>
        <w:t xml:space="preserve">. Some of the reactions however will be required for quality control samples, therefore will not equate to screening for </w:t>
      </w:r>
      <w:r w:rsidR="007E65F1" w:rsidRPr="007E65F1">
        <w:rPr>
          <w:rFonts w:ascii="Segoe UI" w:hAnsi="Segoe UI" w:cs="Segoe UI"/>
          <w:sz w:val="22"/>
          <w:szCs w:val="22"/>
          <w:highlight w:val="black"/>
        </w:rPr>
        <w:t>REDACTED</w:t>
      </w:r>
      <w:r w:rsidRPr="00882EBD">
        <w:rPr>
          <w:rFonts w:ascii="Segoe UI" w:hAnsi="Segoe UI" w:cs="Segoe UI"/>
          <w:sz w:val="22"/>
          <w:szCs w:val="22"/>
        </w:rPr>
        <w:t xml:space="preserve"> babies. The incremental cost of screening per child would be </w:t>
      </w:r>
      <w:r w:rsidR="007E65F1" w:rsidRPr="007E65F1">
        <w:rPr>
          <w:rFonts w:ascii="Segoe UI" w:hAnsi="Segoe UI" w:cs="Segoe UI"/>
          <w:sz w:val="22"/>
          <w:szCs w:val="22"/>
          <w:highlight w:val="black"/>
        </w:rPr>
        <w:t>REDACTED</w:t>
      </w:r>
      <w:r w:rsidRPr="00882EBD">
        <w:rPr>
          <w:rFonts w:ascii="Segoe UI" w:hAnsi="Segoe UI" w:cs="Segoe UI"/>
          <w:sz w:val="22"/>
          <w:szCs w:val="22"/>
        </w:rPr>
        <w:t xml:space="preserve">. The kit </w:t>
      </w:r>
      <w:proofErr w:type="gramStart"/>
      <w:r w:rsidRPr="00882EBD">
        <w:rPr>
          <w:rFonts w:ascii="Segoe UI" w:hAnsi="Segoe UI" w:cs="Segoe UI"/>
          <w:sz w:val="22"/>
          <w:szCs w:val="22"/>
        </w:rPr>
        <w:t>is capable of detecting</w:t>
      </w:r>
      <w:proofErr w:type="gramEnd"/>
      <w:r w:rsidRPr="00882EBD">
        <w:rPr>
          <w:rFonts w:ascii="Segoe UI" w:hAnsi="Segoe UI" w:cs="Segoe UI"/>
          <w:sz w:val="22"/>
          <w:szCs w:val="22"/>
        </w:rPr>
        <w:t xml:space="preserve"> five other lysosomal storage disorders simultaneously (Gaucher Disease, Niemann-Pick A/B Disease, MPS I, </w:t>
      </w:r>
      <w:proofErr w:type="spellStart"/>
      <w:r w:rsidRPr="00882EBD">
        <w:rPr>
          <w:rFonts w:ascii="Segoe UI" w:hAnsi="Segoe UI" w:cs="Segoe UI"/>
          <w:sz w:val="22"/>
          <w:szCs w:val="22"/>
        </w:rPr>
        <w:t>Krabbe</w:t>
      </w:r>
      <w:proofErr w:type="spellEnd"/>
      <w:r w:rsidRPr="00882EBD">
        <w:rPr>
          <w:rFonts w:ascii="Segoe UI" w:hAnsi="Segoe UI" w:cs="Segoe UI"/>
          <w:sz w:val="22"/>
          <w:szCs w:val="22"/>
        </w:rPr>
        <w:t xml:space="preserve"> Disease and Fabry Disease), which would presumably improve the cost-effectiveness of an assessment of NBS for multiple conditions but does not alter the assessment of NBS for GSD II alone.  </w:t>
      </w:r>
    </w:p>
    <w:p w14:paraId="442ADF2B" w14:textId="1A9AD04F" w:rsidR="005319DA" w:rsidRPr="00882EBD" w:rsidRDefault="005319DA" w:rsidP="005319DA">
      <w:pPr>
        <w:rPr>
          <w:rFonts w:ascii="Segoe UI" w:hAnsi="Segoe UI" w:cs="Segoe UI"/>
          <w:sz w:val="22"/>
          <w:szCs w:val="22"/>
        </w:rPr>
      </w:pPr>
      <w:r w:rsidRPr="00882EBD">
        <w:rPr>
          <w:rFonts w:ascii="Segoe UI" w:hAnsi="Segoe UI" w:cs="Segoe UI"/>
          <w:sz w:val="22"/>
          <w:szCs w:val="22"/>
        </w:rPr>
        <w:t xml:space="preserve">Abnormal results from first tier screening will result in repeat testing to confirm before progressing to second tier testing. Repeat testing with a higher cutoff value is currently used by the Taiwanese screening program which increases the positive predictive value of tandem MS enzyme activity screening from 0.5% to 9% </w:t>
      </w:r>
      <w:sdt>
        <w:sdtPr>
          <w:rPr>
            <w:rFonts w:ascii="Segoe UI" w:hAnsi="Segoe UI" w:cs="Segoe UI"/>
            <w:sz w:val="22"/>
            <w:szCs w:val="22"/>
          </w:rPr>
          <w:id w:val="-263381846"/>
          <w:citation/>
        </w:sdtPr>
        <w:sdtEndPr/>
        <w:sdtContent>
          <w:r w:rsidRPr="00882EBD">
            <w:rPr>
              <w:rFonts w:ascii="Segoe UI" w:hAnsi="Segoe UI" w:cs="Segoe UI"/>
              <w:sz w:val="22"/>
              <w:szCs w:val="22"/>
            </w:rPr>
            <w:fldChar w:fldCharType="begin"/>
          </w:r>
          <w:r w:rsidRPr="00882EBD">
            <w:rPr>
              <w:rFonts w:ascii="Segoe UI" w:hAnsi="Segoe UI" w:cs="Segoe UI"/>
              <w:sz w:val="22"/>
              <w:szCs w:val="22"/>
            </w:rPr>
            <w:instrText xml:space="preserve"> CITATION Chi19 \l 3081 </w:instrText>
          </w:r>
          <w:r w:rsidRPr="00882EBD">
            <w:rPr>
              <w:rFonts w:ascii="Segoe UI" w:hAnsi="Segoe UI" w:cs="Segoe UI"/>
              <w:sz w:val="22"/>
              <w:szCs w:val="22"/>
            </w:rPr>
            <w:fldChar w:fldCharType="separate"/>
          </w:r>
          <w:r w:rsidRPr="00882EBD">
            <w:rPr>
              <w:rFonts w:ascii="Segoe UI" w:hAnsi="Segoe UI" w:cs="Segoe UI"/>
              <w:noProof/>
              <w:sz w:val="22"/>
              <w:szCs w:val="22"/>
            </w:rPr>
            <w:t>(Chien, Hwu, &amp; Lee, 2019)</w:t>
          </w:r>
          <w:r w:rsidRPr="00882EBD">
            <w:rPr>
              <w:rFonts w:ascii="Segoe UI" w:hAnsi="Segoe UI" w:cs="Segoe UI"/>
              <w:sz w:val="22"/>
              <w:szCs w:val="22"/>
            </w:rPr>
            <w:fldChar w:fldCharType="end"/>
          </w:r>
        </w:sdtContent>
      </w:sdt>
      <w:r w:rsidRPr="00882EBD">
        <w:rPr>
          <w:rFonts w:ascii="Segoe UI" w:hAnsi="Segoe UI" w:cs="Segoe UI"/>
          <w:sz w:val="22"/>
          <w:szCs w:val="22"/>
        </w:rPr>
        <w:t>.</w:t>
      </w:r>
    </w:p>
    <w:p w14:paraId="3BC05607" w14:textId="77777777" w:rsidR="005319DA" w:rsidRPr="00BE409C" w:rsidRDefault="005319DA" w:rsidP="00BE409C">
      <w:pPr>
        <w:spacing w:before="200" w:after="80"/>
        <w:rPr>
          <w:rFonts w:ascii="Segoe UI" w:eastAsia="Segoe UI" w:hAnsi="Segoe UI" w:cs="Segoe UI"/>
          <w:i/>
          <w:iCs/>
          <w:sz w:val="22"/>
          <w:szCs w:val="22"/>
          <w:u w:val="single"/>
        </w:rPr>
      </w:pPr>
      <w:r w:rsidRPr="00BE409C">
        <w:rPr>
          <w:rFonts w:ascii="Segoe UI" w:eastAsia="Segoe UI" w:hAnsi="Segoe UI" w:cs="Segoe UI"/>
          <w:i/>
          <w:iCs/>
          <w:sz w:val="22"/>
          <w:szCs w:val="22"/>
          <w:u w:val="single"/>
        </w:rPr>
        <w:t>Measurement of Cre/</w:t>
      </w:r>
      <w:proofErr w:type="spellStart"/>
      <w:r w:rsidRPr="00BE409C">
        <w:rPr>
          <w:rFonts w:ascii="Segoe UI" w:eastAsia="Segoe UI" w:hAnsi="Segoe UI" w:cs="Segoe UI"/>
          <w:i/>
          <w:iCs/>
          <w:sz w:val="22"/>
          <w:szCs w:val="22"/>
          <w:u w:val="single"/>
        </w:rPr>
        <w:t>Crn</w:t>
      </w:r>
      <w:proofErr w:type="spellEnd"/>
      <w:r w:rsidRPr="00BE409C">
        <w:rPr>
          <w:rFonts w:ascii="Segoe UI" w:eastAsia="Segoe UI" w:hAnsi="Segoe UI" w:cs="Segoe UI"/>
          <w:i/>
          <w:iCs/>
          <w:sz w:val="22"/>
          <w:szCs w:val="22"/>
          <w:u w:val="single"/>
        </w:rPr>
        <w:t xml:space="preserve"> levels in dried bloodspot samples or targeted genetic screening (second-tier screening test)</w:t>
      </w:r>
    </w:p>
    <w:p w14:paraId="5CB1297A" w14:textId="5E634626" w:rsidR="005319DA" w:rsidRPr="00882EBD" w:rsidRDefault="005319DA" w:rsidP="005319DA">
      <w:pPr>
        <w:rPr>
          <w:rFonts w:ascii="Segoe UI" w:eastAsia="Segoe UI" w:hAnsi="Segoe UI" w:cs="Segoe UI"/>
          <w:sz w:val="22"/>
          <w:szCs w:val="22"/>
        </w:rPr>
      </w:pPr>
      <w:r w:rsidRPr="00882EBD">
        <w:rPr>
          <w:rFonts w:ascii="Segoe UI" w:eastAsia="Segoe UI" w:hAnsi="Segoe UI" w:cs="Segoe UI"/>
          <w:sz w:val="22"/>
          <w:szCs w:val="22"/>
        </w:rPr>
        <w:t xml:space="preserve">There are multiple methods which can be used for the </w:t>
      </w:r>
      <w:proofErr w:type="gramStart"/>
      <w:r w:rsidRPr="00882EBD">
        <w:rPr>
          <w:rFonts w:ascii="Segoe UI" w:eastAsia="Segoe UI" w:hAnsi="Segoe UI" w:cs="Segoe UI"/>
          <w:sz w:val="22"/>
          <w:szCs w:val="22"/>
        </w:rPr>
        <w:t>second tier</w:t>
      </w:r>
      <w:proofErr w:type="gramEnd"/>
      <w:r w:rsidRPr="00882EBD">
        <w:rPr>
          <w:rFonts w:ascii="Segoe UI" w:eastAsia="Segoe UI" w:hAnsi="Segoe UI" w:cs="Segoe UI"/>
          <w:sz w:val="22"/>
          <w:szCs w:val="22"/>
        </w:rPr>
        <w:t xml:space="preserve"> test for GSD II. Second tier methods can be used in addition to or in place of repeat first tier testing. The </w:t>
      </w:r>
      <w:proofErr w:type="gramStart"/>
      <w:r w:rsidRPr="00882EBD">
        <w:rPr>
          <w:rFonts w:ascii="Segoe UI" w:eastAsia="Segoe UI" w:hAnsi="Segoe UI" w:cs="Segoe UI"/>
          <w:sz w:val="22"/>
          <w:szCs w:val="22"/>
        </w:rPr>
        <w:t>second tier</w:t>
      </w:r>
      <w:proofErr w:type="gramEnd"/>
      <w:r w:rsidRPr="00882EBD">
        <w:rPr>
          <w:rFonts w:ascii="Segoe UI" w:eastAsia="Segoe UI" w:hAnsi="Segoe UI" w:cs="Segoe UI"/>
          <w:sz w:val="22"/>
          <w:szCs w:val="22"/>
        </w:rPr>
        <w:t xml:space="preserve"> test used must be adapted for use in Australian newborn screening laboratories.  </w:t>
      </w:r>
      <w:r w:rsidRPr="00882EBD">
        <w:rPr>
          <w:rFonts w:ascii="Segoe UI" w:hAnsi="Segoe UI" w:cs="Segoe UI"/>
          <w:sz w:val="22"/>
          <w:szCs w:val="22"/>
        </w:rPr>
        <w:t xml:space="preserve">State and territory screening laboratories will be consulted to determine their preferred approach for screening, to </w:t>
      </w:r>
      <w:r w:rsidR="00493F2C">
        <w:rPr>
          <w:rFonts w:ascii="Segoe UI" w:hAnsi="Segoe UI" w:cs="Segoe UI"/>
          <w:sz w:val="22"/>
          <w:szCs w:val="22"/>
        </w:rPr>
        <w:t>inform the health technology assessment</w:t>
      </w:r>
      <w:r w:rsidRPr="00882EBD">
        <w:rPr>
          <w:rFonts w:ascii="Segoe UI" w:hAnsi="Segoe UI" w:cs="Segoe UI"/>
          <w:sz w:val="22"/>
          <w:szCs w:val="22"/>
        </w:rPr>
        <w:t xml:space="preserve"> for MSAC consideration during the PICO development stage. </w:t>
      </w:r>
      <w:r w:rsidRPr="00882EBD">
        <w:rPr>
          <w:rFonts w:ascii="Segoe UI" w:eastAsia="Segoe UI" w:hAnsi="Segoe UI" w:cs="Segoe UI"/>
          <w:sz w:val="22"/>
          <w:szCs w:val="22"/>
        </w:rPr>
        <w:t>Possible second tier methods include the biochemical quantification of creatine/creatinine (Cre/</w:t>
      </w:r>
      <w:proofErr w:type="spellStart"/>
      <w:r w:rsidRPr="00882EBD">
        <w:rPr>
          <w:rFonts w:ascii="Segoe UI" w:eastAsia="Segoe UI" w:hAnsi="Segoe UI" w:cs="Segoe UI"/>
          <w:sz w:val="22"/>
          <w:szCs w:val="22"/>
        </w:rPr>
        <w:t>Crn</w:t>
      </w:r>
      <w:proofErr w:type="spellEnd"/>
      <w:r w:rsidRPr="00882EBD">
        <w:rPr>
          <w:rFonts w:ascii="Segoe UI" w:eastAsia="Segoe UI" w:hAnsi="Segoe UI" w:cs="Segoe UI"/>
          <w:sz w:val="22"/>
          <w:szCs w:val="22"/>
        </w:rPr>
        <w:t xml:space="preserve">) in DBS samples using tandem MS or targeted genetic screening of the </w:t>
      </w:r>
      <w:r w:rsidRPr="00882EBD">
        <w:rPr>
          <w:rFonts w:ascii="Segoe UI" w:eastAsia="Segoe UI" w:hAnsi="Segoe UI" w:cs="Segoe UI"/>
          <w:i/>
          <w:iCs/>
          <w:sz w:val="22"/>
          <w:szCs w:val="22"/>
        </w:rPr>
        <w:t xml:space="preserve">GAA </w:t>
      </w:r>
      <w:r w:rsidRPr="00882EBD">
        <w:rPr>
          <w:rFonts w:ascii="Segoe UI" w:eastAsia="Segoe UI" w:hAnsi="Segoe UI" w:cs="Segoe UI"/>
          <w:sz w:val="22"/>
          <w:szCs w:val="22"/>
        </w:rPr>
        <w:t xml:space="preserve">gene. </w:t>
      </w:r>
      <w:r w:rsidRPr="00882EBD">
        <w:rPr>
          <w:rFonts w:ascii="Segoe UI" w:eastAsia="Segoe UI" w:hAnsi="Segoe UI" w:cs="Segoe UI"/>
          <w:i/>
          <w:iCs/>
          <w:sz w:val="22"/>
          <w:szCs w:val="22"/>
        </w:rPr>
        <w:t xml:space="preserve">GAA </w:t>
      </w:r>
      <w:r w:rsidRPr="00882EBD">
        <w:rPr>
          <w:rFonts w:ascii="Segoe UI" w:eastAsia="Segoe UI" w:hAnsi="Segoe UI" w:cs="Segoe UI"/>
          <w:sz w:val="22"/>
          <w:szCs w:val="22"/>
        </w:rPr>
        <w:t xml:space="preserve">gene sequencing is required in the clinical assessment of GSD II to identify the pathogenic variant and the </w:t>
      </w:r>
      <w:r w:rsidR="003445C5">
        <w:rPr>
          <w:rFonts w:ascii="Segoe UI" w:eastAsia="Segoe UI" w:hAnsi="Segoe UI" w:cs="Segoe UI"/>
          <w:sz w:val="22"/>
          <w:szCs w:val="22"/>
        </w:rPr>
        <w:t>cross-reactive immunological</w:t>
      </w:r>
      <w:r w:rsidR="00C36742">
        <w:rPr>
          <w:rFonts w:ascii="Segoe UI" w:eastAsia="Segoe UI" w:hAnsi="Segoe UI" w:cs="Segoe UI"/>
          <w:sz w:val="22"/>
          <w:szCs w:val="22"/>
        </w:rPr>
        <w:t xml:space="preserve"> material (</w:t>
      </w:r>
      <w:r w:rsidRPr="00882EBD">
        <w:rPr>
          <w:rFonts w:ascii="Segoe UI" w:eastAsia="Segoe UI" w:hAnsi="Segoe UI" w:cs="Segoe UI"/>
          <w:sz w:val="22"/>
          <w:szCs w:val="22"/>
        </w:rPr>
        <w:t>CRIM</w:t>
      </w:r>
      <w:r w:rsidR="00C36742">
        <w:rPr>
          <w:rFonts w:ascii="Segoe UI" w:eastAsia="Segoe UI" w:hAnsi="Segoe UI" w:cs="Segoe UI"/>
          <w:sz w:val="22"/>
          <w:szCs w:val="22"/>
        </w:rPr>
        <w:t>)</w:t>
      </w:r>
      <w:r w:rsidRPr="00882EBD">
        <w:rPr>
          <w:rFonts w:ascii="Segoe UI" w:eastAsia="Segoe UI" w:hAnsi="Segoe UI" w:cs="Segoe UI"/>
          <w:sz w:val="22"/>
          <w:szCs w:val="22"/>
        </w:rPr>
        <w:t xml:space="preserve"> status of a patient. Including genetic sequencing within the screening program may enable more timely diagnosis to support early intervention. </w:t>
      </w:r>
    </w:p>
    <w:p w14:paraId="13910C7B" w14:textId="77777777" w:rsidR="005319DA" w:rsidRPr="00882EBD" w:rsidRDefault="005319DA" w:rsidP="005319DA">
      <w:pPr>
        <w:rPr>
          <w:rFonts w:ascii="Segoe UI" w:eastAsia="Segoe UI" w:hAnsi="Segoe UI" w:cs="Segoe UI"/>
          <w:sz w:val="22"/>
          <w:szCs w:val="22"/>
        </w:rPr>
      </w:pPr>
      <w:r w:rsidRPr="00882EBD">
        <w:rPr>
          <w:rFonts w:ascii="Segoe UI" w:eastAsia="Segoe UI" w:hAnsi="Segoe UI" w:cs="Segoe UI"/>
          <w:sz w:val="22"/>
          <w:szCs w:val="22"/>
        </w:rPr>
        <w:lastRenderedPageBreak/>
        <w:t xml:space="preserve">Repeat first-tier testing may be used in place of a </w:t>
      </w:r>
      <w:proofErr w:type="gramStart"/>
      <w:r w:rsidRPr="00882EBD">
        <w:rPr>
          <w:rFonts w:ascii="Segoe UI" w:eastAsia="Segoe UI" w:hAnsi="Segoe UI" w:cs="Segoe UI"/>
          <w:sz w:val="22"/>
          <w:szCs w:val="22"/>
        </w:rPr>
        <w:t>second tier</w:t>
      </w:r>
      <w:proofErr w:type="gramEnd"/>
      <w:r w:rsidRPr="00882EBD">
        <w:rPr>
          <w:rFonts w:ascii="Segoe UI" w:eastAsia="Segoe UI" w:hAnsi="Segoe UI" w:cs="Segoe UI"/>
          <w:sz w:val="22"/>
          <w:szCs w:val="22"/>
        </w:rPr>
        <w:t xml:space="preserve"> test in combination with the clinical assessment and diagnostic testing described below.</w:t>
      </w:r>
    </w:p>
    <w:p w14:paraId="3E989862" w14:textId="77777777" w:rsidR="005319DA" w:rsidRPr="00BE409C" w:rsidRDefault="005319DA" w:rsidP="00BE409C">
      <w:pPr>
        <w:spacing w:before="200" w:after="80"/>
        <w:rPr>
          <w:rFonts w:ascii="Segoe UI" w:eastAsia="Segoe UI" w:hAnsi="Segoe UI" w:cs="Segoe UI"/>
          <w:i/>
          <w:iCs/>
          <w:sz w:val="22"/>
          <w:szCs w:val="22"/>
          <w:u w:val="single"/>
        </w:rPr>
      </w:pPr>
      <w:r w:rsidRPr="00BE409C">
        <w:rPr>
          <w:rFonts w:ascii="Segoe UI" w:eastAsia="Segoe UI" w:hAnsi="Segoe UI" w:cs="Segoe UI"/>
          <w:i/>
          <w:iCs/>
          <w:sz w:val="22"/>
          <w:szCs w:val="22"/>
          <w:u w:val="single"/>
        </w:rPr>
        <w:t>Clinical assessment and diagnostic testing</w:t>
      </w:r>
    </w:p>
    <w:p w14:paraId="7F1ACF4C" w14:textId="77777777" w:rsidR="005319DA" w:rsidRPr="00882EBD" w:rsidRDefault="005319DA" w:rsidP="005319DA">
      <w:pPr>
        <w:rPr>
          <w:rFonts w:ascii="Segoe UI" w:eastAsia="Segoe UI" w:hAnsi="Segoe UI" w:cs="Segoe UI"/>
          <w:sz w:val="22"/>
          <w:szCs w:val="22"/>
        </w:rPr>
      </w:pPr>
      <w:r w:rsidRPr="00882EBD">
        <w:rPr>
          <w:rFonts w:ascii="Segoe UI" w:hAnsi="Segoe UI" w:cs="Segoe UI"/>
          <w:sz w:val="22"/>
          <w:szCs w:val="22"/>
        </w:rPr>
        <w:t>Both</w:t>
      </w:r>
      <w:r w:rsidRPr="00882EBD">
        <w:rPr>
          <w:rFonts w:ascii="Segoe UI" w:eastAsia="Segoe UI" w:hAnsi="Segoe UI" w:cs="Segoe UI"/>
          <w:sz w:val="22"/>
          <w:szCs w:val="22"/>
        </w:rPr>
        <w:t xml:space="preserve"> HEX4 </w:t>
      </w:r>
      <w:r w:rsidRPr="00882EBD">
        <w:rPr>
          <w:rFonts w:ascii="Segoe UI" w:hAnsi="Segoe UI" w:cs="Segoe UI"/>
          <w:sz w:val="22"/>
          <w:szCs w:val="22"/>
        </w:rPr>
        <w:t>and</w:t>
      </w:r>
      <w:r w:rsidRPr="00882EBD">
        <w:rPr>
          <w:rFonts w:ascii="Segoe UI" w:eastAsia="Segoe UI" w:hAnsi="Segoe UI" w:cs="Segoe UI"/>
          <w:sz w:val="22"/>
          <w:szCs w:val="22"/>
        </w:rPr>
        <w:t xml:space="preserve"> </w:t>
      </w:r>
      <w:r w:rsidRPr="00882EBD">
        <w:rPr>
          <w:rFonts w:ascii="Segoe UI" w:eastAsia="Segoe UI" w:hAnsi="Segoe UI" w:cs="Segoe UI"/>
          <w:i/>
          <w:iCs/>
          <w:sz w:val="22"/>
          <w:szCs w:val="22"/>
        </w:rPr>
        <w:t>GAA</w:t>
      </w:r>
      <w:r w:rsidRPr="00882EBD">
        <w:rPr>
          <w:rFonts w:ascii="Segoe UI" w:eastAsia="Segoe UI" w:hAnsi="Segoe UI" w:cs="Segoe UI"/>
          <w:sz w:val="22"/>
          <w:szCs w:val="22"/>
        </w:rPr>
        <w:t xml:space="preserve"> sequencing can be used as confirmatory test for GSD II. To access treatment through the Life Saving Drugs Program (LSDP), DBS screening of alpha-glucosidase activity, and either a positive HEX4 assay or identification of a pathogenic or likely pathogenic variant (PV or LPV) by </w:t>
      </w:r>
      <w:r w:rsidRPr="00882EBD">
        <w:rPr>
          <w:rFonts w:ascii="Segoe UI" w:eastAsia="Segoe UI" w:hAnsi="Segoe UI" w:cs="Segoe UI"/>
          <w:i/>
          <w:iCs/>
          <w:sz w:val="22"/>
          <w:szCs w:val="22"/>
        </w:rPr>
        <w:t>GAA</w:t>
      </w:r>
      <w:r w:rsidRPr="00882EBD">
        <w:rPr>
          <w:rFonts w:ascii="Segoe UI" w:eastAsia="Segoe UI" w:hAnsi="Segoe UI" w:cs="Segoe UI"/>
          <w:sz w:val="22"/>
          <w:szCs w:val="22"/>
        </w:rPr>
        <w:t xml:space="preserve"> sequencing is required for infantile-onset GSD II. Additional criteria are required for late-onset GDS II.</w:t>
      </w:r>
    </w:p>
    <w:p w14:paraId="428FA5CC" w14:textId="77777777" w:rsidR="005319DA" w:rsidRPr="00882EBD" w:rsidRDefault="005319DA" w:rsidP="005319DA">
      <w:pPr>
        <w:rPr>
          <w:rFonts w:ascii="Segoe UI" w:hAnsi="Segoe UI" w:cs="Segoe UI"/>
          <w:sz w:val="22"/>
          <w:szCs w:val="22"/>
        </w:rPr>
      </w:pPr>
      <w:r w:rsidRPr="00882EBD">
        <w:rPr>
          <w:rFonts w:ascii="Segoe UI" w:hAnsi="Segoe UI" w:cs="Segoe UI"/>
          <w:sz w:val="22"/>
          <w:szCs w:val="22"/>
        </w:rPr>
        <w:t xml:space="preserve">Due to the urgency in which treatment must be started when classic infantile-onset GSD II is suspected, an abnormal screen will be immediately clinically investigated. A urine HEX4 test will be requested concurrently with a repeat DBS for GAA activity or second-tier testing. Signs of cardiomyopathy will be investigated to identify classic infantile-onset GSD II (chest X-ray, </w:t>
      </w:r>
      <w:proofErr w:type="gramStart"/>
      <w:r w:rsidRPr="00882EBD">
        <w:rPr>
          <w:rFonts w:ascii="Segoe UI" w:hAnsi="Segoe UI" w:cs="Segoe UI"/>
          <w:sz w:val="22"/>
          <w:szCs w:val="22"/>
        </w:rPr>
        <w:t>echocardiogram</w:t>
      </w:r>
      <w:proofErr w:type="gramEnd"/>
      <w:r w:rsidRPr="00882EBD">
        <w:rPr>
          <w:rFonts w:ascii="Segoe UI" w:hAnsi="Segoe UI" w:cs="Segoe UI"/>
          <w:sz w:val="22"/>
          <w:szCs w:val="22"/>
        </w:rPr>
        <w:t xml:space="preserve"> or electrocardiogram). The presence or suspicion of cardiomyopathy following a positive screening result requires urgent management to get confirmatory testing and ERT initiated as soon as possible.</w:t>
      </w:r>
    </w:p>
    <w:p w14:paraId="1BD86172" w14:textId="77777777" w:rsidR="005319DA" w:rsidRPr="00882EBD" w:rsidRDefault="005319DA" w:rsidP="005319DA">
      <w:pPr>
        <w:rPr>
          <w:rFonts w:ascii="Segoe UI" w:hAnsi="Segoe UI" w:cs="Segoe UI"/>
          <w:sz w:val="22"/>
          <w:szCs w:val="22"/>
        </w:rPr>
      </w:pPr>
      <w:r w:rsidRPr="00882EBD">
        <w:rPr>
          <w:rFonts w:ascii="Segoe UI" w:hAnsi="Segoe UI" w:cs="Segoe UI"/>
          <w:sz w:val="22"/>
          <w:szCs w:val="22"/>
        </w:rPr>
        <w:t xml:space="preserve">Urine HEX4 testing is usually chosen as a confirmatory test as it has a short turn-around-time compared to </w:t>
      </w:r>
      <w:r w:rsidRPr="00882EBD">
        <w:rPr>
          <w:rFonts w:ascii="Segoe UI" w:hAnsi="Segoe UI" w:cs="Segoe UI"/>
          <w:i/>
          <w:iCs/>
          <w:sz w:val="22"/>
          <w:szCs w:val="22"/>
        </w:rPr>
        <w:t>GAA</w:t>
      </w:r>
      <w:r w:rsidRPr="00882EBD">
        <w:rPr>
          <w:rFonts w:ascii="Segoe UI" w:hAnsi="Segoe UI" w:cs="Segoe UI"/>
          <w:sz w:val="22"/>
          <w:szCs w:val="22"/>
        </w:rPr>
        <w:t xml:space="preserve"> sequencing, which, in the current setting, can take 6 weeks or more (expert advice). </w:t>
      </w:r>
      <w:proofErr w:type="spellStart"/>
      <w:r w:rsidRPr="00882EBD">
        <w:rPr>
          <w:rFonts w:ascii="Segoe UI" w:hAnsi="Segoe UI" w:cs="Segoe UI"/>
          <w:sz w:val="22"/>
          <w:szCs w:val="22"/>
        </w:rPr>
        <w:t>Glucotetrasaccharide</w:t>
      </w:r>
      <w:proofErr w:type="spellEnd"/>
      <w:r w:rsidRPr="00882EBD">
        <w:rPr>
          <w:rFonts w:ascii="Segoe UI" w:hAnsi="Segoe UI" w:cs="Segoe UI"/>
          <w:sz w:val="22"/>
          <w:szCs w:val="22"/>
        </w:rPr>
        <w:t xml:space="preserve"> (Glc4) is a metabolite of glycogen and is raised in people with GSD II. Excess Glc4 is excreted in the urine and can be used to screen and monitor GSD II in the HEX4 test. However, Glc4 can also be elevated in other glycogen disorders, so should be used in conjunction with other tests if other GSD disorders are suspected.</w:t>
      </w:r>
    </w:p>
    <w:p w14:paraId="571F2030" w14:textId="77777777" w:rsidR="005319DA" w:rsidRPr="00882EBD" w:rsidRDefault="005319DA" w:rsidP="005319DA">
      <w:pPr>
        <w:rPr>
          <w:rFonts w:ascii="Segoe UI" w:eastAsia="Segoe UI" w:hAnsi="Segoe UI" w:cs="Segoe UI"/>
          <w:sz w:val="22"/>
          <w:szCs w:val="22"/>
        </w:rPr>
      </w:pPr>
      <w:r w:rsidRPr="00882EBD">
        <w:rPr>
          <w:rFonts w:ascii="Segoe UI" w:eastAsia="Segoe UI" w:hAnsi="Segoe UI" w:cs="Segoe UI"/>
          <w:sz w:val="22"/>
          <w:szCs w:val="22"/>
        </w:rPr>
        <w:t xml:space="preserve">In those who are diagnosed with GSD II following a HEX4 assay, </w:t>
      </w:r>
      <w:r w:rsidRPr="00882EBD">
        <w:rPr>
          <w:rFonts w:ascii="Segoe UI" w:eastAsia="Segoe UI" w:hAnsi="Segoe UI" w:cs="Segoe UI"/>
          <w:i/>
          <w:iCs/>
          <w:sz w:val="22"/>
          <w:szCs w:val="22"/>
        </w:rPr>
        <w:t>GAA</w:t>
      </w:r>
      <w:r w:rsidRPr="00882EBD">
        <w:rPr>
          <w:rFonts w:ascii="Segoe UI" w:eastAsia="Segoe UI" w:hAnsi="Segoe UI" w:cs="Segoe UI"/>
          <w:sz w:val="22"/>
          <w:szCs w:val="22"/>
        </w:rPr>
        <w:t xml:space="preserve"> sequencing will be performed to identify the pathogenic variant. The rate of detection of pathogenic, variants of unknown significance, and </w:t>
      </w:r>
      <w:proofErr w:type="spellStart"/>
      <w:r w:rsidRPr="00882EBD">
        <w:rPr>
          <w:rFonts w:ascii="Segoe UI" w:eastAsia="Segoe UI" w:hAnsi="Segoe UI" w:cs="Segoe UI"/>
          <w:sz w:val="22"/>
          <w:szCs w:val="22"/>
        </w:rPr>
        <w:t>pseudodeficiency</w:t>
      </w:r>
      <w:proofErr w:type="spellEnd"/>
      <w:r w:rsidRPr="00882EBD">
        <w:rPr>
          <w:rFonts w:ascii="Segoe UI" w:eastAsia="Segoe UI" w:hAnsi="Segoe UI" w:cs="Segoe UI"/>
          <w:sz w:val="22"/>
          <w:szCs w:val="22"/>
        </w:rPr>
        <w:t xml:space="preserve"> variants in Australia will depend on the prevalence of specific variants in this country. An estimate of the proportion of variants detected in a Missouri NBS program are given in the Intervention section of this document.</w:t>
      </w:r>
    </w:p>
    <w:p w14:paraId="6022C01B" w14:textId="77777777" w:rsidR="005319DA" w:rsidRPr="00882EBD" w:rsidRDefault="005319DA" w:rsidP="005319DA">
      <w:pPr>
        <w:rPr>
          <w:rFonts w:ascii="Segoe UI" w:hAnsi="Segoe UI" w:cs="Segoe UI"/>
          <w:sz w:val="22"/>
          <w:szCs w:val="22"/>
        </w:rPr>
      </w:pPr>
      <w:r w:rsidRPr="00882EBD">
        <w:rPr>
          <w:rFonts w:ascii="Segoe UI" w:hAnsi="Segoe UI" w:cs="Segoe UI"/>
          <w:i/>
          <w:iCs/>
          <w:sz w:val="22"/>
          <w:szCs w:val="22"/>
        </w:rPr>
        <w:t>GAA</w:t>
      </w:r>
      <w:r w:rsidRPr="00882EBD">
        <w:rPr>
          <w:rFonts w:ascii="Segoe UI" w:hAnsi="Segoe UI" w:cs="Segoe UI"/>
          <w:sz w:val="22"/>
          <w:szCs w:val="22"/>
        </w:rPr>
        <w:t xml:space="preserve"> gene sequencing is performed as the confirmatory test when the result is less urgent </w:t>
      </w:r>
      <w:proofErr w:type="gramStart"/>
      <w:r w:rsidRPr="00882EBD">
        <w:rPr>
          <w:rFonts w:ascii="Segoe UI" w:hAnsi="Segoe UI" w:cs="Segoe UI"/>
          <w:sz w:val="22"/>
          <w:szCs w:val="22"/>
        </w:rPr>
        <w:t>i.e.</w:t>
      </w:r>
      <w:proofErr w:type="gramEnd"/>
      <w:r w:rsidRPr="00882EBD">
        <w:rPr>
          <w:rFonts w:ascii="Segoe UI" w:hAnsi="Segoe UI" w:cs="Segoe UI"/>
          <w:sz w:val="22"/>
          <w:szCs w:val="22"/>
        </w:rPr>
        <w:t xml:space="preserve"> when there are no cardiomyopathy signs and late-onset GSD II is suspected. PCR-based sequencing of entire coding region, intron/exon boundaries, as well as known pathogenic variants (HGMD 2017.3) in the promoter and deep intronic regions of the specified gene is undertaken as part of the full gene sequence analysis </w:t>
      </w:r>
      <w:r w:rsidRPr="00882EBD">
        <w:rPr>
          <w:rFonts w:ascii="Segoe UI" w:hAnsi="Segoe UI" w:cs="Segoe UI"/>
          <w:color w:val="2B579A"/>
          <w:sz w:val="22"/>
          <w:szCs w:val="22"/>
        </w:rPr>
        <w:fldChar w:fldCharType="begin"/>
      </w:r>
      <w:r w:rsidRPr="00882EBD">
        <w:rPr>
          <w:rFonts w:ascii="Segoe UI" w:hAnsi="Segoe UI" w:cs="Segoe UI"/>
          <w:color w:val="2B579A"/>
          <w:sz w:val="22"/>
          <w:szCs w:val="22"/>
        </w:rPr>
        <w:instrText xml:space="preserve"> ADDIN EN.CITE &lt;EndNote&gt;&lt;Cite&gt;&lt;Author&gt;Cincinnati Children&amp;apos;s&lt;/Author&gt;&lt;RecNum&gt;7&lt;/RecNum&gt;&lt;DisplayText&gt;(Cincinnati Children&amp;apos;s)&lt;/DisplayText&gt;&lt;record&gt;&lt;rec-number&gt;7&lt;/rec-number&gt;&lt;foreign-keys&gt;&lt;key app="EN" db-id="ar9x5t0f7vrxwje9099xpp9wpp0d9s9szafe" timestamp="1700631645"&gt;7&lt;/key&gt;&lt;/foreign-keys&gt;&lt;ref-type name="Web Page"&gt;12&lt;/ref-type&gt;&lt;contributors&gt;&lt;authors&gt;&lt;author&gt;Cincinnati Children&amp;apos;s, &lt;/author&gt;&lt;/authors&gt;&lt;/contributors&gt;&lt;titles&gt;&lt;title&gt;GAA Gene Sequencing (Pompe Disease)&lt;/title&gt;&lt;secondary-title&gt;Inborn errors of metabolism diagnostic testing&lt;/secondary-title&gt;&lt;/titles&gt;&lt;number&gt;22 Nov 2023&lt;/number&gt;&lt;dates&gt;&lt;/dates&gt;&lt;urls&gt;&lt;related-urls&gt;&lt;url&gt;https://www.cincinnatichildrens.org/service/m/metabolism/tests/gaa&lt;/url&gt;&lt;/related-urls&gt;&lt;/urls&gt;&lt;/record&gt;&lt;/Cite&gt;&lt;/EndNote&gt;</w:instrText>
      </w:r>
      <w:r w:rsidRPr="00882EBD">
        <w:rPr>
          <w:rFonts w:ascii="Segoe UI" w:hAnsi="Segoe UI" w:cs="Segoe UI"/>
          <w:color w:val="2B579A"/>
          <w:sz w:val="22"/>
          <w:szCs w:val="22"/>
        </w:rPr>
        <w:fldChar w:fldCharType="separate"/>
      </w:r>
      <w:r w:rsidRPr="00882EBD">
        <w:rPr>
          <w:rFonts w:ascii="Segoe UI" w:hAnsi="Segoe UI" w:cs="Segoe UI"/>
          <w:noProof/>
          <w:sz w:val="22"/>
          <w:szCs w:val="22"/>
        </w:rPr>
        <w:t>(Cincinnati Children's)</w:t>
      </w:r>
      <w:r w:rsidRPr="00882EBD">
        <w:rPr>
          <w:rFonts w:ascii="Segoe UI" w:hAnsi="Segoe UI" w:cs="Segoe UI"/>
          <w:color w:val="2B579A"/>
          <w:sz w:val="22"/>
          <w:szCs w:val="22"/>
        </w:rPr>
        <w:fldChar w:fldCharType="end"/>
      </w:r>
      <w:r w:rsidRPr="00882EBD">
        <w:rPr>
          <w:rFonts w:ascii="Segoe UI" w:hAnsi="Segoe UI" w:cs="Segoe UI"/>
          <w:sz w:val="22"/>
          <w:szCs w:val="22"/>
        </w:rPr>
        <w:t xml:space="preserve">. </w:t>
      </w:r>
    </w:p>
    <w:p w14:paraId="3030B083" w14:textId="35330D88" w:rsidR="005319DA" w:rsidRPr="00882EBD" w:rsidRDefault="005319DA" w:rsidP="005319DA">
      <w:pPr>
        <w:rPr>
          <w:rFonts w:ascii="Segoe UI" w:hAnsi="Segoe UI" w:cs="Segoe UI"/>
          <w:sz w:val="22"/>
          <w:szCs w:val="22"/>
        </w:rPr>
      </w:pPr>
      <w:r w:rsidRPr="00882EBD">
        <w:rPr>
          <w:rFonts w:ascii="Segoe UI" w:hAnsi="Segoe UI" w:cs="Segoe UI"/>
          <w:i/>
          <w:iCs/>
          <w:sz w:val="22"/>
          <w:szCs w:val="22"/>
        </w:rPr>
        <w:t>GAA</w:t>
      </w:r>
      <w:r w:rsidRPr="00882EBD">
        <w:rPr>
          <w:rFonts w:ascii="Segoe UI" w:hAnsi="Segoe UI" w:cs="Segoe UI"/>
          <w:sz w:val="22"/>
          <w:szCs w:val="22"/>
        </w:rPr>
        <w:t xml:space="preserve"> full gene sequence analysis is also used to characterise the case specific variants. Sequencing has the potential to distinguish between infantile-onset and late-onset forms, and also distinguish </w:t>
      </w:r>
      <w:proofErr w:type="spellStart"/>
      <w:r w:rsidRPr="00882EBD">
        <w:rPr>
          <w:rFonts w:ascii="Segoe UI" w:hAnsi="Segoe UI" w:cs="Segoe UI"/>
          <w:sz w:val="22"/>
          <w:szCs w:val="22"/>
        </w:rPr>
        <w:t>pseudodeficiency</w:t>
      </w:r>
      <w:proofErr w:type="spellEnd"/>
      <w:r w:rsidRPr="00882EBD">
        <w:rPr>
          <w:rFonts w:ascii="Segoe UI" w:hAnsi="Segoe UI" w:cs="Segoe UI"/>
          <w:sz w:val="22"/>
          <w:szCs w:val="22"/>
        </w:rPr>
        <w:t xml:space="preserve"> of alpha-glucosidase from genuine GSD II or variant of unknown significance (VUS) as there are some variants with known associations </w:t>
      </w:r>
      <w:r w:rsidRPr="00882EBD">
        <w:rPr>
          <w:rFonts w:ascii="Segoe UI" w:hAnsi="Segoe UI" w:cs="Segoe UI"/>
          <w:color w:val="2B579A"/>
          <w:sz w:val="22"/>
          <w:szCs w:val="22"/>
          <w:shd w:val="clear" w:color="auto" w:fill="E6E6E6"/>
        </w:rPr>
        <w:fldChar w:fldCharType="begin">
          <w:fldData xml:space="preserve">PEVuZE5vdGU+PENpdGU+PEF1dGhvcj5EYXNvdWtpPC9BdXRob3I+PFllYXI+MjAxNDwvWWVhcj48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bmdsYW5kKTwvYWJici0xPjwvYWx0LXBlcmlvZGljYWw+PHBhZ2VzPjMzNS00MTwvcGFnZXM+PHZv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</w:fldData>
        </w:fldChar>
      </w:r>
      <w:r w:rsidRPr="00882EBD">
        <w:rPr>
          <w:rFonts w:ascii="Segoe UI" w:hAnsi="Segoe UI" w:cs="Segoe UI"/>
          <w:sz w:val="22"/>
          <w:szCs w:val="22"/>
        </w:rPr>
        <w:instrText xml:space="preserve"> ADDIN EN.CITE </w:instrText>
      </w:r>
      <w:r w:rsidRPr="00882EBD">
        <w:rPr>
          <w:rFonts w:ascii="Segoe UI" w:hAnsi="Segoe UI" w:cs="Segoe UI"/>
          <w:color w:val="2B579A"/>
          <w:sz w:val="22"/>
          <w:szCs w:val="22"/>
          <w:shd w:val="clear" w:color="auto" w:fill="E6E6E6"/>
        </w:rPr>
        <w:fldChar w:fldCharType="begin">
          <w:fldData xml:space="preserve">PEVuZE5vdGU+PENpdGU+PEF1dGhvcj5EYXNvdWtpPC9BdXRob3I+PFllYXI+MjAxNDwvWWVhcj48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bmdsYW5kKTwvYWJici0xPjwvYWx0LXBlcmlvZGljYWw+PHBhZ2VzPjMzNS00MTwvcGFnZXM+PHZv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</w:fldData>
        </w:fldChar>
      </w:r>
      <w:r w:rsidRPr="00882EBD">
        <w:rPr>
          <w:rFonts w:ascii="Segoe UI" w:hAnsi="Segoe UI" w:cs="Segoe UI"/>
          <w:sz w:val="22"/>
          <w:szCs w:val="22"/>
        </w:rPr>
        <w:instrText xml:space="preserve"> ADDIN EN.CITE.DATA </w:instrText>
      </w:r>
      <w:r w:rsidRPr="00882EBD">
        <w:rPr>
          <w:rFonts w:ascii="Segoe UI" w:hAnsi="Segoe UI" w:cs="Segoe UI"/>
          <w:color w:val="2B579A"/>
          <w:sz w:val="22"/>
          <w:szCs w:val="22"/>
          <w:shd w:val="clear" w:color="auto" w:fill="E6E6E6"/>
        </w:rPr>
      </w:r>
      <w:r w:rsidRPr="00882EBD">
        <w:rPr>
          <w:rFonts w:ascii="Segoe UI" w:hAnsi="Segoe UI" w:cs="Segoe UI"/>
          <w:color w:val="2B579A"/>
          <w:sz w:val="22"/>
          <w:szCs w:val="22"/>
          <w:shd w:val="clear" w:color="auto" w:fill="E6E6E6"/>
        </w:rPr>
        <w:fldChar w:fldCharType="end"/>
      </w:r>
      <w:r w:rsidRPr="00882EBD">
        <w:rPr>
          <w:rFonts w:ascii="Segoe UI" w:hAnsi="Segoe UI" w:cs="Segoe UI"/>
          <w:color w:val="2B579A"/>
          <w:sz w:val="22"/>
          <w:szCs w:val="22"/>
          <w:shd w:val="clear" w:color="auto" w:fill="E6E6E6"/>
        </w:rPr>
      </w:r>
      <w:r w:rsidRPr="00882EBD">
        <w:rPr>
          <w:rFonts w:ascii="Segoe UI" w:hAnsi="Segoe UI" w:cs="Segoe UI"/>
          <w:color w:val="2B579A"/>
          <w:sz w:val="22"/>
          <w:szCs w:val="22"/>
          <w:shd w:val="clear" w:color="auto" w:fill="E6E6E6"/>
        </w:rPr>
        <w:fldChar w:fldCharType="separate"/>
      </w:r>
      <w:r w:rsidRPr="00882EBD">
        <w:rPr>
          <w:rFonts w:ascii="Segoe UI" w:hAnsi="Segoe UI" w:cs="Segoe UI"/>
          <w:noProof/>
          <w:sz w:val="22"/>
          <w:szCs w:val="22"/>
        </w:rPr>
        <w:t>(Dasouki et al. 2014; Mechtler et al. 2012; Sawada, Kido &amp; Nakamura 2020)</w:t>
      </w:r>
      <w:r w:rsidRPr="00882EBD">
        <w:rPr>
          <w:rFonts w:ascii="Segoe UI" w:hAnsi="Segoe UI" w:cs="Segoe UI"/>
          <w:color w:val="2B579A"/>
          <w:sz w:val="22"/>
          <w:szCs w:val="22"/>
          <w:shd w:val="clear" w:color="auto" w:fill="E6E6E6"/>
        </w:rPr>
        <w:fldChar w:fldCharType="end"/>
      </w:r>
      <w:r w:rsidRPr="00882EBD">
        <w:rPr>
          <w:rFonts w:ascii="Segoe UI" w:hAnsi="Segoe UI" w:cs="Segoe UI"/>
          <w:sz w:val="22"/>
          <w:szCs w:val="22"/>
        </w:rPr>
        <w:t xml:space="preserve">. However, there are now more than 634 recorded variants in </w:t>
      </w:r>
      <w:r w:rsidRPr="00882EBD">
        <w:rPr>
          <w:rFonts w:ascii="Segoe UI" w:hAnsi="Segoe UI" w:cs="Segoe UI"/>
          <w:i/>
          <w:iCs/>
          <w:sz w:val="22"/>
          <w:szCs w:val="22"/>
        </w:rPr>
        <w:t>GAA</w:t>
      </w:r>
      <w:r w:rsidRPr="00882EBD">
        <w:rPr>
          <w:rFonts w:ascii="Segoe UI" w:hAnsi="Segoe UI" w:cs="Segoe UI"/>
          <w:sz w:val="22"/>
          <w:szCs w:val="22"/>
        </w:rPr>
        <w:t xml:space="preserve"> and sequencing is therefore limited in its ability to differentiate. An additional complication is that there is a large degree of variation in symptom severity across infantile-onset and late-onset cases. This is why clinical assessment is vital to diagnosis.</w:t>
      </w:r>
      <w:r w:rsidR="00D566A3">
        <w:rPr>
          <w:rFonts w:ascii="Segoe UI" w:hAnsi="Segoe UI" w:cs="Segoe UI"/>
          <w:sz w:val="22"/>
          <w:szCs w:val="22"/>
        </w:rPr>
        <w:t xml:space="preserve"> </w:t>
      </w:r>
      <w:r w:rsidRPr="00882EBD">
        <w:rPr>
          <w:rFonts w:ascii="Segoe UI" w:hAnsi="Segoe UI" w:cs="Segoe UI"/>
          <w:sz w:val="22"/>
          <w:szCs w:val="22"/>
        </w:rPr>
        <w:t xml:space="preserve">For the purposes of screening, detection of a </w:t>
      </w:r>
      <w:proofErr w:type="spellStart"/>
      <w:r w:rsidRPr="00882EBD">
        <w:rPr>
          <w:rFonts w:ascii="Segoe UI" w:hAnsi="Segoe UI" w:cs="Segoe UI"/>
          <w:sz w:val="22"/>
          <w:szCs w:val="22"/>
        </w:rPr>
        <w:t>pseudodeficiency</w:t>
      </w:r>
      <w:proofErr w:type="spellEnd"/>
      <w:r w:rsidRPr="00882EBD">
        <w:rPr>
          <w:rFonts w:ascii="Segoe UI" w:hAnsi="Segoe UI" w:cs="Segoe UI"/>
          <w:sz w:val="22"/>
          <w:szCs w:val="22"/>
        </w:rPr>
        <w:t xml:space="preserve"> variant (</w:t>
      </w:r>
      <w:proofErr w:type="gramStart"/>
      <w:r w:rsidRPr="00882EBD">
        <w:rPr>
          <w:rFonts w:ascii="Segoe UI" w:hAnsi="Segoe UI" w:cs="Segoe UI"/>
          <w:sz w:val="22"/>
          <w:szCs w:val="22"/>
        </w:rPr>
        <w:t>i.e.</w:t>
      </w:r>
      <w:proofErr w:type="gramEnd"/>
      <w:r w:rsidRPr="00882EBD">
        <w:rPr>
          <w:rFonts w:ascii="Segoe UI" w:hAnsi="Segoe UI" w:cs="Segoe UI"/>
          <w:sz w:val="22"/>
          <w:szCs w:val="22"/>
        </w:rPr>
        <w:t xml:space="preserve"> a variant that lowers the enzyme level but not sufficiently to cause GSD II) is a false positive result. As an example of the </w:t>
      </w:r>
      <w:r w:rsidRPr="00882EBD">
        <w:rPr>
          <w:rFonts w:ascii="Segoe UI" w:hAnsi="Segoe UI" w:cs="Segoe UI"/>
          <w:sz w:val="22"/>
          <w:szCs w:val="22"/>
        </w:rPr>
        <w:lastRenderedPageBreak/>
        <w:t>breakdown of the cases identified in an NBS program (Missouri, US) from 27,724 DBS screened for GSD II the following was confirmed:</w:t>
      </w:r>
    </w:p>
    <w:p w14:paraId="56F07039" w14:textId="77777777" w:rsidR="005319DA" w:rsidRPr="00882EBD" w:rsidRDefault="005319DA" w:rsidP="005319DA">
      <w:pPr>
        <w:pStyle w:val="ListParagraph"/>
        <w:numPr>
          <w:ilvl w:val="0"/>
          <w:numId w:val="4"/>
        </w:numPr>
        <w:ind w:left="714" w:hanging="357"/>
        <w:contextualSpacing/>
        <w:rPr>
          <w:rFonts w:ascii="Segoe UI" w:hAnsi="Segoe UI" w:cs="Segoe UI"/>
        </w:rPr>
      </w:pPr>
      <w:r w:rsidRPr="00882EBD">
        <w:rPr>
          <w:rFonts w:ascii="Segoe UI" w:hAnsi="Segoe UI" w:cs="Segoe UI"/>
        </w:rPr>
        <w:t>Two carriers of GSD II</w:t>
      </w:r>
    </w:p>
    <w:p w14:paraId="610E245B" w14:textId="77777777" w:rsidR="005319DA" w:rsidRPr="00882EBD" w:rsidRDefault="005319DA" w:rsidP="005319DA">
      <w:pPr>
        <w:pStyle w:val="ListParagraph"/>
        <w:numPr>
          <w:ilvl w:val="0"/>
          <w:numId w:val="4"/>
        </w:numPr>
        <w:ind w:left="714" w:hanging="357"/>
        <w:contextualSpacing/>
        <w:rPr>
          <w:rFonts w:ascii="Segoe UI" w:hAnsi="Segoe UI" w:cs="Segoe UI"/>
        </w:rPr>
      </w:pPr>
      <w:r w:rsidRPr="00882EBD">
        <w:rPr>
          <w:rFonts w:ascii="Segoe UI" w:hAnsi="Segoe UI" w:cs="Segoe UI"/>
        </w:rPr>
        <w:t xml:space="preserve">Three false positives (GAA activity normal, </w:t>
      </w:r>
      <w:proofErr w:type="gramStart"/>
      <w:r w:rsidRPr="00882EBD">
        <w:rPr>
          <w:rFonts w:ascii="Segoe UI" w:hAnsi="Segoe UI" w:cs="Segoe UI"/>
        </w:rPr>
        <w:t>carriers</w:t>
      </w:r>
      <w:proofErr w:type="gramEnd"/>
      <w:r w:rsidRPr="00882EBD">
        <w:rPr>
          <w:rFonts w:ascii="Segoe UI" w:hAnsi="Segoe UI" w:cs="Segoe UI"/>
        </w:rPr>
        <w:t xml:space="preserve"> status unknown)</w:t>
      </w:r>
    </w:p>
    <w:p w14:paraId="7695953E" w14:textId="77777777" w:rsidR="005319DA" w:rsidRPr="00882EBD" w:rsidRDefault="005319DA" w:rsidP="005319DA">
      <w:pPr>
        <w:pStyle w:val="ListParagraph"/>
        <w:numPr>
          <w:ilvl w:val="0"/>
          <w:numId w:val="4"/>
        </w:numPr>
        <w:ind w:left="714" w:hanging="357"/>
        <w:contextualSpacing/>
        <w:rPr>
          <w:rFonts w:ascii="Segoe UI" w:hAnsi="Segoe UI" w:cs="Segoe UI"/>
        </w:rPr>
      </w:pPr>
      <w:r w:rsidRPr="00882EBD">
        <w:rPr>
          <w:rFonts w:ascii="Segoe UI" w:hAnsi="Segoe UI" w:cs="Segoe UI"/>
        </w:rPr>
        <w:t xml:space="preserve">One case of </w:t>
      </w:r>
      <w:proofErr w:type="spellStart"/>
      <w:r w:rsidRPr="00882EBD">
        <w:rPr>
          <w:rFonts w:ascii="Segoe UI" w:hAnsi="Segoe UI" w:cs="Segoe UI"/>
        </w:rPr>
        <w:t>pseudodeficiency</w:t>
      </w:r>
      <w:proofErr w:type="spellEnd"/>
      <w:r w:rsidRPr="00882EBD">
        <w:rPr>
          <w:rFonts w:ascii="Segoe UI" w:hAnsi="Segoe UI" w:cs="Segoe UI"/>
        </w:rPr>
        <w:t>,</w:t>
      </w:r>
    </w:p>
    <w:p w14:paraId="638B51B9" w14:textId="77777777" w:rsidR="005319DA" w:rsidRPr="00882EBD" w:rsidRDefault="005319DA" w:rsidP="005319DA">
      <w:pPr>
        <w:pStyle w:val="ListParagraph"/>
        <w:numPr>
          <w:ilvl w:val="0"/>
          <w:numId w:val="4"/>
        </w:numPr>
        <w:ind w:left="714" w:hanging="357"/>
        <w:contextualSpacing/>
        <w:rPr>
          <w:rFonts w:ascii="Segoe UI" w:hAnsi="Segoe UI" w:cs="Segoe UI"/>
        </w:rPr>
      </w:pPr>
      <w:r w:rsidRPr="00882EBD">
        <w:rPr>
          <w:rFonts w:ascii="Segoe UI" w:hAnsi="Segoe UI" w:cs="Segoe UI"/>
        </w:rPr>
        <w:t>One case with likely classic infantile-onset GSD II</w:t>
      </w:r>
    </w:p>
    <w:p w14:paraId="72CB1D1E" w14:textId="77777777" w:rsidR="005319DA" w:rsidRPr="00882EBD" w:rsidRDefault="005319DA" w:rsidP="005319DA">
      <w:pPr>
        <w:pStyle w:val="ListParagraph"/>
        <w:numPr>
          <w:ilvl w:val="0"/>
          <w:numId w:val="4"/>
        </w:numPr>
        <w:ind w:left="714" w:hanging="357"/>
        <w:contextualSpacing/>
        <w:rPr>
          <w:rFonts w:ascii="Segoe UI" w:hAnsi="Segoe UI" w:cs="Segoe UI"/>
        </w:rPr>
      </w:pPr>
      <w:r w:rsidRPr="00882EBD">
        <w:rPr>
          <w:rFonts w:ascii="Segoe UI" w:hAnsi="Segoe UI" w:cs="Segoe UI"/>
        </w:rPr>
        <w:t xml:space="preserve">One case of non-classic infantile-onset GSD II, and </w:t>
      </w:r>
    </w:p>
    <w:p w14:paraId="7528EBDA" w14:textId="77777777" w:rsidR="005319DA" w:rsidRPr="00882EBD" w:rsidRDefault="005319DA" w:rsidP="005319DA">
      <w:pPr>
        <w:pStyle w:val="ListParagraph"/>
        <w:numPr>
          <w:ilvl w:val="0"/>
          <w:numId w:val="4"/>
        </w:numPr>
        <w:ind w:left="714" w:hanging="357"/>
        <w:contextualSpacing/>
        <w:rPr>
          <w:rFonts w:ascii="Segoe UI" w:hAnsi="Segoe UI" w:cs="Segoe UI"/>
        </w:rPr>
      </w:pPr>
      <w:r w:rsidRPr="00882EBD">
        <w:rPr>
          <w:rFonts w:ascii="Segoe UI" w:hAnsi="Segoe UI" w:cs="Segoe UI"/>
        </w:rPr>
        <w:t>One case of late-onset GSD II.</w:t>
      </w:r>
    </w:p>
    <w:p w14:paraId="3DECF006" w14:textId="77777777" w:rsidR="005319DA" w:rsidRPr="00BE409C" w:rsidRDefault="005319DA" w:rsidP="00BE409C">
      <w:pPr>
        <w:spacing w:before="200" w:after="80"/>
        <w:rPr>
          <w:rFonts w:ascii="Segoe UI" w:eastAsia="Segoe UI" w:hAnsi="Segoe UI" w:cs="Segoe UI"/>
          <w:i/>
          <w:iCs/>
          <w:sz w:val="22"/>
          <w:szCs w:val="22"/>
          <w:u w:val="single"/>
        </w:rPr>
      </w:pPr>
      <w:r w:rsidRPr="00BE409C">
        <w:rPr>
          <w:rFonts w:ascii="Segoe UI" w:eastAsia="Segoe UI" w:hAnsi="Segoe UI" w:cs="Segoe UI"/>
          <w:i/>
          <w:iCs/>
          <w:sz w:val="22"/>
          <w:szCs w:val="22"/>
          <w:u w:val="single"/>
        </w:rPr>
        <w:t>Diagnostic criteria for GSD II disease by newborn screening</w:t>
      </w:r>
    </w:p>
    <w:p w14:paraId="2ABE5054" w14:textId="5C89C905" w:rsidR="005319DA" w:rsidRPr="00344A40" w:rsidRDefault="005319DA" w:rsidP="00344A40">
      <w:pPr>
        <w:rPr>
          <w:rFonts w:ascii="Segoe UI" w:hAnsi="Segoe UI" w:cs="Segoe UI"/>
          <w:sz w:val="22"/>
          <w:szCs w:val="22"/>
        </w:rPr>
      </w:pPr>
      <w:r w:rsidRPr="00882EBD">
        <w:rPr>
          <w:rFonts w:ascii="Segoe UI" w:hAnsi="Segoe UI" w:cs="Segoe UI"/>
          <w:sz w:val="22"/>
          <w:szCs w:val="22"/>
        </w:rPr>
        <w:t xml:space="preserve">Diagnostic criteria have been established for NBS in other countries and jurisdictions. The US state of Missouri commenced newborn screening for GSD II in 2013. The predicted onset - infantile or late – was made at the time of confirmatory testing using biochemical test results, imaging, clinical presentation including presence of cardiomyopathy, and variant analysis. </w:t>
      </w:r>
      <w:r w:rsidR="00F441BD" w:rsidRPr="00F441BD">
        <w:rPr>
          <w:rFonts w:ascii="Segoe UI" w:hAnsi="Segoe UI" w:cs="Segoe UI"/>
          <w:sz w:val="22"/>
          <w:szCs w:val="22"/>
        </w:rPr>
        <w:t xml:space="preserve">Table 5 </w:t>
      </w:r>
      <w:r w:rsidRPr="00882EBD">
        <w:rPr>
          <w:rFonts w:ascii="Segoe UI" w:hAnsi="Segoe UI" w:cs="Segoe UI"/>
          <w:sz w:val="22"/>
          <w:szCs w:val="22"/>
        </w:rPr>
        <w:t xml:space="preserve">below provides the criteria used to determine disease status in the Missouri NBS program. The final disease classification is made based on evaluation of all clinical information. Once confirmed, ERT is commenced as soon as possible for infantile-onset GSD II. For late-onset GSD II patients, treatment with ERT is typically delayed until the onset of symptoms or laboratory results consistent with progression of disease are observed </w:t>
      </w:r>
      <w:r w:rsidRPr="00882EBD">
        <w:rPr>
          <w:rFonts w:ascii="Segoe UI" w:hAnsi="Segoe UI" w:cs="Segoe UI"/>
          <w:color w:val="2B579A"/>
          <w:sz w:val="22"/>
          <w:szCs w:val="22"/>
          <w:shd w:val="clear" w:color="auto" w:fill="E6E6E6"/>
        </w:rPr>
        <w:fldChar w:fldCharType="begin"/>
      </w:r>
      <w:r w:rsidRPr="00882EBD">
        <w:rPr>
          <w:rFonts w:ascii="Segoe UI" w:hAnsi="Segoe UI" w:cs="Segoe UI"/>
          <w:sz w:val="22"/>
          <w:szCs w:val="22"/>
        </w:rPr>
        <w:instrText xml:space="preserve"> ADDIN EN.CITE &lt;EndNote&gt;&lt;Cite&gt;&lt;Author&gt;Klug&lt;/Author&gt;&lt;Year&gt;2020&lt;/Year&gt;&lt;RecNum&gt;1&lt;/RecNum&gt;&lt;DisplayText&gt;(Klug et al. 2020)&lt;/DisplayText&gt;&lt;record&gt;&lt;rec-number&gt;1&lt;/rec-number&gt;&lt;foreign-keys&gt;&lt;key app="EN" db-id="ar9x5t0f7vrxwje9099xpp9wpp0d9s9szafe" timestamp="1700631016"&gt;1&lt;/key&gt;&lt;/foreign-keys&gt;&lt;ref-type name="Journal Article"&gt;17&lt;/ref-type&gt;&lt;contributors&gt;&lt;authors&gt;&lt;author&gt;Klug, T. L.&lt;/author&gt;&lt;author&gt;Swartz, L. B.&lt;/author&gt;&lt;author&gt;Washburn, J.&lt;/author&gt;&lt;author&gt;Brannen, C.&lt;/author&gt;&lt;author&gt;Kiesling, J. L.&lt;/author&gt;&lt;/authors&gt;&lt;/contributors&gt;&lt;auth-address&gt;Missouri Department of Health and Senior Services, P.O. Box 570, Jefferson City, MO 65102-0570, USA.&amp;#xD;Baebies, Inc., P.O. Box 14403, Durham, NC 27709, USA.&lt;/auth-address&gt;&lt;titles&gt;&lt;title&gt;Lessons Learned from Pompe Disease Newborn Screening and Follow-up&lt;/title&gt;&lt;secondary-title&gt;Int J Neonatal Screen&lt;/secondary-title&gt;&lt;alt-title&gt;International journal of neonatal screening&lt;/alt-title&gt;&lt;/titles&gt;&lt;periodical&gt;&lt;full-title&gt;Int J Neonatal Screen&lt;/full-title&gt;&lt;abbr-1&gt;International journal of neonatal screening&lt;/abbr-1&gt;&lt;/periodical&gt;&lt;alt-periodical&gt;&lt;full-title&gt;Int J Neonatal Screen&lt;/full-title&gt;&lt;abbr-1&gt;International journal of neonatal screening&lt;/abbr-1&gt;&lt;/alt-periodical&gt;&lt;pages&gt;11&lt;/pages&gt;&lt;volume&gt;6&lt;/volume&gt;&lt;number&gt;1&lt;/number&gt;&lt;edition&gt;2020/10/20&lt;/edition&gt;&lt;keywords&gt;&lt;keyword&gt;Pompe disease&lt;/keyword&gt;&lt;keyword&gt;follow-up&lt;/keyword&gt;&lt;keyword&gt;newborn screening&lt;/keyword&gt;&lt;keyword&gt;pseudodeficiency&lt;/keyword&gt;&lt;keyword&gt;All other authors declare no conflicts of interest.&lt;/keyword&gt;&lt;/keywords&gt;&lt;dates&gt;&lt;year&gt;2020&lt;/year&gt;&lt;pub-dates&gt;&lt;date&gt;Mar&lt;/date&gt;&lt;/pub-dates&gt;&lt;/dates&gt;&lt;isbn&gt;2409-515x&lt;/isbn&gt;&lt;accession-num&gt;33073009&lt;/accession-num&gt;&lt;urls&gt;&lt;related-urls&gt;&lt;url&gt;https://mdpi-res.com/d_attachment/IJNS/IJNS-06-00011/article_deploy/IJNS-06-00011.pdf?version=1581670460&lt;/url&gt;&lt;/related-urls&gt;&lt;/urls&gt;&lt;custom2&gt;PMC7422965&lt;/custom2&gt;&lt;electronic-resource-num&gt;10.3390/ijns6010011&lt;/electronic-resource-num&gt;&lt;remote-database-provider&gt;NLM&lt;/remote-database-provider&gt;&lt;language&gt;eng&lt;/language&gt;&lt;/record&gt;&lt;/Cite&gt;&lt;/EndNote&gt;</w:instrText>
      </w:r>
      <w:r w:rsidRPr="00882EBD">
        <w:rPr>
          <w:rFonts w:ascii="Segoe UI" w:hAnsi="Segoe UI" w:cs="Segoe UI"/>
          <w:color w:val="2B579A"/>
          <w:sz w:val="22"/>
          <w:szCs w:val="22"/>
          <w:shd w:val="clear" w:color="auto" w:fill="E6E6E6"/>
        </w:rPr>
        <w:fldChar w:fldCharType="separate"/>
      </w:r>
      <w:r w:rsidRPr="00882EBD">
        <w:rPr>
          <w:rFonts w:ascii="Segoe UI" w:hAnsi="Segoe UI" w:cs="Segoe UI"/>
          <w:noProof/>
          <w:sz w:val="22"/>
          <w:szCs w:val="22"/>
        </w:rPr>
        <w:t>(Klug et al. 2020)</w:t>
      </w:r>
      <w:r w:rsidRPr="00882EBD">
        <w:rPr>
          <w:rFonts w:ascii="Segoe UI" w:hAnsi="Segoe UI" w:cs="Segoe UI"/>
          <w:color w:val="2B579A"/>
          <w:sz w:val="22"/>
          <w:szCs w:val="22"/>
          <w:shd w:val="clear" w:color="auto" w:fill="E6E6E6"/>
        </w:rPr>
        <w:fldChar w:fldCharType="end"/>
      </w:r>
      <w:r w:rsidRPr="00882EBD">
        <w:rPr>
          <w:rFonts w:ascii="Segoe UI" w:hAnsi="Segoe UI" w:cs="Segoe UI"/>
          <w:sz w:val="22"/>
          <w:szCs w:val="22"/>
        </w:rPr>
        <w:t>.</w:t>
      </w:r>
    </w:p>
    <w:p w14:paraId="621C7257" w14:textId="20C1CE38" w:rsidR="00344A40" w:rsidRDefault="005E26C6" w:rsidP="00344A40">
      <w:pPr>
        <w:pStyle w:val="Caption"/>
        <w:spacing w:line="259" w:lineRule="auto"/>
      </w:pPr>
      <w:r w:rsidRPr="00BE409C">
        <w:rPr>
          <w:b/>
          <w:bCs/>
        </w:rPr>
        <w:t>Table 5</w:t>
      </w:r>
      <w:r w:rsidR="00344A40">
        <w:tab/>
        <w:t xml:space="preserve">Missouri Newborn Screening Criteria for </w:t>
      </w:r>
      <w:proofErr w:type="spellStart"/>
      <w:r w:rsidR="00344A40">
        <w:t>Pompe</w:t>
      </w:r>
      <w:proofErr w:type="spellEnd"/>
      <w:r w:rsidR="00344A40">
        <w:t xml:space="preserve"> disease</w:t>
      </w:r>
    </w:p>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Look w:val="06A0" w:firstRow="1" w:lastRow="0" w:firstColumn="1" w:lastColumn="0" w:noHBand="1" w:noVBand="1"/>
      </w:tblPr>
      <w:tblGrid>
        <w:gridCol w:w="1167"/>
        <w:gridCol w:w="1709"/>
        <w:gridCol w:w="1277"/>
        <w:gridCol w:w="1191"/>
        <w:gridCol w:w="1204"/>
        <w:gridCol w:w="1536"/>
        <w:gridCol w:w="1380"/>
      </w:tblGrid>
      <w:tr w:rsidR="00344A40" w14:paraId="17D7EF47" w14:textId="77777777" w:rsidTr="000F0EC3">
        <w:trPr>
          <w:trHeight w:val="450"/>
          <w:jc w:val="center"/>
        </w:trPr>
        <w:tc>
          <w:tcPr>
            <w:tcW w:w="649" w:type="pct"/>
            <w:tcBorders>
              <w:top w:val="single" w:sz="4" w:space="0" w:color="auto"/>
              <w:left w:val="single" w:sz="4" w:space="0" w:color="auto"/>
              <w:right w:val="single" w:sz="4" w:space="0" w:color="auto"/>
            </w:tcBorders>
          </w:tcPr>
          <w:p w14:paraId="785B6CE9" w14:textId="77777777" w:rsidR="00344A40" w:rsidRDefault="00344A40" w:rsidP="000F0EC3">
            <w:pPr>
              <w:jc w:val="center"/>
              <w:rPr>
                <w:rFonts w:eastAsia="Times New Roman"/>
                <w:b/>
                <w:bCs/>
                <w:sz w:val="18"/>
                <w:szCs w:val="18"/>
              </w:rPr>
            </w:pPr>
            <w:r w:rsidRPr="086BCFA8">
              <w:rPr>
                <w:rFonts w:eastAsia="Times New Roman"/>
                <w:b/>
                <w:bCs/>
                <w:sz w:val="18"/>
                <w:szCs w:val="18"/>
              </w:rPr>
              <w:t>Newborn Assessment</w:t>
            </w:r>
          </w:p>
        </w:tc>
        <w:tc>
          <w:tcPr>
            <w:tcW w:w="935" w:type="pct"/>
            <w:tcBorders>
              <w:top w:val="single" w:sz="4" w:space="0" w:color="auto"/>
              <w:left w:val="single" w:sz="4" w:space="0" w:color="auto"/>
            </w:tcBorders>
          </w:tcPr>
          <w:p w14:paraId="666E29C4" w14:textId="77777777" w:rsidR="00344A40" w:rsidRDefault="00344A40" w:rsidP="000F0EC3">
            <w:pPr>
              <w:jc w:val="center"/>
              <w:rPr>
                <w:rFonts w:eastAsia="Times New Roman"/>
                <w:b/>
                <w:bCs/>
                <w:sz w:val="18"/>
                <w:szCs w:val="18"/>
              </w:rPr>
            </w:pPr>
            <w:r w:rsidRPr="086BCFA8">
              <w:rPr>
                <w:rFonts w:eastAsia="Times New Roman"/>
                <w:b/>
                <w:bCs/>
                <w:sz w:val="18"/>
                <w:szCs w:val="18"/>
              </w:rPr>
              <w:t>Classical Infantile</w:t>
            </w:r>
          </w:p>
        </w:tc>
        <w:tc>
          <w:tcPr>
            <w:tcW w:w="707" w:type="pct"/>
            <w:tcBorders>
              <w:top w:val="single" w:sz="4" w:space="0" w:color="auto"/>
            </w:tcBorders>
          </w:tcPr>
          <w:p w14:paraId="2B453F9D" w14:textId="77777777" w:rsidR="00344A40" w:rsidRDefault="00344A40" w:rsidP="000F0EC3">
            <w:pPr>
              <w:jc w:val="center"/>
              <w:rPr>
                <w:rFonts w:eastAsia="Times New Roman"/>
                <w:b/>
                <w:bCs/>
                <w:sz w:val="18"/>
                <w:szCs w:val="18"/>
              </w:rPr>
            </w:pPr>
            <w:proofErr w:type="spellStart"/>
            <w:r w:rsidRPr="086BCFA8">
              <w:rPr>
                <w:rFonts w:eastAsia="Times New Roman"/>
                <w:b/>
                <w:bCs/>
                <w:sz w:val="18"/>
                <w:szCs w:val="18"/>
              </w:rPr>
              <w:t>NonClassical</w:t>
            </w:r>
            <w:proofErr w:type="spellEnd"/>
            <w:r w:rsidRPr="086BCFA8">
              <w:rPr>
                <w:rFonts w:eastAsia="Times New Roman"/>
                <w:b/>
                <w:bCs/>
                <w:sz w:val="18"/>
                <w:szCs w:val="18"/>
              </w:rPr>
              <w:t xml:space="preserve"> Infantile</w:t>
            </w:r>
          </w:p>
        </w:tc>
        <w:tc>
          <w:tcPr>
            <w:tcW w:w="661" w:type="pct"/>
            <w:tcBorders>
              <w:top w:val="single" w:sz="4" w:space="0" w:color="auto"/>
            </w:tcBorders>
          </w:tcPr>
          <w:p w14:paraId="1AA623BC" w14:textId="77777777" w:rsidR="00344A40" w:rsidRDefault="00344A40" w:rsidP="000F0EC3">
            <w:pPr>
              <w:jc w:val="center"/>
              <w:rPr>
                <w:rFonts w:eastAsia="Times New Roman"/>
                <w:b/>
                <w:bCs/>
                <w:sz w:val="18"/>
                <w:szCs w:val="18"/>
              </w:rPr>
            </w:pPr>
            <w:r w:rsidRPr="086BCFA8">
              <w:rPr>
                <w:rFonts w:eastAsia="Times New Roman"/>
                <w:b/>
                <w:bCs/>
                <w:sz w:val="18"/>
                <w:szCs w:val="18"/>
              </w:rPr>
              <w:t>Later Onset</w:t>
            </w:r>
          </w:p>
        </w:tc>
        <w:tc>
          <w:tcPr>
            <w:tcW w:w="668" w:type="pct"/>
            <w:tcBorders>
              <w:top w:val="single" w:sz="4" w:space="0" w:color="auto"/>
            </w:tcBorders>
          </w:tcPr>
          <w:p w14:paraId="72B59186" w14:textId="77777777" w:rsidR="00344A40" w:rsidRDefault="00344A40" w:rsidP="000F0EC3">
            <w:pPr>
              <w:jc w:val="center"/>
              <w:rPr>
                <w:rFonts w:eastAsia="Times New Roman"/>
                <w:b/>
                <w:bCs/>
                <w:sz w:val="18"/>
                <w:szCs w:val="18"/>
              </w:rPr>
            </w:pPr>
            <w:r w:rsidRPr="086BCFA8">
              <w:rPr>
                <w:rFonts w:eastAsia="Times New Roman"/>
                <w:b/>
                <w:bCs/>
                <w:sz w:val="18"/>
                <w:szCs w:val="18"/>
              </w:rPr>
              <w:t>Genotype of Unknown Significance</w:t>
            </w:r>
          </w:p>
        </w:tc>
        <w:tc>
          <w:tcPr>
            <w:tcW w:w="619" w:type="pct"/>
            <w:tcBorders>
              <w:top w:val="single" w:sz="4" w:space="0" w:color="auto"/>
            </w:tcBorders>
          </w:tcPr>
          <w:p w14:paraId="3A9CC4A8" w14:textId="77777777" w:rsidR="00344A40" w:rsidRDefault="00344A40" w:rsidP="000F0EC3">
            <w:pPr>
              <w:jc w:val="center"/>
              <w:rPr>
                <w:rFonts w:eastAsia="Times New Roman"/>
                <w:b/>
                <w:bCs/>
                <w:sz w:val="18"/>
                <w:szCs w:val="18"/>
              </w:rPr>
            </w:pPr>
            <w:proofErr w:type="spellStart"/>
            <w:r w:rsidRPr="086BCFA8">
              <w:rPr>
                <w:rFonts w:eastAsia="Times New Roman"/>
                <w:b/>
                <w:bCs/>
                <w:sz w:val="18"/>
                <w:szCs w:val="18"/>
              </w:rPr>
              <w:t>Pseudodeficiency</w:t>
            </w:r>
            <w:proofErr w:type="spellEnd"/>
          </w:p>
        </w:tc>
        <w:tc>
          <w:tcPr>
            <w:tcW w:w="761" w:type="pct"/>
            <w:tcBorders>
              <w:top w:val="single" w:sz="4" w:space="0" w:color="auto"/>
              <w:right w:val="single" w:sz="4" w:space="0" w:color="auto"/>
            </w:tcBorders>
          </w:tcPr>
          <w:p w14:paraId="2B3127FD" w14:textId="77777777" w:rsidR="00344A40" w:rsidRDefault="00344A40" w:rsidP="000F0EC3">
            <w:pPr>
              <w:jc w:val="center"/>
              <w:rPr>
                <w:rFonts w:eastAsia="Times New Roman"/>
                <w:b/>
                <w:bCs/>
                <w:sz w:val="18"/>
                <w:szCs w:val="18"/>
              </w:rPr>
            </w:pPr>
            <w:r w:rsidRPr="086BCFA8">
              <w:rPr>
                <w:rFonts w:eastAsia="Times New Roman"/>
                <w:b/>
                <w:bCs/>
                <w:sz w:val="18"/>
                <w:szCs w:val="18"/>
              </w:rPr>
              <w:t>Carrier</w:t>
            </w:r>
          </w:p>
        </w:tc>
      </w:tr>
      <w:tr w:rsidR="00344A40" w14:paraId="099433C3" w14:textId="77777777" w:rsidTr="000F0EC3">
        <w:trPr>
          <w:trHeight w:val="300"/>
          <w:jc w:val="center"/>
        </w:trPr>
        <w:tc>
          <w:tcPr>
            <w:tcW w:w="649" w:type="pct"/>
            <w:tcBorders>
              <w:top w:val="double" w:sz="4" w:space="0" w:color="auto"/>
              <w:left w:val="single" w:sz="4" w:space="0" w:color="auto"/>
              <w:right w:val="single" w:sz="4" w:space="0" w:color="auto"/>
            </w:tcBorders>
          </w:tcPr>
          <w:p w14:paraId="52032C84" w14:textId="77777777" w:rsidR="00344A40" w:rsidRDefault="00344A40" w:rsidP="000F0EC3">
            <w:pPr>
              <w:jc w:val="center"/>
              <w:rPr>
                <w:rFonts w:eastAsia="Times New Roman"/>
                <w:sz w:val="18"/>
                <w:szCs w:val="18"/>
              </w:rPr>
            </w:pPr>
            <w:r w:rsidRPr="086BCFA8">
              <w:rPr>
                <w:rFonts w:eastAsia="Times New Roman"/>
                <w:sz w:val="18"/>
                <w:szCs w:val="18"/>
              </w:rPr>
              <w:t>GAA enzyme activity</w:t>
            </w:r>
          </w:p>
        </w:tc>
        <w:tc>
          <w:tcPr>
            <w:tcW w:w="935" w:type="pct"/>
            <w:tcBorders>
              <w:top w:val="double" w:sz="4" w:space="0" w:color="auto"/>
              <w:left w:val="single" w:sz="4" w:space="0" w:color="auto"/>
            </w:tcBorders>
          </w:tcPr>
          <w:p w14:paraId="5ECFA6DB" w14:textId="77777777" w:rsidR="00344A40" w:rsidRDefault="00344A40" w:rsidP="000F0EC3">
            <w:pPr>
              <w:jc w:val="center"/>
              <w:rPr>
                <w:rFonts w:eastAsia="Times New Roman"/>
                <w:sz w:val="18"/>
                <w:szCs w:val="18"/>
              </w:rPr>
            </w:pPr>
            <w:r w:rsidRPr="086BCFA8">
              <w:rPr>
                <w:rFonts w:eastAsia="Times New Roman"/>
                <w:sz w:val="18"/>
                <w:szCs w:val="18"/>
              </w:rPr>
              <w:t>Absent or within affected range</w:t>
            </w:r>
          </w:p>
        </w:tc>
        <w:tc>
          <w:tcPr>
            <w:tcW w:w="707" w:type="pct"/>
            <w:tcBorders>
              <w:top w:val="double" w:sz="4" w:space="0" w:color="auto"/>
            </w:tcBorders>
          </w:tcPr>
          <w:p w14:paraId="5F4116C5" w14:textId="77777777" w:rsidR="00344A40" w:rsidRDefault="00344A40" w:rsidP="000F0EC3">
            <w:pPr>
              <w:jc w:val="center"/>
              <w:rPr>
                <w:rFonts w:eastAsia="Times New Roman"/>
                <w:sz w:val="18"/>
                <w:szCs w:val="18"/>
              </w:rPr>
            </w:pPr>
            <w:r w:rsidRPr="086BCFA8">
              <w:rPr>
                <w:rFonts w:eastAsia="Times New Roman"/>
                <w:sz w:val="18"/>
                <w:szCs w:val="18"/>
              </w:rPr>
              <w:t>Within affected range</w:t>
            </w:r>
          </w:p>
        </w:tc>
        <w:tc>
          <w:tcPr>
            <w:tcW w:w="661" w:type="pct"/>
            <w:tcBorders>
              <w:top w:val="double" w:sz="4" w:space="0" w:color="auto"/>
            </w:tcBorders>
          </w:tcPr>
          <w:p w14:paraId="5F135D07" w14:textId="77777777" w:rsidR="00344A40" w:rsidRDefault="00344A40" w:rsidP="000F0EC3">
            <w:pPr>
              <w:jc w:val="center"/>
              <w:rPr>
                <w:rFonts w:eastAsia="Times New Roman"/>
                <w:sz w:val="18"/>
                <w:szCs w:val="18"/>
              </w:rPr>
            </w:pPr>
            <w:r w:rsidRPr="086BCFA8">
              <w:rPr>
                <w:rFonts w:eastAsia="Times New Roman"/>
                <w:sz w:val="18"/>
                <w:szCs w:val="18"/>
              </w:rPr>
              <w:t>Decreased</w:t>
            </w:r>
          </w:p>
        </w:tc>
        <w:tc>
          <w:tcPr>
            <w:tcW w:w="668" w:type="pct"/>
            <w:tcBorders>
              <w:top w:val="double" w:sz="4" w:space="0" w:color="auto"/>
            </w:tcBorders>
          </w:tcPr>
          <w:p w14:paraId="04E4D11B" w14:textId="77777777" w:rsidR="00344A40" w:rsidRDefault="00344A40" w:rsidP="000F0EC3">
            <w:pPr>
              <w:jc w:val="center"/>
              <w:rPr>
                <w:rFonts w:eastAsia="Times New Roman"/>
                <w:sz w:val="18"/>
                <w:szCs w:val="18"/>
              </w:rPr>
            </w:pPr>
            <w:r w:rsidRPr="086BCFA8">
              <w:rPr>
                <w:rFonts w:eastAsia="Times New Roman"/>
                <w:sz w:val="18"/>
                <w:szCs w:val="18"/>
              </w:rPr>
              <w:t>Decreased</w:t>
            </w:r>
          </w:p>
        </w:tc>
        <w:tc>
          <w:tcPr>
            <w:tcW w:w="619" w:type="pct"/>
            <w:tcBorders>
              <w:top w:val="double" w:sz="4" w:space="0" w:color="auto"/>
            </w:tcBorders>
          </w:tcPr>
          <w:p w14:paraId="59369A13" w14:textId="77777777" w:rsidR="00344A40" w:rsidRDefault="00344A40" w:rsidP="000F0EC3">
            <w:pPr>
              <w:jc w:val="center"/>
              <w:rPr>
                <w:rFonts w:eastAsia="Times New Roman"/>
                <w:sz w:val="18"/>
                <w:szCs w:val="18"/>
              </w:rPr>
            </w:pPr>
            <w:r w:rsidRPr="086BCFA8">
              <w:rPr>
                <w:rFonts w:eastAsia="Times New Roman"/>
                <w:sz w:val="18"/>
                <w:szCs w:val="18"/>
              </w:rPr>
              <w:t>Decreased</w:t>
            </w:r>
          </w:p>
        </w:tc>
        <w:tc>
          <w:tcPr>
            <w:tcW w:w="761" w:type="pct"/>
            <w:tcBorders>
              <w:top w:val="double" w:sz="4" w:space="0" w:color="auto"/>
              <w:right w:val="single" w:sz="4" w:space="0" w:color="auto"/>
            </w:tcBorders>
          </w:tcPr>
          <w:p w14:paraId="1EC1BD9F" w14:textId="77777777" w:rsidR="00344A40" w:rsidRDefault="00344A40" w:rsidP="000F0EC3">
            <w:pPr>
              <w:jc w:val="center"/>
              <w:rPr>
                <w:rFonts w:eastAsia="Times New Roman"/>
                <w:sz w:val="18"/>
                <w:szCs w:val="18"/>
              </w:rPr>
            </w:pPr>
            <w:r w:rsidRPr="086BCFA8">
              <w:rPr>
                <w:rFonts w:eastAsia="Times New Roman"/>
                <w:sz w:val="18"/>
                <w:szCs w:val="18"/>
              </w:rPr>
              <w:t>Decreased or normal</w:t>
            </w:r>
          </w:p>
        </w:tc>
      </w:tr>
      <w:tr w:rsidR="00344A40" w14:paraId="1E33C34A" w14:textId="77777777" w:rsidTr="000F0EC3">
        <w:trPr>
          <w:trHeight w:val="300"/>
          <w:jc w:val="center"/>
        </w:trPr>
        <w:tc>
          <w:tcPr>
            <w:tcW w:w="649" w:type="pct"/>
            <w:tcBorders>
              <w:left w:val="single" w:sz="4" w:space="0" w:color="auto"/>
              <w:right w:val="single" w:sz="4" w:space="0" w:color="auto"/>
            </w:tcBorders>
          </w:tcPr>
          <w:p w14:paraId="15927FC2" w14:textId="77777777" w:rsidR="00344A40" w:rsidRDefault="00344A40" w:rsidP="000F0EC3">
            <w:pPr>
              <w:jc w:val="center"/>
              <w:rPr>
                <w:rFonts w:eastAsia="Times New Roman"/>
                <w:sz w:val="18"/>
                <w:szCs w:val="18"/>
              </w:rPr>
            </w:pPr>
            <w:r w:rsidRPr="086BCFA8">
              <w:rPr>
                <w:rFonts w:eastAsia="Times New Roman"/>
                <w:sz w:val="18"/>
                <w:szCs w:val="18"/>
              </w:rPr>
              <w:t>HEX4</w:t>
            </w:r>
          </w:p>
        </w:tc>
        <w:tc>
          <w:tcPr>
            <w:tcW w:w="935" w:type="pct"/>
            <w:tcBorders>
              <w:left w:val="single" w:sz="4" w:space="0" w:color="auto"/>
            </w:tcBorders>
          </w:tcPr>
          <w:p w14:paraId="303BE6A1" w14:textId="77777777" w:rsidR="00344A40" w:rsidRDefault="00344A40" w:rsidP="000F0EC3">
            <w:pPr>
              <w:jc w:val="center"/>
              <w:rPr>
                <w:rFonts w:eastAsia="Times New Roman"/>
                <w:sz w:val="18"/>
                <w:szCs w:val="18"/>
              </w:rPr>
            </w:pPr>
            <w:r w:rsidRPr="086BCFA8">
              <w:rPr>
                <w:rFonts w:eastAsia="Times New Roman"/>
                <w:sz w:val="18"/>
                <w:szCs w:val="18"/>
              </w:rPr>
              <w:t>Elevated</w:t>
            </w:r>
          </w:p>
        </w:tc>
        <w:tc>
          <w:tcPr>
            <w:tcW w:w="707" w:type="pct"/>
          </w:tcPr>
          <w:p w14:paraId="050B8E53" w14:textId="77777777" w:rsidR="00344A40" w:rsidRDefault="00344A40" w:rsidP="000F0EC3">
            <w:pPr>
              <w:jc w:val="center"/>
              <w:rPr>
                <w:rFonts w:eastAsia="Times New Roman"/>
                <w:sz w:val="18"/>
                <w:szCs w:val="18"/>
              </w:rPr>
            </w:pPr>
            <w:r w:rsidRPr="086BCFA8">
              <w:rPr>
                <w:rFonts w:eastAsia="Times New Roman"/>
                <w:sz w:val="18"/>
                <w:szCs w:val="18"/>
              </w:rPr>
              <w:t>Elevated or WNL</w:t>
            </w:r>
          </w:p>
        </w:tc>
        <w:tc>
          <w:tcPr>
            <w:tcW w:w="661" w:type="pct"/>
          </w:tcPr>
          <w:p w14:paraId="275FC5D8"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668" w:type="pct"/>
          </w:tcPr>
          <w:p w14:paraId="2035B215"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619" w:type="pct"/>
          </w:tcPr>
          <w:p w14:paraId="46FD9576"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761" w:type="pct"/>
            <w:tcBorders>
              <w:right w:val="single" w:sz="4" w:space="0" w:color="auto"/>
            </w:tcBorders>
          </w:tcPr>
          <w:p w14:paraId="095BB4CD" w14:textId="77777777" w:rsidR="00344A40" w:rsidRDefault="00344A40" w:rsidP="000F0EC3">
            <w:pPr>
              <w:jc w:val="center"/>
              <w:rPr>
                <w:rFonts w:eastAsia="Times New Roman"/>
                <w:sz w:val="18"/>
                <w:szCs w:val="18"/>
              </w:rPr>
            </w:pPr>
            <w:r w:rsidRPr="086BCFA8">
              <w:rPr>
                <w:rFonts w:eastAsia="Times New Roman"/>
                <w:sz w:val="18"/>
                <w:szCs w:val="18"/>
              </w:rPr>
              <w:t>WNL</w:t>
            </w:r>
          </w:p>
        </w:tc>
      </w:tr>
      <w:tr w:rsidR="00344A40" w14:paraId="48F61C90" w14:textId="77777777" w:rsidTr="000F0EC3">
        <w:trPr>
          <w:trHeight w:val="300"/>
          <w:jc w:val="center"/>
        </w:trPr>
        <w:tc>
          <w:tcPr>
            <w:tcW w:w="649" w:type="pct"/>
            <w:tcBorders>
              <w:left w:val="single" w:sz="4" w:space="0" w:color="auto"/>
              <w:right w:val="single" w:sz="4" w:space="0" w:color="auto"/>
            </w:tcBorders>
          </w:tcPr>
          <w:p w14:paraId="42D7A4CE" w14:textId="77777777" w:rsidR="00344A40" w:rsidRDefault="00344A40" w:rsidP="000F0EC3">
            <w:pPr>
              <w:jc w:val="center"/>
              <w:rPr>
                <w:rFonts w:eastAsia="Times New Roman"/>
                <w:sz w:val="18"/>
                <w:szCs w:val="18"/>
              </w:rPr>
            </w:pPr>
            <w:r w:rsidRPr="086BCFA8">
              <w:rPr>
                <w:rFonts w:eastAsia="Times New Roman"/>
                <w:sz w:val="18"/>
                <w:szCs w:val="18"/>
              </w:rPr>
              <w:t>Creatine Kinase (&amp; other labs as indicated)</w:t>
            </w:r>
          </w:p>
        </w:tc>
        <w:tc>
          <w:tcPr>
            <w:tcW w:w="935" w:type="pct"/>
            <w:tcBorders>
              <w:left w:val="single" w:sz="4" w:space="0" w:color="auto"/>
            </w:tcBorders>
          </w:tcPr>
          <w:p w14:paraId="65DA5225" w14:textId="77777777" w:rsidR="00344A40" w:rsidRDefault="00344A40" w:rsidP="000F0EC3">
            <w:pPr>
              <w:jc w:val="center"/>
              <w:rPr>
                <w:rFonts w:eastAsia="Times New Roman"/>
                <w:sz w:val="18"/>
                <w:szCs w:val="18"/>
              </w:rPr>
            </w:pPr>
            <w:r w:rsidRPr="086BCFA8">
              <w:rPr>
                <w:rFonts w:eastAsia="Times New Roman"/>
                <w:sz w:val="18"/>
                <w:szCs w:val="18"/>
              </w:rPr>
              <w:t>Elevated</w:t>
            </w:r>
          </w:p>
        </w:tc>
        <w:tc>
          <w:tcPr>
            <w:tcW w:w="707" w:type="pct"/>
          </w:tcPr>
          <w:p w14:paraId="038E3115" w14:textId="77777777" w:rsidR="00344A40" w:rsidRDefault="00344A40" w:rsidP="000F0EC3">
            <w:pPr>
              <w:jc w:val="center"/>
              <w:rPr>
                <w:rFonts w:eastAsia="Times New Roman"/>
                <w:sz w:val="18"/>
                <w:szCs w:val="18"/>
              </w:rPr>
            </w:pPr>
            <w:r w:rsidRPr="086BCFA8">
              <w:rPr>
                <w:rFonts w:eastAsia="Times New Roman"/>
                <w:sz w:val="18"/>
                <w:szCs w:val="18"/>
              </w:rPr>
              <w:t>Elevated or WNL</w:t>
            </w:r>
          </w:p>
        </w:tc>
        <w:tc>
          <w:tcPr>
            <w:tcW w:w="661" w:type="pct"/>
          </w:tcPr>
          <w:p w14:paraId="00FDABBA"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668" w:type="pct"/>
          </w:tcPr>
          <w:p w14:paraId="1EB1C1C9"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619" w:type="pct"/>
          </w:tcPr>
          <w:p w14:paraId="2463ECE0"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761" w:type="pct"/>
            <w:tcBorders>
              <w:right w:val="single" w:sz="4" w:space="0" w:color="auto"/>
            </w:tcBorders>
          </w:tcPr>
          <w:p w14:paraId="28831CD7" w14:textId="77777777" w:rsidR="00344A40" w:rsidRDefault="00344A40" w:rsidP="000F0EC3">
            <w:pPr>
              <w:jc w:val="center"/>
              <w:rPr>
                <w:rFonts w:eastAsia="Times New Roman"/>
                <w:sz w:val="18"/>
                <w:szCs w:val="18"/>
              </w:rPr>
            </w:pPr>
            <w:r w:rsidRPr="086BCFA8">
              <w:rPr>
                <w:rFonts w:eastAsia="Times New Roman"/>
                <w:sz w:val="18"/>
                <w:szCs w:val="18"/>
              </w:rPr>
              <w:t>WNL</w:t>
            </w:r>
          </w:p>
        </w:tc>
      </w:tr>
      <w:tr w:rsidR="00344A40" w14:paraId="4ACF3A22" w14:textId="77777777" w:rsidTr="000F0EC3">
        <w:trPr>
          <w:trHeight w:val="300"/>
          <w:jc w:val="center"/>
        </w:trPr>
        <w:tc>
          <w:tcPr>
            <w:tcW w:w="649" w:type="pct"/>
            <w:tcBorders>
              <w:left w:val="single" w:sz="4" w:space="0" w:color="auto"/>
              <w:right w:val="single" w:sz="4" w:space="0" w:color="auto"/>
            </w:tcBorders>
          </w:tcPr>
          <w:p w14:paraId="24B2A834" w14:textId="77777777" w:rsidR="00344A40" w:rsidRDefault="00344A40" w:rsidP="000F0EC3">
            <w:pPr>
              <w:jc w:val="center"/>
              <w:rPr>
                <w:rFonts w:eastAsia="Times New Roman"/>
                <w:sz w:val="18"/>
                <w:szCs w:val="18"/>
              </w:rPr>
            </w:pPr>
            <w:r w:rsidRPr="086BCFA8">
              <w:rPr>
                <w:rFonts w:eastAsia="Times New Roman"/>
                <w:sz w:val="18"/>
                <w:szCs w:val="18"/>
              </w:rPr>
              <w:t>Chest x-ray</w:t>
            </w:r>
            <w:r w:rsidRPr="5DDA63CD">
              <w:rPr>
                <w:rFonts w:eastAsia="Times New Roman"/>
                <w:sz w:val="18"/>
                <w:szCs w:val="18"/>
              </w:rPr>
              <w:t>,</w:t>
            </w:r>
            <w:r w:rsidRPr="086BCFA8">
              <w:rPr>
                <w:rFonts w:eastAsia="Times New Roman"/>
                <w:sz w:val="18"/>
                <w:szCs w:val="18"/>
              </w:rPr>
              <w:t xml:space="preserve"> EKG, Echo</w:t>
            </w:r>
          </w:p>
        </w:tc>
        <w:tc>
          <w:tcPr>
            <w:tcW w:w="935" w:type="pct"/>
            <w:tcBorders>
              <w:left w:val="single" w:sz="4" w:space="0" w:color="auto"/>
            </w:tcBorders>
          </w:tcPr>
          <w:p w14:paraId="74EB93A0" w14:textId="77777777" w:rsidR="00344A40" w:rsidRDefault="00344A40" w:rsidP="000F0EC3">
            <w:pPr>
              <w:jc w:val="center"/>
              <w:rPr>
                <w:rFonts w:eastAsia="Times New Roman"/>
                <w:sz w:val="18"/>
                <w:szCs w:val="18"/>
              </w:rPr>
            </w:pPr>
            <w:r w:rsidRPr="086BCFA8">
              <w:rPr>
                <w:rFonts w:eastAsia="Times New Roman"/>
                <w:sz w:val="18"/>
                <w:szCs w:val="18"/>
              </w:rPr>
              <w:t>Abnormal</w:t>
            </w:r>
          </w:p>
        </w:tc>
        <w:tc>
          <w:tcPr>
            <w:tcW w:w="707" w:type="pct"/>
          </w:tcPr>
          <w:p w14:paraId="0C8B5EEF" w14:textId="77777777" w:rsidR="00344A40" w:rsidRDefault="00344A40" w:rsidP="000F0EC3">
            <w:pPr>
              <w:jc w:val="center"/>
              <w:rPr>
                <w:rFonts w:eastAsia="Times New Roman"/>
                <w:sz w:val="18"/>
                <w:szCs w:val="18"/>
              </w:rPr>
            </w:pPr>
            <w:r w:rsidRPr="086BCFA8">
              <w:rPr>
                <w:rFonts w:eastAsia="Times New Roman"/>
                <w:sz w:val="18"/>
                <w:szCs w:val="18"/>
              </w:rPr>
              <w:t>Mild abnormalities or WNL</w:t>
            </w:r>
          </w:p>
        </w:tc>
        <w:tc>
          <w:tcPr>
            <w:tcW w:w="661" w:type="pct"/>
          </w:tcPr>
          <w:p w14:paraId="59C5A966"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668" w:type="pct"/>
          </w:tcPr>
          <w:p w14:paraId="0F009F33"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619" w:type="pct"/>
          </w:tcPr>
          <w:p w14:paraId="25E825A5" w14:textId="77777777" w:rsidR="00344A40" w:rsidRDefault="00344A40" w:rsidP="000F0EC3">
            <w:pPr>
              <w:jc w:val="center"/>
              <w:rPr>
                <w:rFonts w:eastAsia="Times New Roman"/>
                <w:sz w:val="18"/>
                <w:szCs w:val="18"/>
              </w:rPr>
            </w:pPr>
            <w:r w:rsidRPr="086BCFA8">
              <w:rPr>
                <w:rFonts w:eastAsia="Times New Roman"/>
                <w:sz w:val="18"/>
                <w:szCs w:val="18"/>
              </w:rPr>
              <w:t>WNL</w:t>
            </w:r>
          </w:p>
        </w:tc>
        <w:tc>
          <w:tcPr>
            <w:tcW w:w="761" w:type="pct"/>
            <w:tcBorders>
              <w:right w:val="single" w:sz="4" w:space="0" w:color="auto"/>
            </w:tcBorders>
          </w:tcPr>
          <w:p w14:paraId="55F8F4AB" w14:textId="77777777" w:rsidR="00344A40" w:rsidRDefault="00344A40" w:rsidP="000F0EC3">
            <w:pPr>
              <w:jc w:val="center"/>
              <w:rPr>
                <w:rFonts w:eastAsia="Times New Roman"/>
                <w:sz w:val="18"/>
                <w:szCs w:val="18"/>
              </w:rPr>
            </w:pPr>
            <w:r w:rsidRPr="086BCFA8">
              <w:rPr>
                <w:rFonts w:eastAsia="Times New Roman"/>
                <w:sz w:val="18"/>
                <w:szCs w:val="18"/>
              </w:rPr>
              <w:t>WNL</w:t>
            </w:r>
          </w:p>
        </w:tc>
      </w:tr>
      <w:tr w:rsidR="00344A40" w14:paraId="388BB01F" w14:textId="77777777" w:rsidTr="000F0EC3">
        <w:trPr>
          <w:trHeight w:val="300"/>
          <w:jc w:val="center"/>
        </w:trPr>
        <w:tc>
          <w:tcPr>
            <w:tcW w:w="649" w:type="pct"/>
            <w:tcBorders>
              <w:left w:val="single" w:sz="4" w:space="0" w:color="auto"/>
              <w:right w:val="single" w:sz="4" w:space="0" w:color="auto"/>
            </w:tcBorders>
          </w:tcPr>
          <w:p w14:paraId="0AF6076B" w14:textId="77777777" w:rsidR="00344A40" w:rsidRDefault="00344A40" w:rsidP="000F0EC3">
            <w:pPr>
              <w:jc w:val="center"/>
              <w:rPr>
                <w:rFonts w:eastAsia="Times New Roman"/>
                <w:sz w:val="18"/>
                <w:szCs w:val="18"/>
              </w:rPr>
            </w:pPr>
            <w:r w:rsidRPr="086BCFA8">
              <w:rPr>
                <w:rFonts w:eastAsia="Times New Roman"/>
                <w:sz w:val="18"/>
                <w:szCs w:val="18"/>
              </w:rPr>
              <w:t>Variant analysis</w:t>
            </w:r>
          </w:p>
        </w:tc>
        <w:tc>
          <w:tcPr>
            <w:tcW w:w="935" w:type="pct"/>
            <w:tcBorders>
              <w:left w:val="single" w:sz="4" w:space="0" w:color="auto"/>
            </w:tcBorders>
          </w:tcPr>
          <w:p w14:paraId="1B8737EA" w14:textId="77777777" w:rsidR="00344A40" w:rsidRDefault="00344A40" w:rsidP="000F0EC3">
            <w:pPr>
              <w:jc w:val="center"/>
              <w:rPr>
                <w:rFonts w:eastAsia="Times New Roman"/>
                <w:sz w:val="18"/>
                <w:szCs w:val="18"/>
              </w:rPr>
            </w:pPr>
            <w:r w:rsidRPr="086BCFA8">
              <w:rPr>
                <w:rFonts w:eastAsia="Times New Roman"/>
                <w:sz w:val="18"/>
                <w:szCs w:val="18"/>
              </w:rPr>
              <w:t>-Two pathogenic variants</w:t>
            </w:r>
            <w:r>
              <w:br/>
            </w:r>
            <w:r w:rsidRPr="086BCFA8">
              <w:rPr>
                <w:rFonts w:eastAsia="Times New Roman"/>
                <w:sz w:val="18"/>
                <w:szCs w:val="18"/>
              </w:rPr>
              <w:t>-One pathogenic variant and one or more VUS</w:t>
            </w:r>
            <w:r>
              <w:br/>
            </w:r>
            <w:r w:rsidRPr="086BCFA8">
              <w:rPr>
                <w:rFonts w:eastAsia="Times New Roman"/>
                <w:sz w:val="18"/>
                <w:szCs w:val="18"/>
              </w:rPr>
              <w:t>-Two VUS</w:t>
            </w:r>
          </w:p>
        </w:tc>
        <w:tc>
          <w:tcPr>
            <w:tcW w:w="707" w:type="pct"/>
          </w:tcPr>
          <w:p w14:paraId="2D78CDA5" w14:textId="77777777" w:rsidR="00344A40" w:rsidRDefault="00344A40" w:rsidP="000F0EC3">
            <w:pPr>
              <w:jc w:val="center"/>
              <w:rPr>
                <w:rFonts w:eastAsia="Times New Roman"/>
                <w:sz w:val="18"/>
                <w:szCs w:val="18"/>
              </w:rPr>
            </w:pPr>
            <w:r w:rsidRPr="086BCFA8">
              <w:rPr>
                <w:rFonts w:eastAsia="Times New Roman"/>
                <w:sz w:val="18"/>
                <w:szCs w:val="18"/>
              </w:rPr>
              <w:t>-Two pathogenic variants</w:t>
            </w:r>
            <w:r>
              <w:br/>
            </w:r>
            <w:r w:rsidRPr="086BCFA8">
              <w:rPr>
                <w:rFonts w:eastAsia="Times New Roman"/>
                <w:sz w:val="18"/>
                <w:szCs w:val="18"/>
              </w:rPr>
              <w:t>-One pathogenic variant and one or more VUS</w:t>
            </w:r>
            <w:r>
              <w:br/>
            </w:r>
            <w:r w:rsidRPr="086BCFA8">
              <w:rPr>
                <w:rFonts w:eastAsia="Times New Roman"/>
                <w:sz w:val="18"/>
                <w:szCs w:val="18"/>
              </w:rPr>
              <w:t>-Two VUS</w:t>
            </w:r>
          </w:p>
        </w:tc>
        <w:tc>
          <w:tcPr>
            <w:tcW w:w="661" w:type="pct"/>
          </w:tcPr>
          <w:p w14:paraId="0E761148" w14:textId="77777777" w:rsidR="00344A40" w:rsidRDefault="00344A40" w:rsidP="000F0EC3">
            <w:pPr>
              <w:jc w:val="center"/>
              <w:rPr>
                <w:rFonts w:eastAsia="Times New Roman"/>
                <w:sz w:val="18"/>
                <w:szCs w:val="18"/>
              </w:rPr>
            </w:pPr>
            <w:r w:rsidRPr="086BCFA8">
              <w:rPr>
                <w:rFonts w:eastAsia="Times New Roman"/>
                <w:sz w:val="18"/>
                <w:szCs w:val="18"/>
              </w:rPr>
              <w:t>Two pathogenic variants</w:t>
            </w:r>
            <w:r>
              <w:br/>
            </w:r>
            <w:r w:rsidRPr="086BCFA8">
              <w:rPr>
                <w:rFonts w:eastAsia="Times New Roman"/>
                <w:sz w:val="18"/>
                <w:szCs w:val="18"/>
              </w:rPr>
              <w:t>-One pathogenic variant and one or more VUS</w:t>
            </w:r>
            <w:r>
              <w:br/>
            </w:r>
            <w:r w:rsidRPr="086BCFA8">
              <w:rPr>
                <w:rFonts w:eastAsia="Times New Roman"/>
                <w:sz w:val="18"/>
                <w:szCs w:val="18"/>
              </w:rPr>
              <w:t>-Two VUS</w:t>
            </w:r>
          </w:p>
        </w:tc>
        <w:tc>
          <w:tcPr>
            <w:tcW w:w="668" w:type="pct"/>
          </w:tcPr>
          <w:p w14:paraId="62819E91" w14:textId="77777777" w:rsidR="00344A40" w:rsidRDefault="00344A40" w:rsidP="000F0EC3">
            <w:pPr>
              <w:jc w:val="center"/>
              <w:rPr>
                <w:rFonts w:eastAsia="Times New Roman"/>
                <w:sz w:val="18"/>
                <w:szCs w:val="18"/>
              </w:rPr>
            </w:pPr>
            <w:r w:rsidRPr="086BCFA8">
              <w:rPr>
                <w:rFonts w:eastAsia="Times New Roman"/>
                <w:sz w:val="18"/>
                <w:szCs w:val="18"/>
              </w:rPr>
              <w:t>-One infantile variant and one or more VUS</w:t>
            </w:r>
            <w:r>
              <w:br/>
            </w:r>
            <w:r w:rsidRPr="086BCFA8">
              <w:rPr>
                <w:rFonts w:eastAsia="Times New Roman"/>
                <w:sz w:val="18"/>
                <w:szCs w:val="18"/>
              </w:rPr>
              <w:t xml:space="preserve">-One late onset variant and one more </w:t>
            </w:r>
            <w:proofErr w:type="gramStart"/>
            <w:r w:rsidRPr="086BCFA8">
              <w:rPr>
                <w:rFonts w:eastAsia="Times New Roman"/>
                <w:sz w:val="18"/>
                <w:szCs w:val="18"/>
              </w:rPr>
              <w:t>VUS</w:t>
            </w:r>
            <w:proofErr w:type="gramEnd"/>
            <w:r>
              <w:br/>
            </w:r>
            <w:r w:rsidRPr="086BCFA8">
              <w:rPr>
                <w:rFonts w:eastAsia="Times New Roman"/>
                <w:sz w:val="18"/>
                <w:szCs w:val="18"/>
              </w:rPr>
              <w:t>-Two or more VUS</w:t>
            </w:r>
          </w:p>
        </w:tc>
        <w:tc>
          <w:tcPr>
            <w:tcW w:w="619" w:type="pct"/>
          </w:tcPr>
          <w:p w14:paraId="21AD0F59" w14:textId="77777777" w:rsidR="00344A40" w:rsidRDefault="00344A40" w:rsidP="000F0EC3">
            <w:pPr>
              <w:jc w:val="center"/>
              <w:rPr>
                <w:rFonts w:eastAsia="Times New Roman"/>
                <w:sz w:val="18"/>
                <w:szCs w:val="18"/>
              </w:rPr>
            </w:pPr>
            <w:r w:rsidRPr="086BCFA8">
              <w:rPr>
                <w:rFonts w:eastAsia="Times New Roman"/>
                <w:sz w:val="18"/>
                <w:szCs w:val="18"/>
              </w:rPr>
              <w:t xml:space="preserve">-Two </w:t>
            </w:r>
            <w:proofErr w:type="spellStart"/>
            <w:r w:rsidRPr="086BCFA8">
              <w:rPr>
                <w:rFonts w:eastAsia="Times New Roman"/>
                <w:sz w:val="18"/>
                <w:szCs w:val="18"/>
              </w:rPr>
              <w:t>psuedodeciency</w:t>
            </w:r>
            <w:proofErr w:type="spellEnd"/>
            <w:r w:rsidRPr="086BCFA8">
              <w:rPr>
                <w:rFonts w:eastAsia="Times New Roman"/>
                <w:sz w:val="18"/>
                <w:szCs w:val="18"/>
              </w:rPr>
              <w:t xml:space="preserve"> alleles</w:t>
            </w:r>
          </w:p>
        </w:tc>
        <w:tc>
          <w:tcPr>
            <w:tcW w:w="761" w:type="pct"/>
            <w:tcBorders>
              <w:right w:val="single" w:sz="4" w:space="0" w:color="auto"/>
            </w:tcBorders>
          </w:tcPr>
          <w:p w14:paraId="073287AD" w14:textId="77777777" w:rsidR="00344A40" w:rsidRDefault="00344A40" w:rsidP="000F0EC3">
            <w:pPr>
              <w:jc w:val="center"/>
              <w:rPr>
                <w:rFonts w:eastAsia="Times New Roman"/>
                <w:sz w:val="18"/>
                <w:szCs w:val="18"/>
              </w:rPr>
            </w:pPr>
            <w:r w:rsidRPr="086BCFA8">
              <w:rPr>
                <w:rFonts w:eastAsia="Times New Roman"/>
                <w:sz w:val="18"/>
                <w:szCs w:val="18"/>
              </w:rPr>
              <w:t>-One pathogenic variant</w:t>
            </w:r>
            <w:r>
              <w:br/>
            </w:r>
            <w:r w:rsidRPr="086BCFA8">
              <w:rPr>
                <w:rFonts w:eastAsia="Times New Roman"/>
                <w:sz w:val="18"/>
                <w:szCs w:val="18"/>
              </w:rPr>
              <w:t>-May or may not be in combination with pseudo alleles</w:t>
            </w:r>
          </w:p>
        </w:tc>
      </w:tr>
      <w:tr w:rsidR="00344A40" w14:paraId="2B7D2AA8" w14:textId="77777777" w:rsidTr="000F0EC3">
        <w:trPr>
          <w:trHeight w:val="70"/>
          <w:jc w:val="center"/>
        </w:trPr>
        <w:tc>
          <w:tcPr>
            <w:tcW w:w="649" w:type="pct"/>
            <w:tcBorders>
              <w:left w:val="single" w:sz="4" w:space="0" w:color="auto"/>
              <w:bottom w:val="double" w:sz="4" w:space="0" w:color="auto"/>
              <w:right w:val="single" w:sz="4" w:space="0" w:color="auto"/>
            </w:tcBorders>
          </w:tcPr>
          <w:p w14:paraId="61F0588C" w14:textId="77777777" w:rsidR="00344A40" w:rsidRDefault="00344A40" w:rsidP="000F0EC3">
            <w:pPr>
              <w:jc w:val="center"/>
              <w:rPr>
                <w:rFonts w:eastAsia="Times New Roman"/>
                <w:sz w:val="18"/>
                <w:szCs w:val="18"/>
              </w:rPr>
            </w:pPr>
            <w:r w:rsidRPr="086BCFA8">
              <w:rPr>
                <w:rFonts w:eastAsia="Times New Roman"/>
                <w:sz w:val="18"/>
                <w:szCs w:val="18"/>
              </w:rPr>
              <w:t>Clinical presentation</w:t>
            </w:r>
          </w:p>
        </w:tc>
        <w:tc>
          <w:tcPr>
            <w:tcW w:w="935" w:type="pct"/>
            <w:tcBorders>
              <w:left w:val="single" w:sz="4" w:space="0" w:color="auto"/>
              <w:bottom w:val="double" w:sz="4" w:space="0" w:color="auto"/>
            </w:tcBorders>
          </w:tcPr>
          <w:p w14:paraId="5C81D10B" w14:textId="77777777" w:rsidR="00344A40" w:rsidRDefault="00344A40" w:rsidP="000F0EC3">
            <w:pPr>
              <w:jc w:val="center"/>
              <w:rPr>
                <w:rFonts w:eastAsia="Times New Roman"/>
                <w:sz w:val="18"/>
                <w:szCs w:val="18"/>
              </w:rPr>
            </w:pPr>
            <w:r w:rsidRPr="086BCFA8">
              <w:rPr>
                <w:rFonts w:eastAsia="Times New Roman"/>
                <w:sz w:val="18"/>
                <w:szCs w:val="18"/>
              </w:rPr>
              <w:t>Muscle weakness, poor muscle tone, feeding issues, cardio-</w:t>
            </w:r>
            <w:proofErr w:type="spellStart"/>
            <w:r w:rsidRPr="086BCFA8">
              <w:rPr>
                <w:rFonts w:eastAsia="Times New Roman"/>
                <w:sz w:val="18"/>
                <w:szCs w:val="18"/>
              </w:rPr>
              <w:t>mypoathy</w:t>
            </w:r>
            <w:proofErr w:type="spellEnd"/>
            <w:r w:rsidRPr="086BCFA8">
              <w:rPr>
                <w:rFonts w:eastAsia="Times New Roman"/>
                <w:sz w:val="18"/>
                <w:szCs w:val="18"/>
              </w:rPr>
              <w:t xml:space="preserve"> present</w:t>
            </w:r>
          </w:p>
        </w:tc>
        <w:tc>
          <w:tcPr>
            <w:tcW w:w="707" w:type="pct"/>
            <w:tcBorders>
              <w:bottom w:val="double" w:sz="4" w:space="0" w:color="auto"/>
            </w:tcBorders>
          </w:tcPr>
          <w:p w14:paraId="7B3D7932" w14:textId="77777777" w:rsidR="00344A40" w:rsidRDefault="00344A40" w:rsidP="000F0EC3">
            <w:pPr>
              <w:jc w:val="center"/>
              <w:rPr>
                <w:rFonts w:eastAsia="Times New Roman"/>
                <w:sz w:val="18"/>
                <w:szCs w:val="18"/>
              </w:rPr>
            </w:pPr>
            <w:r w:rsidRPr="086BCFA8">
              <w:rPr>
                <w:rFonts w:eastAsia="Times New Roman"/>
                <w:sz w:val="18"/>
                <w:szCs w:val="18"/>
              </w:rPr>
              <w:t>Muscle weakness or WNL</w:t>
            </w:r>
          </w:p>
        </w:tc>
        <w:tc>
          <w:tcPr>
            <w:tcW w:w="661" w:type="pct"/>
            <w:tcBorders>
              <w:bottom w:val="double" w:sz="4" w:space="0" w:color="auto"/>
            </w:tcBorders>
          </w:tcPr>
          <w:p w14:paraId="005F6A14" w14:textId="77777777" w:rsidR="00344A40" w:rsidRDefault="00344A40" w:rsidP="000F0EC3">
            <w:pPr>
              <w:jc w:val="center"/>
              <w:rPr>
                <w:rFonts w:eastAsia="Times New Roman"/>
                <w:sz w:val="18"/>
                <w:szCs w:val="18"/>
              </w:rPr>
            </w:pPr>
            <w:r w:rsidRPr="086BCFA8">
              <w:rPr>
                <w:rFonts w:eastAsia="Times New Roman"/>
                <w:sz w:val="18"/>
                <w:szCs w:val="18"/>
              </w:rPr>
              <w:t>WNL at birth</w:t>
            </w:r>
          </w:p>
        </w:tc>
        <w:tc>
          <w:tcPr>
            <w:tcW w:w="668" w:type="pct"/>
            <w:tcBorders>
              <w:bottom w:val="double" w:sz="4" w:space="0" w:color="auto"/>
            </w:tcBorders>
          </w:tcPr>
          <w:p w14:paraId="67753EEE" w14:textId="77777777" w:rsidR="00344A40" w:rsidRDefault="00344A40" w:rsidP="000F0EC3">
            <w:pPr>
              <w:jc w:val="center"/>
              <w:rPr>
                <w:rFonts w:eastAsia="Times New Roman"/>
                <w:sz w:val="18"/>
                <w:szCs w:val="18"/>
              </w:rPr>
            </w:pPr>
            <w:r w:rsidRPr="086BCFA8">
              <w:rPr>
                <w:rFonts w:eastAsia="Times New Roman"/>
                <w:sz w:val="18"/>
                <w:szCs w:val="18"/>
              </w:rPr>
              <w:t>WNL at birth</w:t>
            </w:r>
          </w:p>
          <w:p w14:paraId="17FC1D1C" w14:textId="77777777" w:rsidR="00344A40" w:rsidRDefault="00344A40" w:rsidP="000F0EC3">
            <w:pPr>
              <w:jc w:val="center"/>
              <w:rPr>
                <w:rFonts w:eastAsia="Times New Roman"/>
                <w:sz w:val="18"/>
                <w:szCs w:val="18"/>
              </w:rPr>
            </w:pPr>
          </w:p>
        </w:tc>
        <w:tc>
          <w:tcPr>
            <w:tcW w:w="619" w:type="pct"/>
            <w:tcBorders>
              <w:bottom w:val="double" w:sz="4" w:space="0" w:color="auto"/>
            </w:tcBorders>
          </w:tcPr>
          <w:p w14:paraId="3DF58B92" w14:textId="77777777" w:rsidR="00344A40" w:rsidRDefault="00344A40" w:rsidP="000F0EC3">
            <w:pPr>
              <w:jc w:val="center"/>
              <w:rPr>
                <w:rFonts w:eastAsia="Times New Roman"/>
                <w:sz w:val="18"/>
                <w:szCs w:val="18"/>
              </w:rPr>
            </w:pPr>
            <w:r w:rsidRPr="086BCFA8">
              <w:rPr>
                <w:rFonts w:eastAsia="Times New Roman"/>
                <w:sz w:val="18"/>
                <w:szCs w:val="18"/>
              </w:rPr>
              <w:t>WNL at birth</w:t>
            </w:r>
          </w:p>
          <w:p w14:paraId="0FF8360F" w14:textId="77777777" w:rsidR="00344A40" w:rsidRDefault="00344A40" w:rsidP="000F0EC3">
            <w:pPr>
              <w:jc w:val="center"/>
              <w:rPr>
                <w:rFonts w:eastAsia="Times New Roman"/>
                <w:sz w:val="18"/>
                <w:szCs w:val="18"/>
              </w:rPr>
            </w:pPr>
          </w:p>
        </w:tc>
        <w:tc>
          <w:tcPr>
            <w:tcW w:w="761" w:type="pct"/>
            <w:tcBorders>
              <w:bottom w:val="double" w:sz="4" w:space="0" w:color="auto"/>
              <w:right w:val="single" w:sz="4" w:space="0" w:color="auto"/>
            </w:tcBorders>
          </w:tcPr>
          <w:p w14:paraId="403EA502" w14:textId="77777777" w:rsidR="00344A40" w:rsidRDefault="00344A40" w:rsidP="000F0EC3">
            <w:pPr>
              <w:jc w:val="center"/>
              <w:rPr>
                <w:rFonts w:eastAsia="Times New Roman"/>
                <w:sz w:val="18"/>
                <w:szCs w:val="18"/>
              </w:rPr>
            </w:pPr>
            <w:r w:rsidRPr="086BCFA8">
              <w:rPr>
                <w:rFonts w:eastAsia="Times New Roman"/>
                <w:sz w:val="18"/>
                <w:szCs w:val="18"/>
              </w:rPr>
              <w:t>WNL at birth</w:t>
            </w:r>
          </w:p>
          <w:p w14:paraId="3E4D031C" w14:textId="77777777" w:rsidR="00344A40" w:rsidRDefault="00344A40" w:rsidP="000F0EC3">
            <w:pPr>
              <w:jc w:val="center"/>
              <w:rPr>
                <w:rFonts w:eastAsia="Times New Roman"/>
                <w:sz w:val="18"/>
                <w:szCs w:val="18"/>
              </w:rPr>
            </w:pPr>
          </w:p>
        </w:tc>
      </w:tr>
    </w:tbl>
    <w:p w14:paraId="7BDA2E91" w14:textId="6863E614" w:rsidR="00344A40" w:rsidRDefault="00344A40" w:rsidP="00344A40">
      <w:pPr>
        <w:rPr>
          <w:sz w:val="18"/>
          <w:szCs w:val="18"/>
        </w:rPr>
      </w:pPr>
      <w:r w:rsidRPr="008473EB">
        <w:rPr>
          <w:sz w:val="18"/>
          <w:szCs w:val="18"/>
        </w:rPr>
        <w:t>Abbreviations:</w:t>
      </w:r>
      <w:r>
        <w:rPr>
          <w:sz w:val="18"/>
          <w:szCs w:val="18"/>
        </w:rPr>
        <w:t xml:space="preserve"> HEX4 = Biochemical test for urinary </w:t>
      </w:r>
      <w:proofErr w:type="spellStart"/>
      <w:r>
        <w:rPr>
          <w:sz w:val="18"/>
          <w:szCs w:val="18"/>
        </w:rPr>
        <w:t>glucotetrasaccharide</w:t>
      </w:r>
      <w:proofErr w:type="spellEnd"/>
      <w:r>
        <w:rPr>
          <w:sz w:val="18"/>
          <w:szCs w:val="18"/>
        </w:rPr>
        <w:t xml:space="preserve">; Echo = echocardiogram; EKG = </w:t>
      </w:r>
      <w:proofErr w:type="spellStart"/>
      <w:r w:rsidR="00F61E9F" w:rsidRPr="00F61E9F">
        <w:rPr>
          <w:sz w:val="18"/>
          <w:szCs w:val="18"/>
        </w:rPr>
        <w:t>elektrokardiographie</w:t>
      </w:r>
      <w:proofErr w:type="spellEnd"/>
      <w:r>
        <w:rPr>
          <w:sz w:val="18"/>
          <w:szCs w:val="18"/>
        </w:rPr>
        <w:t>; WNL = within normal limits; VUS = variant of unknown significance</w:t>
      </w:r>
    </w:p>
    <w:p w14:paraId="702AC5B5" w14:textId="77777777" w:rsidR="00FF61DD" w:rsidRDefault="00F61E9F" w:rsidP="00FF61DD">
      <w:pPr>
        <w:rPr>
          <w:rFonts w:ascii="Segoe UI" w:hAnsi="Segoe UI" w:cs="Segoe UI"/>
          <w:sz w:val="22"/>
          <w:szCs w:val="22"/>
        </w:rPr>
      </w:pPr>
      <w:r w:rsidRPr="00F61E9F">
        <w:rPr>
          <w:sz w:val="18"/>
          <w:szCs w:val="18"/>
        </w:rPr>
        <w:t>Source: Klug et al 2020</w:t>
      </w:r>
    </w:p>
    <w:p w14:paraId="487E3D22" w14:textId="6460222B" w:rsidR="005319DA" w:rsidRPr="00882EBD" w:rsidRDefault="00FF61DD" w:rsidP="00FF61DD">
      <w:pPr>
        <w:rPr>
          <w:rFonts w:ascii="Segoe UI" w:hAnsi="Segoe UI" w:cs="Segoe UI"/>
          <w:sz w:val="22"/>
          <w:szCs w:val="22"/>
        </w:rPr>
      </w:pPr>
      <w:r>
        <w:rPr>
          <w:rFonts w:ascii="Segoe UI" w:hAnsi="Segoe UI" w:cs="Segoe UI"/>
          <w:sz w:val="22"/>
          <w:szCs w:val="22"/>
        </w:rPr>
        <w:lastRenderedPageBreak/>
        <w:t xml:space="preserve">An </w:t>
      </w:r>
      <w:r w:rsidR="005319DA" w:rsidRPr="00882EBD">
        <w:rPr>
          <w:rFonts w:ascii="Segoe UI" w:hAnsi="Segoe UI" w:cs="Segoe UI"/>
          <w:sz w:val="22"/>
          <w:szCs w:val="22"/>
        </w:rPr>
        <w:t>estimate of case numbers which will be detected by screening in Australia</w:t>
      </w:r>
      <w:r w:rsidR="00244938">
        <w:rPr>
          <w:rFonts w:ascii="Segoe UI" w:hAnsi="Segoe UI" w:cs="Segoe UI"/>
          <w:sz w:val="22"/>
          <w:szCs w:val="22"/>
        </w:rPr>
        <w:t>,</w:t>
      </w:r>
      <w:r w:rsidR="005319DA" w:rsidRPr="00882EBD">
        <w:rPr>
          <w:rFonts w:ascii="Segoe UI" w:hAnsi="Segoe UI" w:cs="Segoe UI"/>
          <w:sz w:val="22"/>
          <w:szCs w:val="22"/>
        </w:rPr>
        <w:t xml:space="preserve"> based on a projection provided by Kemper et al (2013) in a US population</w:t>
      </w:r>
      <w:bookmarkStart w:id="0" w:name="_Ref154049956"/>
      <w:r w:rsidR="005319DA" w:rsidRPr="00882EBD">
        <w:rPr>
          <w:rStyle w:val="FootnoteReference"/>
          <w:rFonts w:ascii="Segoe UI" w:hAnsi="Segoe UI" w:cs="Segoe UI"/>
          <w:sz w:val="22"/>
          <w:szCs w:val="22"/>
        </w:rPr>
        <w:footnoteReference w:id="3"/>
      </w:r>
      <w:bookmarkEnd w:id="0"/>
      <w:r w:rsidR="005319DA" w:rsidRPr="00882EBD">
        <w:rPr>
          <w:rFonts w:ascii="Segoe UI" w:hAnsi="Segoe UI" w:cs="Segoe UI"/>
          <w:sz w:val="22"/>
          <w:szCs w:val="22"/>
        </w:rPr>
        <w:t xml:space="preserve"> is given in </w:t>
      </w:r>
      <w:r w:rsidR="00F441BD">
        <w:rPr>
          <w:rFonts w:ascii="Segoe UI" w:hAnsi="Segoe UI" w:cs="Segoe UI"/>
          <w:sz w:val="22"/>
          <w:szCs w:val="22"/>
        </w:rPr>
        <w:t>Table 6.</w:t>
      </w:r>
      <w:r w:rsidR="005319DA" w:rsidRPr="00882EBD">
        <w:rPr>
          <w:rFonts w:ascii="Segoe UI" w:hAnsi="Segoe UI" w:cs="Segoe UI"/>
          <w:sz w:val="22"/>
          <w:szCs w:val="22"/>
        </w:rPr>
        <w:t xml:space="preserve"> The data is also based on an estimated incidence of 2.14 cases per 100,000 of GSD II taken from Chin and Fuller (2022), and an annual birth estimate of 312,380 for the 2025-2026 financial year. The positive predictive value of screening will be highly dependent on the screening methods employed by the laboratories, including the choice of second tier test or the use of repeat screening.</w:t>
      </w:r>
    </w:p>
    <w:p w14:paraId="2DFC1653" w14:textId="05D54AFC" w:rsidR="005319DA" w:rsidRDefault="005E26C6" w:rsidP="005319DA">
      <w:pPr>
        <w:pStyle w:val="Caption"/>
        <w:spacing w:line="259" w:lineRule="auto"/>
        <w:rPr>
          <w:vertAlign w:val="superscript"/>
        </w:rPr>
      </w:pPr>
      <w:r w:rsidRPr="00BE409C">
        <w:rPr>
          <w:b/>
          <w:bCs/>
        </w:rPr>
        <w:t>Table 6</w:t>
      </w:r>
      <w:r w:rsidR="005319DA">
        <w:tab/>
        <w:t xml:space="preserve">Estimated </w:t>
      </w:r>
      <w:r w:rsidR="00613EE2">
        <w:t>cases detected through</w:t>
      </w:r>
      <w:r w:rsidR="005319DA">
        <w:t xml:space="preserve"> NBS for GSD II in Australia for the financial year 2025-2026</w:t>
      </w:r>
      <w:r w:rsidR="005319DA" w:rsidRPr="00557C48">
        <w:rPr>
          <w:vertAlign w:val="superscript"/>
        </w:rPr>
        <w:fldChar w:fldCharType="begin"/>
      </w:r>
      <w:r w:rsidR="005319DA" w:rsidRPr="00557C48">
        <w:rPr>
          <w:vertAlign w:val="superscript"/>
        </w:rPr>
        <w:instrText xml:space="preserve"> NOTEREF _Ref154049956 \h </w:instrText>
      </w:r>
      <w:r w:rsidR="005319DA">
        <w:rPr>
          <w:vertAlign w:val="superscript"/>
        </w:rPr>
        <w:instrText xml:space="preserve"> \* MERGEFORMAT </w:instrText>
      </w:r>
      <w:r w:rsidR="005319DA" w:rsidRPr="00557C48">
        <w:rPr>
          <w:vertAlign w:val="superscript"/>
        </w:rPr>
      </w:r>
      <w:r w:rsidR="005319DA" w:rsidRPr="00557C48">
        <w:rPr>
          <w:vertAlign w:val="superscript"/>
        </w:rPr>
        <w:fldChar w:fldCharType="separate"/>
      </w:r>
      <w:r w:rsidR="00EC2FD0">
        <w:rPr>
          <w:vertAlign w:val="superscript"/>
        </w:rPr>
        <w:t>2</w:t>
      </w:r>
      <w:r w:rsidR="005319DA" w:rsidRPr="00557C48">
        <w:rPr>
          <w:vertAlign w:val="superscript"/>
        </w:rPr>
        <w:fldChar w:fldCharType="end"/>
      </w:r>
    </w:p>
    <w:tbl>
      <w:tblPr>
        <w:tblStyle w:val="TableGrid"/>
        <w:tblW w:w="0" w:type="auto"/>
        <w:tblLook w:val="04A0" w:firstRow="1" w:lastRow="0" w:firstColumn="1" w:lastColumn="0" w:noHBand="0" w:noVBand="1"/>
      </w:tblPr>
      <w:tblGrid>
        <w:gridCol w:w="3157"/>
        <w:gridCol w:w="3155"/>
        <w:gridCol w:w="3152"/>
      </w:tblGrid>
      <w:tr w:rsidR="005319DA" w:rsidRPr="00557C48" w14:paraId="7A7C78BD" w14:textId="77777777" w:rsidTr="0032241E">
        <w:tc>
          <w:tcPr>
            <w:tcW w:w="3220" w:type="dxa"/>
          </w:tcPr>
          <w:p w14:paraId="3AF12C58" w14:textId="77777777" w:rsidR="005319DA" w:rsidRPr="00557C48" w:rsidRDefault="005319DA" w:rsidP="0032241E">
            <w:pPr>
              <w:rPr>
                <w:rFonts w:ascii="Arial Narrow" w:hAnsi="Arial Narrow"/>
                <w:b/>
                <w:bCs/>
                <w:sz w:val="20"/>
                <w:szCs w:val="20"/>
              </w:rPr>
            </w:pPr>
            <w:r>
              <w:rPr>
                <w:rFonts w:ascii="Arial Narrow" w:hAnsi="Arial Narrow"/>
                <w:b/>
                <w:bCs/>
                <w:sz w:val="20"/>
                <w:szCs w:val="20"/>
              </w:rPr>
              <w:t>Screening results in 312,380 newborns</w:t>
            </w:r>
          </w:p>
        </w:tc>
        <w:tc>
          <w:tcPr>
            <w:tcW w:w="3220" w:type="dxa"/>
          </w:tcPr>
          <w:p w14:paraId="513EFCAA" w14:textId="77777777" w:rsidR="005319DA" w:rsidRPr="00557C48" w:rsidRDefault="005319DA" w:rsidP="0032241E">
            <w:pPr>
              <w:rPr>
                <w:rFonts w:ascii="Arial Narrow" w:hAnsi="Arial Narrow"/>
                <w:b/>
                <w:bCs/>
                <w:sz w:val="20"/>
                <w:szCs w:val="20"/>
              </w:rPr>
            </w:pPr>
            <w:r w:rsidRPr="00557C48">
              <w:rPr>
                <w:rFonts w:ascii="Arial Narrow" w:hAnsi="Arial Narrow"/>
                <w:b/>
                <w:bCs/>
                <w:sz w:val="20"/>
                <w:szCs w:val="20"/>
              </w:rPr>
              <w:t>Rate</w:t>
            </w:r>
          </w:p>
        </w:tc>
        <w:tc>
          <w:tcPr>
            <w:tcW w:w="3220" w:type="dxa"/>
          </w:tcPr>
          <w:p w14:paraId="786FF7A5" w14:textId="77777777" w:rsidR="005319DA" w:rsidRPr="00557C48" w:rsidRDefault="005319DA" w:rsidP="0032241E">
            <w:pPr>
              <w:rPr>
                <w:rFonts w:ascii="Arial Narrow" w:hAnsi="Arial Narrow"/>
                <w:b/>
                <w:bCs/>
                <w:sz w:val="20"/>
                <w:szCs w:val="20"/>
              </w:rPr>
            </w:pPr>
            <w:r w:rsidRPr="00557C48">
              <w:rPr>
                <w:rFonts w:ascii="Arial Narrow" w:hAnsi="Arial Narrow"/>
                <w:b/>
                <w:bCs/>
                <w:sz w:val="20"/>
                <w:szCs w:val="20"/>
              </w:rPr>
              <w:t>Number</w:t>
            </w:r>
          </w:p>
        </w:tc>
      </w:tr>
      <w:tr w:rsidR="005319DA" w:rsidRPr="00557C48" w14:paraId="11ECF0B7" w14:textId="77777777" w:rsidTr="0032241E">
        <w:tc>
          <w:tcPr>
            <w:tcW w:w="3220" w:type="dxa"/>
          </w:tcPr>
          <w:p w14:paraId="1430D7FC" w14:textId="77777777" w:rsidR="005319DA" w:rsidRPr="00557C48" w:rsidRDefault="005319DA" w:rsidP="0032241E">
            <w:pPr>
              <w:rPr>
                <w:rFonts w:ascii="Arial Narrow" w:hAnsi="Arial Narrow"/>
                <w:sz w:val="20"/>
                <w:szCs w:val="20"/>
              </w:rPr>
            </w:pPr>
            <w:r w:rsidRPr="00557C48">
              <w:rPr>
                <w:rFonts w:ascii="Arial Narrow" w:hAnsi="Arial Narrow"/>
                <w:sz w:val="20"/>
                <w:szCs w:val="20"/>
              </w:rPr>
              <w:t>Total positive screens</w:t>
            </w:r>
          </w:p>
        </w:tc>
        <w:tc>
          <w:tcPr>
            <w:tcW w:w="3220" w:type="dxa"/>
          </w:tcPr>
          <w:p w14:paraId="30DA92A0" w14:textId="77777777" w:rsidR="005319DA" w:rsidRPr="00557C48" w:rsidRDefault="005319DA" w:rsidP="0032241E">
            <w:pPr>
              <w:rPr>
                <w:rFonts w:ascii="Arial Narrow" w:hAnsi="Arial Narrow"/>
                <w:sz w:val="20"/>
                <w:szCs w:val="20"/>
              </w:rPr>
            </w:pPr>
            <w:r>
              <w:rPr>
                <w:rFonts w:ascii="Arial Narrow" w:hAnsi="Arial Narrow"/>
                <w:sz w:val="20"/>
                <w:szCs w:val="20"/>
              </w:rPr>
              <w:t>0.00655%</w:t>
            </w:r>
          </w:p>
        </w:tc>
        <w:tc>
          <w:tcPr>
            <w:tcW w:w="3220" w:type="dxa"/>
          </w:tcPr>
          <w:p w14:paraId="4C37C0D1" w14:textId="77777777" w:rsidR="005319DA" w:rsidRPr="00557C48" w:rsidRDefault="005319DA" w:rsidP="0032241E">
            <w:pPr>
              <w:rPr>
                <w:rFonts w:ascii="Arial Narrow" w:hAnsi="Arial Narrow"/>
                <w:sz w:val="20"/>
                <w:szCs w:val="20"/>
              </w:rPr>
            </w:pPr>
            <w:r>
              <w:rPr>
                <w:rFonts w:ascii="Arial Narrow" w:hAnsi="Arial Narrow"/>
                <w:sz w:val="20"/>
                <w:szCs w:val="20"/>
              </w:rPr>
              <w:t>20</w:t>
            </w:r>
          </w:p>
        </w:tc>
      </w:tr>
      <w:tr w:rsidR="005319DA" w:rsidRPr="00557C48" w14:paraId="05942C39" w14:textId="77777777" w:rsidTr="0032241E">
        <w:tc>
          <w:tcPr>
            <w:tcW w:w="3220" w:type="dxa"/>
          </w:tcPr>
          <w:p w14:paraId="49DB4757" w14:textId="77777777" w:rsidR="005319DA" w:rsidRPr="00557C48" w:rsidRDefault="005319DA" w:rsidP="0032241E">
            <w:pPr>
              <w:rPr>
                <w:rFonts w:ascii="Arial Narrow" w:hAnsi="Arial Narrow"/>
                <w:sz w:val="20"/>
                <w:szCs w:val="20"/>
              </w:rPr>
            </w:pPr>
            <w:r>
              <w:rPr>
                <w:rFonts w:ascii="Arial Narrow" w:hAnsi="Arial Narrow"/>
                <w:sz w:val="20"/>
                <w:szCs w:val="20"/>
              </w:rPr>
              <w:t>True positives</w:t>
            </w:r>
          </w:p>
        </w:tc>
        <w:tc>
          <w:tcPr>
            <w:tcW w:w="3220" w:type="dxa"/>
          </w:tcPr>
          <w:p w14:paraId="7C4CAA8B" w14:textId="77777777" w:rsidR="005319DA" w:rsidRPr="00557C48" w:rsidRDefault="005319DA" w:rsidP="0032241E">
            <w:pPr>
              <w:rPr>
                <w:rFonts w:ascii="Arial Narrow" w:hAnsi="Arial Narrow"/>
                <w:sz w:val="20"/>
                <w:szCs w:val="20"/>
              </w:rPr>
            </w:pPr>
            <w:r>
              <w:rPr>
                <w:rFonts w:ascii="Arial Narrow" w:hAnsi="Arial Narrow"/>
                <w:sz w:val="20"/>
                <w:szCs w:val="20"/>
              </w:rPr>
              <w:t>51.1% of positives</w:t>
            </w:r>
          </w:p>
        </w:tc>
        <w:tc>
          <w:tcPr>
            <w:tcW w:w="3220" w:type="dxa"/>
          </w:tcPr>
          <w:p w14:paraId="2437A3D0" w14:textId="77777777" w:rsidR="005319DA" w:rsidRPr="00557C48" w:rsidRDefault="005319DA" w:rsidP="0032241E">
            <w:pPr>
              <w:rPr>
                <w:rFonts w:ascii="Arial Narrow" w:hAnsi="Arial Narrow"/>
                <w:sz w:val="20"/>
                <w:szCs w:val="20"/>
              </w:rPr>
            </w:pPr>
            <w:r>
              <w:rPr>
                <w:rFonts w:ascii="Arial Narrow" w:hAnsi="Arial Narrow"/>
                <w:sz w:val="20"/>
                <w:szCs w:val="20"/>
              </w:rPr>
              <w:t>10</w:t>
            </w:r>
          </w:p>
        </w:tc>
      </w:tr>
      <w:tr w:rsidR="005319DA" w:rsidRPr="00557C48" w14:paraId="23515816" w14:textId="77777777" w:rsidTr="0032241E">
        <w:tc>
          <w:tcPr>
            <w:tcW w:w="3220" w:type="dxa"/>
          </w:tcPr>
          <w:p w14:paraId="20712907" w14:textId="77777777" w:rsidR="005319DA" w:rsidRPr="00557C48" w:rsidRDefault="005319DA" w:rsidP="0032241E">
            <w:pPr>
              <w:rPr>
                <w:rFonts w:ascii="Arial Narrow" w:hAnsi="Arial Narrow"/>
                <w:sz w:val="20"/>
                <w:szCs w:val="20"/>
              </w:rPr>
            </w:pPr>
            <w:r>
              <w:rPr>
                <w:rFonts w:ascii="Arial Narrow" w:hAnsi="Arial Narrow"/>
                <w:sz w:val="20"/>
                <w:szCs w:val="20"/>
              </w:rPr>
              <w:t>False positives</w:t>
            </w:r>
          </w:p>
        </w:tc>
        <w:tc>
          <w:tcPr>
            <w:tcW w:w="3220" w:type="dxa"/>
          </w:tcPr>
          <w:p w14:paraId="303FAC5D" w14:textId="77777777" w:rsidR="005319DA" w:rsidRPr="00557C48" w:rsidRDefault="005319DA" w:rsidP="0032241E">
            <w:pPr>
              <w:rPr>
                <w:rFonts w:ascii="Arial Narrow" w:hAnsi="Arial Narrow"/>
                <w:sz w:val="20"/>
                <w:szCs w:val="20"/>
              </w:rPr>
            </w:pPr>
            <w:r>
              <w:rPr>
                <w:rFonts w:ascii="Arial Narrow" w:hAnsi="Arial Narrow"/>
                <w:sz w:val="20"/>
                <w:szCs w:val="20"/>
              </w:rPr>
              <w:t>48.9%</w:t>
            </w:r>
          </w:p>
        </w:tc>
        <w:tc>
          <w:tcPr>
            <w:tcW w:w="3220" w:type="dxa"/>
          </w:tcPr>
          <w:p w14:paraId="15C435D1" w14:textId="77777777" w:rsidR="005319DA" w:rsidRPr="00557C48" w:rsidRDefault="005319DA" w:rsidP="0032241E">
            <w:pPr>
              <w:rPr>
                <w:rFonts w:ascii="Arial Narrow" w:hAnsi="Arial Narrow"/>
                <w:sz w:val="20"/>
                <w:szCs w:val="20"/>
              </w:rPr>
            </w:pPr>
            <w:r>
              <w:rPr>
                <w:rFonts w:ascii="Arial Narrow" w:hAnsi="Arial Narrow"/>
                <w:sz w:val="20"/>
                <w:szCs w:val="20"/>
              </w:rPr>
              <w:t>10</w:t>
            </w:r>
          </w:p>
        </w:tc>
      </w:tr>
      <w:tr w:rsidR="005319DA" w:rsidRPr="00557C48" w14:paraId="6DA8DBDF" w14:textId="77777777" w:rsidTr="0032241E">
        <w:tc>
          <w:tcPr>
            <w:tcW w:w="3220" w:type="dxa"/>
          </w:tcPr>
          <w:p w14:paraId="02AD1093" w14:textId="77777777" w:rsidR="005319DA" w:rsidRPr="00557C48" w:rsidRDefault="005319DA" w:rsidP="0032241E">
            <w:pPr>
              <w:rPr>
                <w:rFonts w:ascii="Arial Narrow" w:hAnsi="Arial Narrow"/>
                <w:sz w:val="20"/>
                <w:szCs w:val="20"/>
              </w:rPr>
            </w:pPr>
            <w:r>
              <w:rPr>
                <w:rFonts w:ascii="Arial Narrow" w:hAnsi="Arial Narrow"/>
                <w:sz w:val="20"/>
                <w:szCs w:val="20"/>
              </w:rPr>
              <w:t>Total negative screens</w:t>
            </w:r>
          </w:p>
        </w:tc>
        <w:tc>
          <w:tcPr>
            <w:tcW w:w="3220" w:type="dxa"/>
          </w:tcPr>
          <w:p w14:paraId="44617CF1" w14:textId="77777777" w:rsidR="005319DA" w:rsidRPr="00557C48" w:rsidRDefault="005319DA" w:rsidP="0032241E">
            <w:pPr>
              <w:rPr>
                <w:rFonts w:ascii="Arial Narrow" w:hAnsi="Arial Narrow"/>
                <w:sz w:val="20"/>
                <w:szCs w:val="20"/>
              </w:rPr>
            </w:pPr>
            <w:r>
              <w:rPr>
                <w:rFonts w:ascii="Arial Narrow" w:hAnsi="Arial Narrow"/>
                <w:sz w:val="20"/>
                <w:szCs w:val="20"/>
              </w:rPr>
              <w:t>99.99%</w:t>
            </w:r>
          </w:p>
        </w:tc>
        <w:tc>
          <w:tcPr>
            <w:tcW w:w="3220" w:type="dxa"/>
          </w:tcPr>
          <w:p w14:paraId="6B030377" w14:textId="77777777" w:rsidR="005319DA" w:rsidRPr="00557C48" w:rsidRDefault="005319DA" w:rsidP="0032241E">
            <w:pPr>
              <w:rPr>
                <w:rFonts w:ascii="Arial Narrow" w:hAnsi="Arial Narrow"/>
                <w:sz w:val="20"/>
                <w:szCs w:val="20"/>
              </w:rPr>
            </w:pPr>
            <w:r>
              <w:rPr>
                <w:rFonts w:ascii="Arial Narrow" w:hAnsi="Arial Narrow"/>
                <w:sz w:val="20"/>
                <w:szCs w:val="20"/>
              </w:rPr>
              <w:t>312,360</w:t>
            </w:r>
          </w:p>
        </w:tc>
      </w:tr>
      <w:tr w:rsidR="005319DA" w:rsidRPr="00557C48" w14:paraId="07C33310" w14:textId="77777777" w:rsidTr="0032241E">
        <w:tc>
          <w:tcPr>
            <w:tcW w:w="3220" w:type="dxa"/>
          </w:tcPr>
          <w:p w14:paraId="0207ECBB" w14:textId="77777777" w:rsidR="005319DA" w:rsidRPr="00557C48" w:rsidRDefault="005319DA" w:rsidP="0032241E">
            <w:pPr>
              <w:rPr>
                <w:rFonts w:ascii="Arial Narrow" w:hAnsi="Arial Narrow"/>
                <w:sz w:val="20"/>
                <w:szCs w:val="20"/>
              </w:rPr>
            </w:pPr>
            <w:r>
              <w:rPr>
                <w:rFonts w:ascii="Arial Narrow" w:hAnsi="Arial Narrow"/>
                <w:sz w:val="20"/>
                <w:szCs w:val="20"/>
              </w:rPr>
              <w:t>True negatives</w:t>
            </w:r>
          </w:p>
        </w:tc>
        <w:tc>
          <w:tcPr>
            <w:tcW w:w="3220" w:type="dxa"/>
          </w:tcPr>
          <w:p w14:paraId="05117903" w14:textId="77777777" w:rsidR="005319DA" w:rsidRPr="00557C48" w:rsidRDefault="005319DA" w:rsidP="0032241E">
            <w:pPr>
              <w:rPr>
                <w:rFonts w:ascii="Arial Narrow" w:hAnsi="Arial Narrow"/>
                <w:sz w:val="20"/>
                <w:szCs w:val="20"/>
              </w:rPr>
            </w:pPr>
            <w:r>
              <w:rPr>
                <w:rFonts w:ascii="Arial Narrow" w:hAnsi="Arial Narrow"/>
                <w:sz w:val="20"/>
                <w:szCs w:val="20"/>
              </w:rPr>
              <w:t>99.99%</w:t>
            </w:r>
          </w:p>
        </w:tc>
        <w:tc>
          <w:tcPr>
            <w:tcW w:w="3220" w:type="dxa"/>
          </w:tcPr>
          <w:p w14:paraId="0A5C089D" w14:textId="77777777" w:rsidR="005319DA" w:rsidRPr="00557C48" w:rsidRDefault="005319DA" w:rsidP="0032241E">
            <w:pPr>
              <w:rPr>
                <w:rFonts w:ascii="Arial Narrow" w:hAnsi="Arial Narrow"/>
                <w:sz w:val="20"/>
                <w:szCs w:val="20"/>
              </w:rPr>
            </w:pPr>
            <w:r>
              <w:rPr>
                <w:rFonts w:ascii="Arial Narrow" w:hAnsi="Arial Narrow"/>
                <w:sz w:val="20"/>
                <w:szCs w:val="20"/>
              </w:rPr>
              <w:t>312,359</w:t>
            </w:r>
          </w:p>
        </w:tc>
      </w:tr>
      <w:tr w:rsidR="005319DA" w:rsidRPr="00557C48" w14:paraId="2B6AEE53" w14:textId="77777777" w:rsidTr="0032241E">
        <w:tc>
          <w:tcPr>
            <w:tcW w:w="3220" w:type="dxa"/>
          </w:tcPr>
          <w:p w14:paraId="668AB4B2" w14:textId="77777777" w:rsidR="005319DA" w:rsidRPr="00557C48" w:rsidRDefault="005319DA" w:rsidP="0032241E">
            <w:pPr>
              <w:rPr>
                <w:rFonts w:ascii="Arial Narrow" w:hAnsi="Arial Narrow"/>
                <w:sz w:val="20"/>
                <w:szCs w:val="20"/>
              </w:rPr>
            </w:pPr>
            <w:r>
              <w:rPr>
                <w:rFonts w:ascii="Arial Narrow" w:hAnsi="Arial Narrow"/>
                <w:sz w:val="20"/>
                <w:szCs w:val="20"/>
              </w:rPr>
              <w:t>False negatives</w:t>
            </w:r>
          </w:p>
        </w:tc>
        <w:tc>
          <w:tcPr>
            <w:tcW w:w="3220" w:type="dxa"/>
          </w:tcPr>
          <w:p w14:paraId="7242F954" w14:textId="77777777" w:rsidR="005319DA" w:rsidRPr="00557C48" w:rsidRDefault="005319DA" w:rsidP="0032241E">
            <w:pPr>
              <w:rPr>
                <w:rFonts w:ascii="Arial Narrow" w:hAnsi="Arial Narrow"/>
                <w:sz w:val="20"/>
                <w:szCs w:val="20"/>
              </w:rPr>
            </w:pPr>
            <w:r>
              <w:rPr>
                <w:rFonts w:ascii="Arial Narrow" w:hAnsi="Arial Narrow"/>
                <w:sz w:val="20"/>
                <w:szCs w:val="20"/>
              </w:rPr>
              <w:t>0.00025%</w:t>
            </w:r>
          </w:p>
        </w:tc>
        <w:tc>
          <w:tcPr>
            <w:tcW w:w="3220" w:type="dxa"/>
          </w:tcPr>
          <w:p w14:paraId="0E63F2EC" w14:textId="77777777" w:rsidR="005319DA" w:rsidRPr="00557C48" w:rsidRDefault="005319DA" w:rsidP="0032241E">
            <w:pPr>
              <w:rPr>
                <w:rFonts w:ascii="Arial Narrow" w:hAnsi="Arial Narrow"/>
                <w:sz w:val="20"/>
                <w:szCs w:val="20"/>
              </w:rPr>
            </w:pPr>
            <w:r>
              <w:rPr>
                <w:rFonts w:ascii="Arial Narrow" w:hAnsi="Arial Narrow"/>
                <w:sz w:val="20"/>
                <w:szCs w:val="20"/>
              </w:rPr>
              <w:t>1</w:t>
            </w:r>
          </w:p>
        </w:tc>
      </w:tr>
    </w:tbl>
    <w:p w14:paraId="34943DD3" w14:textId="5B553460" w:rsidR="00D63D5A" w:rsidRPr="000079ED" w:rsidRDefault="00D63D5A" w:rsidP="00D63D5A">
      <w:pPr>
        <w:pStyle w:val="Heading2"/>
        <w:rPr>
          <w:rFonts w:eastAsiaTheme="minorHAnsi" w:cs="Segoe UI"/>
          <w:b w:val="0"/>
          <w:szCs w:val="22"/>
          <w:lang w:val="en-AU"/>
        </w:rPr>
      </w:pPr>
      <w:r w:rsidRPr="000079ED">
        <w:rPr>
          <w:rFonts w:eastAsiaTheme="minorHAnsi" w:cs="Segoe UI"/>
          <w:b w:val="0"/>
          <w:szCs w:val="22"/>
          <w:lang w:val="en-AU"/>
        </w:rPr>
        <w:t xml:space="preserve">Treatment and ongoing management involved is covered under the next question due to the overlap between the two sections. </w:t>
      </w:r>
    </w:p>
    <w:p w14:paraId="27CE68B9" w14:textId="77777777" w:rsidR="00D63D5A" w:rsidRPr="00D63D5A" w:rsidRDefault="00D63D5A" w:rsidP="00280E2C">
      <w:pPr>
        <w:spacing w:after="0" w:line="240" w:lineRule="auto"/>
        <w:rPr>
          <w:rFonts w:ascii="Segoe UI" w:eastAsia="Times New Roman" w:hAnsi="Segoe UI"/>
          <w:b/>
          <w:sz w:val="22"/>
        </w:rPr>
      </w:pPr>
    </w:p>
    <w:p w14:paraId="09085D4C" w14:textId="77777777" w:rsidR="00280E2C" w:rsidRPr="00D63D5A" w:rsidRDefault="00280E2C" w:rsidP="00280E2C">
      <w:pPr>
        <w:spacing w:after="0" w:line="240" w:lineRule="auto"/>
        <w:rPr>
          <w:rFonts w:ascii="Segoe UI" w:eastAsia="Times New Roman" w:hAnsi="Segoe UI"/>
          <w:b/>
          <w:sz w:val="22"/>
        </w:rPr>
      </w:pPr>
      <w:r w:rsidRPr="00D63D5A">
        <w:rPr>
          <w:rFonts w:ascii="Segoe UI" w:eastAsia="Times New Roman" w:hAnsi="Segoe UI"/>
          <w:b/>
          <w:sz w:val="22"/>
        </w:rPr>
        <w:t>Identify how the proposed technology achieves the intended patient outcomes:</w:t>
      </w:r>
    </w:p>
    <w:p w14:paraId="20B97586" w14:textId="77777777" w:rsidR="00D63D5A" w:rsidRPr="000079ED" w:rsidRDefault="00D63D5A" w:rsidP="00D63D5A">
      <w:pPr>
        <w:pStyle w:val="Heading2"/>
        <w:rPr>
          <w:rFonts w:cs="Segoe UI"/>
          <w:b w:val="0"/>
          <w:bCs/>
          <w:i/>
          <w:iCs/>
          <w:szCs w:val="22"/>
          <w:u w:val="single"/>
        </w:rPr>
      </w:pPr>
      <w:r w:rsidRPr="000079ED">
        <w:rPr>
          <w:rFonts w:cs="Segoe UI"/>
          <w:b w:val="0"/>
          <w:bCs/>
          <w:i/>
          <w:iCs/>
          <w:szCs w:val="22"/>
          <w:u w:val="single"/>
        </w:rPr>
        <w:t>Infantile-onset GSD II</w:t>
      </w:r>
    </w:p>
    <w:p w14:paraId="05DE57D8" w14:textId="3F655B9A" w:rsidR="00D63D5A" w:rsidRPr="00B06139" w:rsidRDefault="00A56E5E" w:rsidP="00D63D5A">
      <w:pPr>
        <w:rPr>
          <w:rFonts w:ascii="Segoe UI" w:hAnsi="Segoe UI" w:cs="Segoe UI"/>
          <w:sz w:val="22"/>
          <w:szCs w:val="22"/>
        </w:rPr>
      </w:pPr>
      <w:r w:rsidRPr="00B06139">
        <w:rPr>
          <w:rFonts w:ascii="Segoe UI" w:hAnsi="Segoe UI" w:cs="Segoe UI"/>
          <w:sz w:val="22"/>
          <w:szCs w:val="22"/>
        </w:rPr>
        <w:t>NBS for GSD II allow</w:t>
      </w:r>
      <w:r w:rsidR="003949E1">
        <w:rPr>
          <w:rFonts w:ascii="Segoe UI" w:hAnsi="Segoe UI" w:cs="Segoe UI"/>
          <w:sz w:val="22"/>
          <w:szCs w:val="22"/>
        </w:rPr>
        <w:t>s</w:t>
      </w:r>
      <w:r w:rsidRPr="00B06139">
        <w:rPr>
          <w:rFonts w:ascii="Segoe UI" w:hAnsi="Segoe UI" w:cs="Segoe UI"/>
          <w:sz w:val="22"/>
          <w:szCs w:val="22"/>
        </w:rPr>
        <w:t xml:space="preserve"> for early </w:t>
      </w:r>
      <w:r w:rsidR="004A25BD" w:rsidRPr="00B06139">
        <w:rPr>
          <w:rFonts w:ascii="Segoe UI" w:hAnsi="Segoe UI" w:cs="Segoe UI"/>
          <w:sz w:val="22"/>
          <w:szCs w:val="22"/>
        </w:rPr>
        <w:t>detection</w:t>
      </w:r>
      <w:r w:rsidRPr="00B06139">
        <w:rPr>
          <w:rFonts w:ascii="Segoe UI" w:hAnsi="Segoe UI" w:cs="Segoe UI"/>
          <w:sz w:val="22"/>
          <w:szCs w:val="22"/>
        </w:rPr>
        <w:t xml:space="preserve"> of </w:t>
      </w:r>
      <w:r w:rsidR="004A25BD" w:rsidRPr="00B06139">
        <w:rPr>
          <w:rFonts w:ascii="Segoe UI" w:hAnsi="Segoe UI" w:cs="Segoe UI"/>
          <w:sz w:val="22"/>
          <w:szCs w:val="22"/>
        </w:rPr>
        <w:t xml:space="preserve">the condition. </w:t>
      </w:r>
      <w:r w:rsidR="00D63D5A" w:rsidRPr="00B06139">
        <w:rPr>
          <w:rFonts w:ascii="Segoe UI" w:hAnsi="Segoe UI" w:cs="Segoe UI"/>
          <w:sz w:val="22"/>
          <w:szCs w:val="22"/>
        </w:rPr>
        <w:t xml:space="preserve">In infantile-onset GSD II, favourable outcomes are strongly associated with very early initiation of intravenous ERT with recombinant human </w:t>
      </w:r>
      <w:r w:rsidR="00D63D5A" w:rsidRPr="00B06139">
        <w:rPr>
          <w:rFonts w:ascii="Segoe UI" w:hAnsi="Segoe UI" w:cs="Segoe UI"/>
          <w:i/>
          <w:iCs/>
          <w:sz w:val="22"/>
          <w:szCs w:val="22"/>
        </w:rPr>
        <w:t>GAA</w:t>
      </w:r>
      <w:r w:rsidR="00D63D5A" w:rsidRPr="00B06139">
        <w:rPr>
          <w:rFonts w:ascii="Segoe UI" w:hAnsi="Segoe UI" w:cs="Segoe UI"/>
          <w:sz w:val="22"/>
          <w:szCs w:val="22"/>
        </w:rPr>
        <w:t xml:space="preserve"> (</w:t>
      </w:r>
      <w:proofErr w:type="spellStart"/>
      <w:r w:rsidR="00D63D5A" w:rsidRPr="00B06139">
        <w:rPr>
          <w:rFonts w:ascii="Segoe UI" w:hAnsi="Segoe UI" w:cs="Segoe UI"/>
          <w:i/>
          <w:iCs/>
          <w:sz w:val="22"/>
          <w:szCs w:val="22"/>
        </w:rPr>
        <w:t>rhGAA</w:t>
      </w:r>
      <w:proofErr w:type="spellEnd"/>
      <w:r w:rsidR="00D63D5A" w:rsidRPr="00B06139">
        <w:rPr>
          <w:rFonts w:ascii="Segoe UI" w:hAnsi="Segoe UI" w:cs="Segoe UI"/>
          <w:sz w:val="22"/>
          <w:szCs w:val="22"/>
        </w:rPr>
        <w:t>). ERT has a</w:t>
      </w:r>
      <w:r w:rsidR="00A7075D">
        <w:rPr>
          <w:rFonts w:ascii="Segoe UI" w:hAnsi="Segoe UI" w:cs="Segoe UI"/>
          <w:sz w:val="22"/>
          <w:szCs w:val="22"/>
        </w:rPr>
        <w:t xml:space="preserve"> positive</w:t>
      </w:r>
      <w:r w:rsidR="00D63D5A" w:rsidRPr="00B06139">
        <w:rPr>
          <w:rFonts w:ascii="Segoe UI" w:hAnsi="Segoe UI" w:cs="Segoe UI"/>
          <w:sz w:val="22"/>
          <w:szCs w:val="22"/>
        </w:rPr>
        <w:t xml:space="preserve"> impact on mortality and significantly lengthens survival. ERT also improves motor development and cardiac function in affected individuals. However, it is important to note that ERT should be initiated as soon as possible after a diagnosis for an optimal outcome. Delayed ERT by even few days can influence outcomes </w:t>
      </w:r>
      <w:r w:rsidR="00D63D5A" w:rsidRPr="00B06139">
        <w:rPr>
          <w:rFonts w:ascii="Segoe UI" w:hAnsi="Segoe UI" w:cs="Segoe UI"/>
          <w:color w:val="2B579A"/>
          <w:sz w:val="22"/>
          <w:szCs w:val="22"/>
          <w:shd w:val="clear" w:color="auto" w:fill="E6E6E6"/>
        </w:rPr>
        <w:fldChar w:fldCharType="begin">
          <w:fldData xml:space="preserve">PEVuZE5vdGU+PENpdGU+PEF1dGhvcj5DaGllbjwvQXV0aG9yPjxZZWFyPjIwMTM8L1llYXI+PFJl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</w:fldData>
        </w:fldChar>
      </w:r>
      <w:r w:rsidR="00D63D5A" w:rsidRPr="00B06139">
        <w:rPr>
          <w:rFonts w:ascii="Segoe UI" w:hAnsi="Segoe UI" w:cs="Segoe UI"/>
          <w:sz w:val="22"/>
          <w:szCs w:val="22"/>
        </w:rPr>
        <w:instrText xml:space="preserve"> ADDIN EN.CITE </w:instrText>
      </w:r>
      <w:r w:rsidR="00D63D5A" w:rsidRPr="00B06139">
        <w:rPr>
          <w:rFonts w:ascii="Segoe UI" w:hAnsi="Segoe UI" w:cs="Segoe UI"/>
          <w:color w:val="2B579A"/>
          <w:sz w:val="22"/>
          <w:szCs w:val="22"/>
          <w:shd w:val="clear" w:color="auto" w:fill="E6E6E6"/>
        </w:rPr>
        <w:fldChar w:fldCharType="begin">
          <w:fldData xml:space="preserve">PEVuZE5vdGU+PENpdGU+PEF1dGhvcj5DaGllbjwvQXV0aG9yPjxZZWFyPjIwMTM8L1llYXI+PFJl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</w:fldData>
        </w:fldChar>
      </w:r>
      <w:r w:rsidR="00D63D5A" w:rsidRPr="00B06139">
        <w:rPr>
          <w:rFonts w:ascii="Segoe UI" w:hAnsi="Segoe UI" w:cs="Segoe UI"/>
          <w:sz w:val="22"/>
          <w:szCs w:val="22"/>
        </w:rPr>
        <w:instrText xml:space="preserve"> ADDIN EN.CITE.DATA </w:instrText>
      </w:r>
      <w:r w:rsidR="00D63D5A" w:rsidRPr="00B06139">
        <w:rPr>
          <w:rFonts w:ascii="Segoe UI" w:hAnsi="Segoe UI" w:cs="Segoe UI"/>
          <w:color w:val="2B579A"/>
          <w:sz w:val="22"/>
          <w:szCs w:val="22"/>
          <w:shd w:val="clear" w:color="auto" w:fill="E6E6E6"/>
        </w:rPr>
      </w:r>
      <w:r w:rsidR="00D63D5A" w:rsidRPr="00B06139">
        <w:rPr>
          <w:rFonts w:ascii="Segoe UI" w:hAnsi="Segoe UI" w:cs="Segoe UI"/>
          <w:color w:val="2B579A"/>
          <w:sz w:val="22"/>
          <w:szCs w:val="22"/>
          <w:shd w:val="clear" w:color="auto" w:fill="E6E6E6"/>
        </w:rPr>
        <w:fldChar w:fldCharType="end"/>
      </w:r>
      <w:r w:rsidR="00D63D5A" w:rsidRPr="00B06139">
        <w:rPr>
          <w:rFonts w:ascii="Segoe UI" w:hAnsi="Segoe UI" w:cs="Segoe UI"/>
          <w:color w:val="2B579A"/>
          <w:sz w:val="22"/>
          <w:szCs w:val="22"/>
          <w:shd w:val="clear" w:color="auto" w:fill="E6E6E6"/>
        </w:rPr>
      </w:r>
      <w:r w:rsidR="00D63D5A" w:rsidRPr="00B06139">
        <w:rPr>
          <w:rFonts w:ascii="Segoe UI" w:hAnsi="Segoe UI" w:cs="Segoe UI"/>
          <w:color w:val="2B579A"/>
          <w:sz w:val="22"/>
          <w:szCs w:val="22"/>
          <w:shd w:val="clear" w:color="auto" w:fill="E6E6E6"/>
        </w:rPr>
        <w:fldChar w:fldCharType="separate"/>
      </w:r>
      <w:r w:rsidR="00D63D5A" w:rsidRPr="00B06139">
        <w:rPr>
          <w:rFonts w:ascii="Segoe UI" w:hAnsi="Segoe UI" w:cs="Segoe UI"/>
          <w:noProof/>
          <w:sz w:val="22"/>
          <w:szCs w:val="22"/>
        </w:rPr>
        <w:t>(Chien, Hwu &amp; Lee 2013)</w:t>
      </w:r>
      <w:r w:rsidR="00D63D5A" w:rsidRPr="00B06139">
        <w:rPr>
          <w:rFonts w:ascii="Segoe UI" w:hAnsi="Segoe UI" w:cs="Segoe UI"/>
          <w:color w:val="2B579A"/>
          <w:sz w:val="22"/>
          <w:szCs w:val="22"/>
          <w:shd w:val="clear" w:color="auto" w:fill="E6E6E6"/>
        </w:rPr>
        <w:fldChar w:fldCharType="end"/>
      </w:r>
      <w:r w:rsidR="00D63D5A" w:rsidRPr="00B06139">
        <w:rPr>
          <w:rFonts w:ascii="Segoe UI" w:hAnsi="Segoe UI" w:cs="Segoe UI"/>
          <w:sz w:val="22"/>
          <w:szCs w:val="22"/>
        </w:rPr>
        <w:t xml:space="preserve">. NBS offers an early diagnosis and </w:t>
      </w:r>
      <w:proofErr w:type="spellStart"/>
      <w:r w:rsidR="00D63D5A" w:rsidRPr="00B06139">
        <w:rPr>
          <w:rFonts w:ascii="Segoe UI" w:hAnsi="Segoe UI" w:cs="Segoe UI"/>
          <w:sz w:val="22"/>
          <w:szCs w:val="22"/>
        </w:rPr>
        <w:t>presymptomatic</w:t>
      </w:r>
      <w:proofErr w:type="spellEnd"/>
      <w:r w:rsidR="00D63D5A" w:rsidRPr="00B06139">
        <w:rPr>
          <w:rFonts w:ascii="Segoe UI" w:hAnsi="Segoe UI" w:cs="Segoe UI"/>
          <w:sz w:val="22"/>
          <w:szCs w:val="22"/>
        </w:rPr>
        <w:t xml:space="preserve"> ERT initiation. It prevents cardiac and respiratory complications and helps in achieving normal growth and development in patients with IOPD </w:t>
      </w:r>
      <w:r w:rsidR="00D63D5A" w:rsidRPr="00B06139">
        <w:rPr>
          <w:rFonts w:ascii="Segoe UI" w:hAnsi="Segoe UI" w:cs="Segoe UI"/>
          <w:sz w:val="22"/>
          <w:szCs w:val="22"/>
        </w:rPr>
        <w:fldChar w:fldCharType="begin">
          <w:fldData xml:space="preserve">PEVuZE5vdGU+PENpdGU+PEF1dGhvcj5IYXNzbmFuPC9BdXRob3I+PFllYXI+MjAyMjwvWWVhcj48
UmVjTnVtPjQzPC9SZWNOdW0+PERpc3BsYXlUZXh0PihIYXNzbmFuIGV0IGFsLiAyMDIyKTwvRGlz
cGxheVRleHQ+PHJlY29yZD48cmVjLW51bWJlcj40MzwvcmVjLW51bWJlcj48Zm9yZWlnbi1rZXlz
PjxrZXkgYXBwPSJFTiIgZGItaWQ9ImFyOXg1dDBmN3ZyeHdqZTkwOTl4cHA5d3BwMGQ5czlzemFm
ZSIgdGltZXN0YW1wPSIxNzAxOTE2OTgyIj40Mzwva2V5PjwvZm9yZWlnbi1rZXlzPjxyZWYtdHlw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IEogUmFyZSBEaXM8L2Z1bGwtdGl0bGU+PGFiYnItMT5PcnBoYW5ldCBqb3VybmFsIG9mIHJhcmUg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</w:fldData>
        </w:fldChar>
      </w:r>
      <w:r w:rsidR="00D63D5A" w:rsidRPr="00B06139">
        <w:rPr>
          <w:rFonts w:ascii="Segoe UI" w:hAnsi="Segoe UI" w:cs="Segoe UI"/>
          <w:sz w:val="22"/>
          <w:szCs w:val="22"/>
        </w:rPr>
        <w:instrText xml:space="preserve"> ADDIN EN.CITE </w:instrText>
      </w:r>
      <w:r w:rsidR="00D63D5A" w:rsidRPr="00B06139">
        <w:rPr>
          <w:rFonts w:ascii="Segoe UI" w:hAnsi="Segoe UI" w:cs="Segoe UI"/>
          <w:sz w:val="22"/>
          <w:szCs w:val="22"/>
        </w:rPr>
        <w:fldChar w:fldCharType="begin">
          <w:fldData xml:space="preserve">PEVuZE5vdGU+PENpdGU+PEF1dGhvcj5IYXNzbmFuPC9BdXRob3I+PFllYXI+MjAyMjwvWWVhcj48
UmVjTnVtPjQzPC9SZWNOdW0+PERpc3BsYXlUZXh0PihIYXNzbmFuIGV0IGFsLiAyMDIyKTwvRGlz
cGxheVRleHQ+PHJlY29yZD48cmVjLW51bWJlcj40MzwvcmVjLW51bWJlcj48Zm9yZWlnbi1rZXlz
PjxrZXkgYXBwPSJFTiIgZGItaWQ9ImFyOXg1dDBmN3ZyeHdqZTkwOTl4cHA5d3BwMGQ5czlzemFm
ZSIgdGltZXN0YW1wPSIxNzAxOTE2OTgyIj40Mzwva2V5PjwvZm9yZWlnbi1rZXlzPjxyZWYtdHlw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IEogUmFyZSBEaXM8L2Z1bGwtdGl0bGU+PGFiYnItMT5PcnBoYW5ldCBqb3VybmFsIG9mIHJhcmUg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</w:fldData>
        </w:fldChar>
      </w:r>
      <w:r w:rsidR="00D63D5A" w:rsidRPr="00B06139">
        <w:rPr>
          <w:rFonts w:ascii="Segoe UI" w:hAnsi="Segoe UI" w:cs="Segoe UI"/>
          <w:sz w:val="22"/>
          <w:szCs w:val="22"/>
        </w:rPr>
        <w:instrText xml:space="preserve"> ADDIN EN.CITE.DATA </w:instrText>
      </w:r>
      <w:r w:rsidR="00D63D5A" w:rsidRPr="00B06139">
        <w:rPr>
          <w:rFonts w:ascii="Segoe UI" w:hAnsi="Segoe UI" w:cs="Segoe UI"/>
          <w:sz w:val="22"/>
          <w:szCs w:val="22"/>
        </w:rPr>
      </w:r>
      <w:r w:rsidR="00D63D5A" w:rsidRPr="00B06139">
        <w:rPr>
          <w:rFonts w:ascii="Segoe UI" w:hAnsi="Segoe UI" w:cs="Segoe UI"/>
          <w:sz w:val="22"/>
          <w:szCs w:val="22"/>
        </w:rPr>
        <w:fldChar w:fldCharType="end"/>
      </w:r>
      <w:r w:rsidR="00D63D5A" w:rsidRPr="00B06139">
        <w:rPr>
          <w:rFonts w:ascii="Segoe UI" w:hAnsi="Segoe UI" w:cs="Segoe UI"/>
          <w:sz w:val="22"/>
          <w:szCs w:val="22"/>
        </w:rPr>
      </w:r>
      <w:r w:rsidR="00D63D5A" w:rsidRPr="00B06139">
        <w:rPr>
          <w:rFonts w:ascii="Segoe UI" w:hAnsi="Segoe UI" w:cs="Segoe UI"/>
          <w:sz w:val="22"/>
          <w:szCs w:val="22"/>
        </w:rPr>
        <w:fldChar w:fldCharType="separate"/>
      </w:r>
      <w:r w:rsidR="00D63D5A" w:rsidRPr="00B06139">
        <w:rPr>
          <w:rFonts w:ascii="Segoe UI" w:hAnsi="Segoe UI" w:cs="Segoe UI"/>
          <w:noProof/>
          <w:sz w:val="22"/>
          <w:szCs w:val="22"/>
        </w:rPr>
        <w:t>(Hassnan et al. 2022)</w:t>
      </w:r>
      <w:r w:rsidR="00D63D5A" w:rsidRPr="00B06139">
        <w:rPr>
          <w:rFonts w:ascii="Segoe UI" w:hAnsi="Segoe UI" w:cs="Segoe UI"/>
          <w:sz w:val="22"/>
          <w:szCs w:val="22"/>
        </w:rPr>
        <w:fldChar w:fldCharType="end"/>
      </w:r>
      <w:r w:rsidR="00D63D5A" w:rsidRPr="00B06139">
        <w:rPr>
          <w:rFonts w:ascii="Segoe UI" w:hAnsi="Segoe UI" w:cs="Segoe UI"/>
          <w:sz w:val="22"/>
          <w:szCs w:val="22"/>
        </w:rPr>
        <w:t>.</w:t>
      </w:r>
    </w:p>
    <w:p w14:paraId="3DDCBBDB" w14:textId="77777777" w:rsidR="00D63D5A" w:rsidRPr="00B06139" w:rsidRDefault="00D63D5A" w:rsidP="00D63D5A">
      <w:pPr>
        <w:spacing w:after="0"/>
        <w:rPr>
          <w:rFonts w:ascii="Segoe UI" w:eastAsia="Calibri" w:hAnsi="Segoe UI" w:cs="Segoe UI"/>
          <w:sz w:val="22"/>
          <w:szCs w:val="22"/>
        </w:rPr>
      </w:pPr>
      <w:r w:rsidRPr="00B06139">
        <w:rPr>
          <w:rFonts w:ascii="Segoe UI" w:eastAsia="Calibri" w:hAnsi="Segoe UI" w:cs="Segoe UI"/>
          <w:sz w:val="22"/>
          <w:szCs w:val="22"/>
        </w:rPr>
        <w:t xml:space="preserve">A published study that examined the newborn screening of </w:t>
      </w:r>
      <w:proofErr w:type="spellStart"/>
      <w:r w:rsidRPr="00B06139">
        <w:rPr>
          <w:rFonts w:ascii="Segoe UI" w:eastAsia="Calibri" w:hAnsi="Segoe UI" w:cs="Segoe UI"/>
          <w:sz w:val="22"/>
          <w:szCs w:val="22"/>
        </w:rPr>
        <w:t>Pompe</w:t>
      </w:r>
      <w:proofErr w:type="spellEnd"/>
      <w:r w:rsidRPr="00B06139">
        <w:rPr>
          <w:rFonts w:ascii="Segoe UI" w:eastAsia="Calibri" w:hAnsi="Segoe UI" w:cs="Segoe UI"/>
          <w:sz w:val="22"/>
          <w:szCs w:val="22"/>
        </w:rPr>
        <w:t xml:space="preserve"> disease for six years in Missouri (US) reported screening approximately 467,000 newborns for GAA activity; as a result of this screening, 46 newborns were diagnosed with </w:t>
      </w:r>
      <w:proofErr w:type="spellStart"/>
      <w:r w:rsidRPr="00B06139">
        <w:rPr>
          <w:rFonts w:ascii="Segoe UI" w:eastAsia="Calibri" w:hAnsi="Segoe UI" w:cs="Segoe UI"/>
          <w:sz w:val="22"/>
          <w:szCs w:val="22"/>
        </w:rPr>
        <w:t>Pompe</w:t>
      </w:r>
      <w:proofErr w:type="spellEnd"/>
      <w:r w:rsidRPr="00B06139">
        <w:rPr>
          <w:rFonts w:ascii="Segoe UI" w:eastAsia="Calibri" w:hAnsi="Segoe UI" w:cs="Segoe UI"/>
          <w:sz w:val="22"/>
          <w:szCs w:val="22"/>
        </w:rPr>
        <w:t xml:space="preserve"> disease, including 10 with infantile onset </w:t>
      </w:r>
      <w:proofErr w:type="spellStart"/>
      <w:r w:rsidRPr="00B06139">
        <w:rPr>
          <w:rFonts w:ascii="Segoe UI" w:eastAsia="Calibri" w:hAnsi="Segoe UI" w:cs="Segoe UI"/>
          <w:sz w:val="22"/>
          <w:szCs w:val="22"/>
        </w:rPr>
        <w:t>Pompe</w:t>
      </w:r>
      <w:proofErr w:type="spellEnd"/>
      <w:r w:rsidRPr="00B06139">
        <w:rPr>
          <w:rFonts w:ascii="Segoe UI" w:eastAsia="Calibri" w:hAnsi="Segoe UI" w:cs="Segoe UI"/>
          <w:sz w:val="22"/>
          <w:szCs w:val="22"/>
        </w:rPr>
        <w:t xml:space="preserve"> disease </w:t>
      </w:r>
      <w:r w:rsidRPr="00B06139">
        <w:rPr>
          <w:rFonts w:ascii="Segoe UI" w:eastAsia="Calibri" w:hAnsi="Segoe UI" w:cs="Segoe UI"/>
          <w:sz w:val="22"/>
          <w:szCs w:val="22"/>
        </w:rPr>
        <w:fldChar w:fldCharType="begin"/>
      </w:r>
      <w:r w:rsidRPr="00B06139">
        <w:rPr>
          <w:rFonts w:ascii="Segoe UI" w:eastAsia="Calibri" w:hAnsi="Segoe UI" w:cs="Segoe UI"/>
          <w:sz w:val="22"/>
          <w:szCs w:val="22"/>
        </w:rPr>
        <w:instrText xml:space="preserve"> ADDIN EN.CITE &lt;EndNote&gt;&lt;Cite&gt;&lt;Author&gt;Klug&lt;/Author&gt;&lt;Year&gt;2020&lt;/Year&gt;&lt;RecNum&gt;1&lt;/RecNum&gt;&lt;DisplayText&gt;(Klug et al. 2020)&lt;/DisplayText&gt;&lt;record&gt;&lt;rec-number&gt;1&lt;/rec-number&gt;&lt;foreign-keys&gt;&lt;key app="EN" db-id="ar9x5t0f7vrxwje9099xpp9wpp0d9s9szafe" timestamp="1700631016"&gt;1&lt;/key&gt;&lt;/foreign-keys&gt;&lt;ref-type name="Journal Article"&gt;17&lt;/ref-type&gt;&lt;contributors&gt;&lt;authors&gt;&lt;author&gt;Klug, T. L.&lt;/author&gt;&lt;author&gt;Swartz, L. B.&lt;/author&gt;&lt;author&gt;Washburn, J.&lt;/author&gt;&lt;author&gt;Brannen, C.&lt;/author&gt;&lt;author&gt;Kiesling, J. L.&lt;/author&gt;&lt;/authors&gt;&lt;/contributors&gt;&lt;auth-address&gt;Missouri Department of Health and Senior Services, P.O. Box 570, Jefferson City, MO 65102-0570, USA.&amp;#xD;Baebies, Inc., P.O. Box 14403, Durham, NC 27709, USA.&lt;/auth-address&gt;&lt;titles&gt;&lt;title&gt;Lessons Learned from Pompe Disease Newborn Screening and Follow-up&lt;/title&gt;&lt;secondary-title&gt;Int J Neonatal Screen&lt;/secondary-title&gt;&lt;alt-title&gt;International journal of neonatal screening&lt;/alt-title&gt;&lt;/titles&gt;&lt;periodical&gt;&lt;full-title&gt;Int J Neonatal Screen&lt;/full-title&gt;&lt;abbr-1&gt;International journal of neonatal screening&lt;/abbr-1&gt;&lt;/periodical&gt;&lt;alt-periodical&gt;&lt;full-title&gt;Int J Neonatal Screen&lt;/full-title&gt;&lt;abbr-1&gt;International journal of neonatal screening&lt;/abbr-1&gt;&lt;/alt-periodical&gt;&lt;pages&gt;11&lt;/pages&gt;&lt;volume&gt;6&lt;/volume&gt;&lt;number&gt;1&lt;/number&gt;&lt;edition&gt;2020/10/20&lt;/edition&gt;&lt;keywords&gt;&lt;keyword&gt;Pompe disease&lt;/keyword&gt;&lt;keyword&gt;follow-up&lt;/keyword&gt;&lt;keyword&gt;newborn screening&lt;/keyword&gt;&lt;keyword&gt;pseudodeficiency&lt;/keyword&gt;&lt;keyword&gt;All other authors declare no conflicts of interest.&lt;/keyword&gt;&lt;/keywords&gt;&lt;dates&gt;&lt;year&gt;2020&lt;/year&gt;&lt;pub-dates&gt;&lt;date&gt;Mar&lt;/date&gt;&lt;/pub-dates&gt;&lt;/dates&gt;&lt;isbn&gt;2409-515x&lt;/isbn&gt;&lt;accession-num&gt;33073009&lt;/accession-num&gt;&lt;urls&gt;&lt;related-urls&gt;&lt;url&gt;https://mdpi-res.com/d_attachment/IJNS/IJNS-06-00011/article_deploy/IJNS-06-00011.pdf?version=1581670460&lt;/url&gt;&lt;/related-urls&gt;&lt;/urls&gt;&lt;custom2&gt;PMC7422965&lt;/custom2&gt;&lt;electronic-resource-num&gt;10.3390/ijns6010011&lt;/electronic-resource-num&gt;&lt;remote-database-provider&gt;NLM&lt;/remote-database-provider&gt;&lt;language&gt;eng&lt;/language&gt;&lt;/record&gt;&lt;/Cite&gt;&lt;/EndNote&gt;</w:instrText>
      </w:r>
      <w:r w:rsidRPr="00B06139">
        <w:rPr>
          <w:rFonts w:ascii="Segoe UI" w:eastAsia="Calibri" w:hAnsi="Segoe UI" w:cs="Segoe UI"/>
          <w:sz w:val="22"/>
          <w:szCs w:val="22"/>
        </w:rPr>
        <w:fldChar w:fldCharType="separate"/>
      </w:r>
      <w:r w:rsidRPr="00B06139">
        <w:rPr>
          <w:rFonts w:ascii="Segoe UI" w:eastAsia="Calibri" w:hAnsi="Segoe UI" w:cs="Segoe UI"/>
          <w:noProof/>
          <w:sz w:val="22"/>
          <w:szCs w:val="22"/>
        </w:rPr>
        <w:t>(Klug et al. 2020)</w:t>
      </w:r>
      <w:r w:rsidRPr="00B06139">
        <w:rPr>
          <w:rFonts w:ascii="Segoe UI" w:eastAsia="Calibri" w:hAnsi="Segoe UI" w:cs="Segoe UI"/>
          <w:sz w:val="22"/>
          <w:szCs w:val="22"/>
        </w:rPr>
        <w:fldChar w:fldCharType="end"/>
      </w:r>
      <w:r w:rsidRPr="00B06139">
        <w:rPr>
          <w:rFonts w:ascii="Segoe UI" w:eastAsia="Calibri" w:hAnsi="Segoe UI" w:cs="Segoe UI"/>
          <w:sz w:val="22"/>
          <w:szCs w:val="22"/>
        </w:rPr>
        <w:t xml:space="preserve">. The study suggested that early initiation of ERT led to normal development and cardiac improvement for </w:t>
      </w:r>
      <w:proofErr w:type="gramStart"/>
      <w:r w:rsidRPr="00B06139">
        <w:rPr>
          <w:rFonts w:ascii="Segoe UI" w:eastAsia="Calibri" w:hAnsi="Segoe UI" w:cs="Segoe UI"/>
          <w:sz w:val="22"/>
          <w:szCs w:val="22"/>
        </w:rPr>
        <w:t>the majority of</w:t>
      </w:r>
      <w:proofErr w:type="gramEnd"/>
      <w:r w:rsidRPr="00B06139">
        <w:rPr>
          <w:rFonts w:ascii="Segoe UI" w:eastAsia="Calibri" w:hAnsi="Segoe UI" w:cs="Segoe UI"/>
          <w:sz w:val="22"/>
          <w:szCs w:val="22"/>
        </w:rPr>
        <w:t xml:space="preserve"> the infantile onset </w:t>
      </w:r>
      <w:proofErr w:type="spellStart"/>
      <w:r w:rsidRPr="00B06139">
        <w:rPr>
          <w:rFonts w:ascii="Segoe UI" w:eastAsia="Calibri" w:hAnsi="Segoe UI" w:cs="Segoe UI"/>
          <w:sz w:val="22"/>
          <w:szCs w:val="22"/>
        </w:rPr>
        <w:t>Pompe</w:t>
      </w:r>
      <w:proofErr w:type="spellEnd"/>
      <w:r w:rsidRPr="00B06139">
        <w:rPr>
          <w:rFonts w:ascii="Segoe UI" w:eastAsia="Calibri" w:hAnsi="Segoe UI" w:cs="Segoe UI"/>
          <w:sz w:val="22"/>
          <w:szCs w:val="22"/>
        </w:rPr>
        <w:t xml:space="preserve"> disease cases, and only one patient discontinued ERT due to infusion-related reactions. Of the 23 later-onset cases that were still in active follow-up, 20 patients were unchanged and did not receive ERT. Of the three remaining cases, cardiac symptoms improved without ERT in one, </w:t>
      </w:r>
      <w:r w:rsidRPr="00B06139">
        <w:rPr>
          <w:rFonts w:ascii="Segoe UI" w:eastAsia="Calibri" w:hAnsi="Segoe UI" w:cs="Segoe UI"/>
          <w:sz w:val="22"/>
          <w:szCs w:val="22"/>
        </w:rPr>
        <w:lastRenderedPageBreak/>
        <w:t>cardiac and myopathy symptoms improved without ERT in the second, and in the third case hypotonia worsened and ERT was instigated at 13 years of age.</w:t>
      </w:r>
    </w:p>
    <w:p w14:paraId="581F97D9"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A health and economic microsimulation analysis done in the US concluded that newborn screening for GSD II resulted in substantial health gains for individuals with infantile-onset GSD II </w:t>
      </w:r>
      <w:r w:rsidRPr="00B06139">
        <w:rPr>
          <w:rFonts w:ascii="Segoe UI" w:hAnsi="Segoe UI" w:cs="Segoe UI"/>
          <w:sz w:val="22"/>
          <w:szCs w:val="22"/>
        </w:rPr>
        <w:fldChar w:fldCharType="begin">
          <w:fldData xml:space="preserve">PEVuZE5vdGU+PENpdGU+PEF1dGhvcj5SaWNoYXJkc29uPC9BdXRob3I+PFllYXI+MjAyMTwvWWVh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PEVuZE5vdGU+PENpdGU+PEF1dGhvcj5SaWNoYXJkc29uPC9BdXRob3I+PFllYXI+MjAyMTwvWWVh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(Richardson et al. 2021)</w:t>
      </w:r>
      <w:r w:rsidRPr="00B06139">
        <w:rPr>
          <w:rFonts w:ascii="Segoe UI" w:hAnsi="Segoe UI" w:cs="Segoe UI"/>
          <w:sz w:val="22"/>
          <w:szCs w:val="22"/>
        </w:rPr>
        <w:fldChar w:fldCharType="end"/>
      </w:r>
      <w:r w:rsidRPr="00B06139">
        <w:rPr>
          <w:rFonts w:ascii="Segoe UI" w:hAnsi="Segoe UI" w:cs="Segoe UI"/>
          <w:sz w:val="22"/>
          <w:szCs w:val="22"/>
        </w:rPr>
        <w:t xml:space="preserve">. Infants with screened and treated infantile-onset GSD II experienced an average lifetime increase of 11.66 QALYs compared with clinical detection. The ICER was $379,000/QALY from a societal perspective and $408,000/QALY from the health-care perspective </w:t>
      </w:r>
      <w:r w:rsidRPr="00B06139">
        <w:rPr>
          <w:rFonts w:ascii="Segoe UI" w:hAnsi="Segoe UI" w:cs="Segoe UI"/>
          <w:sz w:val="22"/>
          <w:szCs w:val="22"/>
        </w:rPr>
        <w:fldChar w:fldCharType="begin">
          <w:fldData xml:space="preserve">PEVuZE5vdGU+PENpdGU+PEF1dGhvcj5SaWNoYXJkc29uPC9BdXRob3I+PFllYXI+MjAyMTwvWWVh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PEVuZE5vdGU+PENpdGU+PEF1dGhvcj5SaWNoYXJkc29uPC9BdXRob3I+PFllYXI+MjAyMTwvWWVh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(Richardson et al. 2021)</w:t>
      </w:r>
      <w:r w:rsidRPr="00B06139">
        <w:rPr>
          <w:rFonts w:ascii="Segoe UI" w:hAnsi="Segoe UI" w:cs="Segoe UI"/>
          <w:sz w:val="22"/>
          <w:szCs w:val="22"/>
        </w:rPr>
        <w:fldChar w:fldCharType="end"/>
      </w:r>
      <w:r w:rsidRPr="00B06139">
        <w:rPr>
          <w:rFonts w:ascii="Segoe UI" w:hAnsi="Segoe UI" w:cs="Segoe UI"/>
          <w:sz w:val="22"/>
          <w:szCs w:val="22"/>
        </w:rPr>
        <w:t>.</w:t>
      </w:r>
    </w:p>
    <w:p w14:paraId="4F11511F"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Another benefit of diagnosis in newborns is ending the diagnostic odyssey, which can be extended due to the non-specific nature of symptoms, although this is likely to be the case for non-classic infantile-onset GSD II. Those with cardiomyopathy in the first three months do not have an extended diagnostic odyssey (expert advice). </w:t>
      </w:r>
    </w:p>
    <w:p w14:paraId="666204AD" w14:textId="77777777" w:rsidR="00D63D5A" w:rsidRPr="00BE409C" w:rsidRDefault="00D63D5A" w:rsidP="00BE409C">
      <w:pPr>
        <w:pStyle w:val="Heading2"/>
        <w:rPr>
          <w:rFonts w:cs="Segoe UI"/>
          <w:b w:val="0"/>
          <w:bCs/>
          <w:i/>
          <w:iCs/>
          <w:szCs w:val="22"/>
          <w:u w:val="single"/>
        </w:rPr>
      </w:pPr>
      <w:r w:rsidRPr="00BE409C">
        <w:rPr>
          <w:rFonts w:cs="Segoe UI"/>
          <w:b w:val="0"/>
          <w:bCs/>
          <w:i/>
          <w:iCs/>
          <w:szCs w:val="22"/>
          <w:u w:val="single"/>
        </w:rPr>
        <w:t>Impact of CRIM status on ERT response</w:t>
      </w:r>
    </w:p>
    <w:p w14:paraId="595A48B2" w14:textId="1D0C740D" w:rsidR="00D63D5A" w:rsidRPr="00B06139" w:rsidRDefault="00D63D5A" w:rsidP="00D63D5A">
      <w:pPr>
        <w:rPr>
          <w:rFonts w:ascii="Segoe UI" w:hAnsi="Segoe UI" w:cs="Segoe UI"/>
          <w:sz w:val="22"/>
          <w:szCs w:val="22"/>
        </w:rPr>
      </w:pPr>
      <w:r w:rsidRPr="00B06139">
        <w:rPr>
          <w:rFonts w:ascii="Segoe UI" w:hAnsi="Segoe UI" w:cs="Segoe UI"/>
          <w:sz w:val="22"/>
          <w:szCs w:val="22"/>
        </w:rPr>
        <w:t>CRIM status is determined by a blood</w:t>
      </w:r>
      <w:r w:rsidR="00F61E9F">
        <w:rPr>
          <w:rFonts w:ascii="Segoe UI" w:hAnsi="Segoe UI" w:cs="Segoe UI"/>
          <w:sz w:val="22"/>
          <w:szCs w:val="22"/>
        </w:rPr>
        <w:t>-</w:t>
      </w:r>
      <w:r w:rsidRPr="00B06139">
        <w:rPr>
          <w:rFonts w:ascii="Segoe UI" w:hAnsi="Segoe UI" w:cs="Segoe UI"/>
          <w:sz w:val="22"/>
          <w:szCs w:val="22"/>
        </w:rPr>
        <w:t xml:space="preserve">based CRIM assay </w:t>
      </w:r>
      <w:r w:rsidRPr="00B06139">
        <w:rPr>
          <w:rFonts w:ascii="Segoe UI" w:hAnsi="Segoe UI" w:cs="Segoe UI"/>
          <w:color w:val="2B579A"/>
          <w:sz w:val="22"/>
          <w:szCs w:val="22"/>
          <w:shd w:val="clear" w:color="auto" w:fill="E6E6E6"/>
        </w:rPr>
        <w:fldChar w:fldCharType="begin">
          <w:fldData xml:space="preserve">PEVuZE5vdGU+PENpdGU+PEF1dGhvcj5XYW5nPC9BdXRob3I+PFllYXI+MjAxNDwvWWVhcj48UmVj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</w:fldData>
        </w:fldChar>
      </w:r>
      <w:r w:rsidRPr="00B06139">
        <w:rPr>
          <w:rFonts w:ascii="Segoe UI" w:hAnsi="Segoe UI" w:cs="Segoe UI"/>
          <w:sz w:val="22"/>
          <w:szCs w:val="22"/>
        </w:rPr>
        <w:instrText xml:space="preserve"> ADDIN EN.CITE </w:instrText>
      </w:r>
      <w:r w:rsidRPr="00B06139">
        <w:rPr>
          <w:rFonts w:ascii="Segoe UI" w:hAnsi="Segoe UI" w:cs="Segoe UI"/>
          <w:color w:val="2B579A"/>
          <w:sz w:val="22"/>
          <w:szCs w:val="22"/>
          <w:shd w:val="clear" w:color="auto" w:fill="E6E6E6"/>
        </w:rPr>
        <w:fldChar w:fldCharType="begin">
          <w:fldData xml:space="preserve">PEVuZE5vdGU+PENpdGU+PEF1dGhvcj5XYW5nPC9BdXRob3I+PFllYXI+MjAxNDwvWWVhcj48UmVj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</w:fldData>
        </w:fldChar>
      </w:r>
      <w:r w:rsidRPr="00B06139">
        <w:rPr>
          <w:rFonts w:ascii="Segoe UI" w:hAnsi="Segoe UI" w:cs="Segoe UI"/>
          <w:sz w:val="22"/>
          <w:szCs w:val="22"/>
        </w:rPr>
        <w:instrText xml:space="preserve"> ADDIN EN.CITE.DATA </w:instrText>
      </w:r>
      <w:r w:rsidRPr="00B06139">
        <w:rPr>
          <w:rFonts w:ascii="Segoe UI" w:hAnsi="Segoe UI" w:cs="Segoe UI"/>
          <w:color w:val="2B579A"/>
          <w:sz w:val="22"/>
          <w:szCs w:val="22"/>
          <w:shd w:val="clear" w:color="auto" w:fill="E6E6E6"/>
        </w:rPr>
      </w:r>
      <w:r w:rsidRPr="00B06139">
        <w:rPr>
          <w:rFonts w:ascii="Segoe UI" w:hAnsi="Segoe UI" w:cs="Segoe UI"/>
          <w:color w:val="2B579A"/>
          <w:sz w:val="22"/>
          <w:szCs w:val="22"/>
          <w:shd w:val="clear" w:color="auto" w:fill="E6E6E6"/>
        </w:rPr>
        <w:fldChar w:fldCharType="end"/>
      </w:r>
      <w:r w:rsidRPr="00B06139">
        <w:rPr>
          <w:rFonts w:ascii="Segoe UI" w:hAnsi="Segoe UI" w:cs="Segoe UI"/>
          <w:color w:val="2B579A"/>
          <w:sz w:val="22"/>
          <w:szCs w:val="22"/>
          <w:shd w:val="clear" w:color="auto" w:fill="E6E6E6"/>
        </w:rPr>
      </w:r>
      <w:r w:rsidRPr="00B06139">
        <w:rPr>
          <w:rFonts w:ascii="Segoe UI" w:hAnsi="Segoe UI" w:cs="Segoe UI"/>
          <w:color w:val="2B579A"/>
          <w:sz w:val="22"/>
          <w:szCs w:val="22"/>
          <w:shd w:val="clear" w:color="auto" w:fill="E6E6E6"/>
        </w:rPr>
        <w:fldChar w:fldCharType="separate"/>
      </w:r>
      <w:r w:rsidRPr="00B06139">
        <w:rPr>
          <w:rFonts w:ascii="Segoe UI" w:hAnsi="Segoe UI" w:cs="Segoe UI"/>
          <w:noProof/>
          <w:sz w:val="22"/>
          <w:szCs w:val="22"/>
        </w:rPr>
        <w:t>(Wang, Okamoto &amp; Keutzer 2014)</w:t>
      </w:r>
      <w:r w:rsidRPr="00B06139">
        <w:rPr>
          <w:rFonts w:ascii="Segoe UI" w:hAnsi="Segoe UI" w:cs="Segoe UI"/>
          <w:color w:val="2B579A"/>
          <w:sz w:val="22"/>
          <w:szCs w:val="22"/>
          <w:shd w:val="clear" w:color="auto" w:fill="E6E6E6"/>
        </w:rPr>
        <w:fldChar w:fldCharType="end"/>
      </w:r>
      <w:r w:rsidRPr="00B06139">
        <w:rPr>
          <w:rFonts w:ascii="Segoe UI" w:hAnsi="Segoe UI" w:cs="Segoe UI"/>
          <w:sz w:val="22"/>
          <w:szCs w:val="22"/>
        </w:rPr>
        <w:t xml:space="preserve">. Patients with infantile-onset GSD II exhibiting residual AαGlu enzyme activity are CRIM-positive, and patients with infantile-onset GSD II exhibiting no residual AαGlu enzyme activity are CRIM-negative </w:t>
      </w:r>
      <w:r w:rsidRPr="00B06139">
        <w:rPr>
          <w:rFonts w:ascii="Segoe UI" w:hAnsi="Segoe UI" w:cs="Segoe UI"/>
          <w:color w:val="2B579A"/>
          <w:sz w:val="22"/>
          <w:szCs w:val="22"/>
          <w:shd w:val="clear" w:color="auto" w:fill="E6E6E6"/>
        </w:rPr>
        <w:fldChar w:fldCharType="begin"/>
      </w:r>
      <w:r w:rsidRPr="00B06139">
        <w:rPr>
          <w:rFonts w:ascii="Segoe UI" w:hAnsi="Segoe UI" w:cs="Segoe UI"/>
          <w:sz w:val="22"/>
          <w:szCs w:val="22"/>
        </w:rPr>
        <w:instrText xml:space="preserve"> ADDIN EN.CITE &lt;EndNote&gt;&lt;Cite&gt;&lt;Author&gt;Sawada&lt;/Author&gt;&lt;Year&gt;2020&lt;/Year&gt;&lt;RecNum&gt;39&lt;/RecNum&gt;&lt;DisplayText&gt;(Sawada, Kido &amp;amp; Nakamura 2020)&lt;/DisplayText&gt;&lt;record&gt;&lt;rec-number&gt;39&lt;/rec-number&gt;&lt;foreign-keys&gt;&lt;key app="EN" db-id="ar9x5t0f7vrxwje9099xpp9wpp0d9s9szafe" timestamp="1701914017"&gt;39&lt;/key&gt;&lt;/foreign-keys&gt;&lt;ref-type name="Journal Article"&gt;17&lt;/ref-type&gt;&lt;contributors&gt;&lt;authors&gt;&lt;author&gt;Sawada, T.&lt;/author&gt;&lt;author&gt;Kido, J.&lt;/author&gt;&lt;author&gt;Nakamura, K.&lt;/author&gt;&lt;/authors&gt;&lt;/contributors&gt;&lt;auth-address&gt;Department of Pediatrics, Graduate School of Medical Sciences, Kumamoto University, Kumamoto 860-8556, Japan; sawada.takaki@kuh.kumamoto-u.ac.jp (T.S.); nakamura@kumamoto-u.ac.jp (K.N.).&lt;/auth-address&gt;&lt;titles&gt;&lt;title&gt;Newborn Screening for Pompe Disease&lt;/title&gt;&lt;secondary-title&gt;Int J Neonatal Screen&lt;/secondary-title&gt;&lt;alt-title&gt;International journal of neonatal screening&lt;/alt-title&gt;&lt;/titles&gt;&lt;periodical&gt;&lt;full-title&gt;Int J Neonatal Screen&lt;/full-title&gt;&lt;abbr-1&gt;International journal of neonatal screening&lt;/abbr-1&gt;&lt;/periodical&gt;&lt;alt-periodical&gt;&lt;full-title&gt;Int J Neonatal Screen&lt;/full-title&gt;&lt;abbr-1&gt;International journal of neonatal screening&lt;/abbr-1&gt;&lt;/alt-periodical&gt;&lt;pages&gt;31&lt;/pages&gt;&lt;volume&gt;6&lt;/volume&gt;&lt;number&gt;2&lt;/number&gt;&lt;edition&gt;2020/10/20&lt;/edition&gt;&lt;keywords&gt;&lt;keyword&gt;Pompe disease&lt;/keyword&gt;&lt;keyword&gt;genotype-phenotype correlation&lt;/keyword&gt;&lt;keyword&gt;newborn screening&lt;/keyword&gt;&lt;keyword&gt;pseudodeficiency&lt;/keyword&gt;&lt;keyword&gt;treatment and follow-up&lt;/keyword&gt;&lt;/keywords&gt;&lt;dates&gt;&lt;year&gt;2020&lt;/year&gt;&lt;pub-dates&gt;&lt;date&gt;Jun&lt;/date&gt;&lt;/pub-dates&gt;&lt;/dates&gt;&lt;isbn&gt;2409-515x&lt;/isbn&gt;&lt;accession-num&gt;33073027&lt;/accession-num&gt;&lt;urls&gt;&lt;related-urls&gt;&lt;url&gt;https://mdpi-res.com/d_attachment/IJNS/IJNS-06-00031/article_deploy/IJNS-06-00031-v2.pdf?version=1586410768&lt;/url&gt;&lt;/related-urls&gt;&lt;/urls&gt;&lt;custom2&gt;PMC7423004&lt;/custom2&gt;&lt;electronic-resource-num&gt;10.3390/ijns6020031&lt;/electronic-resource-num&gt;&lt;remote-database-provider&gt;NLM&lt;/remote-database-provider&gt;&lt;language&gt;eng&lt;/language&gt;&lt;/record&gt;&lt;/Cite&gt;&lt;/EndNote&gt;</w:instrText>
      </w:r>
      <w:r w:rsidRPr="00B06139">
        <w:rPr>
          <w:rFonts w:ascii="Segoe UI" w:hAnsi="Segoe UI" w:cs="Segoe UI"/>
          <w:color w:val="2B579A"/>
          <w:sz w:val="22"/>
          <w:szCs w:val="22"/>
          <w:shd w:val="clear" w:color="auto" w:fill="E6E6E6"/>
        </w:rPr>
        <w:fldChar w:fldCharType="separate"/>
      </w:r>
      <w:r w:rsidRPr="00B06139">
        <w:rPr>
          <w:rFonts w:ascii="Segoe UI" w:hAnsi="Segoe UI" w:cs="Segoe UI"/>
          <w:noProof/>
          <w:sz w:val="22"/>
          <w:szCs w:val="22"/>
        </w:rPr>
        <w:t>(Sawada, Kido &amp; Nakamura 2020)</w:t>
      </w:r>
      <w:r w:rsidRPr="00B06139">
        <w:rPr>
          <w:rFonts w:ascii="Segoe UI" w:hAnsi="Segoe UI" w:cs="Segoe UI"/>
          <w:color w:val="2B579A"/>
          <w:sz w:val="22"/>
          <w:szCs w:val="22"/>
          <w:shd w:val="clear" w:color="auto" w:fill="E6E6E6"/>
        </w:rPr>
        <w:fldChar w:fldCharType="end"/>
      </w:r>
      <w:r w:rsidRPr="00B06139">
        <w:rPr>
          <w:rFonts w:ascii="Segoe UI" w:hAnsi="Segoe UI" w:cs="Segoe UI"/>
          <w:sz w:val="22"/>
          <w:szCs w:val="22"/>
        </w:rPr>
        <w:t xml:space="preserve">. Those who are CRIM-negative are at greater risk of developing antibodies to </w:t>
      </w:r>
      <w:r w:rsidR="00DC4CFC">
        <w:rPr>
          <w:rFonts w:ascii="Segoe UI" w:hAnsi="Segoe UI" w:cs="Segoe UI"/>
          <w:sz w:val="22"/>
          <w:szCs w:val="22"/>
        </w:rPr>
        <w:t>ERT</w:t>
      </w:r>
      <w:r w:rsidRPr="00B06139">
        <w:rPr>
          <w:rFonts w:ascii="Segoe UI" w:hAnsi="Segoe UI" w:cs="Segoe UI"/>
          <w:sz w:val="22"/>
          <w:szCs w:val="22"/>
        </w:rPr>
        <w:t xml:space="preserve"> which can neutralise the treatment </w:t>
      </w:r>
      <w:r w:rsidRPr="00B06139">
        <w:rPr>
          <w:rFonts w:ascii="Segoe UI" w:hAnsi="Segoe UI" w:cs="Segoe UI"/>
          <w:color w:val="2B579A"/>
          <w:sz w:val="22"/>
          <w:szCs w:val="22"/>
          <w:shd w:val="clear" w:color="auto" w:fill="E6E6E6"/>
        </w:rPr>
        <w:fldChar w:fldCharType="begin"/>
      </w:r>
      <w:r w:rsidRPr="00B06139">
        <w:rPr>
          <w:rFonts w:ascii="Segoe UI" w:hAnsi="Segoe UI" w:cs="Segoe UI"/>
          <w:sz w:val="22"/>
          <w:szCs w:val="22"/>
        </w:rPr>
        <w:instrText xml:space="preserve"> ADDIN EN.CITE &lt;EndNote&gt;&lt;Cite&gt;&lt;Author&gt;Kemper&lt;/Author&gt;&lt;Year&gt;2013&lt;/Year&gt;&lt;RecNum&gt;26&lt;/RecNum&gt;&lt;DisplayText&gt;(Kemper et al. 2013)&lt;/DisplayText&gt;&lt;record&gt;&lt;rec-number&gt;26&lt;/rec-number&gt;&lt;foreign-keys&gt;&lt;key app="EN" db-id="ar9x5t0f7vrxwje9099xpp9wpp0d9s9szafe" timestamp="1701912784"&gt;26&lt;/key&gt;&lt;/foreign-keys&gt;&lt;ref-type name="Report"&gt;27&lt;/ref-type&gt;&lt;contributors&gt;&lt;authors&gt;&lt;author&gt;Kemper, A. R.&lt;/author&gt;&lt;author&gt;Comeau, A. M. &lt;/author&gt;&lt;author&gt;Green, N. S. &lt;/author&gt;&lt;author&gt;Goldenberg, A. &lt;/author&gt;&lt;author&gt;Ojudu, J. &lt;/author&gt;&lt;author&gt;Prosser, L. A.&lt;/author&gt;&lt;author&gt;Tanksley, A. &lt;/author&gt;&lt;author&gt;Weinreich, S. &lt;/author&gt;&lt;author&gt;Lam, K. K. &lt;/author&gt;&lt;/authors&gt;&lt;/contributors&gt;&lt;titles&gt;&lt;title&gt;Evidence report: Newborn screening for Pompe disease&lt;/title&gt;&lt;/titles&gt;&lt;dates&gt;&lt;year&gt;2013&lt;/year&gt;&lt;/dates&gt;&lt;publisher&gt;Duke University&lt;/publisher&gt;&lt;urls&gt;&lt;/urls&gt;&lt;/record&gt;&lt;/Cite&gt;&lt;/EndNote&gt;</w:instrText>
      </w:r>
      <w:r w:rsidRPr="00B06139">
        <w:rPr>
          <w:rFonts w:ascii="Segoe UI" w:hAnsi="Segoe UI" w:cs="Segoe UI"/>
          <w:color w:val="2B579A"/>
          <w:sz w:val="22"/>
          <w:szCs w:val="22"/>
          <w:shd w:val="clear" w:color="auto" w:fill="E6E6E6"/>
        </w:rPr>
        <w:fldChar w:fldCharType="separate"/>
      </w:r>
      <w:r w:rsidRPr="00B06139">
        <w:rPr>
          <w:rFonts w:ascii="Segoe UI" w:hAnsi="Segoe UI" w:cs="Segoe UI"/>
          <w:noProof/>
          <w:sz w:val="22"/>
          <w:szCs w:val="22"/>
        </w:rPr>
        <w:t>(Kemper et al. 2013)</w:t>
      </w:r>
      <w:r w:rsidRPr="00B06139">
        <w:rPr>
          <w:rFonts w:ascii="Segoe UI" w:hAnsi="Segoe UI" w:cs="Segoe UI"/>
          <w:color w:val="2B579A"/>
          <w:sz w:val="22"/>
          <w:szCs w:val="22"/>
          <w:shd w:val="clear" w:color="auto" w:fill="E6E6E6"/>
        </w:rPr>
        <w:fldChar w:fldCharType="end"/>
      </w:r>
      <w:r w:rsidRPr="00B06139">
        <w:rPr>
          <w:rFonts w:ascii="Segoe UI" w:hAnsi="Segoe UI" w:cs="Segoe UI"/>
          <w:sz w:val="22"/>
          <w:szCs w:val="22"/>
        </w:rPr>
        <w:t>. One quarter of infantile-onset GSD II cases are CRIM-negative. Therefore, patients should undergo evaluation of CRIM status before receiving ERT. An optimal treatment response to ERT is reported in CRIM-positive patients. CRIM-negative patients develop neutralizing antibodies (immune response) for recombinant human lysosomal α-glucosidase (</w:t>
      </w:r>
      <w:proofErr w:type="spellStart"/>
      <w:r w:rsidRPr="00B06139">
        <w:rPr>
          <w:rFonts w:ascii="Segoe UI" w:hAnsi="Segoe UI" w:cs="Segoe UI"/>
          <w:sz w:val="22"/>
          <w:szCs w:val="22"/>
        </w:rPr>
        <w:t>rhGAA</w:t>
      </w:r>
      <w:proofErr w:type="spellEnd"/>
      <w:r w:rsidRPr="00B06139">
        <w:rPr>
          <w:rFonts w:ascii="Segoe UI" w:hAnsi="Segoe UI" w:cs="Segoe UI"/>
          <w:sz w:val="22"/>
          <w:szCs w:val="22"/>
        </w:rPr>
        <w:t xml:space="preserve">) when receiving ERT, which impairs the effects of ERT. This leads to a worse prognosis compared to their CRIM-positive counterparts </w:t>
      </w:r>
      <w:r w:rsidRPr="00B06139">
        <w:rPr>
          <w:rFonts w:ascii="Segoe UI" w:hAnsi="Segoe UI" w:cs="Segoe UI"/>
          <w:color w:val="2B579A"/>
          <w:sz w:val="22"/>
          <w:szCs w:val="22"/>
          <w:shd w:val="clear" w:color="auto" w:fill="E6E6E6"/>
        </w:rPr>
        <w:fldChar w:fldCharType="begin">
          <w:fldData xml:space="preserve">PEVuZE5vdGU+PENpdGU+PEF1dGhvcj5LaXNobmFuaTwvQXV0aG9yPjxZZWFyPjIwMTA8L1llYXI+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</w:fldData>
        </w:fldChar>
      </w:r>
      <w:r w:rsidRPr="00B06139">
        <w:rPr>
          <w:rFonts w:ascii="Segoe UI" w:hAnsi="Segoe UI" w:cs="Segoe UI"/>
          <w:sz w:val="22"/>
          <w:szCs w:val="22"/>
        </w:rPr>
        <w:instrText xml:space="preserve"> ADDIN EN.CITE </w:instrText>
      </w:r>
      <w:r w:rsidRPr="00B06139">
        <w:rPr>
          <w:rFonts w:ascii="Segoe UI" w:hAnsi="Segoe UI" w:cs="Segoe UI"/>
          <w:color w:val="2B579A"/>
          <w:sz w:val="22"/>
          <w:szCs w:val="22"/>
          <w:shd w:val="clear" w:color="auto" w:fill="E6E6E6"/>
        </w:rPr>
        <w:fldChar w:fldCharType="begin">
          <w:fldData xml:space="preserve">PEVuZE5vdGU+PENpdGU+PEF1dGhvcj5LaXNobmFuaTwvQXV0aG9yPjxZZWFyPjIwMTA8L1llYXI+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</w:fldData>
        </w:fldChar>
      </w:r>
      <w:r w:rsidRPr="00B06139">
        <w:rPr>
          <w:rFonts w:ascii="Segoe UI" w:hAnsi="Segoe UI" w:cs="Segoe UI"/>
          <w:sz w:val="22"/>
          <w:szCs w:val="22"/>
        </w:rPr>
        <w:instrText xml:space="preserve"> ADDIN EN.CITE.DATA </w:instrText>
      </w:r>
      <w:r w:rsidRPr="00B06139">
        <w:rPr>
          <w:rFonts w:ascii="Segoe UI" w:hAnsi="Segoe UI" w:cs="Segoe UI"/>
          <w:color w:val="2B579A"/>
          <w:sz w:val="22"/>
          <w:szCs w:val="22"/>
          <w:shd w:val="clear" w:color="auto" w:fill="E6E6E6"/>
        </w:rPr>
      </w:r>
      <w:r w:rsidRPr="00B06139">
        <w:rPr>
          <w:rFonts w:ascii="Segoe UI" w:hAnsi="Segoe UI" w:cs="Segoe UI"/>
          <w:color w:val="2B579A"/>
          <w:sz w:val="22"/>
          <w:szCs w:val="22"/>
          <w:shd w:val="clear" w:color="auto" w:fill="E6E6E6"/>
        </w:rPr>
        <w:fldChar w:fldCharType="end"/>
      </w:r>
      <w:r w:rsidRPr="00B06139">
        <w:rPr>
          <w:rFonts w:ascii="Segoe UI" w:hAnsi="Segoe UI" w:cs="Segoe UI"/>
          <w:color w:val="2B579A"/>
          <w:sz w:val="22"/>
          <w:szCs w:val="22"/>
          <w:shd w:val="clear" w:color="auto" w:fill="E6E6E6"/>
        </w:rPr>
      </w:r>
      <w:r w:rsidRPr="00B06139">
        <w:rPr>
          <w:rFonts w:ascii="Segoe UI" w:hAnsi="Segoe UI" w:cs="Segoe UI"/>
          <w:color w:val="2B579A"/>
          <w:sz w:val="22"/>
          <w:szCs w:val="22"/>
          <w:shd w:val="clear" w:color="auto" w:fill="E6E6E6"/>
        </w:rPr>
        <w:fldChar w:fldCharType="separate"/>
      </w:r>
      <w:r w:rsidRPr="00B06139">
        <w:rPr>
          <w:rFonts w:ascii="Segoe UI" w:hAnsi="Segoe UI" w:cs="Segoe UI"/>
          <w:noProof/>
          <w:sz w:val="22"/>
          <w:szCs w:val="22"/>
        </w:rPr>
        <w:t>(Kishnani et al. 2010)</w:t>
      </w:r>
      <w:r w:rsidRPr="00B06139">
        <w:rPr>
          <w:rFonts w:ascii="Segoe UI" w:hAnsi="Segoe UI" w:cs="Segoe UI"/>
          <w:color w:val="2B579A"/>
          <w:sz w:val="22"/>
          <w:szCs w:val="22"/>
          <w:shd w:val="clear" w:color="auto" w:fill="E6E6E6"/>
        </w:rPr>
        <w:fldChar w:fldCharType="end"/>
      </w:r>
      <w:r w:rsidRPr="00B06139">
        <w:rPr>
          <w:rFonts w:ascii="Segoe UI" w:hAnsi="Segoe UI" w:cs="Segoe UI"/>
          <w:sz w:val="22"/>
          <w:szCs w:val="22"/>
        </w:rPr>
        <w:t xml:space="preserve">. Three quarters of infantile-onset GSD II cases are CRIM-positive. Prophylactic immune tolerance induction (ITI) with rituximab, methotrexate and intravenous immunoglobulin appears to minimise the immune response to ERT </w:t>
      </w:r>
      <w:r w:rsidRPr="00B06139">
        <w:rPr>
          <w:rFonts w:ascii="Segoe UI" w:hAnsi="Segoe UI" w:cs="Segoe UI"/>
          <w:color w:val="2B579A"/>
          <w:sz w:val="22"/>
          <w:szCs w:val="22"/>
          <w:shd w:val="clear" w:color="auto" w:fill="E6E6E6"/>
        </w:rPr>
        <w:fldChar w:fldCharType="begin">
          <w:fldData xml:space="preserve">PEVuZE5vdGU+PENpdGU+PEF1dGhvcj5MaTwvQXV0aG9yPjxZZWFyPjIwMjE8L1llYXI+PFJlY051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</w:fldData>
        </w:fldChar>
      </w:r>
      <w:r w:rsidRPr="00B06139">
        <w:rPr>
          <w:rFonts w:ascii="Segoe UI" w:hAnsi="Segoe UI" w:cs="Segoe UI"/>
          <w:sz w:val="22"/>
          <w:szCs w:val="22"/>
        </w:rPr>
        <w:instrText xml:space="preserve"> ADDIN EN.CITE </w:instrText>
      </w:r>
      <w:r w:rsidRPr="00B06139">
        <w:rPr>
          <w:rFonts w:ascii="Segoe UI" w:hAnsi="Segoe UI" w:cs="Segoe UI"/>
          <w:color w:val="2B579A"/>
          <w:sz w:val="22"/>
          <w:szCs w:val="22"/>
          <w:shd w:val="clear" w:color="auto" w:fill="E6E6E6"/>
        </w:rPr>
        <w:fldChar w:fldCharType="begin">
          <w:fldData xml:space="preserve">PEVuZE5vdGU+PENpdGU+PEF1dGhvcj5MaTwvQXV0aG9yPjxZZWFyPjIwMjE8L1llYXI+PFJlY051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</w:fldData>
        </w:fldChar>
      </w:r>
      <w:r w:rsidRPr="00B06139">
        <w:rPr>
          <w:rFonts w:ascii="Segoe UI" w:hAnsi="Segoe UI" w:cs="Segoe UI"/>
          <w:sz w:val="22"/>
          <w:szCs w:val="22"/>
        </w:rPr>
        <w:instrText xml:space="preserve"> ADDIN EN.CITE.DATA </w:instrText>
      </w:r>
      <w:r w:rsidRPr="00B06139">
        <w:rPr>
          <w:rFonts w:ascii="Segoe UI" w:hAnsi="Segoe UI" w:cs="Segoe UI"/>
          <w:color w:val="2B579A"/>
          <w:sz w:val="22"/>
          <w:szCs w:val="22"/>
          <w:shd w:val="clear" w:color="auto" w:fill="E6E6E6"/>
        </w:rPr>
      </w:r>
      <w:r w:rsidRPr="00B06139">
        <w:rPr>
          <w:rFonts w:ascii="Segoe UI" w:hAnsi="Segoe UI" w:cs="Segoe UI"/>
          <w:color w:val="2B579A"/>
          <w:sz w:val="22"/>
          <w:szCs w:val="22"/>
          <w:shd w:val="clear" w:color="auto" w:fill="E6E6E6"/>
        </w:rPr>
        <w:fldChar w:fldCharType="end"/>
      </w:r>
      <w:r w:rsidRPr="00B06139">
        <w:rPr>
          <w:rFonts w:ascii="Segoe UI" w:hAnsi="Segoe UI" w:cs="Segoe UI"/>
          <w:color w:val="2B579A"/>
          <w:sz w:val="22"/>
          <w:szCs w:val="22"/>
          <w:shd w:val="clear" w:color="auto" w:fill="E6E6E6"/>
        </w:rPr>
      </w:r>
      <w:r w:rsidRPr="00B06139">
        <w:rPr>
          <w:rFonts w:ascii="Segoe UI" w:hAnsi="Segoe UI" w:cs="Segoe UI"/>
          <w:color w:val="2B579A"/>
          <w:sz w:val="22"/>
          <w:szCs w:val="22"/>
          <w:shd w:val="clear" w:color="auto" w:fill="E6E6E6"/>
        </w:rPr>
        <w:fldChar w:fldCharType="separate"/>
      </w:r>
      <w:r w:rsidRPr="00B06139">
        <w:rPr>
          <w:rFonts w:ascii="Segoe UI" w:hAnsi="Segoe UI" w:cs="Segoe UI"/>
          <w:noProof/>
          <w:sz w:val="22"/>
          <w:szCs w:val="22"/>
        </w:rPr>
        <w:t>(Li et al. 2021)</w:t>
      </w:r>
      <w:r w:rsidRPr="00B06139">
        <w:rPr>
          <w:rFonts w:ascii="Segoe UI" w:hAnsi="Segoe UI" w:cs="Segoe UI"/>
          <w:color w:val="2B579A"/>
          <w:sz w:val="22"/>
          <w:szCs w:val="22"/>
          <w:shd w:val="clear" w:color="auto" w:fill="E6E6E6"/>
        </w:rPr>
        <w:fldChar w:fldCharType="end"/>
      </w:r>
      <w:r w:rsidRPr="00B06139">
        <w:rPr>
          <w:rFonts w:ascii="Segoe UI" w:hAnsi="Segoe UI" w:cs="Segoe UI"/>
          <w:sz w:val="22"/>
          <w:szCs w:val="22"/>
        </w:rPr>
        <w:t>.</w:t>
      </w:r>
    </w:p>
    <w:p w14:paraId="77A3CB6C" w14:textId="77777777" w:rsidR="00D63D5A" w:rsidRPr="000079ED" w:rsidRDefault="00D63D5A" w:rsidP="00D63D5A">
      <w:pPr>
        <w:pStyle w:val="Heading2"/>
        <w:rPr>
          <w:rFonts w:cs="Segoe UI"/>
          <w:bCs/>
          <w:i/>
          <w:iCs/>
          <w:szCs w:val="22"/>
          <w:u w:val="single"/>
        </w:rPr>
      </w:pPr>
      <w:r w:rsidRPr="000079ED">
        <w:rPr>
          <w:rFonts w:cs="Segoe UI"/>
          <w:b w:val="0"/>
          <w:bCs/>
          <w:i/>
          <w:iCs/>
          <w:szCs w:val="22"/>
          <w:u w:val="single"/>
        </w:rPr>
        <w:t>Late-onset GSD II</w:t>
      </w:r>
    </w:p>
    <w:p w14:paraId="61BFEA9D" w14:textId="0E089592"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The benefits of ERT in cases of late-onset GSD II are less clear than infantile-onset. The diagnosis of the late-onset form is often difficult because it can clinically resemble a range of other neuromuscular disorders </w:t>
      </w:r>
      <w:r w:rsidRPr="00B06139">
        <w:rPr>
          <w:rFonts w:ascii="Segoe UI" w:hAnsi="Segoe UI" w:cs="Segoe UI"/>
          <w:sz w:val="22"/>
          <w:szCs w:val="22"/>
        </w:rPr>
        <w:fldChar w:fldCharType="begin"/>
      </w:r>
      <w:r w:rsidRPr="00B06139">
        <w:rPr>
          <w:rFonts w:ascii="Segoe UI" w:hAnsi="Segoe UI" w:cs="Segoe UI"/>
          <w:sz w:val="22"/>
          <w:szCs w:val="22"/>
        </w:rPr>
        <w:instrText xml:space="preserve"> ADDIN EN.CITE &lt;EndNote&gt;&lt;Cite&gt;&lt;Author&gt;Cupler&lt;/Author&gt;&lt;Year&gt;2012&lt;/Year&gt;&lt;RecNum&gt;32&lt;/RecNum&gt;&lt;DisplayText&gt;(Cupler et al. 2012)&lt;/DisplayText&gt;&lt;record&gt;&lt;rec-number&gt;32&lt;/rec-number&gt;&lt;foreign-keys&gt;&lt;key app="EN" db-id="ar9x5t0f7vrxwje9099xpp9wpp0d9s9szafe" timestamp="1701913711"&gt;32&lt;/key&gt;&lt;/foreign-keys&gt;&lt;ref-type name="Journal Article"&gt;17&lt;/ref-type&gt;&lt;contributors&gt;&lt;authors&gt;&lt;author&gt;Cupler, E. J.&lt;/author&gt;&lt;author&gt;Berger, K. I.&lt;/author&gt;&lt;author&gt;Leshner, R. T.&lt;/author&gt;&lt;author&gt;Wolfe, G. I.&lt;/author&gt;&lt;author&gt;Han, J. J.&lt;/author&gt;&lt;author&gt;Barohn, R. J.&lt;/author&gt;&lt;author&gt;Kissel, J. T.&lt;/author&gt;&lt;/authors&gt;&lt;/contributors&gt;&lt;auth-address&gt;Department of Neurology, Oregon Health &amp;amp; Science University, Portland, Oregon, USA.&lt;/auth-address&gt;&lt;titles&gt;&lt;title&gt;Consensus treatment recommendations for late-onset Pompe disease&lt;/title&gt;&lt;secondary-title&gt;Muscle Nerve&lt;/secondary-title&gt;&lt;alt-title&gt;Muscle &amp;amp; nerve&lt;/alt-title&gt;&lt;/titles&gt;&lt;periodical&gt;&lt;full-title&gt;Muscle Nerve&lt;/full-title&gt;&lt;abbr-1&gt;Muscle &amp;amp; nerve&lt;/abbr-1&gt;&lt;/periodical&gt;&lt;alt-periodical&gt;&lt;full-title&gt;Muscle Nerve&lt;/full-title&gt;&lt;abbr-1&gt;Muscle &amp;amp; nerve&lt;/abbr-1&gt;&lt;/alt-periodical&gt;&lt;pages&gt;319-33&lt;/pages&gt;&lt;volume&gt;45&lt;/volume&gt;&lt;number&gt;3&lt;/number&gt;&lt;edition&gt;2011/12/17&lt;/edition&gt;&lt;keywords&gt;&lt;keyword&gt;*Consensus&lt;/keyword&gt;&lt;keyword&gt;Databases, Bibliographic/statistics &amp;amp; numerical data&lt;/keyword&gt;&lt;keyword&gt;Disease Progression&lt;/keyword&gt;&lt;keyword&gt;Glycogen Storage Disease Type II/*complications/*diagnosis/history/*therapy&lt;/keyword&gt;&lt;keyword&gt;*Guidelines as Topic&lt;/keyword&gt;&lt;keyword&gt;History, 20th Century&lt;/keyword&gt;&lt;keyword&gt;Humans&lt;/keyword&gt;&lt;/keywords&gt;&lt;dates&gt;&lt;year&gt;2012&lt;/year&gt;&lt;pub-dates&gt;&lt;date&gt;Mar&lt;/date&gt;&lt;/pub-dates&gt;&lt;/dates&gt;&lt;isbn&gt;0148-639X (Print)&amp;#xD;0148-639x&lt;/isbn&gt;&lt;accession-num&gt;22173792&lt;/accession-num&gt;&lt;urls&gt;&lt;related-urls&gt;&lt;url&gt;https://www.ncbi.nlm.nih.gov/pmc/articles/PMC3534745/pdf/nihms429506.pdf&lt;/url&gt;&lt;/related-urls&gt;&lt;/urls&gt;&lt;custom2&gt;PMC3534745&lt;/custom2&gt;&lt;custom6&gt;NIHMS429506&lt;/custom6&gt;&lt;electronic-resource-num&gt;10.1002/mus.22329&lt;/electronic-resource-num&gt;&lt;remote-database-provider&gt;NLM&lt;/remote-database-provider&gt;&lt;language&gt;eng&lt;/language&gt;&lt;/record&gt;&lt;/Cite&gt;&lt;/EndNote&gt;</w:instrText>
      </w:r>
      <w:r w:rsidRPr="00B06139">
        <w:rPr>
          <w:rFonts w:ascii="Segoe UI" w:hAnsi="Segoe UI" w:cs="Segoe UI"/>
          <w:sz w:val="22"/>
          <w:szCs w:val="22"/>
        </w:rPr>
        <w:fldChar w:fldCharType="separate"/>
      </w:r>
      <w:r w:rsidRPr="00B06139">
        <w:rPr>
          <w:rFonts w:ascii="Segoe UI" w:hAnsi="Segoe UI" w:cs="Segoe UI"/>
          <w:noProof/>
          <w:sz w:val="22"/>
          <w:szCs w:val="22"/>
        </w:rPr>
        <w:t>(Cupler et al. 2012)</w:t>
      </w:r>
      <w:r w:rsidRPr="00B06139">
        <w:rPr>
          <w:rFonts w:ascii="Segoe UI" w:hAnsi="Segoe UI" w:cs="Segoe UI"/>
          <w:sz w:val="22"/>
          <w:szCs w:val="22"/>
        </w:rPr>
        <w:fldChar w:fldCharType="end"/>
      </w:r>
      <w:r w:rsidRPr="00B06139">
        <w:rPr>
          <w:rFonts w:ascii="Segoe UI" w:hAnsi="Segoe UI" w:cs="Segoe UI"/>
          <w:sz w:val="22"/>
          <w:szCs w:val="22"/>
        </w:rPr>
        <w:t xml:space="preserve">. Hence a high level of clinical suspicion is needed for a timely diagnosis, if not known previously </w:t>
      </w:r>
      <w:r w:rsidRPr="00B06139">
        <w:rPr>
          <w:rFonts w:ascii="Segoe UI" w:hAnsi="Segoe UI" w:cs="Segoe UI"/>
          <w:sz w:val="22"/>
          <w:szCs w:val="22"/>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(Kishnani et al. 2006)</w:t>
      </w:r>
      <w:r w:rsidRPr="00B06139">
        <w:rPr>
          <w:rFonts w:ascii="Segoe UI" w:hAnsi="Segoe UI" w:cs="Segoe UI"/>
          <w:sz w:val="22"/>
          <w:szCs w:val="22"/>
        </w:rPr>
        <w:fldChar w:fldCharType="end"/>
      </w:r>
      <w:r w:rsidRPr="00B06139">
        <w:rPr>
          <w:rFonts w:ascii="Segoe UI" w:hAnsi="Segoe UI" w:cs="Segoe UI"/>
          <w:sz w:val="22"/>
          <w:szCs w:val="22"/>
        </w:rPr>
        <w:t xml:space="preserve">. Imaging and histologic studies suggest that there is muscle damage by the time that the cases of late-onset GSD II are clinically detected </w:t>
      </w:r>
      <w:r w:rsidRPr="00B06139">
        <w:rPr>
          <w:rFonts w:ascii="Segoe UI" w:hAnsi="Segoe UI" w:cs="Segoe UI"/>
          <w:sz w:val="22"/>
          <w:szCs w:val="22"/>
        </w:rPr>
        <w:fldChar w:fldCharType="begin"/>
      </w:r>
      <w:r w:rsidRPr="00B06139">
        <w:rPr>
          <w:rFonts w:ascii="Segoe UI" w:hAnsi="Segoe UI" w:cs="Segoe UI"/>
          <w:sz w:val="22"/>
          <w:szCs w:val="22"/>
        </w:rPr>
        <w:instrText xml:space="preserve"> ADDIN EN.CITE &lt;EndNote&gt;&lt;Cite&gt;&lt;Author&gt;Kemper&lt;/Author&gt;&lt;Year&gt;2013&lt;/Year&gt;&lt;RecNum&gt;26&lt;/RecNum&gt;&lt;DisplayText&gt;(Kemper et al. 2013)&lt;/DisplayText&gt;&lt;record&gt;&lt;rec-number&gt;26&lt;/rec-number&gt;&lt;foreign-keys&gt;&lt;key app="EN" db-id="ar9x5t0f7vrxwje9099xpp9wpp0d9s9szafe" timestamp="1701912784"&gt;26&lt;/key&gt;&lt;/foreign-keys&gt;&lt;ref-type name="Report"&gt;27&lt;/ref-type&gt;&lt;contributors&gt;&lt;authors&gt;&lt;author&gt;Kemper, A. R.&lt;/author&gt;&lt;author&gt;Comeau, A. M. &lt;/author&gt;&lt;author&gt;Green, N. S. &lt;/author&gt;&lt;author&gt;Goldenberg, A. &lt;/author&gt;&lt;author&gt;Ojudu, J. &lt;/author&gt;&lt;author&gt;Prosser, L. A.&lt;/author&gt;&lt;author&gt;Tanksley, A. &lt;/author&gt;&lt;author&gt;Weinreich, S. &lt;/author&gt;&lt;author&gt;Lam, K. K. &lt;/author&gt;&lt;/authors&gt;&lt;/contributors&gt;&lt;titles&gt;&lt;title&gt;Evidence report: Newborn screening for Pompe disease&lt;/title&gt;&lt;/titles&gt;&lt;dates&gt;&lt;year&gt;2013&lt;/year&gt;&lt;/dates&gt;&lt;publisher&gt;Duke University&lt;/publisher&gt;&lt;urls&gt;&lt;/urls&gt;&lt;/record&gt;&lt;/Cite&gt;&lt;/EndNote&gt;</w:instrText>
      </w:r>
      <w:r w:rsidRPr="00B06139">
        <w:rPr>
          <w:rFonts w:ascii="Segoe UI" w:hAnsi="Segoe UI" w:cs="Segoe UI"/>
          <w:sz w:val="22"/>
          <w:szCs w:val="22"/>
        </w:rPr>
        <w:fldChar w:fldCharType="separate"/>
      </w:r>
      <w:r w:rsidRPr="00B06139">
        <w:rPr>
          <w:rFonts w:ascii="Segoe UI" w:hAnsi="Segoe UI" w:cs="Segoe UI"/>
          <w:noProof/>
          <w:sz w:val="22"/>
          <w:szCs w:val="22"/>
        </w:rPr>
        <w:t>(Kemper et al. 2013)</w:t>
      </w:r>
      <w:r w:rsidRPr="00B06139">
        <w:rPr>
          <w:rFonts w:ascii="Segoe UI" w:hAnsi="Segoe UI" w:cs="Segoe UI"/>
          <w:sz w:val="22"/>
          <w:szCs w:val="22"/>
        </w:rPr>
        <w:fldChar w:fldCharType="end"/>
      </w:r>
      <w:r w:rsidRPr="00B06139">
        <w:rPr>
          <w:rFonts w:ascii="Segoe UI" w:hAnsi="Segoe UI" w:cs="Segoe UI"/>
          <w:sz w:val="22"/>
          <w:szCs w:val="22"/>
        </w:rPr>
        <w:t xml:space="preserve">. Though ERT is not recommended for asymptomatic individuals, ERT is recommended immediately or at the earliest sign of clinical involvement upon monitoring </w:t>
      </w:r>
      <w:r w:rsidRPr="00B06139">
        <w:rPr>
          <w:rFonts w:ascii="Segoe UI" w:hAnsi="Segoe UI" w:cs="Segoe UI"/>
          <w:sz w:val="22"/>
          <w:szCs w:val="22"/>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PEVuZE5vdGU+PENpdGU+PEF1dGhvcj5LaXNobmFuaTwvQXV0aG9yPjxZZWFyPjIwMDY8L1llYXI+
PFJlY051bT4zMzwvUmVjTnVtPjxEaXNwbGF5VGV4dD4oS2lzaG5hbmkgZXQgYWwuIDIwMDYpPC9E
aXNwbGF5VGV4dD48cmVjb3JkPjxyZWMtbnVtYmVyPjMzPC9yZWMtbnVtYmVyPjxmb3JlaWduLWtl
eXM+PGtleSBhcHA9IkVOIiBkYi1pZD0iYXI5eDV0MGY3dnJ4d2plOTA5OXhwcDl3cHAwZDlzOXN6
YWZlIiB0aW1lc3RhbXA9IjE3MDE5MTM3NjkiPjMzPC9rZXk+PC9mb3JlaWduLWtleXM+PHJlZi10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(Kishnani et al. 2006)</w:t>
      </w:r>
      <w:r w:rsidRPr="00B06139">
        <w:rPr>
          <w:rFonts w:ascii="Segoe UI" w:hAnsi="Segoe UI" w:cs="Segoe UI"/>
          <w:sz w:val="22"/>
          <w:szCs w:val="22"/>
        </w:rPr>
        <w:fldChar w:fldCharType="end"/>
      </w:r>
      <w:r w:rsidRPr="00B06139">
        <w:rPr>
          <w:rFonts w:ascii="Segoe UI" w:hAnsi="Segoe UI" w:cs="Segoe UI"/>
          <w:sz w:val="22"/>
          <w:szCs w:val="22"/>
        </w:rPr>
        <w:t>. This requires prior knowledge of whether the individual is affected by this condition.</w:t>
      </w:r>
    </w:p>
    <w:p w14:paraId="1A9876F5"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A systematic review and meta-analysis published in 2022 concluded that ERT has a significant beneficial efficacy in the improvement of walking distance in late-onset GSD II patients and a non-significant improvement of muscle strength. No improvement in respiratory capacity was found in this study </w:t>
      </w:r>
      <w:r w:rsidRPr="00B06139">
        <w:rPr>
          <w:rFonts w:ascii="Segoe UI" w:hAnsi="Segoe UI" w:cs="Segoe UI"/>
          <w:sz w:val="22"/>
          <w:szCs w:val="22"/>
        </w:rPr>
        <w:fldChar w:fldCharType="begin">
          <w:fldData xml:space="preserve">PEVuZE5vdGU+PENpdGU+PEF1dGhvcj5TYXJhaDwvQXV0aG9yPjxZZWFyPjIwMjI8L1llYXI+PFJl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PEVuZE5vdGU+PENpdGU+PEF1dGhvcj5TYXJhaDwvQXV0aG9yPjxZZWFyPjIwMjI8L1llYXI+PFJl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(Sarah et al. 2022)</w:t>
      </w:r>
      <w:r w:rsidRPr="00B06139">
        <w:rPr>
          <w:rFonts w:ascii="Segoe UI" w:hAnsi="Segoe UI" w:cs="Segoe UI"/>
          <w:sz w:val="22"/>
          <w:szCs w:val="22"/>
        </w:rPr>
        <w:fldChar w:fldCharType="end"/>
      </w:r>
      <w:r w:rsidRPr="00B06139">
        <w:rPr>
          <w:rFonts w:ascii="Segoe UI" w:hAnsi="Segoe UI" w:cs="Segoe UI"/>
          <w:sz w:val="22"/>
          <w:szCs w:val="22"/>
        </w:rPr>
        <w:t>.</w:t>
      </w:r>
    </w:p>
    <w:p w14:paraId="66185A63"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A study from the </w:t>
      </w:r>
      <w:proofErr w:type="spellStart"/>
      <w:r w:rsidRPr="00B06139">
        <w:rPr>
          <w:rFonts w:ascii="Segoe UI" w:hAnsi="Segoe UI" w:cs="Segoe UI"/>
          <w:sz w:val="22"/>
          <w:szCs w:val="22"/>
        </w:rPr>
        <w:t>Pompe</w:t>
      </w:r>
      <w:proofErr w:type="spellEnd"/>
      <w:r w:rsidRPr="00B06139">
        <w:rPr>
          <w:rFonts w:ascii="Segoe UI" w:hAnsi="Segoe UI" w:cs="Segoe UI"/>
          <w:sz w:val="22"/>
          <w:szCs w:val="22"/>
        </w:rPr>
        <w:t xml:space="preserve"> Registry of 396 patients demonstrated that respiratory function as determined by forced vital capacity (FVC) was more impaired in patients with late-onset alpha- </w:t>
      </w:r>
      <w:r w:rsidRPr="00B06139">
        <w:rPr>
          <w:rFonts w:ascii="Segoe UI" w:hAnsi="Segoe UI" w:cs="Segoe UI"/>
          <w:sz w:val="22"/>
          <w:szCs w:val="22"/>
        </w:rPr>
        <w:lastRenderedPageBreak/>
        <w:t xml:space="preserve">glucosidase deficiency who were older at ERT initiation or in those with a longer time from onset of symptoms or diagnosis to time of ERT initiation. Respiratory function remained stable while on ERT. Based on the findings, the authors concluded that the magnitude of benefit from earlier initiation of ERT was clinically meaningful </w:t>
      </w:r>
      <w:r w:rsidRPr="00B06139">
        <w:rPr>
          <w:rFonts w:ascii="Segoe UI" w:hAnsi="Segoe UI" w:cs="Segoe UI"/>
          <w:sz w:val="22"/>
          <w:szCs w:val="22"/>
        </w:rPr>
        <w:fldChar w:fldCharType="begin">
          <w:fldData xml:space="preserve">PEVuZE5vdGU+PENpdGU+PEF1dGhvcj5TdG9ja3RvbjwvQXV0aG9yPjxZZWFyPjIwMjA8L1llYXI+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PEVuZE5vdGU+PENpdGU+PEF1dGhvcj5TdG9ja3RvbjwvQXV0aG9yPjxZZWFyPjIwMjA8L1llYXI+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(Stockton et al. 2020)</w:t>
      </w:r>
      <w:r w:rsidRPr="00B06139">
        <w:rPr>
          <w:rFonts w:ascii="Segoe UI" w:hAnsi="Segoe UI" w:cs="Segoe UI"/>
          <w:sz w:val="22"/>
          <w:szCs w:val="22"/>
        </w:rPr>
        <w:fldChar w:fldCharType="end"/>
      </w:r>
      <w:r w:rsidRPr="00B06139">
        <w:rPr>
          <w:rFonts w:ascii="Segoe UI" w:hAnsi="Segoe UI" w:cs="Segoe UI"/>
          <w:sz w:val="22"/>
          <w:szCs w:val="22"/>
        </w:rPr>
        <w:t>.</w:t>
      </w:r>
    </w:p>
    <w:p w14:paraId="4F506972"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In late-onset GSD II treatment is usually only initiated when symptoms appear, but ERT has been associated with better outcomes when initiated before irreversible muscle damage in at least one study </w:t>
      </w:r>
      <w:r w:rsidRPr="00B06139">
        <w:rPr>
          <w:rFonts w:ascii="Segoe UI" w:hAnsi="Segoe UI" w:cs="Segoe UI"/>
          <w:sz w:val="22"/>
          <w:szCs w:val="22"/>
        </w:rPr>
        <w:fldChar w:fldCharType="begin">
          <w:fldData xml:space="preserve">PEVuZE5vdGU+PENpdGU+PEF1dGhvcj5HcmFnbmFuaWVsbG88L0F1dGhvcj48WWVhcj4yMDIyPC9Z
ZWFyPjxSZWNOdW0+NDc8L1JlY051bT48RGlzcGxheVRleHQ+KEdyYWduYW5pZWxsbyBldCBhbC4g
MjAyMik8L0Rpc3BsYXlUZXh0PjxyZWNvcmQ+PHJlYy1udW1iZXI+NDc8L3JlYy1udW1iZXI+PGZv
cmVpZ24ta2V5cz48a2V5IGFwcD0iRU4iIGRiLWlkPSJhcjl4NXQwZjd2cnh3amU5MDk5eHBwOXdw
cDBkOXM5c3phZmUiIHRpbWVzdGFtcD0iMTcwMjI3MDQwNyI+NDc8L2tleT48L2ZvcmVpZ24ta2V5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TW9sIEdlbmV0IE1ldGFiIFJlcDwvc2Vjb25kYXJ5LXRpdGxlPjxhbHQtdGl0bGU+TW9sZWN1bGFy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PEVuZE5vdGU+PENpdGU+PEF1dGhvcj5HcmFnbmFuaWVsbG88L0F1dGhvcj48WWVhcj4yMDIyPC9Z
ZWFyPjxSZWNOdW0+NDc8L1JlY051bT48RGlzcGxheVRleHQ+KEdyYWduYW5pZWxsbyBldCBhbC4g
MjAyMik8L0Rpc3BsYXlUZXh0PjxyZWNvcmQ+PHJlYy1udW1iZXI+NDc8L3JlYy1udW1iZXI+PGZv
cmVpZ24ta2V5cz48a2V5IGFwcD0iRU4iIGRiLWlkPSJhcjl4NXQwZjd2cnh3amU5MDk5eHBwOXdw
cDBkOXM5c3phZmUiIHRpbWVzdGFtcD0iMTcwMjI3MDQwNyI+NDc8L2tleT48L2ZvcmVpZ24ta2V5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TW9sIEdlbmV0IE1ldGFiIFJlcDwvc2Vjb25kYXJ5LXRpdGxlPjxhbHQtdGl0bGU+TW9sZWN1bGFy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(Gragnaniello et al. 2022)</w:t>
      </w:r>
      <w:r w:rsidRPr="00B06139">
        <w:rPr>
          <w:rFonts w:ascii="Segoe UI" w:hAnsi="Segoe UI" w:cs="Segoe UI"/>
          <w:sz w:val="22"/>
          <w:szCs w:val="22"/>
        </w:rPr>
        <w:fldChar w:fldCharType="end"/>
      </w:r>
      <w:r w:rsidRPr="00B06139">
        <w:rPr>
          <w:rFonts w:ascii="Segoe UI" w:hAnsi="Segoe UI" w:cs="Segoe UI"/>
          <w:sz w:val="22"/>
          <w:szCs w:val="22"/>
        </w:rPr>
        <w:t xml:space="preserve">. This could potentially be achieved with NBS, as individuals identified with late-onset GSD II can be monitored for related signs and symptoms, and treatment initiated at the appropriate time. If late-onset GSD II is identified by NBS, monitoring would potentially be long-term and costly prior to onset of symptoms. In countries with a higher incidence of GSD II, there are existing treatment algorithms to follow-up asymptomatic late-onset GSD II patients every 3 months during the first year, and every 6–12 months thereafter. This includes evaluating biomarkers (CPK, AST, ALT, Glc4), conducting cardiac assessments (especially for rhythm disturbances), and assessing pulmonary and feeding status and psychomotor development; with age-appropriate scales </w:t>
      </w:r>
      <w:r w:rsidRPr="00B06139">
        <w:rPr>
          <w:rFonts w:ascii="Segoe UI" w:hAnsi="Segoe UI" w:cs="Segoe UI"/>
          <w:sz w:val="22"/>
          <w:szCs w:val="22"/>
        </w:rPr>
        <w:fldChar w:fldCharType="begin">
          <w:fldData xml:space="preserve">PEVuZE5vdGU+PENpdGU+PEF1dGhvcj5HcmFnbmFuaWVsbG88L0F1dGhvcj48WWVhcj4yMDIyPC9Z
ZWFyPjxSZWNOdW0+NDc8L1JlY051bT48RGlzcGxheVRleHQ+KEdyYWduYW5pZWxsbyBldCBhbC4g
MjAyMik8L0Rpc3BsYXlUZXh0PjxyZWNvcmQ+PHJlYy1udW1iZXI+NDc8L3JlYy1udW1iZXI+PGZv
cmVpZ24ta2V5cz48a2V5IGFwcD0iRU4iIGRiLWlkPSJhcjl4NXQwZjd2cnh3amU5MDk5eHBwOXdw
cDBkOXM5c3phZmUiIHRpbWVzdGFtcD0iMTcwMjI3MDQwNyI+NDc8L2tleT48L2ZvcmVpZ24ta2V5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TW9sIEdlbmV0IE1ldGFiIFJlcDwvc2Vjb25kYXJ5LXRpdGxlPjxhbHQtdGl0bGU+TW9sZWN1bGFy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</w:fldData>
        </w:fldChar>
      </w:r>
      <w:r w:rsidRPr="00B06139">
        <w:rPr>
          <w:rFonts w:ascii="Segoe UI" w:hAnsi="Segoe UI" w:cs="Segoe UI"/>
          <w:sz w:val="22"/>
          <w:szCs w:val="22"/>
        </w:rPr>
        <w:instrText xml:space="preserve"> ADDIN EN.CITE </w:instrText>
      </w:r>
      <w:r w:rsidRPr="00B06139">
        <w:rPr>
          <w:rFonts w:ascii="Segoe UI" w:hAnsi="Segoe UI" w:cs="Segoe UI"/>
          <w:sz w:val="22"/>
          <w:szCs w:val="22"/>
        </w:rPr>
        <w:fldChar w:fldCharType="begin">
          <w:fldData xml:space="preserve">PEVuZE5vdGU+PENpdGU+PEF1dGhvcj5HcmFnbmFuaWVsbG88L0F1dGhvcj48WWVhcj4yMDIyPC9Z
ZWFyPjxSZWNOdW0+NDc8L1JlY051bT48RGlzcGxheVRleHQ+KEdyYWduYW5pZWxsbyBldCBhbC4g
MjAyMik8L0Rpc3BsYXlUZXh0PjxyZWNvcmQ+PHJlYy1udW1iZXI+NDc8L3JlYy1udW1iZXI+PGZv
cmVpZ24ta2V5cz48a2V5IGFwcD0iRU4iIGRiLWlkPSJhcjl4NXQwZjd2cnh3amU5MDk5eHBwOXdw
cDBkOXM5c3phZmUiIHRpbWVzdGFtcD0iMTcwMjI3MDQwNyI+NDc8L2tleT48L2ZvcmVpZ24ta2V5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TW9sIEdlbmV0IE1ldGFiIFJlcDwvc2Vjb25kYXJ5LXRpdGxlPjxhbHQtdGl0bGU+TW9sZWN1bGFy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</w:fldData>
        </w:fldChar>
      </w:r>
      <w:r w:rsidRPr="00B06139">
        <w:rPr>
          <w:rFonts w:ascii="Segoe UI" w:hAnsi="Segoe UI" w:cs="Segoe UI"/>
          <w:sz w:val="22"/>
          <w:szCs w:val="22"/>
        </w:rPr>
        <w:instrText xml:space="preserve"> ADDIN EN.CITE.DATA </w:instrText>
      </w:r>
      <w:r w:rsidRPr="00B06139">
        <w:rPr>
          <w:rFonts w:ascii="Segoe UI" w:hAnsi="Segoe UI" w:cs="Segoe UI"/>
          <w:sz w:val="22"/>
          <w:szCs w:val="22"/>
        </w:rPr>
      </w:r>
      <w:r w:rsidRPr="00B06139">
        <w:rPr>
          <w:rFonts w:ascii="Segoe UI" w:hAnsi="Segoe UI" w:cs="Segoe UI"/>
          <w:sz w:val="22"/>
          <w:szCs w:val="22"/>
        </w:rPr>
        <w:fldChar w:fldCharType="end"/>
      </w:r>
      <w:r w:rsidRPr="00B06139">
        <w:rPr>
          <w:rFonts w:ascii="Segoe UI" w:hAnsi="Segoe UI" w:cs="Segoe UI"/>
          <w:sz w:val="22"/>
          <w:szCs w:val="22"/>
        </w:rPr>
      </w:r>
      <w:r w:rsidRPr="00B06139">
        <w:rPr>
          <w:rFonts w:ascii="Segoe UI" w:hAnsi="Segoe UI" w:cs="Segoe UI"/>
          <w:sz w:val="22"/>
          <w:szCs w:val="22"/>
        </w:rPr>
        <w:fldChar w:fldCharType="separate"/>
      </w:r>
      <w:r w:rsidRPr="00B06139">
        <w:rPr>
          <w:rFonts w:ascii="Segoe UI" w:hAnsi="Segoe UI" w:cs="Segoe UI"/>
          <w:noProof/>
          <w:sz w:val="22"/>
          <w:szCs w:val="22"/>
        </w:rPr>
        <w:t>(Gragnaniello et al. 2022)</w:t>
      </w:r>
      <w:r w:rsidRPr="00B06139">
        <w:rPr>
          <w:rFonts w:ascii="Segoe UI" w:hAnsi="Segoe UI" w:cs="Segoe UI"/>
          <w:sz w:val="22"/>
          <w:szCs w:val="22"/>
        </w:rPr>
        <w:fldChar w:fldCharType="end"/>
      </w:r>
      <w:r w:rsidRPr="00B06139">
        <w:rPr>
          <w:rFonts w:ascii="Segoe UI" w:hAnsi="Segoe UI" w:cs="Segoe UI"/>
          <w:sz w:val="22"/>
          <w:szCs w:val="22"/>
        </w:rPr>
        <w:t>.</w:t>
      </w:r>
    </w:p>
    <w:p w14:paraId="5AEA2051"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Late-onset GSD II patients are not impacted by CRIM status, as they produce alpha-glucosidase to some degree. Those who are diagnosed early with late-onset GSD II (or their parents) can benefit from not having to go through an extended period of diagnostic odyssey. Not having a diagnosis can be associated with ongoing anxiety.</w:t>
      </w:r>
    </w:p>
    <w:p w14:paraId="62E69E76" w14:textId="77777777" w:rsidR="00D63D5A" w:rsidRPr="000079ED" w:rsidRDefault="00D63D5A" w:rsidP="00D63D5A">
      <w:pPr>
        <w:pStyle w:val="Heading2"/>
        <w:rPr>
          <w:rFonts w:cs="Segoe UI"/>
          <w:b w:val="0"/>
          <w:bCs/>
          <w:i/>
          <w:iCs/>
          <w:szCs w:val="22"/>
          <w:u w:val="single"/>
        </w:rPr>
      </w:pPr>
      <w:r w:rsidRPr="000079ED">
        <w:rPr>
          <w:rFonts w:cs="Segoe UI"/>
          <w:b w:val="0"/>
          <w:bCs/>
          <w:i/>
          <w:iCs/>
          <w:szCs w:val="22"/>
          <w:u w:val="single"/>
        </w:rPr>
        <w:t>Eligibility for treatment in Australia</w:t>
      </w:r>
    </w:p>
    <w:p w14:paraId="445A094E"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In Australia, current TGA-approved treatments include ERTs with a recombinant human acid α-glucosidase (</w:t>
      </w:r>
      <w:proofErr w:type="spellStart"/>
      <w:r w:rsidRPr="00B06139">
        <w:rPr>
          <w:rFonts w:ascii="Segoe UI" w:hAnsi="Segoe UI" w:cs="Segoe UI"/>
          <w:sz w:val="22"/>
          <w:szCs w:val="22"/>
        </w:rPr>
        <w:t>rhGAA</w:t>
      </w:r>
      <w:proofErr w:type="spellEnd"/>
      <w:r w:rsidRPr="00B06139">
        <w:rPr>
          <w:rFonts w:ascii="Segoe UI" w:hAnsi="Segoe UI" w:cs="Segoe UI"/>
          <w:sz w:val="22"/>
          <w:szCs w:val="22"/>
        </w:rPr>
        <w:t xml:space="preserve">) to provide an exogenous supply of enzyme to treat the enzyme deficiency; with </w:t>
      </w:r>
      <w:proofErr w:type="spellStart"/>
      <w:r w:rsidRPr="00B06139">
        <w:rPr>
          <w:rFonts w:ascii="Segoe UI" w:hAnsi="Segoe UI" w:cs="Segoe UI"/>
          <w:sz w:val="22"/>
          <w:szCs w:val="22"/>
        </w:rPr>
        <w:t>alglucosidase</w:t>
      </w:r>
      <w:proofErr w:type="spellEnd"/>
      <w:r w:rsidRPr="00B06139">
        <w:rPr>
          <w:rFonts w:ascii="Segoe UI" w:hAnsi="Segoe UI" w:cs="Segoe UI"/>
          <w:sz w:val="22"/>
          <w:szCs w:val="22"/>
        </w:rPr>
        <w:t xml:space="preserve"> alfa and </w:t>
      </w:r>
      <w:proofErr w:type="spellStart"/>
      <w:r w:rsidRPr="00B06139">
        <w:rPr>
          <w:rFonts w:ascii="Segoe UI" w:hAnsi="Segoe UI" w:cs="Segoe UI"/>
          <w:sz w:val="22"/>
          <w:szCs w:val="22"/>
        </w:rPr>
        <w:t>avalglucosidase</w:t>
      </w:r>
      <w:proofErr w:type="spellEnd"/>
      <w:r w:rsidRPr="00B06139">
        <w:rPr>
          <w:rFonts w:ascii="Segoe UI" w:hAnsi="Segoe UI" w:cs="Segoe UI"/>
          <w:sz w:val="22"/>
          <w:szCs w:val="22"/>
        </w:rPr>
        <w:t xml:space="preserve"> alfa enzymes as the active ingredients.</w:t>
      </w:r>
    </w:p>
    <w:p w14:paraId="4D23D984" w14:textId="7A5EBEE1"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These treatments are </w:t>
      </w:r>
      <w:proofErr w:type="spellStart"/>
      <w:r w:rsidRPr="00B06139">
        <w:rPr>
          <w:rFonts w:ascii="Segoe UI" w:hAnsi="Segoe UI" w:cs="Segoe UI"/>
          <w:sz w:val="22"/>
          <w:szCs w:val="22"/>
        </w:rPr>
        <w:t>Myozyme</w:t>
      </w:r>
      <w:proofErr w:type="spellEnd"/>
      <w:r w:rsidRPr="00B06139">
        <w:rPr>
          <w:rFonts w:ascii="Segoe UI" w:hAnsi="Segoe UI" w:cs="Segoe UI"/>
          <w:sz w:val="22"/>
          <w:szCs w:val="22"/>
        </w:rPr>
        <w:t xml:space="preserve"> (AUST R 136005, approved in March 2008) and </w:t>
      </w:r>
      <w:proofErr w:type="spellStart"/>
      <w:r w:rsidRPr="00B06139">
        <w:rPr>
          <w:rFonts w:ascii="Segoe UI" w:hAnsi="Segoe UI" w:cs="Segoe UI"/>
          <w:sz w:val="22"/>
          <w:szCs w:val="22"/>
        </w:rPr>
        <w:t>Nexviazyme</w:t>
      </w:r>
      <w:proofErr w:type="spellEnd"/>
      <w:r w:rsidRPr="00B06139">
        <w:rPr>
          <w:rFonts w:ascii="Segoe UI" w:hAnsi="Segoe UI" w:cs="Segoe UI"/>
          <w:sz w:val="22"/>
          <w:szCs w:val="22"/>
        </w:rPr>
        <w:t xml:space="preserve">  (AUST R 346495, approved in Nov 2021), which are indicated for the long-term treatment of patients with a confirmed diagnosis of GSD II, and can be administered for both infantile-onset GSD II and late-onset GSD II </w:t>
      </w:r>
      <w:r w:rsidRPr="00B06139">
        <w:rPr>
          <w:rFonts w:ascii="Segoe UI" w:hAnsi="Segoe UI" w:cs="Segoe UI"/>
          <w:sz w:val="22"/>
          <w:szCs w:val="22"/>
        </w:rPr>
        <w:fldChar w:fldCharType="begin"/>
      </w:r>
      <w:r w:rsidRPr="00B06139">
        <w:rPr>
          <w:rFonts w:ascii="Segoe UI" w:hAnsi="Segoe UI" w:cs="Segoe UI"/>
          <w:sz w:val="22"/>
          <w:szCs w:val="22"/>
        </w:rPr>
        <w:instrText xml:space="preserve"> ADDIN EN.CITE &lt;EndNote&gt;&lt;Cite&gt;&lt;Author&gt;TGA&lt;/Author&gt;&lt;Year&gt;2008&lt;/Year&gt;&lt;RecNum&gt;48&lt;/RecNum&gt;&lt;DisplayText&gt;(TGA 2008, 2021)&lt;/DisplayText&gt;&lt;record&gt;&lt;rec-number&gt;48&lt;/rec-number&gt;&lt;foreign-keys&gt;&lt;key app="EN" db-id="ar9x5t0f7vrxwje9099xpp9wpp0d9s9szafe" timestamp="1702270658"&gt;48&lt;/key&gt;&lt;/foreign-keys&gt;&lt;ref-type name="Report"&gt;27&lt;/ref-type&gt;&lt;contributors&gt;&lt;authors&gt;&lt;author&gt;TGA, &lt;/author&gt;&lt;/authors&gt;&lt;/contributors&gt;&lt;titles&gt;&lt;title&gt;Australian product information - Myozyme (alglucosidase alpha) powder for solution for infusion&lt;/title&gt;&lt;/titles&gt;&lt;dates&gt;&lt;year&gt;2008&lt;/year&gt;&lt;/dates&gt;&lt;urls&gt;&lt;/urls&gt;&lt;/record&gt;&lt;/Cite&gt;&lt;Cite&gt;&lt;Author&gt;TGA&lt;/Author&gt;&lt;Year&gt;2021&lt;/Year&gt;&lt;RecNum&gt;49&lt;/RecNum&gt;&lt;record&gt;&lt;rec-number&gt;49&lt;/rec-number&gt;&lt;foreign-keys&gt;&lt;key app="EN" db-id="ar9x5t0f7vrxwje9099xpp9wpp0d9s9szafe" timestamp="1702270732"&gt;49&lt;/key&gt;&lt;/foreign-keys&gt;&lt;ref-type name="Report"&gt;27&lt;/ref-type&gt;&lt;contributors&gt;&lt;authors&gt;&lt;author&gt;TGA&lt;/author&gt;&lt;/authors&gt;&lt;/contributors&gt;&lt;titles&gt;&lt;title&gt;Australian product information - nexviazyme (R) (Avalglucosidase alfa)&lt;/title&gt;&lt;/titles&gt;&lt;dates&gt;&lt;year&gt;2021&lt;/year&gt;&lt;/dates&gt;&lt;urls&gt;&lt;/urls&gt;&lt;/record&gt;&lt;/Cite&gt;&lt;/EndNote&gt;</w:instrText>
      </w:r>
      <w:r w:rsidRPr="00B06139">
        <w:rPr>
          <w:rFonts w:ascii="Segoe UI" w:hAnsi="Segoe UI" w:cs="Segoe UI"/>
          <w:sz w:val="22"/>
          <w:szCs w:val="22"/>
        </w:rPr>
        <w:fldChar w:fldCharType="separate"/>
      </w:r>
      <w:r w:rsidRPr="00B06139">
        <w:rPr>
          <w:rFonts w:ascii="Segoe UI" w:hAnsi="Segoe UI" w:cs="Segoe UI"/>
          <w:noProof/>
          <w:sz w:val="22"/>
          <w:szCs w:val="22"/>
        </w:rPr>
        <w:t>(TGA 2008, 2021)</w:t>
      </w:r>
      <w:r w:rsidRPr="00B06139">
        <w:rPr>
          <w:rFonts w:ascii="Segoe UI" w:hAnsi="Segoe UI" w:cs="Segoe UI"/>
          <w:sz w:val="22"/>
          <w:szCs w:val="22"/>
        </w:rPr>
        <w:fldChar w:fldCharType="end"/>
      </w:r>
      <w:r w:rsidRPr="00B06139">
        <w:rPr>
          <w:rFonts w:ascii="Segoe UI" w:hAnsi="Segoe UI" w:cs="Segoe UI"/>
          <w:sz w:val="22"/>
          <w:szCs w:val="22"/>
        </w:rPr>
        <w:t xml:space="preserve">. However, </w:t>
      </w:r>
      <w:proofErr w:type="spellStart"/>
      <w:r w:rsidRPr="00B06139">
        <w:rPr>
          <w:rFonts w:ascii="Segoe UI" w:hAnsi="Segoe UI" w:cs="Segoe UI"/>
          <w:sz w:val="22"/>
          <w:szCs w:val="22"/>
        </w:rPr>
        <w:t>Nexviazyme</w:t>
      </w:r>
      <w:proofErr w:type="spellEnd"/>
      <w:r w:rsidRPr="00B06139">
        <w:rPr>
          <w:rFonts w:ascii="Segoe UI" w:hAnsi="Segoe UI" w:cs="Segoe UI"/>
          <w:sz w:val="22"/>
          <w:szCs w:val="22"/>
        </w:rPr>
        <w:t xml:space="preserve"> can only be administered in patients aged one year and older. Potential side-effects include immunogenicity-related complications such as developing reactions to infusions and/or immunomodulation. </w:t>
      </w:r>
    </w:p>
    <w:p w14:paraId="735C712B" w14:textId="1FCDAA76" w:rsidR="00D63D5A" w:rsidRPr="00B06139" w:rsidRDefault="00D63D5A" w:rsidP="00D63D5A">
      <w:pPr>
        <w:rPr>
          <w:rFonts w:ascii="Segoe UI" w:hAnsi="Segoe UI" w:cs="Segoe UI"/>
          <w:sz w:val="22"/>
          <w:szCs w:val="22"/>
        </w:rPr>
      </w:pPr>
      <w:r w:rsidRPr="00B06139">
        <w:rPr>
          <w:rFonts w:ascii="Segoe UI" w:hAnsi="Segoe UI" w:cs="Segoe UI"/>
          <w:sz w:val="22"/>
          <w:szCs w:val="22"/>
        </w:rPr>
        <w:t>Both approved treatments are available under set criteria via the LSD</w:t>
      </w:r>
      <w:r w:rsidR="00486FFD">
        <w:rPr>
          <w:rFonts w:ascii="Segoe UI" w:hAnsi="Segoe UI" w:cs="Segoe UI"/>
          <w:sz w:val="22"/>
          <w:szCs w:val="22"/>
        </w:rPr>
        <w:t>P</w:t>
      </w:r>
      <w:r w:rsidRPr="00B06139">
        <w:rPr>
          <w:rFonts w:ascii="Segoe UI" w:hAnsi="Segoe UI" w:cs="Segoe UI"/>
          <w:sz w:val="22"/>
          <w:szCs w:val="22"/>
        </w:rPr>
        <w:t xml:space="preserve">. Guidelines for the treatment of GSD II through LSDP, including the eligibility criteria for initial and ongoing treatment, are available on the Department website </w:t>
      </w:r>
      <w:r w:rsidRPr="00B06139">
        <w:rPr>
          <w:rFonts w:ascii="Segoe UI" w:hAnsi="Segoe UI" w:cs="Segoe UI"/>
          <w:color w:val="2B579A"/>
          <w:sz w:val="22"/>
          <w:szCs w:val="22"/>
        </w:rPr>
        <w:fldChar w:fldCharType="begin"/>
      </w:r>
      <w:r w:rsidRPr="00B06139">
        <w:rPr>
          <w:rFonts w:ascii="Segoe UI" w:hAnsi="Segoe UI" w:cs="Segoe UI"/>
          <w:sz w:val="22"/>
          <w:szCs w:val="22"/>
        </w:rPr>
        <w:instrText xml:space="preserve"> ADDIN EN.CITE &lt;EndNote&gt;&lt;Cite&gt;&lt;Author&gt;Department of Health and Aged Care&lt;/Author&gt;&lt;Year&gt;2019&lt;/Year&gt;&lt;RecNum&gt;10&lt;/RecNum&gt;&lt;DisplayText&gt;(Department of Health and Aged Care 2019)&lt;/DisplayText&gt;&lt;record&gt;&lt;rec-number&gt;10&lt;/rec-number&gt;&lt;foreign-keys&gt;&lt;key app="EN" db-id="ar9x5t0f7vrxwje9099xpp9wpp0d9s9szafe" timestamp="1700632375"&gt;10&lt;/key&gt;&lt;/foreign-keys&gt;&lt;ref-type name="Report"&gt;27&lt;/ref-type&gt;&lt;contributors&gt;&lt;authors&gt;&lt;author&gt;Department of Health and Aged Care, &lt;/author&gt;&lt;/authors&gt;&lt;/contributors&gt;&lt;titles&gt;&lt;title&gt;Review of Life Saving Drugs Program medicines: Pompe disease &lt;/title&gt;&lt;/titles&gt;&lt;dates&gt;&lt;year&gt;2019&lt;/year&gt;&lt;/dates&gt;&lt;urls&gt;&lt;related-urls&gt;&lt;url&gt;https://www.health.gov.au/sites/default/files/2023-01/life-saving-drugs-program-pompe-disease-review-summary-and-expert-panel-recommendations_0.pdf&lt;/url&gt;&lt;/related-urls&gt;&lt;/urls&gt;&lt;/record&gt;&lt;/Cite&gt;&lt;/EndNote&gt;</w:instrText>
      </w:r>
      <w:r w:rsidRPr="00B06139">
        <w:rPr>
          <w:rFonts w:ascii="Segoe UI" w:hAnsi="Segoe UI" w:cs="Segoe UI"/>
          <w:color w:val="2B579A"/>
          <w:sz w:val="22"/>
          <w:szCs w:val="22"/>
        </w:rPr>
        <w:fldChar w:fldCharType="separate"/>
      </w:r>
      <w:r w:rsidRPr="00B06139">
        <w:rPr>
          <w:rFonts w:ascii="Segoe UI" w:hAnsi="Segoe UI" w:cs="Segoe UI"/>
          <w:noProof/>
          <w:sz w:val="22"/>
          <w:szCs w:val="22"/>
        </w:rPr>
        <w:t>(Department of Health and Aged Care 2019)</w:t>
      </w:r>
      <w:r w:rsidRPr="00B06139">
        <w:rPr>
          <w:rFonts w:ascii="Segoe UI" w:hAnsi="Segoe UI" w:cs="Segoe UI"/>
          <w:color w:val="2B579A"/>
          <w:sz w:val="22"/>
          <w:szCs w:val="22"/>
        </w:rPr>
        <w:fldChar w:fldCharType="end"/>
      </w:r>
      <w:r w:rsidRPr="00B06139">
        <w:rPr>
          <w:rFonts w:ascii="Segoe UI" w:hAnsi="Segoe UI" w:cs="Segoe UI"/>
          <w:sz w:val="22"/>
          <w:szCs w:val="22"/>
        </w:rPr>
        <w:t xml:space="preserve">. </w:t>
      </w:r>
    </w:p>
    <w:p w14:paraId="3C6E851E" w14:textId="49F0E0BE" w:rsidR="00D63D5A" w:rsidRPr="005003AB" w:rsidRDefault="00D63D5A" w:rsidP="005003AB">
      <w:pPr>
        <w:pStyle w:val="Heading3"/>
        <w:spacing w:before="0" w:after="120"/>
        <w:rPr>
          <w:rFonts w:ascii="Segoe UI" w:hAnsi="Segoe UI" w:cs="Segoe UI"/>
          <w:color w:val="auto"/>
          <w:sz w:val="22"/>
          <w:szCs w:val="22"/>
        </w:rPr>
      </w:pPr>
      <w:r w:rsidRPr="005003AB">
        <w:rPr>
          <w:rFonts w:ascii="Segoe UI" w:hAnsi="Segoe UI" w:cs="Segoe UI"/>
          <w:color w:val="auto"/>
          <w:sz w:val="22"/>
          <w:szCs w:val="22"/>
        </w:rPr>
        <w:t>Initial eligibility requirements for LSDP</w:t>
      </w:r>
      <w:r w:rsidR="005003AB">
        <w:rPr>
          <w:rFonts w:ascii="Segoe UI" w:hAnsi="Segoe UI" w:cs="Segoe UI"/>
          <w:color w:val="auto"/>
          <w:sz w:val="22"/>
          <w:szCs w:val="22"/>
        </w:rPr>
        <w:t>:</w:t>
      </w:r>
    </w:p>
    <w:p w14:paraId="76F5AB88"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Patient aged up to 24 months:</w:t>
      </w:r>
    </w:p>
    <w:p w14:paraId="49C2863A" w14:textId="77777777" w:rsidR="00D63D5A" w:rsidRPr="00B06139" w:rsidRDefault="00D63D5A" w:rsidP="00D63D5A">
      <w:pPr>
        <w:pStyle w:val="ListParagraph"/>
        <w:numPr>
          <w:ilvl w:val="0"/>
          <w:numId w:val="3"/>
        </w:numPr>
        <w:rPr>
          <w:rFonts w:ascii="Segoe UI" w:hAnsi="Segoe UI" w:cs="Segoe UI"/>
        </w:rPr>
      </w:pPr>
      <w:r w:rsidRPr="00B06139">
        <w:rPr>
          <w:rFonts w:ascii="Segoe UI" w:hAnsi="Segoe UI" w:cs="Segoe UI"/>
        </w:rPr>
        <w:t>Documented diagnosis of infantile-onset GSD II</w:t>
      </w:r>
    </w:p>
    <w:p w14:paraId="46A448CB"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Patient aged over 24 months:</w:t>
      </w:r>
    </w:p>
    <w:p w14:paraId="278978E7" w14:textId="77777777" w:rsidR="00D63D5A" w:rsidRPr="00B06139" w:rsidRDefault="00D63D5A" w:rsidP="00D63D5A">
      <w:pPr>
        <w:pStyle w:val="ListParagraph"/>
        <w:numPr>
          <w:ilvl w:val="0"/>
          <w:numId w:val="3"/>
        </w:numPr>
        <w:rPr>
          <w:rFonts w:ascii="Segoe UI" w:hAnsi="Segoe UI" w:cs="Segoe UI"/>
        </w:rPr>
      </w:pPr>
      <w:r w:rsidRPr="00B06139">
        <w:rPr>
          <w:rFonts w:ascii="Segoe UI" w:hAnsi="Segoe UI" w:cs="Segoe UI"/>
        </w:rPr>
        <w:t>Documented diagnosis of late-onset disease</w:t>
      </w:r>
    </w:p>
    <w:p w14:paraId="514AB6CA" w14:textId="77777777" w:rsidR="005E26C6" w:rsidRDefault="005E26C6">
      <w:pPr>
        <w:rPr>
          <w:rFonts w:ascii="Segoe UI" w:hAnsi="Segoe UI" w:cs="Segoe UI"/>
          <w:sz w:val="22"/>
          <w:szCs w:val="22"/>
        </w:rPr>
      </w:pPr>
      <w:r>
        <w:rPr>
          <w:rFonts w:ascii="Segoe UI" w:hAnsi="Segoe UI" w:cs="Segoe UI"/>
          <w:sz w:val="22"/>
          <w:szCs w:val="22"/>
        </w:rPr>
        <w:br w:type="page"/>
      </w:r>
    </w:p>
    <w:p w14:paraId="5FEFF1A2" w14:textId="19FB1B15" w:rsidR="00D63D5A" w:rsidRPr="00B06139" w:rsidRDefault="00D63D5A" w:rsidP="00D63D5A">
      <w:pPr>
        <w:rPr>
          <w:rFonts w:ascii="Segoe UI" w:hAnsi="Segoe UI" w:cs="Segoe UI"/>
          <w:sz w:val="22"/>
          <w:szCs w:val="22"/>
        </w:rPr>
      </w:pPr>
      <w:r w:rsidRPr="00B06139">
        <w:rPr>
          <w:rFonts w:ascii="Segoe UI" w:hAnsi="Segoe UI" w:cs="Segoe UI"/>
          <w:sz w:val="22"/>
          <w:szCs w:val="22"/>
        </w:rPr>
        <w:lastRenderedPageBreak/>
        <w:t>Patient aged over 18 years:</w:t>
      </w:r>
    </w:p>
    <w:p w14:paraId="1315CB24" w14:textId="77777777" w:rsidR="00D63D5A" w:rsidRPr="00B06139" w:rsidRDefault="00D63D5A" w:rsidP="00D63D5A">
      <w:pPr>
        <w:pStyle w:val="ListParagraph"/>
        <w:numPr>
          <w:ilvl w:val="0"/>
          <w:numId w:val="3"/>
        </w:numPr>
        <w:rPr>
          <w:rFonts w:ascii="Segoe UI" w:hAnsi="Segoe UI" w:cs="Segoe UI"/>
        </w:rPr>
      </w:pPr>
      <w:r w:rsidRPr="00B06139">
        <w:rPr>
          <w:rFonts w:ascii="Segoe UI" w:hAnsi="Segoe UI" w:cs="Segoe UI"/>
        </w:rPr>
        <w:t xml:space="preserve">Documented diagnosis of late-onset GSD II, </w:t>
      </w:r>
    </w:p>
    <w:p w14:paraId="461EDE26" w14:textId="77777777" w:rsidR="00D63D5A" w:rsidRPr="00B06139" w:rsidRDefault="00D63D5A" w:rsidP="00D63D5A">
      <w:pPr>
        <w:ind w:left="360"/>
        <w:rPr>
          <w:rFonts w:ascii="Segoe UI" w:hAnsi="Segoe UI" w:cs="Segoe UI"/>
          <w:sz w:val="22"/>
          <w:szCs w:val="22"/>
        </w:rPr>
      </w:pPr>
      <w:r w:rsidRPr="00B06139">
        <w:rPr>
          <w:rFonts w:ascii="Segoe UI" w:hAnsi="Segoe UI" w:cs="Segoe UI"/>
          <w:sz w:val="22"/>
          <w:szCs w:val="22"/>
        </w:rPr>
        <w:t>AND at least one of the following criteria:</w:t>
      </w:r>
    </w:p>
    <w:p w14:paraId="293D28E1" w14:textId="77777777" w:rsidR="00D63D5A" w:rsidRPr="00B06139" w:rsidRDefault="00D63D5A" w:rsidP="00D63D5A">
      <w:pPr>
        <w:pStyle w:val="ListParagraph"/>
        <w:numPr>
          <w:ilvl w:val="0"/>
          <w:numId w:val="3"/>
        </w:numPr>
        <w:rPr>
          <w:rFonts w:ascii="Segoe UI" w:hAnsi="Segoe UI" w:cs="Segoe UI"/>
        </w:rPr>
      </w:pPr>
      <w:r w:rsidRPr="00B06139">
        <w:rPr>
          <w:rFonts w:ascii="Segoe UI" w:hAnsi="Segoe UI" w:cs="Segoe UI"/>
        </w:rPr>
        <w:t>Respiratory function test: Patients with Forced Vital Capacity (FVC), either supine or erect, less than 80% of predicted value. Both supine and erect FVC should be performed.</w:t>
      </w:r>
    </w:p>
    <w:p w14:paraId="2A5607BF" w14:textId="77777777" w:rsidR="00D63D5A" w:rsidRPr="00B06139" w:rsidRDefault="00D63D5A" w:rsidP="00D63D5A">
      <w:pPr>
        <w:pStyle w:val="ListParagraph"/>
        <w:numPr>
          <w:ilvl w:val="0"/>
          <w:numId w:val="3"/>
        </w:numPr>
        <w:rPr>
          <w:rFonts w:ascii="Segoe UI" w:hAnsi="Segoe UI" w:cs="Segoe UI"/>
        </w:rPr>
      </w:pPr>
      <w:r w:rsidRPr="00B06139">
        <w:rPr>
          <w:rFonts w:ascii="Segoe UI" w:hAnsi="Segoe UI" w:cs="Segoe UI"/>
        </w:rPr>
        <w:t xml:space="preserve">Sleep disordered breathing: Patients with an </w:t>
      </w:r>
      <w:proofErr w:type="spellStart"/>
      <w:r w:rsidRPr="00B06139">
        <w:rPr>
          <w:rFonts w:ascii="Segoe UI" w:hAnsi="Segoe UI" w:cs="Segoe UI"/>
        </w:rPr>
        <w:t>apnoea</w:t>
      </w:r>
      <w:proofErr w:type="spellEnd"/>
      <w:r w:rsidRPr="00B06139">
        <w:rPr>
          <w:rFonts w:ascii="Segoe UI" w:hAnsi="Segoe UI" w:cs="Segoe UI"/>
        </w:rPr>
        <w:t>/</w:t>
      </w:r>
      <w:proofErr w:type="spellStart"/>
      <w:r w:rsidRPr="00B06139">
        <w:rPr>
          <w:rFonts w:ascii="Segoe UI" w:hAnsi="Segoe UI" w:cs="Segoe UI"/>
        </w:rPr>
        <w:t>hypopnoea</w:t>
      </w:r>
      <w:proofErr w:type="spellEnd"/>
      <w:r w:rsidRPr="00B06139">
        <w:rPr>
          <w:rFonts w:ascii="Segoe UI" w:hAnsi="Segoe UI" w:cs="Segoe UI"/>
        </w:rPr>
        <w:t xml:space="preserve"> incidence of &gt;5 events/hour of total sleep time or more than two severe episodes of desaturation (oxygen saturation &lt;80%) in an overnight sleep study.</w:t>
      </w:r>
    </w:p>
    <w:p w14:paraId="4173F338" w14:textId="77777777" w:rsidR="00D63D5A" w:rsidRPr="00B06139" w:rsidRDefault="00D63D5A" w:rsidP="00D63D5A">
      <w:pPr>
        <w:pStyle w:val="ListParagraph"/>
        <w:numPr>
          <w:ilvl w:val="0"/>
          <w:numId w:val="3"/>
        </w:numPr>
        <w:rPr>
          <w:rFonts w:ascii="Segoe UI" w:hAnsi="Segoe UI" w:cs="Segoe UI"/>
        </w:rPr>
      </w:pPr>
      <w:r w:rsidRPr="00B06139">
        <w:rPr>
          <w:rFonts w:ascii="Segoe UI" w:hAnsi="Segoe UI" w:cs="Segoe UI"/>
        </w:rPr>
        <w:t>Significant muscular weakness: Patients with significant muscular weakness as evidenced by Manual Muscle Testing (MMT) (employing the MRC score) of 4 or less in either limb girdle accompanied by a 6 Minute Walk Test (6MWT).</w:t>
      </w:r>
    </w:p>
    <w:p w14:paraId="1846741A" w14:textId="77777777" w:rsidR="00D63D5A" w:rsidRPr="00B06139" w:rsidRDefault="00D63D5A" w:rsidP="00D63D5A">
      <w:pPr>
        <w:rPr>
          <w:rFonts w:ascii="Segoe UI" w:hAnsi="Segoe UI" w:cs="Segoe UI"/>
          <w:sz w:val="22"/>
          <w:szCs w:val="22"/>
        </w:rPr>
      </w:pPr>
      <w:r w:rsidRPr="00B06139">
        <w:rPr>
          <w:rFonts w:ascii="Segoe UI" w:hAnsi="Segoe UI" w:cs="Segoe UI"/>
          <w:sz w:val="22"/>
          <w:szCs w:val="22"/>
        </w:rPr>
        <w:t xml:space="preserve">A treatment approved by the European medicines agency for GSD II is </w:t>
      </w:r>
      <w:proofErr w:type="spellStart"/>
      <w:r w:rsidRPr="00B06139">
        <w:rPr>
          <w:rFonts w:ascii="Segoe UI" w:hAnsi="Segoe UI" w:cs="Segoe UI"/>
          <w:sz w:val="22"/>
          <w:szCs w:val="22"/>
        </w:rPr>
        <w:t>Pombiliti</w:t>
      </w:r>
      <w:proofErr w:type="spellEnd"/>
      <w:r w:rsidRPr="00B06139">
        <w:rPr>
          <w:rFonts w:ascii="Segoe UI" w:hAnsi="Segoe UI" w:cs="Segoe UI"/>
          <w:sz w:val="22"/>
          <w:szCs w:val="22"/>
        </w:rPr>
        <w:t xml:space="preserve"> (</w:t>
      </w:r>
      <w:proofErr w:type="spellStart"/>
      <w:r w:rsidRPr="00B06139">
        <w:rPr>
          <w:rFonts w:ascii="Segoe UI" w:hAnsi="Segoe UI" w:cs="Segoe UI"/>
          <w:sz w:val="22"/>
          <w:szCs w:val="22"/>
        </w:rPr>
        <w:t>cipaglucosidase</w:t>
      </w:r>
      <w:proofErr w:type="spellEnd"/>
      <w:r w:rsidRPr="00B06139">
        <w:rPr>
          <w:rFonts w:ascii="Segoe UI" w:hAnsi="Segoe UI" w:cs="Segoe UI"/>
          <w:sz w:val="22"/>
          <w:szCs w:val="22"/>
        </w:rPr>
        <w:t xml:space="preserve"> alfa). It is a long-term ERT used in combination with the enzyme stabilizer </w:t>
      </w:r>
      <w:proofErr w:type="spellStart"/>
      <w:r w:rsidRPr="00B06139">
        <w:rPr>
          <w:rFonts w:ascii="Segoe UI" w:hAnsi="Segoe UI" w:cs="Segoe UI"/>
          <w:sz w:val="22"/>
          <w:szCs w:val="22"/>
        </w:rPr>
        <w:t>miglustat</w:t>
      </w:r>
      <w:proofErr w:type="spellEnd"/>
      <w:r w:rsidRPr="00B06139">
        <w:rPr>
          <w:rFonts w:ascii="Segoe UI" w:hAnsi="Segoe UI" w:cs="Segoe UI"/>
          <w:sz w:val="22"/>
          <w:szCs w:val="22"/>
        </w:rPr>
        <w:t xml:space="preserve"> for the treatment of adults with late-onset GSD II. This is, however, not currently available for use in Australia.</w:t>
      </w:r>
    </w:p>
    <w:p w14:paraId="61E0CB3B" w14:textId="77777777" w:rsidR="00D63D5A" w:rsidRPr="00BE409C" w:rsidRDefault="00D63D5A" w:rsidP="00BE409C">
      <w:pPr>
        <w:pStyle w:val="Heading2"/>
        <w:rPr>
          <w:rFonts w:cs="Segoe UI"/>
          <w:b w:val="0"/>
          <w:bCs/>
          <w:i/>
          <w:iCs/>
          <w:szCs w:val="22"/>
          <w:u w:val="single"/>
        </w:rPr>
      </w:pPr>
      <w:r w:rsidRPr="00BE409C">
        <w:rPr>
          <w:rFonts w:cs="Segoe UI"/>
          <w:b w:val="0"/>
          <w:bCs/>
          <w:i/>
          <w:iCs/>
          <w:szCs w:val="22"/>
          <w:u w:val="single"/>
        </w:rPr>
        <w:t>Potential harms of ERT</w:t>
      </w:r>
    </w:p>
    <w:p w14:paraId="0C98057A" w14:textId="2E56ACDA" w:rsidR="00280E2C" w:rsidRPr="00344A40" w:rsidRDefault="00D63D5A" w:rsidP="00344A40">
      <w:pPr>
        <w:rPr>
          <w:rFonts w:ascii="Segoe UI" w:hAnsi="Segoe UI" w:cs="Segoe UI"/>
          <w:sz w:val="22"/>
          <w:szCs w:val="22"/>
        </w:rPr>
      </w:pPr>
      <w:r w:rsidRPr="00B06139">
        <w:rPr>
          <w:rFonts w:ascii="Segoe UI" w:hAnsi="Segoe UI" w:cs="Segoe UI"/>
          <w:sz w:val="22"/>
          <w:szCs w:val="22"/>
        </w:rPr>
        <w:t xml:space="preserve">There are potential harms associated with ERT. It is now known that babies who are CRIM negative form antibodies against replacement enzyme, a reaction which can be lethal. To avoid this immunomodulation is given with ERT to CRIM negative infantile-onset GSD II patients. Because of the long turn-around-time in getting CRIM status results back from the laboratory, </w:t>
      </w:r>
      <w:proofErr w:type="spellStart"/>
      <w:r w:rsidRPr="00B06139">
        <w:rPr>
          <w:rFonts w:ascii="Segoe UI" w:hAnsi="Segoe UI" w:cs="Segoe UI"/>
          <w:sz w:val="22"/>
          <w:szCs w:val="22"/>
        </w:rPr>
        <w:t>immunomodulants</w:t>
      </w:r>
      <w:proofErr w:type="spellEnd"/>
      <w:r w:rsidRPr="00B06139">
        <w:rPr>
          <w:rFonts w:ascii="Segoe UI" w:hAnsi="Segoe UI" w:cs="Segoe UI"/>
          <w:sz w:val="22"/>
          <w:szCs w:val="22"/>
        </w:rPr>
        <w:t xml:space="preserve"> are given to all infants starting ERT in current clinical practice (according to expert clinical advice). By doing so, the delay in administering ERT can be minimized. Any harms from ERT (side effects, adverse events) need to be weighed against its benefits.</w:t>
      </w:r>
    </w:p>
    <w:p w14:paraId="3F16CE72" w14:textId="3767797F"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Does the proposed health technology include a registered trademark component with characteristics that distinguishes it from other similar health components?</w:t>
      </w:r>
    </w:p>
    <w:p w14:paraId="68FABCEF" w14:textId="458B107F" w:rsidR="00280E2C" w:rsidRPr="005E26C6" w:rsidRDefault="005A6AF5" w:rsidP="005E26C6">
      <w:pPr>
        <w:pStyle w:val="Tickboxes"/>
      </w:pPr>
      <w:r w:rsidRPr="005E26C6">
        <w:fldChar w:fldCharType="begin">
          <w:ffData>
            <w:name w:val="Check1"/>
            <w:enabled/>
            <w:calcOnExit w:val="0"/>
            <w:checkBox>
              <w:sizeAuto/>
              <w:default w:val="0"/>
            </w:checkBox>
          </w:ffData>
        </w:fldChar>
      </w:r>
      <w:bookmarkStart w:id="1" w:name="Check1"/>
      <w:r w:rsidRPr="005E26C6">
        <w:instrText xml:space="preserve"> FORMCHECKBOX </w:instrText>
      </w:r>
      <w:r w:rsidR="00EC2FD0">
        <w:fldChar w:fldCharType="separate"/>
      </w:r>
      <w:r w:rsidRPr="005E26C6">
        <w:fldChar w:fldCharType="end"/>
      </w:r>
      <w:bookmarkEnd w:id="1"/>
      <w:r w:rsidR="00280E2C" w:rsidRPr="005E26C6">
        <w:t xml:space="preserve"> Yes </w:t>
      </w:r>
    </w:p>
    <w:p w14:paraId="7763111A" w14:textId="2B5B4ACB" w:rsidR="00344A40" w:rsidRPr="005E26C6" w:rsidRDefault="005A6AF5" w:rsidP="005E26C6">
      <w:pPr>
        <w:pStyle w:val="Tickboxes"/>
      </w:pPr>
      <w:r w:rsidRPr="005E26C6">
        <w:fldChar w:fldCharType="begin">
          <w:ffData>
            <w:name w:val="Check2"/>
            <w:enabled/>
            <w:calcOnExit w:val="0"/>
            <w:checkBox>
              <w:sizeAuto/>
              <w:default w:val="1"/>
            </w:checkBox>
          </w:ffData>
        </w:fldChar>
      </w:r>
      <w:bookmarkStart w:id="2" w:name="Check2"/>
      <w:r w:rsidRPr="005E26C6">
        <w:instrText xml:space="preserve"> FORMCHECKBOX </w:instrText>
      </w:r>
      <w:r w:rsidR="00EC2FD0">
        <w:fldChar w:fldCharType="separate"/>
      </w:r>
      <w:r w:rsidRPr="005E26C6">
        <w:fldChar w:fldCharType="end"/>
      </w:r>
      <w:bookmarkEnd w:id="2"/>
      <w:r w:rsidR="00280E2C" w:rsidRPr="005E26C6">
        <w:t xml:space="preserve"> No</w:t>
      </w:r>
    </w:p>
    <w:p w14:paraId="7FAA1782"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Explain whether it is essential to have this trademark component or whether there would be other components that would be suitable:</w:t>
      </w:r>
    </w:p>
    <w:p w14:paraId="41C41F7F" w14:textId="1838C94E" w:rsidR="00280E2C" w:rsidRPr="00344A40" w:rsidRDefault="00344A40" w:rsidP="00280E2C">
      <w:pPr>
        <w:spacing w:after="0" w:line="240" w:lineRule="auto"/>
        <w:rPr>
          <w:rFonts w:asciiTheme="minorHAnsi" w:eastAsia="Times New Roman" w:hAnsiTheme="minorHAnsi" w:cs="Calibri"/>
          <w:bCs/>
          <w:color w:val="000000"/>
          <w:sz w:val="22"/>
          <w:szCs w:val="22"/>
        </w:rPr>
      </w:pPr>
      <w:r w:rsidRPr="00344A40">
        <w:rPr>
          <w:rFonts w:ascii="Segoe UI" w:eastAsia="Times New Roman" w:hAnsi="Segoe UI"/>
          <w:bCs/>
          <w:color w:val="000000"/>
          <w:sz w:val="22"/>
        </w:rPr>
        <w:t>N/A</w:t>
      </w:r>
    </w:p>
    <w:p w14:paraId="1BF92A99"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40E3F2CB" w14:textId="558F85E2"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Are there any proposed limitations on the provision of the proposed health technology delivered to the patient (For example: accessibility, dosage, quantity, </w:t>
      </w:r>
      <w:proofErr w:type="gramStart"/>
      <w:r w:rsidRPr="00280E2C">
        <w:rPr>
          <w:rFonts w:ascii="Segoe UI" w:eastAsia="Times New Roman" w:hAnsi="Segoe UI"/>
          <w:b/>
          <w:color w:val="000000"/>
          <w:sz w:val="22"/>
        </w:rPr>
        <w:t>duration</w:t>
      </w:r>
      <w:proofErr w:type="gramEnd"/>
      <w:r w:rsidRPr="00280E2C">
        <w:rPr>
          <w:rFonts w:ascii="Segoe UI" w:eastAsia="Times New Roman" w:hAnsi="Segoe UI"/>
          <w:b/>
          <w:color w:val="000000"/>
          <w:sz w:val="22"/>
        </w:rPr>
        <w:t xml:space="preserve"> or frequency): </w:t>
      </w:r>
    </w:p>
    <w:p w14:paraId="03E62CF7" w14:textId="75F54F6B" w:rsidR="00280E2C" w:rsidRPr="00280E2C" w:rsidRDefault="00CA5325"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Yes </w:t>
      </w:r>
    </w:p>
    <w:p w14:paraId="31FB2D7A" w14:textId="5C6B1BEE" w:rsidR="00280E2C" w:rsidRPr="00280E2C" w:rsidRDefault="00280E2C" w:rsidP="005E26C6">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No</w:t>
      </w:r>
    </w:p>
    <w:p w14:paraId="5229103E" w14:textId="5D68B46B"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details and explain:</w:t>
      </w:r>
    </w:p>
    <w:p w14:paraId="10D35DE6" w14:textId="3B736D95" w:rsidR="00344A40" w:rsidRPr="00E47094" w:rsidRDefault="00E47094" w:rsidP="00344A40">
      <w:pPr>
        <w:spacing w:line="240" w:lineRule="auto"/>
        <w:rPr>
          <w:rFonts w:ascii="Segoe UI" w:eastAsia="Times New Roman" w:hAnsi="Segoe UI" w:cs="Segoe UI"/>
          <w:sz w:val="22"/>
          <w:szCs w:val="22"/>
        </w:rPr>
      </w:pPr>
      <w:r w:rsidRPr="00E47094">
        <w:rPr>
          <w:rFonts w:ascii="Segoe UI" w:eastAsia="Times New Roman" w:hAnsi="Segoe UI" w:cs="Segoe UI"/>
          <w:sz w:val="22"/>
          <w:szCs w:val="22"/>
        </w:rPr>
        <w:t>All families are offered NBS for their newborns. Screening is dependent on parental consent.</w:t>
      </w:r>
    </w:p>
    <w:p w14:paraId="24063E55" w14:textId="563FBBCD" w:rsidR="00E47094" w:rsidRPr="00E47094" w:rsidRDefault="00E47094" w:rsidP="00344A40">
      <w:pPr>
        <w:spacing w:line="240" w:lineRule="auto"/>
        <w:rPr>
          <w:rFonts w:ascii="Segoe UI" w:eastAsia="Times New Roman" w:hAnsi="Segoe UI" w:cs="Segoe UI"/>
          <w:sz w:val="22"/>
          <w:szCs w:val="22"/>
        </w:rPr>
      </w:pPr>
      <w:r w:rsidRPr="00E47094">
        <w:rPr>
          <w:rFonts w:ascii="Segoe UI" w:eastAsia="Times New Roman" w:hAnsi="Segoe UI" w:cs="Segoe UI"/>
          <w:sz w:val="22"/>
          <w:szCs w:val="22"/>
        </w:rPr>
        <w:t xml:space="preserve">To implement screening, the adopted testing protocol would need to be implemented by the Australian NBS laboratories. Further, the screening protocol will need to be accredited by NATA </w:t>
      </w:r>
      <w:r w:rsidRPr="00E47094">
        <w:rPr>
          <w:rFonts w:ascii="Segoe UI" w:eastAsia="Times New Roman" w:hAnsi="Segoe UI" w:cs="Segoe UI"/>
          <w:sz w:val="22"/>
          <w:szCs w:val="22"/>
        </w:rPr>
        <w:lastRenderedPageBreak/>
        <w:t>prior to implementation. Associated training will also be required for laboratory staff. Funding for screening will also need to be sought by NBS laboratories from their respective state budget cycles to procure necessary equipment and reagents.</w:t>
      </w:r>
    </w:p>
    <w:p w14:paraId="2E97C954" w14:textId="56F451AA" w:rsidR="00E47094" w:rsidRPr="00EC2FD0" w:rsidRDefault="00E47094" w:rsidP="00EC2FD0">
      <w:pPr>
        <w:spacing w:line="240" w:lineRule="auto"/>
        <w:rPr>
          <w:rFonts w:ascii="Segoe UI" w:eastAsia="Times New Roman" w:hAnsi="Segoe UI" w:cs="Segoe UI"/>
          <w:sz w:val="22"/>
          <w:szCs w:val="22"/>
        </w:rPr>
      </w:pPr>
      <w:r w:rsidRPr="00E47094">
        <w:rPr>
          <w:rFonts w:ascii="Segoe UI" w:eastAsia="Times New Roman" w:hAnsi="Segoe UI" w:cs="Segoe UI"/>
          <w:sz w:val="22"/>
          <w:szCs w:val="22"/>
        </w:rPr>
        <w:t xml:space="preserve">If there is a significant increase in the number of patients diagnosed with </w:t>
      </w:r>
      <w:r w:rsidR="00DC02AB">
        <w:rPr>
          <w:rFonts w:ascii="Segoe UI" w:eastAsia="Times New Roman" w:hAnsi="Segoe UI" w:cs="Segoe UI"/>
          <w:sz w:val="22"/>
          <w:szCs w:val="22"/>
        </w:rPr>
        <w:t>GSD II</w:t>
      </w:r>
      <w:r w:rsidRPr="00E47094">
        <w:rPr>
          <w:rFonts w:ascii="Segoe UI" w:eastAsia="Times New Roman" w:hAnsi="Segoe UI" w:cs="Segoe UI"/>
          <w:sz w:val="22"/>
          <w:szCs w:val="22"/>
        </w:rPr>
        <w:t xml:space="preserve"> (and other LSDs) that require surveillance, including mild cases or people with variants of unknown significance, further resourcing would be needed for providing adequate clinical care for these patients. For example, expert advice indicated that limited or no LSD specialists in Western Australia, </w:t>
      </w:r>
      <w:proofErr w:type="gramStart"/>
      <w:r w:rsidRPr="00E47094">
        <w:rPr>
          <w:rFonts w:ascii="Segoe UI" w:eastAsia="Times New Roman" w:hAnsi="Segoe UI" w:cs="Segoe UI"/>
          <w:sz w:val="22"/>
          <w:szCs w:val="22"/>
        </w:rPr>
        <w:t>Tasmania</w:t>
      </w:r>
      <w:proofErr w:type="gramEnd"/>
      <w:r w:rsidRPr="00E47094">
        <w:rPr>
          <w:rFonts w:ascii="Segoe UI" w:eastAsia="Times New Roman" w:hAnsi="Segoe UI" w:cs="Segoe UI"/>
          <w:sz w:val="22"/>
          <w:szCs w:val="22"/>
        </w:rPr>
        <w:t xml:space="preserve"> or Northern Territory, meaning these states rely on resources from other jurisdictions with sufficient expertise. Additional resources for follow-up annual testing, such as cardiac evaluations, to meet LSDP eligibility guidelines may also be required to remain within the required timeframe.</w:t>
      </w:r>
    </w:p>
    <w:p w14:paraId="7A67D6D6" w14:textId="66149D08"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If applicable, advise which health professionals will be needed to provide the proposed health technology:</w:t>
      </w:r>
    </w:p>
    <w:p w14:paraId="08F7379F" w14:textId="77777777" w:rsidR="006D4466" w:rsidRPr="006D4466" w:rsidRDefault="006D4466" w:rsidP="006D4466">
      <w:pPr>
        <w:rPr>
          <w:rFonts w:ascii="Segoe UI" w:hAnsi="Segoe UI" w:cs="Segoe UI"/>
          <w:b/>
          <w:bCs/>
          <w:sz w:val="22"/>
          <w:szCs w:val="22"/>
        </w:rPr>
      </w:pPr>
      <w:r w:rsidRPr="006D4466">
        <w:rPr>
          <w:rFonts w:ascii="Segoe UI" w:hAnsi="Segoe UI" w:cs="Segoe UI"/>
          <w:sz w:val="22"/>
          <w:szCs w:val="22"/>
        </w:rPr>
        <w:t xml:space="preserve">Screening for GSD II via NBS would occur through the existing NBS programs across Australia. Samples are collected under the same conditions and in the same settings, and does not represent an additional burden on sample collection. Laboratories may require extra staff to accommodate testing. </w:t>
      </w:r>
    </w:p>
    <w:p w14:paraId="0F1D80D1" w14:textId="77777777" w:rsidR="006D4466" w:rsidRPr="006D4466" w:rsidRDefault="006D4466" w:rsidP="005003AB">
      <w:pPr>
        <w:spacing w:after="120"/>
        <w:rPr>
          <w:rFonts w:ascii="Segoe UI" w:hAnsi="Segoe UI" w:cs="Segoe UI"/>
          <w:sz w:val="22"/>
          <w:szCs w:val="22"/>
        </w:rPr>
      </w:pPr>
      <w:r w:rsidRPr="006D4466">
        <w:rPr>
          <w:rFonts w:ascii="Segoe UI" w:hAnsi="Segoe UI" w:cs="Segoe UI"/>
          <w:sz w:val="22"/>
          <w:szCs w:val="22"/>
        </w:rPr>
        <w:t>The health professionals required may vary from jurisdiction to jurisdiction, however, below is a potential list of key health professionals who may be needed:</w:t>
      </w:r>
    </w:p>
    <w:p w14:paraId="79E39249" w14:textId="77777777" w:rsidR="006D4466" w:rsidRPr="006D4466" w:rsidRDefault="006D4466" w:rsidP="005003AB">
      <w:pPr>
        <w:pStyle w:val="ListParagraph"/>
        <w:widowControl/>
        <w:numPr>
          <w:ilvl w:val="0"/>
          <w:numId w:val="5"/>
        </w:numPr>
        <w:autoSpaceDE/>
        <w:autoSpaceDN/>
        <w:spacing w:before="0" w:after="80"/>
        <w:ind w:left="567" w:hanging="425"/>
        <w:rPr>
          <w:rFonts w:ascii="Segoe UI" w:hAnsi="Segoe UI" w:cs="Segoe UI"/>
        </w:rPr>
      </w:pPr>
      <w:r w:rsidRPr="006D4466">
        <w:rPr>
          <w:rFonts w:ascii="Segoe UI" w:hAnsi="Segoe UI" w:cs="Segoe UI"/>
        </w:rPr>
        <w:t xml:space="preserve">Nurses/midwives who collect blood samples on NBS dried bloodspot cards. This process already occurs routinely to screen for other conditions, therefore, there is no additional workload at this stage. </w:t>
      </w:r>
    </w:p>
    <w:p w14:paraId="2A6FFBD9" w14:textId="77777777" w:rsidR="006D4466" w:rsidRPr="006D4466" w:rsidRDefault="006D4466" w:rsidP="005003AB">
      <w:pPr>
        <w:pStyle w:val="ListParagraph"/>
        <w:widowControl/>
        <w:numPr>
          <w:ilvl w:val="0"/>
          <w:numId w:val="5"/>
        </w:numPr>
        <w:autoSpaceDE/>
        <w:autoSpaceDN/>
        <w:spacing w:before="0" w:after="80"/>
        <w:ind w:left="567" w:hanging="425"/>
        <w:rPr>
          <w:rFonts w:ascii="Segoe UI" w:hAnsi="Segoe UI" w:cs="Segoe UI"/>
        </w:rPr>
      </w:pPr>
      <w:r w:rsidRPr="006D4466">
        <w:rPr>
          <w:rFonts w:ascii="Segoe UI" w:hAnsi="Segoe UI" w:cs="Segoe UI"/>
        </w:rPr>
        <w:t xml:space="preserve">Screening laboratory scientist/pathologist – these professionals are needed to undertake the </w:t>
      </w:r>
      <w:proofErr w:type="gramStart"/>
      <w:r w:rsidRPr="006D4466">
        <w:rPr>
          <w:rFonts w:ascii="Segoe UI" w:hAnsi="Segoe UI" w:cs="Segoe UI"/>
        </w:rPr>
        <w:t>screening, and</w:t>
      </w:r>
      <w:proofErr w:type="gramEnd"/>
      <w:r w:rsidRPr="006D4466">
        <w:rPr>
          <w:rFonts w:ascii="Segoe UI" w:hAnsi="Segoe UI" w:cs="Segoe UI"/>
        </w:rPr>
        <w:t xml:space="preserve"> will be required to develop and implement a screening and data analysis protocol for GSD II. </w:t>
      </w:r>
    </w:p>
    <w:p w14:paraId="251D7B17" w14:textId="77777777" w:rsidR="006D4466" w:rsidRPr="006D4466" w:rsidRDefault="006D4466" w:rsidP="005003AB">
      <w:pPr>
        <w:pStyle w:val="ListParagraph"/>
        <w:widowControl/>
        <w:numPr>
          <w:ilvl w:val="0"/>
          <w:numId w:val="5"/>
        </w:numPr>
        <w:autoSpaceDE/>
        <w:autoSpaceDN/>
        <w:spacing w:before="0" w:after="80"/>
        <w:ind w:left="567" w:hanging="425"/>
        <w:rPr>
          <w:rFonts w:ascii="Segoe UI" w:hAnsi="Segoe UI" w:cs="Segoe UI"/>
        </w:rPr>
      </w:pPr>
      <w:r w:rsidRPr="006D4466">
        <w:rPr>
          <w:rFonts w:ascii="Segoe UI" w:hAnsi="Segoe UI" w:cs="Segoe UI"/>
        </w:rPr>
        <w:t xml:space="preserve">Clinical nurse consultants/ screening laboratory support staff will need to assist with recalls, parent notification or early notification of clinicians where there are abnormal results – limited change expected as this process already occurs for other conditions. They will also be required to provide referrals into care. </w:t>
      </w:r>
    </w:p>
    <w:p w14:paraId="7707F13A" w14:textId="77777777" w:rsidR="006D4466" w:rsidRPr="006D4466" w:rsidRDefault="006D4466" w:rsidP="005003AB">
      <w:pPr>
        <w:pStyle w:val="ListParagraph"/>
        <w:widowControl/>
        <w:numPr>
          <w:ilvl w:val="0"/>
          <w:numId w:val="5"/>
        </w:numPr>
        <w:autoSpaceDE/>
        <w:autoSpaceDN/>
        <w:spacing w:before="0" w:after="80"/>
        <w:ind w:left="567" w:hanging="425"/>
        <w:rPr>
          <w:rFonts w:ascii="Segoe UI" w:hAnsi="Segoe UI" w:cs="Segoe UI"/>
        </w:rPr>
      </w:pPr>
      <w:r w:rsidRPr="006D4466">
        <w:rPr>
          <w:rFonts w:ascii="Segoe UI" w:hAnsi="Segoe UI" w:cs="Segoe UI"/>
        </w:rPr>
        <w:t>Genetic counsellor will be required for consultation and communicated test results.</w:t>
      </w:r>
    </w:p>
    <w:p w14:paraId="06BE300A" w14:textId="77777777" w:rsidR="006D4466" w:rsidRPr="006D4466" w:rsidRDefault="006D4466" w:rsidP="005003AB">
      <w:pPr>
        <w:pStyle w:val="ListParagraph"/>
        <w:widowControl/>
        <w:numPr>
          <w:ilvl w:val="0"/>
          <w:numId w:val="5"/>
        </w:numPr>
        <w:autoSpaceDE/>
        <w:autoSpaceDN/>
        <w:spacing w:before="0" w:after="80"/>
        <w:ind w:left="567" w:hanging="425"/>
        <w:rPr>
          <w:rFonts w:ascii="Segoe UI" w:hAnsi="Segoe UI" w:cs="Segoe UI"/>
        </w:rPr>
      </w:pPr>
      <w:r w:rsidRPr="006D4466">
        <w:rPr>
          <w:rFonts w:ascii="Segoe UI" w:hAnsi="Segoe UI" w:cs="Segoe UI"/>
        </w:rPr>
        <w:t>If abnormal, follow up diagnostic testing will be required through the relevant children’s hospital, an appropriate physician for diagnosis or through a genetic counsellor. If an external diagnostic screening lab was to be involved, there would likely not be a change due to the proposed health technology as diagnostic testing already occurs for GSD II.</w:t>
      </w:r>
    </w:p>
    <w:p w14:paraId="4945ADC0" w14:textId="77777777" w:rsidR="006D4466" w:rsidRPr="006D4466" w:rsidRDefault="006D4466" w:rsidP="005003AB">
      <w:pPr>
        <w:pStyle w:val="ListParagraph"/>
        <w:widowControl/>
        <w:numPr>
          <w:ilvl w:val="0"/>
          <w:numId w:val="5"/>
        </w:numPr>
        <w:autoSpaceDE/>
        <w:autoSpaceDN/>
        <w:spacing w:before="0" w:after="80"/>
        <w:ind w:left="567" w:hanging="425"/>
        <w:rPr>
          <w:rFonts w:ascii="Segoe UI" w:hAnsi="Segoe UI" w:cs="Segoe UI"/>
        </w:rPr>
      </w:pPr>
      <w:r w:rsidRPr="006D4466">
        <w:rPr>
          <w:rFonts w:ascii="Segoe UI" w:hAnsi="Segoe UI" w:cs="Segoe UI"/>
        </w:rPr>
        <w:t>Specialist metabolic physician required for consultation of positive cases.</w:t>
      </w:r>
    </w:p>
    <w:p w14:paraId="1127687C" w14:textId="1FE7F066" w:rsidR="006D4466" w:rsidRPr="006D4466" w:rsidRDefault="006D4466" w:rsidP="005003AB">
      <w:pPr>
        <w:pStyle w:val="ListParagraph"/>
        <w:widowControl/>
        <w:numPr>
          <w:ilvl w:val="0"/>
          <w:numId w:val="5"/>
        </w:numPr>
        <w:autoSpaceDE/>
        <w:autoSpaceDN/>
        <w:spacing w:before="0" w:after="80"/>
        <w:ind w:left="567" w:hanging="425"/>
        <w:rPr>
          <w:rFonts w:ascii="Segoe UI" w:hAnsi="Segoe UI" w:cs="Segoe UI"/>
        </w:rPr>
      </w:pPr>
      <w:r w:rsidRPr="006D4466">
        <w:rPr>
          <w:rFonts w:ascii="Segoe UI" w:hAnsi="Segoe UI" w:cs="Segoe UI"/>
        </w:rPr>
        <w:t xml:space="preserve">If GSD II is confirmed, a multi-disciplinary team will be needed as </w:t>
      </w:r>
      <w:r w:rsidR="00E1387E">
        <w:rPr>
          <w:rFonts w:ascii="Segoe UI" w:hAnsi="Segoe UI" w:cs="Segoe UI"/>
        </w:rPr>
        <w:t>this condition</w:t>
      </w:r>
      <w:r w:rsidRPr="006D4466">
        <w:rPr>
          <w:rFonts w:ascii="Segoe UI" w:hAnsi="Segoe UI" w:cs="Segoe UI"/>
        </w:rPr>
        <w:t xml:space="preserve"> affects multiple body systems. A proposed multi- disciplinary team from consensus recommendation published for Australia in 2020 is provided below </w:t>
      </w:r>
      <w:r w:rsidRPr="006D4466">
        <w:rPr>
          <w:rFonts w:ascii="Segoe UI" w:hAnsi="Segoe UI" w:cs="Segoe UI"/>
        </w:rPr>
        <w:fldChar w:fldCharType="begin"/>
      </w:r>
      <w:r w:rsidRPr="006D4466">
        <w:rPr>
          <w:rFonts w:ascii="Segoe UI" w:hAnsi="Segoe UI" w:cs="Segoe UI"/>
        </w:rPr>
        <w:instrText xml:space="preserve"> ADDIN EN.CITE &lt;EndNote&gt;&lt;Cite&gt;&lt;Author&gt;Tchan&lt;/Author&gt;&lt;Year&gt;2020&lt;/Year&gt;&lt;RecNum&gt;383&lt;/RecNum&gt;&lt;DisplayText&gt;(Tchan, Michel et al. 2020a)&lt;/DisplayText&gt;&lt;record&gt;&lt;rec-number&gt;383&lt;/rec-number&gt;&lt;foreign-keys&gt;&lt;key app="EN" db-id="9e9252v5vrwwpyeadv7pxasefff0t500av0z" timestamp="1694670777"&gt;383&lt;/key&gt;&lt;/foreign-keys&gt;&lt;ref-type name="Journal Article"&gt;17&lt;/ref-type&gt;&lt;contributors&gt;&lt;authors&gt;&lt;author&gt;Tchan, Michel&lt;/author&gt;&lt;author&gt;Henderson, Robert&lt;/author&gt;&lt;author&gt;Kornberg, Andrew&lt;/author&gt;&lt;author&gt;Kairaitis, Kristina&lt;/author&gt;&lt;author&gt;Fuller, Maria&lt;/author&gt;&lt;author&gt;Davis, Mark&lt;/author&gt;&lt;author&gt;Ellaway, Carolyn&lt;/author&gt;&lt;author&gt;Reardon, Katrina&lt;/author&gt;&lt;author&gt;Corbett, Alastair&lt;/author&gt;&lt;author&gt;Needham, Merrilee&lt;/author&gt;&lt;author&gt;McKelvie, Penny&lt;/author&gt;&lt;/authors&gt;&lt;/contributors&gt;&lt;titles&gt;&lt;title&gt;Is it Pompe Disease? Australian diagnostic considerations&lt;/title&gt;&lt;secondary-title&gt;Neuromuscular Disorders&lt;/secondary-title&gt;&lt;/titles&gt;&lt;periodical&gt;&lt;full-title&gt;Neuromuscular Disorders&lt;/full-title&gt;&lt;/periodical&gt;&lt;pages&gt;389-399&lt;/pages&gt;&lt;volume&gt;30&lt;/volume&gt;&lt;number&gt;5&lt;/number&gt;&lt;keywords&gt;&lt;keyword&gt;Pompe Disease&lt;/keyword&gt;&lt;keyword&gt;Classification&lt;/keyword&gt;&lt;keyword&gt;Diagnosis&lt;/keyword&gt;&lt;keyword&gt;Management&lt;/keyword&gt;&lt;keyword&gt;Monitoring&lt;/keyword&gt;&lt;keyword&gt;Multidisciplinary care&lt;/keyword&gt;&lt;/keywords&gt;&lt;dates&gt;&lt;year&gt;2020&lt;/year&gt;&lt;pub-dates&gt;&lt;date&gt;2020/05/01/&lt;/date&gt;&lt;/pub-dates&gt;&lt;/dates&gt;&lt;isbn&gt;0960-8966&lt;/isbn&gt;&lt;urls&gt;&lt;related-urls&gt;&lt;url&gt;https://www.sciencedirect.com/science/article/pii/S0960896620300845&lt;/url&gt;&lt;/related-urls&gt;&lt;/urls&gt;&lt;electronic-resource-num&gt;https://doi.org/10.1016/j.nmd.2020.03.007&lt;/electronic-resource-num&gt;&lt;/record&gt;&lt;/Cite&gt;&lt;/EndNote&gt;</w:instrText>
      </w:r>
      <w:r w:rsidRPr="006D4466">
        <w:rPr>
          <w:rFonts w:ascii="Segoe UI" w:hAnsi="Segoe UI" w:cs="Segoe UI"/>
        </w:rPr>
        <w:fldChar w:fldCharType="separate"/>
      </w:r>
      <w:r w:rsidRPr="006D4466">
        <w:rPr>
          <w:rFonts w:ascii="Segoe UI" w:hAnsi="Segoe UI" w:cs="Segoe UI"/>
        </w:rPr>
        <w:t>(Tchan, Michel et al. 2020a)</w:t>
      </w:r>
      <w:r w:rsidRPr="006D4466">
        <w:rPr>
          <w:rFonts w:ascii="Segoe UI" w:hAnsi="Segoe UI" w:cs="Segoe UI"/>
        </w:rPr>
        <w:fldChar w:fldCharType="end"/>
      </w:r>
      <w:r w:rsidRPr="006D4466">
        <w:rPr>
          <w:rFonts w:ascii="Segoe UI" w:hAnsi="Segoe UI" w:cs="Segoe UI"/>
        </w:rPr>
        <w:t>. The tertiary and quaternary hospitals in Australia are equipped with the adequate resources for a multidisciplinary management for GSD II. However expert advice suggests that an increase in babies identified with late-onset GSD II through NBS who require ongoing monitoring would require extra resourcing to the multi-disciplinary teams.</w:t>
      </w:r>
    </w:p>
    <w:p w14:paraId="2FE00655" w14:textId="77777777" w:rsidR="006D4466" w:rsidRPr="006D4466" w:rsidRDefault="006D4466" w:rsidP="006D4466">
      <w:pPr>
        <w:spacing w:after="0"/>
        <w:ind w:left="360"/>
        <w:contextualSpacing/>
        <w:rPr>
          <w:rFonts w:ascii="Segoe UI" w:hAnsi="Segoe UI" w:cs="Segoe UI"/>
          <w:sz w:val="22"/>
          <w:szCs w:val="22"/>
        </w:rPr>
      </w:pPr>
      <w:r w:rsidRPr="006D4466">
        <w:rPr>
          <w:rFonts w:ascii="Segoe UI" w:hAnsi="Segoe UI" w:cs="Segoe UI"/>
          <w:sz w:val="22"/>
          <w:szCs w:val="22"/>
        </w:rPr>
        <w:t xml:space="preserve">  </w:t>
      </w:r>
    </w:p>
    <w:p w14:paraId="405FC7F1" w14:textId="77777777" w:rsidR="006D4466" w:rsidRDefault="006D4466" w:rsidP="005003AB">
      <w:pPr>
        <w:spacing w:after="0"/>
        <w:ind w:left="360"/>
        <w:rPr>
          <w:rFonts w:asciiTheme="minorHAnsi" w:eastAsia="Segoe UI" w:hAnsiTheme="minorHAnsi" w:cstheme="minorBidi"/>
          <w:color w:val="000000"/>
        </w:rPr>
      </w:pPr>
      <w:r>
        <w:rPr>
          <w:noProof/>
        </w:rPr>
        <w:lastRenderedPageBreak/>
        <w:drawing>
          <wp:inline distT="0" distB="0" distL="0" distR="0" wp14:anchorId="785DA2A3" wp14:editId="3B354BEA">
            <wp:extent cx="2821021" cy="241606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4309" cy="2427448"/>
                    </a:xfrm>
                    <a:prstGeom prst="rect">
                      <a:avLst/>
                    </a:prstGeom>
                  </pic:spPr>
                </pic:pic>
              </a:graphicData>
            </a:graphic>
          </wp:inline>
        </w:drawing>
      </w:r>
    </w:p>
    <w:p w14:paraId="358632F5" w14:textId="77777777" w:rsidR="006D4466" w:rsidRPr="00A874DD" w:rsidRDefault="006D4466" w:rsidP="006D4466">
      <w:pPr>
        <w:spacing w:after="0"/>
        <w:ind w:left="360"/>
        <w:jc w:val="center"/>
        <w:rPr>
          <w:rFonts w:asciiTheme="minorHAnsi" w:eastAsia="Segoe UI" w:hAnsiTheme="minorHAnsi" w:cstheme="minorBidi"/>
          <w:color w:val="000000"/>
        </w:rPr>
      </w:pPr>
    </w:p>
    <w:p w14:paraId="15FAD25C"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767EEEA2" w14:textId="3FD93BE2" w:rsidR="004A632B" w:rsidRPr="00344A40" w:rsidRDefault="00280E2C" w:rsidP="004A632B">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If applicable, advise whether delivery of the proposed health technology can be delegated to another health professional:</w:t>
      </w:r>
    </w:p>
    <w:p w14:paraId="1656151E" w14:textId="71659480" w:rsidR="004A632B" w:rsidRPr="004A632B" w:rsidRDefault="004A632B" w:rsidP="00280E2C">
      <w:pPr>
        <w:rPr>
          <w:rFonts w:ascii="Segoe UI" w:eastAsia="Gadugi" w:hAnsi="Segoe UI" w:cs="Segoe UI"/>
          <w:sz w:val="22"/>
          <w:szCs w:val="22"/>
          <w:lang w:val="en-US"/>
        </w:rPr>
      </w:pPr>
      <w:r w:rsidRPr="004A632B">
        <w:rPr>
          <w:rFonts w:ascii="Segoe UI" w:eastAsia="Gadugi" w:hAnsi="Segoe UI" w:cs="Segoe UI"/>
          <w:sz w:val="22"/>
          <w:szCs w:val="22"/>
          <w:lang w:val="en-US"/>
        </w:rPr>
        <w:t xml:space="preserve">Not applicable </w:t>
      </w:r>
    </w:p>
    <w:p w14:paraId="1A3D056C" w14:textId="0BDB303C" w:rsidR="00280E2C" w:rsidRPr="00344A40" w:rsidRDefault="00280E2C" w:rsidP="00344A40">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If applicable, advise if there are any limitations on which health professionals might provide a referral for the proposed health technology:</w:t>
      </w:r>
    </w:p>
    <w:p w14:paraId="5E8C1068" w14:textId="335418D7" w:rsidR="00B51D09" w:rsidRPr="00B51D09" w:rsidRDefault="00B51D09" w:rsidP="00280E2C">
      <w:pPr>
        <w:rPr>
          <w:rFonts w:ascii="Segoe UI" w:eastAsia="Gadugi" w:hAnsi="Segoe UI" w:cs="Segoe UI"/>
          <w:sz w:val="22"/>
          <w:szCs w:val="22"/>
          <w:lang w:val="en-US"/>
        </w:rPr>
      </w:pPr>
      <w:r w:rsidRPr="004A632B">
        <w:rPr>
          <w:rFonts w:ascii="Segoe UI" w:eastAsia="Gadugi" w:hAnsi="Segoe UI" w:cs="Segoe UI"/>
          <w:sz w:val="22"/>
          <w:szCs w:val="22"/>
          <w:lang w:val="en-US"/>
        </w:rPr>
        <w:t xml:space="preserve">Not applicable </w:t>
      </w:r>
    </w:p>
    <w:p w14:paraId="3205BBA7" w14:textId="46D27BC4" w:rsidR="00280E2C" w:rsidRPr="005E26C6" w:rsidRDefault="00280E2C" w:rsidP="005E26C6">
      <w:pPr>
        <w:pStyle w:val="Heading2"/>
        <w:rPr>
          <w:rStyle w:val="Heading2Char"/>
        </w:rPr>
      </w:pPr>
      <w:r w:rsidRPr="005E26C6">
        <w:t>Is there specific training or qualifications required to provide or deliver the proposed service, and/or any accreditation requirements to support delivery of the healt</w:t>
      </w:r>
      <w:r w:rsidR="005E26C6">
        <w:t>h technology?</w:t>
      </w:r>
    </w:p>
    <w:p w14:paraId="20FCD115" w14:textId="13BE876C" w:rsidR="00280E2C" w:rsidRPr="00280E2C" w:rsidRDefault="00B51D09"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Yes </w:t>
      </w:r>
    </w:p>
    <w:p w14:paraId="494B23A6" w14:textId="13E2D7DC" w:rsidR="00280E2C" w:rsidRPr="00280E2C" w:rsidRDefault="00280E2C" w:rsidP="005E26C6">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No</w:t>
      </w:r>
    </w:p>
    <w:p w14:paraId="32A8B095" w14:textId="72D62D2F"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details and explain:</w:t>
      </w:r>
    </w:p>
    <w:p w14:paraId="4C5AAF2F" w14:textId="490D1F69" w:rsidR="00280E2C" w:rsidRPr="00015D93" w:rsidRDefault="00015D93" w:rsidP="00280E2C">
      <w:pPr>
        <w:rPr>
          <w:rFonts w:ascii="Segoe UI" w:eastAsia="Gadugi" w:hAnsi="Segoe UI" w:cs="Segoe UI"/>
          <w:sz w:val="22"/>
          <w:szCs w:val="22"/>
          <w:lang w:val="en-US"/>
        </w:rPr>
      </w:pPr>
      <w:r w:rsidRPr="00015D93">
        <w:rPr>
          <w:rFonts w:ascii="Segoe UI" w:eastAsia="Gadugi" w:hAnsi="Segoe UI" w:cs="Segoe UI"/>
          <w:sz w:val="22"/>
          <w:szCs w:val="22"/>
          <w:lang w:val="en-US"/>
        </w:rPr>
        <w:t xml:space="preserve">As noted above, expert advice indicates a second-tier testing protocol will need to be adapted for use in Australian NBS laboratories. This screening protocol will need to be accredited by NATA prior to implementation. Associated training will also be required for laboratory staff. </w:t>
      </w:r>
    </w:p>
    <w:p w14:paraId="5DEFCEEF" w14:textId="77E42E4C"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Indicate the proposed setting(s) in which the proposed health technology will be delivered: </w:t>
      </w:r>
    </w:p>
    <w:p w14:paraId="53E29D23" w14:textId="59A46987" w:rsidR="00280E2C" w:rsidRPr="00280E2C" w:rsidRDefault="005E2CEE"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Consulting rooms </w:t>
      </w:r>
    </w:p>
    <w:p w14:paraId="37B31A49" w14:textId="77777777" w:rsidR="00280E2C" w:rsidRPr="00280E2C" w:rsidRDefault="00280E2C" w:rsidP="005E26C6">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Day surgery centre</w:t>
      </w:r>
    </w:p>
    <w:p w14:paraId="6D0442CD" w14:textId="77777777" w:rsidR="00280E2C" w:rsidRPr="00280E2C" w:rsidRDefault="00280E2C" w:rsidP="005E26C6">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Emergency Department </w:t>
      </w:r>
    </w:p>
    <w:p w14:paraId="57839BF8" w14:textId="1B5B9ED0" w:rsidR="00280E2C" w:rsidRPr="00280E2C" w:rsidRDefault="005E2CEE"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Inpatient private hospital</w:t>
      </w:r>
    </w:p>
    <w:p w14:paraId="6F036FB4" w14:textId="5ED329FF" w:rsidR="00280E2C" w:rsidRPr="00280E2C" w:rsidRDefault="005E2CEE"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Inpatient public hospital </w:t>
      </w:r>
    </w:p>
    <w:p w14:paraId="71E13AD5" w14:textId="24B76C44" w:rsidR="00280E2C" w:rsidRPr="00280E2C" w:rsidRDefault="005E2CEE"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Laboratory</w:t>
      </w:r>
    </w:p>
    <w:p w14:paraId="689AF3B0" w14:textId="270A6EDC" w:rsidR="00280E2C" w:rsidRPr="00280E2C" w:rsidRDefault="005E2CEE"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Outpatient clinic </w:t>
      </w:r>
    </w:p>
    <w:p w14:paraId="1B839FF3" w14:textId="2CD97AFC" w:rsidR="00280E2C" w:rsidRPr="00280E2C" w:rsidRDefault="005E2CEE"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Patient’s home</w:t>
      </w:r>
    </w:p>
    <w:p w14:paraId="239BEE2B" w14:textId="77777777" w:rsidR="00280E2C" w:rsidRPr="00280E2C" w:rsidRDefault="00280E2C" w:rsidP="005E26C6">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Point of care testing </w:t>
      </w:r>
    </w:p>
    <w:p w14:paraId="300CA6A3" w14:textId="77777777" w:rsidR="00280E2C" w:rsidRPr="00280E2C" w:rsidRDefault="00280E2C" w:rsidP="005E26C6">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Residential aged care facility</w:t>
      </w:r>
    </w:p>
    <w:p w14:paraId="5CA82321" w14:textId="007FDB9B" w:rsidR="006809AC" w:rsidRPr="005E26C6" w:rsidRDefault="00280E2C" w:rsidP="005E26C6">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Other (please specify) </w:t>
      </w:r>
    </w:p>
    <w:p w14:paraId="316A6BCE" w14:textId="1D90578B" w:rsidR="00280E2C" w:rsidRPr="00344A40" w:rsidRDefault="006809AC" w:rsidP="00344A40">
      <w:pPr>
        <w:rPr>
          <w:rFonts w:ascii="Segoe UI" w:hAnsi="Segoe UI" w:cs="Segoe UI"/>
          <w:sz w:val="22"/>
          <w:szCs w:val="22"/>
        </w:rPr>
      </w:pPr>
      <w:r w:rsidRPr="006809AC">
        <w:rPr>
          <w:rFonts w:ascii="Segoe UI" w:hAnsi="Segoe UI" w:cs="Segoe UI"/>
          <w:sz w:val="22"/>
          <w:szCs w:val="22"/>
        </w:rPr>
        <w:t>Blood samples can be taken in many clinical settings and at home by qualified staff. Analysis of the samples will be undertaken by NBS laboratories.</w:t>
      </w:r>
    </w:p>
    <w:p w14:paraId="5AB690A1" w14:textId="5A377E05"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lastRenderedPageBreak/>
        <w:t xml:space="preserve">Is the proposed health technology intended to be entirely rendered inside Australia? </w:t>
      </w:r>
    </w:p>
    <w:p w14:paraId="28D765AE" w14:textId="45BE8414" w:rsidR="00280E2C" w:rsidRPr="00280E2C" w:rsidRDefault="00050EEB"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Yes </w:t>
      </w:r>
    </w:p>
    <w:p w14:paraId="2BCEE6EC" w14:textId="141B56F8" w:rsidR="00280E2C" w:rsidRPr="00280E2C" w:rsidRDefault="00280E2C" w:rsidP="005E26C6">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No</w:t>
      </w:r>
    </w:p>
    <w:p w14:paraId="3B7DA940"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additional details on the proposed health technology to be rendered outside of Australia:</w:t>
      </w:r>
    </w:p>
    <w:p w14:paraId="5ED2DAF5" w14:textId="57730F3D" w:rsidR="00280E2C" w:rsidRPr="00344A40" w:rsidRDefault="00344A40" w:rsidP="00280E2C">
      <w:pPr>
        <w:spacing w:after="0" w:line="240" w:lineRule="auto"/>
        <w:rPr>
          <w:rFonts w:ascii="Segoe UI" w:eastAsia="Times New Roman" w:hAnsi="Segoe UI"/>
          <w:bCs/>
          <w:color w:val="000000"/>
          <w:sz w:val="22"/>
        </w:rPr>
      </w:pPr>
      <w:r w:rsidRPr="00344A40">
        <w:rPr>
          <w:rFonts w:ascii="Segoe UI" w:eastAsia="Times New Roman" w:hAnsi="Segoe UI"/>
          <w:bCs/>
          <w:color w:val="000000"/>
          <w:sz w:val="22"/>
        </w:rPr>
        <w:t>N/A</w:t>
      </w:r>
    </w:p>
    <w:p w14:paraId="385E0938" w14:textId="436ECA46" w:rsidR="00280E2C" w:rsidRPr="00280E2C" w:rsidRDefault="00280E2C" w:rsidP="007E65F1">
      <w:pPr>
        <w:spacing w:before="240"/>
        <w:rPr>
          <w:rFonts w:ascii="Segoe UI" w:eastAsia="Times New Roman" w:hAnsi="Segoe UI"/>
          <w:b/>
          <w:color w:val="000000"/>
          <w:sz w:val="32"/>
        </w:rPr>
      </w:pPr>
      <w:r w:rsidRPr="00280E2C">
        <w:rPr>
          <w:rFonts w:ascii="Segoe UI" w:eastAsia="Times New Roman" w:hAnsi="Segoe UI"/>
          <w:b/>
          <w:color w:val="000000"/>
          <w:sz w:val="32"/>
        </w:rPr>
        <w:t>Comparator</w:t>
      </w:r>
    </w:p>
    <w:p w14:paraId="0A946A89" w14:textId="77777777" w:rsidR="00280E2C" w:rsidRPr="00280E2C" w:rsidRDefault="00280E2C" w:rsidP="00280E2C">
      <w:pPr>
        <w:spacing w:after="0" w:line="240" w:lineRule="auto"/>
        <w:rPr>
          <w:rFonts w:ascii="Segoe UI" w:eastAsia="Times New Roman" w:hAnsi="Segoe UI" w:cs="Segoe UI"/>
          <w:b/>
          <w:bCs/>
          <w:sz w:val="22"/>
          <w:szCs w:val="22"/>
        </w:rPr>
      </w:pPr>
      <w:r w:rsidRPr="00280E2C">
        <w:rPr>
          <w:rFonts w:ascii="Segoe UI" w:eastAsia="Times New Roman" w:hAnsi="Segoe UI" w:cs="Segoe UI"/>
          <w:b/>
          <w:bCs/>
          <w:sz w:val="22"/>
          <w:szCs w:val="22"/>
        </w:rPr>
        <w:t>Nominate the appropriate comparator(s) for the proposed medical service (</w:t>
      </w:r>
      <w:proofErr w:type="gramStart"/>
      <w:r w:rsidRPr="00280E2C">
        <w:rPr>
          <w:rFonts w:ascii="Segoe UI" w:eastAsia="Times New Roman" w:hAnsi="Segoe UI" w:cs="Segoe UI"/>
          <w:b/>
          <w:bCs/>
          <w:sz w:val="22"/>
          <w:szCs w:val="22"/>
        </w:rPr>
        <w:t>i.e.</w:t>
      </w:r>
      <w:proofErr w:type="gramEnd"/>
      <w:r w:rsidRPr="00280E2C">
        <w:rPr>
          <w:rFonts w:ascii="Segoe UI" w:eastAsia="Times New Roman" w:hAnsi="Segoe UI" w:cs="Segoe UI"/>
          <w:b/>
          <w:bCs/>
          <w:sz w:val="22"/>
          <w:szCs w:val="22"/>
        </w:rPr>
        <w:t xml:space="preserve"> how is the proposed population currently managed in the absence of the proposed medical service being available in the </w:t>
      </w:r>
      <w:r w:rsidRPr="00280E2C">
        <w:rPr>
          <w:rFonts w:ascii="Segoe UI" w:eastAsia="Times New Roman" w:hAnsi="Segoe UI" w:cs="Segoe UI"/>
          <w:b/>
          <w:bCs/>
          <w:sz w:val="22"/>
          <w:szCs w:val="22"/>
          <w:u w:val="single"/>
        </w:rPr>
        <w:t>Australian health care system)</w:t>
      </w:r>
      <w:r w:rsidRPr="00280E2C">
        <w:rPr>
          <w:rFonts w:ascii="Segoe UI" w:eastAsia="Times New Roman" w:hAnsi="Segoe UI" w:cs="Segoe UI"/>
          <w:b/>
          <w:bCs/>
          <w:sz w:val="22"/>
          <w:szCs w:val="22"/>
        </w:rPr>
        <w:t>. This includes identifying health care resources that are needed to be delivered at the same time as the comparator service:</w:t>
      </w:r>
    </w:p>
    <w:p w14:paraId="5BDC29BF" w14:textId="77777777" w:rsidR="00280E2C" w:rsidRPr="00280E2C" w:rsidRDefault="00280E2C" w:rsidP="00280E2C">
      <w:pPr>
        <w:spacing w:after="0" w:line="240" w:lineRule="auto"/>
        <w:rPr>
          <w:rFonts w:ascii="Segoe UI" w:eastAsia="Times New Roman" w:hAnsi="Segoe UI"/>
          <w:b/>
          <w:color w:val="000000"/>
          <w:sz w:val="22"/>
        </w:rPr>
      </w:pPr>
    </w:p>
    <w:p w14:paraId="650688AB" w14:textId="741C70C6"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name for your comparator:</w:t>
      </w:r>
    </w:p>
    <w:p w14:paraId="4CAA1505" w14:textId="021F3F10" w:rsidR="00280E2C" w:rsidRPr="00344A40" w:rsidRDefault="00837176" w:rsidP="00344A40">
      <w:pPr>
        <w:rPr>
          <w:rFonts w:ascii="Segoe UI" w:hAnsi="Segoe UI" w:cs="Segoe UI"/>
          <w:sz w:val="22"/>
          <w:szCs w:val="22"/>
        </w:rPr>
      </w:pPr>
      <w:r w:rsidRPr="00837176">
        <w:rPr>
          <w:rFonts w:ascii="Segoe UI" w:hAnsi="Segoe UI" w:cs="Segoe UI"/>
          <w:sz w:val="22"/>
          <w:szCs w:val="22"/>
        </w:rPr>
        <w:t>The comparator for the proposed health technology is no universal screening for GSD II (testing for GSD II that occurs at symptom presentation).</w:t>
      </w:r>
    </w:p>
    <w:p w14:paraId="47FD5318" w14:textId="03C30848" w:rsid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an identifying number for your comparator (if applicable):</w:t>
      </w:r>
    </w:p>
    <w:p w14:paraId="172AA82C" w14:textId="7DF38851" w:rsidR="009C31CE" w:rsidRPr="009C31CE" w:rsidRDefault="009C31CE" w:rsidP="00280E2C">
      <w:pPr>
        <w:spacing w:after="0" w:line="240" w:lineRule="auto"/>
        <w:rPr>
          <w:rFonts w:ascii="Segoe UI" w:eastAsia="Times New Roman" w:hAnsi="Segoe UI"/>
          <w:bCs/>
          <w:color w:val="000000"/>
          <w:sz w:val="22"/>
        </w:rPr>
      </w:pPr>
      <w:r w:rsidRPr="009C31CE">
        <w:rPr>
          <w:rFonts w:ascii="Segoe UI" w:eastAsia="Times New Roman" w:hAnsi="Segoe UI"/>
          <w:bCs/>
          <w:color w:val="000000"/>
          <w:sz w:val="22"/>
        </w:rPr>
        <w:t xml:space="preserve">Not applicable </w:t>
      </w:r>
    </w:p>
    <w:p w14:paraId="5C6994C3" w14:textId="77777777" w:rsidR="00280E2C" w:rsidRPr="00280E2C" w:rsidRDefault="00280E2C" w:rsidP="00280E2C">
      <w:pPr>
        <w:spacing w:after="0" w:line="240" w:lineRule="auto"/>
        <w:rPr>
          <w:rFonts w:ascii="Segoe UI" w:eastAsia="Times New Roman" w:hAnsi="Segoe UI"/>
          <w:b/>
          <w:color w:val="000000"/>
          <w:sz w:val="22"/>
        </w:rPr>
      </w:pPr>
    </w:p>
    <w:p w14:paraId="26333827" w14:textId="6C215FDD"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rationale for why this is a comparator:</w:t>
      </w:r>
    </w:p>
    <w:p w14:paraId="4747CA34" w14:textId="77777777" w:rsidR="00A03CB5" w:rsidRPr="00A03CB5" w:rsidRDefault="00A03CB5" w:rsidP="00A03CB5">
      <w:pPr>
        <w:rPr>
          <w:rFonts w:ascii="Segoe UI" w:hAnsi="Segoe UI" w:cs="Segoe UI"/>
          <w:sz w:val="22"/>
          <w:szCs w:val="22"/>
        </w:rPr>
      </w:pPr>
      <w:r w:rsidRPr="00A03CB5">
        <w:rPr>
          <w:rFonts w:ascii="Segoe UI" w:hAnsi="Segoe UI" w:cs="Segoe UI"/>
          <w:sz w:val="22"/>
          <w:szCs w:val="22"/>
        </w:rPr>
        <w:t xml:space="preserve">Currently, in the absence of universal NBS, babies and adults are tested for GSD II when relevant symptoms are present or following the diagnosis of a direct family member (e.g., a parent or sibling). Intervention can only commence following the onset of symptoms and diagnosis. </w:t>
      </w:r>
    </w:p>
    <w:p w14:paraId="28250349" w14:textId="77777777" w:rsidR="00A03CB5" w:rsidRPr="00BE409C" w:rsidRDefault="00A03CB5" w:rsidP="00BE409C">
      <w:pPr>
        <w:pStyle w:val="Heading2"/>
        <w:rPr>
          <w:rFonts w:cs="Segoe UI"/>
          <w:b w:val="0"/>
          <w:bCs/>
          <w:i/>
          <w:iCs/>
          <w:szCs w:val="22"/>
          <w:u w:val="single"/>
        </w:rPr>
      </w:pPr>
      <w:r w:rsidRPr="00BE409C">
        <w:rPr>
          <w:rFonts w:cs="Segoe UI"/>
          <w:b w:val="0"/>
          <w:bCs/>
          <w:i/>
          <w:iCs/>
          <w:szCs w:val="22"/>
          <w:u w:val="single"/>
        </w:rPr>
        <w:t>Alternative comparator – targeted testing</w:t>
      </w:r>
    </w:p>
    <w:p w14:paraId="2EFBCB8E" w14:textId="77777777" w:rsidR="00A03CB5" w:rsidRPr="00A03CB5" w:rsidRDefault="00A03CB5" w:rsidP="00A03CB5">
      <w:pPr>
        <w:rPr>
          <w:rFonts w:ascii="Segoe UI" w:hAnsi="Segoe UI" w:cs="Segoe UI"/>
          <w:sz w:val="22"/>
          <w:szCs w:val="22"/>
        </w:rPr>
      </w:pPr>
      <w:r w:rsidRPr="00A03CB5">
        <w:rPr>
          <w:rFonts w:ascii="Segoe UI" w:hAnsi="Segoe UI" w:cs="Segoe UI"/>
          <w:sz w:val="22"/>
          <w:szCs w:val="22"/>
        </w:rPr>
        <w:t xml:space="preserve">In current practice targeted screening is offered to families with a known family history of GSD II, or of </w:t>
      </w:r>
      <w:proofErr w:type="gramStart"/>
      <w:r w:rsidRPr="00A03CB5">
        <w:rPr>
          <w:rFonts w:ascii="Segoe UI" w:hAnsi="Segoe UI" w:cs="Segoe UI"/>
          <w:sz w:val="22"/>
          <w:szCs w:val="22"/>
        </w:rPr>
        <w:t>particular ancestry</w:t>
      </w:r>
      <w:proofErr w:type="gramEnd"/>
      <w:r w:rsidRPr="00A03CB5">
        <w:rPr>
          <w:rFonts w:ascii="Segoe UI" w:hAnsi="Segoe UI" w:cs="Segoe UI"/>
          <w:sz w:val="22"/>
          <w:szCs w:val="22"/>
        </w:rPr>
        <w:t xml:space="preserve"> where GSD II is more prevalent. Targeted screening is offered in a setting where couples are considering pregnancy or are already pregnant. For couples were there has been identification of pathogenic GSD II variants in both parents, prenatal testing of the </w:t>
      </w:r>
      <w:proofErr w:type="spellStart"/>
      <w:r w:rsidRPr="00A03CB5">
        <w:rPr>
          <w:rFonts w:ascii="Segoe UI" w:hAnsi="Segoe UI" w:cs="Segoe UI"/>
          <w:sz w:val="22"/>
          <w:szCs w:val="22"/>
        </w:rPr>
        <w:t>fetus</w:t>
      </w:r>
      <w:proofErr w:type="spellEnd"/>
      <w:r w:rsidRPr="00A03CB5">
        <w:rPr>
          <w:rFonts w:ascii="Segoe UI" w:hAnsi="Segoe UI" w:cs="Segoe UI"/>
          <w:sz w:val="22"/>
          <w:szCs w:val="22"/>
        </w:rPr>
        <w:t xml:space="preserve"> can be offered. In couples who are not yet pregnant, preimplantation genetic diagnosis can be offered. </w:t>
      </w:r>
    </w:p>
    <w:p w14:paraId="0CBCDDBB" w14:textId="77777777" w:rsidR="00A03CB5" w:rsidRPr="00A03CB5" w:rsidRDefault="00A03CB5" w:rsidP="00344A40">
      <w:pPr>
        <w:rPr>
          <w:rFonts w:ascii="Segoe UI" w:hAnsi="Segoe UI" w:cs="Segoe UI"/>
          <w:sz w:val="22"/>
          <w:szCs w:val="22"/>
        </w:rPr>
      </w:pPr>
      <w:r w:rsidRPr="00344A40">
        <w:rPr>
          <w:rFonts w:ascii="Segoe UI" w:hAnsi="Segoe UI" w:cs="Segoe UI"/>
          <w:sz w:val="22"/>
          <w:szCs w:val="22"/>
        </w:rPr>
        <w:t xml:space="preserve">There is a paucity of data on previous comparative analysis seeking to determine whether universal NBS is the most appropriate approach compared to targeted screening or alternative methods. Targeted screening is generally difficult to use as a comparator because of lack of information about the effectiveness and costs of targeted versus universal screening </w:t>
      </w:r>
      <w:r w:rsidRPr="00344A40">
        <w:rPr>
          <w:rFonts w:ascii="Segoe UI" w:hAnsi="Segoe UI" w:cs="Segoe UI"/>
          <w:sz w:val="22"/>
          <w:szCs w:val="22"/>
        </w:rPr>
        <w:fldChar w:fldCharType="begin"/>
      </w:r>
      <w:r w:rsidRPr="00344A40">
        <w:rPr>
          <w:rFonts w:ascii="Segoe UI" w:hAnsi="Segoe UI" w:cs="Segoe UI"/>
          <w:sz w:val="22"/>
          <w:szCs w:val="22"/>
        </w:rPr>
        <w:instrText xml:space="preserve"> ADDIN EN.CITE &lt;EndNote&gt;&lt;Cite&gt;&lt;Author&gt;Prosser&lt;/Author&gt;&lt;Year&gt;2012&lt;/Year&gt;&lt;RecNum&gt;403&lt;/RecNum&gt;&lt;DisplayText&gt;(Prosser et al. 2012)&lt;/DisplayText&gt;&lt;record&gt;&lt;rec-number&gt;403&lt;/rec-number&gt;&lt;foreign-keys&gt;&lt;key app="EN" db-id="9e9252v5vrwwpyeadv7pxasefff0t500av0z" timestamp="1695708049"&gt;403&lt;/key&gt;&lt;/foreign-keys&gt;&lt;ref-type name="Journal Article"&gt;17&lt;/ref-type&gt;&lt;contributors&gt;&lt;authors&gt;&lt;author&gt;Prosser, Lisa A.&lt;/author&gt;&lt;author&gt;Grosse, Scott D.&lt;/author&gt;&lt;author&gt;Kemper, Alex R.&lt;/author&gt;&lt;author&gt;Tarini, Beth A.&lt;/author&gt;&lt;author&gt;Perrin, James M.&lt;/author&gt;&lt;/authors&gt;&lt;/contributors&gt;&lt;titles&gt;&lt;title&gt;Decision analysis, economic evaluation, and newborn screening: challenges and opportunities&lt;/title&gt;&lt;secondary-title&gt;Genetics in Medicine&lt;/secondary-title&gt;&lt;/titles&gt;&lt;periodical&gt;&lt;full-title&gt;Genetics in Medicine&lt;/full-title&gt;&lt;/periodical&gt;&lt;pages&gt;703-712&lt;/pages&gt;&lt;volume&gt;14&lt;/volume&gt;&lt;number&gt;8&lt;/number&gt;&lt;dates&gt;&lt;year&gt;2012&lt;/year&gt;&lt;pub-dates&gt;&lt;date&gt;2012/08/01&lt;/date&gt;&lt;/pub-dates&gt;&lt;/dates&gt;&lt;isbn&gt;1530-0366&lt;/isbn&gt;&lt;urls&gt;&lt;related-urls&gt;&lt;url&gt;https://doi.org/10.1038/gim.2012.24&lt;/url&gt;&lt;/related-urls&gt;&lt;/urls&gt;&lt;electronic-resource-num&gt;10.1038/gim.2012.24&lt;/electronic-resource-num&gt;&lt;/record&gt;&lt;/Cite&gt;&lt;/EndNote&gt;</w:instrText>
      </w:r>
      <w:r w:rsidRPr="00344A40">
        <w:rPr>
          <w:rFonts w:ascii="Segoe UI" w:hAnsi="Segoe UI" w:cs="Segoe UI"/>
          <w:sz w:val="22"/>
          <w:szCs w:val="22"/>
        </w:rPr>
        <w:fldChar w:fldCharType="separate"/>
      </w:r>
      <w:r w:rsidRPr="00344A40">
        <w:rPr>
          <w:rFonts w:ascii="Segoe UI" w:hAnsi="Segoe UI" w:cs="Segoe UI"/>
          <w:sz w:val="22"/>
          <w:szCs w:val="22"/>
        </w:rPr>
        <w:t>(Prosser et al. 2012)</w:t>
      </w:r>
      <w:r w:rsidRPr="00344A40">
        <w:rPr>
          <w:rFonts w:ascii="Segoe UI" w:hAnsi="Segoe UI" w:cs="Segoe UI"/>
          <w:sz w:val="22"/>
          <w:szCs w:val="22"/>
        </w:rPr>
        <w:fldChar w:fldCharType="end"/>
      </w:r>
      <w:r w:rsidRPr="00344A40">
        <w:rPr>
          <w:rFonts w:ascii="Segoe UI" w:hAnsi="Segoe UI" w:cs="Segoe UI"/>
          <w:sz w:val="22"/>
          <w:szCs w:val="22"/>
        </w:rPr>
        <w:t xml:space="preserve">. </w:t>
      </w:r>
    </w:p>
    <w:p w14:paraId="44930BED" w14:textId="03D48134" w:rsidR="00A03CB5" w:rsidRPr="00BE409C" w:rsidRDefault="00A03CB5" w:rsidP="00BE409C">
      <w:pPr>
        <w:pStyle w:val="Heading2"/>
        <w:rPr>
          <w:rFonts w:cs="Segoe UI"/>
          <w:b w:val="0"/>
          <w:bCs/>
          <w:i/>
          <w:iCs/>
          <w:szCs w:val="22"/>
          <w:u w:val="single"/>
        </w:rPr>
      </w:pPr>
      <w:r w:rsidRPr="00BE409C">
        <w:rPr>
          <w:rFonts w:cs="Segoe UI"/>
          <w:b w:val="0"/>
          <w:bCs/>
          <w:i/>
          <w:iCs/>
          <w:szCs w:val="22"/>
          <w:u w:val="single"/>
        </w:rPr>
        <w:t>Diagnosis of infantile-onset GSD II at symptom presentation</w:t>
      </w:r>
    </w:p>
    <w:p w14:paraId="583D5764" w14:textId="43FB46DC" w:rsidR="00A03CB5" w:rsidRPr="00A03CB5" w:rsidRDefault="00A03CB5" w:rsidP="00A03CB5">
      <w:pPr>
        <w:rPr>
          <w:rFonts w:ascii="Segoe UI" w:hAnsi="Segoe UI" w:cs="Segoe UI"/>
          <w:sz w:val="22"/>
          <w:szCs w:val="22"/>
        </w:rPr>
      </w:pPr>
      <w:r w:rsidRPr="00A03CB5">
        <w:rPr>
          <w:rFonts w:ascii="Segoe UI" w:hAnsi="Segoe UI" w:cs="Segoe UI"/>
          <w:sz w:val="22"/>
          <w:szCs w:val="22"/>
        </w:rPr>
        <w:t>Babies with infantile-onset GSD II present with cardiomyopathy, pulmonary, or neurological symptoms before 1 year of age. (</w:t>
      </w:r>
      <w:r w:rsidR="00F441BD">
        <w:rPr>
          <w:rFonts w:ascii="Segoe UI" w:hAnsi="Segoe UI" w:cs="Segoe UI"/>
          <w:sz w:val="22"/>
          <w:szCs w:val="22"/>
        </w:rPr>
        <w:t xml:space="preserve">Table 3 </w:t>
      </w:r>
      <w:r w:rsidRPr="00A03CB5">
        <w:rPr>
          <w:rFonts w:ascii="Segoe UI" w:hAnsi="Segoe UI" w:cs="Segoe UI"/>
          <w:sz w:val="22"/>
          <w:szCs w:val="22"/>
        </w:rPr>
        <w:t xml:space="preserve">provides further criteria of infantile-onset GSD II). A clinical expert will order investigations into the symptoms, such as chest x-ray, dried bloodspot screening for alpha-glucosidase concentration, followed by urine </w:t>
      </w:r>
      <w:proofErr w:type="spellStart"/>
      <w:r w:rsidRPr="00A03CB5">
        <w:rPr>
          <w:rFonts w:ascii="Segoe UI" w:hAnsi="Segoe UI" w:cs="Segoe UI"/>
          <w:sz w:val="22"/>
          <w:szCs w:val="22"/>
        </w:rPr>
        <w:t>tetrasaccharides</w:t>
      </w:r>
      <w:proofErr w:type="spellEnd"/>
      <w:r w:rsidRPr="00A03CB5">
        <w:rPr>
          <w:rFonts w:ascii="Segoe UI" w:hAnsi="Segoe UI" w:cs="Segoe UI"/>
          <w:sz w:val="22"/>
          <w:szCs w:val="22"/>
        </w:rPr>
        <w:t xml:space="preserve"> assay, and blood alpha-glucosidase investigation. </w:t>
      </w:r>
      <w:r w:rsidRPr="00A03CB5">
        <w:rPr>
          <w:rFonts w:ascii="Segoe UI" w:hAnsi="Segoe UI" w:cs="Segoe UI"/>
          <w:i/>
          <w:iCs/>
          <w:sz w:val="22"/>
          <w:szCs w:val="22"/>
        </w:rPr>
        <w:t>GAA</w:t>
      </w:r>
      <w:r w:rsidRPr="00A03CB5">
        <w:rPr>
          <w:rFonts w:ascii="Segoe UI" w:hAnsi="Segoe UI" w:cs="Segoe UI"/>
          <w:sz w:val="22"/>
          <w:szCs w:val="22"/>
        </w:rPr>
        <w:t xml:space="preserve"> sequencing will be ordered if indicated.</w:t>
      </w:r>
    </w:p>
    <w:p w14:paraId="444E7E6E" w14:textId="77777777" w:rsidR="00A03CB5" w:rsidRPr="00A03CB5" w:rsidRDefault="00A03CB5" w:rsidP="00A03CB5">
      <w:pPr>
        <w:rPr>
          <w:rFonts w:ascii="Segoe UI" w:hAnsi="Segoe UI" w:cs="Segoe UI"/>
          <w:sz w:val="22"/>
          <w:szCs w:val="22"/>
        </w:rPr>
      </w:pPr>
      <w:r w:rsidRPr="00A03CB5">
        <w:rPr>
          <w:rFonts w:ascii="Segoe UI" w:hAnsi="Segoe UI" w:cs="Segoe UI"/>
          <w:sz w:val="22"/>
          <w:szCs w:val="22"/>
        </w:rPr>
        <w:lastRenderedPageBreak/>
        <w:t>If there is low enzyme activity and cardiomyopathy is present, COIPD is diagnosed, prior to sequencing results being complete. Prior to starting ERT, CRIM status is determined. In CRIM-positive babies, ERT is started, and the addition of immunomodulation is considered for those at high-risk of antibody reactions to the therapy. In CRIM-negative babies, ERT is begun along with immunomodulation. Follow-up programs are begun, to review tolerance of ERT, and evaluate the progression of disease. Treatments are adjusted when required.</w:t>
      </w:r>
    </w:p>
    <w:p w14:paraId="12551968" w14:textId="77777777" w:rsidR="00A03CB5" w:rsidRPr="00A03CB5" w:rsidRDefault="00A03CB5" w:rsidP="00A03CB5">
      <w:pPr>
        <w:rPr>
          <w:rFonts w:ascii="Segoe UI" w:hAnsi="Segoe UI" w:cs="Segoe UI"/>
          <w:sz w:val="22"/>
          <w:szCs w:val="22"/>
        </w:rPr>
      </w:pPr>
      <w:r w:rsidRPr="00A03CB5">
        <w:rPr>
          <w:rFonts w:ascii="Segoe UI" w:hAnsi="Segoe UI" w:cs="Segoe UI"/>
          <w:sz w:val="22"/>
          <w:szCs w:val="22"/>
        </w:rPr>
        <w:t xml:space="preserve">For cases where there is low enzyme activity but normal cardiac function, diagnosis of non-classic infantile-onset GSD II will depend on the </w:t>
      </w:r>
      <w:r w:rsidRPr="00A03CB5">
        <w:rPr>
          <w:rFonts w:ascii="Segoe UI" w:hAnsi="Segoe UI" w:cs="Segoe UI"/>
          <w:i/>
          <w:iCs/>
          <w:sz w:val="22"/>
          <w:szCs w:val="22"/>
        </w:rPr>
        <w:t>GAA</w:t>
      </w:r>
      <w:r w:rsidRPr="00A03CB5">
        <w:rPr>
          <w:rFonts w:ascii="Segoe UI" w:hAnsi="Segoe UI" w:cs="Segoe UI"/>
          <w:sz w:val="22"/>
          <w:szCs w:val="22"/>
        </w:rPr>
        <w:t xml:space="preserve"> sequencing result, including analysis with parental DNA. Evaluation of symptoms such as muscle weakness, impaired pulmonary function, and subtle developmental delay occurs regularly. Sequencing results can provide input on whether pathogenic variants (PV), </w:t>
      </w:r>
      <w:proofErr w:type="spellStart"/>
      <w:r w:rsidRPr="00A03CB5">
        <w:rPr>
          <w:rFonts w:ascii="Segoe UI" w:hAnsi="Segoe UI" w:cs="Segoe UI"/>
          <w:sz w:val="22"/>
          <w:szCs w:val="22"/>
        </w:rPr>
        <w:t>pseudodeficiency</w:t>
      </w:r>
      <w:proofErr w:type="spellEnd"/>
      <w:r w:rsidRPr="00A03CB5">
        <w:rPr>
          <w:rFonts w:ascii="Segoe UI" w:hAnsi="Segoe UI" w:cs="Segoe UI"/>
          <w:sz w:val="22"/>
          <w:szCs w:val="22"/>
        </w:rPr>
        <w:t xml:space="preserve"> variants, a variant of unknown significance (VUS), or combination of variant types is present. If one or more pathogenic variants are present, the patient will continue to be monitored for symptom development, and ERT will be given at the initial signs. ERT will be administered with or without immunomodulation in cases of classic infantile-onset GSD II, depending on CRIM status. </w:t>
      </w:r>
    </w:p>
    <w:p w14:paraId="65BC5D48" w14:textId="77777777" w:rsidR="00A03CB5" w:rsidRPr="00A03CB5" w:rsidRDefault="00A03CB5" w:rsidP="00A03CB5">
      <w:pPr>
        <w:rPr>
          <w:rFonts w:ascii="Segoe UI" w:hAnsi="Segoe UI" w:cs="Segoe UI"/>
          <w:sz w:val="22"/>
          <w:szCs w:val="22"/>
        </w:rPr>
      </w:pPr>
      <w:r w:rsidRPr="00A03CB5">
        <w:rPr>
          <w:rFonts w:ascii="Segoe UI" w:hAnsi="Segoe UI" w:cs="Segoe UI"/>
          <w:sz w:val="22"/>
          <w:szCs w:val="22"/>
        </w:rPr>
        <w:t xml:space="preserve">If a PV is present in combination with a PUS or </w:t>
      </w:r>
      <w:proofErr w:type="spellStart"/>
      <w:r w:rsidRPr="00A03CB5">
        <w:rPr>
          <w:rFonts w:ascii="Segoe UI" w:hAnsi="Segoe UI" w:cs="Segoe UI"/>
          <w:sz w:val="22"/>
          <w:szCs w:val="22"/>
        </w:rPr>
        <w:t>pseudodeficiency</w:t>
      </w:r>
      <w:proofErr w:type="spellEnd"/>
      <w:r w:rsidRPr="00A03CB5">
        <w:rPr>
          <w:rFonts w:ascii="Segoe UI" w:hAnsi="Segoe UI" w:cs="Segoe UI"/>
          <w:sz w:val="22"/>
          <w:szCs w:val="22"/>
        </w:rPr>
        <w:t xml:space="preserve"> variant, monitoring will occur and if symptoms develop with enzyme status remaining low, a positive diagnosis of non-classic infantile-onset GSD II can be given and ERT offered. If two </w:t>
      </w:r>
      <w:proofErr w:type="spellStart"/>
      <w:r w:rsidRPr="00A03CB5">
        <w:rPr>
          <w:rFonts w:ascii="Segoe UI" w:hAnsi="Segoe UI" w:cs="Segoe UI"/>
          <w:sz w:val="22"/>
          <w:szCs w:val="22"/>
        </w:rPr>
        <w:t>pseudodeficiency</w:t>
      </w:r>
      <w:proofErr w:type="spellEnd"/>
      <w:r w:rsidRPr="00A03CB5">
        <w:rPr>
          <w:rFonts w:ascii="Segoe UI" w:hAnsi="Segoe UI" w:cs="Segoe UI"/>
          <w:sz w:val="22"/>
          <w:szCs w:val="22"/>
        </w:rPr>
        <w:t xml:space="preserve"> variants are present, the individual will be considered negative for GSD II. If symptoms continue to develop, another cause may need to be considered.</w:t>
      </w:r>
    </w:p>
    <w:p w14:paraId="06537D55" w14:textId="77777777" w:rsidR="00A03CB5" w:rsidRPr="00A03CB5" w:rsidRDefault="00A03CB5" w:rsidP="00A03CB5">
      <w:pPr>
        <w:rPr>
          <w:rFonts w:ascii="Segoe UI" w:hAnsi="Segoe UI" w:cs="Segoe UI"/>
          <w:sz w:val="22"/>
          <w:szCs w:val="22"/>
        </w:rPr>
      </w:pPr>
      <w:r w:rsidRPr="00A03CB5">
        <w:rPr>
          <w:rFonts w:ascii="Segoe UI" w:hAnsi="Segoe UI" w:cs="Segoe UI"/>
          <w:sz w:val="22"/>
          <w:szCs w:val="22"/>
        </w:rPr>
        <w:t>In this comparator scenario, babies will not be tested for infantile-onset GSD II until symptoms present, and therefore they will start ERT later than would be the case if diagnosis was made at birth. There is likely to be increased morbidity and mortality associated with later identification, as the condition is untreated for longer.</w:t>
      </w:r>
    </w:p>
    <w:p w14:paraId="4BFBE81D" w14:textId="77777777" w:rsidR="00A03CB5" w:rsidRPr="0057082B" w:rsidRDefault="00A03CB5" w:rsidP="00BE409C">
      <w:pPr>
        <w:pStyle w:val="Heading2"/>
        <w:rPr>
          <w:rFonts w:cs="Segoe UI"/>
          <w:b w:val="0"/>
          <w:bCs/>
          <w:i/>
          <w:iCs/>
          <w:szCs w:val="22"/>
          <w:u w:val="single"/>
        </w:rPr>
      </w:pPr>
      <w:r w:rsidRPr="0057082B">
        <w:rPr>
          <w:rFonts w:cs="Segoe UI"/>
          <w:b w:val="0"/>
          <w:bCs/>
          <w:i/>
          <w:iCs/>
          <w:szCs w:val="22"/>
          <w:u w:val="single"/>
        </w:rPr>
        <w:t>Diagnosis of late-onset GSD II at symptom presentation</w:t>
      </w:r>
    </w:p>
    <w:p w14:paraId="487D5DD4" w14:textId="0FE75C75" w:rsidR="00280E2C" w:rsidRPr="00344A40" w:rsidRDefault="00A03CB5" w:rsidP="00344A40">
      <w:pPr>
        <w:rPr>
          <w:rFonts w:ascii="Segoe UI" w:hAnsi="Segoe UI" w:cs="Segoe UI"/>
          <w:sz w:val="22"/>
          <w:szCs w:val="22"/>
        </w:rPr>
      </w:pPr>
      <w:r w:rsidRPr="00A03CB5">
        <w:rPr>
          <w:rFonts w:ascii="Segoe UI" w:hAnsi="Segoe UI" w:cs="Segoe UI"/>
          <w:sz w:val="22"/>
          <w:szCs w:val="22"/>
        </w:rPr>
        <w:t>For individuals with late-onset symptoms, a similar pathway will be followed as for non-classic infantile-onset GSD II except that there is often a delay of several years between symptom onset and diagnosis because of the non-specific nature of the symptoms.</w:t>
      </w:r>
      <w:r w:rsidR="00F441BD">
        <w:rPr>
          <w:rFonts w:ascii="Segoe UI" w:hAnsi="Segoe UI" w:cs="Segoe UI"/>
          <w:sz w:val="22"/>
          <w:szCs w:val="22"/>
        </w:rPr>
        <w:t xml:space="preserve"> Table 3</w:t>
      </w:r>
      <w:r w:rsidRPr="00A03CB5">
        <w:rPr>
          <w:rFonts w:ascii="Segoe UI" w:hAnsi="Segoe UI" w:cs="Segoe UI"/>
          <w:sz w:val="22"/>
          <w:szCs w:val="22"/>
        </w:rPr>
        <w:t xml:space="preserve"> provides further criteria of late-onset GSD II. For those with symptoms suggestive of GSD II, </w:t>
      </w:r>
      <w:r w:rsidRPr="00A03CB5">
        <w:rPr>
          <w:rFonts w:ascii="Segoe UI" w:hAnsi="Segoe UI" w:cs="Segoe UI"/>
          <w:i/>
          <w:iCs/>
          <w:sz w:val="22"/>
          <w:szCs w:val="22"/>
        </w:rPr>
        <w:t>GAA</w:t>
      </w:r>
      <w:r w:rsidRPr="00A03CB5">
        <w:rPr>
          <w:rFonts w:ascii="Segoe UI" w:hAnsi="Segoe UI" w:cs="Segoe UI"/>
          <w:sz w:val="22"/>
          <w:szCs w:val="22"/>
        </w:rPr>
        <w:t xml:space="preserve"> sequencing will be ordered, and following the identification of a pathogenic GSD II variant, ERT may be administered if clinically indicated. However, individuals with confirmed diagnoses of late-onset GSD II cannot commence treatment before the age of 24 months, according to the LSDP guidelines for GSD II. Also, one of the TGA approved treatments (</w:t>
      </w:r>
      <w:proofErr w:type="spellStart"/>
      <w:r w:rsidRPr="00A03CB5">
        <w:rPr>
          <w:rFonts w:ascii="Segoe UI" w:hAnsi="Segoe UI" w:cs="Segoe UI"/>
          <w:sz w:val="22"/>
          <w:szCs w:val="22"/>
        </w:rPr>
        <w:t>Nexviazyme</w:t>
      </w:r>
      <w:proofErr w:type="spellEnd"/>
      <w:r w:rsidRPr="00A03CB5">
        <w:rPr>
          <w:rFonts w:ascii="Segoe UI" w:hAnsi="Segoe UI" w:cs="Segoe UI"/>
          <w:sz w:val="22"/>
          <w:szCs w:val="22"/>
        </w:rPr>
        <w:t>) is not approved for patients under 1 year of age. As with infantile-onset GSD II, individuals with late-onset GSD II may have earlier and more severe symptoms due to receiving late rather than early diagnosis after NBS, and delayed ERT.</w:t>
      </w:r>
    </w:p>
    <w:p w14:paraId="6D0AA2F0" w14:textId="77777777" w:rsidR="005E26C6" w:rsidRDefault="005E26C6">
      <w:pPr>
        <w:rPr>
          <w:rFonts w:ascii="Segoe UI" w:eastAsia="Times New Roman" w:hAnsi="Segoe UI"/>
          <w:b/>
          <w:color w:val="000000"/>
          <w:sz w:val="22"/>
        </w:rPr>
      </w:pPr>
      <w:r>
        <w:rPr>
          <w:rFonts w:ascii="Segoe UI" w:eastAsia="Times New Roman" w:hAnsi="Segoe UI"/>
          <w:b/>
          <w:color w:val="000000"/>
          <w:sz w:val="22"/>
        </w:rPr>
        <w:br w:type="page"/>
      </w:r>
    </w:p>
    <w:p w14:paraId="75022D52" w14:textId="39D2C08F"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lastRenderedPageBreak/>
        <w:t xml:space="preserve">Pattern of substitution – Will the proposed health technology wholly replace the proposed comparator, partially replace the proposed comparator, displace the proposed </w:t>
      </w:r>
      <w:proofErr w:type="gramStart"/>
      <w:r w:rsidRPr="00280E2C">
        <w:rPr>
          <w:rFonts w:ascii="Segoe UI" w:eastAsia="Times New Roman" w:hAnsi="Segoe UI"/>
          <w:b/>
          <w:color w:val="000000"/>
          <w:sz w:val="22"/>
        </w:rPr>
        <w:t>comparator</w:t>
      </w:r>
      <w:proofErr w:type="gramEnd"/>
      <w:r w:rsidRPr="00280E2C">
        <w:rPr>
          <w:rFonts w:ascii="Segoe UI" w:eastAsia="Times New Roman" w:hAnsi="Segoe UI"/>
          <w:b/>
          <w:color w:val="000000"/>
          <w:sz w:val="22"/>
        </w:rPr>
        <w:t xml:space="preserve"> or be used in combination with the proposed comparator?</w:t>
      </w:r>
    </w:p>
    <w:p w14:paraId="6F91AC0E" w14:textId="77777777" w:rsidR="00280E2C" w:rsidRPr="005E26C6" w:rsidRDefault="00280E2C" w:rsidP="005E26C6">
      <w:pPr>
        <w:pStyle w:val="Tickboxes"/>
      </w:pPr>
      <w:r w:rsidRPr="005E26C6">
        <w:fldChar w:fldCharType="begin">
          <w:ffData>
            <w:name w:val="Check1"/>
            <w:enabled/>
            <w:calcOnExit w:val="0"/>
            <w:checkBox>
              <w:sizeAuto/>
              <w:default w:val="0"/>
            </w:checkBox>
          </w:ffData>
        </w:fldChar>
      </w:r>
      <w:r w:rsidRPr="005E26C6">
        <w:instrText xml:space="preserve"> FORMCHECKBOX </w:instrText>
      </w:r>
      <w:r w:rsidR="00EC2FD0">
        <w:fldChar w:fldCharType="separate"/>
      </w:r>
      <w:r w:rsidRPr="005E26C6">
        <w:fldChar w:fldCharType="end"/>
      </w:r>
      <w:r w:rsidRPr="005E26C6">
        <w:t xml:space="preserve"> None – used with the comparator </w:t>
      </w:r>
    </w:p>
    <w:p w14:paraId="42828C4C" w14:textId="77777777" w:rsidR="00280E2C" w:rsidRPr="005E26C6" w:rsidRDefault="00280E2C" w:rsidP="005E26C6">
      <w:pPr>
        <w:pStyle w:val="Tickboxes"/>
      </w:pPr>
      <w:r w:rsidRPr="005E26C6">
        <w:fldChar w:fldCharType="begin">
          <w:ffData>
            <w:name w:val="Check2"/>
            <w:enabled/>
            <w:calcOnExit w:val="0"/>
            <w:checkBox>
              <w:sizeAuto/>
              <w:default w:val="0"/>
            </w:checkBox>
          </w:ffData>
        </w:fldChar>
      </w:r>
      <w:r w:rsidRPr="005E26C6">
        <w:instrText xml:space="preserve"> FORMCHECKBOX </w:instrText>
      </w:r>
      <w:r w:rsidR="00EC2FD0">
        <w:fldChar w:fldCharType="separate"/>
      </w:r>
      <w:r w:rsidRPr="005E26C6">
        <w:fldChar w:fldCharType="end"/>
      </w:r>
      <w:r w:rsidRPr="005E26C6">
        <w:t xml:space="preserve"> Displaced – comparator will likely be used following the proposed technology in some patients</w:t>
      </w:r>
    </w:p>
    <w:p w14:paraId="254D1927" w14:textId="327D5EEC" w:rsidR="00280E2C" w:rsidRPr="005E26C6" w:rsidRDefault="00280E2C" w:rsidP="005E26C6">
      <w:pPr>
        <w:pStyle w:val="Tickboxes"/>
      </w:pPr>
      <w:r w:rsidRPr="005E26C6">
        <w:fldChar w:fldCharType="begin">
          <w:ffData>
            <w:name w:val="Check1"/>
            <w:enabled/>
            <w:calcOnExit w:val="0"/>
            <w:checkBox>
              <w:sizeAuto/>
              <w:default w:val="0"/>
            </w:checkBox>
          </w:ffData>
        </w:fldChar>
      </w:r>
      <w:r w:rsidRPr="005E26C6">
        <w:instrText xml:space="preserve"> FORMCHECKBOX </w:instrText>
      </w:r>
      <w:r w:rsidR="00EC2FD0">
        <w:fldChar w:fldCharType="separate"/>
      </w:r>
      <w:r w:rsidRPr="005E26C6">
        <w:fldChar w:fldCharType="end"/>
      </w:r>
      <w:r w:rsidRPr="005E26C6">
        <w:t xml:space="preserve"> Partial – in some cases, the proposed technology will replace the use of the comparator, but not </w:t>
      </w:r>
      <w:r w:rsidR="005E26C6" w:rsidRPr="005E26C6">
        <w:t>all</w:t>
      </w:r>
    </w:p>
    <w:p w14:paraId="0DDAC79C" w14:textId="4C19CE78" w:rsidR="00280E2C" w:rsidRPr="005E26C6" w:rsidRDefault="00B80A03" w:rsidP="005E26C6">
      <w:pPr>
        <w:pStyle w:val="Tickboxes"/>
      </w:pPr>
      <w:r w:rsidRPr="005E26C6">
        <w:fldChar w:fldCharType="begin">
          <w:ffData>
            <w:name w:val=""/>
            <w:enabled/>
            <w:calcOnExit w:val="0"/>
            <w:checkBox>
              <w:sizeAuto/>
              <w:default w:val="1"/>
            </w:checkBox>
          </w:ffData>
        </w:fldChar>
      </w:r>
      <w:r w:rsidRPr="005E26C6">
        <w:instrText xml:space="preserve"> FORMCHECKBOX </w:instrText>
      </w:r>
      <w:r w:rsidR="00EC2FD0">
        <w:fldChar w:fldCharType="separate"/>
      </w:r>
      <w:r w:rsidRPr="005E26C6">
        <w:fldChar w:fldCharType="end"/>
      </w:r>
      <w:r w:rsidR="00280E2C" w:rsidRPr="005E26C6">
        <w:t xml:space="preserve"> Full – subjects who receive the proposed intervention will not receive the comparator</w:t>
      </w:r>
    </w:p>
    <w:p w14:paraId="2EDFFD1C" w14:textId="65351A45"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outline and explain the extent to which the current comparator is expected to be substituted:</w:t>
      </w:r>
    </w:p>
    <w:p w14:paraId="7AA7A373" w14:textId="77777777" w:rsidR="00344A40" w:rsidRDefault="00AA1FF7" w:rsidP="00344A40">
      <w:pPr>
        <w:rPr>
          <w:rFonts w:ascii="Segoe UI" w:hAnsi="Segoe UI" w:cs="Segoe UI"/>
          <w:sz w:val="22"/>
          <w:szCs w:val="22"/>
        </w:rPr>
      </w:pPr>
      <w:r w:rsidRPr="00AA1FF7">
        <w:rPr>
          <w:rFonts w:ascii="Segoe UI" w:hAnsi="Segoe UI" w:cs="Segoe UI"/>
          <w:sz w:val="22"/>
          <w:szCs w:val="22"/>
        </w:rPr>
        <w:t xml:space="preserve">Conditions should be detected prior to symptom onset when screening is available, therefore it is expected that the comparator will be fully substituted by the health technology. If the uptake of NBS is </w:t>
      </w:r>
      <w:proofErr w:type="gramStart"/>
      <w:r w:rsidRPr="00AA1FF7">
        <w:rPr>
          <w:rFonts w:ascii="Segoe UI" w:hAnsi="Segoe UI" w:cs="Segoe UI"/>
          <w:sz w:val="22"/>
          <w:szCs w:val="22"/>
        </w:rPr>
        <w:t>taken into account</w:t>
      </w:r>
      <w:proofErr w:type="gramEnd"/>
      <w:r w:rsidRPr="00AA1FF7">
        <w:rPr>
          <w:rFonts w:ascii="Segoe UI" w:hAnsi="Segoe UI" w:cs="Segoe UI"/>
          <w:sz w:val="22"/>
          <w:szCs w:val="22"/>
        </w:rPr>
        <w:t>, the rate of screening is expected to change from 0% (no NBS) to 99.3% (NBS for GSD II)</w:t>
      </w:r>
      <w:r>
        <w:rPr>
          <w:rFonts w:ascii="Segoe UI" w:hAnsi="Segoe UI" w:cs="Segoe UI"/>
          <w:sz w:val="22"/>
          <w:szCs w:val="22"/>
        </w:rPr>
        <w:t>.</w:t>
      </w:r>
    </w:p>
    <w:p w14:paraId="00F98B5A" w14:textId="5E0ED8FF" w:rsidR="00280E2C" w:rsidRPr="00344A40" w:rsidRDefault="00280E2C" w:rsidP="00344A40">
      <w:pPr>
        <w:rPr>
          <w:rFonts w:ascii="Segoe UI" w:eastAsia="Times New Roman" w:hAnsi="Segoe UI"/>
          <w:b/>
          <w:color w:val="000000"/>
          <w:sz w:val="32"/>
        </w:rPr>
      </w:pPr>
      <w:r w:rsidRPr="00280E2C">
        <w:rPr>
          <w:rFonts w:ascii="Segoe UI" w:eastAsia="Times New Roman" w:hAnsi="Segoe UI"/>
          <w:b/>
          <w:color w:val="000000"/>
          <w:sz w:val="32"/>
        </w:rPr>
        <w:t>Outcomes</w:t>
      </w:r>
    </w:p>
    <w:p w14:paraId="0B49BC67" w14:textId="1512A00C"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List the key health outcomes (major and minor – prioritising major key health outcomes first) that will need to be measured in assessing the clinical claim for the proposed medical service/technology (versus the comparator):</w:t>
      </w:r>
    </w:p>
    <w:p w14:paraId="26CD71B4" w14:textId="79B01D91" w:rsidR="00280E2C" w:rsidRPr="00280E2C" w:rsidRDefault="00AA1FF7"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Health benefits </w:t>
      </w:r>
    </w:p>
    <w:p w14:paraId="328FCFE5" w14:textId="34A6DE0A" w:rsidR="00280E2C" w:rsidRPr="00280E2C" w:rsidRDefault="00AA1FF7"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Health harms</w:t>
      </w:r>
    </w:p>
    <w:p w14:paraId="4C65FE08" w14:textId="756C0D3B" w:rsidR="00280E2C" w:rsidRPr="005E26C6" w:rsidRDefault="00AA1FF7"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Resources </w:t>
      </w:r>
    </w:p>
    <w:p w14:paraId="2CFC692A" w14:textId="77777777" w:rsidR="00442C68" w:rsidRPr="00442C68" w:rsidRDefault="00442C68" w:rsidP="00442C68">
      <w:pPr>
        <w:pStyle w:val="Heading2"/>
        <w:rPr>
          <w:rFonts w:cs="Segoe UI"/>
          <w:szCs w:val="22"/>
        </w:rPr>
      </w:pPr>
      <w:r w:rsidRPr="00442C68">
        <w:rPr>
          <w:rFonts w:cs="Segoe UI"/>
          <w:szCs w:val="22"/>
        </w:rPr>
        <w:t>Health benefits</w:t>
      </w:r>
    </w:p>
    <w:p w14:paraId="6A5B2FA5" w14:textId="77777777" w:rsidR="00442C68" w:rsidRPr="00442C68" w:rsidRDefault="00442C68" w:rsidP="00442C68">
      <w:pPr>
        <w:pStyle w:val="ListParagraph"/>
        <w:numPr>
          <w:ilvl w:val="0"/>
          <w:numId w:val="8"/>
        </w:numPr>
        <w:spacing w:before="0"/>
        <w:contextualSpacing/>
        <w:rPr>
          <w:rFonts w:ascii="Segoe UI" w:hAnsi="Segoe UI" w:cs="Segoe UI"/>
        </w:rPr>
      </w:pPr>
      <w:r w:rsidRPr="00442C68">
        <w:rPr>
          <w:rFonts w:ascii="Segoe UI" w:hAnsi="Segoe UI" w:cs="Segoe UI"/>
        </w:rPr>
        <w:t>Health outcomes from early diagnosis and intervention (survival, ventilator free survival, vital capacity, forced vital capacity, gross motor function measures)</w:t>
      </w:r>
    </w:p>
    <w:p w14:paraId="473FC068" w14:textId="77777777" w:rsidR="00442C68" w:rsidRPr="00442C68" w:rsidRDefault="00442C68" w:rsidP="00442C68">
      <w:pPr>
        <w:pStyle w:val="ListParagraph"/>
        <w:numPr>
          <w:ilvl w:val="0"/>
          <w:numId w:val="8"/>
        </w:numPr>
        <w:spacing w:before="0"/>
        <w:contextualSpacing/>
        <w:rPr>
          <w:rFonts w:ascii="Segoe UI" w:hAnsi="Segoe UI" w:cs="Segoe UI"/>
        </w:rPr>
      </w:pPr>
      <w:r w:rsidRPr="00442C68">
        <w:rPr>
          <w:rFonts w:ascii="Segoe UI" w:hAnsi="Segoe UI" w:cs="Segoe UI"/>
        </w:rPr>
        <w:t>Quality of life (both the disease and the treatment may impact on quality aspects)</w:t>
      </w:r>
    </w:p>
    <w:p w14:paraId="6E399E82" w14:textId="39E34008" w:rsidR="00442C68" w:rsidRPr="00344A40" w:rsidRDefault="00442C68" w:rsidP="00442C68">
      <w:pPr>
        <w:pStyle w:val="ListParagraph"/>
        <w:numPr>
          <w:ilvl w:val="0"/>
          <w:numId w:val="8"/>
        </w:numPr>
        <w:spacing w:before="0"/>
        <w:contextualSpacing/>
        <w:rPr>
          <w:rFonts w:ascii="Segoe UI" w:hAnsi="Segoe UI" w:cs="Segoe UI"/>
        </w:rPr>
      </w:pPr>
      <w:r w:rsidRPr="00442C68">
        <w:rPr>
          <w:rFonts w:ascii="Segoe UI" w:hAnsi="Segoe UI" w:cs="Segoe UI"/>
        </w:rPr>
        <w:t>Disease specific patient reported outcomes (PROs)</w:t>
      </w:r>
    </w:p>
    <w:p w14:paraId="3382E2EE" w14:textId="77777777" w:rsidR="00442C68" w:rsidRPr="00442C68" w:rsidRDefault="00442C68" w:rsidP="00442C68">
      <w:pPr>
        <w:pStyle w:val="Heading2"/>
        <w:rPr>
          <w:rFonts w:cs="Segoe UI"/>
          <w:szCs w:val="22"/>
          <w:lang w:val="en-AU"/>
        </w:rPr>
      </w:pPr>
      <w:r w:rsidRPr="00442C68">
        <w:rPr>
          <w:rFonts w:cs="Segoe UI"/>
          <w:szCs w:val="22"/>
          <w:lang w:val="en-AU"/>
        </w:rPr>
        <w:t xml:space="preserve">Health </w:t>
      </w:r>
      <w:r w:rsidRPr="00442C68">
        <w:rPr>
          <w:rFonts w:cs="Segoe UI"/>
          <w:szCs w:val="22"/>
        </w:rPr>
        <w:t>harms</w:t>
      </w:r>
    </w:p>
    <w:p w14:paraId="3F48881F" w14:textId="77777777" w:rsidR="00442C68" w:rsidRPr="00442C68" w:rsidRDefault="00442C68" w:rsidP="00442C68">
      <w:pPr>
        <w:pStyle w:val="ListParagraph"/>
        <w:numPr>
          <w:ilvl w:val="0"/>
          <w:numId w:val="7"/>
        </w:numPr>
        <w:spacing w:before="0"/>
        <w:contextualSpacing/>
        <w:rPr>
          <w:rFonts w:ascii="Segoe UI" w:hAnsi="Segoe UI" w:cs="Segoe UI"/>
        </w:rPr>
      </w:pPr>
      <w:r w:rsidRPr="00442C68">
        <w:rPr>
          <w:rFonts w:ascii="Segoe UI" w:hAnsi="Segoe UI" w:cs="Segoe UI"/>
        </w:rPr>
        <w:t>Impact of false positive results</w:t>
      </w:r>
    </w:p>
    <w:p w14:paraId="5C9AE7EC" w14:textId="77777777" w:rsidR="00442C68" w:rsidRPr="00442C68" w:rsidRDefault="00442C68" w:rsidP="00442C68">
      <w:pPr>
        <w:pStyle w:val="ListParagraph"/>
        <w:numPr>
          <w:ilvl w:val="0"/>
          <w:numId w:val="7"/>
        </w:numPr>
        <w:spacing w:before="0"/>
        <w:contextualSpacing/>
        <w:rPr>
          <w:rFonts w:ascii="Segoe UI" w:hAnsi="Segoe UI" w:cs="Segoe UI"/>
        </w:rPr>
      </w:pPr>
      <w:r w:rsidRPr="00442C68">
        <w:rPr>
          <w:rFonts w:ascii="Segoe UI" w:hAnsi="Segoe UI" w:cs="Segoe UI"/>
        </w:rPr>
        <w:t>Impact of false negative results (noting this would mean the newborn is diagnosed clinically, which is the comparator. There is a potential that a diagnosis of GSD II may be overlooked if it is assumed it will be detected through NBS)</w:t>
      </w:r>
    </w:p>
    <w:p w14:paraId="3DC040B2" w14:textId="77777777" w:rsidR="00442C68" w:rsidRPr="00442C68" w:rsidRDefault="00442C68" w:rsidP="00442C68">
      <w:pPr>
        <w:pStyle w:val="ListParagraph"/>
        <w:numPr>
          <w:ilvl w:val="0"/>
          <w:numId w:val="7"/>
        </w:numPr>
        <w:spacing w:before="0"/>
        <w:contextualSpacing/>
        <w:rPr>
          <w:rFonts w:ascii="Segoe UI" w:hAnsi="Segoe UI" w:cs="Segoe UI"/>
        </w:rPr>
      </w:pPr>
      <w:r w:rsidRPr="00442C68">
        <w:rPr>
          <w:rFonts w:ascii="Segoe UI" w:hAnsi="Segoe UI" w:cs="Segoe UI"/>
        </w:rPr>
        <w:t xml:space="preserve">Impact of diagnosing cases that are late-onset or have mild symptoms, </w:t>
      </w:r>
      <w:proofErr w:type="spellStart"/>
      <w:r w:rsidRPr="00442C68">
        <w:rPr>
          <w:rFonts w:ascii="Segoe UI" w:hAnsi="Segoe UI" w:cs="Segoe UI"/>
        </w:rPr>
        <w:t>pseudodeficiency</w:t>
      </w:r>
      <w:proofErr w:type="spellEnd"/>
      <w:r w:rsidRPr="00442C68">
        <w:rPr>
          <w:rFonts w:ascii="Segoe UI" w:hAnsi="Segoe UI" w:cs="Segoe UI"/>
        </w:rPr>
        <w:t xml:space="preserve"> cases, or variants of unknown </w:t>
      </w:r>
      <w:proofErr w:type="gramStart"/>
      <w:r w:rsidRPr="00442C68">
        <w:rPr>
          <w:rFonts w:ascii="Segoe UI" w:hAnsi="Segoe UI" w:cs="Segoe UI"/>
        </w:rPr>
        <w:t>significance</w:t>
      </w:r>
      <w:proofErr w:type="gramEnd"/>
    </w:p>
    <w:p w14:paraId="137EBF17" w14:textId="77777777" w:rsidR="00442C68" w:rsidRPr="00442C68" w:rsidRDefault="00442C68" w:rsidP="00442C68">
      <w:pPr>
        <w:pStyle w:val="ListParagraph"/>
        <w:numPr>
          <w:ilvl w:val="0"/>
          <w:numId w:val="7"/>
        </w:numPr>
        <w:spacing w:before="0"/>
        <w:rPr>
          <w:rFonts w:ascii="Segoe UI" w:hAnsi="Segoe UI" w:cs="Segoe UI"/>
        </w:rPr>
      </w:pPr>
      <w:r w:rsidRPr="00442C68">
        <w:rPr>
          <w:rFonts w:ascii="Segoe UI" w:hAnsi="Segoe UI" w:cs="Segoe UI"/>
        </w:rPr>
        <w:t>Safety of ERT, prior to or after symptom onset, short and long-term effects.</w:t>
      </w:r>
    </w:p>
    <w:p w14:paraId="00758158" w14:textId="77777777" w:rsidR="00442C68" w:rsidRPr="00442C68" w:rsidRDefault="00442C68" w:rsidP="00442C68">
      <w:pPr>
        <w:pStyle w:val="Heading2"/>
        <w:rPr>
          <w:rFonts w:eastAsia="Calibri" w:cs="Segoe UI"/>
          <w:szCs w:val="22"/>
          <w:lang w:val="en-AU"/>
        </w:rPr>
      </w:pPr>
      <w:r w:rsidRPr="00442C68">
        <w:rPr>
          <w:rFonts w:eastAsia="Calibri" w:cs="Segoe UI"/>
          <w:szCs w:val="22"/>
          <w:lang w:val="en-AU"/>
        </w:rPr>
        <w:t>Resources</w:t>
      </w:r>
    </w:p>
    <w:p w14:paraId="36EFB1FC" w14:textId="77777777" w:rsidR="00442C68" w:rsidRPr="00442C68" w:rsidRDefault="00442C68" w:rsidP="00442C68">
      <w:pPr>
        <w:pStyle w:val="ListParagraph"/>
        <w:numPr>
          <w:ilvl w:val="0"/>
          <w:numId w:val="6"/>
        </w:numPr>
        <w:spacing w:before="0"/>
        <w:contextualSpacing/>
        <w:rPr>
          <w:rFonts w:ascii="Segoe UI" w:hAnsi="Segoe UI" w:cs="Segoe UI"/>
        </w:rPr>
      </w:pPr>
      <w:r w:rsidRPr="00442C68">
        <w:rPr>
          <w:rFonts w:ascii="Segoe UI" w:hAnsi="Segoe UI" w:cs="Segoe UI"/>
        </w:rPr>
        <w:t xml:space="preserve">Financial impact of screening </w:t>
      </w:r>
    </w:p>
    <w:p w14:paraId="248BE00D" w14:textId="77777777" w:rsidR="00442C68" w:rsidRPr="00442C68" w:rsidRDefault="00442C68" w:rsidP="00442C68">
      <w:pPr>
        <w:pStyle w:val="ListParagraph"/>
        <w:numPr>
          <w:ilvl w:val="0"/>
          <w:numId w:val="6"/>
        </w:numPr>
        <w:spacing w:before="0"/>
        <w:contextualSpacing/>
        <w:rPr>
          <w:rFonts w:ascii="Segoe UI" w:hAnsi="Segoe UI" w:cs="Segoe UI"/>
        </w:rPr>
      </w:pPr>
      <w:r w:rsidRPr="00442C68">
        <w:rPr>
          <w:rFonts w:ascii="Segoe UI" w:hAnsi="Segoe UI" w:cs="Segoe UI"/>
        </w:rPr>
        <w:t>Financial impact of diagnosis, relative to existing practice (including false positives)</w:t>
      </w:r>
    </w:p>
    <w:p w14:paraId="251F06F3" w14:textId="77777777" w:rsidR="00442C68" w:rsidRPr="00442C68" w:rsidRDefault="00442C68" w:rsidP="00442C68">
      <w:pPr>
        <w:pStyle w:val="ListParagraph"/>
        <w:numPr>
          <w:ilvl w:val="0"/>
          <w:numId w:val="6"/>
        </w:numPr>
        <w:spacing w:before="0"/>
        <w:contextualSpacing/>
        <w:rPr>
          <w:rFonts w:ascii="Segoe UI" w:hAnsi="Segoe UI" w:cs="Segoe UI"/>
        </w:rPr>
      </w:pPr>
      <w:r w:rsidRPr="00442C68">
        <w:rPr>
          <w:rFonts w:ascii="Segoe UI" w:hAnsi="Segoe UI" w:cs="Segoe UI"/>
        </w:rPr>
        <w:t xml:space="preserve">Financial impact (including savings) of early intervention, relative to existing </w:t>
      </w:r>
      <w:proofErr w:type="gramStart"/>
      <w:r w:rsidRPr="00442C68">
        <w:rPr>
          <w:rFonts w:ascii="Segoe UI" w:hAnsi="Segoe UI" w:cs="Segoe UI"/>
        </w:rPr>
        <w:t>practice</w:t>
      </w:r>
      <w:proofErr w:type="gramEnd"/>
    </w:p>
    <w:p w14:paraId="325A62E8" w14:textId="77777777" w:rsidR="00442C68" w:rsidRPr="00442C68" w:rsidRDefault="00442C68" w:rsidP="00442C68">
      <w:pPr>
        <w:pStyle w:val="ListParagraph"/>
        <w:numPr>
          <w:ilvl w:val="0"/>
          <w:numId w:val="6"/>
        </w:numPr>
        <w:spacing w:before="0"/>
        <w:contextualSpacing/>
        <w:rPr>
          <w:rFonts w:ascii="Segoe UI" w:hAnsi="Segoe UI" w:cs="Segoe UI"/>
        </w:rPr>
      </w:pPr>
      <w:r w:rsidRPr="00442C68">
        <w:rPr>
          <w:rFonts w:ascii="Segoe UI" w:hAnsi="Segoe UI" w:cs="Segoe UI"/>
        </w:rPr>
        <w:t>Financial impact of any change in clinical management following NBS (e.g., change in treatment approach when treatment occurs pre-symptomatically, genetic counselling, and other support services)</w:t>
      </w:r>
    </w:p>
    <w:p w14:paraId="509134D3" w14:textId="77777777" w:rsidR="00442C68" w:rsidRPr="00442C68" w:rsidRDefault="00442C68" w:rsidP="00442C68">
      <w:pPr>
        <w:pStyle w:val="ListParagraph"/>
        <w:numPr>
          <w:ilvl w:val="0"/>
          <w:numId w:val="6"/>
        </w:numPr>
        <w:spacing w:before="0"/>
        <w:contextualSpacing/>
        <w:rPr>
          <w:rFonts w:ascii="Segoe UI" w:hAnsi="Segoe UI" w:cs="Segoe UI"/>
        </w:rPr>
      </w:pPr>
      <w:r w:rsidRPr="00442C68">
        <w:rPr>
          <w:rFonts w:ascii="Segoe UI" w:hAnsi="Segoe UI" w:cs="Segoe UI"/>
        </w:rPr>
        <w:t>Financial impact of ongoing monitoring and surveillance</w:t>
      </w:r>
    </w:p>
    <w:p w14:paraId="6DA4549F" w14:textId="77777777" w:rsidR="00442C68" w:rsidRPr="00442C68" w:rsidRDefault="00442C68" w:rsidP="00442C68">
      <w:pPr>
        <w:pStyle w:val="ListParagraph"/>
        <w:widowControl/>
        <w:numPr>
          <w:ilvl w:val="0"/>
          <w:numId w:val="6"/>
        </w:numPr>
        <w:spacing w:before="120"/>
        <w:rPr>
          <w:rFonts w:ascii="Segoe UI" w:hAnsi="Segoe UI" w:cs="Segoe UI"/>
        </w:rPr>
      </w:pPr>
      <w:r w:rsidRPr="00442C68">
        <w:rPr>
          <w:rFonts w:ascii="Segoe UI" w:hAnsi="Segoe UI" w:cs="Segoe UI"/>
        </w:rPr>
        <w:t>Cost effectiveness (cost per diagnosis; cost per QALY)</w:t>
      </w:r>
    </w:p>
    <w:p w14:paraId="47BB6C16" w14:textId="77777777" w:rsidR="00F441BD" w:rsidRDefault="00F441BD">
      <w:pPr>
        <w:rPr>
          <w:rFonts w:ascii="Segoe UI" w:hAnsi="Segoe UI" w:cs="Segoe UI"/>
          <w:b/>
          <w:bCs/>
          <w:sz w:val="22"/>
          <w:szCs w:val="22"/>
        </w:rPr>
      </w:pPr>
      <w:r>
        <w:rPr>
          <w:rFonts w:ascii="Segoe UI" w:hAnsi="Segoe UI" w:cs="Segoe UI"/>
          <w:b/>
          <w:bCs/>
          <w:sz w:val="22"/>
          <w:szCs w:val="22"/>
        </w:rPr>
        <w:br w:type="page"/>
      </w:r>
    </w:p>
    <w:p w14:paraId="544F4D06" w14:textId="6531EF6F" w:rsidR="00442C68" w:rsidRPr="00442C68" w:rsidRDefault="00442C68" w:rsidP="00442C68">
      <w:pPr>
        <w:rPr>
          <w:rFonts w:ascii="Segoe UI" w:hAnsi="Segoe UI" w:cs="Segoe UI"/>
          <w:b/>
          <w:bCs/>
          <w:sz w:val="22"/>
          <w:szCs w:val="22"/>
        </w:rPr>
      </w:pPr>
      <w:r w:rsidRPr="00442C68">
        <w:rPr>
          <w:rFonts w:ascii="Segoe UI" w:hAnsi="Segoe UI" w:cs="Segoe UI"/>
          <w:b/>
          <w:bCs/>
          <w:sz w:val="22"/>
          <w:szCs w:val="22"/>
        </w:rPr>
        <w:lastRenderedPageBreak/>
        <w:t>Other relevant considerations</w:t>
      </w:r>
    </w:p>
    <w:p w14:paraId="014AC35D" w14:textId="77777777" w:rsidR="00442C68" w:rsidRPr="00442C68" w:rsidRDefault="00442C68" w:rsidP="00442C68">
      <w:pPr>
        <w:pStyle w:val="ListParagraph"/>
        <w:numPr>
          <w:ilvl w:val="0"/>
          <w:numId w:val="9"/>
        </w:numPr>
        <w:spacing w:before="0"/>
        <w:ind w:left="714" w:hanging="357"/>
        <w:contextualSpacing/>
        <w:rPr>
          <w:rFonts w:ascii="Segoe UI" w:hAnsi="Segoe UI" w:cs="Segoe UI"/>
        </w:rPr>
      </w:pPr>
      <w:r w:rsidRPr="00442C68">
        <w:rPr>
          <w:rFonts w:ascii="Segoe UI" w:eastAsia="Times New Roman" w:hAnsi="Segoe UI" w:cs="Segoe UI"/>
          <w:bCs/>
        </w:rPr>
        <w:t>Value of knowing (family planning, emotional benefits/harms to family, social benefits/harms to family, noting these are secondary to the outcomes delivered to the baby)</w:t>
      </w:r>
    </w:p>
    <w:p w14:paraId="2C3574A5" w14:textId="77777777" w:rsidR="00442C68" w:rsidRPr="00442C68" w:rsidRDefault="00442C68" w:rsidP="00442C68">
      <w:pPr>
        <w:pStyle w:val="ListParagraph"/>
        <w:numPr>
          <w:ilvl w:val="0"/>
          <w:numId w:val="9"/>
        </w:numPr>
        <w:spacing w:before="0"/>
        <w:ind w:left="714" w:hanging="357"/>
        <w:contextualSpacing/>
        <w:rPr>
          <w:rFonts w:ascii="Segoe UI" w:hAnsi="Segoe UI" w:cs="Segoe UI"/>
        </w:rPr>
      </w:pPr>
      <w:r w:rsidRPr="00442C68">
        <w:rPr>
          <w:rFonts w:ascii="Segoe UI" w:hAnsi="Segoe UI" w:cs="Segoe UI"/>
        </w:rPr>
        <w:t xml:space="preserve">Accuracy of the screening test (sensitivity, specificity, positive predictive </w:t>
      </w:r>
      <w:proofErr w:type="gramStart"/>
      <w:r w:rsidRPr="00442C68">
        <w:rPr>
          <w:rFonts w:ascii="Segoe UI" w:hAnsi="Segoe UI" w:cs="Segoe UI"/>
        </w:rPr>
        <w:t>value</w:t>
      </w:r>
      <w:proofErr w:type="gramEnd"/>
      <w:r w:rsidRPr="00442C68">
        <w:rPr>
          <w:rFonts w:ascii="Segoe UI" w:hAnsi="Segoe UI" w:cs="Segoe UI"/>
        </w:rPr>
        <w:t xml:space="preserve"> and diagnostic yield). </w:t>
      </w:r>
    </w:p>
    <w:p w14:paraId="55F82DA8" w14:textId="2BE16D95" w:rsidR="00442C68" w:rsidRPr="007E65F1" w:rsidRDefault="00442C68" w:rsidP="007E65F1">
      <w:pPr>
        <w:pStyle w:val="ListParagraph"/>
        <w:numPr>
          <w:ilvl w:val="0"/>
          <w:numId w:val="9"/>
        </w:numPr>
        <w:spacing w:before="0"/>
        <w:ind w:left="714" w:hanging="357"/>
        <w:contextualSpacing/>
        <w:rPr>
          <w:rFonts w:ascii="Segoe UI" w:hAnsi="Segoe UI" w:cs="Segoe UI"/>
        </w:rPr>
      </w:pPr>
      <w:r w:rsidRPr="00442C68">
        <w:rPr>
          <w:rFonts w:ascii="Segoe UI" w:hAnsi="Segoe UI" w:cs="Segoe UI"/>
        </w:rPr>
        <w:t>Ethical considerations (equity of access, considerations regarding consent, considerations regarding cascade testing, including notification of carrier status)</w:t>
      </w:r>
    </w:p>
    <w:p w14:paraId="52EAB56D" w14:textId="0525E6DD"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Outcome description – please include information about whether a change in patient management, or prognosis, occurs </w:t>
      </w:r>
      <w:proofErr w:type="gramStart"/>
      <w:r w:rsidRPr="00280E2C">
        <w:rPr>
          <w:rFonts w:ascii="Segoe UI" w:eastAsia="Times New Roman" w:hAnsi="Segoe UI"/>
          <w:b/>
          <w:color w:val="000000"/>
          <w:sz w:val="22"/>
        </w:rPr>
        <w:t>as a result of</w:t>
      </w:r>
      <w:proofErr w:type="gramEnd"/>
      <w:r w:rsidRPr="00280E2C">
        <w:rPr>
          <w:rFonts w:ascii="Segoe UI" w:eastAsia="Times New Roman" w:hAnsi="Segoe UI"/>
          <w:b/>
          <w:color w:val="000000"/>
          <w:sz w:val="22"/>
        </w:rPr>
        <w:t xml:space="preserve"> the test information:</w:t>
      </w:r>
    </w:p>
    <w:p w14:paraId="64C88DCE" w14:textId="77777777" w:rsidR="006266D4" w:rsidRPr="006266D4" w:rsidRDefault="006266D4" w:rsidP="006266D4">
      <w:pPr>
        <w:rPr>
          <w:rFonts w:ascii="Segoe UI" w:hAnsi="Segoe UI" w:cs="Segoe UI"/>
          <w:sz w:val="22"/>
          <w:szCs w:val="22"/>
        </w:rPr>
      </w:pPr>
      <w:r w:rsidRPr="006266D4">
        <w:rPr>
          <w:rFonts w:ascii="Segoe UI" w:hAnsi="Segoe UI" w:cs="Segoe UI"/>
          <w:sz w:val="22"/>
          <w:szCs w:val="22"/>
        </w:rPr>
        <w:t xml:space="preserve">In summary, there is expected to be a change in patient management if diagnosis of GSD II occurs following NBS. The expected change in management will be earlier initiation of treatment in babies with infantile-onset GSD II. The treatment is known to greatly improve morbidity and mortality, and if initiated before symptoms are present, can prevent irreversible damage to the body. For patients with early diagnosis of late-onset GSD II, knowledge of the condition facilitates monitoring that enables commencement of treatment as soon as clinically indicated, rather than waiting for symptoms and potentially spending years awaiting a diagnosis. </w:t>
      </w:r>
    </w:p>
    <w:p w14:paraId="7CF4F92A" w14:textId="77777777" w:rsidR="006266D4" w:rsidRPr="00EF6A55" w:rsidRDefault="006266D4" w:rsidP="00BE409C">
      <w:pPr>
        <w:pStyle w:val="Heading2"/>
        <w:rPr>
          <w:rFonts w:cs="Segoe UI"/>
          <w:b w:val="0"/>
          <w:bCs/>
          <w:i/>
          <w:iCs/>
          <w:szCs w:val="22"/>
          <w:u w:val="single"/>
        </w:rPr>
      </w:pPr>
      <w:r w:rsidRPr="00EF6A55">
        <w:rPr>
          <w:rFonts w:cs="Segoe UI"/>
          <w:b w:val="0"/>
          <w:bCs/>
          <w:i/>
          <w:iCs/>
          <w:szCs w:val="22"/>
          <w:u w:val="single"/>
        </w:rPr>
        <w:t xml:space="preserve">Change in management </w:t>
      </w:r>
      <w:proofErr w:type="gramStart"/>
      <w:r w:rsidRPr="00EF6A55">
        <w:rPr>
          <w:rFonts w:cs="Segoe UI"/>
          <w:b w:val="0"/>
          <w:bCs/>
          <w:i/>
          <w:iCs/>
          <w:szCs w:val="22"/>
          <w:u w:val="single"/>
        </w:rPr>
        <w:t>pathway</w:t>
      </w:r>
      <w:proofErr w:type="gramEnd"/>
    </w:p>
    <w:p w14:paraId="5D07BE96" w14:textId="77777777" w:rsidR="006266D4" w:rsidRPr="006266D4" w:rsidRDefault="006266D4" w:rsidP="006266D4">
      <w:pPr>
        <w:rPr>
          <w:rFonts w:ascii="Segoe UI" w:hAnsi="Segoe UI" w:cs="Segoe UI"/>
          <w:sz w:val="22"/>
          <w:szCs w:val="22"/>
        </w:rPr>
      </w:pPr>
      <w:r w:rsidRPr="006266D4">
        <w:rPr>
          <w:rFonts w:ascii="Segoe UI" w:hAnsi="Segoe UI" w:cs="Segoe UI"/>
          <w:sz w:val="22"/>
          <w:szCs w:val="22"/>
        </w:rPr>
        <w:t xml:space="preserve">If universal NBS screening identifies a child with GSD II, diagnostic/confirmatory testing will be needed. Once confirmed, in infantile-onset GSD II, treatment should be initiated as soon as possible for an optimal outcome </w:t>
      </w:r>
      <w:r w:rsidRPr="006266D4">
        <w:rPr>
          <w:rFonts w:ascii="Segoe UI" w:hAnsi="Segoe UI" w:cs="Segoe UI"/>
          <w:sz w:val="22"/>
          <w:szCs w:val="22"/>
        </w:rPr>
        <w:fldChar w:fldCharType="begin">
          <w:fldData xml:space="preserve">PEVuZE5vdGU+PENpdGU+PEF1dGhvcj5DaGllbjwvQXV0aG9yPjxZZWFyPjIwMDk8L1llYXI+PFJl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Y3M8L2FiYnItMT48L2FsdC1wZXJpb2RpY2FsPjxwYWdlcz5lMTExNi0yNTwvcGFnZXM+PHZvbHVt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</w:fldData>
        </w:fldChar>
      </w:r>
      <w:r w:rsidRPr="006266D4">
        <w:rPr>
          <w:rFonts w:ascii="Segoe UI" w:hAnsi="Segoe UI" w:cs="Segoe UI"/>
          <w:sz w:val="22"/>
          <w:szCs w:val="22"/>
        </w:rPr>
        <w:instrText xml:space="preserve"> ADDIN EN.CITE </w:instrText>
      </w:r>
      <w:r w:rsidRPr="006266D4">
        <w:rPr>
          <w:rFonts w:ascii="Segoe UI" w:hAnsi="Segoe UI" w:cs="Segoe UI"/>
          <w:sz w:val="22"/>
          <w:szCs w:val="22"/>
        </w:rPr>
        <w:fldChar w:fldCharType="begin">
          <w:fldData xml:space="preserve">PEVuZE5vdGU+PENpdGU+PEF1dGhvcj5DaGllbjwvQXV0aG9yPjxZZWFyPjIwMDk8L1llYXI+PFJl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Y3M8L2FiYnItMT48L2FsdC1wZXJpb2RpY2FsPjxwYWdlcz5lMTExNi0yNTwvcGFnZXM+PHZvbHVt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</w:fldData>
        </w:fldChar>
      </w:r>
      <w:r w:rsidRPr="006266D4">
        <w:rPr>
          <w:rFonts w:ascii="Segoe UI" w:hAnsi="Segoe UI" w:cs="Segoe UI"/>
          <w:sz w:val="22"/>
          <w:szCs w:val="22"/>
        </w:rPr>
        <w:instrText xml:space="preserve"> ADDIN EN.CITE.DATA </w:instrText>
      </w:r>
      <w:r w:rsidRPr="006266D4">
        <w:rPr>
          <w:rFonts w:ascii="Segoe UI" w:hAnsi="Segoe UI" w:cs="Segoe UI"/>
          <w:sz w:val="22"/>
          <w:szCs w:val="22"/>
        </w:rPr>
      </w:r>
      <w:r w:rsidRPr="006266D4">
        <w:rPr>
          <w:rFonts w:ascii="Segoe UI" w:hAnsi="Segoe UI" w:cs="Segoe UI"/>
          <w:sz w:val="22"/>
          <w:szCs w:val="22"/>
        </w:rPr>
        <w:fldChar w:fldCharType="end"/>
      </w:r>
      <w:r w:rsidRPr="006266D4">
        <w:rPr>
          <w:rFonts w:ascii="Segoe UI" w:hAnsi="Segoe UI" w:cs="Segoe UI"/>
          <w:sz w:val="22"/>
          <w:szCs w:val="22"/>
        </w:rPr>
      </w:r>
      <w:r w:rsidRPr="006266D4">
        <w:rPr>
          <w:rFonts w:ascii="Segoe UI" w:hAnsi="Segoe UI" w:cs="Segoe UI"/>
          <w:sz w:val="22"/>
          <w:szCs w:val="22"/>
        </w:rPr>
        <w:fldChar w:fldCharType="separate"/>
      </w:r>
      <w:r w:rsidRPr="006266D4">
        <w:rPr>
          <w:rFonts w:ascii="Segoe UI" w:hAnsi="Segoe UI" w:cs="Segoe UI"/>
          <w:noProof/>
          <w:sz w:val="22"/>
          <w:szCs w:val="22"/>
        </w:rPr>
        <w:t>(Chien et al. 2009)</w:t>
      </w:r>
      <w:r w:rsidRPr="006266D4">
        <w:rPr>
          <w:rFonts w:ascii="Segoe UI" w:hAnsi="Segoe UI" w:cs="Segoe UI"/>
          <w:sz w:val="22"/>
          <w:szCs w:val="22"/>
        </w:rPr>
        <w:fldChar w:fldCharType="end"/>
      </w:r>
      <w:r w:rsidRPr="006266D4">
        <w:rPr>
          <w:rFonts w:ascii="Segoe UI" w:hAnsi="Segoe UI" w:cs="Segoe UI"/>
          <w:sz w:val="22"/>
          <w:szCs w:val="22"/>
        </w:rPr>
        <w:t xml:space="preserve">. Without treatment, most infantile-onset GSD II patients have unremitting deterioration, with death during the first one-to-two years of age from cardiac insufficiency </w:t>
      </w:r>
      <w:r w:rsidRPr="006266D4">
        <w:rPr>
          <w:rFonts w:ascii="Segoe UI" w:hAnsi="Segoe UI" w:cs="Segoe UI"/>
          <w:sz w:val="22"/>
          <w:szCs w:val="22"/>
        </w:rPr>
        <w:fldChar w:fldCharType="begin">
          <w:fldData xml:space="preserve">PEVuZE5vdGU+PENpdGU+PEF1dGhvcj5XaW5rZWw8L0F1dGhvcj48WWVhcj4yMDA1PC9ZZWFyPjxS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</w:fldData>
        </w:fldChar>
      </w:r>
      <w:r w:rsidRPr="006266D4">
        <w:rPr>
          <w:rFonts w:ascii="Segoe UI" w:hAnsi="Segoe UI" w:cs="Segoe UI"/>
          <w:sz w:val="22"/>
          <w:szCs w:val="22"/>
        </w:rPr>
        <w:instrText xml:space="preserve"> ADDIN EN.CITE </w:instrText>
      </w:r>
      <w:r w:rsidRPr="006266D4">
        <w:rPr>
          <w:rFonts w:ascii="Segoe UI" w:hAnsi="Segoe UI" w:cs="Segoe UI"/>
          <w:sz w:val="22"/>
          <w:szCs w:val="22"/>
        </w:rPr>
        <w:fldChar w:fldCharType="begin">
          <w:fldData xml:space="preserve">PEVuZE5vdGU+PENpdGU+PEF1dGhvcj5XaW5rZWw8L0F1dGhvcj48WWVhcj4yMDA1PC9ZZWFyPjxS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</w:fldData>
        </w:fldChar>
      </w:r>
      <w:r w:rsidRPr="006266D4">
        <w:rPr>
          <w:rFonts w:ascii="Segoe UI" w:hAnsi="Segoe UI" w:cs="Segoe UI"/>
          <w:sz w:val="22"/>
          <w:szCs w:val="22"/>
        </w:rPr>
        <w:instrText xml:space="preserve"> ADDIN EN.CITE.DATA </w:instrText>
      </w:r>
      <w:r w:rsidRPr="006266D4">
        <w:rPr>
          <w:rFonts w:ascii="Segoe UI" w:hAnsi="Segoe UI" w:cs="Segoe UI"/>
          <w:sz w:val="22"/>
          <w:szCs w:val="22"/>
        </w:rPr>
      </w:r>
      <w:r w:rsidRPr="006266D4">
        <w:rPr>
          <w:rFonts w:ascii="Segoe UI" w:hAnsi="Segoe UI" w:cs="Segoe UI"/>
          <w:sz w:val="22"/>
          <w:szCs w:val="22"/>
        </w:rPr>
        <w:fldChar w:fldCharType="end"/>
      </w:r>
      <w:r w:rsidRPr="006266D4">
        <w:rPr>
          <w:rFonts w:ascii="Segoe UI" w:hAnsi="Segoe UI" w:cs="Segoe UI"/>
          <w:sz w:val="22"/>
          <w:szCs w:val="22"/>
        </w:rPr>
      </w:r>
      <w:r w:rsidRPr="006266D4">
        <w:rPr>
          <w:rFonts w:ascii="Segoe UI" w:hAnsi="Segoe UI" w:cs="Segoe UI"/>
          <w:sz w:val="22"/>
          <w:szCs w:val="22"/>
        </w:rPr>
        <w:fldChar w:fldCharType="separate"/>
      </w:r>
      <w:r w:rsidRPr="006266D4">
        <w:rPr>
          <w:rFonts w:ascii="Segoe UI" w:hAnsi="Segoe UI" w:cs="Segoe UI"/>
          <w:noProof/>
          <w:sz w:val="22"/>
          <w:szCs w:val="22"/>
        </w:rPr>
        <w:t>(Winkel et al. 2005)</w:t>
      </w:r>
      <w:r w:rsidRPr="006266D4">
        <w:rPr>
          <w:rFonts w:ascii="Segoe UI" w:hAnsi="Segoe UI" w:cs="Segoe UI"/>
          <w:sz w:val="22"/>
          <w:szCs w:val="22"/>
        </w:rPr>
        <w:fldChar w:fldCharType="end"/>
      </w:r>
      <w:r w:rsidRPr="006266D4">
        <w:rPr>
          <w:rFonts w:ascii="Segoe UI" w:hAnsi="Segoe UI" w:cs="Segoe UI"/>
          <w:sz w:val="22"/>
          <w:szCs w:val="22"/>
        </w:rPr>
        <w:t>.</w:t>
      </w:r>
    </w:p>
    <w:p w14:paraId="0D2763ED" w14:textId="77777777" w:rsidR="006266D4" w:rsidRPr="006266D4" w:rsidRDefault="006266D4" w:rsidP="006266D4">
      <w:pPr>
        <w:rPr>
          <w:rFonts w:ascii="Segoe UI" w:hAnsi="Segoe UI" w:cs="Segoe UI"/>
          <w:sz w:val="22"/>
          <w:szCs w:val="22"/>
        </w:rPr>
      </w:pPr>
      <w:r w:rsidRPr="006266D4">
        <w:rPr>
          <w:rFonts w:ascii="Segoe UI" w:hAnsi="Segoe UI" w:cs="Segoe UI"/>
          <w:sz w:val="22"/>
          <w:szCs w:val="22"/>
        </w:rPr>
        <w:t>The baby’s family should be referred to genetic counselling as soon as the diagnosis is confirmed. Cascade testing will allow reproductive planning and may also identify late-onset GSD II in people without symptoms.</w:t>
      </w:r>
    </w:p>
    <w:p w14:paraId="3B312FFF" w14:textId="77777777" w:rsidR="006266D4" w:rsidRPr="006266D4" w:rsidRDefault="006266D4" w:rsidP="006266D4">
      <w:pPr>
        <w:rPr>
          <w:rFonts w:ascii="Segoe UI" w:hAnsi="Segoe UI" w:cs="Segoe UI"/>
          <w:sz w:val="22"/>
          <w:szCs w:val="22"/>
        </w:rPr>
      </w:pPr>
      <w:r w:rsidRPr="006266D4">
        <w:rPr>
          <w:rFonts w:ascii="Segoe UI" w:hAnsi="Segoe UI" w:cs="Segoe UI"/>
          <w:sz w:val="22"/>
          <w:szCs w:val="22"/>
        </w:rPr>
        <w:t>In late-onset GSD II, while treatment is only initiated when abnormalities appear, ERT is associated with better outcomes when initiated before irreversible muscle damage.</w:t>
      </w:r>
    </w:p>
    <w:p w14:paraId="690B2C9D" w14:textId="77777777" w:rsidR="006266D4" w:rsidRPr="006266D4" w:rsidRDefault="006266D4" w:rsidP="006266D4">
      <w:pPr>
        <w:rPr>
          <w:rFonts w:ascii="Segoe UI" w:hAnsi="Segoe UI" w:cs="Segoe UI"/>
          <w:sz w:val="22"/>
          <w:szCs w:val="22"/>
        </w:rPr>
      </w:pPr>
      <w:r w:rsidRPr="006266D4">
        <w:rPr>
          <w:rFonts w:ascii="Segoe UI" w:hAnsi="Segoe UI" w:cs="Segoe UI"/>
          <w:sz w:val="22"/>
          <w:szCs w:val="22"/>
        </w:rPr>
        <w:t xml:space="preserve">The predicted onset—infantile or late—is made at the time of confirmatory testing using biochemical test results, imaging, clinical presentation including presence of cardiomyopathy, and variant analysis. The final disease classification is made based on evaluation of all clinical information. </w:t>
      </w:r>
    </w:p>
    <w:p w14:paraId="6CBB8136" w14:textId="77777777" w:rsidR="006266D4" w:rsidRPr="006266D4" w:rsidRDefault="006266D4" w:rsidP="006266D4">
      <w:pPr>
        <w:rPr>
          <w:rFonts w:ascii="Segoe UI" w:hAnsi="Segoe UI" w:cs="Segoe UI"/>
          <w:sz w:val="22"/>
          <w:szCs w:val="22"/>
        </w:rPr>
      </w:pPr>
      <w:r w:rsidRPr="006266D4">
        <w:rPr>
          <w:rFonts w:ascii="Segoe UI" w:hAnsi="Segoe UI" w:cs="Segoe UI"/>
          <w:sz w:val="22"/>
          <w:szCs w:val="22"/>
        </w:rPr>
        <w:t xml:space="preserve">For late-onset GSD II patients, treatment with ERT is typically delayed until the onset of symptoms or laboratory results consistent with progression of disease are observed </w:t>
      </w:r>
      <w:r w:rsidRPr="006266D4">
        <w:rPr>
          <w:rFonts w:ascii="Segoe UI" w:hAnsi="Segoe UI" w:cs="Segoe UI"/>
          <w:sz w:val="22"/>
          <w:szCs w:val="22"/>
        </w:rPr>
        <w:fldChar w:fldCharType="begin"/>
      </w:r>
      <w:r w:rsidRPr="006266D4">
        <w:rPr>
          <w:rFonts w:ascii="Segoe UI" w:hAnsi="Segoe UI" w:cs="Segoe UI"/>
          <w:sz w:val="22"/>
          <w:szCs w:val="22"/>
        </w:rPr>
        <w:instrText xml:space="preserve"> ADDIN EN.CITE &lt;EndNote&gt;&lt;Cite&gt;&lt;Author&gt;Klug&lt;/Author&gt;&lt;Year&gt;2020&lt;/Year&gt;&lt;RecNum&gt;1&lt;/RecNum&gt;&lt;DisplayText&gt;(Klug et al. 2020)&lt;/DisplayText&gt;&lt;record&gt;&lt;rec-number&gt;1&lt;/rec-number&gt;&lt;foreign-keys&gt;&lt;key app="EN" db-id="ar9x5t0f7vrxwje9099xpp9wpp0d9s9szafe" timestamp="1700631016"&gt;1&lt;/key&gt;&lt;/foreign-keys&gt;&lt;ref-type name="Journal Article"&gt;17&lt;/ref-type&gt;&lt;contributors&gt;&lt;authors&gt;&lt;author&gt;Klug, T. L.&lt;/author&gt;&lt;author&gt;Swartz, L. B.&lt;/author&gt;&lt;author&gt;Washburn, J.&lt;/author&gt;&lt;author&gt;Brannen, C.&lt;/author&gt;&lt;author&gt;Kiesling, J. L.&lt;/author&gt;&lt;/authors&gt;&lt;/contributors&gt;&lt;auth-address&gt;Missouri Department of Health and Senior Services, P.O. Box 570, Jefferson City, MO 65102-0570, USA.&amp;#xD;Baebies, Inc., P.O. Box 14403, Durham, NC 27709, USA.&lt;/auth-address&gt;&lt;titles&gt;&lt;title&gt;Lessons Learned from Pompe Disease Newborn Screening and Follow-up&lt;/title&gt;&lt;secondary-title&gt;Int J Neonatal Screen&lt;/secondary-title&gt;&lt;alt-title&gt;International journal of neonatal screening&lt;/alt-title&gt;&lt;/titles&gt;&lt;periodical&gt;&lt;full-title&gt;Int J Neonatal Screen&lt;/full-title&gt;&lt;abbr-1&gt;International journal of neonatal screening&lt;/abbr-1&gt;&lt;/periodical&gt;&lt;alt-periodical&gt;&lt;full-title&gt;Int J Neonatal Screen&lt;/full-title&gt;&lt;abbr-1&gt;International journal of neonatal screening&lt;/abbr-1&gt;&lt;/alt-periodical&gt;&lt;pages&gt;11&lt;/pages&gt;&lt;volume&gt;6&lt;/volume&gt;&lt;number&gt;1&lt;/number&gt;&lt;edition&gt;2020/10/20&lt;/edition&gt;&lt;keywords&gt;&lt;keyword&gt;Pompe disease&lt;/keyword&gt;&lt;keyword&gt;follow-up&lt;/keyword&gt;&lt;keyword&gt;newborn screening&lt;/keyword&gt;&lt;keyword&gt;pseudodeficiency&lt;/keyword&gt;&lt;keyword&gt;All other authors declare no conflicts of interest.&lt;/keyword&gt;&lt;/keywords&gt;&lt;dates&gt;&lt;year&gt;2020&lt;/year&gt;&lt;pub-dates&gt;&lt;date&gt;Mar&lt;/date&gt;&lt;/pub-dates&gt;&lt;/dates&gt;&lt;isbn&gt;2409-515x&lt;/isbn&gt;&lt;accession-num&gt;33073009&lt;/accession-num&gt;&lt;urls&gt;&lt;related-urls&gt;&lt;url&gt;https://mdpi-res.com/d_attachment/IJNS/IJNS-06-00011/article_deploy/IJNS-06-00011.pdf?version=1581670460&lt;/url&gt;&lt;/related-urls&gt;&lt;/urls&gt;&lt;custom2&gt;PMC7422965&lt;/custom2&gt;&lt;electronic-resource-num&gt;10.3390/ijns6010011&lt;/electronic-resource-num&gt;&lt;remote-database-provider&gt;NLM&lt;/remote-database-provider&gt;&lt;language&gt;eng&lt;/language&gt;&lt;/record&gt;&lt;/Cite&gt;&lt;/EndNote&gt;</w:instrText>
      </w:r>
      <w:r w:rsidRPr="006266D4">
        <w:rPr>
          <w:rFonts w:ascii="Segoe UI" w:hAnsi="Segoe UI" w:cs="Segoe UI"/>
          <w:sz w:val="22"/>
          <w:szCs w:val="22"/>
        </w:rPr>
        <w:fldChar w:fldCharType="separate"/>
      </w:r>
      <w:r w:rsidRPr="006266D4">
        <w:rPr>
          <w:rFonts w:ascii="Segoe UI" w:hAnsi="Segoe UI" w:cs="Segoe UI"/>
          <w:noProof/>
          <w:sz w:val="22"/>
          <w:szCs w:val="22"/>
        </w:rPr>
        <w:t>(Klug et al. 2020)</w:t>
      </w:r>
      <w:r w:rsidRPr="006266D4">
        <w:rPr>
          <w:rFonts w:ascii="Segoe UI" w:hAnsi="Segoe UI" w:cs="Segoe UI"/>
          <w:sz w:val="22"/>
          <w:szCs w:val="22"/>
        </w:rPr>
        <w:fldChar w:fldCharType="end"/>
      </w:r>
      <w:r w:rsidRPr="006266D4">
        <w:rPr>
          <w:rFonts w:ascii="Segoe UI" w:hAnsi="Segoe UI" w:cs="Segoe UI"/>
          <w:sz w:val="22"/>
          <w:szCs w:val="22"/>
        </w:rPr>
        <w:t xml:space="preserve">. Early referral to a specialist is essential to formalise the surveillance protocol and to alert the family to signs of GSD II. Treatment should be started as soon as abnormalities are identified </w:t>
      </w:r>
      <w:r w:rsidRPr="006266D4">
        <w:rPr>
          <w:rFonts w:ascii="Segoe UI" w:hAnsi="Segoe UI" w:cs="Segoe UI"/>
          <w:sz w:val="22"/>
          <w:szCs w:val="22"/>
        </w:rPr>
        <w:fldChar w:fldCharType="begin">
          <w:fldData xml:space="preserve">PEVuZE5vdGU+PENpdGU+PEF1dGhvcj5XaW5rZWw8L0F1dGhvcj48WWVhcj4yMDA1PC9ZZWFyPjxS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</w:fldData>
        </w:fldChar>
      </w:r>
      <w:r w:rsidRPr="006266D4">
        <w:rPr>
          <w:rFonts w:ascii="Segoe UI" w:hAnsi="Segoe UI" w:cs="Segoe UI"/>
          <w:sz w:val="22"/>
          <w:szCs w:val="22"/>
        </w:rPr>
        <w:instrText xml:space="preserve"> ADDIN EN.CITE </w:instrText>
      </w:r>
      <w:r w:rsidRPr="006266D4">
        <w:rPr>
          <w:rFonts w:ascii="Segoe UI" w:hAnsi="Segoe UI" w:cs="Segoe UI"/>
          <w:sz w:val="22"/>
          <w:szCs w:val="22"/>
        </w:rPr>
        <w:fldChar w:fldCharType="begin">
          <w:fldData xml:space="preserve">PEVuZE5vdGU+PENpdGU+PEF1dGhvcj5XaW5rZWw8L0F1dGhvcj48WWVhcj4yMDA1PC9ZZWFyPjxS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</w:fldData>
        </w:fldChar>
      </w:r>
      <w:r w:rsidRPr="006266D4">
        <w:rPr>
          <w:rFonts w:ascii="Segoe UI" w:hAnsi="Segoe UI" w:cs="Segoe UI"/>
          <w:sz w:val="22"/>
          <w:szCs w:val="22"/>
        </w:rPr>
        <w:instrText xml:space="preserve"> ADDIN EN.CITE.DATA </w:instrText>
      </w:r>
      <w:r w:rsidRPr="006266D4">
        <w:rPr>
          <w:rFonts w:ascii="Segoe UI" w:hAnsi="Segoe UI" w:cs="Segoe UI"/>
          <w:sz w:val="22"/>
          <w:szCs w:val="22"/>
        </w:rPr>
      </w:r>
      <w:r w:rsidRPr="006266D4">
        <w:rPr>
          <w:rFonts w:ascii="Segoe UI" w:hAnsi="Segoe UI" w:cs="Segoe UI"/>
          <w:sz w:val="22"/>
          <w:szCs w:val="22"/>
        </w:rPr>
        <w:fldChar w:fldCharType="end"/>
      </w:r>
      <w:r w:rsidRPr="006266D4">
        <w:rPr>
          <w:rFonts w:ascii="Segoe UI" w:hAnsi="Segoe UI" w:cs="Segoe UI"/>
          <w:sz w:val="22"/>
          <w:szCs w:val="22"/>
        </w:rPr>
      </w:r>
      <w:r w:rsidRPr="006266D4">
        <w:rPr>
          <w:rFonts w:ascii="Segoe UI" w:hAnsi="Segoe UI" w:cs="Segoe UI"/>
          <w:sz w:val="22"/>
          <w:szCs w:val="22"/>
        </w:rPr>
        <w:fldChar w:fldCharType="separate"/>
      </w:r>
      <w:r w:rsidRPr="006266D4">
        <w:rPr>
          <w:rFonts w:ascii="Segoe UI" w:hAnsi="Segoe UI" w:cs="Segoe UI"/>
          <w:noProof/>
          <w:sz w:val="22"/>
          <w:szCs w:val="22"/>
        </w:rPr>
        <w:t>(Winkel et al. 2005)</w:t>
      </w:r>
      <w:r w:rsidRPr="006266D4">
        <w:rPr>
          <w:rFonts w:ascii="Segoe UI" w:hAnsi="Segoe UI" w:cs="Segoe UI"/>
          <w:sz w:val="22"/>
          <w:szCs w:val="22"/>
        </w:rPr>
        <w:fldChar w:fldCharType="end"/>
      </w:r>
      <w:r w:rsidRPr="006266D4">
        <w:rPr>
          <w:rFonts w:ascii="Segoe UI" w:hAnsi="Segoe UI" w:cs="Segoe UI"/>
          <w:sz w:val="22"/>
          <w:szCs w:val="22"/>
        </w:rPr>
        <w:t>.</w:t>
      </w:r>
    </w:p>
    <w:p w14:paraId="5648DEC2" w14:textId="77777777" w:rsidR="005E26C6" w:rsidRDefault="005E26C6">
      <w:pPr>
        <w:rPr>
          <w:rFonts w:ascii="Segoe UI" w:eastAsia="Times New Roman" w:hAnsi="Segoe UI"/>
          <w:b/>
          <w:color w:val="000000"/>
          <w:sz w:val="32"/>
        </w:rPr>
      </w:pPr>
      <w:r>
        <w:rPr>
          <w:rFonts w:ascii="Segoe UI" w:eastAsia="Times New Roman" w:hAnsi="Segoe UI"/>
          <w:b/>
          <w:color w:val="000000"/>
          <w:sz w:val="32"/>
        </w:rPr>
        <w:br w:type="page"/>
      </w:r>
    </w:p>
    <w:p w14:paraId="3ABF915D" w14:textId="4D4474FD" w:rsidR="00280E2C" w:rsidRPr="00280E2C" w:rsidRDefault="00280E2C" w:rsidP="007E65F1">
      <w:pPr>
        <w:spacing w:before="240"/>
        <w:rPr>
          <w:rFonts w:ascii="Segoe UI" w:eastAsia="Times New Roman" w:hAnsi="Segoe UI"/>
          <w:b/>
          <w:color w:val="000000"/>
          <w:sz w:val="32"/>
        </w:rPr>
      </w:pPr>
      <w:r w:rsidRPr="00280E2C">
        <w:rPr>
          <w:rFonts w:ascii="Segoe UI" w:eastAsia="Times New Roman" w:hAnsi="Segoe UI"/>
          <w:b/>
          <w:color w:val="000000"/>
          <w:sz w:val="32"/>
        </w:rPr>
        <w:lastRenderedPageBreak/>
        <w:t>Claims</w:t>
      </w:r>
    </w:p>
    <w:p w14:paraId="62387B6B" w14:textId="175BBAC3" w:rsidR="00280E2C" w:rsidRPr="005E26C6" w:rsidRDefault="00280E2C" w:rsidP="005E26C6">
      <w:pPr>
        <w:pStyle w:val="Heading2"/>
      </w:pPr>
      <w:r w:rsidRPr="005E26C6">
        <w:t>In terms of health outcomes (comparative benefits and harms), is the proposed technology claimed to be superior, non-inferior or inferior to the comparator(s)?</w:t>
      </w:r>
    </w:p>
    <w:p w14:paraId="2BE3A186" w14:textId="5541F313" w:rsidR="00280E2C" w:rsidRPr="00280E2C" w:rsidRDefault="003B12A7"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Superior </w:t>
      </w:r>
    </w:p>
    <w:p w14:paraId="56B84980" w14:textId="77777777" w:rsidR="00280E2C" w:rsidRPr="00280E2C" w:rsidRDefault="00280E2C" w:rsidP="005E26C6">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Non-inferior</w:t>
      </w:r>
    </w:p>
    <w:p w14:paraId="545D5EF0" w14:textId="79A43891" w:rsidR="00280E2C" w:rsidRPr="005E26C6" w:rsidRDefault="00280E2C" w:rsidP="005E26C6">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Inferior </w:t>
      </w:r>
    </w:p>
    <w:p w14:paraId="0A0B87A1" w14:textId="50CCFAA9" w:rsidR="00280E2C" w:rsidRPr="00280E2C" w:rsidRDefault="00280E2C" w:rsidP="005E26C6">
      <w:pPr>
        <w:pStyle w:val="Heading2"/>
      </w:pPr>
      <w:r w:rsidRPr="00280E2C">
        <w:t>Please state what the overall claim is, and provide a rationale:</w:t>
      </w:r>
    </w:p>
    <w:p w14:paraId="1F2BD953" w14:textId="77777777" w:rsidR="00C91F43" w:rsidRPr="00C91F43" w:rsidRDefault="00C91F43" w:rsidP="00C91F43">
      <w:pPr>
        <w:rPr>
          <w:rFonts w:ascii="Segoe UI" w:hAnsi="Segoe UI" w:cs="Segoe UI"/>
          <w:sz w:val="22"/>
          <w:szCs w:val="22"/>
        </w:rPr>
      </w:pPr>
      <w:r w:rsidRPr="00C91F43">
        <w:rPr>
          <w:rFonts w:ascii="Segoe UI" w:hAnsi="Segoe UI" w:cs="Segoe UI"/>
          <w:sz w:val="22"/>
          <w:szCs w:val="22"/>
        </w:rPr>
        <w:t>The overall claim is that universal NBS for GSD II has superior safety and effectiveness</w:t>
      </w:r>
      <w:r w:rsidRPr="00C91F43">
        <w:rPr>
          <w:rFonts w:ascii="Segoe UI" w:hAnsi="Segoe UI" w:cs="Segoe UI"/>
          <w:b/>
          <w:bCs/>
          <w:sz w:val="22"/>
          <w:szCs w:val="22"/>
        </w:rPr>
        <w:t xml:space="preserve"> </w:t>
      </w:r>
      <w:r w:rsidRPr="00C91F43">
        <w:rPr>
          <w:rFonts w:ascii="Segoe UI" w:hAnsi="Segoe UI" w:cs="Segoe UI"/>
          <w:sz w:val="22"/>
          <w:szCs w:val="22"/>
        </w:rPr>
        <w:t xml:space="preserve">compared to current practice (no universal screening) for diagnosis of GSD II. </w:t>
      </w:r>
    </w:p>
    <w:p w14:paraId="0FCA2251" w14:textId="7F10EFB8" w:rsidR="00280E2C" w:rsidRPr="007E65F1" w:rsidRDefault="00C91F43" w:rsidP="007E65F1">
      <w:pPr>
        <w:rPr>
          <w:rFonts w:ascii="Segoe UI" w:hAnsi="Segoe UI" w:cs="Segoe UI"/>
          <w:b/>
          <w:bCs/>
          <w:sz w:val="22"/>
          <w:szCs w:val="22"/>
        </w:rPr>
      </w:pPr>
      <w:r w:rsidRPr="00C91F43">
        <w:rPr>
          <w:rFonts w:ascii="Segoe UI" w:hAnsi="Segoe UI" w:cs="Segoe UI"/>
          <w:sz w:val="22"/>
          <w:szCs w:val="22"/>
        </w:rPr>
        <w:t xml:space="preserve">There are significant clinical benefits for early diagnosis and early commencement of treatment. Commencement of treatment prior to symptom development delays the onset and reduces the severity of symptoms. This can be life saving for babies with infantile-onset GSD II and extend life and improve quality of life in older people with late-onset GSD II. NBS provides the opportunity for early diagnosis of all cases of GSD II. </w:t>
      </w:r>
    </w:p>
    <w:p w14:paraId="22A255C3" w14:textId="62B8FCD6" w:rsidR="00280E2C" w:rsidRPr="00280E2C" w:rsidRDefault="00280E2C" w:rsidP="005E26C6">
      <w:pPr>
        <w:pStyle w:val="Heading2"/>
      </w:pPr>
      <w:r w:rsidRPr="00280E2C">
        <w:t>Why would the requestor seek to use the proposed investigative technology rather than the comparator(s)?</w:t>
      </w:r>
    </w:p>
    <w:p w14:paraId="0352B0A0" w14:textId="77777777" w:rsidR="004A2513" w:rsidRPr="004A2513" w:rsidRDefault="004A2513" w:rsidP="004A2513">
      <w:pPr>
        <w:rPr>
          <w:rFonts w:ascii="Segoe UI" w:hAnsi="Segoe UI" w:cs="Segoe UI"/>
          <w:sz w:val="22"/>
          <w:szCs w:val="22"/>
        </w:rPr>
      </w:pPr>
      <w:r w:rsidRPr="004A2513">
        <w:rPr>
          <w:rFonts w:ascii="Segoe UI" w:hAnsi="Segoe UI" w:cs="Segoe UI"/>
          <w:sz w:val="22"/>
          <w:szCs w:val="22"/>
        </w:rPr>
        <w:t xml:space="preserve">Compared to current practice of no universal screening, universal NBS for GSD II may provide significantly more health benefits than current practice, due to earlier diagnosis and treatment. </w:t>
      </w:r>
    </w:p>
    <w:p w14:paraId="2C4E7786" w14:textId="44AEC038" w:rsidR="00280E2C" w:rsidRPr="007E65F1" w:rsidRDefault="004A2513" w:rsidP="007E65F1">
      <w:pPr>
        <w:rPr>
          <w:rFonts w:ascii="Segoe UI" w:hAnsi="Segoe UI" w:cs="Segoe UI"/>
          <w:sz w:val="22"/>
          <w:szCs w:val="22"/>
        </w:rPr>
      </w:pPr>
      <w:r w:rsidRPr="004A2513">
        <w:rPr>
          <w:rFonts w:ascii="Segoe UI" w:hAnsi="Segoe UI" w:cs="Segoe UI"/>
          <w:sz w:val="22"/>
          <w:szCs w:val="22"/>
        </w:rPr>
        <w:t xml:space="preserve">In the absence of NBS, targeted screening is offered to patients with a known family history, however it is limited, missing an unknown number of cases, and is far less comprehensive than universal screening.  More cases will be identified earlier by NBS, and morbidity can be reduced by initiating earlier treatment. Burden on affected individuals will also be reduced by the avoidance of diagnostic delays and disease manifestations prior to treatment. Burdens on hospitals and the health system, patients and their caregivers may be reduced by lower levels of symptom severity and prevention of serious complications in early GSD II diagnosed individuals. </w:t>
      </w:r>
    </w:p>
    <w:p w14:paraId="57E7BBC0" w14:textId="6DC8769B"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Identify how the proposed technology achieves the intended patient outcomes:</w:t>
      </w:r>
    </w:p>
    <w:p w14:paraId="4541CF83" w14:textId="6844EF6D" w:rsidR="00280E2C" w:rsidRPr="00414BB6" w:rsidRDefault="00414BB6" w:rsidP="00414BB6">
      <w:pPr>
        <w:spacing w:before="1"/>
        <w:rPr>
          <w:rFonts w:ascii="Segoe UI" w:hAnsi="Segoe UI" w:cs="Segoe UI"/>
          <w:sz w:val="22"/>
          <w:szCs w:val="22"/>
        </w:rPr>
      </w:pPr>
      <w:r w:rsidRPr="00414BB6">
        <w:rPr>
          <w:rFonts w:ascii="Segoe UI" w:hAnsi="Segoe UI" w:cs="Segoe UI"/>
          <w:sz w:val="22"/>
          <w:szCs w:val="22"/>
        </w:rPr>
        <w:t xml:space="preserve">The proposed technology will offer earlier diagnosis and earlier initiation of treatment. Infantile-onset GSD II diagnosed from NBS enables earlier intervention which reduces mortality and morbidity. Late-onset GSD II diagnosis is beneficial through minimising the diagnostic odyssey / time taken to achieve diagnosis in cases where investigation only commences after the presentation of symptoms. </w:t>
      </w:r>
    </w:p>
    <w:p w14:paraId="08C2A657" w14:textId="77777777"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For some people, compared with the comparator(s), does the test information result in: </w:t>
      </w:r>
      <w:r w:rsidRPr="00280E2C">
        <w:rPr>
          <w:rFonts w:ascii="Segoe UI" w:eastAsia="Times New Roman" w:hAnsi="Segoe UI"/>
          <w:bCs/>
          <w:color w:val="000000"/>
          <w:sz w:val="22"/>
        </w:rPr>
        <w:t>(please select your response for each statement)</w:t>
      </w:r>
    </w:p>
    <w:p w14:paraId="2E74119A" w14:textId="4130C538" w:rsidR="00280E2C" w:rsidRPr="00280E2C" w:rsidRDefault="00280E2C" w:rsidP="00344A40">
      <w:pPr>
        <w:spacing w:after="0" w:line="240" w:lineRule="auto"/>
        <w:rPr>
          <w:rFonts w:ascii="Segoe UI" w:eastAsia="Times New Roman" w:hAnsi="Segoe UI"/>
          <w:bCs/>
          <w:color w:val="000000"/>
          <w:sz w:val="22"/>
        </w:rPr>
      </w:pPr>
      <w:r w:rsidRPr="00280E2C">
        <w:rPr>
          <w:rFonts w:ascii="Segoe UI" w:eastAsia="Times New Roman" w:hAnsi="Segoe UI"/>
          <w:b/>
          <w:color w:val="000000"/>
          <w:sz w:val="22"/>
        </w:rPr>
        <w:t>A change in clinical management?</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323B38" w:rsidRPr="00EC2FD0">
        <w:rPr>
          <w:rStyle w:val="TickboxesChar"/>
        </w:rPr>
        <w:fldChar w:fldCharType="begin">
          <w:ffData>
            <w:name w:val=""/>
            <w:enabled/>
            <w:calcOnExit w:val="0"/>
            <w:checkBox>
              <w:sizeAuto/>
              <w:default w:val="1"/>
            </w:checkBox>
          </w:ffData>
        </w:fldChar>
      </w:r>
      <w:r w:rsidR="00323B38" w:rsidRPr="00EC2FD0">
        <w:rPr>
          <w:rStyle w:val="TickboxesChar"/>
        </w:rPr>
        <w:instrText xml:space="preserve"> FORMCHECKBOX </w:instrText>
      </w:r>
      <w:r w:rsidR="00EC2FD0" w:rsidRPr="00EC2FD0">
        <w:rPr>
          <w:rStyle w:val="TickboxesChar"/>
        </w:rPr>
      </w:r>
      <w:r w:rsidR="00EC2FD0" w:rsidRPr="00EC2FD0">
        <w:rPr>
          <w:rStyle w:val="TickboxesChar"/>
        </w:rPr>
        <w:fldChar w:fldCharType="separate"/>
      </w:r>
      <w:r w:rsidR="00323B38" w:rsidRPr="00EC2FD0">
        <w:rPr>
          <w:rStyle w:val="TickboxesChar"/>
        </w:rPr>
        <w:fldChar w:fldCharType="end"/>
      </w:r>
      <w:r w:rsidRPr="00EC2FD0">
        <w:rPr>
          <w:rStyle w:val="TickboxesChar"/>
        </w:rPr>
        <w:t xml:space="preserve"> Yes</w:t>
      </w:r>
      <w:r w:rsidRPr="00EC2FD0">
        <w:rPr>
          <w:rStyle w:val="TickboxesChar"/>
        </w:rPr>
        <w:tab/>
      </w:r>
      <w:r w:rsidRPr="00EC2FD0">
        <w:rPr>
          <w:rStyle w:val="TickboxesChar"/>
        </w:rPr>
        <w:tab/>
      </w:r>
      <w:r w:rsidRPr="00EC2FD0">
        <w:rPr>
          <w:rStyle w:val="TickboxesChar"/>
        </w:rPr>
        <w:fldChar w:fldCharType="begin">
          <w:ffData>
            <w:name w:val="Check2"/>
            <w:enabled/>
            <w:calcOnExit w:val="0"/>
            <w:checkBox>
              <w:sizeAuto/>
              <w:default w:val="0"/>
            </w:checkBox>
          </w:ffData>
        </w:fldChar>
      </w:r>
      <w:r w:rsidRPr="00EC2FD0">
        <w:rPr>
          <w:rStyle w:val="TickboxesChar"/>
        </w:rPr>
        <w:instrText xml:space="preserve"> FORMCHECKBOX </w:instrText>
      </w:r>
      <w:r w:rsidR="00EC2FD0" w:rsidRPr="00EC2FD0">
        <w:rPr>
          <w:rStyle w:val="TickboxesChar"/>
        </w:rPr>
      </w:r>
      <w:r w:rsidR="00EC2FD0" w:rsidRPr="00EC2FD0">
        <w:rPr>
          <w:rStyle w:val="TickboxesChar"/>
        </w:rPr>
        <w:fldChar w:fldCharType="separate"/>
      </w:r>
      <w:r w:rsidRPr="00EC2FD0">
        <w:rPr>
          <w:rStyle w:val="TickboxesChar"/>
        </w:rPr>
        <w:fldChar w:fldCharType="end"/>
      </w:r>
      <w:r w:rsidRPr="00EC2FD0">
        <w:rPr>
          <w:rStyle w:val="TickboxesChar"/>
        </w:rPr>
        <w:t xml:space="preserve"> No</w:t>
      </w:r>
    </w:p>
    <w:p w14:paraId="1DC23202" w14:textId="77777777" w:rsidR="009008A5" w:rsidRPr="002D1F0C" w:rsidRDefault="009008A5" w:rsidP="009008A5">
      <w:pPr>
        <w:rPr>
          <w:rFonts w:ascii="Segoe UI" w:hAnsi="Segoe UI" w:cs="Segoe UI"/>
          <w:sz w:val="22"/>
          <w:szCs w:val="22"/>
        </w:rPr>
      </w:pPr>
      <w:r w:rsidRPr="002D1F0C">
        <w:rPr>
          <w:rFonts w:ascii="Segoe UI" w:hAnsi="Segoe UI" w:cs="Segoe UI"/>
          <w:sz w:val="22"/>
          <w:szCs w:val="22"/>
        </w:rPr>
        <w:t>For patients with infantile-onset GSD II, life-saving treatment will be initiated earlier (see Identify how the proposed technology achieves the intended patient outcomes):</w:t>
      </w:r>
    </w:p>
    <w:p w14:paraId="35D40B0D" w14:textId="0051296C" w:rsidR="00280E2C" w:rsidRPr="007E65F1" w:rsidRDefault="009008A5" w:rsidP="007E65F1">
      <w:pPr>
        <w:rPr>
          <w:rFonts w:ascii="Segoe UI" w:hAnsi="Segoe UI" w:cs="Segoe UI"/>
          <w:sz w:val="22"/>
          <w:szCs w:val="22"/>
        </w:rPr>
      </w:pPr>
      <w:r w:rsidRPr="002D1F0C">
        <w:rPr>
          <w:rFonts w:ascii="Segoe UI" w:hAnsi="Segoe UI" w:cs="Segoe UI"/>
          <w:sz w:val="22"/>
          <w:szCs w:val="22"/>
        </w:rPr>
        <w:t>For patients with non-classic infantile-onset GSD II, and late-onset GSD II, diagnosis through NBS will result in earlier treatment initiation due to monitoring of clinical outcomes, and avoidance of the ‘diagnostic odyssey’ which may delay treatment initiation under the comparator.</w:t>
      </w:r>
    </w:p>
    <w:p w14:paraId="22B8BDDA" w14:textId="4895B255" w:rsidR="00280E2C" w:rsidRPr="00280E2C" w:rsidRDefault="00280E2C" w:rsidP="00344A40">
      <w:pPr>
        <w:spacing w:after="0" w:line="240" w:lineRule="auto"/>
        <w:rPr>
          <w:rFonts w:ascii="Segoe UI" w:eastAsia="Times New Roman" w:hAnsi="Segoe UI"/>
          <w:bCs/>
          <w:color w:val="000000"/>
          <w:sz w:val="22"/>
        </w:rPr>
      </w:pPr>
      <w:r w:rsidRPr="00280E2C">
        <w:rPr>
          <w:rFonts w:ascii="Segoe UI" w:eastAsia="Times New Roman" w:hAnsi="Segoe UI"/>
          <w:b/>
          <w:color w:val="000000"/>
          <w:sz w:val="22"/>
        </w:rPr>
        <w:lastRenderedPageBreak/>
        <w:t>A change in health outcome?</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323B38" w:rsidRPr="00EC2FD0">
        <w:rPr>
          <w:rStyle w:val="TickboxesChar"/>
        </w:rPr>
        <w:fldChar w:fldCharType="begin">
          <w:ffData>
            <w:name w:val=""/>
            <w:enabled/>
            <w:calcOnExit w:val="0"/>
            <w:checkBox>
              <w:sizeAuto/>
              <w:default w:val="1"/>
            </w:checkBox>
          </w:ffData>
        </w:fldChar>
      </w:r>
      <w:r w:rsidR="00323B38" w:rsidRPr="00EC2FD0">
        <w:rPr>
          <w:rStyle w:val="TickboxesChar"/>
        </w:rPr>
        <w:instrText xml:space="preserve"> FORMCHECKBOX </w:instrText>
      </w:r>
      <w:r w:rsidR="00EC2FD0" w:rsidRPr="00EC2FD0">
        <w:rPr>
          <w:rStyle w:val="TickboxesChar"/>
        </w:rPr>
      </w:r>
      <w:r w:rsidR="00EC2FD0" w:rsidRPr="00EC2FD0">
        <w:rPr>
          <w:rStyle w:val="TickboxesChar"/>
        </w:rPr>
        <w:fldChar w:fldCharType="separate"/>
      </w:r>
      <w:r w:rsidR="00323B38" w:rsidRPr="00EC2FD0">
        <w:rPr>
          <w:rStyle w:val="TickboxesChar"/>
        </w:rPr>
        <w:fldChar w:fldCharType="end"/>
      </w:r>
      <w:r w:rsidRPr="00EC2FD0">
        <w:rPr>
          <w:rStyle w:val="TickboxesChar"/>
        </w:rPr>
        <w:t xml:space="preserve"> Yes</w:t>
      </w:r>
      <w:r w:rsidRPr="00EC2FD0">
        <w:rPr>
          <w:rStyle w:val="TickboxesChar"/>
        </w:rPr>
        <w:tab/>
      </w:r>
      <w:r w:rsidRPr="00EC2FD0">
        <w:rPr>
          <w:rStyle w:val="TickboxesChar"/>
        </w:rPr>
        <w:tab/>
      </w:r>
      <w:r w:rsidRPr="00EC2FD0">
        <w:rPr>
          <w:rStyle w:val="TickboxesChar"/>
        </w:rPr>
        <w:fldChar w:fldCharType="begin">
          <w:ffData>
            <w:name w:val="Check2"/>
            <w:enabled/>
            <w:calcOnExit w:val="0"/>
            <w:checkBox>
              <w:sizeAuto/>
              <w:default w:val="0"/>
            </w:checkBox>
          </w:ffData>
        </w:fldChar>
      </w:r>
      <w:r w:rsidRPr="00EC2FD0">
        <w:rPr>
          <w:rStyle w:val="TickboxesChar"/>
        </w:rPr>
        <w:instrText xml:space="preserve"> FORMCHECKBOX </w:instrText>
      </w:r>
      <w:r w:rsidR="00EC2FD0" w:rsidRPr="00EC2FD0">
        <w:rPr>
          <w:rStyle w:val="TickboxesChar"/>
        </w:rPr>
      </w:r>
      <w:r w:rsidR="00EC2FD0" w:rsidRPr="00EC2FD0">
        <w:rPr>
          <w:rStyle w:val="TickboxesChar"/>
        </w:rPr>
        <w:fldChar w:fldCharType="separate"/>
      </w:r>
      <w:r w:rsidRPr="00EC2FD0">
        <w:rPr>
          <w:rStyle w:val="TickboxesChar"/>
        </w:rPr>
        <w:fldChar w:fldCharType="end"/>
      </w:r>
      <w:r w:rsidRPr="00EC2FD0">
        <w:rPr>
          <w:rStyle w:val="TickboxesChar"/>
        </w:rPr>
        <w:t xml:space="preserve"> No</w:t>
      </w:r>
    </w:p>
    <w:p w14:paraId="3AFCE260" w14:textId="77777777" w:rsidR="00676D29" w:rsidRPr="002D1F0C" w:rsidRDefault="00676D29" w:rsidP="00676D29">
      <w:pPr>
        <w:rPr>
          <w:rFonts w:ascii="Segoe UI" w:hAnsi="Segoe UI" w:cs="Segoe UI"/>
          <w:sz w:val="22"/>
          <w:szCs w:val="22"/>
        </w:rPr>
      </w:pPr>
      <w:r w:rsidRPr="002D1F0C">
        <w:rPr>
          <w:rFonts w:ascii="Segoe UI" w:hAnsi="Segoe UI" w:cs="Segoe UI"/>
          <w:sz w:val="22"/>
          <w:szCs w:val="22"/>
        </w:rPr>
        <w:t xml:space="preserve">For patients with infantile-onset GSD II, earlier initiation of ERT, significantly alters the outcomes for babies. Without early treatment, symptom severity can mean early death, or use of ventilator. </w:t>
      </w:r>
    </w:p>
    <w:p w14:paraId="12855345" w14:textId="77777777" w:rsidR="00676D29" w:rsidRPr="002D1F0C" w:rsidRDefault="00676D29" w:rsidP="00676D29">
      <w:pPr>
        <w:rPr>
          <w:rFonts w:ascii="Segoe UI" w:hAnsi="Segoe UI" w:cs="Segoe UI"/>
          <w:sz w:val="22"/>
          <w:szCs w:val="22"/>
        </w:rPr>
      </w:pPr>
      <w:r w:rsidRPr="002D1F0C">
        <w:rPr>
          <w:rFonts w:ascii="Segoe UI" w:hAnsi="Segoe UI" w:cs="Segoe UI"/>
          <w:sz w:val="22"/>
          <w:szCs w:val="22"/>
        </w:rPr>
        <w:t>For patients with late-onset GSD II, monitoring and subsequent early initiation of treatment can reduce symptom severity and improve quality of life.</w:t>
      </w:r>
    </w:p>
    <w:p w14:paraId="634FFEF1" w14:textId="1FE72BCB" w:rsidR="00280E2C" w:rsidRPr="00280E2C" w:rsidRDefault="00280E2C" w:rsidP="00344A40">
      <w:pPr>
        <w:spacing w:after="0" w:line="240" w:lineRule="auto"/>
        <w:rPr>
          <w:rFonts w:ascii="Segoe UI" w:eastAsia="Times New Roman" w:hAnsi="Segoe UI"/>
          <w:bCs/>
          <w:color w:val="000000"/>
          <w:sz w:val="22"/>
        </w:rPr>
      </w:pPr>
      <w:r w:rsidRPr="00280E2C">
        <w:rPr>
          <w:rFonts w:ascii="Segoe UI" w:eastAsia="Times New Roman" w:hAnsi="Segoe UI"/>
          <w:b/>
          <w:color w:val="000000"/>
          <w:sz w:val="22"/>
        </w:rPr>
        <w:t>Other benefits?</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323B38" w:rsidRPr="00EC2FD0">
        <w:rPr>
          <w:rStyle w:val="TickboxesChar"/>
        </w:rPr>
        <w:fldChar w:fldCharType="begin">
          <w:ffData>
            <w:name w:val=""/>
            <w:enabled/>
            <w:calcOnExit w:val="0"/>
            <w:checkBox>
              <w:sizeAuto/>
              <w:default w:val="1"/>
            </w:checkBox>
          </w:ffData>
        </w:fldChar>
      </w:r>
      <w:r w:rsidR="00323B38" w:rsidRPr="00EC2FD0">
        <w:rPr>
          <w:rStyle w:val="TickboxesChar"/>
        </w:rPr>
        <w:instrText xml:space="preserve"> FORMCHECKBOX </w:instrText>
      </w:r>
      <w:r w:rsidR="00EC2FD0" w:rsidRPr="00EC2FD0">
        <w:rPr>
          <w:rStyle w:val="TickboxesChar"/>
        </w:rPr>
      </w:r>
      <w:r w:rsidR="00EC2FD0" w:rsidRPr="00EC2FD0">
        <w:rPr>
          <w:rStyle w:val="TickboxesChar"/>
        </w:rPr>
        <w:fldChar w:fldCharType="separate"/>
      </w:r>
      <w:r w:rsidR="00323B38" w:rsidRPr="00EC2FD0">
        <w:rPr>
          <w:rStyle w:val="TickboxesChar"/>
        </w:rPr>
        <w:fldChar w:fldCharType="end"/>
      </w:r>
      <w:r w:rsidRPr="00EC2FD0">
        <w:rPr>
          <w:rStyle w:val="TickboxesChar"/>
        </w:rPr>
        <w:t xml:space="preserve"> Yes</w:t>
      </w:r>
      <w:r w:rsidRPr="00EC2FD0">
        <w:rPr>
          <w:rStyle w:val="TickboxesChar"/>
        </w:rPr>
        <w:tab/>
      </w:r>
      <w:r w:rsidRPr="00EC2FD0">
        <w:rPr>
          <w:rStyle w:val="TickboxesChar"/>
        </w:rPr>
        <w:tab/>
      </w:r>
      <w:r w:rsidRPr="00EC2FD0">
        <w:rPr>
          <w:rStyle w:val="TickboxesChar"/>
        </w:rPr>
        <w:fldChar w:fldCharType="begin">
          <w:ffData>
            <w:name w:val="Check2"/>
            <w:enabled/>
            <w:calcOnExit w:val="0"/>
            <w:checkBox>
              <w:sizeAuto/>
              <w:default w:val="0"/>
            </w:checkBox>
          </w:ffData>
        </w:fldChar>
      </w:r>
      <w:r w:rsidRPr="00EC2FD0">
        <w:rPr>
          <w:rStyle w:val="TickboxesChar"/>
        </w:rPr>
        <w:instrText xml:space="preserve"> FORMCHECKBOX </w:instrText>
      </w:r>
      <w:r w:rsidR="00EC2FD0" w:rsidRPr="00EC2FD0">
        <w:rPr>
          <w:rStyle w:val="TickboxesChar"/>
        </w:rPr>
      </w:r>
      <w:r w:rsidR="00EC2FD0" w:rsidRPr="00EC2FD0">
        <w:rPr>
          <w:rStyle w:val="TickboxesChar"/>
        </w:rPr>
        <w:fldChar w:fldCharType="separate"/>
      </w:r>
      <w:r w:rsidRPr="00EC2FD0">
        <w:rPr>
          <w:rStyle w:val="TickboxesChar"/>
        </w:rPr>
        <w:fldChar w:fldCharType="end"/>
      </w:r>
      <w:r w:rsidRPr="00EC2FD0">
        <w:rPr>
          <w:rStyle w:val="TickboxesChar"/>
        </w:rPr>
        <w:t xml:space="preserve"> No</w:t>
      </w:r>
    </w:p>
    <w:p w14:paraId="669CF604" w14:textId="77777777" w:rsidR="00980AF1" w:rsidRDefault="00980AF1" w:rsidP="00280E2C">
      <w:pPr>
        <w:spacing w:after="0" w:line="240" w:lineRule="auto"/>
        <w:rPr>
          <w:rFonts w:ascii="Segoe UI" w:eastAsia="Times New Roman" w:hAnsi="Segoe UI"/>
          <w:b/>
          <w:color w:val="000000"/>
          <w:sz w:val="22"/>
        </w:rPr>
      </w:pPr>
    </w:p>
    <w:p w14:paraId="62B45570" w14:textId="3E7B027B"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rationale, and information on other benefits if relevant:</w:t>
      </w:r>
    </w:p>
    <w:p w14:paraId="69B5B34A" w14:textId="3062BC6A" w:rsidR="00280E2C" w:rsidRPr="00280E2C" w:rsidRDefault="00983408" w:rsidP="00280E2C">
      <w:pPr>
        <w:spacing w:after="0" w:line="240" w:lineRule="auto"/>
        <w:rPr>
          <w:rFonts w:asciiTheme="minorHAnsi" w:eastAsia="Times New Roman" w:hAnsiTheme="minorHAnsi" w:cs="Calibri"/>
          <w:color w:val="000000"/>
          <w:sz w:val="22"/>
          <w:szCs w:val="22"/>
        </w:rPr>
      </w:pPr>
      <w:r w:rsidRPr="00983408">
        <w:rPr>
          <w:rFonts w:ascii="Segoe UI" w:eastAsia="Times New Roman" w:hAnsi="Segoe UI" w:cs="Segoe UI"/>
          <w:sz w:val="22"/>
          <w:szCs w:val="22"/>
        </w:rPr>
        <w:t xml:space="preserve">Cascade testing may </w:t>
      </w:r>
      <w:proofErr w:type="gramStart"/>
      <w:r w:rsidRPr="00983408">
        <w:rPr>
          <w:rFonts w:ascii="Segoe UI" w:eastAsia="Times New Roman" w:hAnsi="Segoe UI" w:cs="Segoe UI"/>
          <w:sz w:val="22"/>
          <w:szCs w:val="22"/>
        </w:rPr>
        <w:t>results</w:t>
      </w:r>
      <w:proofErr w:type="gramEnd"/>
      <w:r w:rsidRPr="00983408">
        <w:rPr>
          <w:rFonts w:ascii="Segoe UI" w:eastAsia="Times New Roman" w:hAnsi="Segoe UI" w:cs="Segoe UI"/>
          <w:sz w:val="22"/>
          <w:szCs w:val="22"/>
        </w:rPr>
        <w:t xml:space="preserve"> in additional benefits such as value of knowing, which can include information for reproductive planning, and life planning. Also avoiding the diagnostic odyssey can be a benefit to patients and their families.</w:t>
      </w:r>
    </w:p>
    <w:p w14:paraId="7AAC04FB" w14:textId="101B115D" w:rsidR="00280E2C" w:rsidRPr="005E26C6" w:rsidRDefault="00280E2C" w:rsidP="005E26C6">
      <w:pPr>
        <w:pStyle w:val="Heading2"/>
      </w:pPr>
      <w:r w:rsidRPr="005E26C6">
        <w:t xml:space="preserve">In terms of the immediate costs of the proposed technology (and immediate cost consequences, such as procedural costs, testing costs etc.), is the proposed technology claimed to be more costly, the same cost or less costly than the comparator? </w:t>
      </w:r>
    </w:p>
    <w:p w14:paraId="34480EFD" w14:textId="3FD7A295" w:rsidR="00280E2C" w:rsidRPr="00280E2C" w:rsidRDefault="00983408" w:rsidP="005E26C6">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280E2C" w:rsidRPr="00280E2C">
        <w:t xml:space="preserve"> More costly </w:t>
      </w:r>
    </w:p>
    <w:p w14:paraId="4B73D8DA" w14:textId="77777777" w:rsidR="00280E2C" w:rsidRPr="00280E2C" w:rsidRDefault="00280E2C" w:rsidP="005E26C6">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Same cost</w:t>
      </w:r>
    </w:p>
    <w:p w14:paraId="26804DF0" w14:textId="66F1AC72" w:rsidR="00280E2C" w:rsidRPr="005E26C6" w:rsidRDefault="00280E2C" w:rsidP="005E26C6">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EC2FD0">
        <w:fldChar w:fldCharType="separate"/>
      </w:r>
      <w:r w:rsidRPr="00280E2C">
        <w:fldChar w:fldCharType="end"/>
      </w:r>
      <w:r w:rsidRPr="00280E2C">
        <w:t xml:space="preserve"> Less costly </w:t>
      </w:r>
    </w:p>
    <w:p w14:paraId="1EFB3C06" w14:textId="7975C6BE"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a brief rationale for the claim:</w:t>
      </w:r>
    </w:p>
    <w:p w14:paraId="31FF85FF" w14:textId="77777777" w:rsidR="00BC5CEC" w:rsidRPr="00BC5CEC" w:rsidRDefault="00BC5CEC" w:rsidP="00BC5CEC">
      <w:pPr>
        <w:jc w:val="both"/>
        <w:rPr>
          <w:rFonts w:ascii="Segoe UI" w:hAnsi="Segoe UI" w:cs="Segoe UI"/>
          <w:sz w:val="22"/>
          <w:szCs w:val="22"/>
        </w:rPr>
      </w:pPr>
      <w:r w:rsidRPr="00BC5CEC">
        <w:rPr>
          <w:rFonts w:ascii="Segoe UI" w:hAnsi="Segoe UI" w:cs="Segoe UI"/>
          <w:sz w:val="22"/>
          <w:szCs w:val="22"/>
        </w:rPr>
        <w:t xml:space="preserve">There is currently no universal screening (i.e., no cost). Introduction of universal screening will have associated costs and will therefore be more costly than no screening. However, due to screening </w:t>
      </w:r>
      <w:proofErr w:type="spellStart"/>
      <w:r w:rsidRPr="00BC5CEC">
        <w:rPr>
          <w:rFonts w:ascii="Segoe UI" w:hAnsi="Segoe UI" w:cs="Segoe UI"/>
          <w:sz w:val="22"/>
          <w:szCs w:val="22"/>
        </w:rPr>
        <w:t>en</w:t>
      </w:r>
      <w:proofErr w:type="spellEnd"/>
      <w:r w:rsidRPr="00BC5CEC">
        <w:rPr>
          <w:rFonts w:ascii="Segoe UI" w:hAnsi="Segoe UI" w:cs="Segoe UI"/>
          <w:sz w:val="22"/>
          <w:szCs w:val="22"/>
        </w:rPr>
        <w:t xml:space="preserve"> masse, the cost per assay should be greatly reduced. Targeted screening will still occur as it provides greater reproductive options for couples.</w:t>
      </w:r>
    </w:p>
    <w:p w14:paraId="32C456B0" w14:textId="77777777" w:rsidR="00BC5CEC" w:rsidRPr="00BC5CEC" w:rsidRDefault="00BC5CEC" w:rsidP="00BC5CEC">
      <w:pPr>
        <w:jc w:val="both"/>
        <w:rPr>
          <w:rFonts w:ascii="Segoe UI" w:hAnsi="Segoe UI" w:cs="Segoe UI"/>
          <w:sz w:val="22"/>
          <w:szCs w:val="22"/>
        </w:rPr>
      </w:pPr>
      <w:r w:rsidRPr="00BC5CEC">
        <w:rPr>
          <w:rFonts w:ascii="Segoe UI" w:hAnsi="Segoe UI" w:cs="Segoe UI"/>
          <w:sz w:val="22"/>
          <w:szCs w:val="22"/>
        </w:rPr>
        <w:t xml:space="preserve">Newborns diagnosed with infantile-onset GSD II may receive ERT for longer with early diagnosis and initiation of treatment prior to symptom presentation. However, fewer symptomatic treatments are likely to be required, for example fewer respirators, and fewer hospitalisations may be needed, thus there will be some savings. </w:t>
      </w:r>
    </w:p>
    <w:p w14:paraId="313E699E" w14:textId="77777777" w:rsidR="00BC5CEC" w:rsidRPr="00BC5CEC" w:rsidRDefault="00BC5CEC" w:rsidP="00BC5CEC">
      <w:pPr>
        <w:jc w:val="both"/>
        <w:rPr>
          <w:rFonts w:ascii="Segoe UI" w:hAnsi="Segoe UI" w:cs="Segoe UI"/>
          <w:sz w:val="22"/>
          <w:szCs w:val="22"/>
        </w:rPr>
      </w:pPr>
      <w:r w:rsidRPr="00BC5CEC">
        <w:rPr>
          <w:rFonts w:ascii="Segoe UI" w:hAnsi="Segoe UI" w:cs="Segoe UI"/>
          <w:sz w:val="22"/>
          <w:szCs w:val="22"/>
        </w:rPr>
        <w:t>More individuals with late-onset GSD II may be diagnosed, who may previously have remained undiagnosed. These individuals may receive treatment where previously they did not. With reduced symptom severity following treatment, some individuals may be more productive, and lead more independent lives than before.</w:t>
      </w:r>
    </w:p>
    <w:p w14:paraId="3A2A1800" w14:textId="6FB973D3" w:rsidR="0002030F" w:rsidRDefault="00BC5CEC" w:rsidP="00344A40">
      <w:pPr>
        <w:jc w:val="both"/>
        <w:rPr>
          <w:rFonts w:ascii="Segoe UI" w:eastAsia="Times New Roman" w:hAnsi="Segoe UI"/>
          <w:b/>
          <w:color w:val="000000"/>
          <w:sz w:val="32"/>
        </w:rPr>
      </w:pPr>
      <w:r w:rsidRPr="00BC5CEC">
        <w:rPr>
          <w:rFonts w:ascii="Segoe UI" w:hAnsi="Segoe UI" w:cs="Segoe UI"/>
          <w:sz w:val="22"/>
          <w:szCs w:val="22"/>
        </w:rPr>
        <w:t>Introduction of NBS for GSD II is expected to be more costly than current screening and management but will likely result in cost savings across the lifespan of the individual with GSD II.</w:t>
      </w:r>
    </w:p>
    <w:p w14:paraId="4F65F202" w14:textId="77777777" w:rsidR="00344A40" w:rsidRDefault="00344A40" w:rsidP="00280E2C">
      <w:pPr>
        <w:rPr>
          <w:rFonts w:ascii="Segoe UI" w:eastAsia="Times New Roman" w:hAnsi="Segoe UI"/>
          <w:b/>
          <w:color w:val="000000"/>
          <w:sz w:val="32"/>
        </w:rPr>
        <w:sectPr w:rsidR="00344A40" w:rsidSect="007F682A">
          <w:headerReference w:type="default" r:id="rId12"/>
          <w:footerReference w:type="default" r:id="rId13"/>
          <w:type w:val="continuous"/>
          <w:pgSz w:w="11906" w:h="16838"/>
          <w:pgMar w:top="1440" w:right="992" w:bottom="1134" w:left="1440" w:header="425" w:footer="249" w:gutter="0"/>
          <w:pgNumType w:start="0"/>
          <w:cols w:space="708"/>
          <w:titlePg/>
          <w:docGrid w:linePitch="360"/>
        </w:sectPr>
      </w:pPr>
    </w:p>
    <w:p w14:paraId="2989C1C9" w14:textId="77777777" w:rsidR="00344A40" w:rsidRDefault="00344A40" w:rsidP="00280E2C">
      <w:pPr>
        <w:rPr>
          <w:rFonts w:ascii="Segoe UI" w:eastAsia="Times New Roman" w:hAnsi="Segoe UI"/>
          <w:b/>
          <w:color w:val="000000"/>
          <w:sz w:val="32"/>
        </w:rPr>
        <w:sectPr w:rsidR="00344A40" w:rsidSect="00344A40">
          <w:type w:val="continuous"/>
          <w:pgSz w:w="11906" w:h="16838"/>
          <w:pgMar w:top="1440" w:right="992" w:bottom="1134" w:left="1440" w:header="425" w:footer="249" w:gutter="0"/>
          <w:cols w:space="708"/>
          <w:docGrid w:linePitch="360"/>
        </w:sectPr>
      </w:pPr>
    </w:p>
    <w:p w14:paraId="65E72F14" w14:textId="42D7F139"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Summary of Evidence</w:t>
      </w:r>
    </w:p>
    <w:p w14:paraId="7A70AEA9" w14:textId="50695F21"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Provide one or more recent (published) high quality clinical studies that support use of the proposed health service/technology. </w:t>
      </w:r>
    </w:p>
    <w:tbl>
      <w:tblPr>
        <w:tblW w:w="1475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538"/>
        <w:gridCol w:w="2552"/>
        <w:gridCol w:w="5953"/>
        <w:gridCol w:w="2410"/>
        <w:gridCol w:w="1701"/>
      </w:tblGrid>
      <w:tr w:rsidR="003E736F" w14:paraId="07E78A4B" w14:textId="77777777" w:rsidTr="00F441BD">
        <w:trPr>
          <w:trHeight w:val="743"/>
        </w:trPr>
        <w:tc>
          <w:tcPr>
            <w:tcW w:w="600" w:type="dxa"/>
          </w:tcPr>
          <w:p w14:paraId="3A5956C2" w14:textId="77777777" w:rsidR="003E736F" w:rsidRPr="00F441BD" w:rsidRDefault="003E736F" w:rsidP="0032241E">
            <w:pPr>
              <w:pStyle w:val="TableParagraph"/>
              <w:rPr>
                <w:rFonts w:ascii="Arial Narrow" w:hAnsi="Arial Narrow"/>
                <w:sz w:val="20"/>
              </w:rPr>
            </w:pPr>
          </w:p>
        </w:tc>
        <w:tc>
          <w:tcPr>
            <w:tcW w:w="1538" w:type="dxa"/>
          </w:tcPr>
          <w:p w14:paraId="106217A9" w14:textId="75734FF3" w:rsidR="003E736F" w:rsidRPr="00F441BD" w:rsidRDefault="003E736F" w:rsidP="0032241E">
            <w:pPr>
              <w:pStyle w:val="TableParagraph"/>
              <w:ind w:left="107"/>
              <w:rPr>
                <w:rFonts w:ascii="Arial Narrow" w:hAnsi="Arial Narrow" w:cs="Segoe UI"/>
                <w:b/>
                <w:bCs/>
                <w:sz w:val="20"/>
                <w:szCs w:val="20"/>
              </w:rPr>
            </w:pPr>
            <w:r w:rsidRPr="00F441BD">
              <w:rPr>
                <w:rFonts w:ascii="Arial Narrow" w:hAnsi="Arial Narrow" w:cs="Segoe UI"/>
                <w:b/>
                <w:bCs/>
                <w:sz w:val="20"/>
                <w:szCs w:val="20"/>
              </w:rPr>
              <w:t>Type</w:t>
            </w:r>
            <w:r w:rsidRPr="00F441BD">
              <w:rPr>
                <w:rFonts w:ascii="Arial Narrow" w:hAnsi="Arial Narrow" w:cs="Segoe UI"/>
                <w:b/>
                <w:bCs/>
                <w:spacing w:val="-3"/>
                <w:sz w:val="20"/>
                <w:szCs w:val="20"/>
              </w:rPr>
              <w:t xml:space="preserve"> </w:t>
            </w:r>
            <w:r w:rsidRPr="00F441BD">
              <w:rPr>
                <w:rFonts w:ascii="Arial Narrow" w:hAnsi="Arial Narrow" w:cs="Segoe UI"/>
                <w:b/>
                <w:bCs/>
                <w:sz w:val="20"/>
                <w:szCs w:val="20"/>
              </w:rPr>
              <w:t>of</w:t>
            </w:r>
            <w:r w:rsidRPr="00F441BD">
              <w:rPr>
                <w:rFonts w:ascii="Arial Narrow" w:hAnsi="Arial Narrow" w:cs="Segoe UI"/>
                <w:b/>
                <w:bCs/>
                <w:spacing w:val="-3"/>
                <w:sz w:val="20"/>
                <w:szCs w:val="20"/>
              </w:rPr>
              <w:t xml:space="preserve"> </w:t>
            </w:r>
            <w:r w:rsidRPr="00F441BD">
              <w:rPr>
                <w:rFonts w:ascii="Arial Narrow" w:hAnsi="Arial Narrow" w:cs="Segoe UI"/>
                <w:b/>
                <w:bCs/>
                <w:sz w:val="20"/>
                <w:szCs w:val="20"/>
              </w:rPr>
              <w:t>study</w:t>
            </w:r>
            <w:r w:rsidRPr="00F441BD">
              <w:rPr>
                <w:rFonts w:ascii="Arial Narrow" w:hAnsi="Arial Narrow" w:cs="Segoe UI"/>
                <w:b/>
                <w:bCs/>
                <w:spacing w:val="1"/>
                <w:sz w:val="20"/>
                <w:szCs w:val="20"/>
              </w:rPr>
              <w:t xml:space="preserve"> </w:t>
            </w:r>
            <w:r w:rsidRPr="00F441BD">
              <w:rPr>
                <w:rFonts w:ascii="Arial Narrow" w:hAnsi="Arial Narrow" w:cs="Segoe UI"/>
                <w:b/>
                <w:bCs/>
                <w:spacing w:val="-2"/>
                <w:sz w:val="20"/>
                <w:szCs w:val="20"/>
              </w:rPr>
              <w:t>design</w:t>
            </w:r>
          </w:p>
        </w:tc>
        <w:tc>
          <w:tcPr>
            <w:tcW w:w="2552" w:type="dxa"/>
          </w:tcPr>
          <w:p w14:paraId="1E32774D" w14:textId="18DC29C4" w:rsidR="003E736F" w:rsidRPr="00F441BD" w:rsidRDefault="003E736F" w:rsidP="0032241E">
            <w:pPr>
              <w:pStyle w:val="TableParagraph"/>
              <w:ind w:left="108" w:right="73" w:hanging="1"/>
              <w:rPr>
                <w:rFonts w:ascii="Arial Narrow" w:hAnsi="Arial Narrow" w:cs="Segoe UI"/>
                <w:b/>
                <w:sz w:val="20"/>
                <w:szCs w:val="20"/>
              </w:rPr>
            </w:pPr>
            <w:r w:rsidRPr="00F441BD">
              <w:rPr>
                <w:rFonts w:ascii="Arial Narrow" w:hAnsi="Arial Narrow" w:cs="Segoe UI"/>
                <w:b/>
                <w:sz w:val="20"/>
                <w:szCs w:val="20"/>
              </w:rPr>
              <w:t>Title of journal article or research</w:t>
            </w:r>
            <w:r w:rsidRPr="00F441BD">
              <w:rPr>
                <w:rFonts w:ascii="Arial Narrow" w:hAnsi="Arial Narrow" w:cs="Segoe UI"/>
                <w:b/>
                <w:spacing w:val="-14"/>
                <w:sz w:val="20"/>
                <w:szCs w:val="20"/>
              </w:rPr>
              <w:t xml:space="preserve"> </w:t>
            </w:r>
            <w:r w:rsidRPr="00F441BD">
              <w:rPr>
                <w:rFonts w:ascii="Arial Narrow" w:hAnsi="Arial Narrow" w:cs="Segoe UI"/>
                <w:b/>
                <w:sz w:val="20"/>
                <w:szCs w:val="20"/>
              </w:rPr>
              <w:t>project</w:t>
            </w:r>
            <w:r w:rsidRPr="00F441BD">
              <w:rPr>
                <w:rFonts w:ascii="Arial Narrow" w:hAnsi="Arial Narrow" w:cs="Segoe UI"/>
                <w:b/>
                <w:spacing w:val="-13"/>
                <w:sz w:val="20"/>
                <w:szCs w:val="20"/>
              </w:rPr>
              <w:t xml:space="preserve"> </w:t>
            </w:r>
          </w:p>
        </w:tc>
        <w:tc>
          <w:tcPr>
            <w:tcW w:w="5953" w:type="dxa"/>
          </w:tcPr>
          <w:p w14:paraId="111794B3" w14:textId="7061DB11" w:rsidR="003E736F" w:rsidRPr="00F441BD" w:rsidRDefault="003E736F" w:rsidP="0032241E">
            <w:pPr>
              <w:pStyle w:val="TableParagraph"/>
              <w:ind w:left="108" w:right="127"/>
              <w:rPr>
                <w:rFonts w:ascii="Arial Narrow" w:hAnsi="Arial Narrow" w:cs="Segoe UI"/>
                <w:b/>
                <w:sz w:val="20"/>
                <w:szCs w:val="20"/>
              </w:rPr>
            </w:pPr>
            <w:r w:rsidRPr="00F441BD">
              <w:rPr>
                <w:rFonts w:ascii="Arial Narrow" w:hAnsi="Arial Narrow" w:cs="Segoe UI"/>
                <w:b/>
                <w:sz w:val="20"/>
                <w:szCs w:val="20"/>
              </w:rPr>
              <w:t>Short</w:t>
            </w:r>
            <w:r w:rsidRPr="00F441BD">
              <w:rPr>
                <w:rFonts w:ascii="Arial Narrow" w:hAnsi="Arial Narrow" w:cs="Segoe UI"/>
                <w:b/>
                <w:spacing w:val="-16"/>
                <w:sz w:val="20"/>
                <w:szCs w:val="20"/>
              </w:rPr>
              <w:t xml:space="preserve"> </w:t>
            </w:r>
            <w:r w:rsidRPr="00F441BD">
              <w:rPr>
                <w:rFonts w:ascii="Arial Narrow" w:hAnsi="Arial Narrow" w:cs="Segoe UI"/>
                <w:b/>
                <w:sz w:val="20"/>
                <w:szCs w:val="20"/>
              </w:rPr>
              <w:t>description</w:t>
            </w:r>
            <w:r w:rsidRPr="00F441BD">
              <w:rPr>
                <w:rFonts w:ascii="Arial Narrow" w:hAnsi="Arial Narrow" w:cs="Segoe UI"/>
                <w:b/>
                <w:spacing w:val="-15"/>
                <w:sz w:val="20"/>
                <w:szCs w:val="20"/>
              </w:rPr>
              <w:t xml:space="preserve"> </w:t>
            </w:r>
            <w:r w:rsidRPr="00F441BD">
              <w:rPr>
                <w:rFonts w:ascii="Arial Narrow" w:hAnsi="Arial Narrow" w:cs="Segoe UI"/>
                <w:b/>
                <w:sz w:val="20"/>
                <w:szCs w:val="20"/>
              </w:rPr>
              <w:t>of research</w:t>
            </w:r>
          </w:p>
        </w:tc>
        <w:tc>
          <w:tcPr>
            <w:tcW w:w="2410" w:type="dxa"/>
          </w:tcPr>
          <w:p w14:paraId="50B054B1" w14:textId="751E14A2" w:rsidR="003E736F" w:rsidRPr="00F441BD" w:rsidRDefault="003E736F" w:rsidP="0032241E">
            <w:pPr>
              <w:pStyle w:val="TableParagraph"/>
              <w:ind w:left="109" w:right="152"/>
              <w:rPr>
                <w:rFonts w:ascii="Arial Narrow" w:hAnsi="Arial Narrow" w:cs="Segoe UI"/>
                <w:b/>
                <w:sz w:val="20"/>
                <w:szCs w:val="20"/>
              </w:rPr>
            </w:pPr>
            <w:r w:rsidRPr="00F441BD">
              <w:rPr>
                <w:rFonts w:ascii="Arial Narrow" w:hAnsi="Arial Narrow" w:cs="Segoe UI"/>
                <w:b/>
                <w:sz w:val="20"/>
                <w:szCs w:val="20"/>
              </w:rPr>
              <w:t>Website</w:t>
            </w:r>
            <w:r w:rsidRPr="00F441BD">
              <w:rPr>
                <w:rFonts w:ascii="Arial Narrow" w:hAnsi="Arial Narrow" w:cs="Segoe UI"/>
                <w:b/>
                <w:spacing w:val="-13"/>
                <w:sz w:val="20"/>
                <w:szCs w:val="20"/>
              </w:rPr>
              <w:t xml:space="preserve"> </w:t>
            </w:r>
            <w:r w:rsidRPr="00F441BD">
              <w:rPr>
                <w:rFonts w:ascii="Arial Narrow" w:hAnsi="Arial Narrow" w:cs="Segoe UI"/>
                <w:b/>
                <w:sz w:val="20"/>
                <w:szCs w:val="20"/>
              </w:rPr>
              <w:t>link</w:t>
            </w:r>
            <w:r w:rsidRPr="00F441BD">
              <w:rPr>
                <w:rFonts w:ascii="Arial Narrow" w:hAnsi="Arial Narrow" w:cs="Segoe UI"/>
                <w:b/>
                <w:spacing w:val="-13"/>
                <w:sz w:val="20"/>
                <w:szCs w:val="20"/>
              </w:rPr>
              <w:t xml:space="preserve"> </w:t>
            </w:r>
            <w:r w:rsidRPr="00F441BD">
              <w:rPr>
                <w:rFonts w:ascii="Arial Narrow" w:hAnsi="Arial Narrow" w:cs="Segoe UI"/>
                <w:b/>
                <w:sz w:val="20"/>
                <w:szCs w:val="20"/>
              </w:rPr>
              <w:t>to</w:t>
            </w:r>
            <w:r w:rsidRPr="00F441BD">
              <w:rPr>
                <w:rFonts w:ascii="Arial Narrow" w:hAnsi="Arial Narrow" w:cs="Segoe UI"/>
                <w:b/>
                <w:spacing w:val="-13"/>
                <w:sz w:val="20"/>
                <w:szCs w:val="20"/>
              </w:rPr>
              <w:t xml:space="preserve"> </w:t>
            </w:r>
            <w:r w:rsidRPr="00F441BD">
              <w:rPr>
                <w:rFonts w:ascii="Arial Narrow" w:hAnsi="Arial Narrow" w:cs="Segoe UI"/>
                <w:b/>
                <w:sz w:val="20"/>
                <w:szCs w:val="20"/>
              </w:rPr>
              <w:t xml:space="preserve">journal article or research </w:t>
            </w:r>
          </w:p>
        </w:tc>
        <w:tc>
          <w:tcPr>
            <w:tcW w:w="1701" w:type="dxa"/>
          </w:tcPr>
          <w:p w14:paraId="17ADF6F3" w14:textId="116E2515" w:rsidR="003E736F" w:rsidRPr="00F441BD" w:rsidRDefault="003E736F" w:rsidP="0032241E">
            <w:pPr>
              <w:pStyle w:val="TableParagraph"/>
              <w:ind w:left="111"/>
              <w:rPr>
                <w:rFonts w:ascii="Arial Narrow" w:hAnsi="Arial Narrow" w:cs="Segoe UI"/>
                <w:b/>
                <w:sz w:val="20"/>
                <w:szCs w:val="20"/>
              </w:rPr>
            </w:pPr>
            <w:r w:rsidRPr="00F441BD">
              <w:rPr>
                <w:rFonts w:ascii="Arial Narrow" w:hAnsi="Arial Narrow" w:cs="Segoe UI"/>
                <w:b/>
                <w:sz w:val="20"/>
                <w:szCs w:val="20"/>
              </w:rPr>
              <w:t>Date</w:t>
            </w:r>
            <w:r w:rsidRPr="00F441BD">
              <w:rPr>
                <w:rFonts w:ascii="Arial Narrow" w:hAnsi="Arial Narrow" w:cs="Segoe UI"/>
                <w:b/>
                <w:spacing w:val="-3"/>
                <w:sz w:val="20"/>
                <w:szCs w:val="20"/>
              </w:rPr>
              <w:t xml:space="preserve"> </w:t>
            </w:r>
            <w:r w:rsidRPr="00F441BD">
              <w:rPr>
                <w:rFonts w:ascii="Arial Narrow" w:hAnsi="Arial Narrow" w:cs="Segoe UI"/>
                <w:b/>
                <w:sz w:val="20"/>
                <w:szCs w:val="20"/>
              </w:rPr>
              <w:t>of</w:t>
            </w:r>
            <w:r w:rsidRPr="00F441BD">
              <w:rPr>
                <w:rFonts w:ascii="Arial Narrow" w:hAnsi="Arial Narrow" w:cs="Segoe UI"/>
                <w:b/>
                <w:spacing w:val="-2"/>
                <w:sz w:val="20"/>
                <w:szCs w:val="20"/>
              </w:rPr>
              <w:t xml:space="preserve"> publication</w:t>
            </w:r>
          </w:p>
        </w:tc>
      </w:tr>
      <w:tr w:rsidR="003E736F" w14:paraId="1A7EEE53" w14:textId="77777777" w:rsidTr="00344A40">
        <w:trPr>
          <w:trHeight w:val="412"/>
        </w:trPr>
        <w:tc>
          <w:tcPr>
            <w:tcW w:w="600" w:type="dxa"/>
          </w:tcPr>
          <w:p w14:paraId="58B113B2" w14:textId="77777777" w:rsidR="003E736F" w:rsidRPr="00F441BD" w:rsidRDefault="003E736F" w:rsidP="0032241E">
            <w:pPr>
              <w:pStyle w:val="TableParagraph"/>
              <w:spacing w:before="2"/>
              <w:ind w:left="107"/>
              <w:rPr>
                <w:rFonts w:ascii="Arial Narrow" w:hAnsi="Arial Narrow"/>
              </w:rPr>
            </w:pPr>
            <w:r w:rsidRPr="00F441BD">
              <w:rPr>
                <w:rFonts w:ascii="Arial Narrow" w:hAnsi="Arial Narrow"/>
                <w:spacing w:val="-5"/>
              </w:rPr>
              <w:t>1.</w:t>
            </w:r>
          </w:p>
        </w:tc>
        <w:tc>
          <w:tcPr>
            <w:tcW w:w="1538" w:type="dxa"/>
          </w:tcPr>
          <w:p w14:paraId="1C4D7333"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Published research</w:t>
            </w:r>
          </w:p>
        </w:tc>
        <w:tc>
          <w:tcPr>
            <w:tcW w:w="2552" w:type="dxa"/>
          </w:tcPr>
          <w:p w14:paraId="624935B4"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 xml:space="preserve">Lessons Learned from </w:t>
            </w:r>
            <w:proofErr w:type="spellStart"/>
            <w:r w:rsidRPr="00F441BD">
              <w:rPr>
                <w:rFonts w:ascii="Arial Narrow" w:hAnsi="Arial Narrow"/>
                <w:sz w:val="20"/>
              </w:rPr>
              <w:t>Pompe</w:t>
            </w:r>
            <w:proofErr w:type="spellEnd"/>
            <w:r w:rsidRPr="00F441BD">
              <w:rPr>
                <w:rFonts w:ascii="Arial Narrow" w:hAnsi="Arial Narrow"/>
                <w:sz w:val="20"/>
              </w:rPr>
              <w:t xml:space="preserve"> Disease Newborn Screening and Follow-up (Klug et al 2020)</w:t>
            </w:r>
          </w:p>
        </w:tc>
        <w:tc>
          <w:tcPr>
            <w:tcW w:w="5953" w:type="dxa"/>
          </w:tcPr>
          <w:p w14:paraId="2D9E33DA"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 xml:space="preserve">Early initiation of ERT led to normal development and cardiac improvement for most infantile onset </w:t>
            </w:r>
            <w:proofErr w:type="spellStart"/>
            <w:r w:rsidRPr="00F441BD">
              <w:rPr>
                <w:rFonts w:ascii="Arial Narrow" w:hAnsi="Arial Narrow"/>
                <w:sz w:val="20"/>
              </w:rPr>
              <w:t>Pompe</w:t>
            </w:r>
            <w:proofErr w:type="spellEnd"/>
            <w:r w:rsidRPr="00F441BD">
              <w:rPr>
                <w:rFonts w:ascii="Arial Narrow" w:hAnsi="Arial Narrow"/>
                <w:sz w:val="20"/>
              </w:rPr>
              <w:t xml:space="preserve"> disease cases, one patient has discontinued ERT due to infusion-related reactions. Of the 23 later-onset cases that were still in active follow-up, 20 patients were stable and did not require ERT. </w:t>
            </w:r>
          </w:p>
        </w:tc>
        <w:tc>
          <w:tcPr>
            <w:tcW w:w="2410" w:type="dxa"/>
          </w:tcPr>
          <w:p w14:paraId="2937F688" w14:textId="77777777" w:rsidR="003E736F" w:rsidRPr="00F441BD" w:rsidRDefault="00EC2FD0" w:rsidP="0032241E">
            <w:pPr>
              <w:pStyle w:val="TableParagraph"/>
              <w:rPr>
                <w:rFonts w:ascii="Arial Narrow" w:hAnsi="Arial Narrow"/>
                <w:sz w:val="20"/>
              </w:rPr>
            </w:pPr>
            <w:hyperlink r:id="rId14" w:history="1">
              <w:r w:rsidR="003E736F" w:rsidRPr="00F441BD">
                <w:rPr>
                  <w:rStyle w:val="Hyperlink"/>
                  <w:rFonts w:ascii="Arial Narrow" w:hAnsi="Arial Narrow"/>
                  <w:sz w:val="20"/>
                </w:rPr>
                <w:t>https://www.ncbi.nlm.nih.gov/pmc/articles/PMC7422965/</w:t>
              </w:r>
            </w:hyperlink>
            <w:r w:rsidR="003E736F" w:rsidRPr="00F441BD">
              <w:rPr>
                <w:rFonts w:ascii="Arial Narrow" w:hAnsi="Arial Narrow"/>
                <w:sz w:val="20"/>
              </w:rPr>
              <w:t xml:space="preserve"> </w:t>
            </w:r>
          </w:p>
        </w:tc>
        <w:tc>
          <w:tcPr>
            <w:tcW w:w="1701" w:type="dxa"/>
          </w:tcPr>
          <w:p w14:paraId="62F98C0E"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6 March 2020</w:t>
            </w:r>
          </w:p>
        </w:tc>
      </w:tr>
      <w:tr w:rsidR="003E736F" w14:paraId="4AE72469" w14:textId="77777777" w:rsidTr="00344A40">
        <w:trPr>
          <w:trHeight w:val="414"/>
        </w:trPr>
        <w:tc>
          <w:tcPr>
            <w:tcW w:w="600" w:type="dxa"/>
          </w:tcPr>
          <w:p w14:paraId="12899596" w14:textId="77777777" w:rsidR="003E736F" w:rsidRPr="00F441BD" w:rsidRDefault="003E736F" w:rsidP="0032241E">
            <w:pPr>
              <w:pStyle w:val="TableParagraph"/>
              <w:spacing w:before="2"/>
              <w:ind w:left="107"/>
              <w:rPr>
                <w:rFonts w:ascii="Arial Narrow" w:hAnsi="Arial Narrow"/>
              </w:rPr>
            </w:pPr>
            <w:r w:rsidRPr="00F441BD">
              <w:rPr>
                <w:rFonts w:ascii="Arial Narrow" w:hAnsi="Arial Narrow"/>
                <w:spacing w:val="-5"/>
              </w:rPr>
              <w:t>2.</w:t>
            </w:r>
          </w:p>
        </w:tc>
        <w:tc>
          <w:tcPr>
            <w:tcW w:w="1538" w:type="dxa"/>
          </w:tcPr>
          <w:p w14:paraId="433C4E25"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Published research</w:t>
            </w:r>
          </w:p>
        </w:tc>
        <w:tc>
          <w:tcPr>
            <w:tcW w:w="2552" w:type="dxa"/>
          </w:tcPr>
          <w:p w14:paraId="7B8EB32F"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 xml:space="preserve">Respiratory function during enzyme replacement therapy in late-onset </w:t>
            </w:r>
            <w:proofErr w:type="spellStart"/>
            <w:r w:rsidRPr="00F441BD">
              <w:rPr>
                <w:rFonts w:ascii="Arial Narrow" w:hAnsi="Arial Narrow"/>
                <w:sz w:val="20"/>
              </w:rPr>
              <w:t>Pompe</w:t>
            </w:r>
            <w:proofErr w:type="spellEnd"/>
            <w:r w:rsidRPr="00F441BD">
              <w:rPr>
                <w:rFonts w:ascii="Arial Narrow" w:hAnsi="Arial Narrow"/>
                <w:sz w:val="20"/>
              </w:rPr>
              <w:t xml:space="preserve"> disease: longitudinal course, prognostic factors, and the impact of time from diagnosis to treatment start (Stockton et al, 2020)</w:t>
            </w:r>
          </w:p>
        </w:tc>
        <w:tc>
          <w:tcPr>
            <w:tcW w:w="5953" w:type="dxa"/>
          </w:tcPr>
          <w:p w14:paraId="2C7D18CC" w14:textId="77777777" w:rsidR="003E736F" w:rsidRPr="00F441BD" w:rsidRDefault="003E736F" w:rsidP="0032241E">
            <w:pPr>
              <w:pStyle w:val="TableParagraph"/>
              <w:tabs>
                <w:tab w:val="left" w:pos="1140"/>
              </w:tabs>
              <w:rPr>
                <w:rFonts w:ascii="Arial Narrow" w:hAnsi="Arial Narrow"/>
                <w:sz w:val="20"/>
              </w:rPr>
            </w:pPr>
            <w:r w:rsidRPr="00F441BD">
              <w:rPr>
                <w:rFonts w:ascii="Arial Narrow" w:hAnsi="Arial Narrow"/>
                <w:sz w:val="20"/>
              </w:rPr>
              <w:t xml:space="preserve">FVC stability over 5 years suggests that respiratory function is preserved during long-term ERT in real-world settings. Early initiation of </w:t>
            </w:r>
            <w:proofErr w:type="spellStart"/>
            <w:r w:rsidRPr="00F441BD">
              <w:rPr>
                <w:rFonts w:ascii="Arial Narrow" w:hAnsi="Arial Narrow"/>
                <w:sz w:val="20"/>
              </w:rPr>
              <w:t>alglucosidase</w:t>
            </w:r>
            <w:proofErr w:type="spellEnd"/>
            <w:r w:rsidRPr="00F441BD">
              <w:rPr>
                <w:rFonts w:ascii="Arial Narrow" w:hAnsi="Arial Narrow"/>
                <w:sz w:val="20"/>
              </w:rPr>
              <w:t xml:space="preserve"> alfa was associated with preservation of FVC in LOPD patients with better respiratory function at the time of treatment </w:t>
            </w:r>
            <w:proofErr w:type="spellStart"/>
            <w:proofErr w:type="gramStart"/>
            <w:r w:rsidRPr="00F441BD">
              <w:rPr>
                <w:rFonts w:ascii="Arial Narrow" w:hAnsi="Arial Narrow"/>
                <w:sz w:val="20"/>
              </w:rPr>
              <w:t>initiation.clinically</w:t>
            </w:r>
            <w:proofErr w:type="spellEnd"/>
            <w:proofErr w:type="gramEnd"/>
            <w:r w:rsidRPr="00F441BD">
              <w:rPr>
                <w:rFonts w:ascii="Arial Narrow" w:hAnsi="Arial Narrow"/>
                <w:sz w:val="20"/>
              </w:rPr>
              <w:t xml:space="preserve"> meaningful.</w:t>
            </w:r>
          </w:p>
        </w:tc>
        <w:tc>
          <w:tcPr>
            <w:tcW w:w="2410" w:type="dxa"/>
          </w:tcPr>
          <w:p w14:paraId="562D145D" w14:textId="77777777" w:rsidR="003E736F" w:rsidRPr="00F441BD" w:rsidRDefault="00EC2FD0" w:rsidP="0032241E">
            <w:pPr>
              <w:pStyle w:val="TableParagraph"/>
              <w:rPr>
                <w:rFonts w:ascii="Arial Narrow" w:hAnsi="Arial Narrow"/>
                <w:sz w:val="20"/>
              </w:rPr>
            </w:pPr>
            <w:hyperlink r:id="rId15" w:history="1">
              <w:r w:rsidR="003E736F" w:rsidRPr="00F441BD">
                <w:rPr>
                  <w:rStyle w:val="Hyperlink"/>
                  <w:rFonts w:ascii="Arial Narrow" w:hAnsi="Arial Narrow"/>
                  <w:sz w:val="20"/>
                </w:rPr>
                <w:t>https://pubmed.ncbi.nlm.nih.gov/32524257/</w:t>
              </w:r>
            </w:hyperlink>
            <w:r w:rsidR="003E736F" w:rsidRPr="00F441BD">
              <w:rPr>
                <w:rFonts w:ascii="Arial Narrow" w:hAnsi="Arial Narrow"/>
                <w:sz w:val="20"/>
              </w:rPr>
              <w:t xml:space="preserve"> </w:t>
            </w:r>
          </w:p>
        </w:tc>
        <w:tc>
          <w:tcPr>
            <w:tcW w:w="1701" w:type="dxa"/>
          </w:tcPr>
          <w:p w14:paraId="1A730DDA"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October 2020</w:t>
            </w:r>
          </w:p>
        </w:tc>
      </w:tr>
      <w:tr w:rsidR="003E736F" w14:paraId="365A8F7A" w14:textId="77777777" w:rsidTr="00F441BD">
        <w:trPr>
          <w:trHeight w:val="2272"/>
        </w:trPr>
        <w:tc>
          <w:tcPr>
            <w:tcW w:w="600" w:type="dxa"/>
          </w:tcPr>
          <w:p w14:paraId="206C9D2C" w14:textId="77777777" w:rsidR="003E736F" w:rsidRPr="00F441BD" w:rsidRDefault="003E736F" w:rsidP="0032241E">
            <w:pPr>
              <w:pStyle w:val="TableParagraph"/>
              <w:spacing w:before="2"/>
              <w:ind w:left="107"/>
              <w:rPr>
                <w:rFonts w:ascii="Arial Narrow" w:hAnsi="Arial Narrow"/>
                <w:spacing w:val="-5"/>
              </w:rPr>
            </w:pPr>
            <w:r w:rsidRPr="00F441BD">
              <w:rPr>
                <w:rFonts w:ascii="Arial Narrow" w:hAnsi="Arial Narrow"/>
                <w:spacing w:val="-5"/>
              </w:rPr>
              <w:t>3.</w:t>
            </w:r>
          </w:p>
        </w:tc>
        <w:tc>
          <w:tcPr>
            <w:tcW w:w="1538" w:type="dxa"/>
          </w:tcPr>
          <w:p w14:paraId="01D67056"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Published research</w:t>
            </w:r>
          </w:p>
        </w:tc>
        <w:tc>
          <w:tcPr>
            <w:tcW w:w="2552" w:type="dxa"/>
          </w:tcPr>
          <w:p w14:paraId="1AA0546F"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 xml:space="preserve">Health and economic outcomes of newborn screening for infantile-onset </w:t>
            </w:r>
            <w:proofErr w:type="spellStart"/>
            <w:r w:rsidRPr="00F441BD">
              <w:rPr>
                <w:rFonts w:ascii="Arial Narrow" w:hAnsi="Arial Narrow"/>
                <w:sz w:val="20"/>
              </w:rPr>
              <w:t>Pompe</w:t>
            </w:r>
            <w:proofErr w:type="spellEnd"/>
            <w:r w:rsidRPr="00F441BD">
              <w:rPr>
                <w:rFonts w:ascii="Arial Narrow" w:hAnsi="Arial Narrow"/>
                <w:sz w:val="20"/>
              </w:rPr>
              <w:t xml:space="preserve"> disease (Richardson et al, 2021)</w:t>
            </w:r>
          </w:p>
        </w:tc>
        <w:tc>
          <w:tcPr>
            <w:tcW w:w="5953" w:type="dxa"/>
          </w:tcPr>
          <w:p w14:paraId="13D3DADB"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 xml:space="preserve"> Infants with screened and treated infantile-onset </w:t>
            </w:r>
            <w:proofErr w:type="spellStart"/>
            <w:r w:rsidRPr="00F441BD">
              <w:rPr>
                <w:rFonts w:ascii="Arial Narrow" w:hAnsi="Arial Narrow"/>
                <w:sz w:val="20"/>
              </w:rPr>
              <w:t>Pompe</w:t>
            </w:r>
            <w:proofErr w:type="spellEnd"/>
            <w:r w:rsidRPr="00F441BD">
              <w:rPr>
                <w:rFonts w:ascii="Arial Narrow" w:hAnsi="Arial Narrow"/>
                <w:sz w:val="20"/>
              </w:rPr>
              <w:t xml:space="preserve"> disease experienced an average lifetime increase of 11.66 QALYs compared with clinical detection. The ICER was $379,000/QALY from a societal perspective and $408,000/QALY from the health-care perspective. Results were sensitive to the cost of enzyme replacement therapy.</w:t>
            </w:r>
          </w:p>
          <w:p w14:paraId="417FB456"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 xml:space="preserve">Conclusion: Newborn screening for </w:t>
            </w:r>
            <w:proofErr w:type="spellStart"/>
            <w:r w:rsidRPr="00F441BD">
              <w:rPr>
                <w:rFonts w:ascii="Arial Narrow" w:hAnsi="Arial Narrow"/>
                <w:sz w:val="20"/>
              </w:rPr>
              <w:t>Pompe</w:t>
            </w:r>
            <w:proofErr w:type="spellEnd"/>
            <w:r w:rsidRPr="00F441BD">
              <w:rPr>
                <w:rFonts w:ascii="Arial Narrow" w:hAnsi="Arial Narrow"/>
                <w:sz w:val="20"/>
              </w:rPr>
              <w:t xml:space="preserve"> disease results in substantial health gains for individuals with infantile-onset </w:t>
            </w:r>
            <w:proofErr w:type="spellStart"/>
            <w:r w:rsidRPr="00F441BD">
              <w:rPr>
                <w:rFonts w:ascii="Arial Narrow" w:hAnsi="Arial Narrow"/>
                <w:sz w:val="20"/>
              </w:rPr>
              <w:t>Pompe</w:t>
            </w:r>
            <w:proofErr w:type="spellEnd"/>
            <w:r w:rsidRPr="00F441BD">
              <w:rPr>
                <w:rFonts w:ascii="Arial Narrow" w:hAnsi="Arial Narrow"/>
                <w:sz w:val="20"/>
              </w:rPr>
              <w:t xml:space="preserve"> disease, but with additional costs.</w:t>
            </w:r>
          </w:p>
        </w:tc>
        <w:tc>
          <w:tcPr>
            <w:tcW w:w="2410" w:type="dxa"/>
          </w:tcPr>
          <w:p w14:paraId="5B362A99" w14:textId="77777777" w:rsidR="003E736F" w:rsidRPr="00F441BD" w:rsidRDefault="00EC2FD0" w:rsidP="0032241E">
            <w:pPr>
              <w:pStyle w:val="TableParagraph"/>
              <w:rPr>
                <w:rFonts w:ascii="Arial Narrow" w:hAnsi="Arial Narrow"/>
                <w:sz w:val="20"/>
              </w:rPr>
            </w:pPr>
            <w:hyperlink r:id="rId16" w:history="1">
              <w:r w:rsidR="003E736F" w:rsidRPr="00F441BD">
                <w:rPr>
                  <w:rStyle w:val="Hyperlink"/>
                  <w:rFonts w:ascii="Arial Narrow" w:hAnsi="Arial Narrow"/>
                  <w:sz w:val="20"/>
                </w:rPr>
                <w:t>https://pubmed.ncbi.nlm.nih.gov/33281187/</w:t>
              </w:r>
            </w:hyperlink>
            <w:r w:rsidR="003E736F" w:rsidRPr="00F441BD">
              <w:rPr>
                <w:rFonts w:ascii="Arial Narrow" w:hAnsi="Arial Narrow"/>
                <w:sz w:val="20"/>
              </w:rPr>
              <w:t xml:space="preserve"> </w:t>
            </w:r>
          </w:p>
        </w:tc>
        <w:tc>
          <w:tcPr>
            <w:tcW w:w="1701" w:type="dxa"/>
          </w:tcPr>
          <w:p w14:paraId="480D03E0"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23 April 2021</w:t>
            </w:r>
          </w:p>
        </w:tc>
      </w:tr>
      <w:tr w:rsidR="003E736F" w14:paraId="0DE2644F" w14:textId="77777777" w:rsidTr="00344A40">
        <w:trPr>
          <w:trHeight w:val="414"/>
        </w:trPr>
        <w:tc>
          <w:tcPr>
            <w:tcW w:w="600" w:type="dxa"/>
          </w:tcPr>
          <w:p w14:paraId="4B3F12C3" w14:textId="77777777" w:rsidR="003E736F" w:rsidRPr="00F441BD" w:rsidRDefault="003E736F" w:rsidP="0032241E">
            <w:pPr>
              <w:pStyle w:val="TableParagraph"/>
              <w:spacing w:before="2"/>
              <w:ind w:left="107"/>
              <w:rPr>
                <w:rFonts w:ascii="Arial Narrow" w:hAnsi="Arial Narrow"/>
                <w:spacing w:val="-5"/>
              </w:rPr>
            </w:pPr>
            <w:r w:rsidRPr="00F441BD">
              <w:rPr>
                <w:rFonts w:ascii="Arial Narrow" w:hAnsi="Arial Narrow"/>
                <w:spacing w:val="-5"/>
              </w:rPr>
              <w:t>4.</w:t>
            </w:r>
          </w:p>
        </w:tc>
        <w:tc>
          <w:tcPr>
            <w:tcW w:w="1538" w:type="dxa"/>
          </w:tcPr>
          <w:p w14:paraId="4DBF9BB4"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Published research</w:t>
            </w:r>
          </w:p>
        </w:tc>
        <w:tc>
          <w:tcPr>
            <w:tcW w:w="2552" w:type="dxa"/>
          </w:tcPr>
          <w:p w14:paraId="4AC53290"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 xml:space="preserve">Clinical efficacy of the enzyme replacement therapy in patients with late-onset </w:t>
            </w:r>
            <w:proofErr w:type="spellStart"/>
            <w:r w:rsidRPr="00F441BD">
              <w:rPr>
                <w:rFonts w:ascii="Arial Narrow" w:hAnsi="Arial Narrow"/>
                <w:sz w:val="20"/>
              </w:rPr>
              <w:t>Pompe</w:t>
            </w:r>
            <w:proofErr w:type="spellEnd"/>
            <w:r w:rsidRPr="00F441BD">
              <w:rPr>
                <w:rFonts w:ascii="Arial Narrow" w:hAnsi="Arial Narrow"/>
                <w:sz w:val="20"/>
              </w:rPr>
              <w:t xml:space="preserve"> disease: a systematic review and a meta-analysis (Sarah et al, 2022)</w:t>
            </w:r>
          </w:p>
        </w:tc>
        <w:tc>
          <w:tcPr>
            <w:tcW w:w="5953" w:type="dxa"/>
          </w:tcPr>
          <w:p w14:paraId="0A31A6EA"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A systematic review and meta-analysis published in 2022 concluded that ERT has a significant beneficial efficacy in the improvement of walking distance in LOPD patients and a non-significant improvement of muscle strength. No improvement in respiratory capacity was found in this study.</w:t>
            </w:r>
          </w:p>
        </w:tc>
        <w:tc>
          <w:tcPr>
            <w:tcW w:w="2410" w:type="dxa"/>
          </w:tcPr>
          <w:p w14:paraId="2DDD285D" w14:textId="77777777" w:rsidR="003E736F" w:rsidRPr="00F441BD" w:rsidRDefault="00EC2FD0" w:rsidP="0032241E">
            <w:pPr>
              <w:pStyle w:val="TableParagraph"/>
              <w:rPr>
                <w:rFonts w:ascii="Arial Narrow" w:hAnsi="Arial Narrow"/>
                <w:sz w:val="20"/>
              </w:rPr>
            </w:pPr>
            <w:hyperlink r:id="rId17" w:history="1">
              <w:r w:rsidR="003E736F" w:rsidRPr="00F441BD">
                <w:rPr>
                  <w:rStyle w:val="Hyperlink"/>
                  <w:rFonts w:ascii="Arial Narrow" w:hAnsi="Arial Narrow"/>
                  <w:sz w:val="20"/>
                </w:rPr>
                <w:t>https://pubmed.ncbi.nlm.nih.gov/33851281/</w:t>
              </w:r>
            </w:hyperlink>
            <w:r w:rsidR="003E736F" w:rsidRPr="00F441BD">
              <w:rPr>
                <w:rFonts w:ascii="Arial Narrow" w:hAnsi="Arial Narrow"/>
                <w:sz w:val="20"/>
              </w:rPr>
              <w:t xml:space="preserve"> </w:t>
            </w:r>
          </w:p>
        </w:tc>
        <w:tc>
          <w:tcPr>
            <w:tcW w:w="1701" w:type="dxa"/>
          </w:tcPr>
          <w:p w14:paraId="18624AF5" w14:textId="77777777" w:rsidR="003E736F" w:rsidRPr="00F441BD" w:rsidRDefault="003E736F" w:rsidP="0032241E">
            <w:pPr>
              <w:pStyle w:val="TableParagraph"/>
              <w:rPr>
                <w:rFonts w:ascii="Arial Narrow" w:hAnsi="Arial Narrow"/>
                <w:sz w:val="20"/>
              </w:rPr>
            </w:pPr>
            <w:r w:rsidRPr="00F441BD">
              <w:rPr>
                <w:rFonts w:ascii="Arial Narrow" w:hAnsi="Arial Narrow"/>
                <w:sz w:val="20"/>
              </w:rPr>
              <w:t>Feb 2022</w:t>
            </w:r>
          </w:p>
        </w:tc>
      </w:tr>
    </w:tbl>
    <w:p w14:paraId="5233D546" w14:textId="77777777" w:rsidR="00344A40" w:rsidRDefault="00344A40" w:rsidP="00280E2C">
      <w:pPr>
        <w:rPr>
          <w:rFonts w:ascii="Segoe UI" w:eastAsia="Times New Roman" w:hAnsi="Segoe UI"/>
          <w:b/>
          <w:color w:val="000000"/>
          <w:sz w:val="32"/>
        </w:rPr>
        <w:sectPr w:rsidR="00344A40" w:rsidSect="00344A40">
          <w:pgSz w:w="16838" w:h="11906" w:orient="landscape"/>
          <w:pgMar w:top="1440" w:right="1440" w:bottom="992" w:left="1134" w:header="425" w:footer="249" w:gutter="0"/>
          <w:cols w:space="708"/>
          <w:docGrid w:linePitch="360"/>
        </w:sectPr>
      </w:pPr>
    </w:p>
    <w:p w14:paraId="151368FE" w14:textId="62DC93D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Algorithms</w:t>
      </w:r>
    </w:p>
    <w:p w14:paraId="24AF8B60" w14:textId="77777777" w:rsidR="00280E2C" w:rsidRPr="00280E2C" w:rsidRDefault="00280E2C" w:rsidP="00280E2C">
      <w:pPr>
        <w:rPr>
          <w:rFonts w:ascii="Segoe UI" w:eastAsia="Times New Roman" w:hAnsi="Segoe UI"/>
          <w:b/>
          <w:color w:val="000000"/>
          <w:u w:val="single"/>
        </w:rPr>
      </w:pPr>
      <w:r w:rsidRPr="00280E2C">
        <w:rPr>
          <w:rFonts w:ascii="Segoe UI" w:eastAsia="Times New Roman" w:hAnsi="Segoe UI"/>
          <w:b/>
          <w:color w:val="000000"/>
          <w:u w:val="single"/>
        </w:rPr>
        <w:t>Preparation for using the health technology</w:t>
      </w:r>
    </w:p>
    <w:p w14:paraId="1AB5F52C" w14:textId="0F13B64E"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before patients would be eligible for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54E24576" w14:textId="755C2B36" w:rsidR="000A6B4D" w:rsidRPr="00344A40" w:rsidRDefault="002C2053" w:rsidP="00344A40">
      <w:pPr>
        <w:spacing w:line="240" w:lineRule="auto"/>
        <w:rPr>
          <w:rFonts w:ascii="Segoe UI" w:hAnsi="Segoe UI" w:cs="Segoe UI"/>
          <w:sz w:val="22"/>
          <w:szCs w:val="22"/>
        </w:rPr>
      </w:pPr>
      <w:r w:rsidRPr="00344A40">
        <w:rPr>
          <w:rFonts w:ascii="Segoe UI" w:hAnsi="Segoe UI" w:cs="Segoe UI"/>
          <w:sz w:val="22"/>
          <w:szCs w:val="22"/>
        </w:rPr>
        <w:t xml:space="preserve">Not applicable as </w:t>
      </w:r>
      <w:r w:rsidR="000A6B4D" w:rsidRPr="00344A40">
        <w:rPr>
          <w:rFonts w:ascii="Segoe UI" w:hAnsi="Segoe UI" w:cs="Segoe UI"/>
          <w:sz w:val="22"/>
          <w:szCs w:val="22"/>
        </w:rPr>
        <w:t xml:space="preserve">the proposed health technology does not have any associated eligibility criteria, all newborns are proposed to be screened. </w:t>
      </w:r>
    </w:p>
    <w:p w14:paraId="04895E25" w14:textId="47266870" w:rsidR="00AC1282" w:rsidRDefault="00280E2C" w:rsidP="00AC1282">
      <w:pPr>
        <w:rPr>
          <w:rFonts w:ascii="Segoe UI" w:eastAsia="Times New Roman" w:hAnsi="Segoe UI"/>
          <w:bCs/>
          <w:color w:val="000000"/>
          <w:sz w:val="22"/>
        </w:rPr>
      </w:pPr>
      <w:r w:rsidRPr="00280E2C">
        <w:rPr>
          <w:rFonts w:ascii="Segoe UI" w:eastAsia="Times New Roman" w:hAnsi="Segoe UI"/>
          <w:b/>
          <w:color w:val="000000"/>
          <w:sz w:val="22"/>
        </w:rPr>
        <w:t xml:space="preserve">Is there any expectation that the clinical management algorithm </w:t>
      </w:r>
      <w:r w:rsidRPr="00280E2C">
        <w:rPr>
          <w:rFonts w:ascii="Segoe UI" w:eastAsia="Times New Roman" w:hAnsi="Segoe UI"/>
          <w:b/>
          <w:i/>
          <w:iCs/>
          <w:color w:val="000000"/>
          <w:sz w:val="22"/>
        </w:rPr>
        <w:t>before</w:t>
      </w:r>
      <w:r w:rsidRPr="00280E2C">
        <w:rPr>
          <w:rFonts w:ascii="Segoe UI" w:eastAsia="Times New Roman" w:hAnsi="Segoe UI"/>
          <w:b/>
          <w:color w:val="000000"/>
          <w:sz w:val="22"/>
        </w:rPr>
        <w:t xml:space="preserve"> the health technology is used will change due to the introduction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w:t>
      </w:r>
    </w:p>
    <w:p w14:paraId="24ED642B" w14:textId="59963FC2" w:rsidR="00AC1282" w:rsidRDefault="000A6B4D" w:rsidP="00F441BD">
      <w:pPr>
        <w:pStyle w:val="Tickboxes"/>
      </w:pPr>
      <w:r>
        <w:fldChar w:fldCharType="begin">
          <w:ffData>
            <w:name w:val=""/>
            <w:enabled/>
            <w:calcOnExit w:val="0"/>
            <w:checkBox>
              <w:sizeAuto/>
              <w:default w:val="0"/>
            </w:checkBox>
          </w:ffData>
        </w:fldChar>
      </w:r>
      <w:r>
        <w:instrText xml:space="preserve"> FORMCHECKBOX </w:instrText>
      </w:r>
      <w:r w:rsidR="00EC2FD0">
        <w:fldChar w:fldCharType="separate"/>
      </w:r>
      <w:r>
        <w:fldChar w:fldCharType="end"/>
      </w:r>
      <w:r w:rsidR="00AC1282">
        <w:t xml:space="preserve"> Yes </w:t>
      </w:r>
    </w:p>
    <w:p w14:paraId="312B636A" w14:textId="3D7246C5" w:rsidR="00280E2C" w:rsidRPr="00280E2C" w:rsidRDefault="000A6B4D" w:rsidP="00F441BD">
      <w:pPr>
        <w:pStyle w:val="Tickboxes"/>
      </w:pPr>
      <w:r>
        <w:fldChar w:fldCharType="begin">
          <w:ffData>
            <w:name w:val=""/>
            <w:enabled/>
            <w:calcOnExit w:val="0"/>
            <w:checkBox>
              <w:sizeAuto/>
              <w:default w:val="1"/>
            </w:checkBox>
          </w:ffData>
        </w:fldChar>
      </w:r>
      <w:r>
        <w:instrText xml:space="preserve"> FORMCHECKBOX </w:instrText>
      </w:r>
      <w:r w:rsidR="00EC2FD0">
        <w:fldChar w:fldCharType="separate"/>
      </w:r>
      <w:r>
        <w:fldChar w:fldCharType="end"/>
      </w:r>
      <w:r w:rsidR="00AC1282">
        <w:t xml:space="preserve"> No</w:t>
      </w:r>
    </w:p>
    <w:p w14:paraId="274F70AA" w14:textId="42BE06B2" w:rsidR="00E60C02" w:rsidRPr="00344A40"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clinical management algorithm prior to the use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7CC0265D" w14:textId="6DCC069B" w:rsidR="00161729" w:rsidRPr="00344A40" w:rsidRDefault="00E60C02" w:rsidP="00344A40">
      <w:pPr>
        <w:rPr>
          <w:rFonts w:ascii="Segoe UI" w:hAnsi="Segoe UI" w:cs="Segoe UI"/>
          <w:sz w:val="22"/>
          <w:szCs w:val="22"/>
        </w:rPr>
      </w:pPr>
      <w:r w:rsidRPr="00344A40">
        <w:rPr>
          <w:rFonts w:ascii="Segoe UI" w:hAnsi="Segoe UI" w:cs="Segoe UI"/>
          <w:sz w:val="22"/>
          <w:szCs w:val="22"/>
        </w:rPr>
        <w:t xml:space="preserve">Not applicable </w:t>
      </w:r>
    </w:p>
    <w:p w14:paraId="183CA849"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u w:val="single"/>
        </w:rPr>
        <w:t>Use of the health technology</w:t>
      </w:r>
    </w:p>
    <w:p w14:paraId="6A10C445" w14:textId="77777777" w:rsidR="00280E2C" w:rsidRPr="00280E2C" w:rsidRDefault="00280E2C" w:rsidP="00280E2C">
      <w:pPr>
        <w:spacing w:after="0" w:line="240" w:lineRule="auto"/>
        <w:rPr>
          <w:rFonts w:ascii="Segoe UI" w:eastAsia="Times New Roman" w:hAnsi="Segoe UI"/>
          <w:b/>
          <w:color w:val="000000"/>
          <w:sz w:val="22"/>
        </w:rPr>
      </w:pPr>
    </w:p>
    <w:p w14:paraId="4B45DFAA" w14:textId="0245876F"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Explain what other healthcare resources are used in conjunction with delivering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3814E670" w14:textId="48728E5B" w:rsidR="00280E2C" w:rsidRPr="00344A40" w:rsidRDefault="00E60C02" w:rsidP="00344A40">
      <w:pPr>
        <w:rPr>
          <w:rFonts w:ascii="Segoe UI" w:hAnsi="Segoe UI" w:cs="Segoe UI"/>
          <w:sz w:val="22"/>
          <w:szCs w:val="22"/>
        </w:rPr>
      </w:pPr>
      <w:r w:rsidRPr="00161729">
        <w:rPr>
          <w:rFonts w:ascii="Segoe UI" w:hAnsi="Segoe UI" w:cs="Segoe UI"/>
          <w:sz w:val="22"/>
          <w:szCs w:val="22"/>
        </w:rPr>
        <w:t>The test can be undertaken on the sample already collected through the NBS program; additional costs accrue and vary by the laboratory testing that is undertaken.</w:t>
      </w:r>
    </w:p>
    <w:p w14:paraId="68F13631" w14:textId="40697089"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Explain what other healthcare resources are used in conjunction with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35DFEE4B" w14:textId="252CF2FD" w:rsidR="00280E2C" w:rsidRPr="00344A40" w:rsidRDefault="006665A6" w:rsidP="00344A40">
      <w:pPr>
        <w:rPr>
          <w:rFonts w:ascii="Segoe UI" w:hAnsi="Segoe UI" w:cs="Segoe UI"/>
          <w:sz w:val="22"/>
          <w:szCs w:val="22"/>
        </w:rPr>
      </w:pPr>
      <w:r w:rsidRPr="006665A6">
        <w:rPr>
          <w:rFonts w:ascii="Segoe UI" w:hAnsi="Segoe UI" w:cs="Segoe UI"/>
          <w:sz w:val="22"/>
          <w:szCs w:val="22"/>
        </w:rPr>
        <w:t xml:space="preserve">Confirmatory diagnostic testing that is currently undertaken when an individual presents with symptoms </w:t>
      </w:r>
    </w:p>
    <w:p w14:paraId="3621896B" w14:textId="280F0EFD"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healthcare resources used in conjunction with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46302524" w14:textId="3B3762E8" w:rsidR="00280E2C" w:rsidRPr="00344A40" w:rsidRDefault="00283256" w:rsidP="00344A40">
      <w:pPr>
        <w:spacing w:after="0" w:line="240" w:lineRule="auto"/>
        <w:rPr>
          <w:rFonts w:ascii="Segoe UI" w:eastAsia="Times New Roman" w:hAnsi="Segoe UI"/>
          <w:bCs/>
          <w:color w:val="000000"/>
          <w:sz w:val="22"/>
        </w:rPr>
      </w:pPr>
      <w:r w:rsidRPr="00283256">
        <w:rPr>
          <w:rFonts w:ascii="Segoe UI" w:eastAsia="Times New Roman" w:hAnsi="Segoe UI"/>
          <w:bCs/>
          <w:color w:val="000000"/>
          <w:sz w:val="22"/>
        </w:rPr>
        <w:t>Additional costs associated with universal newborn screening before the confirmatory diagnostic testing that occurs in the absence of NBS (when patients present with symptoms).</w:t>
      </w:r>
    </w:p>
    <w:p w14:paraId="400DB05E" w14:textId="77777777" w:rsidR="00280E2C" w:rsidRPr="00280E2C" w:rsidRDefault="00280E2C" w:rsidP="00344A40">
      <w:pPr>
        <w:spacing w:before="240" w:after="0" w:line="240" w:lineRule="auto"/>
        <w:rPr>
          <w:rFonts w:ascii="Segoe UI" w:eastAsia="Times New Roman" w:hAnsi="Segoe UI"/>
          <w:b/>
          <w:color w:val="000000"/>
          <w:sz w:val="22"/>
        </w:rPr>
      </w:pPr>
      <w:r w:rsidRPr="00280E2C">
        <w:rPr>
          <w:rFonts w:ascii="Segoe UI" w:eastAsia="Times New Roman" w:hAnsi="Segoe UI"/>
          <w:b/>
          <w:color w:val="000000"/>
          <w:u w:val="single"/>
        </w:rPr>
        <w:t>Clinical management after the use of health technology</w:t>
      </w:r>
    </w:p>
    <w:p w14:paraId="6833DB44" w14:textId="77777777" w:rsidR="00280E2C" w:rsidRPr="00280E2C" w:rsidRDefault="00280E2C" w:rsidP="00280E2C">
      <w:pPr>
        <w:spacing w:after="0" w:line="240" w:lineRule="auto"/>
        <w:rPr>
          <w:rFonts w:ascii="Segoe UI" w:eastAsia="Times New Roman" w:hAnsi="Segoe UI"/>
          <w:b/>
          <w:color w:val="000000"/>
          <w:sz w:val="22"/>
        </w:rPr>
      </w:pPr>
    </w:p>
    <w:p w14:paraId="5E5C2468" w14:textId="38D60F43"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use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3DD9F17B" w14:textId="77777777" w:rsidR="004F4E6B" w:rsidRPr="00BE409C" w:rsidRDefault="004F4E6B" w:rsidP="00BE409C">
      <w:pPr>
        <w:pStyle w:val="Heading2"/>
        <w:rPr>
          <w:rFonts w:cs="Segoe UI"/>
          <w:b w:val="0"/>
          <w:bCs/>
          <w:i/>
          <w:iCs/>
          <w:szCs w:val="22"/>
          <w:u w:val="single"/>
        </w:rPr>
      </w:pPr>
      <w:r w:rsidRPr="00BE409C">
        <w:rPr>
          <w:rFonts w:cs="Segoe UI"/>
          <w:b w:val="0"/>
          <w:bCs/>
          <w:i/>
          <w:iCs/>
          <w:szCs w:val="22"/>
          <w:u w:val="single"/>
        </w:rPr>
        <w:t>Proposed clinical management of infantile-onset GSD II</w:t>
      </w:r>
    </w:p>
    <w:p w14:paraId="6D11CD81" w14:textId="77777777" w:rsidR="004F4E6B" w:rsidRDefault="004F4E6B" w:rsidP="004F4E6B">
      <w:pPr>
        <w:spacing w:after="0" w:line="240" w:lineRule="auto"/>
        <w:rPr>
          <w:rFonts w:ascii="Segoe UI" w:eastAsia="Times New Roman" w:hAnsi="Segoe UI" w:cs="Segoe UI"/>
          <w:sz w:val="22"/>
          <w:szCs w:val="22"/>
        </w:rPr>
      </w:pPr>
      <w:r w:rsidRPr="004F4E6B">
        <w:rPr>
          <w:rFonts w:ascii="Segoe UI" w:eastAsia="Times New Roman" w:hAnsi="Segoe UI" w:cs="Segoe UI"/>
          <w:sz w:val="22"/>
          <w:szCs w:val="22"/>
        </w:rPr>
        <w:t>Newborns who receive a positive NBS will receive confirmatory testing (urine Glc4 test or GAA sequencing). Those who are found to not have GSD II require no further intervention. Those who have a positive NBS (reduced or no enzyme activity) and have clinical evidence of cardiomyopathy (classic infantile-onset GSD II) will be treated with ERT as soon as CRIM status is determined. Those without evidence of cardiomyopathy (non-classic infantile-onset GSD II) will wait for confirmation before starting ERT. Infantile-onset GSD II is a progressive disease, so further treatments for symptom development will occur as required. Cascade testing will be offered to family members of newborns diagnosed with infantile-onset GSD II.</w:t>
      </w:r>
    </w:p>
    <w:p w14:paraId="760216D3" w14:textId="77777777" w:rsidR="004F4E6B" w:rsidRPr="004F4E6B" w:rsidRDefault="004F4E6B" w:rsidP="004F4E6B">
      <w:pPr>
        <w:spacing w:after="0" w:line="240" w:lineRule="auto"/>
        <w:rPr>
          <w:rFonts w:ascii="Segoe UI" w:eastAsia="Times New Roman" w:hAnsi="Segoe UI" w:cs="Segoe UI"/>
          <w:sz w:val="22"/>
          <w:szCs w:val="22"/>
        </w:rPr>
      </w:pPr>
    </w:p>
    <w:p w14:paraId="5F05B530" w14:textId="77777777" w:rsidR="004F4E6B" w:rsidRPr="00BE409C" w:rsidRDefault="004F4E6B" w:rsidP="00BE409C">
      <w:pPr>
        <w:pStyle w:val="Heading2"/>
        <w:rPr>
          <w:rFonts w:cs="Segoe UI"/>
          <w:b w:val="0"/>
          <w:bCs/>
          <w:i/>
          <w:iCs/>
          <w:szCs w:val="22"/>
          <w:u w:val="single"/>
        </w:rPr>
      </w:pPr>
      <w:r w:rsidRPr="00BE409C">
        <w:rPr>
          <w:rFonts w:cs="Segoe UI"/>
          <w:b w:val="0"/>
          <w:bCs/>
          <w:i/>
          <w:iCs/>
          <w:szCs w:val="22"/>
          <w:u w:val="single"/>
        </w:rPr>
        <w:lastRenderedPageBreak/>
        <w:t>Proposed management of late-onset GSD II</w:t>
      </w:r>
    </w:p>
    <w:p w14:paraId="35F4AC84" w14:textId="2A11E697" w:rsidR="004F4E6B" w:rsidRPr="00344A40" w:rsidRDefault="004F4E6B" w:rsidP="00344A40">
      <w:pPr>
        <w:spacing w:line="240" w:lineRule="auto"/>
        <w:rPr>
          <w:rFonts w:ascii="Segoe UI" w:eastAsia="Times New Roman" w:hAnsi="Segoe UI" w:cs="Segoe UI"/>
          <w:sz w:val="22"/>
          <w:szCs w:val="22"/>
        </w:rPr>
      </w:pPr>
      <w:r w:rsidRPr="004F4E6B">
        <w:rPr>
          <w:rFonts w:ascii="Segoe UI" w:eastAsia="Times New Roman" w:hAnsi="Segoe UI" w:cs="Segoe UI"/>
          <w:sz w:val="22"/>
          <w:szCs w:val="22"/>
        </w:rPr>
        <w:t xml:space="preserve">Newborns who have a positive NBS (low to borderline enzyme activity) will receive confirmatory testing (urine Glc4 test or GAA sequencing). If confirmed positive for late-onset GSD II, the patients will be </w:t>
      </w:r>
      <w:r w:rsidR="00056EB4">
        <w:rPr>
          <w:rFonts w:ascii="Segoe UI" w:eastAsia="Times New Roman" w:hAnsi="Segoe UI" w:cs="Segoe UI"/>
          <w:sz w:val="22"/>
          <w:szCs w:val="22"/>
        </w:rPr>
        <w:t xml:space="preserve">offered </w:t>
      </w:r>
      <w:proofErr w:type="spellStart"/>
      <w:r w:rsidRPr="004F4E6B">
        <w:rPr>
          <w:rFonts w:ascii="Segoe UI" w:eastAsia="Times New Roman" w:hAnsi="Segoe UI" w:cs="Segoe UI"/>
          <w:sz w:val="22"/>
          <w:szCs w:val="22"/>
        </w:rPr>
        <w:t>monitor</w:t>
      </w:r>
      <w:r w:rsidR="00056EB4">
        <w:rPr>
          <w:rFonts w:ascii="Segoe UI" w:eastAsia="Times New Roman" w:hAnsi="Segoe UI" w:cs="Segoe UI"/>
          <w:sz w:val="22"/>
          <w:szCs w:val="22"/>
        </w:rPr>
        <w:t>ing</w:t>
      </w:r>
      <w:r w:rsidRPr="004F4E6B">
        <w:rPr>
          <w:rFonts w:ascii="Segoe UI" w:eastAsia="Times New Roman" w:hAnsi="Segoe UI" w:cs="Segoe UI"/>
          <w:sz w:val="22"/>
          <w:szCs w:val="22"/>
        </w:rPr>
        <w:t>until</w:t>
      </w:r>
      <w:proofErr w:type="spellEnd"/>
      <w:r w:rsidRPr="004F4E6B">
        <w:rPr>
          <w:rFonts w:ascii="Segoe UI" w:eastAsia="Times New Roman" w:hAnsi="Segoe UI" w:cs="Segoe UI"/>
          <w:sz w:val="22"/>
          <w:szCs w:val="22"/>
        </w:rPr>
        <w:t xml:space="preserve"> the first signs or symptoms of disease show. ERT can be considered as soon as this occurs and without an extended diagnostic period. Cascade testing </w:t>
      </w:r>
      <w:r w:rsidRPr="00344A40">
        <w:rPr>
          <w:rFonts w:ascii="Segoe UI" w:hAnsi="Segoe UI" w:cs="Segoe UI"/>
          <w:sz w:val="22"/>
          <w:szCs w:val="22"/>
        </w:rPr>
        <w:t>will be offered to family members of newborns diagnosed with late-onset GSD II.</w:t>
      </w:r>
    </w:p>
    <w:p w14:paraId="2F372E39" w14:textId="52DEBA41"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use of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3EC08D46" w14:textId="34AC58FD" w:rsidR="00280E2C" w:rsidRPr="00344A40" w:rsidRDefault="00FC20BA" w:rsidP="00344A40">
      <w:pPr>
        <w:rPr>
          <w:rFonts w:ascii="Segoe UI" w:hAnsi="Segoe UI" w:cs="Segoe UI"/>
          <w:sz w:val="22"/>
          <w:szCs w:val="22"/>
        </w:rPr>
      </w:pPr>
      <w:r w:rsidRPr="00FC20BA">
        <w:rPr>
          <w:rFonts w:ascii="Segoe UI" w:hAnsi="Segoe UI" w:cs="Segoe UI"/>
          <w:sz w:val="22"/>
          <w:szCs w:val="22"/>
        </w:rPr>
        <w:t>Children and adults will be diagnosed once they present with symptoms. Once the symptoms suggest GSD II (which in adults can take some time) alpha glucosidase testing will be conducted on a blood sample. Confirmatory testing will be conducted by urine Glc4 assay or GAA sequencing. Once GSD II is confirmed ERT can be offered (see criteria for access to LSDP</w:t>
      </w:r>
      <w:bookmarkStart w:id="3" w:name="_Ref153981539"/>
      <w:r w:rsidRPr="00FC20BA">
        <w:rPr>
          <w:rStyle w:val="FootnoteReference"/>
          <w:rFonts w:ascii="Segoe UI" w:hAnsi="Segoe UI" w:cs="Segoe UI"/>
          <w:sz w:val="22"/>
          <w:szCs w:val="22"/>
        </w:rPr>
        <w:footnoteReference w:id="4"/>
      </w:r>
      <w:bookmarkEnd w:id="3"/>
      <w:r w:rsidRPr="00FC20BA">
        <w:rPr>
          <w:rFonts w:ascii="Segoe UI" w:hAnsi="Segoe UI" w:cs="Segoe UI"/>
          <w:sz w:val="22"/>
          <w:szCs w:val="22"/>
        </w:rPr>
        <w:t xml:space="preserve">). </w:t>
      </w:r>
    </w:p>
    <w:p w14:paraId="0B1C6939" w14:textId="10DB8111"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healthcare resources used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3F78C71F" w14:textId="77777777" w:rsidR="00A36304" w:rsidRPr="00A36304" w:rsidRDefault="00A36304" w:rsidP="00A36304">
      <w:pPr>
        <w:rPr>
          <w:rFonts w:ascii="Segoe UI" w:hAnsi="Segoe UI" w:cs="Segoe UI"/>
          <w:sz w:val="22"/>
          <w:szCs w:val="22"/>
        </w:rPr>
      </w:pPr>
      <w:r w:rsidRPr="00A36304">
        <w:rPr>
          <w:rFonts w:ascii="Segoe UI" w:hAnsi="Segoe UI" w:cs="Segoe UI"/>
          <w:sz w:val="22"/>
          <w:szCs w:val="22"/>
        </w:rPr>
        <w:t xml:space="preserve">The confirmatory tests (alpha glucosidase enzyme activity, urine Glc4 assay, </w:t>
      </w:r>
      <w:r w:rsidRPr="00A36304">
        <w:rPr>
          <w:rFonts w:ascii="Segoe UI" w:hAnsi="Segoe UI" w:cs="Segoe UI"/>
          <w:i/>
          <w:iCs/>
          <w:sz w:val="22"/>
          <w:szCs w:val="22"/>
        </w:rPr>
        <w:t>GAA</w:t>
      </w:r>
      <w:r w:rsidRPr="00A36304">
        <w:rPr>
          <w:rFonts w:ascii="Segoe UI" w:hAnsi="Segoe UI" w:cs="Segoe UI"/>
          <w:sz w:val="22"/>
          <w:szCs w:val="22"/>
        </w:rPr>
        <w:t xml:space="preserve"> sequencing) used for the intervention are the same as the diagnostic tests used for the comparator.</w:t>
      </w:r>
    </w:p>
    <w:p w14:paraId="23684D06" w14:textId="74436726" w:rsidR="00280E2C" w:rsidRPr="00344A40" w:rsidRDefault="00A36304" w:rsidP="00344A40">
      <w:pPr>
        <w:rPr>
          <w:rFonts w:ascii="Segoe UI" w:hAnsi="Segoe UI" w:cs="Segoe UI"/>
          <w:b/>
          <w:bCs/>
          <w:sz w:val="22"/>
          <w:szCs w:val="22"/>
        </w:rPr>
      </w:pPr>
      <w:r w:rsidRPr="00A36304">
        <w:rPr>
          <w:rFonts w:ascii="Segoe UI" w:hAnsi="Segoe UI" w:cs="Segoe UI"/>
          <w:sz w:val="22"/>
          <w:szCs w:val="22"/>
        </w:rPr>
        <w:t>However, more individuals will receive confirmatory testing with the proposed health technology than with the comparator health technology. This is due to the testing of newborns with false positive NBS results. With the comparator health technology, only children presenting with symptoms consistent with GSD II would be tested. According to the LSDP criteria, a child up to 24 months of age can access ERT prior to symptom onset. In current practice, patients won’t get treated until after symptom onset and diagnosis</w:t>
      </w:r>
      <w:r w:rsidRPr="00A36304">
        <w:rPr>
          <w:rFonts w:ascii="Segoe UI" w:hAnsi="Segoe UI" w:cs="Segoe UI"/>
          <w:sz w:val="22"/>
          <w:szCs w:val="22"/>
          <w:vertAlign w:val="superscript"/>
        </w:rPr>
        <w:fldChar w:fldCharType="begin"/>
      </w:r>
      <w:r w:rsidRPr="00A36304">
        <w:rPr>
          <w:rFonts w:ascii="Segoe UI" w:hAnsi="Segoe UI" w:cs="Segoe UI"/>
          <w:sz w:val="22"/>
          <w:szCs w:val="22"/>
          <w:vertAlign w:val="superscript"/>
        </w:rPr>
        <w:instrText xml:space="preserve"> NOTEREF _Ref153981539 \h  \* MERGEFORMAT </w:instrText>
      </w:r>
      <w:r w:rsidRPr="00A36304">
        <w:rPr>
          <w:rFonts w:ascii="Segoe UI" w:hAnsi="Segoe UI" w:cs="Segoe UI"/>
          <w:sz w:val="22"/>
          <w:szCs w:val="22"/>
          <w:vertAlign w:val="superscript"/>
        </w:rPr>
      </w:r>
      <w:r w:rsidRPr="00A36304">
        <w:rPr>
          <w:rFonts w:ascii="Segoe UI" w:hAnsi="Segoe UI" w:cs="Segoe UI"/>
          <w:sz w:val="22"/>
          <w:szCs w:val="22"/>
          <w:vertAlign w:val="superscript"/>
        </w:rPr>
        <w:fldChar w:fldCharType="separate"/>
      </w:r>
      <w:r w:rsidR="00EC2FD0">
        <w:rPr>
          <w:rFonts w:ascii="Segoe UI" w:hAnsi="Segoe UI" w:cs="Segoe UI"/>
          <w:sz w:val="22"/>
          <w:szCs w:val="22"/>
          <w:vertAlign w:val="superscript"/>
        </w:rPr>
        <w:t>3</w:t>
      </w:r>
      <w:r w:rsidRPr="00A36304">
        <w:rPr>
          <w:rFonts w:ascii="Segoe UI" w:hAnsi="Segoe UI" w:cs="Segoe UI"/>
          <w:sz w:val="22"/>
          <w:szCs w:val="22"/>
          <w:vertAlign w:val="superscript"/>
        </w:rPr>
        <w:fldChar w:fldCharType="end"/>
      </w:r>
      <w:r w:rsidRPr="00A36304">
        <w:rPr>
          <w:rFonts w:ascii="Segoe UI" w:hAnsi="Segoe UI" w:cs="Segoe UI"/>
          <w:sz w:val="22"/>
          <w:szCs w:val="22"/>
        </w:rPr>
        <w:t>.</w:t>
      </w:r>
    </w:p>
    <w:p w14:paraId="36DA2E10" w14:textId="77777777" w:rsidR="00280E2C" w:rsidRPr="00280E2C" w:rsidRDefault="00280E2C" w:rsidP="00280E2C">
      <w:pPr>
        <w:rPr>
          <w:rFonts w:ascii="Segoe UI" w:eastAsia="Times New Roman" w:hAnsi="Segoe UI"/>
          <w:b/>
          <w:color w:val="000000"/>
          <w:u w:val="single"/>
        </w:rPr>
      </w:pPr>
      <w:r w:rsidRPr="00280E2C">
        <w:rPr>
          <w:rFonts w:ascii="Segoe UI" w:eastAsia="Times New Roman" w:hAnsi="Segoe UI"/>
          <w:b/>
          <w:color w:val="000000"/>
          <w:u w:val="single"/>
        </w:rPr>
        <w:t>Algorithms</w:t>
      </w:r>
    </w:p>
    <w:p w14:paraId="297EE2A7" w14:textId="37310BF5"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Insert diagrams demonstrating the clinical management algorithm with and without the proposed health technology:</w:t>
      </w:r>
    </w:p>
    <w:p w14:paraId="088D9BA9" w14:textId="77777777" w:rsidR="00052843" w:rsidRDefault="00052843" w:rsidP="00052843">
      <w:pPr>
        <w:pStyle w:val="Heading2"/>
      </w:pPr>
      <w:r>
        <w:t>Current clinical management for infantile-onset GSD II</w:t>
      </w:r>
    </w:p>
    <w:p w14:paraId="7E7F7AE3" w14:textId="4FF32DE2" w:rsidR="00B867BB" w:rsidRPr="009074A3" w:rsidRDefault="00052843" w:rsidP="00B867BB">
      <w:pPr>
        <w:rPr>
          <w:rFonts w:ascii="Segoe UI" w:hAnsi="Segoe UI" w:cs="Segoe UI"/>
          <w:sz w:val="22"/>
          <w:szCs w:val="22"/>
        </w:rPr>
      </w:pPr>
      <w:r w:rsidRPr="00CA28E4">
        <w:rPr>
          <w:rFonts w:ascii="Segoe UI" w:hAnsi="Segoe UI" w:cs="Segoe UI"/>
          <w:sz w:val="22"/>
          <w:szCs w:val="22"/>
        </w:rPr>
        <w:t xml:space="preserve">In the current management for infantile-onset GSD II, children &lt;2 year of age are assessed once symptoms occur that are suggestive of GSD II. Once a clinical examination has been conducted, an alpha glucosidase activity assay is ordered on a blood sample (dried bloodspot sample in newborns). In those with low enzyme activity and cardiomyopathy (classic infantile-onset GSD II), CRIM status should be determined and ERT can be started in the patient. </w:t>
      </w:r>
      <w:r w:rsidRPr="00CA28E4">
        <w:rPr>
          <w:rFonts w:ascii="Segoe UI" w:hAnsi="Segoe UI" w:cs="Segoe UI"/>
          <w:i/>
          <w:iCs/>
          <w:sz w:val="22"/>
          <w:szCs w:val="22"/>
        </w:rPr>
        <w:t>GAA</w:t>
      </w:r>
      <w:r w:rsidRPr="00CA28E4">
        <w:rPr>
          <w:rFonts w:ascii="Segoe UI" w:hAnsi="Segoe UI" w:cs="Segoe UI"/>
          <w:sz w:val="22"/>
          <w:szCs w:val="22"/>
        </w:rPr>
        <w:t xml:space="preserve"> sequencing will also be ordered for confirmation</w:t>
      </w:r>
      <w:r w:rsidR="00344A40">
        <w:rPr>
          <w:rFonts w:ascii="Segoe UI" w:hAnsi="Segoe UI" w:cs="Segoe UI"/>
          <w:sz w:val="22"/>
          <w:szCs w:val="22"/>
        </w:rPr>
        <w:t>,</w:t>
      </w:r>
      <w:r w:rsidRPr="00CA28E4">
        <w:rPr>
          <w:rFonts w:ascii="Segoe UI" w:hAnsi="Segoe UI" w:cs="Segoe UI"/>
          <w:sz w:val="22"/>
          <w:szCs w:val="22"/>
        </w:rPr>
        <w:t xml:space="preserve"> but treatment should not wait for the results as the early implementation of ERT is critical to avoid worsening symptom development. In babies without cardiomyopathy and low alpha glucosidase activity, confirmation testing can be ordered by urine Glc4 assay or </w:t>
      </w:r>
      <w:r w:rsidRPr="00CA28E4">
        <w:rPr>
          <w:rFonts w:ascii="Segoe UI" w:hAnsi="Segoe UI" w:cs="Segoe UI"/>
          <w:i/>
          <w:iCs/>
          <w:sz w:val="22"/>
          <w:szCs w:val="22"/>
        </w:rPr>
        <w:t>GAA</w:t>
      </w:r>
      <w:r w:rsidRPr="00CA28E4">
        <w:rPr>
          <w:rFonts w:ascii="Segoe UI" w:hAnsi="Segoe UI" w:cs="Segoe UI"/>
          <w:sz w:val="22"/>
          <w:szCs w:val="22"/>
        </w:rPr>
        <w:t xml:space="preserve"> sequencing. Once two tests are positive for GSD II, ERT should be started. </w:t>
      </w:r>
      <w:bookmarkStart w:id="4" w:name="_Hlk153204753"/>
      <w:r w:rsidRPr="00CA28E4">
        <w:rPr>
          <w:rFonts w:ascii="Segoe UI" w:hAnsi="Segoe UI" w:cs="Segoe UI"/>
          <w:sz w:val="22"/>
          <w:szCs w:val="22"/>
        </w:rPr>
        <w:lastRenderedPageBreak/>
        <w:t>Cascade testing and genetic counselling should be offered to relatives of those testing positive or who are found to be carriers.</w:t>
      </w:r>
      <w:bookmarkEnd w:id="4"/>
    </w:p>
    <w:p w14:paraId="75610335" w14:textId="1B0E1C1C" w:rsidR="009074A3" w:rsidRDefault="009074A3" w:rsidP="00B867BB">
      <w:pPr>
        <w:rPr>
          <w:rFonts w:ascii="Segoe UI" w:hAnsi="Segoe UI" w:cs="Segoe UI"/>
          <w:sz w:val="22"/>
          <w:szCs w:val="22"/>
        </w:rPr>
      </w:pPr>
      <w:r w:rsidRPr="005936F1">
        <w:rPr>
          <w:rFonts w:ascii="Segoe UI" w:hAnsi="Segoe UI" w:cs="Segoe UI"/>
          <w:sz w:val="22"/>
          <w:szCs w:val="22"/>
        </w:rPr>
        <w:t xml:space="preserve">The current management algorithm for infantile onset GSD II is in </w:t>
      </w:r>
      <w:r w:rsidR="00EC2FD0">
        <w:rPr>
          <w:rFonts w:ascii="Segoe UI" w:hAnsi="Segoe UI" w:cs="Segoe UI"/>
          <w:sz w:val="22"/>
          <w:szCs w:val="22"/>
        </w:rPr>
        <w:t>F</w:t>
      </w:r>
      <w:r w:rsidRPr="005936F1">
        <w:rPr>
          <w:rFonts w:ascii="Segoe UI" w:hAnsi="Segoe UI" w:cs="Segoe UI"/>
          <w:sz w:val="22"/>
          <w:szCs w:val="22"/>
        </w:rPr>
        <w:t xml:space="preserve">igure 1. </w:t>
      </w:r>
    </w:p>
    <w:p w14:paraId="430AD84D" w14:textId="77777777" w:rsidR="00344A40" w:rsidRDefault="00344A40" w:rsidP="00344A40">
      <w:pPr>
        <w:ind w:hanging="709"/>
      </w:pPr>
      <w:r>
        <w:object w:dxaOrig="13980" w:dyaOrig="9751" w14:anchorId="25C4F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364.5pt" o:ole="">
            <v:imagedata r:id="rId18" o:title=""/>
          </v:shape>
          <o:OLEObject Type="Embed" ProgID="Visio.Drawing.15" ShapeID="_x0000_i1025" DrawAspect="Content" ObjectID="_1768116664" r:id="rId19"/>
        </w:object>
      </w:r>
    </w:p>
    <w:p w14:paraId="1218E15C" w14:textId="0F37EEE5" w:rsidR="00344A40" w:rsidRDefault="00F441BD" w:rsidP="00344A40">
      <w:pPr>
        <w:pStyle w:val="Caption"/>
      </w:pPr>
      <w:r w:rsidRPr="00EC2FD0">
        <w:rPr>
          <w:b/>
          <w:bCs/>
        </w:rPr>
        <w:t>Figure 1</w:t>
      </w:r>
      <w:r w:rsidRPr="00F441BD">
        <w:tab/>
      </w:r>
      <w:r w:rsidR="00EC2FD0">
        <w:t xml:space="preserve"> </w:t>
      </w:r>
      <w:r w:rsidR="00344A40">
        <w:t>Current clinical management algorithm for infantile-onset GSD II</w:t>
      </w:r>
    </w:p>
    <w:p w14:paraId="5F8A42AA" w14:textId="77777777" w:rsidR="00344A40" w:rsidRPr="00C234F4" w:rsidRDefault="00344A40" w:rsidP="00344A40">
      <w:pPr>
        <w:pStyle w:val="Caption"/>
      </w:pPr>
      <w:r>
        <w:t>Abbreviations: CK = creatinine kinase assay; CRIM = cross-reactive immunological material; DBS = dried blood spot; ERT = enzyme replacement therapy; GAA = alpha glucosidase; GSD II = glycogen storage disease II; HEX4 = urine glucotetrasaccharides assay</w:t>
      </w:r>
    </w:p>
    <w:p w14:paraId="13107586" w14:textId="77777777" w:rsidR="00B867BB" w:rsidRDefault="00B867BB" w:rsidP="00B867BB">
      <w:pPr>
        <w:pStyle w:val="Heading2"/>
      </w:pPr>
      <w:r>
        <w:t>Current management for late-onset GSD II</w:t>
      </w:r>
    </w:p>
    <w:p w14:paraId="160D2864" w14:textId="1E25B5B6" w:rsidR="00021D66" w:rsidRPr="009074A3" w:rsidRDefault="00B867BB" w:rsidP="00EC2FD0">
      <w:pPr>
        <w:pStyle w:val="BodyText"/>
        <w:spacing w:before="0"/>
        <w:ind w:left="0"/>
        <w:rPr>
          <w:b w:val="0"/>
          <w:bCs w:val="0"/>
        </w:rPr>
      </w:pPr>
      <w:r>
        <w:rPr>
          <w:b w:val="0"/>
          <w:bCs w:val="0"/>
        </w:rPr>
        <w:t xml:space="preserve">Late-onset GSD II can occur in children and adults over 1 to 2 years of age (there is overlap with those who are diagnosed with infantile-onset GSD II). The severity of symptoms and the rate of development is usually dependent on the level of enzyme activity in the individual. In adults, symptoms can develop slowly and may not be diagnosed for some time as they are often non-specific to GSD II. Once there are signs and symptoms suggestive of GSD II an alpha glucosidase assay should be ordered on patient blood. A positive test is usually repeated, and if still positive a confirmatory test can be ordered – usually </w:t>
      </w:r>
      <w:r w:rsidRPr="6346B9DE">
        <w:rPr>
          <w:b w:val="0"/>
          <w:bCs w:val="0"/>
          <w:i/>
          <w:iCs/>
        </w:rPr>
        <w:t>GAA</w:t>
      </w:r>
      <w:r>
        <w:rPr>
          <w:b w:val="0"/>
          <w:bCs w:val="0"/>
        </w:rPr>
        <w:t xml:space="preserve"> sequencing, but in some cases a tissue assay will be performed. If late-onset GSD II is confirmed, ERT can be started. </w:t>
      </w:r>
      <w:bookmarkStart w:id="5" w:name="_Hlk153206486"/>
      <w:r>
        <w:rPr>
          <w:b w:val="0"/>
          <w:bCs w:val="0"/>
        </w:rPr>
        <w:t>Cascade testing and genetic counselling should be offered to relatives of those testing positive or who are found to be carriers.</w:t>
      </w:r>
      <w:bookmarkEnd w:id="5"/>
    </w:p>
    <w:p w14:paraId="35D93F0C" w14:textId="42E94E17" w:rsidR="009074A3" w:rsidRDefault="009074A3" w:rsidP="00344A40">
      <w:r w:rsidRPr="009074A3">
        <w:rPr>
          <w:rFonts w:ascii="Gadugi" w:eastAsia="Gadugi" w:hAnsi="Gadugi" w:cs="Gadugi"/>
          <w:sz w:val="22"/>
          <w:szCs w:val="22"/>
          <w:lang w:val="en-US"/>
        </w:rPr>
        <w:t>The current management algorithm for late onset GSD II is in</w:t>
      </w:r>
      <w:r>
        <w:rPr>
          <w:rFonts w:ascii="Gadugi" w:eastAsia="Gadugi" w:hAnsi="Gadugi" w:cs="Gadugi"/>
          <w:sz w:val="22"/>
          <w:szCs w:val="22"/>
          <w:lang w:val="en-US"/>
        </w:rPr>
        <w:t xml:space="preserve"> </w:t>
      </w:r>
      <w:r w:rsidR="00F441BD">
        <w:rPr>
          <w:rFonts w:ascii="Gadugi" w:eastAsia="Gadugi" w:hAnsi="Gadugi" w:cs="Gadugi"/>
          <w:sz w:val="22"/>
          <w:szCs w:val="22"/>
          <w:lang w:val="en-US"/>
        </w:rPr>
        <w:t>Figure 2.</w:t>
      </w:r>
    </w:p>
    <w:p w14:paraId="4E359B6B" w14:textId="77777777" w:rsidR="00344A40" w:rsidRDefault="00344A40" w:rsidP="00344A40">
      <w:pPr>
        <w:ind w:hanging="709"/>
      </w:pPr>
      <w:r>
        <w:object w:dxaOrig="12615" w:dyaOrig="9121" w14:anchorId="1B97EF43">
          <v:shape id="_x0000_i1026" type="#_x0000_t75" style="width:524.25pt;height:378.75pt" o:ole="">
            <v:imagedata r:id="rId20" o:title=""/>
          </v:shape>
          <o:OLEObject Type="Embed" ProgID="Visio.Drawing.15" ShapeID="_x0000_i1026" DrawAspect="Content" ObjectID="_1768116665" r:id="rId21"/>
        </w:object>
      </w:r>
    </w:p>
    <w:p w14:paraId="6078509D" w14:textId="77777777" w:rsidR="00344A40" w:rsidRDefault="00344A40" w:rsidP="00344A40">
      <w:pPr>
        <w:ind w:hanging="709"/>
      </w:pPr>
    </w:p>
    <w:p w14:paraId="02B979DF" w14:textId="6FD4799E" w:rsidR="00344A40" w:rsidRDefault="00F441BD" w:rsidP="00344A40">
      <w:pPr>
        <w:pStyle w:val="Caption"/>
      </w:pPr>
      <w:r w:rsidRPr="00EC2FD0">
        <w:rPr>
          <w:b/>
          <w:bCs/>
        </w:rPr>
        <w:t>Figure 2</w:t>
      </w:r>
      <w:r w:rsidRPr="00F441BD">
        <w:t xml:space="preserve"> </w:t>
      </w:r>
      <w:r w:rsidR="00344A40">
        <w:t>Current clinical management algorithm for late-onset GSD II</w:t>
      </w:r>
    </w:p>
    <w:p w14:paraId="20850388" w14:textId="77777777" w:rsidR="00344A40" w:rsidRPr="00C234F4" w:rsidRDefault="00344A40" w:rsidP="00344A40">
      <w:pPr>
        <w:pStyle w:val="Caption"/>
      </w:pPr>
      <w:r>
        <w:t>Abbreviations: CK = creatinine kinase assay; DBS = dried blood spot; ERT = enzyme replacement therapy; GAA = alpha glucosidase; GSD II = glycogen storage disease II; HEX4 = urine glucotetrasaccharides assay</w:t>
      </w:r>
    </w:p>
    <w:p w14:paraId="060AABD8" w14:textId="77777777" w:rsidR="00B867BB" w:rsidRDefault="00B867BB" w:rsidP="00B867BB">
      <w:pPr>
        <w:pStyle w:val="Heading2"/>
      </w:pPr>
      <w:r>
        <w:t>Proposed management of infantile-onset and late-onset GSD II</w:t>
      </w:r>
    </w:p>
    <w:p w14:paraId="626F234E" w14:textId="77777777" w:rsidR="00B867BB" w:rsidRPr="007718F1" w:rsidRDefault="00B867BB" w:rsidP="00B867BB">
      <w:pPr>
        <w:rPr>
          <w:rFonts w:ascii="Gadugi" w:eastAsia="Gadugi" w:hAnsi="Gadugi" w:cs="Gadugi"/>
          <w:sz w:val="22"/>
          <w:szCs w:val="22"/>
          <w:lang w:val="en-US"/>
        </w:rPr>
      </w:pPr>
      <w:r w:rsidRPr="007718F1">
        <w:rPr>
          <w:rFonts w:ascii="Gadugi" w:eastAsia="Gadugi" w:hAnsi="Gadugi" w:cs="Gadugi"/>
          <w:sz w:val="22"/>
          <w:szCs w:val="22"/>
          <w:lang w:val="en-US"/>
        </w:rPr>
        <w:t>Diagnosis of infantile-onset GSD II following NBS would occur in most cases prior to symptom development, although for those with infantile-onset GSD II, there is likely to be evidence of cardiomyopathy. ERT can be started as soon as signs of cardiomyopathy are detected in a newborn and CRIM status has be determined, or after confirmation of a positive enzyme activity screen, by GAA sequencing. Because testing is done in newborns, ERT can start earlier, and more severe outcomes can be avoided. Cascade testing and genetic counselling should be offered to relatives of those testing positive or who are found to be carriers.</w:t>
      </w:r>
    </w:p>
    <w:p w14:paraId="5CAA5D1F" w14:textId="77777777" w:rsidR="00B867BB" w:rsidRPr="007718F1" w:rsidRDefault="00B867BB" w:rsidP="00B867BB">
      <w:pPr>
        <w:rPr>
          <w:rFonts w:ascii="Gadugi" w:eastAsia="Gadugi" w:hAnsi="Gadugi" w:cs="Gadugi"/>
          <w:sz w:val="22"/>
          <w:szCs w:val="22"/>
          <w:lang w:val="en-US"/>
        </w:rPr>
      </w:pPr>
      <w:r w:rsidRPr="007718F1">
        <w:rPr>
          <w:rFonts w:ascii="Gadugi" w:eastAsia="Gadugi" w:hAnsi="Gadugi" w:cs="Gadugi"/>
          <w:sz w:val="22"/>
          <w:szCs w:val="22"/>
          <w:lang w:val="en-US"/>
        </w:rPr>
        <w:t xml:space="preserve">In people with late-onset GSD II, diagnosis would occur in newborns, well before symptoms develop. After a positive screening results, a clinical assessment should show no signs of GSD II. GAA sequencing will be ordered. The presence of two pathogenic variants is diagnostic of GSD II.  Patient diagnosed should be monitored regularly until symptom development. At first signs of disease, ERT should be considered for the reduction of severity. ERT is not usually offered until </w:t>
      </w:r>
      <w:r w:rsidRPr="007718F1">
        <w:rPr>
          <w:rFonts w:ascii="Gadugi" w:eastAsia="Gadugi" w:hAnsi="Gadugi" w:cs="Gadugi"/>
          <w:sz w:val="22"/>
          <w:szCs w:val="22"/>
          <w:lang w:val="en-US"/>
        </w:rPr>
        <w:lastRenderedPageBreak/>
        <w:t xml:space="preserve">first signs of symptoms. Cascade testing and genetic counselling should be offered to relatives of those testing positive or who are carriers. </w:t>
      </w:r>
    </w:p>
    <w:p w14:paraId="77CB3B6C" w14:textId="11568B17" w:rsidR="00B867BB" w:rsidRDefault="00B867BB" w:rsidP="00B867BB">
      <w:r w:rsidRPr="007718F1">
        <w:rPr>
          <w:rFonts w:ascii="Gadugi" w:eastAsia="Gadugi" w:hAnsi="Gadugi" w:cs="Gadugi"/>
          <w:sz w:val="22"/>
          <w:szCs w:val="22"/>
          <w:lang w:val="en-US"/>
        </w:rPr>
        <w:t xml:space="preserve">The proposed management algorithm is in </w:t>
      </w:r>
      <w:r w:rsidR="00F441BD" w:rsidRPr="00F441BD">
        <w:rPr>
          <w:rFonts w:ascii="Gadugi" w:eastAsia="Gadugi" w:hAnsi="Gadugi" w:cs="Gadugi"/>
          <w:sz w:val="22"/>
          <w:szCs w:val="22"/>
          <w:lang w:val="en-US"/>
        </w:rPr>
        <w:t>Figure 3</w:t>
      </w:r>
      <w:r w:rsidRPr="007718F1">
        <w:rPr>
          <w:rFonts w:ascii="Gadugi" w:eastAsia="Gadugi" w:hAnsi="Gadugi" w:cs="Gadugi"/>
          <w:sz w:val="22"/>
          <w:szCs w:val="22"/>
          <w:lang w:val="en-US"/>
        </w:rPr>
        <w:t>.</w:t>
      </w:r>
    </w:p>
    <w:p w14:paraId="64066C25" w14:textId="454A859A" w:rsidR="00B867BB" w:rsidRDefault="009F2F48" w:rsidP="00EC2FD0">
      <w:r>
        <w:object w:dxaOrig="14206" w:dyaOrig="9405" w14:anchorId="63C59DDB">
          <v:shape id="_x0000_i1027" type="#_x0000_t75" style="width:473.25pt;height:313.5pt" o:ole="">
            <v:imagedata r:id="rId22" o:title=""/>
          </v:shape>
          <o:OLEObject Type="Embed" ProgID="Visio.Drawing.15" ShapeID="_x0000_i1027" DrawAspect="Content" ObjectID="_1768116666" r:id="rId23"/>
        </w:object>
      </w:r>
    </w:p>
    <w:p w14:paraId="656FB3A3" w14:textId="046977FD" w:rsidR="00B867BB" w:rsidRDefault="00F441BD" w:rsidP="00B867BB">
      <w:pPr>
        <w:pStyle w:val="Caption"/>
      </w:pPr>
      <w:r w:rsidRPr="00EC2FD0">
        <w:rPr>
          <w:b/>
          <w:bCs/>
        </w:rPr>
        <w:t>Figure 3</w:t>
      </w:r>
      <w:r>
        <w:tab/>
        <w:t xml:space="preserve"> </w:t>
      </w:r>
      <w:r w:rsidR="00B867BB">
        <w:t>Proposed clinical management algorithm for infantile-onset and late-onset GSD II</w:t>
      </w:r>
    </w:p>
    <w:p w14:paraId="69BC9013" w14:textId="372CD557" w:rsidR="00345BEC" w:rsidRPr="00274530" w:rsidRDefault="00B867BB" w:rsidP="00274530">
      <w:pPr>
        <w:pStyle w:val="Caption"/>
      </w:pPr>
      <w:r>
        <w:t>Abbreviations: CK = creatinine kinase assay; CRIM = cross-reactive immunological material; DBS = dried blood spot; ERT = enzyme replacement therapy; GAA = alpha glucosidase; GSD II = glycogen storage disease II; HEX4 = urine glucotetrasaccharides a</w:t>
      </w:r>
      <w:r w:rsidR="00021D66">
        <w:t>ssay</w:t>
      </w:r>
    </w:p>
    <w:sectPr w:rsidR="00345BEC" w:rsidRPr="00274530" w:rsidSect="00344A40">
      <w:pgSz w:w="11906" w:h="16838"/>
      <w:pgMar w:top="1440" w:right="992" w:bottom="1134" w:left="1440"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54ED" w14:textId="77777777" w:rsidR="00AD6EF5" w:rsidRDefault="00AD6EF5" w:rsidP="00BE6B22">
      <w:pPr>
        <w:spacing w:after="0" w:line="240" w:lineRule="auto"/>
      </w:pPr>
      <w:r>
        <w:separator/>
      </w:r>
    </w:p>
    <w:p w14:paraId="5129C1E3" w14:textId="77777777" w:rsidR="00667ECC" w:rsidRDefault="00667ECC"/>
  </w:endnote>
  <w:endnote w:type="continuationSeparator" w:id="0">
    <w:p w14:paraId="03CBFBFA" w14:textId="77777777" w:rsidR="00AD6EF5" w:rsidRDefault="00AD6EF5" w:rsidP="00BE6B22">
      <w:pPr>
        <w:spacing w:after="0" w:line="240" w:lineRule="auto"/>
      </w:pPr>
      <w:r>
        <w:continuationSeparator/>
      </w:r>
    </w:p>
    <w:p w14:paraId="26A9DA41" w14:textId="77777777" w:rsidR="00667ECC" w:rsidRDefault="00667ECC"/>
  </w:endnote>
  <w:endnote w:type="continuationNotice" w:id="1">
    <w:p w14:paraId="4912929D" w14:textId="77777777" w:rsidR="00AD6EF5" w:rsidRDefault="00AD6EF5">
      <w:pPr>
        <w:spacing w:after="0" w:line="240" w:lineRule="auto"/>
      </w:pPr>
    </w:p>
    <w:p w14:paraId="4A12E412" w14:textId="77777777" w:rsidR="00667ECC" w:rsidRDefault="0066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6C7C" w14:textId="5C56B9FE" w:rsidR="0090168B" w:rsidRDefault="0090168B" w:rsidP="007F682A">
    <w:pPr>
      <w:pStyle w:val="Footer"/>
      <w:pBdr>
        <w:top w:val="single" w:sz="4" w:space="0" w:color="D9D9D9" w:themeColor="background1" w:themeShade="D9"/>
      </w:pBdr>
      <w:jc w:val="right"/>
    </w:pPr>
  </w:p>
  <w:sdt>
    <w:sdtPr>
      <w:rPr>
        <w:rFonts w:ascii="Segoe UI" w:hAnsi="Segoe UI" w:cs="Segoe UI"/>
        <w:sz w:val="20"/>
        <w:szCs w:val="20"/>
      </w:rPr>
      <w:id w:val="-723988514"/>
      <w:docPartObj>
        <w:docPartGallery w:val="Page Numbers (Bottom of Page)"/>
        <w:docPartUnique/>
      </w:docPartObj>
    </w:sdtPr>
    <w:sdtEndPr>
      <w:rPr>
        <w:color w:val="7F7F7F" w:themeColor="background1" w:themeShade="7F"/>
        <w:spacing w:val="60"/>
        <w:sz w:val="22"/>
        <w:szCs w:val="22"/>
      </w:rPr>
    </w:sdtEndPr>
    <w:sdtContent>
      <w:p w14:paraId="568C4B21" w14:textId="77777777" w:rsidR="007F682A" w:rsidRPr="00EC2FD0" w:rsidRDefault="007F682A" w:rsidP="007F682A">
        <w:pPr>
          <w:pStyle w:val="Footer"/>
          <w:pBdr>
            <w:top w:val="single" w:sz="4" w:space="0" w:color="D9D9D9" w:themeColor="background1" w:themeShade="D9"/>
          </w:pBdr>
          <w:jc w:val="right"/>
          <w:rPr>
            <w:rFonts w:ascii="Segoe UI" w:hAnsi="Segoe UI" w:cs="Segoe UI"/>
            <w:color w:val="7F7F7F" w:themeColor="background1" w:themeShade="7F"/>
            <w:spacing w:val="60"/>
            <w:sz w:val="22"/>
            <w:szCs w:val="22"/>
          </w:rPr>
        </w:pPr>
        <w:r w:rsidRPr="00EC2FD0">
          <w:rPr>
            <w:rFonts w:ascii="Segoe UI" w:hAnsi="Segoe UI" w:cs="Segoe UI"/>
            <w:color w:val="7F7F7F" w:themeColor="background1" w:themeShade="7F"/>
            <w:spacing w:val="60"/>
            <w:sz w:val="22"/>
            <w:szCs w:val="22"/>
          </w:rPr>
          <w:fldChar w:fldCharType="begin"/>
        </w:r>
        <w:r w:rsidRPr="00EC2FD0">
          <w:rPr>
            <w:rFonts w:ascii="Segoe UI" w:hAnsi="Segoe UI" w:cs="Segoe UI"/>
            <w:color w:val="7F7F7F" w:themeColor="background1" w:themeShade="7F"/>
            <w:spacing w:val="60"/>
            <w:sz w:val="22"/>
            <w:szCs w:val="22"/>
          </w:rPr>
          <w:instrText xml:space="preserve"> PAGE  \* Arabic  \* MERGEFORMAT </w:instrText>
        </w:r>
        <w:r w:rsidRPr="00EC2FD0">
          <w:rPr>
            <w:rFonts w:ascii="Segoe UI" w:hAnsi="Segoe UI" w:cs="Segoe UI"/>
            <w:color w:val="7F7F7F" w:themeColor="background1" w:themeShade="7F"/>
            <w:spacing w:val="60"/>
            <w:sz w:val="22"/>
            <w:szCs w:val="22"/>
          </w:rPr>
          <w:fldChar w:fldCharType="separate"/>
        </w:r>
        <w:r w:rsidRPr="00EC2FD0">
          <w:rPr>
            <w:rFonts w:ascii="Segoe UI" w:hAnsi="Segoe UI" w:cs="Segoe UI"/>
            <w:color w:val="7F7F7F" w:themeColor="background1" w:themeShade="7F"/>
            <w:spacing w:val="60"/>
            <w:sz w:val="22"/>
            <w:szCs w:val="22"/>
          </w:rPr>
          <w:t>1</w:t>
        </w:r>
        <w:r w:rsidRPr="00EC2FD0">
          <w:rPr>
            <w:rFonts w:ascii="Segoe UI" w:hAnsi="Segoe UI" w:cs="Segoe UI"/>
            <w:color w:val="7F7F7F" w:themeColor="background1" w:themeShade="7F"/>
            <w:spacing w:val="60"/>
            <w:sz w:val="22"/>
            <w:szCs w:val="22"/>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DB8E" w14:textId="77777777" w:rsidR="00AD6EF5" w:rsidRDefault="00AD6EF5" w:rsidP="00BE6B22">
      <w:pPr>
        <w:spacing w:after="0" w:line="240" w:lineRule="auto"/>
      </w:pPr>
      <w:r>
        <w:separator/>
      </w:r>
    </w:p>
    <w:p w14:paraId="7333601A" w14:textId="77777777" w:rsidR="00667ECC" w:rsidRDefault="00667ECC"/>
  </w:footnote>
  <w:footnote w:type="continuationSeparator" w:id="0">
    <w:p w14:paraId="42A3A252" w14:textId="77777777" w:rsidR="00AD6EF5" w:rsidRDefault="00AD6EF5" w:rsidP="00BE6B22">
      <w:pPr>
        <w:spacing w:after="0" w:line="240" w:lineRule="auto"/>
      </w:pPr>
      <w:r>
        <w:continuationSeparator/>
      </w:r>
    </w:p>
    <w:p w14:paraId="45E5CAF7" w14:textId="77777777" w:rsidR="00667ECC" w:rsidRDefault="00667ECC"/>
  </w:footnote>
  <w:footnote w:type="continuationNotice" w:id="1">
    <w:p w14:paraId="2E47B2C1" w14:textId="77777777" w:rsidR="00AD6EF5" w:rsidRDefault="00AD6EF5">
      <w:pPr>
        <w:spacing w:after="0" w:line="240" w:lineRule="auto"/>
      </w:pPr>
    </w:p>
    <w:p w14:paraId="6014B087" w14:textId="77777777" w:rsidR="00667ECC" w:rsidRDefault="00667ECC"/>
  </w:footnote>
  <w:footnote w:id="2">
    <w:p w14:paraId="4114A98F" w14:textId="77777777" w:rsidR="005319DA" w:rsidRDefault="005319DA" w:rsidP="005319DA">
      <w:pPr>
        <w:pStyle w:val="FootnoteText"/>
        <w:rPr>
          <w:lang w:val="en-AU"/>
        </w:rPr>
      </w:pPr>
      <w:r w:rsidRPr="1D0A9175">
        <w:rPr>
          <w:rStyle w:val="FootnoteReference"/>
        </w:rPr>
        <w:footnoteRef/>
      </w:r>
      <w:r>
        <w:t xml:space="preserve"> Source: expert advice</w:t>
      </w:r>
    </w:p>
  </w:footnote>
  <w:footnote w:id="3">
    <w:p w14:paraId="50B9AEA9" w14:textId="0EF94556" w:rsidR="005319DA" w:rsidRPr="00557C48" w:rsidRDefault="005319DA" w:rsidP="005319DA">
      <w:pPr>
        <w:pStyle w:val="FootnoteText"/>
        <w:rPr>
          <w:lang w:val="en-AU"/>
        </w:rPr>
      </w:pPr>
      <w:r>
        <w:rPr>
          <w:rStyle w:val="FootnoteReference"/>
        </w:rPr>
        <w:footnoteRef/>
      </w:r>
      <w:r>
        <w:t xml:space="preserve"> </w:t>
      </w:r>
      <w:r>
        <w:rPr>
          <w:lang w:val="en-AU"/>
        </w:rPr>
        <w:t>US projected data is reported in Kemper et al (2013), (</w:t>
      </w:r>
      <w:r w:rsidR="00F441BD" w:rsidRPr="00F441BD">
        <w:rPr>
          <w:lang w:val="en-AU"/>
        </w:rPr>
        <w:t>Table C.6</w:t>
      </w:r>
      <w:r>
        <w:rPr>
          <w:lang w:val="en-AU"/>
        </w:rPr>
        <w:t>). The US data was calculated using screening rates identified in the Taiwan NBS program for GSD II which uses a fluorometric assay for DBS GAA. The data may not apply in an Australian setting.</w:t>
      </w:r>
    </w:p>
  </w:footnote>
  <w:footnote w:id="4">
    <w:p w14:paraId="66E4F400" w14:textId="77777777" w:rsidR="00FC20BA" w:rsidRPr="00800B89" w:rsidRDefault="00FC20BA" w:rsidP="00FC20BA">
      <w:pPr>
        <w:pStyle w:val="FootnoteText"/>
        <w:rPr>
          <w:lang w:val="en-AU"/>
        </w:rPr>
      </w:pPr>
      <w:r>
        <w:rPr>
          <w:rStyle w:val="FootnoteReference"/>
        </w:rPr>
        <w:footnoteRef/>
      </w:r>
      <w:r>
        <w:t xml:space="preserve"> </w:t>
      </w:r>
      <w:r>
        <w:rPr>
          <w:lang w:val="en-AU"/>
        </w:rPr>
        <w:t xml:space="preserve">LSDP eligibility criteria for </w:t>
      </w:r>
      <w:proofErr w:type="spellStart"/>
      <w:r>
        <w:rPr>
          <w:lang w:val="en-AU"/>
        </w:rPr>
        <w:t>Pompe</w:t>
      </w:r>
      <w:proofErr w:type="spellEnd"/>
      <w:r>
        <w:rPr>
          <w:lang w:val="en-AU"/>
        </w:rPr>
        <w:t xml:space="preserve"> disease: </w:t>
      </w:r>
      <w:r w:rsidRPr="00AD3415">
        <w:rPr>
          <w:lang w:val="en-AU"/>
        </w:rPr>
        <w:t>https://www.health.gov.au/sites/default/files/documents/2022/09/life-saving-drugs-program-pompe-disease-guidelines.pdf</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51C" w14:textId="2D2C984E" w:rsidR="00F16239" w:rsidRPr="007F682A" w:rsidRDefault="007F682A" w:rsidP="007F682A">
    <w:pPr>
      <w:pStyle w:val="Header"/>
      <w:rPr>
        <w:rFonts w:ascii="Segoe UI" w:eastAsia="Segoe UI" w:hAnsi="Segoe UI"/>
        <w:sz w:val="22"/>
        <w:szCs w:val="22"/>
      </w:rPr>
    </w:pPr>
    <w:r w:rsidRPr="004209BC">
      <w:rPr>
        <w:rFonts w:ascii="Segoe UI" w:eastAsia="Segoe UI" w:hAnsi="Segoe UI"/>
        <w:color w:val="000000"/>
        <w:sz w:val="22"/>
        <w:szCs w:val="22"/>
      </w:rPr>
      <w:t xml:space="preserve">MSAC Application </w:t>
    </w:r>
    <w:r w:rsidR="00CB2274">
      <w:rPr>
        <w:rFonts w:ascii="Segoe UI" w:eastAsia="Segoe UI" w:hAnsi="Segoe UI"/>
        <w:color w:val="000000"/>
        <w:sz w:val="22"/>
        <w:szCs w:val="22"/>
      </w:rPr>
      <w:t xml:space="preserve">1774: </w:t>
    </w:r>
    <w:r>
      <w:rPr>
        <w:rFonts w:ascii="Segoe UI" w:eastAsia="Segoe UI" w:hAnsi="Segoe UI"/>
        <w:color w:val="000000"/>
        <w:sz w:val="22"/>
        <w:szCs w:val="22"/>
      </w:rPr>
      <w:t xml:space="preserve">Newborn bloodspot screening for GSD II – </w:t>
    </w:r>
    <w:r w:rsidRPr="007F682A">
      <w:rPr>
        <w:rFonts w:ascii="Segoe UI" w:eastAsia="Segoe UI" w:hAnsi="Segoe UI"/>
        <w:b/>
        <w:bCs/>
        <w:color w:val="000000"/>
        <w:sz w:val="22"/>
        <w:szCs w:val="22"/>
      </w:rPr>
      <w:t>PICO Set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C40B"/>
    <w:multiLevelType w:val="hybridMultilevel"/>
    <w:tmpl w:val="BA36444C"/>
    <w:lvl w:ilvl="0" w:tplc="C34AAA66">
      <w:start w:val="1"/>
      <w:numFmt w:val="bullet"/>
      <w:lvlText w:val=""/>
      <w:lvlJc w:val="left"/>
      <w:pPr>
        <w:ind w:left="360" w:hanging="360"/>
      </w:pPr>
      <w:rPr>
        <w:rFonts w:ascii="Symbol" w:hAnsi="Symbol" w:hint="default"/>
      </w:rPr>
    </w:lvl>
    <w:lvl w:ilvl="1" w:tplc="AB1E1592">
      <w:start w:val="1"/>
      <w:numFmt w:val="bullet"/>
      <w:lvlText w:val="o"/>
      <w:lvlJc w:val="left"/>
      <w:pPr>
        <w:ind w:left="1080" w:hanging="360"/>
      </w:pPr>
      <w:rPr>
        <w:rFonts w:ascii="Courier New" w:hAnsi="Courier New" w:hint="default"/>
      </w:rPr>
    </w:lvl>
    <w:lvl w:ilvl="2" w:tplc="020AACDA">
      <w:start w:val="1"/>
      <w:numFmt w:val="bullet"/>
      <w:lvlText w:val=""/>
      <w:lvlJc w:val="left"/>
      <w:pPr>
        <w:ind w:left="1800" w:hanging="360"/>
      </w:pPr>
      <w:rPr>
        <w:rFonts w:ascii="Wingdings" w:hAnsi="Wingdings" w:hint="default"/>
      </w:rPr>
    </w:lvl>
    <w:lvl w:ilvl="3" w:tplc="C0E45D3A">
      <w:start w:val="1"/>
      <w:numFmt w:val="bullet"/>
      <w:lvlText w:val=""/>
      <w:lvlJc w:val="left"/>
      <w:pPr>
        <w:ind w:left="2520" w:hanging="360"/>
      </w:pPr>
      <w:rPr>
        <w:rFonts w:ascii="Symbol" w:hAnsi="Symbol" w:hint="default"/>
      </w:rPr>
    </w:lvl>
    <w:lvl w:ilvl="4" w:tplc="14E4D420">
      <w:start w:val="1"/>
      <w:numFmt w:val="bullet"/>
      <w:lvlText w:val="o"/>
      <w:lvlJc w:val="left"/>
      <w:pPr>
        <w:ind w:left="3240" w:hanging="360"/>
      </w:pPr>
      <w:rPr>
        <w:rFonts w:ascii="Courier New" w:hAnsi="Courier New" w:hint="default"/>
      </w:rPr>
    </w:lvl>
    <w:lvl w:ilvl="5" w:tplc="5D866C02">
      <w:start w:val="1"/>
      <w:numFmt w:val="bullet"/>
      <w:lvlText w:val=""/>
      <w:lvlJc w:val="left"/>
      <w:pPr>
        <w:ind w:left="3960" w:hanging="360"/>
      </w:pPr>
      <w:rPr>
        <w:rFonts w:ascii="Wingdings" w:hAnsi="Wingdings" w:hint="default"/>
      </w:rPr>
    </w:lvl>
    <w:lvl w:ilvl="6" w:tplc="F9B8BA72">
      <w:start w:val="1"/>
      <w:numFmt w:val="bullet"/>
      <w:lvlText w:val=""/>
      <w:lvlJc w:val="left"/>
      <w:pPr>
        <w:ind w:left="4680" w:hanging="360"/>
      </w:pPr>
      <w:rPr>
        <w:rFonts w:ascii="Symbol" w:hAnsi="Symbol" w:hint="default"/>
      </w:rPr>
    </w:lvl>
    <w:lvl w:ilvl="7" w:tplc="215E660C">
      <w:start w:val="1"/>
      <w:numFmt w:val="bullet"/>
      <w:lvlText w:val="o"/>
      <w:lvlJc w:val="left"/>
      <w:pPr>
        <w:ind w:left="5400" w:hanging="360"/>
      </w:pPr>
      <w:rPr>
        <w:rFonts w:ascii="Courier New" w:hAnsi="Courier New" w:hint="default"/>
      </w:rPr>
    </w:lvl>
    <w:lvl w:ilvl="8" w:tplc="5902180C">
      <w:start w:val="1"/>
      <w:numFmt w:val="bullet"/>
      <w:lvlText w:val=""/>
      <w:lvlJc w:val="left"/>
      <w:pPr>
        <w:ind w:left="6120" w:hanging="360"/>
      </w:pPr>
      <w:rPr>
        <w:rFonts w:ascii="Wingdings" w:hAnsi="Wingdings" w:hint="default"/>
      </w:rPr>
    </w:lvl>
  </w:abstractNum>
  <w:abstractNum w:abstractNumId="1" w15:restartNumberingAfterBreak="0">
    <w:nsid w:val="0E9C24CA"/>
    <w:multiLevelType w:val="hybridMultilevel"/>
    <w:tmpl w:val="48C2C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A17A4"/>
    <w:multiLevelType w:val="hybridMultilevel"/>
    <w:tmpl w:val="5B88F17A"/>
    <w:lvl w:ilvl="0" w:tplc="23F835FA">
      <w:numFmt w:val="bullet"/>
      <w:lvlText w:val="•"/>
      <w:lvlJc w:val="left"/>
      <w:pPr>
        <w:ind w:left="720" w:hanging="360"/>
      </w:pPr>
      <w:rPr>
        <w:rFonts w:ascii="Segoe UI" w:eastAsia="Segoe U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83DD5"/>
    <w:multiLevelType w:val="hybridMultilevel"/>
    <w:tmpl w:val="3862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26500E"/>
    <w:multiLevelType w:val="hybridMultilevel"/>
    <w:tmpl w:val="D8E8E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7468EF"/>
    <w:multiLevelType w:val="hybridMultilevel"/>
    <w:tmpl w:val="EC34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15608F"/>
    <w:multiLevelType w:val="hybridMultilevel"/>
    <w:tmpl w:val="15B4E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165E70"/>
    <w:multiLevelType w:val="hybridMultilevel"/>
    <w:tmpl w:val="7554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792D10"/>
    <w:multiLevelType w:val="hybridMultilevel"/>
    <w:tmpl w:val="7BB4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590F26"/>
    <w:multiLevelType w:val="hybridMultilevel"/>
    <w:tmpl w:val="014E57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CF1430"/>
    <w:multiLevelType w:val="hybridMultilevel"/>
    <w:tmpl w:val="DC788BFA"/>
    <w:lvl w:ilvl="0" w:tplc="595456B0">
      <w:start w:val="1"/>
      <w:numFmt w:val="bullet"/>
      <w:lvlText w:val=""/>
      <w:lvlJc w:val="left"/>
      <w:pPr>
        <w:ind w:left="360" w:hanging="360"/>
      </w:pPr>
      <w:rPr>
        <w:rFonts w:ascii="Symbol" w:hAnsi="Symbol" w:hint="default"/>
      </w:rPr>
    </w:lvl>
    <w:lvl w:ilvl="1" w:tplc="088888C6">
      <w:start w:val="1"/>
      <w:numFmt w:val="bullet"/>
      <w:lvlText w:val="o"/>
      <w:lvlJc w:val="left"/>
      <w:pPr>
        <w:ind w:left="1080" w:hanging="360"/>
      </w:pPr>
      <w:rPr>
        <w:rFonts w:ascii="Courier New" w:hAnsi="Courier New" w:hint="default"/>
      </w:rPr>
    </w:lvl>
    <w:lvl w:ilvl="2" w:tplc="92485D44">
      <w:start w:val="1"/>
      <w:numFmt w:val="bullet"/>
      <w:lvlText w:val=""/>
      <w:lvlJc w:val="left"/>
      <w:pPr>
        <w:ind w:left="1800" w:hanging="360"/>
      </w:pPr>
      <w:rPr>
        <w:rFonts w:ascii="Wingdings" w:hAnsi="Wingdings" w:hint="default"/>
      </w:rPr>
    </w:lvl>
    <w:lvl w:ilvl="3" w:tplc="7BD06358">
      <w:start w:val="1"/>
      <w:numFmt w:val="bullet"/>
      <w:lvlText w:val=""/>
      <w:lvlJc w:val="left"/>
      <w:pPr>
        <w:ind w:left="2520" w:hanging="360"/>
      </w:pPr>
      <w:rPr>
        <w:rFonts w:ascii="Symbol" w:hAnsi="Symbol" w:hint="default"/>
      </w:rPr>
    </w:lvl>
    <w:lvl w:ilvl="4" w:tplc="86D64974">
      <w:start w:val="1"/>
      <w:numFmt w:val="bullet"/>
      <w:lvlText w:val="o"/>
      <w:lvlJc w:val="left"/>
      <w:pPr>
        <w:ind w:left="3240" w:hanging="360"/>
      </w:pPr>
      <w:rPr>
        <w:rFonts w:ascii="Courier New" w:hAnsi="Courier New" w:hint="default"/>
      </w:rPr>
    </w:lvl>
    <w:lvl w:ilvl="5" w:tplc="351A9DB0">
      <w:start w:val="1"/>
      <w:numFmt w:val="bullet"/>
      <w:lvlText w:val=""/>
      <w:lvlJc w:val="left"/>
      <w:pPr>
        <w:ind w:left="3960" w:hanging="360"/>
      </w:pPr>
      <w:rPr>
        <w:rFonts w:ascii="Wingdings" w:hAnsi="Wingdings" w:hint="default"/>
      </w:rPr>
    </w:lvl>
    <w:lvl w:ilvl="6" w:tplc="0EDED3BC">
      <w:start w:val="1"/>
      <w:numFmt w:val="bullet"/>
      <w:lvlText w:val=""/>
      <w:lvlJc w:val="left"/>
      <w:pPr>
        <w:ind w:left="4680" w:hanging="360"/>
      </w:pPr>
      <w:rPr>
        <w:rFonts w:ascii="Symbol" w:hAnsi="Symbol" w:hint="default"/>
      </w:rPr>
    </w:lvl>
    <w:lvl w:ilvl="7" w:tplc="7952D78E">
      <w:start w:val="1"/>
      <w:numFmt w:val="bullet"/>
      <w:lvlText w:val="o"/>
      <w:lvlJc w:val="left"/>
      <w:pPr>
        <w:ind w:left="5400" w:hanging="360"/>
      </w:pPr>
      <w:rPr>
        <w:rFonts w:ascii="Courier New" w:hAnsi="Courier New" w:hint="default"/>
      </w:rPr>
    </w:lvl>
    <w:lvl w:ilvl="8" w:tplc="21948C18">
      <w:start w:val="1"/>
      <w:numFmt w:val="bullet"/>
      <w:lvlText w:val=""/>
      <w:lvlJc w:val="left"/>
      <w:pPr>
        <w:ind w:left="6120" w:hanging="360"/>
      </w:pPr>
      <w:rPr>
        <w:rFonts w:ascii="Wingdings" w:hAnsi="Wingdings" w:hint="default"/>
      </w:rPr>
    </w:lvl>
  </w:abstractNum>
  <w:num w:numId="1" w16cid:durableId="189728160">
    <w:abstractNumId w:val="10"/>
  </w:num>
  <w:num w:numId="2" w16cid:durableId="1984383411">
    <w:abstractNumId w:val="0"/>
  </w:num>
  <w:num w:numId="3" w16cid:durableId="1933734897">
    <w:abstractNumId w:val="8"/>
  </w:num>
  <w:num w:numId="4" w16cid:durableId="1117916105">
    <w:abstractNumId w:val="5"/>
  </w:num>
  <w:num w:numId="5" w16cid:durableId="2036689927">
    <w:abstractNumId w:val="9"/>
  </w:num>
  <w:num w:numId="6" w16cid:durableId="667055388">
    <w:abstractNumId w:val="6"/>
  </w:num>
  <w:num w:numId="7" w16cid:durableId="1902446107">
    <w:abstractNumId w:val="3"/>
  </w:num>
  <w:num w:numId="8" w16cid:durableId="1958100456">
    <w:abstractNumId w:val="4"/>
  </w:num>
  <w:num w:numId="9" w16cid:durableId="811797338">
    <w:abstractNumId w:val="2"/>
  </w:num>
  <w:num w:numId="10" w16cid:durableId="2088728083">
    <w:abstractNumId w:val="1"/>
  </w:num>
  <w:num w:numId="11" w16cid:durableId="1231623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79ED"/>
    <w:rsid w:val="00012C88"/>
    <w:rsid w:val="00015D93"/>
    <w:rsid w:val="0002030F"/>
    <w:rsid w:val="00021D66"/>
    <w:rsid w:val="00025969"/>
    <w:rsid w:val="00050EEB"/>
    <w:rsid w:val="00051843"/>
    <w:rsid w:val="00052843"/>
    <w:rsid w:val="00056EB4"/>
    <w:rsid w:val="000627EF"/>
    <w:rsid w:val="00087193"/>
    <w:rsid w:val="0009097A"/>
    <w:rsid w:val="000934AF"/>
    <w:rsid w:val="000A1746"/>
    <w:rsid w:val="000A5B73"/>
    <w:rsid w:val="000A6B4D"/>
    <w:rsid w:val="000C3CED"/>
    <w:rsid w:val="00106A8E"/>
    <w:rsid w:val="0010787B"/>
    <w:rsid w:val="00133DAE"/>
    <w:rsid w:val="00136E4C"/>
    <w:rsid w:val="00155261"/>
    <w:rsid w:val="0016065A"/>
    <w:rsid w:val="00161729"/>
    <w:rsid w:val="00190C64"/>
    <w:rsid w:val="001C0BE4"/>
    <w:rsid w:val="001E1A13"/>
    <w:rsid w:val="0023287A"/>
    <w:rsid w:val="00235C08"/>
    <w:rsid w:val="00244938"/>
    <w:rsid w:val="00274530"/>
    <w:rsid w:val="00280050"/>
    <w:rsid w:val="00280E2C"/>
    <w:rsid w:val="00283256"/>
    <w:rsid w:val="002B1175"/>
    <w:rsid w:val="002B7B2B"/>
    <w:rsid w:val="002C2053"/>
    <w:rsid w:val="002D1F0C"/>
    <w:rsid w:val="002D7216"/>
    <w:rsid w:val="002E357C"/>
    <w:rsid w:val="0030094A"/>
    <w:rsid w:val="0032241E"/>
    <w:rsid w:val="00323B38"/>
    <w:rsid w:val="003445C5"/>
    <w:rsid w:val="00344A40"/>
    <w:rsid w:val="00345BEC"/>
    <w:rsid w:val="003569E9"/>
    <w:rsid w:val="00374832"/>
    <w:rsid w:val="00380C41"/>
    <w:rsid w:val="0038575A"/>
    <w:rsid w:val="003949E1"/>
    <w:rsid w:val="003A16D1"/>
    <w:rsid w:val="003A349C"/>
    <w:rsid w:val="003B12A7"/>
    <w:rsid w:val="003B7FB7"/>
    <w:rsid w:val="003E68F3"/>
    <w:rsid w:val="003E736F"/>
    <w:rsid w:val="003F39D1"/>
    <w:rsid w:val="00403005"/>
    <w:rsid w:val="00414BB6"/>
    <w:rsid w:val="004209BC"/>
    <w:rsid w:val="004209FC"/>
    <w:rsid w:val="0042180F"/>
    <w:rsid w:val="00442C68"/>
    <w:rsid w:val="00452657"/>
    <w:rsid w:val="004650E9"/>
    <w:rsid w:val="00486FFD"/>
    <w:rsid w:val="004911A1"/>
    <w:rsid w:val="00493F2C"/>
    <w:rsid w:val="004A2513"/>
    <w:rsid w:val="004A25BD"/>
    <w:rsid w:val="004A45BE"/>
    <w:rsid w:val="004A632B"/>
    <w:rsid w:val="004C02B7"/>
    <w:rsid w:val="004E306A"/>
    <w:rsid w:val="004F02B2"/>
    <w:rsid w:val="004F4E6B"/>
    <w:rsid w:val="004F75B7"/>
    <w:rsid w:val="005003AB"/>
    <w:rsid w:val="0052274F"/>
    <w:rsid w:val="005319DA"/>
    <w:rsid w:val="00544713"/>
    <w:rsid w:val="00545A4C"/>
    <w:rsid w:val="00566CF9"/>
    <w:rsid w:val="0057082B"/>
    <w:rsid w:val="005837E9"/>
    <w:rsid w:val="00591AA2"/>
    <w:rsid w:val="005936F1"/>
    <w:rsid w:val="005A6AF5"/>
    <w:rsid w:val="005A7210"/>
    <w:rsid w:val="005B5A58"/>
    <w:rsid w:val="005C5C8C"/>
    <w:rsid w:val="005E1CFB"/>
    <w:rsid w:val="005E26C6"/>
    <w:rsid w:val="005E2CEE"/>
    <w:rsid w:val="005F3406"/>
    <w:rsid w:val="00613EE2"/>
    <w:rsid w:val="00616140"/>
    <w:rsid w:val="006227EF"/>
    <w:rsid w:val="006266D4"/>
    <w:rsid w:val="006429A1"/>
    <w:rsid w:val="006437E6"/>
    <w:rsid w:val="00651930"/>
    <w:rsid w:val="00665487"/>
    <w:rsid w:val="006665A6"/>
    <w:rsid w:val="00667ECC"/>
    <w:rsid w:val="00676D29"/>
    <w:rsid w:val="006809AC"/>
    <w:rsid w:val="006D4466"/>
    <w:rsid w:val="006D6A35"/>
    <w:rsid w:val="00704FE2"/>
    <w:rsid w:val="00770FA6"/>
    <w:rsid w:val="007718F1"/>
    <w:rsid w:val="00771EB7"/>
    <w:rsid w:val="007A4F77"/>
    <w:rsid w:val="007E4EBD"/>
    <w:rsid w:val="007E65F1"/>
    <w:rsid w:val="007E6973"/>
    <w:rsid w:val="007F682A"/>
    <w:rsid w:val="00822914"/>
    <w:rsid w:val="008278C6"/>
    <w:rsid w:val="008368E6"/>
    <w:rsid w:val="00836A15"/>
    <w:rsid w:val="00837176"/>
    <w:rsid w:val="00882EBD"/>
    <w:rsid w:val="00884F92"/>
    <w:rsid w:val="008925D5"/>
    <w:rsid w:val="008B20F8"/>
    <w:rsid w:val="008C3C5E"/>
    <w:rsid w:val="008F556C"/>
    <w:rsid w:val="009008A5"/>
    <w:rsid w:val="0090168B"/>
    <w:rsid w:val="009074A3"/>
    <w:rsid w:val="00917852"/>
    <w:rsid w:val="00930344"/>
    <w:rsid w:val="00932CE5"/>
    <w:rsid w:val="00955904"/>
    <w:rsid w:val="00975B6D"/>
    <w:rsid w:val="00977C81"/>
    <w:rsid w:val="00980AF1"/>
    <w:rsid w:val="00983408"/>
    <w:rsid w:val="009868DE"/>
    <w:rsid w:val="009A1BE7"/>
    <w:rsid w:val="009B096E"/>
    <w:rsid w:val="009C0554"/>
    <w:rsid w:val="009C31CE"/>
    <w:rsid w:val="009D45EC"/>
    <w:rsid w:val="009D5D20"/>
    <w:rsid w:val="009E6AAF"/>
    <w:rsid w:val="009F2F48"/>
    <w:rsid w:val="00A03CB5"/>
    <w:rsid w:val="00A36304"/>
    <w:rsid w:val="00A435D2"/>
    <w:rsid w:val="00A56E5E"/>
    <w:rsid w:val="00A6304B"/>
    <w:rsid w:val="00A65E51"/>
    <w:rsid w:val="00A7075D"/>
    <w:rsid w:val="00AA1FF7"/>
    <w:rsid w:val="00AB0967"/>
    <w:rsid w:val="00AC1282"/>
    <w:rsid w:val="00AD6EF5"/>
    <w:rsid w:val="00AE1F91"/>
    <w:rsid w:val="00B06139"/>
    <w:rsid w:val="00B10A36"/>
    <w:rsid w:val="00B41C6C"/>
    <w:rsid w:val="00B51D09"/>
    <w:rsid w:val="00B549C1"/>
    <w:rsid w:val="00B6105A"/>
    <w:rsid w:val="00B759D1"/>
    <w:rsid w:val="00B80A03"/>
    <w:rsid w:val="00B83BDA"/>
    <w:rsid w:val="00B867BB"/>
    <w:rsid w:val="00B936AF"/>
    <w:rsid w:val="00BB494A"/>
    <w:rsid w:val="00BC5CEC"/>
    <w:rsid w:val="00BC791F"/>
    <w:rsid w:val="00BD4A24"/>
    <w:rsid w:val="00BE0612"/>
    <w:rsid w:val="00BE409C"/>
    <w:rsid w:val="00BE6B22"/>
    <w:rsid w:val="00BE7B90"/>
    <w:rsid w:val="00BE7F70"/>
    <w:rsid w:val="00C0618E"/>
    <w:rsid w:val="00C212EF"/>
    <w:rsid w:val="00C34728"/>
    <w:rsid w:val="00C36742"/>
    <w:rsid w:val="00C57631"/>
    <w:rsid w:val="00C7189C"/>
    <w:rsid w:val="00C91F43"/>
    <w:rsid w:val="00C96E92"/>
    <w:rsid w:val="00CA28E4"/>
    <w:rsid w:val="00CA5325"/>
    <w:rsid w:val="00CB2274"/>
    <w:rsid w:val="00CB5480"/>
    <w:rsid w:val="00CC58AD"/>
    <w:rsid w:val="00D32DD1"/>
    <w:rsid w:val="00D42274"/>
    <w:rsid w:val="00D43BFA"/>
    <w:rsid w:val="00D566A3"/>
    <w:rsid w:val="00D63D5A"/>
    <w:rsid w:val="00DB2D53"/>
    <w:rsid w:val="00DC02AB"/>
    <w:rsid w:val="00DC034B"/>
    <w:rsid w:val="00DC4CFC"/>
    <w:rsid w:val="00DD0A06"/>
    <w:rsid w:val="00E00CD3"/>
    <w:rsid w:val="00E02358"/>
    <w:rsid w:val="00E1387E"/>
    <w:rsid w:val="00E47094"/>
    <w:rsid w:val="00E60C02"/>
    <w:rsid w:val="00E81830"/>
    <w:rsid w:val="00EA7B42"/>
    <w:rsid w:val="00EC2FD0"/>
    <w:rsid w:val="00EF6A55"/>
    <w:rsid w:val="00F051B2"/>
    <w:rsid w:val="00F139E0"/>
    <w:rsid w:val="00F14D6C"/>
    <w:rsid w:val="00F16239"/>
    <w:rsid w:val="00F441BD"/>
    <w:rsid w:val="00F541D7"/>
    <w:rsid w:val="00F61472"/>
    <w:rsid w:val="00F61E9F"/>
    <w:rsid w:val="00FA23B0"/>
    <w:rsid w:val="00FA37F1"/>
    <w:rsid w:val="00FA63A7"/>
    <w:rsid w:val="00FA6D97"/>
    <w:rsid w:val="00FC20BA"/>
    <w:rsid w:val="00FE257E"/>
    <w:rsid w:val="00FF58BA"/>
    <w:rsid w:val="00FF61DD"/>
    <w:rsid w:val="37251E39"/>
    <w:rsid w:val="4352BCA7"/>
    <w:rsid w:val="49CB9BD7"/>
    <w:rsid w:val="56C98FDF"/>
    <w:rsid w:val="5D36CB2E"/>
    <w:rsid w:val="67A12195"/>
    <w:rsid w:val="73E6FF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858DB7E"/>
  <w15:chartTrackingRefBased/>
  <w15:docId w15:val="{70BDB6DB-67CB-432C-80FA-E67EBEF6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35C08"/>
    <w:pPr>
      <w:keepNext/>
      <w:keepLines/>
      <w:widowControl w:val="0"/>
      <w:autoSpaceDE w:val="0"/>
      <w:autoSpaceDN w:val="0"/>
      <w:spacing w:before="200" w:after="80" w:line="240" w:lineRule="auto"/>
      <w:outlineLvl w:val="1"/>
    </w:pPr>
    <w:rPr>
      <w:rFonts w:ascii="Segoe UI" w:eastAsiaTheme="majorEastAsia" w:hAnsi="Segoe UI" w:cstheme="majorBidi"/>
      <w:b/>
      <w:sz w:val="22"/>
      <w:szCs w:val="26"/>
      <w:lang w:val="en-US"/>
    </w:rPr>
  </w:style>
  <w:style w:type="paragraph" w:styleId="Heading3">
    <w:name w:val="heading 3"/>
    <w:basedOn w:val="Normal"/>
    <w:next w:val="Normal"/>
    <w:link w:val="Heading3Char"/>
    <w:uiPriority w:val="9"/>
    <w:unhideWhenUsed/>
    <w:qFormat/>
    <w:rsid w:val="005319DA"/>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E26C6"/>
    <w:pPr>
      <w:spacing w:line="240" w:lineRule="auto"/>
      <w:contextualSpacing/>
    </w:pPr>
    <w:rPr>
      <w:rFonts w:ascii="Segoe UI" w:eastAsia="Times New Roman" w:hAnsi="Segoe UI" w:cs="Segoe UI"/>
      <w:bCs/>
      <w:sz w:val="21"/>
      <w:szCs w:val="21"/>
    </w:rPr>
  </w:style>
  <w:style w:type="character" w:customStyle="1" w:styleId="TickboxesChar">
    <w:name w:val="Tick boxes Char"/>
    <w:basedOn w:val="DefaultParagraphFont"/>
    <w:link w:val="Tickboxes"/>
    <w:rsid w:val="005E26C6"/>
    <w:rPr>
      <w:rFonts w:ascii="Segoe UI" w:eastAsia="Times New Roman"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paragraph" w:styleId="Caption">
    <w:name w:val="caption"/>
    <w:basedOn w:val="Normal"/>
    <w:next w:val="Normal"/>
    <w:uiPriority w:val="35"/>
    <w:unhideWhenUsed/>
    <w:qFormat/>
    <w:rsid w:val="00235C08"/>
    <w:pPr>
      <w:widowControl w:val="0"/>
      <w:autoSpaceDE w:val="0"/>
      <w:autoSpaceDN w:val="0"/>
      <w:spacing w:before="200" w:after="80" w:line="240" w:lineRule="auto"/>
    </w:pPr>
    <w:rPr>
      <w:rFonts w:ascii="Gadugi" w:eastAsia="Gadugi" w:hAnsi="Gadugi" w:cs="Gadugi"/>
      <w:i/>
      <w:iCs/>
      <w:color w:val="44546A" w:themeColor="text2"/>
      <w:sz w:val="18"/>
      <w:szCs w:val="18"/>
      <w:lang w:val="en-US"/>
    </w:rPr>
  </w:style>
  <w:style w:type="character" w:customStyle="1" w:styleId="Heading2Char">
    <w:name w:val="Heading 2 Char"/>
    <w:basedOn w:val="DefaultParagraphFont"/>
    <w:link w:val="Heading2"/>
    <w:uiPriority w:val="9"/>
    <w:rsid w:val="00235C08"/>
    <w:rPr>
      <w:rFonts w:ascii="Segoe UI" w:eastAsiaTheme="majorEastAsia" w:hAnsi="Segoe UI" w:cstheme="majorBidi"/>
      <w:b/>
      <w:sz w:val="22"/>
      <w:szCs w:val="26"/>
      <w:lang w:val="en-US"/>
    </w:rPr>
  </w:style>
  <w:style w:type="paragraph" w:styleId="ListParagraph">
    <w:name w:val="List Paragraph"/>
    <w:basedOn w:val="Normal"/>
    <w:link w:val="ListParagraphChar"/>
    <w:uiPriority w:val="1"/>
    <w:qFormat/>
    <w:rsid w:val="004F75B7"/>
    <w:pPr>
      <w:widowControl w:val="0"/>
      <w:autoSpaceDE w:val="0"/>
      <w:autoSpaceDN w:val="0"/>
      <w:spacing w:before="40" w:after="120" w:line="240" w:lineRule="auto"/>
    </w:pPr>
    <w:rPr>
      <w:rFonts w:ascii="Gadugi" w:eastAsia="Gadugi" w:hAnsi="Gadugi" w:cs="Gadugi"/>
      <w:sz w:val="22"/>
      <w:szCs w:val="22"/>
      <w:lang w:val="en-US"/>
    </w:rPr>
  </w:style>
  <w:style w:type="character" w:customStyle="1" w:styleId="ListParagraphChar">
    <w:name w:val="List Paragraph Char"/>
    <w:basedOn w:val="DefaultParagraphFont"/>
    <w:link w:val="ListParagraph"/>
    <w:uiPriority w:val="34"/>
    <w:rsid w:val="004F75B7"/>
    <w:rPr>
      <w:rFonts w:ascii="Gadugi" w:eastAsia="Gadugi" w:hAnsi="Gadugi" w:cs="Gadugi"/>
      <w:sz w:val="22"/>
      <w:szCs w:val="22"/>
      <w:lang w:val="en-US"/>
    </w:rPr>
  </w:style>
  <w:style w:type="character" w:customStyle="1" w:styleId="Heading3Char">
    <w:name w:val="Heading 3 Char"/>
    <w:basedOn w:val="DefaultParagraphFont"/>
    <w:link w:val="Heading3"/>
    <w:uiPriority w:val="9"/>
    <w:rsid w:val="005319DA"/>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5319DA"/>
    <w:pPr>
      <w:widowControl w:val="0"/>
      <w:autoSpaceDE w:val="0"/>
      <w:autoSpaceDN w:val="0"/>
      <w:spacing w:before="240" w:after="120" w:line="240" w:lineRule="auto"/>
      <w:ind w:left="100"/>
    </w:pPr>
    <w:rPr>
      <w:rFonts w:ascii="Gadugi" w:eastAsia="Gadugi" w:hAnsi="Gadugi" w:cs="Gadugi"/>
      <w:b/>
      <w:bCs/>
      <w:sz w:val="22"/>
      <w:szCs w:val="22"/>
      <w:lang w:val="en-US"/>
    </w:rPr>
  </w:style>
  <w:style w:type="character" w:customStyle="1" w:styleId="BodyTextChar">
    <w:name w:val="Body Text Char"/>
    <w:basedOn w:val="DefaultParagraphFont"/>
    <w:link w:val="BodyText"/>
    <w:uiPriority w:val="1"/>
    <w:rsid w:val="005319DA"/>
    <w:rPr>
      <w:rFonts w:ascii="Gadugi" w:eastAsia="Gadugi" w:hAnsi="Gadugi" w:cs="Gadugi"/>
      <w:b/>
      <w:bCs/>
      <w:sz w:val="22"/>
      <w:szCs w:val="22"/>
      <w:lang w:val="en-US"/>
    </w:rPr>
  </w:style>
  <w:style w:type="paragraph" w:styleId="FootnoteText">
    <w:name w:val="footnote text"/>
    <w:basedOn w:val="Normal"/>
    <w:link w:val="FootnoteTextChar"/>
    <w:uiPriority w:val="99"/>
    <w:semiHidden/>
    <w:unhideWhenUsed/>
    <w:rsid w:val="005319DA"/>
    <w:pPr>
      <w:widowControl w:val="0"/>
      <w:autoSpaceDE w:val="0"/>
      <w:autoSpaceDN w:val="0"/>
      <w:spacing w:after="0" w:line="240" w:lineRule="auto"/>
    </w:pPr>
    <w:rPr>
      <w:rFonts w:ascii="Gadugi" w:eastAsia="Gadugi" w:hAnsi="Gadugi" w:cs="Gadugi"/>
      <w:sz w:val="20"/>
      <w:szCs w:val="20"/>
      <w:lang w:val="en-US"/>
    </w:rPr>
  </w:style>
  <w:style w:type="character" w:customStyle="1" w:styleId="FootnoteTextChar">
    <w:name w:val="Footnote Text Char"/>
    <w:basedOn w:val="DefaultParagraphFont"/>
    <w:link w:val="FootnoteText"/>
    <w:uiPriority w:val="99"/>
    <w:semiHidden/>
    <w:rsid w:val="005319DA"/>
    <w:rPr>
      <w:rFonts w:ascii="Gadugi" w:eastAsia="Gadugi" w:hAnsi="Gadugi" w:cs="Gadugi"/>
      <w:sz w:val="20"/>
      <w:szCs w:val="20"/>
      <w:lang w:val="en-US"/>
    </w:rPr>
  </w:style>
  <w:style w:type="character" w:styleId="FootnoteReference">
    <w:name w:val="footnote reference"/>
    <w:basedOn w:val="DefaultParagraphFont"/>
    <w:uiPriority w:val="99"/>
    <w:semiHidden/>
    <w:unhideWhenUsed/>
    <w:rsid w:val="005319DA"/>
    <w:rPr>
      <w:vertAlign w:val="superscript"/>
    </w:rPr>
  </w:style>
  <w:style w:type="paragraph" w:customStyle="1" w:styleId="TableParagraph">
    <w:name w:val="Table Paragraph"/>
    <w:basedOn w:val="Normal"/>
    <w:uiPriority w:val="1"/>
    <w:qFormat/>
    <w:rsid w:val="003E736F"/>
    <w:pPr>
      <w:widowControl w:val="0"/>
      <w:autoSpaceDE w:val="0"/>
      <w:autoSpaceDN w:val="0"/>
      <w:spacing w:before="40" w:after="120" w:line="240" w:lineRule="auto"/>
    </w:pPr>
    <w:rPr>
      <w:rFonts w:ascii="Gadugi" w:eastAsia="Gadugi" w:hAnsi="Gadugi" w:cs="Gadugi"/>
      <w:sz w:val="22"/>
      <w:szCs w:val="22"/>
      <w:lang w:val="en-US"/>
    </w:rPr>
  </w:style>
  <w:style w:type="character" w:styleId="Hyperlink">
    <w:name w:val="Hyperlink"/>
    <w:basedOn w:val="DefaultParagraphFont"/>
    <w:uiPriority w:val="99"/>
    <w:unhideWhenUsed/>
    <w:rsid w:val="003E736F"/>
    <w:rPr>
      <w:color w:val="0563C1" w:themeColor="hyperlink"/>
      <w:u w:val="single"/>
    </w:rPr>
  </w:style>
  <w:style w:type="character" w:styleId="CommentReference">
    <w:name w:val="annotation reference"/>
    <w:basedOn w:val="DefaultParagraphFont"/>
    <w:uiPriority w:val="99"/>
    <w:semiHidden/>
    <w:unhideWhenUsed/>
    <w:rsid w:val="00B867BB"/>
    <w:rPr>
      <w:sz w:val="16"/>
      <w:szCs w:val="16"/>
    </w:rPr>
  </w:style>
  <w:style w:type="paragraph" w:styleId="CommentText">
    <w:name w:val="annotation text"/>
    <w:basedOn w:val="Normal"/>
    <w:link w:val="CommentTextChar"/>
    <w:uiPriority w:val="99"/>
    <w:unhideWhenUsed/>
    <w:rsid w:val="00B867BB"/>
    <w:pPr>
      <w:widowControl w:val="0"/>
      <w:autoSpaceDE w:val="0"/>
      <w:autoSpaceDN w:val="0"/>
      <w:spacing w:before="40" w:after="120" w:line="240" w:lineRule="auto"/>
    </w:pPr>
    <w:rPr>
      <w:rFonts w:ascii="Gadugi" w:eastAsia="Gadugi" w:hAnsi="Gadugi" w:cs="Gadugi"/>
      <w:sz w:val="20"/>
      <w:szCs w:val="20"/>
      <w:lang w:val="en-US"/>
    </w:rPr>
  </w:style>
  <w:style w:type="character" w:customStyle="1" w:styleId="CommentTextChar">
    <w:name w:val="Comment Text Char"/>
    <w:basedOn w:val="DefaultParagraphFont"/>
    <w:link w:val="CommentText"/>
    <w:uiPriority w:val="99"/>
    <w:rsid w:val="00B867BB"/>
    <w:rPr>
      <w:rFonts w:ascii="Gadugi" w:eastAsia="Gadugi" w:hAnsi="Gadugi" w:cs="Gadugi"/>
      <w:sz w:val="20"/>
      <w:szCs w:val="20"/>
      <w:lang w:val="en-US"/>
    </w:rPr>
  </w:style>
  <w:style w:type="paragraph" w:styleId="Revision">
    <w:name w:val="Revision"/>
    <w:hidden/>
    <w:uiPriority w:val="99"/>
    <w:semiHidden/>
    <w:rsid w:val="005A7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19403277">
      <w:bodyDiv w:val="1"/>
      <w:marLeft w:val="0"/>
      <w:marRight w:val="0"/>
      <w:marTop w:val="0"/>
      <w:marBottom w:val="0"/>
      <w:divBdr>
        <w:top w:val="none" w:sz="0" w:space="0" w:color="auto"/>
        <w:left w:val="none" w:sz="0" w:space="0" w:color="auto"/>
        <w:bottom w:val="none" w:sz="0" w:space="0" w:color="auto"/>
        <w:right w:val="none" w:sz="0" w:space="0" w:color="auto"/>
      </w:divBdr>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med.ncbi.nlm.nih.gov/3385128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med.ncbi.nlm.nih.gov/33281187/"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med.ncbi.nlm.nih.gov/32524257/" TargetMode="External"/><Relationship Id="rId23" Type="http://schemas.openxmlformats.org/officeDocument/2006/relationships/package" Target="embeddings/Microsoft_Visio_Drawing2.vsdx"/><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7422965/"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Chi19</b:Tag>
    <b:SourceType>JournalArticle</b:SourceType>
    <b:Guid>{41D38C7C-60F1-4139-BFE1-20D3A66C342F}</b:Guid>
    <b:Title>Newborn screening: Taiwanese experience</b:Title>
    <b:Year>2019</b:Year>
    <b:Author>
      <b:Author>
        <b:NameList>
          <b:Person>
            <b:Last>Chien</b:Last>
            <b:First>YH</b:First>
          </b:Person>
          <b:Person>
            <b:Last>Hwu</b:Last>
            <b:First>WL</b:First>
          </b:Person>
          <b:Person>
            <b:Last>Lee</b:Last>
            <b:First>NC</b:First>
          </b:Person>
        </b:NameList>
      </b:Author>
    </b:Author>
    <b:JournalName>Annals of Translational Medicine</b:JournalName>
    <b:Volume>13</b:Volume>
    <b:Issue>281</b:Issu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54fb6eec-6680-4f37-8c19-bc565727b83c">
      <Terms xmlns="http://schemas.microsoft.com/office/infopath/2007/PartnerControls"/>
    </lcf76f155ced4ddcb4097134ff3c332f>
    <Application_x0020_type xmlns="54fb6eec-6680-4f37-8c19-bc565727b8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4A0DA-83A7-4B61-8A92-2B1E85E5480C}">
  <ds:schemaRefs>
    <ds:schemaRef ds:uri="http://schemas.microsoft.com/sharepoint/v3/contenttype/forms"/>
  </ds:schemaRefs>
</ds:datastoreItem>
</file>

<file path=customXml/itemProps2.xml><?xml version="1.0" encoding="utf-8"?>
<ds:datastoreItem xmlns:ds="http://schemas.openxmlformats.org/officeDocument/2006/customXml" ds:itemID="{D8116401-49C5-4A5C-BA97-838E41690AEA}">
  <ds:schemaRefs>
    <ds:schemaRef ds:uri="http://schemas.openxmlformats.org/officeDocument/2006/bibliography"/>
  </ds:schemaRefs>
</ds:datastoreItem>
</file>

<file path=customXml/itemProps3.xml><?xml version="1.0" encoding="utf-8"?>
<ds:datastoreItem xmlns:ds="http://schemas.openxmlformats.org/officeDocument/2006/customXml" ds:itemID="{192EF629-E782-4A2C-9055-B1E66FE1FDF5}">
  <ds:schemaRefs>
    <ds:schemaRef ds:uri="http://schemas.microsoft.com/office/2006/documentManagement/types"/>
    <ds:schemaRef ds:uri="http://schemas.openxmlformats.org/package/2006/metadata/core-properties"/>
    <ds:schemaRef ds:uri="http://purl.org/dc/dcmitype/"/>
    <ds:schemaRef ds:uri="54fb6eec-6680-4f37-8c19-bc565727b83c"/>
    <ds:schemaRef ds:uri="http://schemas.microsoft.com/office/infopath/2007/PartnerControls"/>
    <ds:schemaRef ds:uri="5e6c165d-1334-4e3d-ac4c-cda196070297"/>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BDBFE10-3D1F-4832-895E-D2D5F597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15840</Words>
  <Characters>90292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9</cp:revision>
  <cp:lastPrinted>2024-01-29T22:59:00Z</cp:lastPrinted>
  <dcterms:created xsi:type="dcterms:W3CDTF">2024-01-15T01:47:00Z</dcterms:created>
  <dcterms:modified xsi:type="dcterms:W3CDTF">2024-01-29T23:44:00Z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D24-128807</vt:lpwstr>
  </property>
  <property fmtid="{D5CDD505-2E9C-101B-9397-08002B2CF9AE}" pid="5" name="TrimRecordURI">
    <vt:lpwstr>248322403</vt:lpwstr>
  </property>
  <property fmtid="{D5CDD505-2E9C-101B-9397-08002B2CF9AE}" pid="6" name="HPPTrimContainerId">
    <vt:lpwstr>E24-11869</vt:lpwstr>
  </property>
  <property fmtid="{D5CDD505-2E9C-101B-9397-08002B2CF9AE}" pid="7" name="HPPArchived">
    <vt:lpwstr>Archived</vt:lpwstr>
  </property>
  <property fmtid="{D5CDD505-2E9C-101B-9397-08002B2CF9AE}" pid="8" name="HPPTrimLink">
    <vt:lpwstr>https://auc-common-prd-app-as-trim.azurewebsites.net/Api/DownloadTrimFile/HPP/D24-128807</vt:lpwstr>
  </property>
</Properties>
</file>