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F69F5" w14:textId="77777777" w:rsidR="00E44B80" w:rsidRPr="00F637B3" w:rsidRDefault="00E44B80" w:rsidP="00E44B80">
      <w:pPr>
        <w:jc w:val="center"/>
        <w:rPr>
          <w:b/>
          <w:szCs w:val="20"/>
        </w:rPr>
      </w:pPr>
      <w:r w:rsidRPr="00F637B3">
        <w:rPr>
          <w:b/>
          <w:noProof/>
          <w:szCs w:val="20"/>
          <w:lang w:eastAsia="en-AU"/>
        </w:rPr>
        <w:drawing>
          <wp:inline distT="0" distB="0" distL="0" distR="0" wp14:anchorId="5527515D" wp14:editId="60693307">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0F0404FD" w14:textId="17199D4E" w:rsidR="0056015F" w:rsidRDefault="008B2610" w:rsidP="005A78FB">
      <w:pPr>
        <w:pStyle w:val="Title"/>
        <w:spacing w:before="2600"/>
      </w:pPr>
      <w:r w:rsidRPr="001906CD">
        <w:t>Application Form</w:t>
      </w:r>
    </w:p>
    <w:p w14:paraId="284021F2" w14:textId="0DD5F551" w:rsidR="0056015F" w:rsidRPr="0056015F" w:rsidRDefault="00E1347E" w:rsidP="005A78FB">
      <w:pPr>
        <w:pStyle w:val="TitleBlue"/>
        <w:spacing w:after="600"/>
      </w:pPr>
      <w:proofErr w:type="spellStart"/>
      <w:r>
        <w:t>Cryo</w:t>
      </w:r>
      <w:r w:rsidR="003F1CEC">
        <w:t>ablation</w:t>
      </w:r>
      <w:proofErr w:type="spellEnd"/>
      <w:r>
        <w:t xml:space="preserve"> for </w:t>
      </w:r>
      <w:r w:rsidR="003F1CEC">
        <w:t>small renal mass</w:t>
      </w:r>
    </w:p>
    <w:p w14:paraId="225B4212"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220283FC"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558E0D0C"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45976F88" w14:textId="77777777" w:rsidR="009F5758" w:rsidRPr="00154B00" w:rsidRDefault="009F5758" w:rsidP="003F7CB9">
      <w:pPr>
        <w:spacing w:before="0" w:after="0"/>
      </w:pPr>
    </w:p>
    <w:p w14:paraId="5D9E9D01" w14:textId="37D885CF"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28FA1F15" w14:textId="08921CA3"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1E873BCD"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450DF2C7"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432784D3" w14:textId="318A2C2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5E1F65E5" w14:textId="19D761B5"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C24924">
        <w:t>Boston Scientific/</w:t>
      </w:r>
      <w:r w:rsidR="00385BF2">
        <w:t>BTG International Asia Limited (Australian distributor is Big Green)</w:t>
      </w:r>
    </w:p>
    <w:p w14:paraId="7594FAD3" w14:textId="1638131C"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385BF2" w:rsidRPr="00170166">
        <w:rPr>
          <w:b/>
          <w:highlight w:val="lightGray"/>
        </w:rPr>
        <w:t>REDACTED</w:t>
      </w:r>
    </w:p>
    <w:p w14:paraId="6F675B6C" w14:textId="3C0F6ED4"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385BF2" w:rsidRPr="00170166">
        <w:rPr>
          <w:b/>
          <w:highlight w:val="lightGray"/>
        </w:rPr>
        <w:t>REDACTED</w:t>
      </w:r>
    </w:p>
    <w:p w14:paraId="6B2B384A" w14:textId="77777777" w:rsidR="00C171FB" w:rsidRPr="00C171FB" w:rsidRDefault="00C171FB" w:rsidP="00C171FB"/>
    <w:p w14:paraId="741B6B09" w14:textId="0A6CE835" w:rsidR="00C171FB" w:rsidRPr="00C171FB" w:rsidRDefault="00C171FB" w:rsidP="00C171FB">
      <w:pPr>
        <w:rPr>
          <w:b/>
        </w:rPr>
      </w:pPr>
      <w:r>
        <w:rPr>
          <w:b/>
        </w:rPr>
        <w:t xml:space="preserve">Primary contact name: </w:t>
      </w:r>
      <w:r w:rsidR="00385BF2">
        <w:t>REDACTED</w:t>
      </w:r>
    </w:p>
    <w:p w14:paraId="5AE637B9"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4CF48CFF" w14:textId="094A450F"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385BF2" w:rsidRPr="00170166">
        <w:rPr>
          <w:b/>
          <w:highlight w:val="lightGray"/>
        </w:rPr>
        <w:t>REDACTED</w:t>
      </w:r>
    </w:p>
    <w:p w14:paraId="5CD1F5D7" w14:textId="1F8FFA50" w:rsidR="00C171FB" w:rsidRPr="00170166" w:rsidRDefault="00C171FB" w:rsidP="00C171FB">
      <w:pPr>
        <w:pBdr>
          <w:top w:val="single" w:sz="4" w:space="1" w:color="auto"/>
          <w:left w:val="single" w:sz="4" w:space="4" w:color="auto"/>
          <w:bottom w:val="single" w:sz="4" w:space="1" w:color="auto"/>
          <w:right w:val="single" w:sz="4" w:space="4" w:color="auto"/>
        </w:pBdr>
        <w:rPr>
          <w:highlight w:val="lightGray"/>
        </w:rPr>
      </w:pPr>
      <w:r>
        <w:t>Mobile:</w:t>
      </w:r>
      <w:r>
        <w:tab/>
      </w:r>
      <w:r w:rsidR="00385BF2" w:rsidRPr="00170166">
        <w:rPr>
          <w:b/>
          <w:highlight w:val="lightGray"/>
        </w:rPr>
        <w:t>REDACTED</w:t>
      </w:r>
    </w:p>
    <w:p w14:paraId="7DD125D3" w14:textId="05F1EC07" w:rsidR="00C171FB" w:rsidRDefault="00C171FB" w:rsidP="00E1347E">
      <w:pPr>
        <w:pBdr>
          <w:top w:val="single" w:sz="4" w:space="1" w:color="auto"/>
          <w:left w:val="single" w:sz="4" w:space="4" w:color="auto"/>
          <w:bottom w:val="single" w:sz="4" w:space="1" w:color="auto"/>
          <w:right w:val="single" w:sz="4" w:space="4" w:color="auto"/>
        </w:pBdr>
        <w:rPr>
          <w:b/>
        </w:rPr>
      </w:pPr>
      <w:r>
        <w:t xml:space="preserve">Email: </w:t>
      </w:r>
      <w:r w:rsidR="00385BF2" w:rsidRPr="00170166">
        <w:rPr>
          <w:b/>
          <w:highlight w:val="lightGray"/>
        </w:rPr>
        <w:t>REDACTED</w:t>
      </w:r>
    </w:p>
    <w:p w14:paraId="63D7537A" w14:textId="0BAB2E3A" w:rsidR="00C171FB" w:rsidRDefault="00C171FB" w:rsidP="00385BF2">
      <w:r>
        <w:rPr>
          <w:b/>
        </w:rPr>
        <w:t xml:space="preserve">Alternative contact name: </w:t>
      </w:r>
      <w:r w:rsidR="00385BF2">
        <w:t xml:space="preserve">REDACTED </w:t>
      </w:r>
      <w:r>
        <w:t>Alternative contact numbers</w:t>
      </w:r>
      <w:r>
        <w:tab/>
      </w:r>
    </w:p>
    <w:p w14:paraId="56AA5D2A" w14:textId="5DC5B302" w:rsidR="00C171FB" w:rsidRPr="00170166" w:rsidRDefault="00C171FB" w:rsidP="00C171FB">
      <w:pPr>
        <w:pBdr>
          <w:top w:val="single" w:sz="4" w:space="1" w:color="auto"/>
          <w:left w:val="single" w:sz="4" w:space="4" w:color="auto"/>
          <w:bottom w:val="single" w:sz="4" w:space="1" w:color="auto"/>
          <w:right w:val="single" w:sz="4" w:space="4" w:color="auto"/>
        </w:pBdr>
        <w:rPr>
          <w:highlight w:val="lightGray"/>
        </w:rPr>
      </w:pPr>
      <w:r>
        <w:t xml:space="preserve">Business: </w:t>
      </w:r>
      <w:r w:rsidR="00385BF2" w:rsidRPr="00170166">
        <w:rPr>
          <w:b/>
          <w:highlight w:val="lightGray"/>
        </w:rPr>
        <w:t>REDACTED</w:t>
      </w:r>
    </w:p>
    <w:p w14:paraId="60C4F909" w14:textId="45A910BE" w:rsidR="00C171FB" w:rsidRPr="00170166" w:rsidRDefault="00C171FB" w:rsidP="00C171FB">
      <w:pPr>
        <w:pBdr>
          <w:top w:val="single" w:sz="4" w:space="1" w:color="auto"/>
          <w:left w:val="single" w:sz="4" w:space="4" w:color="auto"/>
          <w:bottom w:val="single" w:sz="4" w:space="1" w:color="auto"/>
          <w:right w:val="single" w:sz="4" w:space="4" w:color="auto"/>
        </w:pBdr>
        <w:rPr>
          <w:highlight w:val="lightGray"/>
        </w:rPr>
      </w:pPr>
      <w:r>
        <w:t xml:space="preserve">Mobile: </w:t>
      </w:r>
      <w:r w:rsidR="00385BF2" w:rsidRPr="00170166">
        <w:rPr>
          <w:b/>
          <w:highlight w:val="lightGray"/>
        </w:rPr>
        <w:t>REDACTED</w:t>
      </w:r>
    </w:p>
    <w:p w14:paraId="7F92B3DE" w14:textId="7C0FC608" w:rsidR="00C171FB" w:rsidRPr="00170166" w:rsidRDefault="00C171FB" w:rsidP="00C171FB">
      <w:pPr>
        <w:pBdr>
          <w:top w:val="single" w:sz="4" w:space="1" w:color="auto"/>
          <w:left w:val="single" w:sz="4" w:space="4" w:color="auto"/>
          <w:bottom w:val="single" w:sz="4" w:space="1" w:color="auto"/>
          <w:right w:val="single" w:sz="4" w:space="4" w:color="auto"/>
        </w:pBdr>
        <w:rPr>
          <w:highlight w:val="lightGray"/>
        </w:rPr>
      </w:pPr>
      <w:r>
        <w:t xml:space="preserve">Email: </w:t>
      </w:r>
      <w:r w:rsidR="00385BF2" w:rsidRPr="00170166">
        <w:rPr>
          <w:b/>
          <w:highlight w:val="lightGray"/>
        </w:rPr>
        <w:t>REDACTED</w:t>
      </w:r>
    </w:p>
    <w:p w14:paraId="3A0B578A" w14:textId="77777777" w:rsidR="00C171FB" w:rsidRPr="00C171FB" w:rsidRDefault="00C171FB" w:rsidP="00C171FB"/>
    <w:p w14:paraId="602A27C4" w14:textId="77777777" w:rsidR="00534C5F" w:rsidRPr="00154B00" w:rsidRDefault="00494011" w:rsidP="004A0BF4">
      <w:pPr>
        <w:pStyle w:val="Heading2"/>
      </w:pPr>
      <w:r>
        <w:t xml:space="preserve">(a) </w:t>
      </w:r>
      <w:r w:rsidR="00534C5F">
        <w:t>Are you a lobbyist acting on behalf of an Applicant?</w:t>
      </w:r>
    </w:p>
    <w:p w14:paraId="4C4473DA"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70166">
        <w:rPr>
          <w:szCs w:val="20"/>
        </w:rPr>
      </w:r>
      <w:r w:rsidR="00170166">
        <w:rPr>
          <w:szCs w:val="20"/>
        </w:rPr>
        <w:fldChar w:fldCharType="separate"/>
      </w:r>
      <w:r w:rsidRPr="00753C44">
        <w:rPr>
          <w:szCs w:val="20"/>
        </w:rPr>
        <w:fldChar w:fldCharType="end"/>
      </w:r>
      <w:r>
        <w:rPr>
          <w:szCs w:val="20"/>
        </w:rPr>
        <w:t xml:space="preserve"> Yes</w:t>
      </w:r>
    </w:p>
    <w:p w14:paraId="791D5061" w14:textId="48AC913B" w:rsidR="00A6491A" w:rsidRPr="00753C44" w:rsidRDefault="00984772" w:rsidP="00A6491A">
      <w:pPr>
        <w:spacing w:before="0" w:after="0"/>
        <w:ind w:left="426"/>
        <w:rPr>
          <w:szCs w:val="20"/>
        </w:rPr>
      </w:pPr>
      <w:r>
        <w:rPr>
          <w:szCs w:val="20"/>
        </w:rPr>
        <w:fldChar w:fldCharType="begin">
          <w:ffData>
            <w:name w:val="Check1"/>
            <w:enabled/>
            <w:calcOnExit w:val="0"/>
            <w:checkBox>
              <w:sizeAuto/>
              <w:default w:val="1"/>
            </w:checkBox>
          </w:ffData>
        </w:fldChar>
      </w:r>
      <w:bookmarkStart w:id="1" w:name="Check1"/>
      <w:r>
        <w:rPr>
          <w:szCs w:val="20"/>
        </w:rPr>
        <w:instrText xml:space="preserve"> FORMCHECKBOX </w:instrText>
      </w:r>
      <w:r w:rsidR="00170166">
        <w:rPr>
          <w:szCs w:val="20"/>
        </w:rPr>
      </w:r>
      <w:r w:rsidR="00170166">
        <w:rPr>
          <w:szCs w:val="20"/>
        </w:rPr>
        <w:fldChar w:fldCharType="separate"/>
      </w:r>
      <w:r>
        <w:rPr>
          <w:szCs w:val="20"/>
        </w:rPr>
        <w:fldChar w:fldCharType="end"/>
      </w:r>
      <w:bookmarkEnd w:id="1"/>
      <w:r w:rsidR="00A6491A">
        <w:rPr>
          <w:szCs w:val="20"/>
        </w:rPr>
        <w:t xml:space="preserve"> No</w:t>
      </w:r>
      <w:r w:rsidR="00A6491A" w:rsidRPr="00753C44">
        <w:rPr>
          <w:szCs w:val="20"/>
        </w:rPr>
        <w:t xml:space="preserve">  </w:t>
      </w:r>
    </w:p>
    <w:p w14:paraId="74A17F70" w14:textId="77777777" w:rsidR="00534C5F" w:rsidRPr="00154B00" w:rsidRDefault="00534C5F" w:rsidP="00C44E08">
      <w:pPr>
        <w:pStyle w:val="Heading2"/>
        <w:numPr>
          <w:ilvl w:val="0"/>
          <w:numId w:val="2"/>
        </w:numPr>
      </w:pPr>
      <w:r w:rsidRPr="00154B00">
        <w:t xml:space="preserve">If yes, </w:t>
      </w:r>
      <w:r>
        <w:t xml:space="preserve">are </w:t>
      </w:r>
      <w:r w:rsidRPr="00FE33A6">
        <w:t>you</w:t>
      </w:r>
      <w:r>
        <w:t xml:space="preserve"> listed on the Register of Lobbyists?</w:t>
      </w:r>
    </w:p>
    <w:p w14:paraId="72A2E299"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70166">
        <w:rPr>
          <w:szCs w:val="20"/>
        </w:rPr>
      </w:r>
      <w:r w:rsidR="00170166">
        <w:rPr>
          <w:szCs w:val="20"/>
        </w:rPr>
        <w:fldChar w:fldCharType="separate"/>
      </w:r>
      <w:r w:rsidRPr="00753C44">
        <w:rPr>
          <w:szCs w:val="20"/>
        </w:rPr>
        <w:fldChar w:fldCharType="end"/>
      </w:r>
      <w:r>
        <w:rPr>
          <w:szCs w:val="20"/>
        </w:rPr>
        <w:t xml:space="preserve"> Yes</w:t>
      </w:r>
    </w:p>
    <w:p w14:paraId="6DDBEB9C" w14:textId="3B753383" w:rsidR="00A6491A" w:rsidRPr="00753C44" w:rsidRDefault="00984772"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70166">
        <w:rPr>
          <w:szCs w:val="20"/>
        </w:rPr>
      </w:r>
      <w:r w:rsidR="00170166">
        <w:rPr>
          <w:szCs w:val="20"/>
        </w:rPr>
        <w:fldChar w:fldCharType="separate"/>
      </w:r>
      <w:r>
        <w:rPr>
          <w:szCs w:val="20"/>
        </w:rPr>
        <w:fldChar w:fldCharType="end"/>
      </w:r>
      <w:r w:rsidR="00A6491A">
        <w:rPr>
          <w:szCs w:val="20"/>
        </w:rPr>
        <w:t xml:space="preserve"> No</w:t>
      </w:r>
      <w:r w:rsidR="00A6491A" w:rsidRPr="00753C44">
        <w:rPr>
          <w:szCs w:val="20"/>
        </w:rPr>
        <w:t xml:space="preserve">  </w:t>
      </w:r>
    </w:p>
    <w:p w14:paraId="28EAAC65" w14:textId="77777777" w:rsidR="00E04FB3" w:rsidRDefault="00E04FB3" w:rsidP="005C333E">
      <w:pPr>
        <w:spacing w:before="0" w:after="0"/>
        <w:ind w:left="426"/>
        <w:rPr>
          <w:b/>
          <w:szCs w:val="20"/>
        </w:rPr>
      </w:pPr>
      <w:r w:rsidRPr="00154B00">
        <w:rPr>
          <w:b/>
          <w:szCs w:val="20"/>
        </w:rPr>
        <w:br w:type="page"/>
      </w:r>
    </w:p>
    <w:p w14:paraId="4DE467BF"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4E6CE80C" w14:textId="77777777" w:rsidR="000B3CD0" w:rsidRDefault="000B3CD0" w:rsidP="00730C04">
      <w:pPr>
        <w:pStyle w:val="Heading2"/>
      </w:pPr>
      <w:r w:rsidRPr="00154B00">
        <w:t>Application title</w:t>
      </w:r>
      <w:r w:rsidR="00A8732C">
        <w:t xml:space="preserve"> </w:t>
      </w:r>
    </w:p>
    <w:p w14:paraId="430EF026" w14:textId="54C2A75E" w:rsidR="009056C5" w:rsidRPr="009056C5" w:rsidRDefault="00E25206" w:rsidP="00A6491A">
      <w:pPr>
        <w:ind w:left="284"/>
      </w:pPr>
      <w:proofErr w:type="spellStart"/>
      <w:r>
        <w:t>Cryoablation</w:t>
      </w:r>
      <w:proofErr w:type="spellEnd"/>
      <w:r>
        <w:t xml:space="preserve"> for </w:t>
      </w:r>
      <w:r w:rsidR="00C509BE">
        <w:t>small renal masses</w:t>
      </w:r>
      <w:r>
        <w:t xml:space="preserve"> </w:t>
      </w:r>
    </w:p>
    <w:p w14:paraId="2F1FA8D7"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6C9CFB12" w14:textId="53936EAB" w:rsidR="002C3345" w:rsidRPr="009056C5" w:rsidRDefault="00A34E72" w:rsidP="00A6491A">
      <w:pPr>
        <w:ind w:left="284"/>
      </w:pPr>
      <w:r>
        <w:t xml:space="preserve">Small masses in the kidney are considered to be cancerous until proven otherwise. </w:t>
      </w:r>
      <w:r w:rsidR="00B70847" w:rsidRPr="00B70847">
        <w:t>Renal cell carcinoma (RCC</w:t>
      </w:r>
      <w:r w:rsidR="00984772">
        <w:t>;</w:t>
      </w:r>
      <w:r w:rsidR="00B70847" w:rsidRPr="00B70847">
        <w:t xml:space="preserve"> cancer that starts in cells that line the tubules</w:t>
      </w:r>
      <w:r w:rsidR="00B70847">
        <w:t xml:space="preserve"> of the kidney</w:t>
      </w:r>
      <w:r w:rsidR="00B70847" w:rsidRPr="00B70847">
        <w:t xml:space="preserve">) is the most common type of kidney cancer. Risk factors for developing RCC include older age (&gt; 64 years), gender (twice as common in men), obesity, high blood pressure, and smoking. </w:t>
      </w:r>
      <w:r w:rsidR="00392FBD">
        <w:t>D</w:t>
      </w:r>
      <w:r w:rsidR="00B70847" w:rsidRPr="00B70847">
        <w:t xml:space="preserve">ue to the increased use of cross-sectional imaging, a growing number of renal tumours are incidentally discovered at earlier stages which increases </w:t>
      </w:r>
      <w:r w:rsidR="00D16A72">
        <w:t>the chance</w:t>
      </w:r>
      <w:r w:rsidR="00B70847" w:rsidRPr="00B70847">
        <w:t xml:space="preserve"> of treatment success. </w:t>
      </w:r>
      <w:r w:rsidR="00B70847">
        <w:t>Renal</w:t>
      </w:r>
      <w:r w:rsidR="00B70847" w:rsidRPr="00B70847">
        <w:t xml:space="preserve"> cancer is stratified into 4 stages (I-IV). Stage I is defined as </w:t>
      </w:r>
      <w:proofErr w:type="spellStart"/>
      <w:r w:rsidR="00B70847" w:rsidRPr="00B70847">
        <w:t>tumor</w:t>
      </w:r>
      <w:proofErr w:type="spellEnd"/>
      <w:r w:rsidR="00B70847" w:rsidRPr="00B70847">
        <w:t xml:space="preserve"> size up to 7 centimetres in </w:t>
      </w:r>
      <w:proofErr w:type="gramStart"/>
      <w:r w:rsidR="00B70847" w:rsidRPr="00B70847">
        <w:t>diameter, that</w:t>
      </w:r>
      <w:proofErr w:type="gramEnd"/>
      <w:r w:rsidR="00B70847" w:rsidRPr="00B70847">
        <w:t xml:space="preserve"> is confined to the kidney.</w:t>
      </w:r>
      <w:r w:rsidR="00C509BE">
        <w:t xml:space="preserve"> Tumours measuring </w:t>
      </w:r>
      <w:r>
        <w:rPr>
          <w:rFonts w:cstheme="minorHAnsi"/>
        </w:rPr>
        <w:t>≤</w:t>
      </w:r>
      <w:r>
        <w:t xml:space="preserve"> </w:t>
      </w:r>
      <w:r w:rsidR="00C509BE">
        <w:t xml:space="preserve">4 cm are considered small renal masses (Stage 1a) and are the subject of this application. </w:t>
      </w:r>
    </w:p>
    <w:p w14:paraId="5D58DFDE"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3D6DE467" w14:textId="4452F911" w:rsidR="00A34E72" w:rsidRDefault="00A34E72" w:rsidP="00385BF2">
      <w:pPr>
        <w:ind w:left="284"/>
      </w:pPr>
      <w:proofErr w:type="spellStart"/>
      <w:r w:rsidRPr="0044448C">
        <w:t>Cryoablation</w:t>
      </w:r>
      <w:proofErr w:type="spellEnd"/>
      <w:r>
        <w:t xml:space="preserve"> (also known as cryotherapy or cryosurgery)</w:t>
      </w:r>
      <w:r w:rsidRPr="0044448C">
        <w:t xml:space="preserve"> is a well-established technology for the treatment of many benign and malignant tumo</w:t>
      </w:r>
      <w:r>
        <w:t>u</w:t>
      </w:r>
      <w:r w:rsidRPr="0044448C">
        <w:t xml:space="preserve">rs and lesions. </w:t>
      </w:r>
      <w:proofErr w:type="spellStart"/>
      <w:r>
        <w:t>C</w:t>
      </w:r>
      <w:r w:rsidRPr="0044448C">
        <w:t>ryoablation</w:t>
      </w:r>
      <w:proofErr w:type="spellEnd"/>
      <w:r w:rsidRPr="0044448C">
        <w:t xml:space="preserve"> destroys tissue by freezing the cancer cells. Very precise targeting and control of the extremely cold energy allow for efficient destruction of </w:t>
      </w:r>
      <w:proofErr w:type="spellStart"/>
      <w:r w:rsidRPr="0044448C">
        <w:t>tumor</w:t>
      </w:r>
      <w:proofErr w:type="spellEnd"/>
      <w:r w:rsidRPr="0044448C">
        <w:t xml:space="preserve"> cells while leaving healthy kidney tissue intact and functional.</w:t>
      </w:r>
    </w:p>
    <w:p w14:paraId="3CB0BB7E" w14:textId="56EFFFF3" w:rsidR="00A34E72" w:rsidRDefault="00A34E72" w:rsidP="00385BF2">
      <w:pPr>
        <w:ind w:left="284"/>
      </w:pPr>
      <w:r>
        <w:t xml:space="preserve">To freeze the cancer, special ultra-thin probes called </w:t>
      </w:r>
      <w:proofErr w:type="spellStart"/>
      <w:r>
        <w:t>cryoablation</w:t>
      </w:r>
      <w:proofErr w:type="spellEnd"/>
      <w:r>
        <w:t xml:space="preserve"> needles are inserted into the site targeted for ablation. Argon gas is delivered under pressure into a small chamber inside the tip of the needle where it expands and cools, reaching a temperature well below -100º Celsius. This produces an </w:t>
      </w:r>
      <w:proofErr w:type="spellStart"/>
      <w:r>
        <w:t>iceball</w:t>
      </w:r>
      <w:proofErr w:type="spellEnd"/>
      <w:r>
        <w:t xml:space="preserve"> of predictable size and shape around the needle. This </w:t>
      </w:r>
      <w:proofErr w:type="spellStart"/>
      <w:r>
        <w:t>iceball</w:t>
      </w:r>
      <w:proofErr w:type="spellEnd"/>
      <w:r>
        <w:t xml:space="preserve"> engulfs the </w:t>
      </w:r>
      <w:proofErr w:type="spellStart"/>
      <w:r>
        <w:t>tumor</w:t>
      </w:r>
      <w:proofErr w:type="spellEnd"/>
      <w:r>
        <w:t xml:space="preserve">, killing the cancerous cells as well as a small margin of surrounding tissue while sparing healthy kidney structures. </w:t>
      </w:r>
      <w:r w:rsidRPr="0044448C">
        <w:t xml:space="preserve">A </w:t>
      </w:r>
      <w:r w:rsidR="009B10E7">
        <w:t>number</w:t>
      </w:r>
      <w:r w:rsidRPr="0044448C">
        <w:t xml:space="preserve"> of approaches can be used to perform renal cancer </w:t>
      </w:r>
      <w:proofErr w:type="spellStart"/>
      <w:r w:rsidRPr="0044448C">
        <w:t>cryoablation</w:t>
      </w:r>
      <w:proofErr w:type="spellEnd"/>
      <w:r w:rsidRPr="0044448C">
        <w:t>, so the physician can customi</w:t>
      </w:r>
      <w:r w:rsidR="00392FBD">
        <w:t>s</w:t>
      </w:r>
      <w:r w:rsidRPr="0044448C">
        <w:t xml:space="preserve">e the treatment to accommodate the patient’s general health as well as the size and location of the </w:t>
      </w:r>
      <w:proofErr w:type="spellStart"/>
      <w:r w:rsidRPr="0044448C">
        <w:t>tumor</w:t>
      </w:r>
      <w:proofErr w:type="spellEnd"/>
      <w:r w:rsidRPr="0044448C">
        <w:t>. A minimally invasive approach</w:t>
      </w:r>
      <w:r w:rsidR="00392FBD">
        <w:t xml:space="preserve"> (either percutaneous or laparoscopic)</w:t>
      </w:r>
      <w:r w:rsidRPr="0044448C">
        <w:t>, rather than an open surgical approach, is usually preferred.</w:t>
      </w:r>
    </w:p>
    <w:p w14:paraId="1AF91307" w14:textId="4934DF1D" w:rsidR="00D11EB1" w:rsidRPr="0011036E" w:rsidRDefault="00A34E72" w:rsidP="00A34E72">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 </w:t>
      </w:r>
      <w:r w:rsidR="00730C04">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605BA4FE" w14:textId="71A212FD" w:rsidR="00753C44" w:rsidRDefault="00984772"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70166">
        <w:rPr>
          <w:szCs w:val="20"/>
        </w:rPr>
      </w:r>
      <w:r w:rsidR="00170166">
        <w:rPr>
          <w:szCs w:val="20"/>
        </w:rPr>
        <w:fldChar w:fldCharType="separate"/>
      </w:r>
      <w:r>
        <w:rPr>
          <w:szCs w:val="20"/>
        </w:rPr>
        <w:fldChar w:fldCharType="end"/>
      </w:r>
      <w:r w:rsidR="006B6390">
        <w:rPr>
          <w:szCs w:val="20"/>
        </w:rPr>
        <w:t xml:space="preserve"> Yes</w:t>
      </w:r>
    </w:p>
    <w:p w14:paraId="36D59FFB"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70166">
        <w:rPr>
          <w:szCs w:val="20"/>
        </w:rPr>
      </w:r>
      <w:r w:rsidR="00170166">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3C6735C1" w14:textId="77777777" w:rsidR="000B3CD0" w:rsidRPr="0011036E" w:rsidRDefault="000B3CD0" w:rsidP="00C44E08">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5E85F139"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70166">
        <w:rPr>
          <w:szCs w:val="20"/>
        </w:rPr>
      </w:r>
      <w:r w:rsidR="00170166">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5383F5D1" w14:textId="6FC1D2D8" w:rsidR="00753C44" w:rsidRPr="00753C44" w:rsidRDefault="00984772"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70166">
        <w:rPr>
          <w:szCs w:val="20"/>
        </w:rPr>
      </w:r>
      <w:r w:rsidR="00170166">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087A322A" w14:textId="77777777" w:rsidR="000B3CD0" w:rsidRPr="0011036E" w:rsidRDefault="000B3CD0" w:rsidP="00C44E08">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52E32390" w14:textId="77777777" w:rsidR="003D795C" w:rsidRPr="00CB12EC" w:rsidRDefault="00B70847" w:rsidP="00A6491A">
      <w:pPr>
        <w:ind w:left="284"/>
      </w:pPr>
      <w:r>
        <w:t>Not applicable</w:t>
      </w:r>
    </w:p>
    <w:p w14:paraId="6ED82EE4" w14:textId="77777777" w:rsidR="006C0843" w:rsidRPr="0011036E" w:rsidRDefault="006C0843" w:rsidP="00C44E08">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768BCA06" w14:textId="77777777" w:rsidR="002A270B" w:rsidRPr="004A263B" w:rsidRDefault="002A270B" w:rsidP="00C44E08">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70166">
        <w:rPr>
          <w:b/>
          <w:szCs w:val="20"/>
        </w:rPr>
      </w:r>
      <w:r w:rsidR="0017016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6BD24947" w14:textId="77777777" w:rsidR="002A270B" w:rsidRPr="004A263B" w:rsidRDefault="002A270B" w:rsidP="00C44E08">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70166">
        <w:rPr>
          <w:b/>
          <w:szCs w:val="20"/>
        </w:rPr>
      </w:r>
      <w:r w:rsidR="0017016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7D5227CB" w14:textId="77777777" w:rsidR="002A270B" w:rsidRPr="004A263B" w:rsidRDefault="002A270B" w:rsidP="00C44E08">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70166">
        <w:rPr>
          <w:b/>
          <w:szCs w:val="20"/>
        </w:rPr>
      </w:r>
      <w:r w:rsidR="0017016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53CD9274" w14:textId="77777777" w:rsidR="002A270B" w:rsidRPr="004A263B" w:rsidRDefault="002A270B" w:rsidP="00C44E08">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70166">
        <w:rPr>
          <w:b/>
          <w:szCs w:val="20"/>
        </w:rPr>
      </w:r>
      <w:r w:rsidR="0017016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107841C9" w14:textId="77777777" w:rsidR="002A270B" w:rsidRPr="004A263B" w:rsidRDefault="002A270B" w:rsidP="00C44E08">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70166">
        <w:rPr>
          <w:b/>
          <w:szCs w:val="20"/>
        </w:rPr>
      </w:r>
      <w:r w:rsidR="00170166">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70808718" w14:textId="77777777" w:rsidR="002A270B" w:rsidRPr="004A263B" w:rsidRDefault="002A270B" w:rsidP="00C44E08">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70166">
        <w:rPr>
          <w:b/>
          <w:szCs w:val="20"/>
        </w:rPr>
      </w:r>
      <w:r w:rsidR="00170166">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0DCBA413" w14:textId="77777777" w:rsidR="002A270B" w:rsidRPr="004A263B" w:rsidRDefault="002A270B" w:rsidP="00C44E08">
      <w:pPr>
        <w:pStyle w:val="ListParagraph"/>
        <w:numPr>
          <w:ilvl w:val="0"/>
          <w:numId w:val="13"/>
        </w:numPr>
        <w:spacing w:before="0" w:after="0"/>
        <w:ind w:left="851" w:hanging="425"/>
        <w:rPr>
          <w:rStyle w:val="Strong"/>
          <w:b w:val="0"/>
        </w:rPr>
      </w:pPr>
      <w:r w:rsidRPr="004A263B">
        <w:rPr>
          <w:b/>
          <w:szCs w:val="20"/>
        </w:rPr>
        <w:lastRenderedPageBreak/>
        <w:fldChar w:fldCharType="begin">
          <w:ffData>
            <w:name w:val="Check2"/>
            <w:enabled/>
            <w:calcOnExit w:val="0"/>
            <w:checkBox>
              <w:sizeAuto/>
              <w:default w:val="0"/>
            </w:checkBox>
          </w:ffData>
        </w:fldChar>
      </w:r>
      <w:r w:rsidRPr="004A263B">
        <w:rPr>
          <w:b/>
          <w:szCs w:val="20"/>
        </w:rPr>
        <w:instrText xml:space="preserve"> FORMCHECKBOX </w:instrText>
      </w:r>
      <w:r w:rsidR="00170166">
        <w:rPr>
          <w:b/>
          <w:szCs w:val="20"/>
        </w:rPr>
      </w:r>
      <w:r w:rsidR="0017016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58622639" w14:textId="77777777" w:rsidR="002A270B" w:rsidRPr="004A263B" w:rsidRDefault="002A270B" w:rsidP="00C44E08">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70166">
        <w:rPr>
          <w:b/>
          <w:szCs w:val="20"/>
        </w:rPr>
      </w:r>
      <w:r w:rsidR="0017016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486130D3" w14:textId="77777777" w:rsidR="002A270B" w:rsidRDefault="004A263B" w:rsidP="00C44E08">
      <w:pPr>
        <w:pStyle w:val="ListParagraph"/>
        <w:numPr>
          <w:ilvl w:val="0"/>
          <w:numId w:val="13"/>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70166">
        <w:rPr>
          <w:b/>
          <w:szCs w:val="20"/>
        </w:rPr>
      </w:r>
      <w:r w:rsidR="00170166">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7697154F" w14:textId="77777777" w:rsidR="00534C5F" w:rsidRPr="007E39E4" w:rsidRDefault="000770BA" w:rsidP="00C44E08">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1D1963AC" w14:textId="77777777" w:rsidR="006B6390" w:rsidRPr="00AA2CFE" w:rsidRDefault="006B6390" w:rsidP="00C44E08">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170166">
        <w:rPr>
          <w:b/>
          <w:szCs w:val="20"/>
        </w:rPr>
      </w:r>
      <w:r w:rsidR="00170166">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72118D94" w14:textId="13CE4720" w:rsidR="006B6390" w:rsidRPr="00AA2CFE" w:rsidRDefault="00984772" w:rsidP="00C44E08">
      <w:pPr>
        <w:pStyle w:val="ListParagraph"/>
        <w:numPr>
          <w:ilvl w:val="0"/>
          <w:numId w:val="14"/>
        </w:numPr>
        <w:spacing w:before="0" w:after="0"/>
        <w:ind w:left="851" w:hanging="425"/>
        <w:rPr>
          <w:rStyle w:val="Strong"/>
          <w:b w:val="0"/>
        </w:rPr>
      </w:pPr>
      <w:r>
        <w:rPr>
          <w:szCs w:val="20"/>
        </w:rPr>
        <w:fldChar w:fldCharType="begin">
          <w:ffData>
            <w:name w:val=""/>
            <w:enabled/>
            <w:calcOnExit w:val="0"/>
            <w:checkBox>
              <w:sizeAuto/>
              <w:default w:val="1"/>
            </w:checkBox>
          </w:ffData>
        </w:fldChar>
      </w:r>
      <w:r>
        <w:rPr>
          <w:szCs w:val="20"/>
        </w:rPr>
        <w:instrText xml:space="preserve"> FORMCHECKBOX </w:instrText>
      </w:r>
      <w:r w:rsidR="00170166">
        <w:rPr>
          <w:szCs w:val="20"/>
        </w:rPr>
      </w:r>
      <w:r w:rsidR="00170166">
        <w:rPr>
          <w:szCs w:val="20"/>
        </w:rPr>
        <w:fldChar w:fldCharType="separate"/>
      </w:r>
      <w:r>
        <w:rPr>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26716DA3" w14:textId="77777777" w:rsidR="006B6390" w:rsidRPr="00AA2CFE" w:rsidRDefault="006B6390" w:rsidP="00C44E08">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170166">
        <w:rPr>
          <w:b/>
          <w:szCs w:val="20"/>
        </w:rPr>
      </w:r>
      <w:r w:rsidR="00170166">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6887DE41" w14:textId="77777777" w:rsidR="006B6390" w:rsidRPr="00AA2CFE" w:rsidRDefault="006B6390" w:rsidP="00C44E08">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170166">
        <w:rPr>
          <w:b/>
          <w:szCs w:val="20"/>
        </w:rPr>
      </w:r>
      <w:r w:rsidR="00170166">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3F664DDD" w14:textId="77777777" w:rsidR="003027BB" w:rsidRPr="007E39E4" w:rsidRDefault="00F30C22" w:rsidP="00C44E08">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52C5E07D"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70166">
        <w:rPr>
          <w:szCs w:val="20"/>
        </w:rPr>
      </w:r>
      <w:r w:rsidR="00170166">
        <w:rPr>
          <w:szCs w:val="20"/>
        </w:rPr>
        <w:fldChar w:fldCharType="separate"/>
      </w:r>
      <w:r w:rsidRPr="000A5B32">
        <w:rPr>
          <w:szCs w:val="20"/>
        </w:rPr>
        <w:fldChar w:fldCharType="end"/>
      </w:r>
      <w:r w:rsidRPr="000A5B32">
        <w:rPr>
          <w:szCs w:val="20"/>
        </w:rPr>
        <w:t xml:space="preserve"> Yes</w:t>
      </w:r>
    </w:p>
    <w:p w14:paraId="0C420703" w14:textId="72075B4B" w:rsidR="00626365" w:rsidRDefault="00984772"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70166">
        <w:rPr>
          <w:szCs w:val="20"/>
        </w:rPr>
      </w:r>
      <w:r w:rsidR="00170166">
        <w:rPr>
          <w:szCs w:val="20"/>
        </w:rPr>
        <w:fldChar w:fldCharType="separate"/>
      </w:r>
      <w:r>
        <w:rPr>
          <w:szCs w:val="20"/>
        </w:rPr>
        <w:fldChar w:fldCharType="end"/>
      </w:r>
      <w:r w:rsidR="000A5B32" w:rsidRPr="000A5B32">
        <w:rPr>
          <w:szCs w:val="20"/>
        </w:rPr>
        <w:t xml:space="preserve"> No</w:t>
      </w:r>
    </w:p>
    <w:p w14:paraId="4C7745E8" w14:textId="77777777" w:rsidR="003027BB" w:rsidRPr="007E39E4" w:rsidRDefault="003027BB" w:rsidP="00C44E08">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16C1AA7A" w14:textId="77777777" w:rsidR="000A5B32" w:rsidRPr="00855944" w:rsidRDefault="00B70847" w:rsidP="00A6491A">
      <w:pPr>
        <w:ind w:left="284"/>
        <w:rPr>
          <w:rStyle w:val="Strong"/>
        </w:rPr>
      </w:pPr>
      <w:r>
        <w:t>Not applicable</w:t>
      </w:r>
    </w:p>
    <w:p w14:paraId="1EB5D1F4" w14:textId="77777777" w:rsidR="000B3CD0" w:rsidRDefault="000B3CD0" w:rsidP="00730C04">
      <w:pPr>
        <w:pStyle w:val="Heading2"/>
      </w:pPr>
      <w:r w:rsidRPr="00154B00">
        <w:t xml:space="preserve">What is the type of </w:t>
      </w:r>
      <w:proofErr w:type="gramStart"/>
      <w:r w:rsidRPr="00154B00">
        <w:t>service:</w:t>
      </w:r>
      <w:proofErr w:type="gramEnd"/>
    </w:p>
    <w:p w14:paraId="404449FE" w14:textId="7A44AB58" w:rsidR="00A6594E" w:rsidRDefault="00984772" w:rsidP="00A6491A">
      <w:pPr>
        <w:spacing w:before="0" w:after="0"/>
        <w:ind w:left="284"/>
      </w:pPr>
      <w:r>
        <w:rPr>
          <w:szCs w:val="20"/>
        </w:rPr>
        <w:fldChar w:fldCharType="begin">
          <w:ffData>
            <w:name w:val=""/>
            <w:enabled/>
            <w:calcOnExit w:val="0"/>
            <w:checkBox>
              <w:sizeAuto/>
              <w:default w:val="1"/>
            </w:checkBox>
          </w:ffData>
        </w:fldChar>
      </w:r>
      <w:r>
        <w:rPr>
          <w:szCs w:val="20"/>
        </w:rPr>
        <w:instrText xml:space="preserve"> FORMCHECKBOX </w:instrText>
      </w:r>
      <w:r w:rsidR="00170166">
        <w:rPr>
          <w:szCs w:val="20"/>
        </w:rPr>
      </w:r>
      <w:r w:rsidR="00170166">
        <w:rPr>
          <w:szCs w:val="20"/>
        </w:rPr>
        <w:fldChar w:fldCharType="separate"/>
      </w:r>
      <w:r>
        <w:rPr>
          <w:szCs w:val="20"/>
        </w:rPr>
        <w:fldChar w:fldCharType="end"/>
      </w:r>
      <w:r w:rsidR="00A6594E" w:rsidRPr="0027105F">
        <w:rPr>
          <w:b/>
          <w:szCs w:val="20"/>
        </w:rPr>
        <w:t xml:space="preserve"> </w:t>
      </w:r>
      <w:r w:rsidR="00A6594E">
        <w:t>Therapeutic medical service</w:t>
      </w:r>
    </w:p>
    <w:p w14:paraId="16D772A3"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70166">
        <w:rPr>
          <w:b/>
          <w:szCs w:val="20"/>
        </w:rPr>
      </w:r>
      <w:r w:rsidR="00170166">
        <w:rPr>
          <w:b/>
          <w:szCs w:val="20"/>
        </w:rPr>
        <w:fldChar w:fldCharType="separate"/>
      </w:r>
      <w:r w:rsidRPr="0027105F">
        <w:rPr>
          <w:b/>
          <w:szCs w:val="20"/>
        </w:rPr>
        <w:fldChar w:fldCharType="end"/>
      </w:r>
      <w:r w:rsidRPr="0027105F">
        <w:rPr>
          <w:b/>
          <w:szCs w:val="20"/>
        </w:rPr>
        <w:t xml:space="preserve"> </w:t>
      </w:r>
      <w:r>
        <w:t>Investigative medical service</w:t>
      </w:r>
    </w:p>
    <w:p w14:paraId="62559720"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70166">
        <w:rPr>
          <w:b/>
          <w:szCs w:val="20"/>
        </w:rPr>
      </w:r>
      <w:r w:rsidR="00170166">
        <w:rPr>
          <w:b/>
          <w:szCs w:val="20"/>
        </w:rPr>
        <w:fldChar w:fldCharType="separate"/>
      </w:r>
      <w:r w:rsidRPr="0027105F">
        <w:rPr>
          <w:b/>
          <w:szCs w:val="20"/>
        </w:rPr>
        <w:fldChar w:fldCharType="end"/>
      </w:r>
      <w:r w:rsidRPr="0027105F">
        <w:rPr>
          <w:b/>
          <w:szCs w:val="20"/>
        </w:rPr>
        <w:t xml:space="preserve"> </w:t>
      </w:r>
      <w:r>
        <w:t>Single consultation medical service</w:t>
      </w:r>
    </w:p>
    <w:p w14:paraId="0893A482"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70166">
        <w:rPr>
          <w:b/>
          <w:szCs w:val="20"/>
        </w:rPr>
      </w:r>
      <w:r w:rsidR="00170166">
        <w:rPr>
          <w:b/>
          <w:szCs w:val="20"/>
        </w:rPr>
        <w:fldChar w:fldCharType="separate"/>
      </w:r>
      <w:r w:rsidRPr="0027105F">
        <w:rPr>
          <w:b/>
          <w:szCs w:val="20"/>
        </w:rPr>
        <w:fldChar w:fldCharType="end"/>
      </w:r>
      <w:r w:rsidRPr="0027105F">
        <w:rPr>
          <w:b/>
          <w:szCs w:val="20"/>
        </w:rPr>
        <w:t xml:space="preserve"> </w:t>
      </w:r>
      <w:r>
        <w:t>Global consultation medical service</w:t>
      </w:r>
    </w:p>
    <w:p w14:paraId="231AC8B3"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70166">
        <w:rPr>
          <w:b/>
          <w:szCs w:val="20"/>
        </w:rPr>
      </w:r>
      <w:r w:rsidR="00170166">
        <w:rPr>
          <w:b/>
          <w:szCs w:val="20"/>
        </w:rPr>
        <w:fldChar w:fldCharType="separate"/>
      </w:r>
      <w:r w:rsidRPr="0027105F">
        <w:rPr>
          <w:b/>
          <w:szCs w:val="20"/>
        </w:rPr>
        <w:fldChar w:fldCharType="end"/>
      </w:r>
      <w:r w:rsidRPr="0027105F">
        <w:rPr>
          <w:b/>
          <w:szCs w:val="20"/>
        </w:rPr>
        <w:t xml:space="preserve"> </w:t>
      </w:r>
      <w:r>
        <w:t>Allied health service</w:t>
      </w:r>
    </w:p>
    <w:p w14:paraId="55923AB7"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70166">
        <w:rPr>
          <w:b/>
          <w:szCs w:val="20"/>
        </w:rPr>
      </w:r>
      <w:r w:rsidR="00170166">
        <w:rPr>
          <w:b/>
          <w:szCs w:val="20"/>
        </w:rPr>
        <w:fldChar w:fldCharType="separate"/>
      </w:r>
      <w:r w:rsidRPr="0027105F">
        <w:rPr>
          <w:b/>
          <w:szCs w:val="20"/>
        </w:rPr>
        <w:fldChar w:fldCharType="end"/>
      </w:r>
      <w:r w:rsidRPr="0027105F">
        <w:rPr>
          <w:b/>
          <w:szCs w:val="20"/>
        </w:rPr>
        <w:t xml:space="preserve"> </w:t>
      </w:r>
      <w:r>
        <w:t>Co-dependent technology</w:t>
      </w:r>
    </w:p>
    <w:p w14:paraId="65E36774"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70166">
        <w:rPr>
          <w:b/>
          <w:szCs w:val="20"/>
        </w:rPr>
      </w:r>
      <w:r w:rsidR="00170166">
        <w:rPr>
          <w:b/>
          <w:szCs w:val="20"/>
        </w:rPr>
        <w:fldChar w:fldCharType="separate"/>
      </w:r>
      <w:r w:rsidRPr="0027105F">
        <w:rPr>
          <w:b/>
          <w:szCs w:val="20"/>
        </w:rPr>
        <w:fldChar w:fldCharType="end"/>
      </w:r>
      <w:r w:rsidRPr="0027105F">
        <w:rPr>
          <w:b/>
          <w:szCs w:val="20"/>
        </w:rPr>
        <w:t xml:space="preserve"> </w:t>
      </w:r>
      <w:r>
        <w:t>Hybrid health technology</w:t>
      </w:r>
    </w:p>
    <w:p w14:paraId="6004B956" w14:textId="52D91973"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6DB237BA" w14:textId="26CB258A" w:rsidR="00392FBD" w:rsidRPr="00392FBD" w:rsidRDefault="00392FBD" w:rsidP="00392FBD">
      <w:pPr>
        <w:ind w:left="360"/>
      </w:pPr>
      <w:r>
        <w:t>Not applicable</w:t>
      </w:r>
    </w:p>
    <w:p w14:paraId="3046FD2C" w14:textId="77777777" w:rsidR="00A6594E" w:rsidRDefault="00A6594E" w:rsidP="00C44E08">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70166">
        <w:rPr>
          <w:b/>
          <w:szCs w:val="20"/>
        </w:rPr>
      </w:r>
      <w:r w:rsidR="00170166">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2E6B4E29" w14:textId="77777777" w:rsidR="00A6594E" w:rsidRDefault="00A6594E" w:rsidP="00C44E08">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70166">
        <w:rPr>
          <w:b/>
          <w:szCs w:val="20"/>
        </w:rPr>
      </w:r>
      <w:r w:rsidR="00170166">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65A2582E" w14:textId="77777777" w:rsidR="00A6594E" w:rsidRDefault="00A6594E" w:rsidP="00C44E08">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70166">
        <w:rPr>
          <w:b/>
          <w:szCs w:val="20"/>
        </w:rPr>
      </w:r>
      <w:r w:rsidR="00170166">
        <w:rPr>
          <w:b/>
          <w:szCs w:val="20"/>
        </w:rPr>
        <w:fldChar w:fldCharType="separate"/>
      </w:r>
      <w:r w:rsidRPr="00AF4466">
        <w:rPr>
          <w:b/>
          <w:szCs w:val="20"/>
        </w:rPr>
        <w:fldChar w:fldCharType="end"/>
      </w:r>
      <w:r w:rsidRPr="00AF4466">
        <w:rPr>
          <w:b/>
          <w:szCs w:val="20"/>
        </w:rPr>
        <w:t xml:space="preserve"> </w:t>
      </w:r>
      <w:r>
        <w:t>Provides information about prognosis</w:t>
      </w:r>
    </w:p>
    <w:p w14:paraId="201DBC06" w14:textId="77777777" w:rsidR="00A6594E" w:rsidRDefault="00A6594E" w:rsidP="00C44E08">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70166">
        <w:rPr>
          <w:b/>
          <w:szCs w:val="20"/>
        </w:rPr>
      </w:r>
      <w:r w:rsidR="00170166">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2FC2E774" w14:textId="77777777" w:rsidR="00A6594E" w:rsidRPr="00A6594E" w:rsidRDefault="00A6594E" w:rsidP="00C44E08">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70166">
        <w:rPr>
          <w:b/>
          <w:szCs w:val="20"/>
        </w:rPr>
      </w:r>
      <w:r w:rsidR="00170166">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63362C99"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3059D328"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70166">
        <w:rPr>
          <w:b/>
          <w:szCs w:val="20"/>
        </w:rPr>
      </w:r>
      <w:r w:rsidR="00170166">
        <w:rPr>
          <w:b/>
          <w:szCs w:val="20"/>
        </w:rPr>
        <w:fldChar w:fldCharType="separate"/>
      </w:r>
      <w:r w:rsidRPr="0027105F">
        <w:rPr>
          <w:b/>
          <w:szCs w:val="20"/>
        </w:rPr>
        <w:fldChar w:fldCharType="end"/>
      </w:r>
      <w:r w:rsidRPr="0027105F">
        <w:rPr>
          <w:b/>
          <w:szCs w:val="20"/>
        </w:rPr>
        <w:t xml:space="preserve"> </w:t>
      </w:r>
      <w:r>
        <w:t>Pharmaceutical / Biological</w:t>
      </w:r>
    </w:p>
    <w:p w14:paraId="01067CC0" w14:textId="2ACD58DA" w:rsidR="00FE16C1" w:rsidRDefault="00392FBD" w:rsidP="00A6491A">
      <w:pPr>
        <w:spacing w:before="0" w:after="0"/>
        <w:ind w:left="284"/>
      </w:pPr>
      <w:r>
        <w:rPr>
          <w:b/>
          <w:szCs w:val="20"/>
        </w:rPr>
        <w:fldChar w:fldCharType="begin">
          <w:ffData>
            <w:name w:val="Check2"/>
            <w:enabled/>
            <w:calcOnExit w:val="0"/>
            <w:checkBox>
              <w:sizeAuto/>
              <w:default w:val="1"/>
            </w:checkBox>
          </w:ffData>
        </w:fldChar>
      </w:r>
      <w:bookmarkStart w:id="2" w:name="Check2"/>
      <w:r>
        <w:rPr>
          <w:b/>
          <w:szCs w:val="20"/>
        </w:rPr>
        <w:instrText xml:space="preserve"> FORMCHECKBOX </w:instrText>
      </w:r>
      <w:r w:rsidR="00170166">
        <w:rPr>
          <w:b/>
          <w:szCs w:val="20"/>
        </w:rPr>
      </w:r>
      <w:r w:rsidR="00170166">
        <w:rPr>
          <w:b/>
          <w:szCs w:val="20"/>
        </w:rPr>
        <w:fldChar w:fldCharType="separate"/>
      </w:r>
      <w:r>
        <w:rPr>
          <w:b/>
          <w:szCs w:val="20"/>
        </w:rPr>
        <w:fldChar w:fldCharType="end"/>
      </w:r>
      <w:bookmarkEnd w:id="2"/>
      <w:r w:rsidR="00FE16C1" w:rsidRPr="0027105F">
        <w:rPr>
          <w:b/>
          <w:szCs w:val="20"/>
        </w:rPr>
        <w:t xml:space="preserve"> </w:t>
      </w:r>
      <w:r w:rsidR="00FE16C1">
        <w:t>Prosthesis or device</w:t>
      </w:r>
    </w:p>
    <w:p w14:paraId="70EC95B5" w14:textId="6529622C" w:rsidR="00FE16C1" w:rsidRPr="00FE16C1" w:rsidRDefault="00392FBD" w:rsidP="00A6491A">
      <w:pPr>
        <w:spacing w:before="0" w:after="0"/>
        <w:ind w:left="284"/>
      </w:pPr>
      <w:r>
        <w:rPr>
          <w:szCs w:val="20"/>
        </w:rPr>
        <w:fldChar w:fldCharType="begin">
          <w:ffData>
            <w:name w:val=""/>
            <w:enabled/>
            <w:calcOnExit w:val="0"/>
            <w:checkBox>
              <w:sizeAuto/>
              <w:default w:val="0"/>
            </w:checkBox>
          </w:ffData>
        </w:fldChar>
      </w:r>
      <w:r>
        <w:rPr>
          <w:szCs w:val="20"/>
        </w:rPr>
        <w:instrText xml:space="preserve"> FORMCHECKBOX </w:instrText>
      </w:r>
      <w:r w:rsidR="00170166">
        <w:rPr>
          <w:szCs w:val="20"/>
        </w:rPr>
      </w:r>
      <w:r w:rsidR="00170166">
        <w:rPr>
          <w:szCs w:val="20"/>
        </w:rPr>
        <w:fldChar w:fldCharType="separate"/>
      </w:r>
      <w:r>
        <w:rPr>
          <w:szCs w:val="20"/>
        </w:rPr>
        <w:fldChar w:fldCharType="end"/>
      </w:r>
      <w:r w:rsidR="00FE16C1" w:rsidRPr="0027105F">
        <w:rPr>
          <w:b/>
          <w:szCs w:val="20"/>
        </w:rPr>
        <w:t xml:space="preserve"> </w:t>
      </w:r>
      <w:r w:rsidR="00FE16C1">
        <w:t>No</w:t>
      </w:r>
    </w:p>
    <w:p w14:paraId="3F38374B"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6AAE04E5" w14:textId="77777777" w:rsidR="00FE16C1" w:rsidRPr="00FE16C1" w:rsidRDefault="00B70847" w:rsidP="00A6491A">
      <w:pPr>
        <w:spacing w:before="0" w:after="0"/>
        <w:ind w:left="284"/>
        <w:rPr>
          <w:szCs w:val="20"/>
        </w:rPr>
      </w:pPr>
      <w:r>
        <w:rPr>
          <w:szCs w:val="20"/>
        </w:rPr>
        <w:t>Not applicable</w:t>
      </w:r>
    </w:p>
    <w:p w14:paraId="30FEBE6D" w14:textId="77777777" w:rsidR="00EC127A" w:rsidRPr="001E6958" w:rsidRDefault="000E5439" w:rsidP="00C44E08">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37DC3164" w14:textId="77777777" w:rsidR="007E39E4" w:rsidRPr="007E39E4" w:rsidRDefault="00B70847" w:rsidP="00A6491A">
      <w:pPr>
        <w:ind w:left="284"/>
        <w:rPr>
          <w:b/>
          <w:szCs w:val="20"/>
        </w:rPr>
      </w:pPr>
      <w:r>
        <w:t>Not applicable</w:t>
      </w:r>
    </w:p>
    <w:p w14:paraId="155FA259" w14:textId="77777777" w:rsidR="00411735" w:rsidRPr="001E6958" w:rsidRDefault="00411735" w:rsidP="00C44E08">
      <w:pPr>
        <w:pStyle w:val="Heading2"/>
        <w:numPr>
          <w:ilvl w:val="0"/>
          <w:numId w:val="4"/>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10E3DBB8" w14:textId="77777777" w:rsidR="001E6919" w:rsidRPr="007E39E4" w:rsidRDefault="00F11A5B" w:rsidP="00A6491A">
      <w:pPr>
        <w:spacing w:before="0" w:after="0"/>
        <w:ind w:left="284"/>
        <w:rPr>
          <w:szCs w:val="20"/>
        </w:rPr>
      </w:pPr>
      <w:r>
        <w:rPr>
          <w:szCs w:val="20"/>
        </w:rPr>
        <w:t>Not applicable</w:t>
      </w:r>
    </w:p>
    <w:p w14:paraId="1070DBD7" w14:textId="77777777" w:rsidR="000E5439" w:rsidRDefault="000E5439" w:rsidP="00C44E08">
      <w:pPr>
        <w:pStyle w:val="Heading2"/>
        <w:numPr>
          <w:ilvl w:val="0"/>
          <w:numId w:val="4"/>
        </w:numPr>
      </w:pPr>
      <w:r w:rsidRPr="007E39E4">
        <w:t>If you are seeking both MBS and PBS listing</w:t>
      </w:r>
      <w:r w:rsidR="00B75965" w:rsidRPr="007E39E4">
        <w:t>, what is the trade name and generic name of the pharmaceutical?</w:t>
      </w:r>
    </w:p>
    <w:p w14:paraId="54AE9135" w14:textId="77777777" w:rsidR="001E6958" w:rsidRPr="001E6958" w:rsidRDefault="00F11A5B" w:rsidP="00A6491A">
      <w:pPr>
        <w:spacing w:before="0" w:after="0"/>
        <w:ind w:left="284"/>
      </w:pPr>
      <w:r>
        <w:t>Not applicable</w:t>
      </w:r>
    </w:p>
    <w:p w14:paraId="480590BF" w14:textId="77777777" w:rsidR="00B75965" w:rsidRDefault="00530204" w:rsidP="00530204">
      <w:pPr>
        <w:pStyle w:val="Heading2"/>
      </w:pPr>
      <w:r>
        <w:lastRenderedPageBreak/>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188EB7D8" w14:textId="77777777" w:rsidR="001E6958" w:rsidRDefault="00F11A5B" w:rsidP="00A6491A">
      <w:pPr>
        <w:spacing w:before="0" w:after="0"/>
        <w:ind w:left="284"/>
        <w:rPr>
          <w:szCs w:val="20"/>
        </w:rPr>
      </w:pPr>
      <w:r>
        <w:rPr>
          <w:szCs w:val="20"/>
        </w:rPr>
        <w:t>Not applicable</w:t>
      </w:r>
    </w:p>
    <w:p w14:paraId="73D1CAB0" w14:textId="77777777" w:rsidR="00B75965" w:rsidRDefault="00B75965" w:rsidP="00C44E08">
      <w:pPr>
        <w:pStyle w:val="Heading2"/>
        <w:numPr>
          <w:ilvl w:val="0"/>
          <w:numId w:val="5"/>
        </w:numPr>
      </w:pPr>
      <w:r w:rsidRPr="001E6958">
        <w:t xml:space="preserve">If yes, </w:t>
      </w:r>
      <w:r w:rsidR="00C73B62" w:rsidRPr="001E6958">
        <w:t xml:space="preserve">please provide the following information (where relevant): </w:t>
      </w:r>
    </w:p>
    <w:p w14:paraId="5259BF71" w14:textId="77777777" w:rsidR="001E6958" w:rsidRPr="001E6958" w:rsidRDefault="00F11A5B" w:rsidP="00A6491A">
      <w:pPr>
        <w:spacing w:before="0" w:after="0"/>
        <w:ind w:left="284"/>
      </w:pPr>
      <w:r>
        <w:rPr>
          <w:szCs w:val="20"/>
        </w:rPr>
        <w:t>Not applicable</w:t>
      </w:r>
    </w:p>
    <w:p w14:paraId="4D9A8AF2" w14:textId="77777777" w:rsidR="00411735" w:rsidRDefault="00411735" w:rsidP="00C44E08">
      <w:pPr>
        <w:pStyle w:val="Heading2"/>
        <w:numPr>
          <w:ilvl w:val="0"/>
          <w:numId w:val="5"/>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3CD148E5" w14:textId="77777777" w:rsidR="001E6958" w:rsidRPr="009939DC" w:rsidRDefault="00F11A5B" w:rsidP="00A6491A">
      <w:pPr>
        <w:spacing w:before="0" w:after="0"/>
        <w:ind w:left="284"/>
        <w:rPr>
          <w:szCs w:val="20"/>
        </w:rPr>
      </w:pPr>
      <w:r>
        <w:rPr>
          <w:szCs w:val="20"/>
        </w:rPr>
        <w:t>Not applicable</w:t>
      </w:r>
    </w:p>
    <w:p w14:paraId="43E65102" w14:textId="77777777" w:rsidR="00016B6E" w:rsidRPr="009939DC" w:rsidRDefault="00016B6E" w:rsidP="00C44E08">
      <w:pPr>
        <w:pStyle w:val="Heading2"/>
        <w:numPr>
          <w:ilvl w:val="0"/>
          <w:numId w:val="5"/>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5A65EF80" w14:textId="1D1520A5" w:rsidR="00492EEF" w:rsidRPr="00492EEF" w:rsidRDefault="00492EEF" w:rsidP="00492EEF">
      <w:pPr>
        <w:spacing w:before="0" w:after="0"/>
        <w:ind w:left="360"/>
        <w:rPr>
          <w:szCs w:val="20"/>
        </w:rPr>
      </w:pPr>
      <w:r w:rsidRPr="00AE208A">
        <w:t>There is one additional general cryosurgical system listed on the ARTG (</w:t>
      </w:r>
      <w:r>
        <w:t xml:space="preserve">ARTG no. </w:t>
      </w:r>
      <w:r w:rsidRPr="00AE208A">
        <w:t>308786</w:t>
      </w:r>
      <w:r w:rsidR="009B10E7">
        <w:t>). The</w:t>
      </w:r>
      <w:r>
        <w:t xml:space="preserve"> Sponsor of this device is Surgeons Choice Australia Pty Ltd and the Manufacturer is </w:t>
      </w:r>
      <w:proofErr w:type="spellStart"/>
      <w:r>
        <w:t>IceCure</w:t>
      </w:r>
      <w:proofErr w:type="spellEnd"/>
      <w:r>
        <w:t xml:space="preserve"> Medical Ltd</w:t>
      </w:r>
      <w:r w:rsidRPr="00AE208A">
        <w:t xml:space="preserve">. It is BTG’s understanding that this unit is not being </w:t>
      </w:r>
      <w:r>
        <w:t>used</w:t>
      </w:r>
      <w:r w:rsidRPr="00AE208A">
        <w:t xml:space="preserve"> for this indication in Australia.</w:t>
      </w:r>
      <w:r>
        <w:t xml:space="preserve"> </w:t>
      </w:r>
    </w:p>
    <w:p w14:paraId="2A837B1C" w14:textId="77777777" w:rsidR="009939DC" w:rsidRDefault="00016B6E" w:rsidP="00C44E08">
      <w:pPr>
        <w:pStyle w:val="Heading2"/>
        <w:numPr>
          <w:ilvl w:val="0"/>
          <w:numId w:val="5"/>
        </w:numPr>
      </w:pPr>
      <w:r w:rsidRPr="009939DC">
        <w:t>If yes, please provide the name(s) of the spon</w:t>
      </w:r>
      <w:r w:rsidR="009939DC">
        <w:t>sor(s) and / or manufacturer(s):</w:t>
      </w:r>
    </w:p>
    <w:p w14:paraId="1116A56F" w14:textId="77777777" w:rsidR="00016B6E" w:rsidRPr="009939DC" w:rsidRDefault="00F11A5B" w:rsidP="00A6491A">
      <w:pPr>
        <w:ind w:left="284"/>
      </w:pPr>
      <w:r>
        <w:rPr>
          <w:szCs w:val="20"/>
        </w:rPr>
        <w:t>Not applicable</w:t>
      </w:r>
    </w:p>
    <w:p w14:paraId="2CD55902"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6F35AA81" w14:textId="259A9BB8" w:rsidR="00095D19" w:rsidRPr="00095D19" w:rsidRDefault="00095D19" w:rsidP="00095D19">
      <w:pPr>
        <w:spacing w:before="0" w:after="0"/>
        <w:ind w:left="284"/>
        <w:rPr>
          <w:i/>
        </w:rPr>
      </w:pPr>
      <w:r w:rsidRPr="00095D19">
        <w:rPr>
          <w:i/>
        </w:rPr>
        <w:t xml:space="preserve">Multi-use consumables: </w:t>
      </w:r>
    </w:p>
    <w:p w14:paraId="78DB1890" w14:textId="77777777" w:rsidR="00095D19" w:rsidRDefault="00095D19" w:rsidP="00C44E08">
      <w:pPr>
        <w:pStyle w:val="ListParagraph"/>
        <w:numPr>
          <w:ilvl w:val="0"/>
          <w:numId w:val="22"/>
        </w:numPr>
        <w:spacing w:before="0" w:after="0"/>
      </w:pPr>
      <w:r>
        <w:t xml:space="preserve">Visual-ICE </w:t>
      </w:r>
      <w:proofErr w:type="spellStart"/>
      <w:r>
        <w:t>Cryoablation</w:t>
      </w:r>
      <w:proofErr w:type="spellEnd"/>
      <w:r>
        <w:t xml:space="preserve"> System</w:t>
      </w:r>
    </w:p>
    <w:p w14:paraId="4B070548" w14:textId="77777777" w:rsidR="00095D19" w:rsidRDefault="00095D19" w:rsidP="00095D19">
      <w:pPr>
        <w:spacing w:before="0" w:after="0"/>
        <w:ind w:left="284"/>
        <w:rPr>
          <w:i/>
        </w:rPr>
      </w:pPr>
    </w:p>
    <w:p w14:paraId="61317497" w14:textId="1452E424" w:rsidR="00095D19" w:rsidRPr="00095D19" w:rsidRDefault="009939DC" w:rsidP="00095D19">
      <w:pPr>
        <w:spacing w:before="0" w:after="0"/>
        <w:ind w:left="284"/>
        <w:rPr>
          <w:i/>
        </w:rPr>
      </w:pPr>
      <w:r w:rsidRPr="00095D19">
        <w:rPr>
          <w:i/>
        </w:rPr>
        <w:t xml:space="preserve">Single use consumables: </w:t>
      </w:r>
    </w:p>
    <w:p w14:paraId="788C8EC4" w14:textId="090DC3E8" w:rsidR="00095D19" w:rsidRDefault="00095D19" w:rsidP="00C44E08">
      <w:pPr>
        <w:pStyle w:val="ListParagraph"/>
        <w:numPr>
          <w:ilvl w:val="0"/>
          <w:numId w:val="22"/>
        </w:numPr>
        <w:spacing w:before="0" w:after="0"/>
      </w:pPr>
      <w:r>
        <w:t>The following accessories to the Visual-ICE System are single use only:</w:t>
      </w:r>
    </w:p>
    <w:p w14:paraId="1141A102" w14:textId="6DEEADC0" w:rsidR="00095D19" w:rsidRDefault="00095D19" w:rsidP="00C44E08">
      <w:pPr>
        <w:pStyle w:val="ListParagraph"/>
        <w:numPr>
          <w:ilvl w:val="0"/>
          <w:numId w:val="23"/>
        </w:numPr>
        <w:spacing w:before="0" w:after="0"/>
      </w:pPr>
      <w:proofErr w:type="spellStart"/>
      <w:r>
        <w:t>Galil</w:t>
      </w:r>
      <w:proofErr w:type="spellEnd"/>
      <w:r>
        <w:t xml:space="preserve"> Medical </w:t>
      </w:r>
      <w:proofErr w:type="spellStart"/>
      <w:r>
        <w:t>Cryoablation</w:t>
      </w:r>
      <w:proofErr w:type="spellEnd"/>
      <w:r>
        <w:t xml:space="preserve"> Needles</w:t>
      </w:r>
    </w:p>
    <w:p w14:paraId="14064D58" w14:textId="3083066F" w:rsidR="00095D19" w:rsidRDefault="00095D19" w:rsidP="00095D19">
      <w:pPr>
        <w:spacing w:before="0" w:after="0"/>
        <w:ind w:left="284"/>
      </w:pPr>
    </w:p>
    <w:p w14:paraId="71053B92" w14:textId="4D620B07" w:rsidR="00095D19" w:rsidRDefault="00095D19" w:rsidP="00095D19">
      <w:pPr>
        <w:spacing w:before="0" w:after="0"/>
        <w:ind w:left="284"/>
      </w:pPr>
      <w:r>
        <w:t xml:space="preserve">* Note: The following items are needed to conduct </w:t>
      </w:r>
      <w:proofErr w:type="spellStart"/>
      <w:r>
        <w:t>cryoablation</w:t>
      </w:r>
      <w:proofErr w:type="spellEnd"/>
      <w:r>
        <w:t xml:space="preserve"> procedures and are not available from</w:t>
      </w:r>
    </w:p>
    <w:p w14:paraId="70CB3A23" w14:textId="4F191F62" w:rsidR="00095D19" w:rsidRDefault="00095D19" w:rsidP="00095D19">
      <w:pPr>
        <w:spacing w:before="0" w:after="0"/>
        <w:ind w:left="284"/>
      </w:pPr>
      <w:proofErr w:type="spellStart"/>
      <w:r>
        <w:t>Galil</w:t>
      </w:r>
      <w:proofErr w:type="spellEnd"/>
      <w:r>
        <w:t xml:space="preserve"> Medical:</w:t>
      </w:r>
    </w:p>
    <w:p w14:paraId="11D5CEC4" w14:textId="77777777" w:rsidR="00095D19" w:rsidRDefault="00095D19" w:rsidP="00095D19">
      <w:pPr>
        <w:spacing w:before="0" w:after="0"/>
        <w:ind w:left="284"/>
      </w:pPr>
    </w:p>
    <w:p w14:paraId="3F823DE3" w14:textId="1EE784F8" w:rsidR="00095D19" w:rsidRDefault="00095D19" w:rsidP="00C44E08">
      <w:pPr>
        <w:pStyle w:val="ListParagraph"/>
        <w:numPr>
          <w:ilvl w:val="0"/>
          <w:numId w:val="21"/>
        </w:numPr>
        <w:spacing w:before="0" w:after="0"/>
      </w:pPr>
      <w:r>
        <w:t>Argon gas cylinder(s)</w:t>
      </w:r>
    </w:p>
    <w:p w14:paraId="45DAE6AD" w14:textId="038236C3" w:rsidR="00095D19" w:rsidRDefault="00095D19" w:rsidP="00C44E08">
      <w:pPr>
        <w:pStyle w:val="ListParagraph"/>
        <w:numPr>
          <w:ilvl w:val="0"/>
          <w:numId w:val="21"/>
        </w:numPr>
        <w:spacing w:before="0" w:after="0"/>
      </w:pPr>
      <w:r>
        <w:t>Helium gas cylinder(s) if using helium for thawing</w:t>
      </w:r>
    </w:p>
    <w:p w14:paraId="357B7962" w14:textId="47B52BAC" w:rsidR="00267043" w:rsidRDefault="00267043" w:rsidP="00C44E08">
      <w:pPr>
        <w:pStyle w:val="ListParagraph"/>
        <w:numPr>
          <w:ilvl w:val="0"/>
          <w:numId w:val="21"/>
        </w:numPr>
        <w:spacing w:before="0" w:after="0"/>
      </w:pPr>
      <w:r>
        <w:t>Sterile drape to cover touch screen if system operated by members of the sterile team</w:t>
      </w:r>
    </w:p>
    <w:p w14:paraId="74B051B1" w14:textId="77777777" w:rsidR="00095D19" w:rsidRDefault="00095D19" w:rsidP="00A6491A">
      <w:pPr>
        <w:spacing w:before="0" w:after="0"/>
        <w:ind w:left="284"/>
      </w:pPr>
    </w:p>
    <w:p w14:paraId="7F580042" w14:textId="4FAB3A71" w:rsidR="00F301F1" w:rsidRPr="00855944" w:rsidRDefault="00F301F1" w:rsidP="00A6491A">
      <w:pPr>
        <w:spacing w:before="0" w:after="0"/>
        <w:ind w:left="284"/>
      </w:pPr>
      <w:r w:rsidRPr="00855944">
        <w:br w:type="page"/>
      </w:r>
    </w:p>
    <w:p w14:paraId="6E0EE6E0"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4CBC05CD"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64376F00" w14:textId="77777777"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982011" w:rsidRPr="00982011">
        <w:t>45738 Electronic general cryosurgical system</w:t>
      </w:r>
    </w:p>
    <w:p w14:paraId="3DAA318F" w14:textId="68CF9376" w:rsidR="00A26343" w:rsidRPr="00A26343" w:rsidRDefault="00A26343" w:rsidP="00A6491A">
      <w:pPr>
        <w:spacing w:before="0" w:after="0"/>
        <w:ind w:left="284"/>
        <w:rPr>
          <w:szCs w:val="20"/>
        </w:rPr>
      </w:pPr>
      <w:r w:rsidRPr="00A26343">
        <w:rPr>
          <w:szCs w:val="20"/>
        </w:rPr>
        <w:t>Manufacturer’s name</w:t>
      </w:r>
      <w:r w:rsidRPr="00AE208A">
        <w:rPr>
          <w:szCs w:val="20"/>
        </w:rPr>
        <w:t xml:space="preserve">: </w:t>
      </w:r>
      <w:proofErr w:type="spellStart"/>
      <w:r w:rsidR="00982011" w:rsidRPr="00AE208A">
        <w:t>Galil</w:t>
      </w:r>
      <w:proofErr w:type="spellEnd"/>
      <w:r w:rsidR="00982011" w:rsidRPr="00AE208A">
        <w:t xml:space="preserve"> Medical </w:t>
      </w:r>
      <w:proofErr w:type="spellStart"/>
      <w:r w:rsidR="00982011" w:rsidRPr="00AE208A">
        <w:t>Inc</w:t>
      </w:r>
      <w:bookmarkStart w:id="3" w:name="_Ref12434347"/>
      <w:proofErr w:type="spellEnd"/>
      <w:r w:rsidR="00AE208A" w:rsidRPr="00AE208A">
        <w:rPr>
          <w:rStyle w:val="FootnoteReference"/>
        </w:rPr>
        <w:footnoteReference w:id="1"/>
      </w:r>
      <w:bookmarkEnd w:id="3"/>
    </w:p>
    <w:p w14:paraId="453C1DA1" w14:textId="5EE1A63F" w:rsidR="00A26343" w:rsidRDefault="00A26343" w:rsidP="00A6491A">
      <w:pPr>
        <w:spacing w:before="0" w:after="0"/>
        <w:ind w:left="284"/>
      </w:pPr>
      <w:r w:rsidRPr="00A26343">
        <w:rPr>
          <w:szCs w:val="20"/>
        </w:rPr>
        <w:t>Sponsor’s name</w:t>
      </w:r>
      <w:r>
        <w:rPr>
          <w:szCs w:val="20"/>
        </w:rPr>
        <w:t xml:space="preserve">: </w:t>
      </w:r>
      <w:r w:rsidR="00982011" w:rsidRPr="00982011">
        <w:t>Big Green Surgical Company Pty Ltd</w:t>
      </w:r>
      <w:r w:rsidR="00982011" w:rsidRPr="00982011">
        <w:cr/>
      </w:r>
    </w:p>
    <w:p w14:paraId="63D991D9" w14:textId="695FAA6D" w:rsidR="009E18D1" w:rsidRPr="00A26343" w:rsidRDefault="009E18D1" w:rsidP="009E18D1">
      <w:pPr>
        <w:spacing w:before="0" w:after="0"/>
        <w:ind w:left="284"/>
        <w:rPr>
          <w:szCs w:val="20"/>
        </w:rPr>
      </w:pPr>
      <w:r w:rsidRPr="00A26343">
        <w:rPr>
          <w:szCs w:val="20"/>
        </w:rPr>
        <w:t>Type of therapeutic good</w:t>
      </w:r>
      <w:r>
        <w:rPr>
          <w:szCs w:val="20"/>
        </w:rPr>
        <w:t xml:space="preserve">: </w:t>
      </w:r>
      <w:r w:rsidRPr="00982011">
        <w:t>45</w:t>
      </w:r>
      <w:r>
        <w:t>140</w:t>
      </w:r>
      <w:r w:rsidRPr="00982011">
        <w:t xml:space="preserve"> </w:t>
      </w:r>
      <w:r>
        <w:t>Cryotherapy set</w:t>
      </w:r>
    </w:p>
    <w:p w14:paraId="2CBD1D48" w14:textId="12FA8DE3" w:rsidR="009E18D1" w:rsidRPr="00A26343" w:rsidRDefault="009E18D1" w:rsidP="009E18D1">
      <w:pPr>
        <w:spacing w:before="0" w:after="0"/>
        <w:ind w:left="284"/>
        <w:rPr>
          <w:szCs w:val="20"/>
        </w:rPr>
      </w:pPr>
      <w:r w:rsidRPr="00AE208A">
        <w:rPr>
          <w:szCs w:val="20"/>
        </w:rPr>
        <w:t xml:space="preserve">Manufacturer’s name: </w:t>
      </w:r>
      <w:proofErr w:type="spellStart"/>
      <w:r w:rsidRPr="00AE208A">
        <w:t>Galil</w:t>
      </w:r>
      <w:proofErr w:type="spellEnd"/>
      <w:r w:rsidRPr="00AE208A">
        <w:t xml:space="preserve"> Medical Inc</w:t>
      </w:r>
      <w:r w:rsidR="00AE208A" w:rsidRPr="00AE208A">
        <w:rPr>
          <w:vertAlign w:val="superscript"/>
        </w:rPr>
        <w:fldChar w:fldCharType="begin"/>
      </w:r>
      <w:r w:rsidR="00AE208A" w:rsidRPr="00AE208A">
        <w:rPr>
          <w:vertAlign w:val="superscript"/>
        </w:rPr>
        <w:instrText xml:space="preserve"> NOTEREF _Ref12434347 \h  \* MERGEFORMAT </w:instrText>
      </w:r>
      <w:r w:rsidR="00AE208A" w:rsidRPr="00AE208A">
        <w:rPr>
          <w:vertAlign w:val="superscript"/>
        </w:rPr>
      </w:r>
      <w:r w:rsidR="00AE208A" w:rsidRPr="00AE208A">
        <w:rPr>
          <w:vertAlign w:val="superscript"/>
        </w:rPr>
        <w:fldChar w:fldCharType="separate"/>
      </w:r>
      <w:r w:rsidR="00B35C19">
        <w:rPr>
          <w:vertAlign w:val="superscript"/>
        </w:rPr>
        <w:t>1</w:t>
      </w:r>
      <w:r w:rsidR="00AE208A" w:rsidRPr="00AE208A">
        <w:rPr>
          <w:vertAlign w:val="superscript"/>
        </w:rPr>
        <w:fldChar w:fldCharType="end"/>
      </w:r>
    </w:p>
    <w:p w14:paraId="6E1918C3" w14:textId="77777777" w:rsidR="009E18D1" w:rsidRDefault="009E18D1" w:rsidP="009E18D1">
      <w:pPr>
        <w:spacing w:before="0" w:after="0"/>
        <w:ind w:left="284"/>
      </w:pPr>
      <w:r w:rsidRPr="00A26343">
        <w:rPr>
          <w:szCs w:val="20"/>
        </w:rPr>
        <w:t>Sponsor’s name</w:t>
      </w:r>
      <w:r>
        <w:rPr>
          <w:szCs w:val="20"/>
        </w:rPr>
        <w:t xml:space="preserve">: </w:t>
      </w:r>
      <w:r w:rsidRPr="00982011">
        <w:t>Big Green Surgical Company Pty Ltd</w:t>
      </w:r>
      <w:r w:rsidRPr="00982011">
        <w:cr/>
      </w:r>
    </w:p>
    <w:p w14:paraId="32F0E002" w14:textId="1C03BF32" w:rsidR="00B239C0" w:rsidRDefault="00A33C04" w:rsidP="00A6491A">
      <w:pPr>
        <w:spacing w:before="0" w:after="0"/>
        <w:ind w:left="284"/>
      </w:pPr>
      <w:r>
        <w:t>*</w:t>
      </w:r>
      <w:r w:rsidR="00B239C0">
        <w:t xml:space="preserve">In the Cryotherapy for Recurrent Prostate Cancer and Renal Cancer Assessment Report (MSAC 2009), a </w:t>
      </w:r>
      <w:r w:rsidR="004D1DF8">
        <w:t>“</w:t>
      </w:r>
      <w:r w:rsidR="00B239C0">
        <w:t>cryosurgical unit, general purpose</w:t>
      </w:r>
      <w:r w:rsidR="004D1DF8">
        <w:t>”</w:t>
      </w:r>
      <w:r>
        <w:t xml:space="preserve"> from </w:t>
      </w:r>
      <w:proofErr w:type="spellStart"/>
      <w:r>
        <w:t>Scanmedics</w:t>
      </w:r>
      <w:proofErr w:type="spellEnd"/>
      <w:r>
        <w:t xml:space="preserve"> Pty Ltd is noted (ARTG no. 144069). This unit is no longer listed on the ARTG. </w:t>
      </w:r>
    </w:p>
    <w:p w14:paraId="2E498BCC" w14:textId="77777777" w:rsidR="005E2CE3" w:rsidRPr="00154B00" w:rsidRDefault="005E2CE3" w:rsidP="00C44E08">
      <w:pPr>
        <w:pStyle w:val="Heading2"/>
        <w:numPr>
          <w:ilvl w:val="0"/>
          <w:numId w:val="6"/>
        </w:numPr>
      </w:pPr>
      <w:r>
        <w:t xml:space="preserve">Is the </w:t>
      </w:r>
      <w:r w:rsidRPr="0043654D">
        <w:t>medical</w:t>
      </w:r>
      <w:r>
        <w:t xml:space="preserve"> device classified by the TGA as either a Class III or Active Implantable Medical Device (AIMD) against the TGA regulatory scheme for devices?</w:t>
      </w:r>
    </w:p>
    <w:p w14:paraId="5684D093"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70166">
        <w:rPr>
          <w:szCs w:val="20"/>
        </w:rPr>
      </w:r>
      <w:r w:rsidR="00170166">
        <w:rPr>
          <w:szCs w:val="20"/>
        </w:rPr>
        <w:fldChar w:fldCharType="separate"/>
      </w:r>
      <w:r w:rsidRPr="000A5B32">
        <w:rPr>
          <w:szCs w:val="20"/>
        </w:rPr>
        <w:fldChar w:fldCharType="end"/>
      </w:r>
      <w:r w:rsidRPr="000A5B32">
        <w:rPr>
          <w:szCs w:val="20"/>
        </w:rPr>
        <w:t xml:space="preserve"> </w:t>
      </w:r>
      <w:r w:rsidRPr="00615F42">
        <w:rPr>
          <w:szCs w:val="20"/>
        </w:rPr>
        <w:t>Class III</w:t>
      </w:r>
    </w:p>
    <w:p w14:paraId="40426B79"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70166">
        <w:rPr>
          <w:szCs w:val="20"/>
        </w:rPr>
      </w:r>
      <w:r w:rsidR="00170166">
        <w:rPr>
          <w:szCs w:val="20"/>
        </w:rPr>
        <w:fldChar w:fldCharType="separate"/>
      </w:r>
      <w:r w:rsidRPr="000A5B32">
        <w:rPr>
          <w:szCs w:val="20"/>
        </w:rPr>
        <w:fldChar w:fldCharType="end"/>
      </w:r>
      <w:r w:rsidRPr="000A5B32">
        <w:rPr>
          <w:szCs w:val="20"/>
        </w:rPr>
        <w:t xml:space="preserve"> </w:t>
      </w:r>
      <w:r w:rsidRPr="00615F42">
        <w:rPr>
          <w:szCs w:val="20"/>
        </w:rPr>
        <w:t>AIMD</w:t>
      </w:r>
    </w:p>
    <w:p w14:paraId="4F21D327" w14:textId="29251216" w:rsidR="005E2CE3" w:rsidRPr="00154B00" w:rsidRDefault="00984772"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70166">
        <w:rPr>
          <w:szCs w:val="20"/>
        </w:rPr>
      </w:r>
      <w:r w:rsidR="00170166">
        <w:rPr>
          <w:szCs w:val="20"/>
        </w:rPr>
        <w:fldChar w:fldCharType="separate"/>
      </w:r>
      <w:r>
        <w:rPr>
          <w:szCs w:val="20"/>
        </w:rPr>
        <w:fldChar w:fldCharType="end"/>
      </w:r>
      <w:r w:rsidR="00615F42" w:rsidRPr="000A5B32">
        <w:rPr>
          <w:szCs w:val="20"/>
        </w:rPr>
        <w:t xml:space="preserve"> </w:t>
      </w:r>
      <w:r w:rsidR="00615F42" w:rsidRPr="00615F42">
        <w:rPr>
          <w:szCs w:val="20"/>
        </w:rPr>
        <w:t>N/A</w:t>
      </w:r>
    </w:p>
    <w:p w14:paraId="5FAE62F9"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4017C233"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70166">
        <w:rPr>
          <w:szCs w:val="20"/>
        </w:rPr>
      </w:r>
      <w:r w:rsidR="00170166">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6A81ECE6" w14:textId="70036C48" w:rsidR="003421AE" w:rsidRPr="00615F42" w:rsidRDefault="00984772"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70166">
        <w:rPr>
          <w:szCs w:val="20"/>
        </w:rPr>
      </w:r>
      <w:r w:rsidR="00170166">
        <w:rPr>
          <w:szCs w:val="20"/>
        </w:rPr>
        <w:fldChar w:fldCharType="separate"/>
      </w:r>
      <w:r>
        <w:rPr>
          <w:szCs w:val="20"/>
        </w:rPr>
        <w:fldChar w:fldCharType="end"/>
      </w:r>
      <w:r w:rsidR="00615F42">
        <w:rPr>
          <w:szCs w:val="20"/>
        </w:rPr>
        <w:t xml:space="preserve"> No</w:t>
      </w:r>
    </w:p>
    <w:p w14:paraId="156A339C" w14:textId="77777777" w:rsidR="00D85676" w:rsidRDefault="00D85676" w:rsidP="00C44E08">
      <w:pPr>
        <w:pStyle w:val="Heading2"/>
        <w:numPr>
          <w:ilvl w:val="0"/>
          <w:numId w:val="7"/>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264AAB69" w14:textId="088A53DA" w:rsidR="0043654D" w:rsidRDefault="00984772"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70166">
        <w:rPr>
          <w:szCs w:val="20"/>
        </w:rPr>
      </w:r>
      <w:r w:rsidR="00170166">
        <w:rPr>
          <w:szCs w:val="20"/>
        </w:rPr>
        <w:fldChar w:fldCharType="separate"/>
      </w:r>
      <w:r>
        <w:rPr>
          <w:szCs w:val="20"/>
        </w:rPr>
        <w:fldChar w:fldCharType="end"/>
      </w:r>
      <w:r w:rsidR="0043654D">
        <w:rPr>
          <w:szCs w:val="20"/>
        </w:rPr>
        <w:t xml:space="preserve"> Yes (if yes, please provide details below)</w:t>
      </w:r>
    </w:p>
    <w:p w14:paraId="199E966A"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70166">
        <w:rPr>
          <w:szCs w:val="20"/>
        </w:rPr>
      </w:r>
      <w:r w:rsidR="00170166">
        <w:rPr>
          <w:szCs w:val="20"/>
        </w:rPr>
        <w:fldChar w:fldCharType="separate"/>
      </w:r>
      <w:r w:rsidRPr="000A5B32">
        <w:rPr>
          <w:szCs w:val="20"/>
        </w:rPr>
        <w:fldChar w:fldCharType="end"/>
      </w:r>
      <w:r>
        <w:rPr>
          <w:szCs w:val="20"/>
        </w:rPr>
        <w:t xml:space="preserve"> No</w:t>
      </w:r>
    </w:p>
    <w:p w14:paraId="73FD2DFB" w14:textId="77777777" w:rsidR="0043654D" w:rsidRPr="00615F42" w:rsidRDefault="0043654D" w:rsidP="0043654D">
      <w:pPr>
        <w:spacing w:before="0" w:after="0"/>
        <w:ind w:left="284"/>
        <w:rPr>
          <w:b/>
          <w:szCs w:val="20"/>
        </w:rPr>
      </w:pPr>
    </w:p>
    <w:p w14:paraId="52D9EF58" w14:textId="08C5C66B"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00982011" w:rsidRPr="00982011">
        <w:t>221468</w:t>
      </w:r>
      <w:r w:rsidR="00627BC3">
        <w:t xml:space="preserve"> – Electronic general cryosurgical system</w:t>
      </w:r>
    </w:p>
    <w:p w14:paraId="0DBFD1DF" w14:textId="1004CE86"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r w:rsidR="008206F1">
        <w:t>Not applicable</w:t>
      </w:r>
    </w:p>
    <w:p w14:paraId="12E315C1" w14:textId="257A92B9" w:rsidR="00F301F1" w:rsidRDefault="0043654D" w:rsidP="00982011">
      <w:pPr>
        <w:spacing w:before="0" w:after="0"/>
        <w:ind w:left="284"/>
      </w:pPr>
      <w:r w:rsidRPr="0043654D">
        <w:rPr>
          <w:szCs w:val="20"/>
        </w:rPr>
        <w:t>TGA approved purpose(s), if applicable:</w:t>
      </w:r>
      <w:r>
        <w:rPr>
          <w:szCs w:val="20"/>
        </w:rPr>
        <w:t xml:space="preserve">  </w:t>
      </w:r>
      <w:r w:rsidR="00982011">
        <w:t xml:space="preserve">The Visual-ICE </w:t>
      </w:r>
      <w:proofErr w:type="spellStart"/>
      <w:r w:rsidR="00982011">
        <w:t>Cryoablation</w:t>
      </w:r>
      <w:proofErr w:type="spellEnd"/>
      <w:r w:rsidR="00982011">
        <w:t xml:space="preserve"> System is intended for </w:t>
      </w:r>
      <w:proofErr w:type="spellStart"/>
      <w:r w:rsidR="00982011">
        <w:t>cryoablative</w:t>
      </w:r>
      <w:proofErr w:type="spellEnd"/>
      <w:r w:rsidR="00982011">
        <w:t xml:space="preserve"> destruction of tissue during minimally invasive, transient surgical procedures. The System is indicated for use as a cryosurgical tool in the fields of general surgery, dermatology, neurology, thoracic surgery, ENT, gynaecology, oncology, proctology, and urology. This system is designed to destroy tissue (including prostate and kidney tissue, liver metastases, tumours, skin lesions, and warts) by the application of extremely cold temperatures.</w:t>
      </w:r>
    </w:p>
    <w:p w14:paraId="6A5B9254" w14:textId="56BE63EB" w:rsidR="009E18D1" w:rsidRDefault="009E18D1" w:rsidP="00982011">
      <w:pPr>
        <w:spacing w:before="0" w:after="0"/>
        <w:ind w:left="284"/>
      </w:pPr>
    </w:p>
    <w:p w14:paraId="7C5DED4F" w14:textId="3F30C6D9" w:rsidR="009E18D1" w:rsidRPr="0043654D" w:rsidRDefault="009E18D1" w:rsidP="009E18D1">
      <w:pPr>
        <w:spacing w:before="0" w:after="0"/>
        <w:ind w:left="284"/>
        <w:rPr>
          <w:szCs w:val="20"/>
        </w:rPr>
      </w:pPr>
      <w:r w:rsidRPr="0043654D">
        <w:rPr>
          <w:szCs w:val="20"/>
        </w:rPr>
        <w:t>ARTG listing, registration or inclusion number:</w:t>
      </w:r>
      <w:r>
        <w:rPr>
          <w:szCs w:val="20"/>
        </w:rPr>
        <w:t xml:space="preserve">  </w:t>
      </w:r>
      <w:r>
        <w:t>224583</w:t>
      </w:r>
      <w:r w:rsidR="00627BC3">
        <w:t xml:space="preserve"> – cryotherapy set</w:t>
      </w:r>
    </w:p>
    <w:p w14:paraId="3A65FC57" w14:textId="77777777" w:rsidR="009E18D1" w:rsidRPr="0043654D" w:rsidRDefault="009E18D1" w:rsidP="009E18D1">
      <w:pPr>
        <w:spacing w:before="0" w:after="0"/>
        <w:ind w:left="284"/>
        <w:rPr>
          <w:szCs w:val="20"/>
        </w:rPr>
      </w:pPr>
      <w:r w:rsidRPr="0043654D">
        <w:rPr>
          <w:szCs w:val="20"/>
        </w:rPr>
        <w:t>TGA approved indication(s), if applicable:</w:t>
      </w:r>
      <w:r>
        <w:rPr>
          <w:szCs w:val="20"/>
        </w:rPr>
        <w:t xml:space="preserve">  </w:t>
      </w:r>
      <w:r>
        <w:t>Not applicable</w:t>
      </w:r>
    </w:p>
    <w:p w14:paraId="758E6D32" w14:textId="6436794D" w:rsidR="009E18D1" w:rsidRDefault="009E18D1" w:rsidP="009E18D1">
      <w:pPr>
        <w:spacing w:before="0" w:after="0"/>
        <w:ind w:left="284"/>
      </w:pPr>
      <w:r w:rsidRPr="0043654D">
        <w:rPr>
          <w:szCs w:val="20"/>
        </w:rPr>
        <w:t>TGA approved purpose(s), if applicable:</w:t>
      </w:r>
      <w:r>
        <w:rPr>
          <w:szCs w:val="20"/>
        </w:rPr>
        <w:t xml:space="preserve">  </w:t>
      </w:r>
      <w:r>
        <w:t xml:space="preserve">Procedure packs containing </w:t>
      </w:r>
      <w:proofErr w:type="spellStart"/>
      <w:r>
        <w:t>cryoablation</w:t>
      </w:r>
      <w:proofErr w:type="spellEnd"/>
      <w:r>
        <w:t xml:space="preserve"> needles and accessories intended to be used with a </w:t>
      </w:r>
      <w:proofErr w:type="spellStart"/>
      <w:r>
        <w:t>cryoablation</w:t>
      </w:r>
      <w:proofErr w:type="spellEnd"/>
      <w:r>
        <w:t xml:space="preserve"> system for the destruction of tissue during minimally invasive, transient surgical procedures.</w:t>
      </w:r>
    </w:p>
    <w:p w14:paraId="18D85CEF" w14:textId="19D7A8F4" w:rsidR="00492EEF" w:rsidRDefault="00492EEF" w:rsidP="009E18D1">
      <w:pPr>
        <w:spacing w:before="0" w:after="0"/>
        <w:ind w:left="284"/>
      </w:pPr>
    </w:p>
    <w:p w14:paraId="01794860" w14:textId="161A699D" w:rsidR="00492EEF" w:rsidRDefault="00492EEF" w:rsidP="009E18D1">
      <w:pPr>
        <w:spacing w:before="0" w:after="0"/>
        <w:ind w:left="284"/>
      </w:pPr>
      <w:r>
        <w:t>Also, see Q11d.</w:t>
      </w:r>
    </w:p>
    <w:p w14:paraId="610C0B81" w14:textId="0839A660" w:rsidR="009E18D1" w:rsidRDefault="009E18D1" w:rsidP="00982011">
      <w:pPr>
        <w:spacing w:before="0" w:after="0"/>
        <w:ind w:left="284"/>
      </w:pPr>
    </w:p>
    <w:p w14:paraId="26B06208" w14:textId="77777777" w:rsidR="009E18D1" w:rsidRPr="0043654D" w:rsidRDefault="009E18D1" w:rsidP="00982011">
      <w:pPr>
        <w:spacing w:before="0" w:after="0"/>
        <w:ind w:left="284"/>
        <w:rPr>
          <w:szCs w:val="20"/>
        </w:rPr>
      </w:pPr>
    </w:p>
    <w:p w14:paraId="2CC65A5E" w14:textId="6F153F55" w:rsidR="00C0796F" w:rsidRDefault="00C0796F" w:rsidP="00530204">
      <w:pPr>
        <w:pStyle w:val="Heading2"/>
      </w:pPr>
      <w:r w:rsidRPr="0043654D">
        <w:lastRenderedPageBreak/>
        <w:t>If the therapeutic good has not been listed, registered or included in the ARTG, is the therapeutic good in the process of being considered for inclusion by the TGA?</w:t>
      </w:r>
    </w:p>
    <w:p w14:paraId="1D2BA06C" w14:textId="6FF3CA94" w:rsidR="00C509BE" w:rsidRPr="00C509BE" w:rsidRDefault="00C509BE" w:rsidP="00C509BE">
      <w:pPr>
        <w:ind w:left="284"/>
      </w:pPr>
      <w:r>
        <w:t>Not applicable</w:t>
      </w:r>
    </w:p>
    <w:p w14:paraId="35A3B3D7" w14:textId="0E8B0D51" w:rsidR="00C0796F"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078AA21D" w14:textId="273DF15E" w:rsidR="0066142A" w:rsidRPr="0066142A" w:rsidRDefault="0066142A" w:rsidP="0066142A">
      <w:pPr>
        <w:ind w:left="284"/>
      </w:pPr>
      <w:r>
        <w:t>Not applicable</w:t>
      </w:r>
    </w:p>
    <w:p w14:paraId="59F63520" w14:textId="77777777" w:rsidR="00F83A9D" w:rsidRPr="00154B00" w:rsidRDefault="00F83A9D" w:rsidP="00F83A9D">
      <w:pPr>
        <w:rPr>
          <w:szCs w:val="20"/>
        </w:rPr>
      </w:pPr>
    </w:p>
    <w:p w14:paraId="5560EB8F" w14:textId="77777777" w:rsidR="00DD308E" w:rsidRDefault="00DD308E">
      <w:pPr>
        <w:rPr>
          <w:b/>
          <w:sz w:val="32"/>
          <w:szCs w:val="32"/>
        </w:rPr>
        <w:sectPr w:rsidR="00DD308E"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0239AC1D"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798C7BDF" w14:textId="0E7B7CCE" w:rsidR="004D74D5" w:rsidRDefault="00DD308E" w:rsidP="004D74D5">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p w14:paraId="326F9313" w14:textId="5D9E8335" w:rsidR="002D7E7B" w:rsidRPr="002D7E7B" w:rsidRDefault="00956FE0" w:rsidP="002D7E7B">
      <w:r>
        <w:rPr>
          <w:szCs w:val="20"/>
        </w:rPr>
        <w:t>Three</w:t>
      </w:r>
      <w:r w:rsidR="002D7E7B" w:rsidRPr="002D7E7B">
        <w:rPr>
          <w:szCs w:val="20"/>
        </w:rPr>
        <w:t xml:space="preserve"> comparators </w:t>
      </w:r>
      <w:r w:rsidR="002D7E7B">
        <w:rPr>
          <w:szCs w:val="20"/>
        </w:rPr>
        <w:t>are considered relevant to this application: two main comparators (active surveillance/deferred therapy</w:t>
      </w:r>
      <w:r w:rsidR="0066142A">
        <w:rPr>
          <w:szCs w:val="20"/>
        </w:rPr>
        <w:t xml:space="preserve"> and radiofrequency ablation</w:t>
      </w:r>
      <w:r w:rsidR="002D7E7B">
        <w:rPr>
          <w:szCs w:val="20"/>
        </w:rPr>
        <w:t xml:space="preserve">) and </w:t>
      </w:r>
      <w:r>
        <w:rPr>
          <w:szCs w:val="20"/>
        </w:rPr>
        <w:t>one</w:t>
      </w:r>
      <w:r w:rsidR="002D7E7B">
        <w:rPr>
          <w:szCs w:val="20"/>
        </w:rPr>
        <w:t xml:space="preserve"> supplementary comparator (partial nephrectomy). Justification for these comparators is provided in PART 6c of this Application. </w:t>
      </w:r>
    </w:p>
    <w:p w14:paraId="2E3CC433" w14:textId="3672737E" w:rsidR="003F1BB4" w:rsidRDefault="00374A9E" w:rsidP="003F1BB4">
      <w:pPr>
        <w:pStyle w:val="Heading3"/>
      </w:pPr>
      <w:r>
        <w:t>Main c</w:t>
      </w:r>
      <w:r w:rsidR="003F1BB4">
        <w:t xml:space="preserve">omparator </w:t>
      </w:r>
      <w:r w:rsidR="0066142A">
        <w:t>1</w:t>
      </w:r>
      <w:r w:rsidR="003F1BB4">
        <w:t xml:space="preserve"> – Active surveillance/deferred therapy</w:t>
      </w:r>
    </w:p>
    <w:p w14:paraId="6E163A9E" w14:textId="144A5D32" w:rsidR="004C7963" w:rsidRDefault="003F1BB4" w:rsidP="004C7963">
      <w:r>
        <w:t xml:space="preserve">No meta-analyses and </w:t>
      </w:r>
      <w:r w:rsidR="00B64730">
        <w:t>three</w:t>
      </w:r>
      <w:r>
        <w:t xml:space="preserve"> individual comparative studies (</w:t>
      </w:r>
      <w:r w:rsidR="00B64730">
        <w:fldChar w:fldCharType="begin"/>
      </w:r>
      <w:r w:rsidR="00B64730">
        <w:instrText xml:space="preserve"> REF _Ref10117534 \h </w:instrText>
      </w:r>
      <w:r w:rsidR="00B64730">
        <w:fldChar w:fldCharType="separate"/>
      </w:r>
      <w:r w:rsidR="00B35C19">
        <w:t xml:space="preserve">Table </w:t>
      </w:r>
      <w:r w:rsidR="00B35C19">
        <w:rPr>
          <w:noProof/>
        </w:rPr>
        <w:t>1</w:t>
      </w:r>
      <w:r w:rsidR="00B64730">
        <w:fldChar w:fldCharType="end"/>
      </w:r>
      <w:r>
        <w:t xml:space="preserve">) were identified as being relevant to the comparison between </w:t>
      </w:r>
      <w:proofErr w:type="spellStart"/>
      <w:r>
        <w:t>cryoablation</w:t>
      </w:r>
      <w:proofErr w:type="spellEnd"/>
      <w:r>
        <w:t xml:space="preserve"> and </w:t>
      </w:r>
      <w:r w:rsidR="004279CB">
        <w:t>active surveillance/deferred therapy</w:t>
      </w:r>
      <w:r>
        <w:t xml:space="preserve"> for the treatment of small renal mass/RCC.</w:t>
      </w:r>
      <w:r w:rsidR="004C7963">
        <w:t xml:space="preserve">  </w:t>
      </w:r>
    </w:p>
    <w:p w14:paraId="5F97495C" w14:textId="2CFE002A" w:rsidR="003F1BB4" w:rsidRPr="004D74D5" w:rsidRDefault="003F1BB4" w:rsidP="003F1BB4">
      <w:pPr>
        <w:pStyle w:val="Caption"/>
      </w:pPr>
      <w:bookmarkStart w:id="4" w:name="_Ref10117534"/>
      <w:r>
        <w:t xml:space="preserve">Table </w:t>
      </w:r>
      <w:r w:rsidR="00170166">
        <w:fldChar w:fldCharType="begin"/>
      </w:r>
      <w:r w:rsidR="00170166">
        <w:instrText xml:space="preserve"> SEQ Table \* ARABIC </w:instrText>
      </w:r>
      <w:r w:rsidR="00170166">
        <w:fldChar w:fldCharType="separate"/>
      </w:r>
      <w:r w:rsidR="008671F9">
        <w:rPr>
          <w:noProof/>
        </w:rPr>
        <w:t>1</w:t>
      </w:r>
      <w:r w:rsidR="00170166">
        <w:rPr>
          <w:noProof/>
        </w:rPr>
        <w:fldChar w:fldCharType="end"/>
      </w:r>
      <w:bookmarkEnd w:id="4"/>
      <w:r>
        <w:tab/>
        <w:t xml:space="preserve">Individual studies comparing </w:t>
      </w:r>
      <w:proofErr w:type="spellStart"/>
      <w:r>
        <w:t>cryoablation</w:t>
      </w:r>
      <w:proofErr w:type="spellEnd"/>
      <w:r>
        <w:t>/thermal ablation with active surveillance/deferred therapy for the treatment of small renal mass or renal cell carcinoma</w:t>
      </w:r>
    </w:p>
    <w:tbl>
      <w:tblPr>
        <w:tblStyle w:val="TableGrid"/>
        <w:tblW w:w="5000" w:type="pct"/>
        <w:tblLook w:val="04A0" w:firstRow="1" w:lastRow="0" w:firstColumn="1" w:lastColumn="0" w:noHBand="0" w:noVBand="1"/>
        <w:tblCaption w:val="Summary of Evidence - Published"/>
      </w:tblPr>
      <w:tblGrid>
        <w:gridCol w:w="378"/>
        <w:gridCol w:w="2363"/>
        <w:gridCol w:w="2221"/>
        <w:gridCol w:w="3797"/>
        <w:gridCol w:w="3501"/>
        <w:gridCol w:w="1688"/>
      </w:tblGrid>
      <w:tr w:rsidR="003F1BB4" w:rsidRPr="00B4505B" w14:paraId="162B07D8" w14:textId="77777777" w:rsidTr="00D32DCB">
        <w:trPr>
          <w:cantSplit/>
          <w:tblHeader/>
        </w:trPr>
        <w:tc>
          <w:tcPr>
            <w:tcW w:w="136" w:type="pct"/>
            <w:tcBorders>
              <w:bottom w:val="single" w:sz="4" w:space="0" w:color="auto"/>
            </w:tcBorders>
          </w:tcPr>
          <w:p w14:paraId="49E6384C" w14:textId="77777777" w:rsidR="003F1BB4" w:rsidRPr="00B4505B" w:rsidRDefault="003F1BB4" w:rsidP="00F428E5">
            <w:pPr>
              <w:pStyle w:val="TableHEADER"/>
              <w:rPr>
                <w:sz w:val="16"/>
                <w:szCs w:val="16"/>
              </w:rPr>
            </w:pPr>
            <w:r w:rsidRPr="00450D56">
              <w:rPr>
                <w:sz w:val="16"/>
                <w:szCs w:val="16"/>
              </w:rPr>
              <w:t>#</w:t>
            </w:r>
          </w:p>
        </w:tc>
        <w:tc>
          <w:tcPr>
            <w:tcW w:w="847" w:type="pct"/>
            <w:tcBorders>
              <w:bottom w:val="single" w:sz="4" w:space="0" w:color="auto"/>
            </w:tcBorders>
          </w:tcPr>
          <w:p w14:paraId="200A8857" w14:textId="77777777" w:rsidR="003F1BB4" w:rsidRPr="00B4505B" w:rsidRDefault="003F1BB4" w:rsidP="00F428E5">
            <w:pPr>
              <w:pStyle w:val="TableHEADER"/>
              <w:rPr>
                <w:sz w:val="16"/>
                <w:szCs w:val="16"/>
              </w:rPr>
            </w:pPr>
            <w:r w:rsidRPr="00B4505B">
              <w:rPr>
                <w:sz w:val="16"/>
                <w:szCs w:val="16"/>
              </w:rPr>
              <w:t>Type of study design</w:t>
            </w:r>
            <w:r>
              <w:rPr>
                <w:rStyle w:val="FootnoteReference"/>
                <w:sz w:val="16"/>
                <w:szCs w:val="16"/>
              </w:rPr>
              <w:footnoteReference w:id="2"/>
            </w:r>
          </w:p>
        </w:tc>
        <w:tc>
          <w:tcPr>
            <w:tcW w:w="796" w:type="pct"/>
            <w:tcBorders>
              <w:bottom w:val="single" w:sz="4" w:space="0" w:color="auto"/>
            </w:tcBorders>
          </w:tcPr>
          <w:p w14:paraId="4F1D2515" w14:textId="77777777" w:rsidR="003F1BB4" w:rsidRPr="00B4505B" w:rsidRDefault="003F1BB4" w:rsidP="00F428E5">
            <w:pPr>
              <w:pStyle w:val="TableHEADER"/>
              <w:rPr>
                <w:sz w:val="16"/>
                <w:szCs w:val="16"/>
              </w:rPr>
            </w:pPr>
            <w:r w:rsidRPr="00B4505B">
              <w:rPr>
                <w:sz w:val="16"/>
                <w:szCs w:val="16"/>
              </w:rPr>
              <w:t>Title of journal article or research project (including any trial identifier or study lead if relevant)</w:t>
            </w:r>
          </w:p>
        </w:tc>
        <w:tc>
          <w:tcPr>
            <w:tcW w:w="1361" w:type="pct"/>
            <w:tcBorders>
              <w:bottom w:val="single" w:sz="4" w:space="0" w:color="auto"/>
            </w:tcBorders>
          </w:tcPr>
          <w:p w14:paraId="2C24684D" w14:textId="59C1F024" w:rsidR="003F1BB4" w:rsidRPr="00B4505B" w:rsidRDefault="003F1BB4" w:rsidP="00F428E5">
            <w:pPr>
              <w:pStyle w:val="TableHEADER"/>
              <w:rPr>
                <w:sz w:val="16"/>
                <w:szCs w:val="16"/>
              </w:rPr>
            </w:pPr>
            <w:r w:rsidRPr="00B4505B">
              <w:rPr>
                <w:sz w:val="16"/>
                <w:szCs w:val="16"/>
              </w:rPr>
              <w:t>Short descript</w:t>
            </w:r>
            <w:r w:rsidR="0060330B">
              <w:rPr>
                <w:sz w:val="16"/>
                <w:szCs w:val="16"/>
              </w:rPr>
              <w:t>ion of research (max 50 words)</w:t>
            </w:r>
          </w:p>
        </w:tc>
        <w:tc>
          <w:tcPr>
            <w:tcW w:w="1255" w:type="pct"/>
            <w:tcBorders>
              <w:bottom w:val="single" w:sz="4" w:space="0" w:color="auto"/>
            </w:tcBorders>
          </w:tcPr>
          <w:p w14:paraId="0BC22B5E" w14:textId="77777777" w:rsidR="003F1BB4" w:rsidRPr="00B4505B" w:rsidRDefault="003F1BB4" w:rsidP="00F428E5">
            <w:pPr>
              <w:pStyle w:val="TableHEADER"/>
              <w:rPr>
                <w:sz w:val="16"/>
                <w:szCs w:val="16"/>
              </w:rPr>
            </w:pPr>
            <w:r w:rsidRPr="00B4505B">
              <w:rPr>
                <w:sz w:val="16"/>
                <w:szCs w:val="16"/>
              </w:rPr>
              <w:t>Website link to journal article or research (if available)</w:t>
            </w:r>
          </w:p>
        </w:tc>
        <w:tc>
          <w:tcPr>
            <w:tcW w:w="605" w:type="pct"/>
            <w:tcBorders>
              <w:bottom w:val="single" w:sz="4" w:space="0" w:color="auto"/>
            </w:tcBorders>
          </w:tcPr>
          <w:p w14:paraId="33065D03" w14:textId="77777777" w:rsidR="003F1BB4" w:rsidRPr="00B4505B" w:rsidRDefault="003F1BB4" w:rsidP="00F428E5">
            <w:pPr>
              <w:pStyle w:val="TableHEADER"/>
              <w:rPr>
                <w:sz w:val="16"/>
                <w:szCs w:val="16"/>
              </w:rPr>
            </w:pPr>
            <w:r w:rsidRPr="00B4505B">
              <w:rPr>
                <w:sz w:val="16"/>
                <w:szCs w:val="16"/>
              </w:rPr>
              <w:t>Date of publication</w:t>
            </w:r>
          </w:p>
        </w:tc>
      </w:tr>
      <w:tr w:rsidR="00D32DCB" w:rsidRPr="00B4505B" w14:paraId="4B08F727" w14:textId="77777777" w:rsidTr="00D32DCB">
        <w:trPr>
          <w:cantSplit/>
        </w:trPr>
        <w:tc>
          <w:tcPr>
            <w:tcW w:w="136" w:type="pct"/>
            <w:tcBorders>
              <w:bottom w:val="single" w:sz="4" w:space="0" w:color="auto"/>
              <w:right w:val="nil"/>
            </w:tcBorders>
          </w:tcPr>
          <w:p w14:paraId="640C9A03" w14:textId="0146F5ED" w:rsidR="00D32DCB" w:rsidRPr="00B4505B" w:rsidRDefault="00D32DCB" w:rsidP="00182C13">
            <w:pPr>
              <w:pStyle w:val="TableHEADER"/>
              <w:rPr>
                <w:sz w:val="16"/>
                <w:szCs w:val="16"/>
              </w:rPr>
            </w:pPr>
            <w:r>
              <w:rPr>
                <w:sz w:val="16"/>
                <w:szCs w:val="16"/>
              </w:rPr>
              <w:t>-</w:t>
            </w:r>
          </w:p>
        </w:tc>
        <w:tc>
          <w:tcPr>
            <w:tcW w:w="847" w:type="pct"/>
            <w:tcBorders>
              <w:left w:val="nil"/>
              <w:bottom w:val="single" w:sz="4" w:space="0" w:color="auto"/>
              <w:right w:val="nil"/>
            </w:tcBorders>
          </w:tcPr>
          <w:p w14:paraId="527D5901" w14:textId="076BA058" w:rsidR="00D32DCB" w:rsidRPr="00B4505B" w:rsidRDefault="00D32DCB" w:rsidP="00182C13">
            <w:pPr>
              <w:pStyle w:val="TableHEADER"/>
              <w:rPr>
                <w:sz w:val="16"/>
                <w:szCs w:val="16"/>
              </w:rPr>
            </w:pPr>
            <w:proofErr w:type="spellStart"/>
            <w:r>
              <w:rPr>
                <w:sz w:val="16"/>
                <w:szCs w:val="16"/>
              </w:rPr>
              <w:t>Cryoablation</w:t>
            </w:r>
            <w:proofErr w:type="spellEnd"/>
            <w:r w:rsidRPr="00B4505B">
              <w:rPr>
                <w:sz w:val="16"/>
                <w:szCs w:val="16"/>
              </w:rPr>
              <w:t xml:space="preserve"> vs </w:t>
            </w:r>
            <w:r>
              <w:rPr>
                <w:sz w:val="16"/>
                <w:szCs w:val="16"/>
              </w:rPr>
              <w:t xml:space="preserve">active surveillance/deferred therapy </w:t>
            </w:r>
            <w:r w:rsidRPr="00B4505B">
              <w:rPr>
                <w:sz w:val="16"/>
                <w:szCs w:val="16"/>
              </w:rPr>
              <w:t>studies</w:t>
            </w:r>
          </w:p>
        </w:tc>
        <w:tc>
          <w:tcPr>
            <w:tcW w:w="796" w:type="pct"/>
            <w:tcBorders>
              <w:left w:val="nil"/>
              <w:bottom w:val="single" w:sz="4" w:space="0" w:color="auto"/>
              <w:right w:val="nil"/>
            </w:tcBorders>
          </w:tcPr>
          <w:p w14:paraId="2DCC5521" w14:textId="4DFA51AF" w:rsidR="00D32DCB" w:rsidRPr="00B4505B" w:rsidRDefault="00D32DCB" w:rsidP="00182C13">
            <w:pPr>
              <w:pStyle w:val="TableHEADER"/>
              <w:rPr>
                <w:sz w:val="16"/>
                <w:szCs w:val="16"/>
              </w:rPr>
            </w:pPr>
            <w:r>
              <w:rPr>
                <w:sz w:val="16"/>
                <w:szCs w:val="16"/>
              </w:rPr>
              <w:t>-</w:t>
            </w:r>
          </w:p>
        </w:tc>
        <w:tc>
          <w:tcPr>
            <w:tcW w:w="1361" w:type="pct"/>
            <w:tcBorders>
              <w:left w:val="nil"/>
              <w:bottom w:val="single" w:sz="4" w:space="0" w:color="auto"/>
              <w:right w:val="nil"/>
            </w:tcBorders>
          </w:tcPr>
          <w:p w14:paraId="12EA9DB2" w14:textId="0D59A3B6" w:rsidR="00D32DCB" w:rsidRPr="00B4505B" w:rsidRDefault="00D32DCB" w:rsidP="00182C13">
            <w:pPr>
              <w:pStyle w:val="TableHEADER"/>
              <w:rPr>
                <w:sz w:val="16"/>
                <w:szCs w:val="16"/>
              </w:rPr>
            </w:pPr>
            <w:r>
              <w:rPr>
                <w:sz w:val="16"/>
                <w:szCs w:val="16"/>
              </w:rPr>
              <w:t>-</w:t>
            </w:r>
          </w:p>
        </w:tc>
        <w:tc>
          <w:tcPr>
            <w:tcW w:w="1255" w:type="pct"/>
            <w:tcBorders>
              <w:left w:val="nil"/>
              <w:bottom w:val="single" w:sz="4" w:space="0" w:color="auto"/>
              <w:right w:val="nil"/>
            </w:tcBorders>
          </w:tcPr>
          <w:p w14:paraId="4DB06CD0" w14:textId="0EB8A6C4" w:rsidR="00D32DCB" w:rsidRPr="00B4505B" w:rsidRDefault="00D32DCB" w:rsidP="00182C13">
            <w:pPr>
              <w:pStyle w:val="TableHEADER"/>
              <w:rPr>
                <w:sz w:val="16"/>
                <w:szCs w:val="16"/>
              </w:rPr>
            </w:pPr>
            <w:r>
              <w:rPr>
                <w:sz w:val="16"/>
                <w:szCs w:val="16"/>
              </w:rPr>
              <w:t>-</w:t>
            </w:r>
          </w:p>
        </w:tc>
        <w:tc>
          <w:tcPr>
            <w:tcW w:w="605" w:type="pct"/>
            <w:tcBorders>
              <w:left w:val="nil"/>
              <w:bottom w:val="single" w:sz="4" w:space="0" w:color="auto"/>
            </w:tcBorders>
          </w:tcPr>
          <w:p w14:paraId="2A243B70" w14:textId="7E595027" w:rsidR="00D32DCB" w:rsidRPr="00B4505B" w:rsidRDefault="00D32DCB" w:rsidP="00182C13">
            <w:pPr>
              <w:pStyle w:val="TableHEADER"/>
              <w:rPr>
                <w:sz w:val="16"/>
                <w:szCs w:val="16"/>
              </w:rPr>
            </w:pPr>
            <w:r>
              <w:rPr>
                <w:sz w:val="16"/>
                <w:szCs w:val="16"/>
              </w:rPr>
              <w:t>-</w:t>
            </w:r>
          </w:p>
        </w:tc>
      </w:tr>
      <w:tr w:rsidR="00D32DCB" w:rsidRPr="00B4505B" w14:paraId="35F5CEA2" w14:textId="77777777" w:rsidTr="00D32DCB">
        <w:trPr>
          <w:cantSplit/>
        </w:trPr>
        <w:tc>
          <w:tcPr>
            <w:tcW w:w="136" w:type="pct"/>
            <w:tcBorders>
              <w:bottom w:val="single" w:sz="4" w:space="0" w:color="auto"/>
              <w:right w:val="nil"/>
            </w:tcBorders>
          </w:tcPr>
          <w:p w14:paraId="66FC77A7" w14:textId="0F285A6A" w:rsidR="00D32DCB" w:rsidRPr="00B4505B" w:rsidRDefault="00D32DCB" w:rsidP="00F428E5">
            <w:pPr>
              <w:pStyle w:val="TableHEADER"/>
              <w:rPr>
                <w:b w:val="0"/>
                <w:i/>
                <w:sz w:val="16"/>
                <w:szCs w:val="16"/>
              </w:rPr>
            </w:pPr>
            <w:r>
              <w:rPr>
                <w:b w:val="0"/>
                <w:i/>
                <w:sz w:val="16"/>
                <w:szCs w:val="16"/>
              </w:rPr>
              <w:t>-</w:t>
            </w:r>
          </w:p>
        </w:tc>
        <w:tc>
          <w:tcPr>
            <w:tcW w:w="847" w:type="pct"/>
            <w:tcBorders>
              <w:left w:val="nil"/>
              <w:bottom w:val="single" w:sz="4" w:space="0" w:color="auto"/>
              <w:right w:val="nil"/>
            </w:tcBorders>
          </w:tcPr>
          <w:p w14:paraId="7E873B6C" w14:textId="1A2B17EF" w:rsidR="00D32DCB" w:rsidRPr="00B4505B" w:rsidRDefault="00D32DCB" w:rsidP="00F428E5">
            <w:pPr>
              <w:pStyle w:val="TableHEADER"/>
              <w:rPr>
                <w:b w:val="0"/>
                <w:i/>
                <w:sz w:val="16"/>
                <w:szCs w:val="16"/>
              </w:rPr>
            </w:pPr>
            <w:r w:rsidRPr="00B4505B">
              <w:rPr>
                <w:b w:val="0"/>
                <w:i/>
                <w:sz w:val="16"/>
                <w:szCs w:val="16"/>
              </w:rPr>
              <w:t>Matched population or analysis adjusted for confounding</w:t>
            </w:r>
          </w:p>
        </w:tc>
        <w:tc>
          <w:tcPr>
            <w:tcW w:w="796" w:type="pct"/>
            <w:tcBorders>
              <w:left w:val="nil"/>
              <w:bottom w:val="single" w:sz="4" w:space="0" w:color="auto"/>
              <w:right w:val="nil"/>
            </w:tcBorders>
          </w:tcPr>
          <w:p w14:paraId="24FFA4CF" w14:textId="176393C9" w:rsidR="00D32DCB" w:rsidRPr="00B4505B" w:rsidRDefault="00D32DCB" w:rsidP="00F428E5">
            <w:pPr>
              <w:pStyle w:val="TableHEADER"/>
              <w:rPr>
                <w:b w:val="0"/>
                <w:i/>
                <w:sz w:val="16"/>
                <w:szCs w:val="16"/>
              </w:rPr>
            </w:pPr>
            <w:r>
              <w:rPr>
                <w:b w:val="0"/>
                <w:i/>
                <w:sz w:val="16"/>
                <w:szCs w:val="16"/>
              </w:rPr>
              <w:t>-</w:t>
            </w:r>
          </w:p>
        </w:tc>
        <w:tc>
          <w:tcPr>
            <w:tcW w:w="1361" w:type="pct"/>
            <w:tcBorders>
              <w:left w:val="nil"/>
              <w:bottom w:val="single" w:sz="4" w:space="0" w:color="auto"/>
              <w:right w:val="nil"/>
            </w:tcBorders>
          </w:tcPr>
          <w:p w14:paraId="7E62555D" w14:textId="443C10CD" w:rsidR="00D32DCB" w:rsidRPr="00B4505B" w:rsidRDefault="00D32DCB" w:rsidP="00F428E5">
            <w:pPr>
              <w:pStyle w:val="TableHEADER"/>
              <w:rPr>
                <w:b w:val="0"/>
                <w:i/>
                <w:sz w:val="16"/>
                <w:szCs w:val="16"/>
              </w:rPr>
            </w:pPr>
            <w:r>
              <w:rPr>
                <w:b w:val="0"/>
                <w:i/>
                <w:sz w:val="16"/>
                <w:szCs w:val="16"/>
              </w:rPr>
              <w:t>-</w:t>
            </w:r>
          </w:p>
        </w:tc>
        <w:tc>
          <w:tcPr>
            <w:tcW w:w="1255" w:type="pct"/>
            <w:tcBorders>
              <w:left w:val="nil"/>
              <w:bottom w:val="single" w:sz="4" w:space="0" w:color="auto"/>
              <w:right w:val="nil"/>
            </w:tcBorders>
          </w:tcPr>
          <w:p w14:paraId="1D71CB85" w14:textId="57356A50" w:rsidR="00D32DCB" w:rsidRPr="00B4505B" w:rsidRDefault="00D32DCB" w:rsidP="00F428E5">
            <w:pPr>
              <w:pStyle w:val="TableHEADER"/>
              <w:rPr>
                <w:b w:val="0"/>
                <w:i/>
                <w:sz w:val="16"/>
                <w:szCs w:val="16"/>
              </w:rPr>
            </w:pPr>
            <w:r>
              <w:rPr>
                <w:b w:val="0"/>
                <w:i/>
                <w:sz w:val="16"/>
                <w:szCs w:val="16"/>
              </w:rPr>
              <w:t>-</w:t>
            </w:r>
          </w:p>
        </w:tc>
        <w:tc>
          <w:tcPr>
            <w:tcW w:w="605" w:type="pct"/>
            <w:tcBorders>
              <w:left w:val="nil"/>
              <w:bottom w:val="single" w:sz="4" w:space="0" w:color="auto"/>
            </w:tcBorders>
          </w:tcPr>
          <w:p w14:paraId="3D45B321" w14:textId="3043D2CB" w:rsidR="00D32DCB" w:rsidRPr="00B4505B" w:rsidRDefault="00D32DCB" w:rsidP="00F428E5">
            <w:pPr>
              <w:pStyle w:val="TableHEADER"/>
              <w:rPr>
                <w:b w:val="0"/>
                <w:i/>
                <w:sz w:val="16"/>
                <w:szCs w:val="16"/>
              </w:rPr>
            </w:pPr>
            <w:r>
              <w:rPr>
                <w:b w:val="0"/>
                <w:i/>
                <w:sz w:val="16"/>
                <w:szCs w:val="16"/>
              </w:rPr>
              <w:t>-</w:t>
            </w:r>
          </w:p>
        </w:tc>
      </w:tr>
      <w:tr w:rsidR="00E17230" w:rsidRPr="00B4505B" w14:paraId="4918B08F" w14:textId="77777777" w:rsidTr="00D32DCB">
        <w:trPr>
          <w:cantSplit/>
        </w:trPr>
        <w:tc>
          <w:tcPr>
            <w:tcW w:w="136" w:type="pct"/>
            <w:tcBorders>
              <w:top w:val="single" w:sz="4" w:space="0" w:color="auto"/>
              <w:bottom w:val="single" w:sz="4" w:space="0" w:color="auto"/>
            </w:tcBorders>
          </w:tcPr>
          <w:p w14:paraId="5216F5F7" w14:textId="4FA14DF9" w:rsidR="00E17230" w:rsidRPr="00B4505B" w:rsidRDefault="00AD7515" w:rsidP="00F428E5">
            <w:pPr>
              <w:rPr>
                <w:sz w:val="16"/>
                <w:szCs w:val="16"/>
              </w:rPr>
            </w:pPr>
            <w:r>
              <w:rPr>
                <w:sz w:val="16"/>
                <w:szCs w:val="16"/>
              </w:rPr>
              <w:t>1</w:t>
            </w:r>
          </w:p>
        </w:tc>
        <w:tc>
          <w:tcPr>
            <w:tcW w:w="847" w:type="pct"/>
            <w:tcBorders>
              <w:top w:val="single" w:sz="4" w:space="0" w:color="auto"/>
              <w:bottom w:val="single" w:sz="4" w:space="0" w:color="auto"/>
            </w:tcBorders>
          </w:tcPr>
          <w:p w14:paraId="55E6F62C" w14:textId="77777777" w:rsidR="00E17230" w:rsidRPr="00B4505B" w:rsidRDefault="00E17230" w:rsidP="00F428E5">
            <w:pPr>
              <w:rPr>
                <w:sz w:val="16"/>
                <w:szCs w:val="16"/>
              </w:rPr>
            </w:pPr>
            <w:r w:rsidRPr="00B4505B">
              <w:rPr>
                <w:sz w:val="16"/>
                <w:szCs w:val="16"/>
              </w:rPr>
              <w:t>Retrospective cohort</w:t>
            </w:r>
          </w:p>
          <w:p w14:paraId="187ECFFA" w14:textId="77777777" w:rsidR="00E17230" w:rsidRPr="00B4505B" w:rsidRDefault="00E17230" w:rsidP="00F428E5">
            <w:pPr>
              <w:rPr>
                <w:sz w:val="16"/>
                <w:szCs w:val="16"/>
              </w:rPr>
            </w:pPr>
            <w:r w:rsidRPr="00B4505B">
              <w:rPr>
                <w:sz w:val="16"/>
                <w:szCs w:val="16"/>
              </w:rPr>
              <w:t>SEER database, US</w:t>
            </w:r>
          </w:p>
          <w:p w14:paraId="53FD6311" w14:textId="77777777" w:rsidR="00E17230" w:rsidRPr="00B4505B" w:rsidRDefault="00E17230" w:rsidP="00F428E5">
            <w:pPr>
              <w:rPr>
                <w:sz w:val="16"/>
                <w:szCs w:val="16"/>
              </w:rPr>
            </w:pPr>
            <w:r w:rsidRPr="00B4505B">
              <w:rPr>
                <w:sz w:val="16"/>
                <w:szCs w:val="16"/>
              </w:rPr>
              <w:t>2000 to 2013</w:t>
            </w:r>
          </w:p>
        </w:tc>
        <w:tc>
          <w:tcPr>
            <w:tcW w:w="796" w:type="pct"/>
            <w:tcBorders>
              <w:top w:val="single" w:sz="4" w:space="0" w:color="auto"/>
              <w:bottom w:val="single" w:sz="4" w:space="0" w:color="auto"/>
            </w:tcBorders>
          </w:tcPr>
          <w:p w14:paraId="3ACE5453" w14:textId="77777777" w:rsidR="00E17230" w:rsidRPr="00B4505B" w:rsidRDefault="00E17230" w:rsidP="00F428E5">
            <w:pPr>
              <w:rPr>
                <w:sz w:val="16"/>
                <w:szCs w:val="16"/>
              </w:rPr>
            </w:pPr>
            <w:r w:rsidRPr="00B4505B">
              <w:rPr>
                <w:sz w:val="16"/>
                <w:szCs w:val="16"/>
              </w:rPr>
              <w:t>Treatment for Localized T1a Clear Cell Renal Cell Carcinoma: Survival Benefit for Cryosurgery and Thermal Ablation Compared to Deferred Therapy</w:t>
            </w:r>
          </w:p>
        </w:tc>
        <w:tc>
          <w:tcPr>
            <w:tcW w:w="1361" w:type="pct"/>
            <w:tcBorders>
              <w:top w:val="single" w:sz="4" w:space="0" w:color="auto"/>
              <w:bottom w:val="single" w:sz="4" w:space="0" w:color="auto"/>
            </w:tcBorders>
          </w:tcPr>
          <w:p w14:paraId="1885C321" w14:textId="2F1402AB" w:rsidR="00E17230" w:rsidRPr="00B4505B" w:rsidRDefault="00E17230" w:rsidP="00F428E5">
            <w:pPr>
              <w:rPr>
                <w:sz w:val="16"/>
                <w:szCs w:val="16"/>
              </w:rPr>
            </w:pPr>
            <w:r w:rsidRPr="00B4505B">
              <w:rPr>
                <w:sz w:val="16"/>
                <w:szCs w:val="16"/>
              </w:rPr>
              <w:t xml:space="preserve">Patients with </w:t>
            </w:r>
            <w:proofErr w:type="spellStart"/>
            <w:r w:rsidRPr="00B4505B">
              <w:rPr>
                <w:sz w:val="16"/>
                <w:szCs w:val="16"/>
              </w:rPr>
              <w:t>histopathologically</w:t>
            </w:r>
            <w:proofErr w:type="spellEnd"/>
            <w:r w:rsidRPr="00B4505B">
              <w:rPr>
                <w:sz w:val="16"/>
                <w:szCs w:val="16"/>
              </w:rPr>
              <w:t xml:space="preserve">-confirmed localised T1a clear cell RCC who received CA (N=315), RFA (N=155) or </w:t>
            </w:r>
            <w:r w:rsidR="00B64730">
              <w:rPr>
                <w:sz w:val="16"/>
                <w:szCs w:val="16"/>
              </w:rPr>
              <w:t>DT</w:t>
            </w:r>
            <w:r w:rsidRPr="00B4505B">
              <w:rPr>
                <w:sz w:val="16"/>
                <w:szCs w:val="16"/>
              </w:rPr>
              <w:t xml:space="preserve"> (N=263)</w:t>
            </w:r>
          </w:p>
          <w:p w14:paraId="5E9B8DB2" w14:textId="77777777" w:rsidR="00E17230" w:rsidRPr="00B4505B" w:rsidRDefault="00E17230" w:rsidP="00F428E5">
            <w:pPr>
              <w:rPr>
                <w:sz w:val="16"/>
                <w:szCs w:val="16"/>
              </w:rPr>
            </w:pPr>
            <w:r w:rsidRPr="00B4505B">
              <w:rPr>
                <w:sz w:val="16"/>
                <w:szCs w:val="16"/>
              </w:rPr>
              <w:t>Cancer-specific survival outcome analysis adjusted</w:t>
            </w:r>
          </w:p>
        </w:tc>
        <w:tc>
          <w:tcPr>
            <w:tcW w:w="1255" w:type="pct"/>
            <w:tcBorders>
              <w:top w:val="single" w:sz="4" w:space="0" w:color="auto"/>
              <w:bottom w:val="single" w:sz="4" w:space="0" w:color="auto"/>
            </w:tcBorders>
          </w:tcPr>
          <w:p w14:paraId="1097D529" w14:textId="7EC2BA39" w:rsidR="00E17230" w:rsidRPr="00B4505B" w:rsidRDefault="00170166" w:rsidP="00F428E5">
            <w:pPr>
              <w:rPr>
                <w:sz w:val="16"/>
                <w:szCs w:val="16"/>
              </w:rPr>
            </w:pPr>
            <w:hyperlink r:id="rId17" w:history="1">
              <w:r w:rsidR="00E17230" w:rsidRPr="00B4505B">
                <w:rPr>
                  <w:rStyle w:val="Hyperlink"/>
                  <w:sz w:val="16"/>
                  <w:szCs w:val="16"/>
                </w:rPr>
                <w:t>https://www.ncbi.nlm.nih.gov/pubmed/29075878</w:t>
              </w:r>
            </w:hyperlink>
            <w:r w:rsidR="00E17230" w:rsidRPr="00B4505B">
              <w:rPr>
                <w:sz w:val="16"/>
                <w:szCs w:val="16"/>
              </w:rPr>
              <w:t xml:space="preserve"> </w:t>
            </w:r>
          </w:p>
        </w:tc>
        <w:tc>
          <w:tcPr>
            <w:tcW w:w="605" w:type="pct"/>
            <w:tcBorders>
              <w:top w:val="single" w:sz="4" w:space="0" w:color="auto"/>
              <w:bottom w:val="single" w:sz="4" w:space="0" w:color="auto"/>
            </w:tcBorders>
          </w:tcPr>
          <w:p w14:paraId="2BD94429" w14:textId="77777777" w:rsidR="00E17230" w:rsidRPr="00B4505B" w:rsidRDefault="00E17230" w:rsidP="00F428E5">
            <w:pPr>
              <w:rPr>
                <w:sz w:val="16"/>
                <w:szCs w:val="16"/>
              </w:rPr>
            </w:pPr>
            <w:proofErr w:type="spellStart"/>
            <w:r w:rsidRPr="00B4505B">
              <w:rPr>
                <w:sz w:val="16"/>
                <w:szCs w:val="16"/>
              </w:rPr>
              <w:t>Uhlig</w:t>
            </w:r>
            <w:proofErr w:type="spellEnd"/>
            <w:r w:rsidRPr="00B4505B">
              <w:rPr>
                <w:sz w:val="16"/>
                <w:szCs w:val="16"/>
              </w:rPr>
              <w:t xml:space="preserve"> 2018</w:t>
            </w:r>
          </w:p>
        </w:tc>
      </w:tr>
      <w:tr w:rsidR="00E17230" w:rsidRPr="00B4505B" w14:paraId="107A2349" w14:textId="77777777" w:rsidTr="00D32DCB">
        <w:trPr>
          <w:cantSplit/>
        </w:trPr>
        <w:tc>
          <w:tcPr>
            <w:tcW w:w="136" w:type="pct"/>
            <w:tcBorders>
              <w:top w:val="single" w:sz="4" w:space="0" w:color="auto"/>
              <w:bottom w:val="single" w:sz="4" w:space="0" w:color="auto"/>
            </w:tcBorders>
          </w:tcPr>
          <w:p w14:paraId="3B39D734" w14:textId="3C923435" w:rsidR="00E17230" w:rsidRPr="00B4505B" w:rsidRDefault="00AD7515" w:rsidP="00F428E5">
            <w:pPr>
              <w:rPr>
                <w:sz w:val="16"/>
                <w:szCs w:val="16"/>
              </w:rPr>
            </w:pPr>
            <w:r>
              <w:rPr>
                <w:sz w:val="16"/>
                <w:szCs w:val="16"/>
              </w:rPr>
              <w:lastRenderedPageBreak/>
              <w:t>2</w:t>
            </w:r>
          </w:p>
        </w:tc>
        <w:tc>
          <w:tcPr>
            <w:tcW w:w="847" w:type="pct"/>
            <w:tcBorders>
              <w:top w:val="single" w:sz="4" w:space="0" w:color="auto"/>
              <w:bottom w:val="single" w:sz="4" w:space="0" w:color="auto"/>
            </w:tcBorders>
          </w:tcPr>
          <w:p w14:paraId="2E912DD0" w14:textId="77777777" w:rsidR="00E17230" w:rsidRDefault="0067221D" w:rsidP="00F428E5">
            <w:pPr>
              <w:rPr>
                <w:sz w:val="16"/>
                <w:szCs w:val="16"/>
              </w:rPr>
            </w:pPr>
            <w:r>
              <w:rPr>
                <w:sz w:val="16"/>
                <w:szCs w:val="16"/>
              </w:rPr>
              <w:t>Prospective cohort</w:t>
            </w:r>
          </w:p>
          <w:p w14:paraId="57B1D3F9" w14:textId="77777777" w:rsidR="0067221D" w:rsidRDefault="0067221D" w:rsidP="00F428E5">
            <w:pPr>
              <w:rPr>
                <w:sz w:val="16"/>
                <w:szCs w:val="16"/>
              </w:rPr>
            </w:pPr>
            <w:r>
              <w:rPr>
                <w:sz w:val="16"/>
                <w:szCs w:val="16"/>
              </w:rPr>
              <w:t>DISSRM registry, US</w:t>
            </w:r>
          </w:p>
          <w:p w14:paraId="3501C068" w14:textId="44BC1B95" w:rsidR="0067221D" w:rsidRPr="00B4505B" w:rsidRDefault="0067221D" w:rsidP="00F428E5">
            <w:pPr>
              <w:rPr>
                <w:sz w:val="16"/>
                <w:szCs w:val="16"/>
              </w:rPr>
            </w:pPr>
            <w:r>
              <w:rPr>
                <w:sz w:val="16"/>
                <w:szCs w:val="16"/>
              </w:rPr>
              <w:t>Jan 2009 to Aug 2013</w:t>
            </w:r>
          </w:p>
        </w:tc>
        <w:tc>
          <w:tcPr>
            <w:tcW w:w="796" w:type="pct"/>
            <w:tcBorders>
              <w:top w:val="single" w:sz="4" w:space="0" w:color="auto"/>
              <w:bottom w:val="single" w:sz="4" w:space="0" w:color="auto"/>
            </w:tcBorders>
          </w:tcPr>
          <w:p w14:paraId="1F3F1972" w14:textId="4171FBD1" w:rsidR="00E17230" w:rsidRPr="00B4505B" w:rsidRDefault="00E17230" w:rsidP="00F428E5">
            <w:pPr>
              <w:rPr>
                <w:sz w:val="16"/>
                <w:szCs w:val="16"/>
              </w:rPr>
            </w:pPr>
            <w:r w:rsidRPr="00E17230">
              <w:rPr>
                <w:sz w:val="16"/>
                <w:szCs w:val="16"/>
              </w:rPr>
              <w:t>Active Surveillance is Superior to Radical Nephrectomy and Equivalent to Partial Nephrectomy for Preserving Renal Function in Patients with Small Renal Masses: Results from the DISSRM Registry</w:t>
            </w:r>
          </w:p>
        </w:tc>
        <w:tc>
          <w:tcPr>
            <w:tcW w:w="1361" w:type="pct"/>
            <w:tcBorders>
              <w:top w:val="single" w:sz="4" w:space="0" w:color="auto"/>
              <w:bottom w:val="single" w:sz="4" w:space="0" w:color="auto"/>
            </w:tcBorders>
          </w:tcPr>
          <w:p w14:paraId="2FE98553" w14:textId="77777777" w:rsidR="00E17230" w:rsidRDefault="0067221D" w:rsidP="00F428E5">
            <w:pPr>
              <w:rPr>
                <w:sz w:val="16"/>
                <w:szCs w:val="16"/>
              </w:rPr>
            </w:pPr>
            <w:r>
              <w:rPr>
                <w:sz w:val="16"/>
                <w:szCs w:val="16"/>
              </w:rPr>
              <w:t>Patients with small renal masses who elect AS (N=68), RN, PN or CA (N=14)</w:t>
            </w:r>
          </w:p>
          <w:p w14:paraId="52BFDEB7" w14:textId="406C076B" w:rsidR="0067221D" w:rsidRPr="00B4505B" w:rsidRDefault="0067221D" w:rsidP="00F428E5">
            <w:pPr>
              <w:rPr>
                <w:sz w:val="16"/>
                <w:szCs w:val="16"/>
              </w:rPr>
            </w:pPr>
            <w:r>
              <w:rPr>
                <w:sz w:val="16"/>
                <w:szCs w:val="16"/>
              </w:rPr>
              <w:t>CKD upstaging-free survival outcome; adjusted for various demographic and disease characteristics</w:t>
            </w:r>
          </w:p>
        </w:tc>
        <w:tc>
          <w:tcPr>
            <w:tcW w:w="1255" w:type="pct"/>
            <w:tcBorders>
              <w:top w:val="single" w:sz="4" w:space="0" w:color="auto"/>
              <w:bottom w:val="single" w:sz="4" w:space="0" w:color="auto"/>
            </w:tcBorders>
          </w:tcPr>
          <w:p w14:paraId="25CFE414" w14:textId="0F6F1293" w:rsidR="00E17230" w:rsidRPr="00B4505B" w:rsidRDefault="00170166" w:rsidP="00F428E5">
            <w:pPr>
              <w:rPr>
                <w:sz w:val="16"/>
                <w:szCs w:val="16"/>
              </w:rPr>
            </w:pPr>
            <w:hyperlink r:id="rId18" w:history="1">
              <w:r w:rsidR="00E17230" w:rsidRPr="003F2A29">
                <w:rPr>
                  <w:rStyle w:val="Hyperlink"/>
                  <w:sz w:val="16"/>
                  <w:szCs w:val="16"/>
                </w:rPr>
                <w:t>https://www.ncbi.nlm.nih.gov/pubmed/25813449</w:t>
              </w:r>
            </w:hyperlink>
            <w:r w:rsidR="00E17230">
              <w:rPr>
                <w:sz w:val="16"/>
                <w:szCs w:val="16"/>
              </w:rPr>
              <w:t xml:space="preserve"> </w:t>
            </w:r>
          </w:p>
        </w:tc>
        <w:tc>
          <w:tcPr>
            <w:tcW w:w="605" w:type="pct"/>
            <w:tcBorders>
              <w:top w:val="single" w:sz="4" w:space="0" w:color="auto"/>
              <w:bottom w:val="single" w:sz="4" w:space="0" w:color="auto"/>
            </w:tcBorders>
          </w:tcPr>
          <w:p w14:paraId="336DA5B0" w14:textId="5D8CF439" w:rsidR="00E17230" w:rsidRPr="00B4505B" w:rsidRDefault="00E17230" w:rsidP="00F428E5">
            <w:pPr>
              <w:rPr>
                <w:sz w:val="16"/>
                <w:szCs w:val="16"/>
              </w:rPr>
            </w:pPr>
            <w:r>
              <w:rPr>
                <w:sz w:val="16"/>
                <w:szCs w:val="16"/>
              </w:rPr>
              <w:t>Danzig 2015</w:t>
            </w:r>
          </w:p>
        </w:tc>
      </w:tr>
      <w:tr w:rsidR="00D32DCB" w:rsidRPr="00B4505B" w14:paraId="0983DB4C" w14:textId="77777777" w:rsidTr="00D32DCB">
        <w:trPr>
          <w:cantSplit/>
          <w:trHeight w:val="443"/>
        </w:trPr>
        <w:tc>
          <w:tcPr>
            <w:tcW w:w="136" w:type="pct"/>
            <w:tcBorders>
              <w:right w:val="nil"/>
            </w:tcBorders>
          </w:tcPr>
          <w:p w14:paraId="5D6BEA7A" w14:textId="13E04356" w:rsidR="00D32DCB" w:rsidRPr="00B4505B" w:rsidRDefault="00D32DCB" w:rsidP="00F428E5">
            <w:pPr>
              <w:pStyle w:val="TableHEADER"/>
              <w:rPr>
                <w:sz w:val="16"/>
                <w:szCs w:val="16"/>
              </w:rPr>
            </w:pPr>
            <w:r>
              <w:rPr>
                <w:sz w:val="16"/>
                <w:szCs w:val="16"/>
              </w:rPr>
              <w:t>-</w:t>
            </w:r>
          </w:p>
        </w:tc>
        <w:tc>
          <w:tcPr>
            <w:tcW w:w="847" w:type="pct"/>
            <w:tcBorders>
              <w:left w:val="nil"/>
              <w:right w:val="nil"/>
            </w:tcBorders>
          </w:tcPr>
          <w:p w14:paraId="2F64C997" w14:textId="4137254F" w:rsidR="00D32DCB" w:rsidRPr="00B4505B" w:rsidRDefault="00D32DCB" w:rsidP="00F428E5">
            <w:pPr>
              <w:pStyle w:val="TableHEADER"/>
              <w:rPr>
                <w:sz w:val="16"/>
                <w:szCs w:val="16"/>
              </w:rPr>
            </w:pPr>
            <w:r>
              <w:rPr>
                <w:sz w:val="16"/>
                <w:szCs w:val="16"/>
              </w:rPr>
              <w:t>Thermal ablation</w:t>
            </w:r>
            <w:r w:rsidRPr="00B4505B">
              <w:rPr>
                <w:sz w:val="16"/>
                <w:szCs w:val="16"/>
              </w:rPr>
              <w:t xml:space="preserve"> vs </w:t>
            </w:r>
            <w:r>
              <w:rPr>
                <w:sz w:val="16"/>
                <w:szCs w:val="16"/>
              </w:rPr>
              <w:t xml:space="preserve">active surveillance/deferred therapy </w:t>
            </w:r>
            <w:r w:rsidRPr="00B4505B">
              <w:rPr>
                <w:sz w:val="16"/>
                <w:szCs w:val="16"/>
              </w:rPr>
              <w:t>studies</w:t>
            </w:r>
          </w:p>
        </w:tc>
        <w:tc>
          <w:tcPr>
            <w:tcW w:w="796" w:type="pct"/>
            <w:tcBorders>
              <w:left w:val="nil"/>
              <w:right w:val="nil"/>
            </w:tcBorders>
          </w:tcPr>
          <w:p w14:paraId="4896628C" w14:textId="25B1C656" w:rsidR="00D32DCB" w:rsidRPr="00B4505B" w:rsidRDefault="00D32DCB" w:rsidP="00F428E5">
            <w:pPr>
              <w:pStyle w:val="TableHEADER"/>
              <w:rPr>
                <w:sz w:val="16"/>
                <w:szCs w:val="16"/>
              </w:rPr>
            </w:pPr>
            <w:r>
              <w:rPr>
                <w:sz w:val="16"/>
                <w:szCs w:val="16"/>
              </w:rPr>
              <w:t>-</w:t>
            </w:r>
          </w:p>
        </w:tc>
        <w:tc>
          <w:tcPr>
            <w:tcW w:w="1361" w:type="pct"/>
            <w:tcBorders>
              <w:left w:val="nil"/>
              <w:right w:val="nil"/>
            </w:tcBorders>
          </w:tcPr>
          <w:p w14:paraId="4C4F73A5" w14:textId="1E04CB40" w:rsidR="00D32DCB" w:rsidRPr="00B4505B" w:rsidRDefault="00D32DCB" w:rsidP="00F428E5">
            <w:pPr>
              <w:pStyle w:val="TableHEADER"/>
              <w:rPr>
                <w:sz w:val="16"/>
                <w:szCs w:val="16"/>
              </w:rPr>
            </w:pPr>
            <w:r>
              <w:rPr>
                <w:sz w:val="16"/>
                <w:szCs w:val="16"/>
              </w:rPr>
              <w:t>-</w:t>
            </w:r>
          </w:p>
        </w:tc>
        <w:tc>
          <w:tcPr>
            <w:tcW w:w="1255" w:type="pct"/>
            <w:tcBorders>
              <w:left w:val="nil"/>
              <w:right w:val="nil"/>
            </w:tcBorders>
          </w:tcPr>
          <w:p w14:paraId="1F14522A" w14:textId="190A991C" w:rsidR="00D32DCB" w:rsidRPr="00B4505B" w:rsidRDefault="00D32DCB" w:rsidP="00F428E5">
            <w:pPr>
              <w:pStyle w:val="TableHEADER"/>
              <w:rPr>
                <w:sz w:val="16"/>
                <w:szCs w:val="16"/>
              </w:rPr>
            </w:pPr>
            <w:r>
              <w:rPr>
                <w:sz w:val="16"/>
                <w:szCs w:val="16"/>
              </w:rPr>
              <w:t>-</w:t>
            </w:r>
          </w:p>
        </w:tc>
        <w:tc>
          <w:tcPr>
            <w:tcW w:w="605" w:type="pct"/>
            <w:tcBorders>
              <w:left w:val="nil"/>
            </w:tcBorders>
          </w:tcPr>
          <w:p w14:paraId="4A2BB321" w14:textId="1B798D90" w:rsidR="00D32DCB" w:rsidRPr="00B4505B" w:rsidRDefault="00D32DCB" w:rsidP="00F428E5">
            <w:pPr>
              <w:pStyle w:val="TableHEADER"/>
              <w:rPr>
                <w:sz w:val="16"/>
                <w:szCs w:val="16"/>
              </w:rPr>
            </w:pPr>
            <w:r>
              <w:rPr>
                <w:sz w:val="16"/>
                <w:szCs w:val="16"/>
              </w:rPr>
              <w:t>-</w:t>
            </w:r>
          </w:p>
        </w:tc>
      </w:tr>
      <w:tr w:rsidR="00D32DCB" w:rsidRPr="00B4505B" w14:paraId="455BB037" w14:textId="77777777" w:rsidTr="00D32DCB">
        <w:trPr>
          <w:cantSplit/>
          <w:trHeight w:val="442"/>
        </w:trPr>
        <w:tc>
          <w:tcPr>
            <w:tcW w:w="136" w:type="pct"/>
            <w:tcBorders>
              <w:right w:val="nil"/>
            </w:tcBorders>
          </w:tcPr>
          <w:p w14:paraId="0DE0B61B" w14:textId="516F1A87" w:rsidR="00D32DCB" w:rsidRDefault="00D32DCB" w:rsidP="00F428E5">
            <w:pPr>
              <w:pStyle w:val="TableHEADER"/>
              <w:rPr>
                <w:sz w:val="16"/>
                <w:szCs w:val="16"/>
              </w:rPr>
            </w:pPr>
            <w:r>
              <w:rPr>
                <w:sz w:val="16"/>
                <w:szCs w:val="16"/>
              </w:rPr>
              <w:t>-</w:t>
            </w:r>
          </w:p>
        </w:tc>
        <w:tc>
          <w:tcPr>
            <w:tcW w:w="847" w:type="pct"/>
            <w:tcBorders>
              <w:left w:val="nil"/>
              <w:right w:val="nil"/>
            </w:tcBorders>
          </w:tcPr>
          <w:p w14:paraId="00B6E8FB" w14:textId="7A0805CB" w:rsidR="00D32DCB" w:rsidRDefault="00D32DCB" w:rsidP="00F428E5">
            <w:pPr>
              <w:pStyle w:val="TableHEADER"/>
              <w:rPr>
                <w:sz w:val="16"/>
                <w:szCs w:val="16"/>
              </w:rPr>
            </w:pPr>
            <w:r w:rsidRPr="00B4505B">
              <w:rPr>
                <w:b w:val="0"/>
                <w:i/>
                <w:sz w:val="16"/>
                <w:szCs w:val="16"/>
              </w:rPr>
              <w:t>Matched population or analysis adjusted for confounding</w:t>
            </w:r>
          </w:p>
        </w:tc>
        <w:tc>
          <w:tcPr>
            <w:tcW w:w="796" w:type="pct"/>
            <w:tcBorders>
              <w:left w:val="nil"/>
              <w:right w:val="nil"/>
            </w:tcBorders>
          </w:tcPr>
          <w:p w14:paraId="04148563" w14:textId="13219215" w:rsidR="00D32DCB" w:rsidRDefault="00D32DCB" w:rsidP="00F428E5">
            <w:pPr>
              <w:pStyle w:val="TableHEADER"/>
              <w:rPr>
                <w:sz w:val="16"/>
                <w:szCs w:val="16"/>
              </w:rPr>
            </w:pPr>
            <w:r>
              <w:rPr>
                <w:sz w:val="16"/>
                <w:szCs w:val="16"/>
              </w:rPr>
              <w:t>-</w:t>
            </w:r>
          </w:p>
        </w:tc>
        <w:tc>
          <w:tcPr>
            <w:tcW w:w="1361" w:type="pct"/>
            <w:tcBorders>
              <w:left w:val="nil"/>
              <w:right w:val="nil"/>
            </w:tcBorders>
          </w:tcPr>
          <w:p w14:paraId="224DE657" w14:textId="38BC768D" w:rsidR="00D32DCB" w:rsidRDefault="00D32DCB" w:rsidP="00F428E5">
            <w:pPr>
              <w:pStyle w:val="TableHEADER"/>
              <w:rPr>
                <w:sz w:val="16"/>
                <w:szCs w:val="16"/>
              </w:rPr>
            </w:pPr>
            <w:r>
              <w:rPr>
                <w:sz w:val="16"/>
                <w:szCs w:val="16"/>
              </w:rPr>
              <w:t>-</w:t>
            </w:r>
          </w:p>
        </w:tc>
        <w:tc>
          <w:tcPr>
            <w:tcW w:w="1255" w:type="pct"/>
            <w:tcBorders>
              <w:left w:val="nil"/>
              <w:right w:val="nil"/>
            </w:tcBorders>
          </w:tcPr>
          <w:p w14:paraId="218A51B1" w14:textId="29FD06FA" w:rsidR="00D32DCB" w:rsidRDefault="00D32DCB" w:rsidP="00F428E5">
            <w:pPr>
              <w:pStyle w:val="TableHEADER"/>
              <w:rPr>
                <w:sz w:val="16"/>
                <w:szCs w:val="16"/>
              </w:rPr>
            </w:pPr>
            <w:r>
              <w:rPr>
                <w:sz w:val="16"/>
                <w:szCs w:val="16"/>
              </w:rPr>
              <w:t>-</w:t>
            </w:r>
          </w:p>
        </w:tc>
        <w:tc>
          <w:tcPr>
            <w:tcW w:w="605" w:type="pct"/>
            <w:tcBorders>
              <w:left w:val="nil"/>
            </w:tcBorders>
          </w:tcPr>
          <w:p w14:paraId="16CCAED4" w14:textId="1769D8C7" w:rsidR="00D32DCB" w:rsidRDefault="00D32DCB" w:rsidP="00F428E5">
            <w:pPr>
              <w:pStyle w:val="TableHEADER"/>
              <w:rPr>
                <w:sz w:val="16"/>
                <w:szCs w:val="16"/>
              </w:rPr>
            </w:pPr>
            <w:r>
              <w:rPr>
                <w:sz w:val="16"/>
                <w:szCs w:val="16"/>
              </w:rPr>
              <w:t>-</w:t>
            </w:r>
          </w:p>
        </w:tc>
      </w:tr>
      <w:tr w:rsidR="00C85266" w:rsidRPr="00B4505B" w14:paraId="5BD389AD" w14:textId="77777777" w:rsidTr="00D32DCB">
        <w:trPr>
          <w:cantSplit/>
        </w:trPr>
        <w:tc>
          <w:tcPr>
            <w:tcW w:w="136" w:type="pct"/>
            <w:tcBorders>
              <w:top w:val="single" w:sz="4" w:space="0" w:color="auto"/>
              <w:bottom w:val="single" w:sz="4" w:space="0" w:color="auto"/>
            </w:tcBorders>
          </w:tcPr>
          <w:p w14:paraId="2BE160A8" w14:textId="4182EED6" w:rsidR="00C85266" w:rsidRPr="00B4505B" w:rsidRDefault="00AD7515" w:rsidP="00F428E5">
            <w:pPr>
              <w:rPr>
                <w:sz w:val="16"/>
                <w:szCs w:val="16"/>
              </w:rPr>
            </w:pPr>
            <w:r>
              <w:rPr>
                <w:sz w:val="16"/>
                <w:szCs w:val="16"/>
              </w:rPr>
              <w:t>3</w:t>
            </w:r>
          </w:p>
        </w:tc>
        <w:tc>
          <w:tcPr>
            <w:tcW w:w="847" w:type="pct"/>
            <w:tcBorders>
              <w:top w:val="single" w:sz="4" w:space="0" w:color="auto"/>
              <w:bottom w:val="single" w:sz="4" w:space="0" w:color="auto"/>
            </w:tcBorders>
          </w:tcPr>
          <w:p w14:paraId="53F2E389" w14:textId="77777777" w:rsidR="00C85266" w:rsidRDefault="00C85266" w:rsidP="00F428E5">
            <w:pPr>
              <w:rPr>
                <w:sz w:val="16"/>
                <w:szCs w:val="16"/>
              </w:rPr>
            </w:pPr>
            <w:r>
              <w:rPr>
                <w:sz w:val="16"/>
                <w:szCs w:val="16"/>
              </w:rPr>
              <w:t>Retrospective cohort</w:t>
            </w:r>
          </w:p>
          <w:p w14:paraId="783BD6B8" w14:textId="77777777" w:rsidR="00C85266" w:rsidRDefault="00C85266" w:rsidP="00F428E5">
            <w:pPr>
              <w:rPr>
                <w:sz w:val="16"/>
                <w:szCs w:val="16"/>
              </w:rPr>
            </w:pPr>
            <w:r>
              <w:rPr>
                <w:sz w:val="16"/>
                <w:szCs w:val="16"/>
              </w:rPr>
              <w:t>SEER–Medicare-lined database, US</w:t>
            </w:r>
          </w:p>
          <w:p w14:paraId="014BB068" w14:textId="02FC2423" w:rsidR="00C85266" w:rsidRPr="00B4505B" w:rsidRDefault="00C85266" w:rsidP="00F428E5">
            <w:pPr>
              <w:rPr>
                <w:sz w:val="16"/>
                <w:szCs w:val="16"/>
              </w:rPr>
            </w:pPr>
            <w:r>
              <w:rPr>
                <w:sz w:val="16"/>
                <w:szCs w:val="16"/>
              </w:rPr>
              <w:t>2002 to 2012</w:t>
            </w:r>
          </w:p>
        </w:tc>
        <w:tc>
          <w:tcPr>
            <w:tcW w:w="796" w:type="pct"/>
            <w:tcBorders>
              <w:top w:val="single" w:sz="4" w:space="0" w:color="auto"/>
              <w:bottom w:val="single" w:sz="4" w:space="0" w:color="auto"/>
            </w:tcBorders>
          </w:tcPr>
          <w:p w14:paraId="4FBB4779" w14:textId="11E229DA" w:rsidR="00C85266" w:rsidRPr="00B4505B" w:rsidRDefault="00C85266" w:rsidP="00F428E5">
            <w:pPr>
              <w:rPr>
                <w:sz w:val="16"/>
                <w:szCs w:val="16"/>
              </w:rPr>
            </w:pPr>
            <w:r w:rsidRPr="00C85266">
              <w:rPr>
                <w:sz w:val="16"/>
                <w:szCs w:val="16"/>
              </w:rPr>
              <w:t>Comparative Effectiveness of Thermal Ablation, Surgical Resection, and Active Surveillance for T1a Renal Cell Carcinoma: A Surveillance, Epidemiology, and End Results (SEER)-Medicare-linked Population Study</w:t>
            </w:r>
          </w:p>
        </w:tc>
        <w:tc>
          <w:tcPr>
            <w:tcW w:w="1361" w:type="pct"/>
            <w:tcBorders>
              <w:top w:val="single" w:sz="4" w:space="0" w:color="auto"/>
              <w:bottom w:val="single" w:sz="4" w:space="0" w:color="auto"/>
            </w:tcBorders>
          </w:tcPr>
          <w:p w14:paraId="4C99F0F4" w14:textId="77777777" w:rsidR="00C85266" w:rsidRDefault="00C85266" w:rsidP="00F428E5">
            <w:pPr>
              <w:rPr>
                <w:sz w:val="16"/>
                <w:szCs w:val="16"/>
              </w:rPr>
            </w:pPr>
            <w:r>
              <w:rPr>
                <w:sz w:val="16"/>
                <w:szCs w:val="16"/>
              </w:rPr>
              <w:t>Patients with T1aN0M0 RCC who underwent PN, RN, AS (N=647) or CA (N=647)</w:t>
            </w:r>
          </w:p>
          <w:p w14:paraId="680943EE" w14:textId="4A3DE3DA" w:rsidR="00C85266" w:rsidRPr="00B4505B" w:rsidRDefault="00C85266" w:rsidP="00F428E5">
            <w:pPr>
              <w:rPr>
                <w:sz w:val="16"/>
                <w:szCs w:val="16"/>
              </w:rPr>
            </w:pPr>
            <w:r>
              <w:rPr>
                <w:sz w:val="16"/>
                <w:szCs w:val="16"/>
              </w:rPr>
              <w:t>Overall survival and cancer-specific survival outcomes; populations propensity score-matched based on 17 demographic and disease characteristic variables</w:t>
            </w:r>
          </w:p>
        </w:tc>
        <w:tc>
          <w:tcPr>
            <w:tcW w:w="1255" w:type="pct"/>
            <w:tcBorders>
              <w:top w:val="single" w:sz="4" w:space="0" w:color="auto"/>
              <w:bottom w:val="single" w:sz="4" w:space="0" w:color="auto"/>
            </w:tcBorders>
          </w:tcPr>
          <w:p w14:paraId="467FE08B" w14:textId="33283A3D" w:rsidR="00C85266" w:rsidRPr="00B4505B" w:rsidRDefault="00170166" w:rsidP="00F428E5">
            <w:pPr>
              <w:rPr>
                <w:sz w:val="16"/>
                <w:szCs w:val="16"/>
              </w:rPr>
            </w:pPr>
            <w:hyperlink r:id="rId19" w:history="1">
              <w:r w:rsidR="00C85266" w:rsidRPr="003F2A29">
                <w:rPr>
                  <w:rStyle w:val="Hyperlink"/>
                  <w:sz w:val="16"/>
                  <w:szCs w:val="16"/>
                </w:rPr>
                <w:t>https://www.ncbi.nlm.nih.gov/pubmed/29737950</w:t>
              </w:r>
            </w:hyperlink>
            <w:r w:rsidR="00C85266">
              <w:rPr>
                <w:sz w:val="16"/>
                <w:szCs w:val="16"/>
              </w:rPr>
              <w:t xml:space="preserve"> </w:t>
            </w:r>
          </w:p>
        </w:tc>
        <w:tc>
          <w:tcPr>
            <w:tcW w:w="605" w:type="pct"/>
            <w:tcBorders>
              <w:top w:val="single" w:sz="4" w:space="0" w:color="auto"/>
              <w:bottom w:val="single" w:sz="4" w:space="0" w:color="auto"/>
            </w:tcBorders>
          </w:tcPr>
          <w:p w14:paraId="32D62198" w14:textId="21EFF9F6" w:rsidR="00C85266" w:rsidRPr="00B4505B" w:rsidRDefault="00C85266" w:rsidP="00F428E5">
            <w:pPr>
              <w:rPr>
                <w:sz w:val="16"/>
                <w:szCs w:val="16"/>
              </w:rPr>
            </w:pPr>
            <w:r>
              <w:rPr>
                <w:sz w:val="16"/>
                <w:szCs w:val="16"/>
              </w:rPr>
              <w:t>Xing 2018</w:t>
            </w:r>
          </w:p>
        </w:tc>
      </w:tr>
    </w:tbl>
    <w:p w14:paraId="30EF94A7" w14:textId="4F96A777" w:rsidR="003F1BB4" w:rsidRDefault="00F428E5" w:rsidP="003F1BB4">
      <w:pPr>
        <w:rPr>
          <w:sz w:val="16"/>
          <w:szCs w:val="16"/>
        </w:rPr>
      </w:pPr>
      <w:r>
        <w:rPr>
          <w:sz w:val="16"/>
          <w:szCs w:val="16"/>
        </w:rPr>
        <w:t xml:space="preserve">Abbreviations: AS, active surveillance; </w:t>
      </w:r>
      <w:r w:rsidR="00B64730">
        <w:rPr>
          <w:sz w:val="16"/>
          <w:szCs w:val="16"/>
        </w:rPr>
        <w:t xml:space="preserve">CA, </w:t>
      </w:r>
      <w:proofErr w:type="spellStart"/>
      <w:r w:rsidR="00B64730">
        <w:rPr>
          <w:sz w:val="16"/>
          <w:szCs w:val="16"/>
        </w:rPr>
        <w:t>cryoablation</w:t>
      </w:r>
      <w:proofErr w:type="spellEnd"/>
      <w:r w:rsidR="00B64730">
        <w:rPr>
          <w:sz w:val="16"/>
          <w:szCs w:val="16"/>
        </w:rPr>
        <w:t>; DISSRM, Delayed Intervention and Surveillance for Small Renal Masses; DT, deferred therapy; PN, partial nephrectomy; RCC, renal cell carcinoma; RFA, radiofrequency ablation; RN, radical nephrectomy; SEER, Surveillance, Epidemiology and End Results.</w:t>
      </w:r>
    </w:p>
    <w:p w14:paraId="61A3502D" w14:textId="7AF56A7D" w:rsidR="00374A9E" w:rsidRDefault="00374A9E" w:rsidP="003F1BB4">
      <w:pPr>
        <w:rPr>
          <w:sz w:val="16"/>
          <w:szCs w:val="16"/>
        </w:rPr>
      </w:pPr>
    </w:p>
    <w:p w14:paraId="459CEA9D" w14:textId="7D023E4E" w:rsidR="0066142A" w:rsidRDefault="0066142A" w:rsidP="0066142A">
      <w:pPr>
        <w:pStyle w:val="Heading3"/>
      </w:pPr>
      <w:r>
        <w:t>Main comparator 2 – Radiofrequency ablation</w:t>
      </w:r>
    </w:p>
    <w:p w14:paraId="2FE16C77" w14:textId="63322CF2" w:rsidR="0066142A" w:rsidRDefault="0066142A" w:rsidP="0066142A">
      <w:r>
        <w:t>One meta-analysis (</w:t>
      </w:r>
      <w:r>
        <w:fldChar w:fldCharType="begin"/>
      </w:r>
      <w:r>
        <w:instrText xml:space="preserve"> REF _Ref10115850 \h </w:instrText>
      </w:r>
      <w:r>
        <w:fldChar w:fldCharType="separate"/>
      </w:r>
      <w:r w:rsidR="00B35C19">
        <w:t xml:space="preserve">Table </w:t>
      </w:r>
      <w:r w:rsidR="00B35C19">
        <w:rPr>
          <w:noProof/>
        </w:rPr>
        <w:t>2</w:t>
      </w:r>
      <w:r>
        <w:fldChar w:fldCharType="end"/>
      </w:r>
      <w:r>
        <w:t>) and 18 individual comparative studies (</w:t>
      </w:r>
      <w:r>
        <w:fldChar w:fldCharType="begin"/>
      </w:r>
      <w:r>
        <w:instrText xml:space="preserve"> REF _Ref10115889 \h </w:instrText>
      </w:r>
      <w:r>
        <w:fldChar w:fldCharType="separate"/>
      </w:r>
      <w:r w:rsidR="00B35C19">
        <w:t xml:space="preserve">Table </w:t>
      </w:r>
      <w:r w:rsidR="00B35C19">
        <w:rPr>
          <w:noProof/>
        </w:rPr>
        <w:t>3</w:t>
      </w:r>
      <w:r>
        <w:fldChar w:fldCharType="end"/>
      </w:r>
      <w:r>
        <w:t xml:space="preserve">) were identified as being relevant to the comparison between </w:t>
      </w:r>
      <w:proofErr w:type="spellStart"/>
      <w:r>
        <w:t>cryoablation</w:t>
      </w:r>
      <w:proofErr w:type="spellEnd"/>
      <w:r>
        <w:t xml:space="preserve"> and radiofrequency ablation for the treatment of small renal mass/RCC. </w:t>
      </w:r>
    </w:p>
    <w:p w14:paraId="760AEC7D" w14:textId="2B5838F6" w:rsidR="0066142A" w:rsidRPr="004D74D5" w:rsidRDefault="0066142A" w:rsidP="00956FE0">
      <w:pPr>
        <w:pStyle w:val="Caption"/>
        <w:keepNext/>
      </w:pPr>
      <w:bookmarkStart w:id="5" w:name="_Ref10115850"/>
      <w:r>
        <w:lastRenderedPageBreak/>
        <w:t xml:space="preserve">Table </w:t>
      </w:r>
      <w:r w:rsidR="00170166">
        <w:fldChar w:fldCharType="begin"/>
      </w:r>
      <w:r w:rsidR="00170166">
        <w:instrText xml:space="preserve"> SEQ Table \* ARABIC </w:instrText>
      </w:r>
      <w:r w:rsidR="00170166">
        <w:fldChar w:fldCharType="separate"/>
      </w:r>
      <w:r w:rsidR="008671F9">
        <w:rPr>
          <w:noProof/>
        </w:rPr>
        <w:t>2</w:t>
      </w:r>
      <w:r w:rsidR="00170166">
        <w:rPr>
          <w:noProof/>
        </w:rPr>
        <w:fldChar w:fldCharType="end"/>
      </w:r>
      <w:bookmarkEnd w:id="5"/>
      <w:r>
        <w:tab/>
        <w:t xml:space="preserve">Meta-analyses comparing </w:t>
      </w:r>
      <w:proofErr w:type="spellStart"/>
      <w:r>
        <w:t>cryoablation</w:t>
      </w:r>
      <w:proofErr w:type="spellEnd"/>
      <w:r>
        <w:t xml:space="preserve"> with radiofrequency ablation for the treatment of small renal mass or renal cell carcinoma</w:t>
      </w:r>
    </w:p>
    <w:tbl>
      <w:tblPr>
        <w:tblStyle w:val="TableGrid"/>
        <w:tblW w:w="5000" w:type="pct"/>
        <w:tblLook w:val="04A0" w:firstRow="1" w:lastRow="0" w:firstColumn="1" w:lastColumn="0" w:noHBand="0" w:noVBand="1"/>
        <w:tblCaption w:val="Summary of Evidence - Published"/>
      </w:tblPr>
      <w:tblGrid>
        <w:gridCol w:w="689"/>
        <w:gridCol w:w="1972"/>
        <w:gridCol w:w="2254"/>
        <w:gridCol w:w="3813"/>
        <w:gridCol w:w="3499"/>
        <w:gridCol w:w="1721"/>
      </w:tblGrid>
      <w:tr w:rsidR="0066142A" w:rsidRPr="00B4505B" w14:paraId="3065747F" w14:textId="77777777" w:rsidTr="00D1697A">
        <w:trPr>
          <w:cantSplit/>
          <w:tblHeader/>
        </w:trPr>
        <w:tc>
          <w:tcPr>
            <w:tcW w:w="247" w:type="pct"/>
          </w:tcPr>
          <w:p w14:paraId="1C1F80C2" w14:textId="77777777" w:rsidR="0066142A" w:rsidRPr="00B4505B" w:rsidRDefault="0066142A" w:rsidP="00D1697A">
            <w:pPr>
              <w:pStyle w:val="TableHEADER"/>
              <w:rPr>
                <w:sz w:val="16"/>
                <w:szCs w:val="16"/>
              </w:rPr>
            </w:pPr>
            <w:r w:rsidRPr="00450D56">
              <w:rPr>
                <w:sz w:val="16"/>
                <w:szCs w:val="16"/>
              </w:rPr>
              <w:t>#</w:t>
            </w:r>
          </w:p>
        </w:tc>
        <w:tc>
          <w:tcPr>
            <w:tcW w:w="707" w:type="pct"/>
          </w:tcPr>
          <w:p w14:paraId="7F9B4400" w14:textId="77777777" w:rsidR="0066142A" w:rsidRPr="00B4505B" w:rsidRDefault="0066142A" w:rsidP="00D1697A">
            <w:pPr>
              <w:pStyle w:val="TableHEADER"/>
              <w:rPr>
                <w:sz w:val="16"/>
                <w:szCs w:val="16"/>
              </w:rPr>
            </w:pPr>
            <w:r w:rsidRPr="00B4505B">
              <w:rPr>
                <w:sz w:val="16"/>
                <w:szCs w:val="16"/>
              </w:rPr>
              <w:t>Type of study design</w:t>
            </w:r>
            <w:r>
              <w:rPr>
                <w:rStyle w:val="FootnoteReference"/>
                <w:sz w:val="16"/>
                <w:szCs w:val="16"/>
              </w:rPr>
              <w:footnoteReference w:id="3"/>
            </w:r>
          </w:p>
        </w:tc>
        <w:tc>
          <w:tcPr>
            <w:tcW w:w="808" w:type="pct"/>
          </w:tcPr>
          <w:p w14:paraId="028CB6AE" w14:textId="77777777" w:rsidR="0066142A" w:rsidRPr="00B4505B" w:rsidRDefault="0066142A" w:rsidP="00D1697A">
            <w:pPr>
              <w:pStyle w:val="TableHEADER"/>
              <w:rPr>
                <w:sz w:val="16"/>
                <w:szCs w:val="16"/>
              </w:rPr>
            </w:pPr>
            <w:r w:rsidRPr="00B4505B">
              <w:rPr>
                <w:sz w:val="16"/>
                <w:szCs w:val="16"/>
              </w:rPr>
              <w:t>Title of journal article or research project (including any trial identifier or study lead if relevant)</w:t>
            </w:r>
          </w:p>
        </w:tc>
        <w:tc>
          <w:tcPr>
            <w:tcW w:w="1367" w:type="pct"/>
          </w:tcPr>
          <w:p w14:paraId="6B48DC4B" w14:textId="77777777" w:rsidR="0066142A" w:rsidRPr="00B4505B" w:rsidRDefault="0066142A" w:rsidP="00D1697A">
            <w:pPr>
              <w:pStyle w:val="TableHEADER"/>
              <w:rPr>
                <w:sz w:val="16"/>
                <w:szCs w:val="16"/>
              </w:rPr>
            </w:pPr>
            <w:r w:rsidRPr="00B4505B">
              <w:rPr>
                <w:sz w:val="16"/>
                <w:szCs w:val="16"/>
              </w:rPr>
              <w:t>Short description of research (max 50 words)**</w:t>
            </w:r>
          </w:p>
        </w:tc>
        <w:tc>
          <w:tcPr>
            <w:tcW w:w="1254" w:type="pct"/>
          </w:tcPr>
          <w:p w14:paraId="65381418" w14:textId="77777777" w:rsidR="0066142A" w:rsidRPr="00B4505B" w:rsidRDefault="0066142A" w:rsidP="00D1697A">
            <w:pPr>
              <w:pStyle w:val="TableHEADER"/>
              <w:rPr>
                <w:sz w:val="16"/>
                <w:szCs w:val="16"/>
              </w:rPr>
            </w:pPr>
            <w:r w:rsidRPr="00B4505B">
              <w:rPr>
                <w:sz w:val="16"/>
                <w:szCs w:val="16"/>
              </w:rPr>
              <w:t>Website link to journal article or research (if available)</w:t>
            </w:r>
          </w:p>
        </w:tc>
        <w:tc>
          <w:tcPr>
            <w:tcW w:w="617" w:type="pct"/>
          </w:tcPr>
          <w:p w14:paraId="3367CE63" w14:textId="77777777" w:rsidR="0066142A" w:rsidRPr="00B4505B" w:rsidRDefault="0066142A" w:rsidP="00D1697A">
            <w:pPr>
              <w:pStyle w:val="TableHEADER"/>
              <w:rPr>
                <w:sz w:val="16"/>
                <w:szCs w:val="16"/>
              </w:rPr>
            </w:pPr>
            <w:r w:rsidRPr="00B4505B">
              <w:rPr>
                <w:sz w:val="16"/>
                <w:szCs w:val="16"/>
              </w:rPr>
              <w:t>Date of publication</w:t>
            </w:r>
          </w:p>
        </w:tc>
      </w:tr>
      <w:tr w:rsidR="0066142A" w:rsidRPr="00B4505B" w14:paraId="37798863" w14:textId="77777777" w:rsidTr="00D1697A">
        <w:trPr>
          <w:cantSplit/>
        </w:trPr>
        <w:tc>
          <w:tcPr>
            <w:tcW w:w="247" w:type="pct"/>
            <w:tcBorders>
              <w:top w:val="single" w:sz="4" w:space="0" w:color="auto"/>
            </w:tcBorders>
          </w:tcPr>
          <w:p w14:paraId="3F32FF62" w14:textId="77777777" w:rsidR="0066142A" w:rsidRDefault="0066142A" w:rsidP="00D1697A">
            <w:pPr>
              <w:rPr>
                <w:sz w:val="16"/>
                <w:szCs w:val="16"/>
              </w:rPr>
            </w:pPr>
            <w:r>
              <w:rPr>
                <w:sz w:val="16"/>
                <w:szCs w:val="16"/>
              </w:rPr>
              <w:t>1</w:t>
            </w:r>
          </w:p>
        </w:tc>
        <w:tc>
          <w:tcPr>
            <w:tcW w:w="707" w:type="pct"/>
            <w:tcBorders>
              <w:top w:val="single" w:sz="4" w:space="0" w:color="auto"/>
            </w:tcBorders>
          </w:tcPr>
          <w:p w14:paraId="227C24E0" w14:textId="77777777" w:rsidR="0066142A" w:rsidRPr="00B4505B" w:rsidRDefault="0066142A" w:rsidP="00D1697A">
            <w:pPr>
              <w:rPr>
                <w:sz w:val="16"/>
                <w:szCs w:val="16"/>
              </w:rPr>
            </w:pPr>
            <w:r>
              <w:rPr>
                <w:sz w:val="16"/>
                <w:szCs w:val="16"/>
              </w:rPr>
              <w:t>Network meta-analysis</w:t>
            </w:r>
          </w:p>
        </w:tc>
        <w:tc>
          <w:tcPr>
            <w:tcW w:w="808" w:type="pct"/>
            <w:tcBorders>
              <w:top w:val="single" w:sz="4" w:space="0" w:color="auto"/>
            </w:tcBorders>
          </w:tcPr>
          <w:p w14:paraId="0F9F69CA" w14:textId="77777777" w:rsidR="0066142A" w:rsidRPr="00B4505B" w:rsidRDefault="0066142A" w:rsidP="00D1697A">
            <w:pPr>
              <w:rPr>
                <w:sz w:val="16"/>
                <w:szCs w:val="16"/>
              </w:rPr>
            </w:pPr>
            <w:r w:rsidRPr="00340BD3">
              <w:rPr>
                <w:sz w:val="16"/>
                <w:szCs w:val="16"/>
              </w:rPr>
              <w:t>Partial nephrectomy versus ablative techniques for small renal masses: a systematic review and network meta-analysis</w:t>
            </w:r>
          </w:p>
        </w:tc>
        <w:tc>
          <w:tcPr>
            <w:tcW w:w="1367" w:type="pct"/>
            <w:tcBorders>
              <w:top w:val="single" w:sz="4" w:space="0" w:color="auto"/>
            </w:tcBorders>
          </w:tcPr>
          <w:p w14:paraId="71AA17A3" w14:textId="77777777" w:rsidR="0066142A" w:rsidRDefault="0066142A" w:rsidP="00D1697A">
            <w:pPr>
              <w:rPr>
                <w:sz w:val="16"/>
                <w:szCs w:val="16"/>
              </w:rPr>
            </w:pPr>
            <w:r>
              <w:rPr>
                <w:sz w:val="16"/>
                <w:szCs w:val="16"/>
              </w:rPr>
              <w:t xml:space="preserve">Meta-analysis of data from 47-comparative studies. </w:t>
            </w:r>
          </w:p>
          <w:p w14:paraId="2559BD54" w14:textId="77777777" w:rsidR="0066142A" w:rsidRDefault="0066142A" w:rsidP="00D1697A">
            <w:pPr>
              <w:rPr>
                <w:sz w:val="16"/>
                <w:szCs w:val="16"/>
              </w:rPr>
            </w:pPr>
            <w:r>
              <w:rPr>
                <w:sz w:val="16"/>
                <w:szCs w:val="16"/>
              </w:rPr>
              <w:t xml:space="preserve">Assessed all-cause mortality, cancer-specific mortality, local recurrence, complications and renal function.  </w:t>
            </w:r>
          </w:p>
          <w:p w14:paraId="7EC115C1" w14:textId="77777777" w:rsidR="0066142A" w:rsidRPr="00B4505B" w:rsidRDefault="0066142A" w:rsidP="00D1697A">
            <w:pPr>
              <w:rPr>
                <w:sz w:val="16"/>
                <w:szCs w:val="16"/>
              </w:rPr>
            </w:pPr>
            <w:r>
              <w:rPr>
                <w:sz w:val="16"/>
                <w:szCs w:val="16"/>
              </w:rPr>
              <w:t>Used network meta-analysis to compare treatments. Used adjusted results where available. Survival and oncological outcomes calculated per patient month using follow-up duration.</w:t>
            </w:r>
          </w:p>
        </w:tc>
        <w:tc>
          <w:tcPr>
            <w:tcW w:w="1254" w:type="pct"/>
            <w:tcBorders>
              <w:top w:val="single" w:sz="4" w:space="0" w:color="auto"/>
            </w:tcBorders>
          </w:tcPr>
          <w:p w14:paraId="506C8FF0" w14:textId="39D5EC93" w:rsidR="0066142A" w:rsidRPr="00B4505B" w:rsidRDefault="00170166" w:rsidP="00D1697A">
            <w:pPr>
              <w:rPr>
                <w:sz w:val="16"/>
                <w:szCs w:val="16"/>
              </w:rPr>
            </w:pPr>
            <w:hyperlink r:id="rId20" w:history="1">
              <w:r w:rsidR="0066142A" w:rsidRPr="003F2A29">
                <w:rPr>
                  <w:rStyle w:val="Hyperlink"/>
                  <w:sz w:val="16"/>
                  <w:szCs w:val="16"/>
                </w:rPr>
                <w:t>https://www.ncbi.nlm.nih.gov/pubmed/30255245</w:t>
              </w:r>
            </w:hyperlink>
            <w:r w:rsidR="0066142A">
              <w:rPr>
                <w:sz w:val="16"/>
                <w:szCs w:val="16"/>
              </w:rPr>
              <w:t xml:space="preserve"> </w:t>
            </w:r>
          </w:p>
        </w:tc>
        <w:tc>
          <w:tcPr>
            <w:tcW w:w="617" w:type="pct"/>
            <w:tcBorders>
              <w:top w:val="single" w:sz="4" w:space="0" w:color="auto"/>
            </w:tcBorders>
          </w:tcPr>
          <w:p w14:paraId="6FDAC9B8" w14:textId="77777777" w:rsidR="0066142A" w:rsidRPr="00B4505B" w:rsidRDefault="0066142A" w:rsidP="00D1697A">
            <w:pPr>
              <w:rPr>
                <w:sz w:val="16"/>
                <w:szCs w:val="16"/>
              </w:rPr>
            </w:pPr>
            <w:proofErr w:type="spellStart"/>
            <w:r>
              <w:rPr>
                <w:sz w:val="16"/>
                <w:szCs w:val="16"/>
              </w:rPr>
              <w:t>Uhlig</w:t>
            </w:r>
            <w:proofErr w:type="spellEnd"/>
            <w:r>
              <w:rPr>
                <w:sz w:val="16"/>
                <w:szCs w:val="16"/>
              </w:rPr>
              <w:t xml:space="preserve"> 2019</w:t>
            </w:r>
          </w:p>
        </w:tc>
      </w:tr>
    </w:tbl>
    <w:p w14:paraId="4C721136" w14:textId="77777777" w:rsidR="0066142A" w:rsidRDefault="0066142A" w:rsidP="0066142A"/>
    <w:p w14:paraId="4F0B16E3" w14:textId="1FA5B90A" w:rsidR="0066142A" w:rsidRPr="004D74D5" w:rsidRDefault="0066142A" w:rsidP="0066142A">
      <w:pPr>
        <w:pStyle w:val="Caption"/>
        <w:keepNext/>
      </w:pPr>
      <w:bookmarkStart w:id="6" w:name="_Ref10115889"/>
      <w:r>
        <w:t xml:space="preserve">Table </w:t>
      </w:r>
      <w:r w:rsidR="00170166">
        <w:fldChar w:fldCharType="begin"/>
      </w:r>
      <w:r w:rsidR="00170166">
        <w:instrText xml:space="preserve"> SEQ Table \* ARABIC </w:instrText>
      </w:r>
      <w:r w:rsidR="00170166">
        <w:fldChar w:fldCharType="separate"/>
      </w:r>
      <w:r w:rsidR="008671F9">
        <w:rPr>
          <w:noProof/>
        </w:rPr>
        <w:t>3</w:t>
      </w:r>
      <w:r w:rsidR="00170166">
        <w:rPr>
          <w:noProof/>
        </w:rPr>
        <w:fldChar w:fldCharType="end"/>
      </w:r>
      <w:bookmarkEnd w:id="6"/>
      <w:r>
        <w:tab/>
        <w:t xml:space="preserve">Individual studies comparing </w:t>
      </w:r>
      <w:proofErr w:type="spellStart"/>
      <w:r>
        <w:t>cryoablation</w:t>
      </w:r>
      <w:proofErr w:type="spellEnd"/>
      <w:r>
        <w:t xml:space="preserve"> with radiofrequency ablation for the treatment of small renal mass or renal cell carcinoma</w:t>
      </w:r>
    </w:p>
    <w:tbl>
      <w:tblPr>
        <w:tblStyle w:val="TableGrid"/>
        <w:tblW w:w="5000" w:type="pct"/>
        <w:tblLook w:val="04A0" w:firstRow="1" w:lastRow="0" w:firstColumn="1" w:lastColumn="0" w:noHBand="0" w:noVBand="1"/>
        <w:tblCaption w:val="Summary of Evidence - Published"/>
      </w:tblPr>
      <w:tblGrid>
        <w:gridCol w:w="690"/>
        <w:gridCol w:w="1972"/>
        <w:gridCol w:w="2254"/>
        <w:gridCol w:w="3813"/>
        <w:gridCol w:w="3501"/>
        <w:gridCol w:w="1718"/>
      </w:tblGrid>
      <w:tr w:rsidR="0066142A" w:rsidRPr="00B4505B" w14:paraId="1E908EC6" w14:textId="77777777" w:rsidTr="00D32DCB">
        <w:trPr>
          <w:cantSplit/>
          <w:tblHeader/>
        </w:trPr>
        <w:tc>
          <w:tcPr>
            <w:tcW w:w="247" w:type="pct"/>
          </w:tcPr>
          <w:p w14:paraId="7779ED3C" w14:textId="77777777" w:rsidR="0066142A" w:rsidRPr="00B4505B" w:rsidRDefault="0066142A" w:rsidP="00D1697A">
            <w:pPr>
              <w:pStyle w:val="TableHEADER"/>
              <w:rPr>
                <w:sz w:val="16"/>
                <w:szCs w:val="16"/>
              </w:rPr>
            </w:pPr>
            <w:r w:rsidRPr="00450D56">
              <w:rPr>
                <w:sz w:val="16"/>
                <w:szCs w:val="16"/>
              </w:rPr>
              <w:t>#</w:t>
            </w:r>
          </w:p>
        </w:tc>
        <w:tc>
          <w:tcPr>
            <w:tcW w:w="707" w:type="pct"/>
          </w:tcPr>
          <w:p w14:paraId="1B8F10C8" w14:textId="77777777" w:rsidR="0066142A" w:rsidRPr="00B4505B" w:rsidRDefault="0066142A" w:rsidP="00D1697A">
            <w:pPr>
              <w:pStyle w:val="TableHEADER"/>
              <w:rPr>
                <w:sz w:val="16"/>
                <w:szCs w:val="16"/>
              </w:rPr>
            </w:pPr>
            <w:r w:rsidRPr="00B4505B">
              <w:rPr>
                <w:sz w:val="16"/>
                <w:szCs w:val="16"/>
              </w:rPr>
              <w:t>Type of study design</w:t>
            </w:r>
            <w:r>
              <w:rPr>
                <w:rStyle w:val="FootnoteReference"/>
                <w:sz w:val="16"/>
                <w:szCs w:val="16"/>
              </w:rPr>
              <w:footnoteReference w:id="4"/>
            </w:r>
          </w:p>
        </w:tc>
        <w:tc>
          <w:tcPr>
            <w:tcW w:w="808" w:type="pct"/>
          </w:tcPr>
          <w:p w14:paraId="5A839768" w14:textId="77777777" w:rsidR="0066142A" w:rsidRPr="00B4505B" w:rsidRDefault="0066142A" w:rsidP="00D1697A">
            <w:pPr>
              <w:pStyle w:val="TableHEADER"/>
              <w:rPr>
                <w:sz w:val="16"/>
                <w:szCs w:val="16"/>
              </w:rPr>
            </w:pPr>
            <w:r w:rsidRPr="00B4505B">
              <w:rPr>
                <w:sz w:val="16"/>
                <w:szCs w:val="16"/>
              </w:rPr>
              <w:t>Title of journal article or research project (including any trial identifier or study lead if relevant)</w:t>
            </w:r>
          </w:p>
        </w:tc>
        <w:tc>
          <w:tcPr>
            <w:tcW w:w="1367" w:type="pct"/>
          </w:tcPr>
          <w:p w14:paraId="055446F4" w14:textId="77777777" w:rsidR="0066142A" w:rsidRPr="00B4505B" w:rsidRDefault="0066142A" w:rsidP="00D1697A">
            <w:pPr>
              <w:pStyle w:val="TableHEADER"/>
              <w:rPr>
                <w:sz w:val="16"/>
                <w:szCs w:val="16"/>
              </w:rPr>
            </w:pPr>
            <w:r w:rsidRPr="00B4505B">
              <w:rPr>
                <w:sz w:val="16"/>
                <w:szCs w:val="16"/>
              </w:rPr>
              <w:t>Short description of research (max 50 words)**</w:t>
            </w:r>
          </w:p>
        </w:tc>
        <w:tc>
          <w:tcPr>
            <w:tcW w:w="1255" w:type="pct"/>
          </w:tcPr>
          <w:p w14:paraId="0D32ADC6" w14:textId="77777777" w:rsidR="0066142A" w:rsidRPr="00B4505B" w:rsidRDefault="0066142A" w:rsidP="00D1697A">
            <w:pPr>
              <w:pStyle w:val="TableHEADER"/>
              <w:rPr>
                <w:sz w:val="16"/>
                <w:szCs w:val="16"/>
              </w:rPr>
            </w:pPr>
            <w:r w:rsidRPr="00B4505B">
              <w:rPr>
                <w:sz w:val="16"/>
                <w:szCs w:val="16"/>
              </w:rPr>
              <w:t>Website link to journal article or research (if available)</w:t>
            </w:r>
          </w:p>
        </w:tc>
        <w:tc>
          <w:tcPr>
            <w:tcW w:w="616" w:type="pct"/>
          </w:tcPr>
          <w:p w14:paraId="6C414212" w14:textId="77777777" w:rsidR="0066142A" w:rsidRPr="00B4505B" w:rsidRDefault="0066142A" w:rsidP="00D1697A">
            <w:pPr>
              <w:pStyle w:val="TableHEADER"/>
              <w:rPr>
                <w:sz w:val="16"/>
                <w:szCs w:val="16"/>
              </w:rPr>
            </w:pPr>
            <w:r w:rsidRPr="00B4505B">
              <w:rPr>
                <w:sz w:val="16"/>
                <w:szCs w:val="16"/>
              </w:rPr>
              <w:t>Date of publication</w:t>
            </w:r>
          </w:p>
        </w:tc>
      </w:tr>
      <w:tr w:rsidR="00D32DCB" w:rsidRPr="00B4505B" w14:paraId="6EB3DFA8" w14:textId="77777777" w:rsidTr="00D32DCB">
        <w:trPr>
          <w:cantSplit/>
        </w:trPr>
        <w:tc>
          <w:tcPr>
            <w:tcW w:w="247" w:type="pct"/>
            <w:tcBorders>
              <w:bottom w:val="single" w:sz="4" w:space="0" w:color="auto"/>
            </w:tcBorders>
          </w:tcPr>
          <w:p w14:paraId="723908E1" w14:textId="6550A75B" w:rsidR="00D32DCB" w:rsidRPr="00B4505B" w:rsidRDefault="00D32DCB" w:rsidP="00D1697A">
            <w:pPr>
              <w:pStyle w:val="TableHEADER"/>
              <w:rPr>
                <w:b w:val="0"/>
                <w:i/>
                <w:sz w:val="16"/>
                <w:szCs w:val="16"/>
              </w:rPr>
            </w:pPr>
            <w:r>
              <w:rPr>
                <w:b w:val="0"/>
                <w:i/>
                <w:sz w:val="16"/>
                <w:szCs w:val="16"/>
              </w:rPr>
              <w:t>-</w:t>
            </w:r>
          </w:p>
        </w:tc>
        <w:tc>
          <w:tcPr>
            <w:tcW w:w="707" w:type="pct"/>
            <w:tcBorders>
              <w:bottom w:val="single" w:sz="4" w:space="0" w:color="auto"/>
            </w:tcBorders>
          </w:tcPr>
          <w:p w14:paraId="1116869E" w14:textId="75720F1C" w:rsidR="00D32DCB" w:rsidRPr="00B4505B" w:rsidRDefault="00D32DCB" w:rsidP="00D1697A">
            <w:pPr>
              <w:pStyle w:val="TableHEADER"/>
              <w:rPr>
                <w:b w:val="0"/>
                <w:i/>
                <w:sz w:val="16"/>
                <w:szCs w:val="16"/>
              </w:rPr>
            </w:pPr>
            <w:r w:rsidRPr="00B4505B">
              <w:rPr>
                <w:b w:val="0"/>
                <w:i/>
                <w:sz w:val="16"/>
                <w:szCs w:val="16"/>
              </w:rPr>
              <w:t>Matched population or analysis adjusted for confounding</w:t>
            </w:r>
          </w:p>
        </w:tc>
        <w:tc>
          <w:tcPr>
            <w:tcW w:w="808" w:type="pct"/>
            <w:tcBorders>
              <w:bottom w:val="single" w:sz="4" w:space="0" w:color="auto"/>
            </w:tcBorders>
          </w:tcPr>
          <w:p w14:paraId="28371E03" w14:textId="7C1B4F91" w:rsidR="00D32DCB" w:rsidRPr="00B4505B" w:rsidRDefault="00D32DCB" w:rsidP="00D1697A">
            <w:pPr>
              <w:pStyle w:val="TableHEADER"/>
              <w:rPr>
                <w:b w:val="0"/>
                <w:i/>
                <w:sz w:val="16"/>
                <w:szCs w:val="16"/>
              </w:rPr>
            </w:pPr>
            <w:r>
              <w:rPr>
                <w:b w:val="0"/>
                <w:i/>
                <w:sz w:val="16"/>
                <w:szCs w:val="16"/>
              </w:rPr>
              <w:t>-</w:t>
            </w:r>
          </w:p>
        </w:tc>
        <w:tc>
          <w:tcPr>
            <w:tcW w:w="1367" w:type="pct"/>
            <w:tcBorders>
              <w:bottom w:val="single" w:sz="4" w:space="0" w:color="auto"/>
            </w:tcBorders>
          </w:tcPr>
          <w:p w14:paraId="65871EEC" w14:textId="2BE3D533" w:rsidR="00D32DCB" w:rsidRPr="00B4505B" w:rsidRDefault="00D32DCB" w:rsidP="00D1697A">
            <w:pPr>
              <w:pStyle w:val="TableHEADER"/>
              <w:rPr>
                <w:b w:val="0"/>
                <w:i/>
                <w:sz w:val="16"/>
                <w:szCs w:val="16"/>
              </w:rPr>
            </w:pPr>
            <w:r>
              <w:rPr>
                <w:b w:val="0"/>
                <w:i/>
                <w:sz w:val="16"/>
                <w:szCs w:val="16"/>
              </w:rPr>
              <w:t>-</w:t>
            </w:r>
          </w:p>
        </w:tc>
        <w:tc>
          <w:tcPr>
            <w:tcW w:w="1255" w:type="pct"/>
            <w:tcBorders>
              <w:bottom w:val="single" w:sz="4" w:space="0" w:color="auto"/>
            </w:tcBorders>
          </w:tcPr>
          <w:p w14:paraId="0BBA28AB" w14:textId="7A6C0F11" w:rsidR="00D32DCB" w:rsidRPr="00B4505B" w:rsidRDefault="00D32DCB" w:rsidP="00D1697A">
            <w:pPr>
              <w:pStyle w:val="TableHEADER"/>
              <w:rPr>
                <w:b w:val="0"/>
                <w:i/>
                <w:sz w:val="16"/>
                <w:szCs w:val="16"/>
              </w:rPr>
            </w:pPr>
            <w:r>
              <w:rPr>
                <w:b w:val="0"/>
                <w:i/>
                <w:sz w:val="16"/>
                <w:szCs w:val="16"/>
              </w:rPr>
              <w:t>-</w:t>
            </w:r>
          </w:p>
        </w:tc>
        <w:tc>
          <w:tcPr>
            <w:tcW w:w="616" w:type="pct"/>
            <w:tcBorders>
              <w:bottom w:val="single" w:sz="4" w:space="0" w:color="auto"/>
            </w:tcBorders>
          </w:tcPr>
          <w:p w14:paraId="2AC1FA81" w14:textId="5E545E9A" w:rsidR="00D32DCB" w:rsidRPr="00B4505B" w:rsidRDefault="00D32DCB" w:rsidP="00D1697A">
            <w:pPr>
              <w:pStyle w:val="TableHEADER"/>
              <w:rPr>
                <w:b w:val="0"/>
                <w:i/>
                <w:sz w:val="16"/>
                <w:szCs w:val="16"/>
              </w:rPr>
            </w:pPr>
            <w:r>
              <w:rPr>
                <w:b w:val="0"/>
                <w:i/>
                <w:sz w:val="16"/>
                <w:szCs w:val="16"/>
              </w:rPr>
              <w:t>-</w:t>
            </w:r>
          </w:p>
        </w:tc>
      </w:tr>
      <w:tr w:rsidR="0066142A" w:rsidRPr="00B4505B" w14:paraId="115145BD" w14:textId="77777777" w:rsidTr="00D32DCB">
        <w:trPr>
          <w:cantSplit/>
        </w:trPr>
        <w:tc>
          <w:tcPr>
            <w:tcW w:w="247" w:type="pct"/>
            <w:tcBorders>
              <w:top w:val="single" w:sz="4" w:space="0" w:color="auto"/>
            </w:tcBorders>
          </w:tcPr>
          <w:p w14:paraId="05982419" w14:textId="77777777" w:rsidR="0066142A" w:rsidRPr="00B4505B" w:rsidRDefault="0066142A" w:rsidP="00D1697A">
            <w:pPr>
              <w:rPr>
                <w:sz w:val="16"/>
                <w:szCs w:val="16"/>
              </w:rPr>
            </w:pPr>
            <w:r>
              <w:rPr>
                <w:sz w:val="16"/>
                <w:szCs w:val="16"/>
              </w:rPr>
              <w:lastRenderedPageBreak/>
              <w:t>1</w:t>
            </w:r>
          </w:p>
        </w:tc>
        <w:tc>
          <w:tcPr>
            <w:tcW w:w="707" w:type="pct"/>
            <w:tcBorders>
              <w:top w:val="single" w:sz="4" w:space="0" w:color="auto"/>
            </w:tcBorders>
          </w:tcPr>
          <w:p w14:paraId="38AD947F" w14:textId="77777777" w:rsidR="0066142A" w:rsidRPr="00B4505B" w:rsidRDefault="0066142A" w:rsidP="00D1697A">
            <w:pPr>
              <w:rPr>
                <w:sz w:val="16"/>
                <w:szCs w:val="16"/>
              </w:rPr>
            </w:pPr>
            <w:r w:rsidRPr="00B4505B">
              <w:rPr>
                <w:sz w:val="16"/>
                <w:szCs w:val="16"/>
              </w:rPr>
              <w:t>Retrospective cohort</w:t>
            </w:r>
          </w:p>
          <w:p w14:paraId="76269590" w14:textId="77777777" w:rsidR="0066142A" w:rsidRPr="00B4505B" w:rsidRDefault="0066142A" w:rsidP="00D1697A">
            <w:pPr>
              <w:rPr>
                <w:sz w:val="16"/>
                <w:szCs w:val="16"/>
              </w:rPr>
            </w:pPr>
            <w:r w:rsidRPr="00B4505B">
              <w:rPr>
                <w:sz w:val="16"/>
                <w:szCs w:val="16"/>
              </w:rPr>
              <w:t>Mayo Clinic, US</w:t>
            </w:r>
          </w:p>
          <w:p w14:paraId="4144B5D1" w14:textId="77777777" w:rsidR="0066142A" w:rsidRPr="00B4505B" w:rsidRDefault="0066142A" w:rsidP="00D1697A">
            <w:pPr>
              <w:rPr>
                <w:sz w:val="16"/>
                <w:szCs w:val="16"/>
              </w:rPr>
            </w:pPr>
            <w:r w:rsidRPr="00B4505B">
              <w:rPr>
                <w:sz w:val="16"/>
                <w:szCs w:val="16"/>
              </w:rPr>
              <w:t>2000 to 2011</w:t>
            </w:r>
            <w:r w:rsidRPr="00B4505B">
              <w:rPr>
                <w:rStyle w:val="FootnoteReference"/>
                <w:sz w:val="16"/>
                <w:szCs w:val="16"/>
              </w:rPr>
              <w:footnoteReference w:id="5"/>
            </w:r>
          </w:p>
        </w:tc>
        <w:tc>
          <w:tcPr>
            <w:tcW w:w="808" w:type="pct"/>
            <w:tcBorders>
              <w:top w:val="single" w:sz="4" w:space="0" w:color="auto"/>
            </w:tcBorders>
          </w:tcPr>
          <w:p w14:paraId="03FFDA30" w14:textId="77777777" w:rsidR="0066142A" w:rsidRPr="00B4505B" w:rsidRDefault="0066142A" w:rsidP="00D1697A">
            <w:pPr>
              <w:rPr>
                <w:sz w:val="16"/>
                <w:szCs w:val="16"/>
              </w:rPr>
            </w:pPr>
            <w:r w:rsidRPr="00B4505B">
              <w:rPr>
                <w:sz w:val="16"/>
                <w:szCs w:val="16"/>
              </w:rPr>
              <w:t>Oncologic outcomes following partial nephrectomy and percutaneous ablation for cT1 renal masses</w:t>
            </w:r>
          </w:p>
        </w:tc>
        <w:tc>
          <w:tcPr>
            <w:tcW w:w="1367" w:type="pct"/>
            <w:tcBorders>
              <w:top w:val="single" w:sz="4" w:space="0" w:color="auto"/>
            </w:tcBorders>
          </w:tcPr>
          <w:p w14:paraId="09620CF4" w14:textId="77777777" w:rsidR="0066142A" w:rsidRPr="00B4505B" w:rsidRDefault="0066142A" w:rsidP="00D1697A">
            <w:pPr>
              <w:rPr>
                <w:sz w:val="16"/>
                <w:szCs w:val="16"/>
              </w:rPr>
            </w:pPr>
            <w:r w:rsidRPr="00B4505B">
              <w:rPr>
                <w:sz w:val="16"/>
                <w:szCs w:val="16"/>
              </w:rPr>
              <w:t>Patients with sporadic, localised cT1 (a or b) masses who received treatment with PN (N=1055), CA (N=187) or RFA (N=180)</w:t>
            </w:r>
          </w:p>
          <w:p w14:paraId="119791E2" w14:textId="77777777" w:rsidR="0066142A" w:rsidRPr="00B4505B" w:rsidRDefault="0066142A" w:rsidP="00D1697A">
            <w:pPr>
              <w:rPr>
                <w:sz w:val="16"/>
                <w:szCs w:val="16"/>
              </w:rPr>
            </w:pPr>
            <w:r w:rsidRPr="00B4505B">
              <w:rPr>
                <w:sz w:val="16"/>
                <w:szCs w:val="16"/>
              </w:rPr>
              <w:t xml:space="preserve">Analyses of overall survival and cancer-specific survival propensity score-adjusted for various demographic and disease characteristics. T1a and T1b masses considered separately. No head to head comparison between CA and RFA conducted; CA and RFA will be compared indirectly via PN. </w:t>
            </w:r>
          </w:p>
        </w:tc>
        <w:tc>
          <w:tcPr>
            <w:tcW w:w="1255" w:type="pct"/>
            <w:tcBorders>
              <w:top w:val="single" w:sz="4" w:space="0" w:color="auto"/>
            </w:tcBorders>
          </w:tcPr>
          <w:p w14:paraId="7EC44924" w14:textId="32F826EB" w:rsidR="0066142A" w:rsidRPr="00B4505B" w:rsidRDefault="00170166" w:rsidP="00D1697A">
            <w:pPr>
              <w:rPr>
                <w:sz w:val="16"/>
                <w:szCs w:val="16"/>
              </w:rPr>
            </w:pPr>
            <w:hyperlink r:id="rId21" w:history="1">
              <w:r w:rsidR="0066142A" w:rsidRPr="00B4505B">
                <w:rPr>
                  <w:rStyle w:val="Hyperlink"/>
                  <w:sz w:val="16"/>
                  <w:szCs w:val="16"/>
                </w:rPr>
                <w:t>https://www.ncbi.nlm.nih.gov/pubmed/31060824</w:t>
              </w:r>
            </w:hyperlink>
            <w:r w:rsidR="0066142A" w:rsidRPr="00B4505B">
              <w:rPr>
                <w:sz w:val="16"/>
                <w:szCs w:val="16"/>
              </w:rPr>
              <w:t xml:space="preserve"> </w:t>
            </w:r>
          </w:p>
        </w:tc>
        <w:tc>
          <w:tcPr>
            <w:tcW w:w="616" w:type="pct"/>
            <w:tcBorders>
              <w:top w:val="single" w:sz="4" w:space="0" w:color="auto"/>
            </w:tcBorders>
          </w:tcPr>
          <w:p w14:paraId="4B36D334" w14:textId="77777777" w:rsidR="0066142A" w:rsidRPr="00B4505B" w:rsidRDefault="0066142A" w:rsidP="00D1697A">
            <w:pPr>
              <w:rPr>
                <w:sz w:val="16"/>
                <w:szCs w:val="16"/>
              </w:rPr>
            </w:pPr>
            <w:r w:rsidRPr="00B4505B">
              <w:rPr>
                <w:sz w:val="16"/>
                <w:szCs w:val="16"/>
              </w:rPr>
              <w:t>Andrews 2019</w:t>
            </w:r>
          </w:p>
        </w:tc>
      </w:tr>
      <w:tr w:rsidR="0066142A" w:rsidRPr="00B4505B" w14:paraId="50E9B7F8" w14:textId="77777777" w:rsidTr="00D32DCB">
        <w:trPr>
          <w:cantSplit/>
        </w:trPr>
        <w:tc>
          <w:tcPr>
            <w:tcW w:w="247" w:type="pct"/>
            <w:tcBorders>
              <w:top w:val="single" w:sz="4" w:space="0" w:color="auto"/>
            </w:tcBorders>
          </w:tcPr>
          <w:p w14:paraId="75ED20F3" w14:textId="77777777" w:rsidR="0066142A" w:rsidRPr="00B4505B" w:rsidRDefault="0066142A" w:rsidP="00D1697A">
            <w:pPr>
              <w:rPr>
                <w:sz w:val="16"/>
                <w:szCs w:val="16"/>
              </w:rPr>
            </w:pPr>
            <w:r>
              <w:rPr>
                <w:sz w:val="16"/>
                <w:szCs w:val="16"/>
              </w:rPr>
              <w:t>2</w:t>
            </w:r>
          </w:p>
        </w:tc>
        <w:tc>
          <w:tcPr>
            <w:tcW w:w="707" w:type="pct"/>
            <w:tcBorders>
              <w:top w:val="single" w:sz="4" w:space="0" w:color="auto"/>
            </w:tcBorders>
          </w:tcPr>
          <w:p w14:paraId="2515FA72" w14:textId="77777777" w:rsidR="0066142A" w:rsidRPr="00B4505B" w:rsidRDefault="0066142A" w:rsidP="00D1697A">
            <w:pPr>
              <w:rPr>
                <w:sz w:val="16"/>
                <w:szCs w:val="16"/>
              </w:rPr>
            </w:pPr>
            <w:r w:rsidRPr="00B4505B">
              <w:rPr>
                <w:sz w:val="16"/>
                <w:szCs w:val="16"/>
              </w:rPr>
              <w:t>Retrospective cohort</w:t>
            </w:r>
          </w:p>
          <w:p w14:paraId="5735BE1B" w14:textId="77777777" w:rsidR="0066142A" w:rsidRPr="00B4505B" w:rsidRDefault="0066142A" w:rsidP="00D1697A">
            <w:pPr>
              <w:rPr>
                <w:sz w:val="16"/>
                <w:szCs w:val="16"/>
              </w:rPr>
            </w:pPr>
            <w:r w:rsidRPr="00B4505B">
              <w:rPr>
                <w:sz w:val="16"/>
                <w:szCs w:val="16"/>
              </w:rPr>
              <w:t>SEER database, US</w:t>
            </w:r>
          </w:p>
          <w:p w14:paraId="43CAF1B8" w14:textId="77777777" w:rsidR="0066142A" w:rsidRPr="00B4505B" w:rsidRDefault="0066142A" w:rsidP="00D1697A">
            <w:pPr>
              <w:rPr>
                <w:sz w:val="16"/>
                <w:szCs w:val="16"/>
              </w:rPr>
            </w:pPr>
            <w:r w:rsidRPr="00B4505B">
              <w:rPr>
                <w:sz w:val="16"/>
                <w:szCs w:val="16"/>
              </w:rPr>
              <w:t>2000 to 2013</w:t>
            </w:r>
          </w:p>
        </w:tc>
        <w:tc>
          <w:tcPr>
            <w:tcW w:w="808" w:type="pct"/>
            <w:tcBorders>
              <w:top w:val="single" w:sz="4" w:space="0" w:color="auto"/>
            </w:tcBorders>
          </w:tcPr>
          <w:p w14:paraId="5BA7E680" w14:textId="77777777" w:rsidR="0066142A" w:rsidRPr="00B4505B" w:rsidRDefault="0066142A" w:rsidP="00D1697A">
            <w:pPr>
              <w:rPr>
                <w:sz w:val="16"/>
                <w:szCs w:val="16"/>
              </w:rPr>
            </w:pPr>
            <w:r w:rsidRPr="00B4505B">
              <w:rPr>
                <w:sz w:val="16"/>
                <w:szCs w:val="16"/>
              </w:rPr>
              <w:t>Treatment for Localized T1a Clear Cell Renal Cell Carcinoma: Survival Benefit for Cryosurgery and Thermal Ablation Compared to Deferred Therapy</w:t>
            </w:r>
          </w:p>
        </w:tc>
        <w:tc>
          <w:tcPr>
            <w:tcW w:w="1367" w:type="pct"/>
            <w:tcBorders>
              <w:top w:val="single" w:sz="4" w:space="0" w:color="auto"/>
            </w:tcBorders>
          </w:tcPr>
          <w:p w14:paraId="5342A15A" w14:textId="77777777" w:rsidR="0066142A" w:rsidRPr="00B4505B" w:rsidRDefault="0066142A" w:rsidP="00D1697A">
            <w:pPr>
              <w:rPr>
                <w:sz w:val="16"/>
                <w:szCs w:val="16"/>
              </w:rPr>
            </w:pPr>
            <w:r w:rsidRPr="00B4505B">
              <w:rPr>
                <w:sz w:val="16"/>
                <w:szCs w:val="16"/>
              </w:rPr>
              <w:t xml:space="preserve">Patients with </w:t>
            </w:r>
            <w:proofErr w:type="spellStart"/>
            <w:r w:rsidRPr="00B4505B">
              <w:rPr>
                <w:sz w:val="16"/>
                <w:szCs w:val="16"/>
              </w:rPr>
              <w:t>histopathologically</w:t>
            </w:r>
            <w:proofErr w:type="spellEnd"/>
            <w:r w:rsidRPr="00B4505B">
              <w:rPr>
                <w:sz w:val="16"/>
                <w:szCs w:val="16"/>
              </w:rPr>
              <w:t>-confirmed localised T1a clear cell RCC who received CA (N=315), RFA (N=155) or deferred therapy (N=263)</w:t>
            </w:r>
          </w:p>
          <w:p w14:paraId="3E34E644" w14:textId="77777777" w:rsidR="0066142A" w:rsidRPr="00B4505B" w:rsidRDefault="0066142A" w:rsidP="00D1697A">
            <w:pPr>
              <w:rPr>
                <w:sz w:val="16"/>
                <w:szCs w:val="16"/>
              </w:rPr>
            </w:pPr>
            <w:r w:rsidRPr="00B4505B">
              <w:rPr>
                <w:sz w:val="16"/>
                <w:szCs w:val="16"/>
              </w:rPr>
              <w:t>Cancer-specific survival outcome analysis adjusted</w:t>
            </w:r>
          </w:p>
        </w:tc>
        <w:tc>
          <w:tcPr>
            <w:tcW w:w="1255" w:type="pct"/>
            <w:tcBorders>
              <w:top w:val="single" w:sz="4" w:space="0" w:color="auto"/>
            </w:tcBorders>
          </w:tcPr>
          <w:p w14:paraId="0E72A01D" w14:textId="74F9C282" w:rsidR="0066142A" w:rsidRPr="00B4505B" w:rsidRDefault="00170166" w:rsidP="00D1697A">
            <w:pPr>
              <w:rPr>
                <w:sz w:val="16"/>
                <w:szCs w:val="16"/>
              </w:rPr>
            </w:pPr>
            <w:hyperlink r:id="rId22" w:history="1">
              <w:r w:rsidR="0066142A" w:rsidRPr="00B4505B">
                <w:rPr>
                  <w:rStyle w:val="Hyperlink"/>
                  <w:sz w:val="16"/>
                  <w:szCs w:val="16"/>
                </w:rPr>
                <w:t>https://www.ncbi.nlm.nih.gov/pubmed/29075878</w:t>
              </w:r>
            </w:hyperlink>
            <w:r w:rsidR="0066142A" w:rsidRPr="00B4505B">
              <w:rPr>
                <w:sz w:val="16"/>
                <w:szCs w:val="16"/>
              </w:rPr>
              <w:t xml:space="preserve"> </w:t>
            </w:r>
          </w:p>
        </w:tc>
        <w:tc>
          <w:tcPr>
            <w:tcW w:w="616" w:type="pct"/>
            <w:tcBorders>
              <w:top w:val="single" w:sz="4" w:space="0" w:color="auto"/>
            </w:tcBorders>
          </w:tcPr>
          <w:p w14:paraId="5E75311B" w14:textId="77777777" w:rsidR="0066142A" w:rsidRPr="00B4505B" w:rsidRDefault="0066142A" w:rsidP="00D1697A">
            <w:pPr>
              <w:rPr>
                <w:sz w:val="16"/>
                <w:szCs w:val="16"/>
              </w:rPr>
            </w:pPr>
            <w:proofErr w:type="spellStart"/>
            <w:r w:rsidRPr="00B4505B">
              <w:rPr>
                <w:sz w:val="16"/>
                <w:szCs w:val="16"/>
              </w:rPr>
              <w:t>Uhlig</w:t>
            </w:r>
            <w:proofErr w:type="spellEnd"/>
            <w:r w:rsidRPr="00B4505B">
              <w:rPr>
                <w:sz w:val="16"/>
                <w:szCs w:val="16"/>
              </w:rPr>
              <w:t xml:space="preserve"> 2018</w:t>
            </w:r>
          </w:p>
        </w:tc>
      </w:tr>
      <w:tr w:rsidR="0066142A" w:rsidRPr="00B4505B" w14:paraId="0DAB5840" w14:textId="77777777" w:rsidTr="00D32DCB">
        <w:trPr>
          <w:cantSplit/>
        </w:trPr>
        <w:tc>
          <w:tcPr>
            <w:tcW w:w="247" w:type="pct"/>
            <w:tcBorders>
              <w:bottom w:val="single" w:sz="4" w:space="0" w:color="auto"/>
            </w:tcBorders>
          </w:tcPr>
          <w:p w14:paraId="314372CC" w14:textId="77777777" w:rsidR="0066142A" w:rsidRPr="00B4505B" w:rsidRDefault="0066142A" w:rsidP="00D1697A">
            <w:pPr>
              <w:rPr>
                <w:sz w:val="16"/>
                <w:szCs w:val="16"/>
              </w:rPr>
            </w:pPr>
            <w:r>
              <w:rPr>
                <w:sz w:val="16"/>
                <w:szCs w:val="16"/>
              </w:rPr>
              <w:t>3</w:t>
            </w:r>
          </w:p>
        </w:tc>
        <w:tc>
          <w:tcPr>
            <w:tcW w:w="707" w:type="pct"/>
            <w:tcBorders>
              <w:bottom w:val="single" w:sz="4" w:space="0" w:color="auto"/>
            </w:tcBorders>
          </w:tcPr>
          <w:p w14:paraId="0397BD73" w14:textId="77777777" w:rsidR="0066142A" w:rsidRPr="00B4505B" w:rsidRDefault="0066142A" w:rsidP="00D1697A">
            <w:pPr>
              <w:rPr>
                <w:sz w:val="16"/>
                <w:szCs w:val="16"/>
              </w:rPr>
            </w:pPr>
            <w:r w:rsidRPr="00B4505B">
              <w:rPr>
                <w:sz w:val="16"/>
                <w:szCs w:val="16"/>
              </w:rPr>
              <w:t>Retrospective cohort</w:t>
            </w:r>
          </w:p>
          <w:p w14:paraId="6F4BA73C" w14:textId="77777777" w:rsidR="0066142A" w:rsidRPr="00B4505B" w:rsidRDefault="0066142A" w:rsidP="00D1697A">
            <w:pPr>
              <w:rPr>
                <w:sz w:val="16"/>
                <w:szCs w:val="16"/>
              </w:rPr>
            </w:pPr>
            <w:r w:rsidRPr="00B4505B">
              <w:rPr>
                <w:sz w:val="16"/>
                <w:szCs w:val="16"/>
              </w:rPr>
              <w:t>Tufts University, US</w:t>
            </w:r>
          </w:p>
          <w:p w14:paraId="445BAD6C" w14:textId="77777777" w:rsidR="0066142A" w:rsidRPr="00B4505B" w:rsidRDefault="0066142A" w:rsidP="00D1697A">
            <w:pPr>
              <w:rPr>
                <w:sz w:val="16"/>
                <w:szCs w:val="16"/>
              </w:rPr>
            </w:pPr>
            <w:r w:rsidRPr="00B4505B">
              <w:rPr>
                <w:sz w:val="16"/>
                <w:szCs w:val="16"/>
              </w:rPr>
              <w:t>Oct 2006 to Oct 2016</w:t>
            </w:r>
          </w:p>
        </w:tc>
        <w:tc>
          <w:tcPr>
            <w:tcW w:w="808" w:type="pct"/>
            <w:tcBorders>
              <w:bottom w:val="single" w:sz="4" w:space="0" w:color="auto"/>
            </w:tcBorders>
          </w:tcPr>
          <w:p w14:paraId="0C18CF32" w14:textId="77777777" w:rsidR="0066142A" w:rsidRPr="00B4505B" w:rsidRDefault="0066142A" w:rsidP="00D1697A">
            <w:pPr>
              <w:rPr>
                <w:sz w:val="16"/>
                <w:szCs w:val="16"/>
              </w:rPr>
            </w:pPr>
            <w:r w:rsidRPr="00B4505B">
              <w:rPr>
                <w:sz w:val="16"/>
                <w:szCs w:val="16"/>
              </w:rPr>
              <w:t xml:space="preserve">Thermal Ablation of T1c Renal Cell Carcinoma: A Comparative Assessment of Technical Performance, Procedural Outcome, and Safety of Microwave Ablation, Radiofrequency Ablation, and </w:t>
            </w:r>
            <w:proofErr w:type="spellStart"/>
            <w:r w:rsidRPr="00B4505B">
              <w:rPr>
                <w:sz w:val="16"/>
                <w:szCs w:val="16"/>
              </w:rPr>
              <w:t>Cryoablation</w:t>
            </w:r>
            <w:proofErr w:type="spellEnd"/>
          </w:p>
        </w:tc>
        <w:tc>
          <w:tcPr>
            <w:tcW w:w="1367" w:type="pct"/>
            <w:tcBorders>
              <w:bottom w:val="single" w:sz="4" w:space="0" w:color="auto"/>
            </w:tcBorders>
          </w:tcPr>
          <w:p w14:paraId="2ED1652A" w14:textId="77777777" w:rsidR="0066142A" w:rsidRPr="00B4505B" w:rsidRDefault="0066142A" w:rsidP="00D1697A">
            <w:pPr>
              <w:rPr>
                <w:sz w:val="16"/>
                <w:szCs w:val="16"/>
              </w:rPr>
            </w:pPr>
            <w:r w:rsidRPr="00B4505B">
              <w:rPr>
                <w:sz w:val="16"/>
                <w:szCs w:val="16"/>
              </w:rPr>
              <w:t>Patients with biopsy-proven T1N0M0 RCC who underwent PCA (N=41), PRFA (N=305) or PMWA (N=38)</w:t>
            </w:r>
          </w:p>
          <w:p w14:paraId="3222D859" w14:textId="77777777" w:rsidR="0066142A" w:rsidRPr="00B4505B" w:rsidRDefault="0066142A" w:rsidP="00D1697A">
            <w:pPr>
              <w:rPr>
                <w:sz w:val="16"/>
                <w:szCs w:val="16"/>
              </w:rPr>
            </w:pPr>
            <w:r w:rsidRPr="00B4505B">
              <w:rPr>
                <w:sz w:val="16"/>
                <w:szCs w:val="16"/>
              </w:rPr>
              <w:t>Complications and residual disease outcome analyses adjusted for potential confounding</w:t>
            </w:r>
          </w:p>
        </w:tc>
        <w:tc>
          <w:tcPr>
            <w:tcW w:w="1255" w:type="pct"/>
            <w:tcBorders>
              <w:bottom w:val="single" w:sz="4" w:space="0" w:color="auto"/>
            </w:tcBorders>
          </w:tcPr>
          <w:p w14:paraId="7DD28ADF" w14:textId="2CA7FDD3" w:rsidR="0066142A" w:rsidRPr="00B4505B" w:rsidRDefault="00170166" w:rsidP="00D1697A">
            <w:pPr>
              <w:rPr>
                <w:sz w:val="16"/>
                <w:szCs w:val="16"/>
              </w:rPr>
            </w:pPr>
            <w:hyperlink r:id="rId23" w:history="1">
              <w:r w:rsidR="0066142A" w:rsidRPr="00B4505B">
                <w:rPr>
                  <w:rStyle w:val="Hyperlink"/>
                  <w:sz w:val="16"/>
                  <w:szCs w:val="16"/>
                </w:rPr>
                <w:t>https://www.ncbi.nlm.nih.gov/pubmed/29628298</w:t>
              </w:r>
            </w:hyperlink>
            <w:r w:rsidR="0066142A" w:rsidRPr="00B4505B">
              <w:rPr>
                <w:sz w:val="16"/>
                <w:szCs w:val="16"/>
              </w:rPr>
              <w:t xml:space="preserve"> </w:t>
            </w:r>
          </w:p>
        </w:tc>
        <w:tc>
          <w:tcPr>
            <w:tcW w:w="616" w:type="pct"/>
            <w:tcBorders>
              <w:bottom w:val="single" w:sz="4" w:space="0" w:color="auto"/>
            </w:tcBorders>
          </w:tcPr>
          <w:p w14:paraId="1126843A" w14:textId="77777777" w:rsidR="0066142A" w:rsidRPr="00B4505B" w:rsidRDefault="0066142A" w:rsidP="00D1697A">
            <w:pPr>
              <w:rPr>
                <w:sz w:val="16"/>
                <w:szCs w:val="16"/>
              </w:rPr>
            </w:pPr>
            <w:r w:rsidRPr="00B4505B">
              <w:rPr>
                <w:sz w:val="16"/>
                <w:szCs w:val="16"/>
              </w:rPr>
              <w:t>Zhou 2018</w:t>
            </w:r>
          </w:p>
        </w:tc>
      </w:tr>
      <w:tr w:rsidR="00D32DCB" w:rsidRPr="00B4505B" w14:paraId="2516C73C" w14:textId="77777777" w:rsidTr="00D32DCB">
        <w:trPr>
          <w:cantSplit/>
        </w:trPr>
        <w:tc>
          <w:tcPr>
            <w:tcW w:w="247" w:type="pct"/>
            <w:tcBorders>
              <w:bottom w:val="single" w:sz="4" w:space="0" w:color="auto"/>
              <w:right w:val="nil"/>
            </w:tcBorders>
          </w:tcPr>
          <w:p w14:paraId="63DA84DE" w14:textId="753B7A4F" w:rsidR="00D32DCB" w:rsidRPr="00B4505B" w:rsidRDefault="00D32DCB" w:rsidP="00D1697A">
            <w:pPr>
              <w:pStyle w:val="TableHEADER"/>
              <w:keepNext/>
              <w:ind w:right="79"/>
              <w:rPr>
                <w:b w:val="0"/>
                <w:i/>
                <w:sz w:val="16"/>
                <w:szCs w:val="16"/>
              </w:rPr>
            </w:pPr>
            <w:r>
              <w:rPr>
                <w:b w:val="0"/>
                <w:i/>
                <w:sz w:val="16"/>
                <w:szCs w:val="16"/>
              </w:rPr>
              <w:lastRenderedPageBreak/>
              <w:t>-</w:t>
            </w:r>
          </w:p>
        </w:tc>
        <w:tc>
          <w:tcPr>
            <w:tcW w:w="707" w:type="pct"/>
            <w:tcBorders>
              <w:left w:val="nil"/>
              <w:bottom w:val="single" w:sz="4" w:space="0" w:color="auto"/>
              <w:right w:val="nil"/>
            </w:tcBorders>
          </w:tcPr>
          <w:p w14:paraId="51281688" w14:textId="67BDD44B" w:rsidR="00D32DCB" w:rsidRPr="00B4505B" w:rsidRDefault="00D32DCB" w:rsidP="00D1697A">
            <w:pPr>
              <w:pStyle w:val="TableHEADER"/>
              <w:keepNext/>
              <w:ind w:right="79"/>
              <w:rPr>
                <w:b w:val="0"/>
                <w:i/>
                <w:sz w:val="16"/>
                <w:szCs w:val="16"/>
              </w:rPr>
            </w:pPr>
            <w:r w:rsidRPr="00B4505B">
              <w:rPr>
                <w:b w:val="0"/>
                <w:i/>
                <w:sz w:val="16"/>
                <w:szCs w:val="16"/>
              </w:rPr>
              <w:t>Analysis not adjusted for confounding</w:t>
            </w:r>
          </w:p>
        </w:tc>
        <w:tc>
          <w:tcPr>
            <w:tcW w:w="808" w:type="pct"/>
            <w:tcBorders>
              <w:left w:val="nil"/>
              <w:bottom w:val="single" w:sz="4" w:space="0" w:color="auto"/>
              <w:right w:val="nil"/>
            </w:tcBorders>
          </w:tcPr>
          <w:p w14:paraId="09F5501A" w14:textId="7F725FB1" w:rsidR="00D32DCB" w:rsidRPr="00B4505B" w:rsidRDefault="00D32DCB" w:rsidP="00D1697A">
            <w:pPr>
              <w:pStyle w:val="TableHEADER"/>
              <w:keepNext/>
              <w:ind w:right="79"/>
              <w:rPr>
                <w:b w:val="0"/>
                <w:i/>
                <w:sz w:val="16"/>
                <w:szCs w:val="16"/>
              </w:rPr>
            </w:pPr>
            <w:r>
              <w:rPr>
                <w:b w:val="0"/>
                <w:i/>
                <w:sz w:val="16"/>
                <w:szCs w:val="16"/>
              </w:rPr>
              <w:t>-</w:t>
            </w:r>
          </w:p>
        </w:tc>
        <w:tc>
          <w:tcPr>
            <w:tcW w:w="1367" w:type="pct"/>
            <w:tcBorders>
              <w:left w:val="nil"/>
              <w:bottom w:val="single" w:sz="4" w:space="0" w:color="auto"/>
              <w:right w:val="nil"/>
            </w:tcBorders>
          </w:tcPr>
          <w:p w14:paraId="230EB01E" w14:textId="5515C27E" w:rsidR="00D32DCB" w:rsidRPr="00B4505B" w:rsidRDefault="00D32DCB" w:rsidP="00D1697A">
            <w:pPr>
              <w:pStyle w:val="TableHEADER"/>
              <w:keepNext/>
              <w:ind w:right="79"/>
              <w:rPr>
                <w:b w:val="0"/>
                <w:i/>
                <w:sz w:val="16"/>
                <w:szCs w:val="16"/>
              </w:rPr>
            </w:pPr>
            <w:r>
              <w:rPr>
                <w:b w:val="0"/>
                <w:i/>
                <w:sz w:val="16"/>
                <w:szCs w:val="16"/>
              </w:rPr>
              <w:t>-</w:t>
            </w:r>
          </w:p>
        </w:tc>
        <w:tc>
          <w:tcPr>
            <w:tcW w:w="1255" w:type="pct"/>
            <w:tcBorders>
              <w:left w:val="nil"/>
              <w:bottom w:val="single" w:sz="4" w:space="0" w:color="auto"/>
              <w:right w:val="nil"/>
            </w:tcBorders>
          </w:tcPr>
          <w:p w14:paraId="05872AFF" w14:textId="78DA1D9F" w:rsidR="00D32DCB" w:rsidRPr="00B4505B" w:rsidRDefault="00D32DCB" w:rsidP="00D1697A">
            <w:pPr>
              <w:pStyle w:val="TableHEADER"/>
              <w:keepNext/>
              <w:ind w:right="79"/>
              <w:rPr>
                <w:b w:val="0"/>
                <w:i/>
                <w:sz w:val="16"/>
                <w:szCs w:val="16"/>
              </w:rPr>
            </w:pPr>
            <w:r>
              <w:rPr>
                <w:b w:val="0"/>
                <w:i/>
                <w:sz w:val="16"/>
                <w:szCs w:val="16"/>
              </w:rPr>
              <w:t>-</w:t>
            </w:r>
          </w:p>
        </w:tc>
        <w:tc>
          <w:tcPr>
            <w:tcW w:w="616" w:type="pct"/>
            <w:tcBorders>
              <w:left w:val="nil"/>
              <w:bottom w:val="single" w:sz="4" w:space="0" w:color="auto"/>
            </w:tcBorders>
          </w:tcPr>
          <w:p w14:paraId="0165450D" w14:textId="6497AD9F" w:rsidR="00D32DCB" w:rsidRPr="00B4505B" w:rsidRDefault="00D32DCB" w:rsidP="00D1697A">
            <w:pPr>
              <w:pStyle w:val="TableHEADER"/>
              <w:keepNext/>
              <w:ind w:right="79"/>
              <w:rPr>
                <w:b w:val="0"/>
                <w:i/>
                <w:sz w:val="16"/>
                <w:szCs w:val="16"/>
              </w:rPr>
            </w:pPr>
            <w:r>
              <w:rPr>
                <w:b w:val="0"/>
                <w:i/>
                <w:sz w:val="16"/>
                <w:szCs w:val="16"/>
              </w:rPr>
              <w:t>-</w:t>
            </w:r>
          </w:p>
        </w:tc>
      </w:tr>
      <w:tr w:rsidR="0066142A" w:rsidRPr="00B4505B" w14:paraId="6738C102" w14:textId="77777777" w:rsidTr="00D32DCB">
        <w:trPr>
          <w:cantSplit/>
        </w:trPr>
        <w:tc>
          <w:tcPr>
            <w:tcW w:w="247" w:type="pct"/>
            <w:tcBorders>
              <w:top w:val="single" w:sz="4" w:space="0" w:color="auto"/>
              <w:bottom w:val="single" w:sz="4" w:space="0" w:color="auto"/>
            </w:tcBorders>
          </w:tcPr>
          <w:p w14:paraId="17FC9795" w14:textId="3918C14B" w:rsidR="0066142A" w:rsidRPr="00B4505B" w:rsidRDefault="0060330B" w:rsidP="00D1697A">
            <w:pPr>
              <w:rPr>
                <w:sz w:val="16"/>
                <w:szCs w:val="16"/>
              </w:rPr>
            </w:pPr>
            <w:r>
              <w:rPr>
                <w:sz w:val="16"/>
                <w:szCs w:val="16"/>
              </w:rPr>
              <w:t>4</w:t>
            </w:r>
          </w:p>
        </w:tc>
        <w:tc>
          <w:tcPr>
            <w:tcW w:w="707" w:type="pct"/>
            <w:tcBorders>
              <w:top w:val="single" w:sz="4" w:space="0" w:color="auto"/>
              <w:bottom w:val="single" w:sz="4" w:space="0" w:color="auto"/>
            </w:tcBorders>
          </w:tcPr>
          <w:p w14:paraId="504FF26A" w14:textId="77777777" w:rsidR="0066142A" w:rsidRPr="00B4505B" w:rsidRDefault="0066142A" w:rsidP="00D1697A">
            <w:pPr>
              <w:rPr>
                <w:sz w:val="16"/>
                <w:szCs w:val="16"/>
              </w:rPr>
            </w:pPr>
            <w:r w:rsidRPr="00B4505B">
              <w:rPr>
                <w:sz w:val="16"/>
                <w:szCs w:val="16"/>
              </w:rPr>
              <w:t>Retrospective cohort</w:t>
            </w:r>
          </w:p>
          <w:p w14:paraId="2613AAB2" w14:textId="77777777" w:rsidR="0066142A" w:rsidRPr="00B4505B" w:rsidRDefault="0066142A" w:rsidP="00D1697A">
            <w:pPr>
              <w:rPr>
                <w:sz w:val="16"/>
                <w:szCs w:val="16"/>
              </w:rPr>
            </w:pPr>
            <w:r w:rsidRPr="00B4505B">
              <w:rPr>
                <w:sz w:val="16"/>
                <w:szCs w:val="16"/>
              </w:rPr>
              <w:t>Emory University School of Medicine, US</w:t>
            </w:r>
          </w:p>
          <w:p w14:paraId="5B882E80" w14:textId="77777777" w:rsidR="0066142A" w:rsidRPr="00B4505B" w:rsidRDefault="0066142A" w:rsidP="00D1697A">
            <w:pPr>
              <w:rPr>
                <w:sz w:val="16"/>
                <w:szCs w:val="16"/>
              </w:rPr>
            </w:pPr>
            <w:r w:rsidRPr="00B4505B">
              <w:rPr>
                <w:sz w:val="16"/>
                <w:szCs w:val="16"/>
              </w:rPr>
              <w:t>Jan 2008 to Sep 2013</w:t>
            </w:r>
          </w:p>
        </w:tc>
        <w:tc>
          <w:tcPr>
            <w:tcW w:w="808" w:type="pct"/>
            <w:tcBorders>
              <w:top w:val="single" w:sz="4" w:space="0" w:color="auto"/>
              <w:bottom w:val="single" w:sz="4" w:space="0" w:color="auto"/>
            </w:tcBorders>
          </w:tcPr>
          <w:p w14:paraId="126CDB6A" w14:textId="77777777" w:rsidR="0066142A" w:rsidRPr="00B4505B" w:rsidRDefault="0066142A" w:rsidP="00D1697A">
            <w:pPr>
              <w:rPr>
                <w:sz w:val="16"/>
                <w:szCs w:val="16"/>
              </w:rPr>
            </w:pPr>
            <w:r w:rsidRPr="00B4505B">
              <w:rPr>
                <w:sz w:val="16"/>
                <w:szCs w:val="16"/>
              </w:rPr>
              <w:t xml:space="preserve">R.E.N.A.L. (Radius, </w:t>
            </w:r>
            <w:proofErr w:type="spellStart"/>
            <w:r w:rsidRPr="00B4505B">
              <w:rPr>
                <w:sz w:val="16"/>
                <w:szCs w:val="16"/>
              </w:rPr>
              <w:t>exophytic</w:t>
            </w:r>
            <w:proofErr w:type="spellEnd"/>
            <w:r w:rsidRPr="00B4505B">
              <w:rPr>
                <w:sz w:val="16"/>
                <w:szCs w:val="16"/>
              </w:rPr>
              <w:t>/</w:t>
            </w:r>
            <w:proofErr w:type="spellStart"/>
            <w:r w:rsidRPr="00B4505B">
              <w:rPr>
                <w:sz w:val="16"/>
                <w:szCs w:val="16"/>
              </w:rPr>
              <w:t>endophytic</w:t>
            </w:r>
            <w:proofErr w:type="spellEnd"/>
            <w:r w:rsidRPr="00B4505B">
              <w:rPr>
                <w:sz w:val="16"/>
                <w:szCs w:val="16"/>
              </w:rPr>
              <w:t xml:space="preserve">, nearness to collecting system or sinus, anterior/posterior, and location relative to polar lines) </w:t>
            </w:r>
            <w:proofErr w:type="spellStart"/>
            <w:r w:rsidRPr="00B4505B">
              <w:rPr>
                <w:sz w:val="16"/>
                <w:szCs w:val="16"/>
              </w:rPr>
              <w:t>nephrometry</w:t>
            </w:r>
            <w:proofErr w:type="spellEnd"/>
            <w:r w:rsidRPr="00B4505B">
              <w:rPr>
                <w:sz w:val="16"/>
                <w:szCs w:val="16"/>
              </w:rPr>
              <w:t xml:space="preserve"> score predicts early </w:t>
            </w:r>
            <w:proofErr w:type="spellStart"/>
            <w:r w:rsidRPr="00B4505B">
              <w:rPr>
                <w:sz w:val="16"/>
                <w:szCs w:val="16"/>
              </w:rPr>
              <w:t>tumor</w:t>
            </w:r>
            <w:proofErr w:type="spellEnd"/>
            <w:r w:rsidRPr="00B4505B">
              <w:rPr>
                <w:sz w:val="16"/>
                <w:szCs w:val="16"/>
              </w:rPr>
              <w:t xml:space="preserve"> recurrence and complications after percutaneous ablative therapies for renal cell carcinoma: a 5-year experience</w:t>
            </w:r>
          </w:p>
        </w:tc>
        <w:tc>
          <w:tcPr>
            <w:tcW w:w="1367" w:type="pct"/>
            <w:tcBorders>
              <w:top w:val="single" w:sz="4" w:space="0" w:color="auto"/>
              <w:bottom w:val="single" w:sz="4" w:space="0" w:color="auto"/>
            </w:tcBorders>
          </w:tcPr>
          <w:p w14:paraId="752A2F19" w14:textId="77777777" w:rsidR="0066142A" w:rsidRPr="00B4505B" w:rsidRDefault="0066142A" w:rsidP="00D1697A">
            <w:pPr>
              <w:rPr>
                <w:sz w:val="16"/>
                <w:szCs w:val="16"/>
              </w:rPr>
            </w:pPr>
            <w:r w:rsidRPr="00B4505B">
              <w:rPr>
                <w:sz w:val="16"/>
                <w:szCs w:val="16"/>
              </w:rPr>
              <w:t xml:space="preserve">Patients with biopsy-proven RCC who underwent PCA (N=47) or PRFA (N=40) </w:t>
            </w:r>
          </w:p>
          <w:p w14:paraId="6E5DB7C2" w14:textId="77777777" w:rsidR="0066142A" w:rsidRPr="00B4505B" w:rsidRDefault="0066142A" w:rsidP="00D1697A">
            <w:pPr>
              <w:rPr>
                <w:sz w:val="16"/>
                <w:szCs w:val="16"/>
              </w:rPr>
            </w:pPr>
            <w:r w:rsidRPr="00B4505B">
              <w:rPr>
                <w:sz w:val="16"/>
                <w:szCs w:val="16"/>
              </w:rPr>
              <w:t xml:space="preserve">Recurrence and complications outcomes; not adjusted for potential confounding </w:t>
            </w:r>
          </w:p>
        </w:tc>
        <w:tc>
          <w:tcPr>
            <w:tcW w:w="1255" w:type="pct"/>
            <w:tcBorders>
              <w:top w:val="single" w:sz="4" w:space="0" w:color="auto"/>
              <w:bottom w:val="single" w:sz="4" w:space="0" w:color="auto"/>
            </w:tcBorders>
          </w:tcPr>
          <w:p w14:paraId="1C5F7A0D" w14:textId="67C9A9DD" w:rsidR="0066142A" w:rsidRPr="00B4505B" w:rsidRDefault="00170166" w:rsidP="00D1697A">
            <w:pPr>
              <w:rPr>
                <w:sz w:val="16"/>
                <w:szCs w:val="16"/>
              </w:rPr>
            </w:pPr>
            <w:hyperlink r:id="rId24" w:history="1">
              <w:r w:rsidR="0066142A" w:rsidRPr="00B4505B">
                <w:rPr>
                  <w:rStyle w:val="Hyperlink"/>
                  <w:sz w:val="16"/>
                  <w:szCs w:val="16"/>
                </w:rPr>
                <w:t>https://www.ncbi.nlm.nih.gov/pubmed/25769213</w:t>
              </w:r>
            </w:hyperlink>
            <w:r w:rsidR="0066142A" w:rsidRPr="00B4505B">
              <w:rPr>
                <w:sz w:val="16"/>
                <w:szCs w:val="16"/>
              </w:rPr>
              <w:t xml:space="preserve"> </w:t>
            </w:r>
          </w:p>
        </w:tc>
        <w:tc>
          <w:tcPr>
            <w:tcW w:w="616" w:type="pct"/>
            <w:tcBorders>
              <w:top w:val="single" w:sz="4" w:space="0" w:color="auto"/>
              <w:bottom w:val="single" w:sz="4" w:space="0" w:color="auto"/>
            </w:tcBorders>
          </w:tcPr>
          <w:p w14:paraId="15D9FFD8" w14:textId="77777777" w:rsidR="0066142A" w:rsidRPr="00B4505B" w:rsidRDefault="0066142A" w:rsidP="00D1697A">
            <w:pPr>
              <w:rPr>
                <w:sz w:val="16"/>
                <w:szCs w:val="16"/>
              </w:rPr>
            </w:pPr>
            <w:r w:rsidRPr="00B4505B">
              <w:rPr>
                <w:sz w:val="16"/>
                <w:szCs w:val="16"/>
              </w:rPr>
              <w:t>Camacho 2015</w:t>
            </w:r>
          </w:p>
        </w:tc>
      </w:tr>
      <w:tr w:rsidR="0066142A" w:rsidRPr="00B4505B" w14:paraId="1BA23216" w14:textId="77777777" w:rsidTr="00D32DCB">
        <w:trPr>
          <w:cantSplit/>
        </w:trPr>
        <w:tc>
          <w:tcPr>
            <w:tcW w:w="247" w:type="pct"/>
            <w:tcBorders>
              <w:top w:val="single" w:sz="4" w:space="0" w:color="auto"/>
              <w:bottom w:val="dashed" w:sz="4" w:space="0" w:color="auto"/>
            </w:tcBorders>
          </w:tcPr>
          <w:p w14:paraId="075144C5" w14:textId="3BD2E2A0" w:rsidR="0066142A" w:rsidRPr="00B4505B" w:rsidRDefault="0060330B" w:rsidP="00D1697A">
            <w:pPr>
              <w:rPr>
                <w:sz w:val="16"/>
                <w:szCs w:val="16"/>
              </w:rPr>
            </w:pPr>
            <w:r>
              <w:rPr>
                <w:sz w:val="16"/>
                <w:szCs w:val="16"/>
              </w:rPr>
              <w:t>5</w:t>
            </w:r>
          </w:p>
        </w:tc>
        <w:tc>
          <w:tcPr>
            <w:tcW w:w="707" w:type="pct"/>
            <w:tcBorders>
              <w:top w:val="single" w:sz="4" w:space="0" w:color="auto"/>
              <w:bottom w:val="dashed" w:sz="4" w:space="0" w:color="auto"/>
            </w:tcBorders>
          </w:tcPr>
          <w:p w14:paraId="53C7E147" w14:textId="77777777" w:rsidR="0066142A" w:rsidRPr="00B4505B" w:rsidRDefault="0066142A" w:rsidP="00D1697A">
            <w:pPr>
              <w:rPr>
                <w:sz w:val="16"/>
                <w:szCs w:val="16"/>
              </w:rPr>
            </w:pPr>
            <w:r w:rsidRPr="00B4505B">
              <w:rPr>
                <w:sz w:val="16"/>
                <w:szCs w:val="16"/>
              </w:rPr>
              <w:t>Retrospective cohort</w:t>
            </w:r>
          </w:p>
          <w:p w14:paraId="361A44F9" w14:textId="77777777" w:rsidR="0066142A" w:rsidRPr="00B4505B" w:rsidRDefault="0066142A" w:rsidP="00D1697A">
            <w:pPr>
              <w:rPr>
                <w:sz w:val="16"/>
                <w:szCs w:val="16"/>
              </w:rPr>
            </w:pPr>
            <w:r w:rsidRPr="00B4505B">
              <w:rPr>
                <w:sz w:val="16"/>
                <w:szCs w:val="16"/>
              </w:rPr>
              <w:t>Mayo Clinic</w:t>
            </w:r>
          </w:p>
          <w:p w14:paraId="28D4D8AE" w14:textId="77777777" w:rsidR="0066142A" w:rsidRPr="00B4505B" w:rsidRDefault="0066142A" w:rsidP="00D1697A">
            <w:pPr>
              <w:rPr>
                <w:sz w:val="16"/>
                <w:szCs w:val="16"/>
              </w:rPr>
            </w:pPr>
            <w:r w:rsidRPr="00B4505B">
              <w:rPr>
                <w:sz w:val="16"/>
                <w:szCs w:val="16"/>
              </w:rPr>
              <w:t>Jun 2001 to May 2012</w:t>
            </w:r>
            <w:r w:rsidRPr="00B4505B">
              <w:rPr>
                <w:rStyle w:val="FootnoteReference"/>
                <w:sz w:val="16"/>
                <w:szCs w:val="16"/>
              </w:rPr>
              <w:footnoteReference w:id="6"/>
            </w:r>
          </w:p>
        </w:tc>
        <w:tc>
          <w:tcPr>
            <w:tcW w:w="808" w:type="pct"/>
            <w:tcBorders>
              <w:top w:val="single" w:sz="4" w:space="0" w:color="auto"/>
              <w:bottom w:val="dashed" w:sz="4" w:space="0" w:color="auto"/>
            </w:tcBorders>
          </w:tcPr>
          <w:p w14:paraId="088944FC" w14:textId="77777777" w:rsidR="0066142A" w:rsidRPr="00B4505B" w:rsidRDefault="0066142A" w:rsidP="00D1697A">
            <w:pPr>
              <w:rPr>
                <w:sz w:val="16"/>
                <w:szCs w:val="16"/>
              </w:rPr>
            </w:pPr>
            <w:r w:rsidRPr="00B4505B">
              <w:rPr>
                <w:sz w:val="16"/>
                <w:szCs w:val="16"/>
              </w:rPr>
              <w:t>Percutaneous Clinical T1a Renal Mass Ablation in the Octogenarian and Nonagenarian: Oncologic Outcomes and Morbidity</w:t>
            </w:r>
          </w:p>
        </w:tc>
        <w:tc>
          <w:tcPr>
            <w:tcW w:w="1367" w:type="pct"/>
            <w:tcBorders>
              <w:top w:val="single" w:sz="4" w:space="0" w:color="auto"/>
              <w:bottom w:val="dashed" w:sz="4" w:space="0" w:color="auto"/>
            </w:tcBorders>
          </w:tcPr>
          <w:p w14:paraId="15282CC0" w14:textId="77777777" w:rsidR="0066142A" w:rsidRPr="00B4505B" w:rsidRDefault="0066142A" w:rsidP="00D1697A">
            <w:pPr>
              <w:rPr>
                <w:sz w:val="16"/>
                <w:szCs w:val="16"/>
              </w:rPr>
            </w:pPr>
            <w:r w:rsidRPr="00B4505B">
              <w:rPr>
                <w:sz w:val="16"/>
                <w:szCs w:val="16"/>
              </w:rPr>
              <w:t xml:space="preserve">Patients aged </w:t>
            </w:r>
            <w:r w:rsidRPr="00B4505B">
              <w:rPr>
                <w:rFonts w:cstheme="minorHAnsi"/>
                <w:sz w:val="16"/>
                <w:szCs w:val="16"/>
              </w:rPr>
              <w:t>≥</w:t>
            </w:r>
            <w:r w:rsidRPr="00B4505B">
              <w:rPr>
                <w:sz w:val="16"/>
                <w:szCs w:val="16"/>
              </w:rPr>
              <w:t xml:space="preserve"> 80 years who underwent PCA (N=61) or PRFA (N=44) for T1a renal mass</w:t>
            </w:r>
          </w:p>
          <w:p w14:paraId="414973E1" w14:textId="77777777" w:rsidR="0066142A" w:rsidRPr="00B4505B" w:rsidRDefault="0066142A" w:rsidP="00D1697A">
            <w:pPr>
              <w:rPr>
                <w:sz w:val="16"/>
                <w:szCs w:val="16"/>
              </w:rPr>
            </w:pPr>
            <w:r w:rsidRPr="00B4505B">
              <w:rPr>
                <w:sz w:val="16"/>
                <w:szCs w:val="16"/>
              </w:rPr>
              <w:t xml:space="preserve">Oncologic, survival, renal and perioperative outcomes; not adjusted for potential confounding </w:t>
            </w:r>
          </w:p>
        </w:tc>
        <w:tc>
          <w:tcPr>
            <w:tcW w:w="1255" w:type="pct"/>
            <w:tcBorders>
              <w:top w:val="single" w:sz="4" w:space="0" w:color="auto"/>
              <w:bottom w:val="dashed" w:sz="4" w:space="0" w:color="auto"/>
            </w:tcBorders>
          </w:tcPr>
          <w:p w14:paraId="39EF4612" w14:textId="3E867759" w:rsidR="0066142A" w:rsidRPr="00B4505B" w:rsidRDefault="00170166" w:rsidP="00D1697A">
            <w:pPr>
              <w:rPr>
                <w:sz w:val="16"/>
                <w:szCs w:val="16"/>
              </w:rPr>
            </w:pPr>
            <w:hyperlink r:id="rId25" w:history="1">
              <w:r w:rsidR="0066142A" w:rsidRPr="00B4505B">
                <w:rPr>
                  <w:rStyle w:val="Hyperlink"/>
                  <w:sz w:val="16"/>
                  <w:szCs w:val="16"/>
                </w:rPr>
                <w:t>https://www.ncbi.nlm.nih.gov/pubmed/25386995</w:t>
              </w:r>
            </w:hyperlink>
            <w:r w:rsidR="0066142A" w:rsidRPr="00B4505B">
              <w:rPr>
                <w:sz w:val="16"/>
                <w:szCs w:val="16"/>
              </w:rPr>
              <w:t xml:space="preserve"> </w:t>
            </w:r>
          </w:p>
        </w:tc>
        <w:tc>
          <w:tcPr>
            <w:tcW w:w="616" w:type="pct"/>
            <w:tcBorders>
              <w:top w:val="single" w:sz="4" w:space="0" w:color="auto"/>
              <w:bottom w:val="dashed" w:sz="4" w:space="0" w:color="auto"/>
            </w:tcBorders>
          </w:tcPr>
          <w:p w14:paraId="2B5FF762" w14:textId="77777777" w:rsidR="0066142A" w:rsidRPr="00B4505B" w:rsidRDefault="0066142A" w:rsidP="00D1697A">
            <w:pPr>
              <w:rPr>
                <w:sz w:val="16"/>
                <w:szCs w:val="16"/>
              </w:rPr>
            </w:pPr>
            <w:r w:rsidRPr="00B4505B">
              <w:rPr>
                <w:sz w:val="16"/>
                <w:szCs w:val="16"/>
              </w:rPr>
              <w:t>Miller 2015</w:t>
            </w:r>
          </w:p>
        </w:tc>
      </w:tr>
      <w:tr w:rsidR="0066142A" w:rsidRPr="00B4505B" w14:paraId="182FD2AB" w14:textId="77777777" w:rsidTr="00D32DCB">
        <w:trPr>
          <w:cantSplit/>
        </w:trPr>
        <w:tc>
          <w:tcPr>
            <w:tcW w:w="247" w:type="pct"/>
            <w:tcBorders>
              <w:top w:val="dashed" w:sz="4" w:space="0" w:color="auto"/>
              <w:bottom w:val="dashed" w:sz="4" w:space="0" w:color="auto"/>
            </w:tcBorders>
          </w:tcPr>
          <w:p w14:paraId="38683469" w14:textId="3F286CF3" w:rsidR="0066142A" w:rsidRPr="00B4505B" w:rsidRDefault="0060330B" w:rsidP="00D1697A">
            <w:pPr>
              <w:rPr>
                <w:sz w:val="16"/>
                <w:szCs w:val="16"/>
              </w:rPr>
            </w:pPr>
            <w:r>
              <w:rPr>
                <w:sz w:val="16"/>
                <w:szCs w:val="16"/>
              </w:rPr>
              <w:t>6</w:t>
            </w:r>
          </w:p>
        </w:tc>
        <w:tc>
          <w:tcPr>
            <w:tcW w:w="707" w:type="pct"/>
            <w:tcBorders>
              <w:top w:val="dashed" w:sz="4" w:space="0" w:color="auto"/>
              <w:bottom w:val="dashed" w:sz="4" w:space="0" w:color="auto"/>
            </w:tcBorders>
          </w:tcPr>
          <w:p w14:paraId="10AF5F63" w14:textId="77777777" w:rsidR="0066142A" w:rsidRPr="00B4505B" w:rsidRDefault="0066142A" w:rsidP="00D1697A">
            <w:pPr>
              <w:rPr>
                <w:sz w:val="16"/>
                <w:szCs w:val="16"/>
              </w:rPr>
            </w:pPr>
            <w:r w:rsidRPr="00B4505B">
              <w:rPr>
                <w:sz w:val="16"/>
                <w:szCs w:val="16"/>
              </w:rPr>
              <w:t>Retrospective cohort (prospective registry)</w:t>
            </w:r>
          </w:p>
          <w:p w14:paraId="32EB1821" w14:textId="77777777" w:rsidR="0066142A" w:rsidRPr="00B4505B" w:rsidRDefault="0066142A" w:rsidP="00D1697A">
            <w:pPr>
              <w:rPr>
                <w:sz w:val="16"/>
                <w:szCs w:val="16"/>
              </w:rPr>
            </w:pPr>
            <w:r w:rsidRPr="00B4505B">
              <w:rPr>
                <w:sz w:val="16"/>
                <w:szCs w:val="16"/>
              </w:rPr>
              <w:t>Mayo Clinic, US</w:t>
            </w:r>
          </w:p>
          <w:p w14:paraId="0009888D" w14:textId="77777777" w:rsidR="0066142A" w:rsidRPr="00B4505B" w:rsidRDefault="0066142A" w:rsidP="00D1697A">
            <w:pPr>
              <w:rPr>
                <w:sz w:val="16"/>
                <w:szCs w:val="16"/>
              </w:rPr>
            </w:pPr>
            <w:r w:rsidRPr="00B4505B">
              <w:rPr>
                <w:sz w:val="16"/>
                <w:szCs w:val="16"/>
              </w:rPr>
              <w:t>2000 to 2011</w:t>
            </w:r>
            <w:r w:rsidRPr="00B4505B">
              <w:rPr>
                <w:rStyle w:val="FootnoteReference"/>
                <w:sz w:val="16"/>
                <w:szCs w:val="16"/>
              </w:rPr>
              <w:footnoteReference w:id="7"/>
            </w:r>
          </w:p>
        </w:tc>
        <w:tc>
          <w:tcPr>
            <w:tcW w:w="808" w:type="pct"/>
            <w:tcBorders>
              <w:top w:val="dashed" w:sz="4" w:space="0" w:color="auto"/>
              <w:bottom w:val="dashed" w:sz="4" w:space="0" w:color="auto"/>
            </w:tcBorders>
          </w:tcPr>
          <w:p w14:paraId="08C8458B" w14:textId="77777777" w:rsidR="0066142A" w:rsidRPr="00B4505B" w:rsidRDefault="0066142A" w:rsidP="00D1697A">
            <w:pPr>
              <w:rPr>
                <w:sz w:val="16"/>
                <w:szCs w:val="16"/>
              </w:rPr>
            </w:pPr>
            <w:r w:rsidRPr="00B4505B">
              <w:rPr>
                <w:sz w:val="16"/>
                <w:szCs w:val="16"/>
              </w:rPr>
              <w:t>Comparison of partial nephrectomy and percutaneous ablation for cT1 renal masses</w:t>
            </w:r>
          </w:p>
        </w:tc>
        <w:tc>
          <w:tcPr>
            <w:tcW w:w="1367" w:type="pct"/>
            <w:tcBorders>
              <w:top w:val="dashed" w:sz="4" w:space="0" w:color="auto"/>
              <w:bottom w:val="dashed" w:sz="4" w:space="0" w:color="auto"/>
            </w:tcBorders>
          </w:tcPr>
          <w:p w14:paraId="0620A172" w14:textId="77777777" w:rsidR="0066142A" w:rsidRPr="00B4505B" w:rsidRDefault="0066142A" w:rsidP="00D1697A">
            <w:pPr>
              <w:rPr>
                <w:sz w:val="16"/>
                <w:szCs w:val="16"/>
              </w:rPr>
            </w:pPr>
            <w:r w:rsidRPr="00B4505B">
              <w:rPr>
                <w:sz w:val="16"/>
                <w:szCs w:val="16"/>
              </w:rPr>
              <w:t>Patients treated with PN (N=1057), RFA (N=180) or PCA (N=187) for sporadic, localised cT1 solid renal masses</w:t>
            </w:r>
          </w:p>
          <w:p w14:paraId="2CDE392C" w14:textId="77777777" w:rsidR="0066142A" w:rsidRPr="00B4505B" w:rsidRDefault="0066142A" w:rsidP="00D1697A">
            <w:pPr>
              <w:rPr>
                <w:sz w:val="16"/>
                <w:szCs w:val="16"/>
              </w:rPr>
            </w:pPr>
            <w:r w:rsidRPr="00B4505B">
              <w:rPr>
                <w:sz w:val="16"/>
                <w:szCs w:val="16"/>
              </w:rPr>
              <w:t>Comparison between CA and RFA not adjusted for potential confounding</w:t>
            </w:r>
          </w:p>
        </w:tc>
        <w:tc>
          <w:tcPr>
            <w:tcW w:w="1255" w:type="pct"/>
            <w:tcBorders>
              <w:top w:val="dashed" w:sz="4" w:space="0" w:color="auto"/>
              <w:bottom w:val="dashed" w:sz="4" w:space="0" w:color="auto"/>
            </w:tcBorders>
          </w:tcPr>
          <w:p w14:paraId="64441B73" w14:textId="479D7908" w:rsidR="0066142A" w:rsidRPr="00B4505B" w:rsidRDefault="00170166" w:rsidP="00D1697A">
            <w:pPr>
              <w:rPr>
                <w:sz w:val="16"/>
                <w:szCs w:val="16"/>
              </w:rPr>
            </w:pPr>
            <w:hyperlink r:id="rId26" w:history="1">
              <w:r w:rsidR="0066142A" w:rsidRPr="00B4505B">
                <w:rPr>
                  <w:rStyle w:val="Hyperlink"/>
                  <w:sz w:val="16"/>
                  <w:szCs w:val="16"/>
                </w:rPr>
                <w:t>https://www.ncbi.nlm.nih.gov/pubmed/25108580</w:t>
              </w:r>
            </w:hyperlink>
            <w:r w:rsidR="0066142A" w:rsidRPr="00B4505B">
              <w:rPr>
                <w:sz w:val="16"/>
                <w:szCs w:val="16"/>
              </w:rPr>
              <w:t xml:space="preserve"> </w:t>
            </w:r>
          </w:p>
        </w:tc>
        <w:tc>
          <w:tcPr>
            <w:tcW w:w="616" w:type="pct"/>
            <w:tcBorders>
              <w:top w:val="dashed" w:sz="4" w:space="0" w:color="auto"/>
              <w:bottom w:val="dashed" w:sz="4" w:space="0" w:color="auto"/>
            </w:tcBorders>
          </w:tcPr>
          <w:p w14:paraId="23DE09EF" w14:textId="77777777" w:rsidR="0066142A" w:rsidRPr="00B4505B" w:rsidRDefault="0066142A" w:rsidP="00D1697A">
            <w:pPr>
              <w:rPr>
                <w:sz w:val="16"/>
                <w:szCs w:val="16"/>
              </w:rPr>
            </w:pPr>
            <w:r w:rsidRPr="00B4505B">
              <w:rPr>
                <w:sz w:val="16"/>
                <w:szCs w:val="16"/>
              </w:rPr>
              <w:t>Thompson 2015</w:t>
            </w:r>
          </w:p>
        </w:tc>
      </w:tr>
      <w:tr w:rsidR="0066142A" w:rsidRPr="00B4505B" w14:paraId="5D812BEC" w14:textId="77777777" w:rsidTr="00D32DCB">
        <w:trPr>
          <w:cantSplit/>
        </w:trPr>
        <w:tc>
          <w:tcPr>
            <w:tcW w:w="247" w:type="pct"/>
            <w:tcBorders>
              <w:top w:val="dashed" w:sz="4" w:space="0" w:color="auto"/>
              <w:bottom w:val="dashed" w:sz="4" w:space="0" w:color="auto"/>
            </w:tcBorders>
          </w:tcPr>
          <w:p w14:paraId="7DB1B07A" w14:textId="43880AD1" w:rsidR="0066142A" w:rsidRPr="00B4505B" w:rsidRDefault="0060330B" w:rsidP="00D1697A">
            <w:pPr>
              <w:rPr>
                <w:sz w:val="16"/>
                <w:szCs w:val="16"/>
              </w:rPr>
            </w:pPr>
            <w:r>
              <w:rPr>
                <w:sz w:val="16"/>
                <w:szCs w:val="16"/>
              </w:rPr>
              <w:t>7</w:t>
            </w:r>
          </w:p>
        </w:tc>
        <w:tc>
          <w:tcPr>
            <w:tcW w:w="707" w:type="pct"/>
            <w:tcBorders>
              <w:top w:val="dashed" w:sz="4" w:space="0" w:color="auto"/>
              <w:bottom w:val="dashed" w:sz="4" w:space="0" w:color="auto"/>
            </w:tcBorders>
          </w:tcPr>
          <w:p w14:paraId="24CC27AA" w14:textId="77777777" w:rsidR="0066142A" w:rsidRPr="00B4505B" w:rsidRDefault="0066142A" w:rsidP="00D1697A">
            <w:pPr>
              <w:rPr>
                <w:sz w:val="16"/>
                <w:szCs w:val="16"/>
              </w:rPr>
            </w:pPr>
            <w:r w:rsidRPr="00B4505B">
              <w:rPr>
                <w:sz w:val="16"/>
                <w:szCs w:val="16"/>
              </w:rPr>
              <w:t>Retrospective cohort</w:t>
            </w:r>
          </w:p>
          <w:p w14:paraId="471A7B99" w14:textId="77777777" w:rsidR="0066142A" w:rsidRPr="00B4505B" w:rsidRDefault="0066142A" w:rsidP="00D1697A">
            <w:pPr>
              <w:rPr>
                <w:sz w:val="16"/>
                <w:szCs w:val="16"/>
              </w:rPr>
            </w:pPr>
            <w:r w:rsidRPr="00B4505B">
              <w:rPr>
                <w:sz w:val="16"/>
                <w:szCs w:val="16"/>
              </w:rPr>
              <w:t>Mayo Clinic, US</w:t>
            </w:r>
          </w:p>
          <w:p w14:paraId="5E048A6D" w14:textId="77777777" w:rsidR="0066142A" w:rsidRPr="00B4505B" w:rsidRDefault="0066142A" w:rsidP="00D1697A">
            <w:pPr>
              <w:rPr>
                <w:sz w:val="16"/>
                <w:szCs w:val="16"/>
              </w:rPr>
            </w:pPr>
            <w:r w:rsidRPr="00B4505B">
              <w:rPr>
                <w:sz w:val="16"/>
                <w:szCs w:val="16"/>
              </w:rPr>
              <w:t>2000 to 2010</w:t>
            </w:r>
            <w:r w:rsidRPr="00B4505B">
              <w:rPr>
                <w:rStyle w:val="FootnoteReference"/>
                <w:sz w:val="16"/>
                <w:szCs w:val="16"/>
              </w:rPr>
              <w:footnoteReference w:id="8"/>
            </w:r>
          </w:p>
        </w:tc>
        <w:tc>
          <w:tcPr>
            <w:tcW w:w="808" w:type="pct"/>
            <w:tcBorders>
              <w:top w:val="dashed" w:sz="4" w:space="0" w:color="auto"/>
              <w:bottom w:val="dashed" w:sz="4" w:space="0" w:color="auto"/>
            </w:tcBorders>
          </w:tcPr>
          <w:p w14:paraId="6F3F5C60" w14:textId="77777777" w:rsidR="0066142A" w:rsidRPr="00B4505B" w:rsidRDefault="0066142A" w:rsidP="00D1697A">
            <w:pPr>
              <w:rPr>
                <w:sz w:val="16"/>
                <w:szCs w:val="16"/>
              </w:rPr>
            </w:pPr>
            <w:r w:rsidRPr="00B4505B">
              <w:rPr>
                <w:sz w:val="16"/>
                <w:szCs w:val="16"/>
              </w:rPr>
              <w:t xml:space="preserve">Percutaneous ablation of renal masses measuring 3.0 cm and smaller: comparative local control and complications after radiofrequency ablation and </w:t>
            </w:r>
            <w:proofErr w:type="spellStart"/>
            <w:r w:rsidRPr="00B4505B">
              <w:rPr>
                <w:sz w:val="16"/>
                <w:szCs w:val="16"/>
              </w:rPr>
              <w:t>cryoablation</w:t>
            </w:r>
            <w:proofErr w:type="spellEnd"/>
          </w:p>
        </w:tc>
        <w:tc>
          <w:tcPr>
            <w:tcW w:w="1367" w:type="pct"/>
            <w:tcBorders>
              <w:top w:val="dashed" w:sz="4" w:space="0" w:color="auto"/>
              <w:bottom w:val="dashed" w:sz="4" w:space="0" w:color="auto"/>
            </w:tcBorders>
          </w:tcPr>
          <w:p w14:paraId="6CC7B47A" w14:textId="77777777" w:rsidR="0066142A" w:rsidRDefault="0066142A" w:rsidP="00D1697A">
            <w:pPr>
              <w:rPr>
                <w:sz w:val="16"/>
                <w:szCs w:val="16"/>
              </w:rPr>
            </w:pPr>
            <w:r w:rsidRPr="00B4505B">
              <w:rPr>
                <w:sz w:val="16"/>
                <w:szCs w:val="16"/>
              </w:rPr>
              <w:t xml:space="preserve">Renal masses measuring </w:t>
            </w:r>
            <w:r w:rsidRPr="00B4505B">
              <w:rPr>
                <w:rFonts w:cstheme="minorHAnsi"/>
                <w:sz w:val="16"/>
                <w:szCs w:val="16"/>
              </w:rPr>
              <w:t>≤</w:t>
            </w:r>
            <w:r w:rsidRPr="00B4505B">
              <w:rPr>
                <w:sz w:val="16"/>
                <w:szCs w:val="16"/>
              </w:rPr>
              <w:t xml:space="preserve"> 3 cm treated with CA (N=189) or RFA (N=256)</w:t>
            </w:r>
          </w:p>
          <w:p w14:paraId="446391D9" w14:textId="77777777" w:rsidR="0066142A" w:rsidRPr="00B4505B" w:rsidRDefault="0066142A" w:rsidP="00D1697A">
            <w:pPr>
              <w:rPr>
                <w:sz w:val="16"/>
                <w:szCs w:val="16"/>
              </w:rPr>
            </w:pPr>
            <w:r>
              <w:rPr>
                <w:sz w:val="16"/>
                <w:szCs w:val="16"/>
              </w:rPr>
              <w:t>Local control and complications outcomes; not adjusted for potential confounding</w:t>
            </w:r>
          </w:p>
        </w:tc>
        <w:tc>
          <w:tcPr>
            <w:tcW w:w="1255" w:type="pct"/>
            <w:tcBorders>
              <w:top w:val="dashed" w:sz="4" w:space="0" w:color="auto"/>
              <w:bottom w:val="dashed" w:sz="4" w:space="0" w:color="auto"/>
            </w:tcBorders>
          </w:tcPr>
          <w:p w14:paraId="3ADF1078" w14:textId="7F3910BA" w:rsidR="0066142A" w:rsidRPr="00B4505B" w:rsidRDefault="00170166" w:rsidP="00D1697A">
            <w:pPr>
              <w:rPr>
                <w:sz w:val="16"/>
                <w:szCs w:val="16"/>
              </w:rPr>
            </w:pPr>
            <w:hyperlink r:id="rId27" w:history="1">
              <w:r w:rsidR="0066142A" w:rsidRPr="00B4505B">
                <w:rPr>
                  <w:rStyle w:val="Hyperlink"/>
                  <w:sz w:val="16"/>
                  <w:szCs w:val="16"/>
                </w:rPr>
                <w:t>https://www.ncbi.nlm.nih.gov/pubmed/23345372</w:t>
              </w:r>
            </w:hyperlink>
            <w:r w:rsidR="0066142A" w:rsidRPr="00B4505B">
              <w:rPr>
                <w:sz w:val="16"/>
                <w:szCs w:val="16"/>
              </w:rPr>
              <w:t xml:space="preserve"> </w:t>
            </w:r>
          </w:p>
        </w:tc>
        <w:tc>
          <w:tcPr>
            <w:tcW w:w="616" w:type="pct"/>
            <w:tcBorders>
              <w:top w:val="dashed" w:sz="4" w:space="0" w:color="auto"/>
              <w:bottom w:val="dashed" w:sz="4" w:space="0" w:color="auto"/>
            </w:tcBorders>
          </w:tcPr>
          <w:p w14:paraId="1A878EE2" w14:textId="77777777" w:rsidR="0066142A" w:rsidRPr="00B4505B" w:rsidRDefault="0066142A" w:rsidP="00D1697A">
            <w:pPr>
              <w:rPr>
                <w:sz w:val="16"/>
                <w:szCs w:val="16"/>
              </w:rPr>
            </w:pPr>
            <w:r w:rsidRPr="00B4505B">
              <w:rPr>
                <w:sz w:val="16"/>
                <w:szCs w:val="16"/>
              </w:rPr>
              <w:t>Atwell 2013</w:t>
            </w:r>
          </w:p>
        </w:tc>
      </w:tr>
      <w:tr w:rsidR="0066142A" w:rsidRPr="00B4505B" w14:paraId="4F52692C" w14:textId="77777777" w:rsidTr="00D32DCB">
        <w:trPr>
          <w:cantSplit/>
        </w:trPr>
        <w:tc>
          <w:tcPr>
            <w:tcW w:w="247" w:type="pct"/>
            <w:tcBorders>
              <w:top w:val="dashed" w:sz="4" w:space="0" w:color="auto"/>
            </w:tcBorders>
          </w:tcPr>
          <w:p w14:paraId="3F7EE2F0" w14:textId="2FDD11E5" w:rsidR="0066142A" w:rsidRPr="00B4505B" w:rsidRDefault="0060330B" w:rsidP="00D1697A">
            <w:pPr>
              <w:rPr>
                <w:sz w:val="16"/>
                <w:szCs w:val="16"/>
              </w:rPr>
            </w:pPr>
            <w:r>
              <w:rPr>
                <w:sz w:val="16"/>
                <w:szCs w:val="16"/>
              </w:rPr>
              <w:lastRenderedPageBreak/>
              <w:t>8</w:t>
            </w:r>
          </w:p>
        </w:tc>
        <w:tc>
          <w:tcPr>
            <w:tcW w:w="707" w:type="pct"/>
            <w:tcBorders>
              <w:top w:val="dashed" w:sz="4" w:space="0" w:color="auto"/>
            </w:tcBorders>
          </w:tcPr>
          <w:p w14:paraId="01D4E1BD" w14:textId="77777777" w:rsidR="0066142A" w:rsidRPr="00B4505B" w:rsidRDefault="0066142A" w:rsidP="00D1697A">
            <w:pPr>
              <w:rPr>
                <w:sz w:val="16"/>
                <w:szCs w:val="16"/>
              </w:rPr>
            </w:pPr>
            <w:r w:rsidRPr="00B4505B">
              <w:rPr>
                <w:sz w:val="16"/>
                <w:szCs w:val="16"/>
              </w:rPr>
              <w:t>Retrospective cohort</w:t>
            </w:r>
          </w:p>
          <w:p w14:paraId="5EE4CD40" w14:textId="77777777" w:rsidR="0066142A" w:rsidRPr="00B4505B" w:rsidRDefault="0066142A" w:rsidP="00D1697A">
            <w:pPr>
              <w:rPr>
                <w:sz w:val="16"/>
                <w:szCs w:val="16"/>
              </w:rPr>
            </w:pPr>
            <w:r w:rsidRPr="00B4505B">
              <w:rPr>
                <w:sz w:val="16"/>
                <w:szCs w:val="16"/>
              </w:rPr>
              <w:t>Mayo Clinic, US</w:t>
            </w:r>
          </w:p>
          <w:p w14:paraId="0AA2F5EF" w14:textId="77777777" w:rsidR="0066142A" w:rsidRPr="00B4505B" w:rsidRDefault="0066142A" w:rsidP="00D1697A">
            <w:pPr>
              <w:rPr>
                <w:sz w:val="16"/>
                <w:szCs w:val="16"/>
              </w:rPr>
            </w:pPr>
            <w:r w:rsidRPr="00B4505B">
              <w:rPr>
                <w:sz w:val="16"/>
                <w:szCs w:val="16"/>
              </w:rPr>
              <w:t>May 2000 to Nov 2010</w:t>
            </w:r>
            <w:r w:rsidRPr="00B4505B">
              <w:rPr>
                <w:rStyle w:val="FootnoteReference"/>
                <w:sz w:val="16"/>
                <w:szCs w:val="16"/>
              </w:rPr>
              <w:footnoteReference w:id="9"/>
            </w:r>
          </w:p>
        </w:tc>
        <w:tc>
          <w:tcPr>
            <w:tcW w:w="808" w:type="pct"/>
            <w:tcBorders>
              <w:top w:val="dashed" w:sz="4" w:space="0" w:color="auto"/>
            </w:tcBorders>
          </w:tcPr>
          <w:p w14:paraId="28C18899" w14:textId="77777777" w:rsidR="0066142A" w:rsidRPr="00B4505B" w:rsidRDefault="0066142A" w:rsidP="00D1697A">
            <w:pPr>
              <w:rPr>
                <w:sz w:val="16"/>
                <w:szCs w:val="16"/>
              </w:rPr>
            </w:pPr>
            <w:r w:rsidRPr="00B4505B">
              <w:rPr>
                <w:sz w:val="16"/>
                <w:szCs w:val="16"/>
              </w:rPr>
              <w:t xml:space="preserve">Complications following 573 percutaneous renal radiofrequency and </w:t>
            </w:r>
            <w:proofErr w:type="spellStart"/>
            <w:r w:rsidRPr="00B4505B">
              <w:rPr>
                <w:sz w:val="16"/>
                <w:szCs w:val="16"/>
              </w:rPr>
              <w:t>cryoablation</w:t>
            </w:r>
            <w:proofErr w:type="spellEnd"/>
            <w:r w:rsidRPr="00B4505B">
              <w:rPr>
                <w:sz w:val="16"/>
                <w:szCs w:val="16"/>
              </w:rPr>
              <w:t xml:space="preserve"> procedures</w:t>
            </w:r>
          </w:p>
        </w:tc>
        <w:tc>
          <w:tcPr>
            <w:tcW w:w="1367" w:type="pct"/>
            <w:tcBorders>
              <w:top w:val="dashed" w:sz="4" w:space="0" w:color="auto"/>
            </w:tcBorders>
          </w:tcPr>
          <w:p w14:paraId="23A226F5" w14:textId="77777777" w:rsidR="0066142A" w:rsidRPr="00B4505B" w:rsidRDefault="0066142A" w:rsidP="00D1697A">
            <w:pPr>
              <w:rPr>
                <w:sz w:val="16"/>
                <w:szCs w:val="16"/>
              </w:rPr>
            </w:pPr>
            <w:r w:rsidRPr="00B4505B">
              <w:rPr>
                <w:sz w:val="16"/>
                <w:szCs w:val="16"/>
              </w:rPr>
              <w:t>Patients treated with renal RFA (N=254) and CA (N=311)</w:t>
            </w:r>
          </w:p>
          <w:p w14:paraId="1EBD4286" w14:textId="77777777" w:rsidR="0066142A" w:rsidRPr="00B4505B" w:rsidRDefault="0066142A" w:rsidP="00D1697A">
            <w:pPr>
              <w:rPr>
                <w:sz w:val="16"/>
                <w:szCs w:val="16"/>
              </w:rPr>
            </w:pPr>
            <w:r w:rsidRPr="00B4505B">
              <w:rPr>
                <w:sz w:val="16"/>
                <w:szCs w:val="16"/>
              </w:rPr>
              <w:t>Complications; analyses not adjusted for potential confounding</w:t>
            </w:r>
          </w:p>
        </w:tc>
        <w:tc>
          <w:tcPr>
            <w:tcW w:w="1255" w:type="pct"/>
            <w:tcBorders>
              <w:top w:val="dashed" w:sz="4" w:space="0" w:color="auto"/>
            </w:tcBorders>
          </w:tcPr>
          <w:p w14:paraId="5DADC706" w14:textId="4B43B431" w:rsidR="0066142A" w:rsidRPr="00B4505B" w:rsidRDefault="00170166" w:rsidP="00D1697A">
            <w:pPr>
              <w:rPr>
                <w:sz w:val="16"/>
                <w:szCs w:val="16"/>
              </w:rPr>
            </w:pPr>
            <w:hyperlink r:id="rId28" w:history="1">
              <w:r w:rsidR="0066142A" w:rsidRPr="00B4505B">
                <w:rPr>
                  <w:rStyle w:val="Hyperlink"/>
                  <w:sz w:val="16"/>
                  <w:szCs w:val="16"/>
                </w:rPr>
                <w:t>https://www.ncbi.nlm.nih.gov/pubmed/22037491</w:t>
              </w:r>
            </w:hyperlink>
            <w:r w:rsidR="0066142A" w:rsidRPr="00B4505B">
              <w:rPr>
                <w:sz w:val="16"/>
                <w:szCs w:val="16"/>
              </w:rPr>
              <w:t xml:space="preserve"> </w:t>
            </w:r>
          </w:p>
        </w:tc>
        <w:tc>
          <w:tcPr>
            <w:tcW w:w="616" w:type="pct"/>
            <w:tcBorders>
              <w:top w:val="dashed" w:sz="4" w:space="0" w:color="auto"/>
            </w:tcBorders>
          </w:tcPr>
          <w:p w14:paraId="6EB921CB" w14:textId="77777777" w:rsidR="0066142A" w:rsidRPr="00B4505B" w:rsidRDefault="0066142A" w:rsidP="00D1697A">
            <w:pPr>
              <w:rPr>
                <w:sz w:val="16"/>
                <w:szCs w:val="16"/>
              </w:rPr>
            </w:pPr>
            <w:r w:rsidRPr="00B4505B">
              <w:rPr>
                <w:sz w:val="16"/>
                <w:szCs w:val="16"/>
              </w:rPr>
              <w:t>Atwell 2012</w:t>
            </w:r>
          </w:p>
        </w:tc>
      </w:tr>
      <w:tr w:rsidR="0066142A" w:rsidRPr="00B4505B" w14:paraId="61A8A379" w14:textId="77777777" w:rsidTr="00D32DCB">
        <w:trPr>
          <w:cantSplit/>
        </w:trPr>
        <w:tc>
          <w:tcPr>
            <w:tcW w:w="247" w:type="pct"/>
            <w:tcBorders>
              <w:top w:val="single" w:sz="4" w:space="0" w:color="auto"/>
            </w:tcBorders>
          </w:tcPr>
          <w:p w14:paraId="2799A3B6" w14:textId="4C949E3D" w:rsidR="0066142A" w:rsidRPr="00B4505B" w:rsidRDefault="0060330B" w:rsidP="00D1697A">
            <w:pPr>
              <w:rPr>
                <w:sz w:val="16"/>
                <w:szCs w:val="16"/>
              </w:rPr>
            </w:pPr>
            <w:r>
              <w:rPr>
                <w:sz w:val="16"/>
                <w:szCs w:val="16"/>
              </w:rPr>
              <w:t>9</w:t>
            </w:r>
          </w:p>
        </w:tc>
        <w:tc>
          <w:tcPr>
            <w:tcW w:w="707" w:type="pct"/>
            <w:tcBorders>
              <w:top w:val="single" w:sz="4" w:space="0" w:color="auto"/>
            </w:tcBorders>
          </w:tcPr>
          <w:p w14:paraId="4C2A5814" w14:textId="77777777" w:rsidR="0066142A" w:rsidRPr="00B4505B" w:rsidRDefault="0066142A" w:rsidP="00D1697A">
            <w:pPr>
              <w:rPr>
                <w:sz w:val="16"/>
                <w:szCs w:val="16"/>
              </w:rPr>
            </w:pPr>
            <w:r w:rsidRPr="00B4505B">
              <w:rPr>
                <w:sz w:val="16"/>
                <w:szCs w:val="16"/>
              </w:rPr>
              <w:t>Retrospective cohort study</w:t>
            </w:r>
          </w:p>
          <w:p w14:paraId="0F81E4BD" w14:textId="77777777" w:rsidR="0066142A" w:rsidRPr="00B4505B" w:rsidRDefault="0066142A" w:rsidP="00D1697A">
            <w:pPr>
              <w:rPr>
                <w:sz w:val="16"/>
                <w:szCs w:val="16"/>
              </w:rPr>
            </w:pPr>
            <w:r w:rsidRPr="00B4505B">
              <w:rPr>
                <w:sz w:val="16"/>
                <w:szCs w:val="16"/>
              </w:rPr>
              <w:t>Perelman School of Medicine, US</w:t>
            </w:r>
          </w:p>
          <w:p w14:paraId="0530E89A" w14:textId="77777777" w:rsidR="0066142A" w:rsidRPr="00B4505B" w:rsidRDefault="0066142A" w:rsidP="00D1697A">
            <w:pPr>
              <w:rPr>
                <w:sz w:val="16"/>
                <w:szCs w:val="16"/>
              </w:rPr>
            </w:pPr>
            <w:r w:rsidRPr="00B4505B">
              <w:rPr>
                <w:sz w:val="16"/>
                <w:szCs w:val="16"/>
              </w:rPr>
              <w:t>Jan 2002 to Jun 2011</w:t>
            </w:r>
          </w:p>
        </w:tc>
        <w:tc>
          <w:tcPr>
            <w:tcW w:w="808" w:type="pct"/>
            <w:tcBorders>
              <w:top w:val="single" w:sz="4" w:space="0" w:color="auto"/>
            </w:tcBorders>
          </w:tcPr>
          <w:p w14:paraId="4058096D" w14:textId="77777777" w:rsidR="0066142A" w:rsidRPr="00B4505B" w:rsidRDefault="0066142A" w:rsidP="00D1697A">
            <w:pPr>
              <w:rPr>
                <w:sz w:val="16"/>
                <w:szCs w:val="16"/>
              </w:rPr>
            </w:pPr>
            <w:r w:rsidRPr="00B4505B">
              <w:rPr>
                <w:sz w:val="16"/>
                <w:szCs w:val="16"/>
              </w:rPr>
              <w:t xml:space="preserve">Percutaneous computed tomography-guided renal mass radiofrequency ablation versus </w:t>
            </w:r>
            <w:proofErr w:type="spellStart"/>
            <w:r w:rsidRPr="00B4505B">
              <w:rPr>
                <w:sz w:val="16"/>
                <w:szCs w:val="16"/>
              </w:rPr>
              <w:t>cryoablation</w:t>
            </w:r>
            <w:proofErr w:type="spellEnd"/>
            <w:r w:rsidRPr="00B4505B">
              <w:rPr>
                <w:sz w:val="16"/>
                <w:szCs w:val="16"/>
              </w:rPr>
              <w:t>: doses of sedation medication used</w:t>
            </w:r>
          </w:p>
        </w:tc>
        <w:tc>
          <w:tcPr>
            <w:tcW w:w="1367" w:type="pct"/>
            <w:tcBorders>
              <w:top w:val="single" w:sz="4" w:space="0" w:color="auto"/>
            </w:tcBorders>
          </w:tcPr>
          <w:p w14:paraId="0C6E7E41" w14:textId="77777777" w:rsidR="0066142A" w:rsidRDefault="0066142A" w:rsidP="00D1697A">
            <w:pPr>
              <w:rPr>
                <w:sz w:val="16"/>
                <w:szCs w:val="16"/>
              </w:rPr>
            </w:pPr>
            <w:r>
              <w:rPr>
                <w:sz w:val="16"/>
                <w:szCs w:val="16"/>
              </w:rPr>
              <w:t>Patients who underwent PCA (N=65) or PRFA (N=71) for small renal mass</w:t>
            </w:r>
          </w:p>
          <w:p w14:paraId="05EE4D6C" w14:textId="77777777" w:rsidR="0066142A" w:rsidRPr="00B4505B" w:rsidRDefault="0066142A" w:rsidP="00D1697A">
            <w:pPr>
              <w:rPr>
                <w:sz w:val="16"/>
                <w:szCs w:val="16"/>
              </w:rPr>
            </w:pPr>
            <w:r>
              <w:rPr>
                <w:sz w:val="16"/>
                <w:szCs w:val="16"/>
              </w:rPr>
              <w:t>Sedation medication dosing; not adjusted for potential confounding</w:t>
            </w:r>
          </w:p>
        </w:tc>
        <w:tc>
          <w:tcPr>
            <w:tcW w:w="1255" w:type="pct"/>
            <w:tcBorders>
              <w:top w:val="single" w:sz="4" w:space="0" w:color="auto"/>
            </w:tcBorders>
          </w:tcPr>
          <w:p w14:paraId="221CD87E" w14:textId="7F64A91E" w:rsidR="0066142A" w:rsidRPr="00B4505B" w:rsidRDefault="00170166" w:rsidP="00D1697A">
            <w:pPr>
              <w:rPr>
                <w:sz w:val="16"/>
                <w:szCs w:val="16"/>
              </w:rPr>
            </w:pPr>
            <w:hyperlink r:id="rId29" w:history="1">
              <w:r w:rsidR="0066142A" w:rsidRPr="00B4505B">
                <w:rPr>
                  <w:rStyle w:val="Hyperlink"/>
                  <w:sz w:val="16"/>
                  <w:szCs w:val="16"/>
                </w:rPr>
                <w:t>https://www.ncbi.nlm.nih.gov/pubmed/23433410</w:t>
              </w:r>
            </w:hyperlink>
            <w:r w:rsidR="0066142A" w:rsidRPr="00B4505B">
              <w:rPr>
                <w:sz w:val="16"/>
                <w:szCs w:val="16"/>
              </w:rPr>
              <w:t xml:space="preserve"> </w:t>
            </w:r>
          </w:p>
        </w:tc>
        <w:tc>
          <w:tcPr>
            <w:tcW w:w="616" w:type="pct"/>
            <w:tcBorders>
              <w:top w:val="single" w:sz="4" w:space="0" w:color="auto"/>
            </w:tcBorders>
          </w:tcPr>
          <w:p w14:paraId="47AA0C5A" w14:textId="77777777" w:rsidR="0066142A" w:rsidRPr="00B4505B" w:rsidRDefault="0066142A" w:rsidP="00D1697A">
            <w:pPr>
              <w:rPr>
                <w:sz w:val="16"/>
                <w:szCs w:val="16"/>
              </w:rPr>
            </w:pPr>
            <w:proofErr w:type="spellStart"/>
            <w:r w:rsidRPr="00B4505B">
              <w:rPr>
                <w:sz w:val="16"/>
                <w:szCs w:val="16"/>
              </w:rPr>
              <w:t>Truesdale</w:t>
            </w:r>
            <w:proofErr w:type="spellEnd"/>
            <w:r w:rsidRPr="00B4505B">
              <w:rPr>
                <w:sz w:val="16"/>
                <w:szCs w:val="16"/>
              </w:rPr>
              <w:t xml:space="preserve"> 2013</w:t>
            </w:r>
          </w:p>
        </w:tc>
      </w:tr>
      <w:tr w:rsidR="0066142A" w:rsidRPr="00B4505B" w14:paraId="3F40D55E" w14:textId="77777777" w:rsidTr="00D32DCB">
        <w:trPr>
          <w:cantSplit/>
        </w:trPr>
        <w:tc>
          <w:tcPr>
            <w:tcW w:w="247" w:type="pct"/>
            <w:tcBorders>
              <w:top w:val="single" w:sz="4" w:space="0" w:color="auto"/>
            </w:tcBorders>
          </w:tcPr>
          <w:p w14:paraId="1D943D70" w14:textId="1AFD9DF5" w:rsidR="0066142A" w:rsidRPr="00B4505B" w:rsidRDefault="0060330B" w:rsidP="00D1697A">
            <w:pPr>
              <w:rPr>
                <w:sz w:val="16"/>
                <w:szCs w:val="16"/>
              </w:rPr>
            </w:pPr>
            <w:r>
              <w:rPr>
                <w:sz w:val="16"/>
                <w:szCs w:val="16"/>
              </w:rPr>
              <w:t>10</w:t>
            </w:r>
          </w:p>
        </w:tc>
        <w:tc>
          <w:tcPr>
            <w:tcW w:w="707" w:type="pct"/>
            <w:tcBorders>
              <w:top w:val="single" w:sz="4" w:space="0" w:color="auto"/>
            </w:tcBorders>
          </w:tcPr>
          <w:p w14:paraId="5B05BB6A" w14:textId="77777777" w:rsidR="0066142A" w:rsidRDefault="0066142A" w:rsidP="00D1697A">
            <w:pPr>
              <w:rPr>
                <w:sz w:val="16"/>
                <w:szCs w:val="16"/>
              </w:rPr>
            </w:pPr>
            <w:r>
              <w:rPr>
                <w:sz w:val="16"/>
                <w:szCs w:val="16"/>
              </w:rPr>
              <w:t>Retrospective cohort</w:t>
            </w:r>
          </w:p>
          <w:p w14:paraId="05F3C786" w14:textId="77777777" w:rsidR="0066142A" w:rsidRDefault="0066142A" w:rsidP="00D1697A">
            <w:pPr>
              <w:rPr>
                <w:sz w:val="16"/>
                <w:szCs w:val="16"/>
              </w:rPr>
            </w:pPr>
            <w:r>
              <w:rPr>
                <w:sz w:val="16"/>
                <w:szCs w:val="16"/>
              </w:rPr>
              <w:t>University of Pennsylvania, US</w:t>
            </w:r>
          </w:p>
          <w:p w14:paraId="743A1660" w14:textId="77777777" w:rsidR="0066142A" w:rsidRPr="00B4505B" w:rsidRDefault="0066142A" w:rsidP="00D1697A">
            <w:pPr>
              <w:rPr>
                <w:sz w:val="16"/>
                <w:szCs w:val="16"/>
              </w:rPr>
            </w:pPr>
            <w:r>
              <w:rPr>
                <w:sz w:val="16"/>
                <w:szCs w:val="16"/>
              </w:rPr>
              <w:t>Apr 2004 to Apr 2010</w:t>
            </w:r>
          </w:p>
        </w:tc>
        <w:tc>
          <w:tcPr>
            <w:tcW w:w="808" w:type="pct"/>
            <w:tcBorders>
              <w:top w:val="single" w:sz="4" w:space="0" w:color="auto"/>
            </w:tcBorders>
          </w:tcPr>
          <w:p w14:paraId="737951A4" w14:textId="77777777" w:rsidR="0066142A" w:rsidRPr="00B4505B" w:rsidRDefault="0066142A" w:rsidP="00D1697A">
            <w:pPr>
              <w:rPr>
                <w:sz w:val="16"/>
                <w:szCs w:val="16"/>
              </w:rPr>
            </w:pPr>
            <w:r w:rsidRPr="00A23581">
              <w:rPr>
                <w:sz w:val="16"/>
                <w:szCs w:val="16"/>
              </w:rPr>
              <w:t xml:space="preserve">Impact on renal function of percutaneous thermal ablation of renal masses in patients with </w:t>
            </w:r>
            <w:proofErr w:type="spellStart"/>
            <w:r w:rsidRPr="00A23581">
              <w:rPr>
                <w:sz w:val="16"/>
                <w:szCs w:val="16"/>
              </w:rPr>
              <w:t>preexisting</w:t>
            </w:r>
            <w:proofErr w:type="spellEnd"/>
            <w:r w:rsidRPr="00A23581">
              <w:rPr>
                <w:sz w:val="16"/>
                <w:szCs w:val="16"/>
              </w:rPr>
              <w:t xml:space="preserve"> chronic kidney disease</w:t>
            </w:r>
            <w:r>
              <w:rPr>
                <w:sz w:val="16"/>
                <w:szCs w:val="16"/>
              </w:rPr>
              <w:t xml:space="preserve"> </w:t>
            </w:r>
          </w:p>
        </w:tc>
        <w:tc>
          <w:tcPr>
            <w:tcW w:w="1367" w:type="pct"/>
            <w:tcBorders>
              <w:top w:val="single" w:sz="4" w:space="0" w:color="auto"/>
            </w:tcBorders>
          </w:tcPr>
          <w:p w14:paraId="103DE8A8" w14:textId="77777777" w:rsidR="0066142A" w:rsidRDefault="0066142A" w:rsidP="00D1697A">
            <w:pPr>
              <w:rPr>
                <w:sz w:val="16"/>
                <w:szCs w:val="16"/>
              </w:rPr>
            </w:pPr>
            <w:r>
              <w:rPr>
                <w:sz w:val="16"/>
                <w:szCs w:val="16"/>
              </w:rPr>
              <w:t>Patients with baseline CKD (GFR &lt; 60 mL/min/1.73m</w:t>
            </w:r>
            <w:r w:rsidRPr="00A23581">
              <w:rPr>
                <w:sz w:val="16"/>
                <w:szCs w:val="16"/>
                <w:vertAlign w:val="superscript"/>
              </w:rPr>
              <w:t>2</w:t>
            </w:r>
            <w:r>
              <w:rPr>
                <w:sz w:val="16"/>
                <w:szCs w:val="16"/>
              </w:rPr>
              <w:t>) who underwent PCA (N=22) or PRFA (N=26) for renal masses</w:t>
            </w:r>
          </w:p>
          <w:p w14:paraId="3213340C" w14:textId="77777777" w:rsidR="0066142A" w:rsidRPr="00B4505B" w:rsidRDefault="0066142A" w:rsidP="00D1697A">
            <w:pPr>
              <w:rPr>
                <w:sz w:val="16"/>
                <w:szCs w:val="16"/>
              </w:rPr>
            </w:pPr>
            <w:r>
              <w:rPr>
                <w:sz w:val="16"/>
                <w:szCs w:val="16"/>
              </w:rPr>
              <w:t>Renal function outcomes; not adjusted for potential confounding</w:t>
            </w:r>
          </w:p>
        </w:tc>
        <w:tc>
          <w:tcPr>
            <w:tcW w:w="1255" w:type="pct"/>
            <w:tcBorders>
              <w:top w:val="single" w:sz="4" w:space="0" w:color="auto"/>
            </w:tcBorders>
          </w:tcPr>
          <w:p w14:paraId="25C080FC" w14:textId="53B8E4A0" w:rsidR="0066142A" w:rsidRPr="00B4505B" w:rsidRDefault="00170166" w:rsidP="00D1697A">
            <w:pPr>
              <w:rPr>
                <w:sz w:val="16"/>
                <w:szCs w:val="16"/>
              </w:rPr>
            </w:pPr>
            <w:hyperlink r:id="rId30" w:history="1">
              <w:r w:rsidR="0066142A" w:rsidRPr="00884A72">
                <w:rPr>
                  <w:rStyle w:val="Hyperlink"/>
                  <w:sz w:val="16"/>
                  <w:szCs w:val="16"/>
                </w:rPr>
                <w:t>https://www.ncbi.nlm.nih.gov/pubmed/22019179</w:t>
              </w:r>
            </w:hyperlink>
            <w:r w:rsidR="0066142A">
              <w:rPr>
                <w:sz w:val="16"/>
                <w:szCs w:val="16"/>
              </w:rPr>
              <w:t xml:space="preserve"> </w:t>
            </w:r>
          </w:p>
        </w:tc>
        <w:tc>
          <w:tcPr>
            <w:tcW w:w="616" w:type="pct"/>
            <w:tcBorders>
              <w:top w:val="single" w:sz="4" w:space="0" w:color="auto"/>
            </w:tcBorders>
          </w:tcPr>
          <w:p w14:paraId="6521081B" w14:textId="77777777" w:rsidR="0066142A" w:rsidRPr="00B4505B" w:rsidRDefault="0066142A" w:rsidP="00D1697A">
            <w:pPr>
              <w:rPr>
                <w:sz w:val="16"/>
                <w:szCs w:val="16"/>
              </w:rPr>
            </w:pPr>
            <w:proofErr w:type="spellStart"/>
            <w:r>
              <w:rPr>
                <w:sz w:val="16"/>
                <w:szCs w:val="16"/>
              </w:rPr>
              <w:t>Wehrenberg</w:t>
            </w:r>
            <w:proofErr w:type="spellEnd"/>
            <w:r>
              <w:rPr>
                <w:sz w:val="16"/>
                <w:szCs w:val="16"/>
              </w:rPr>
              <w:t>-Klee 2012</w:t>
            </w:r>
          </w:p>
        </w:tc>
      </w:tr>
      <w:tr w:rsidR="0066142A" w:rsidRPr="00B4505B" w14:paraId="5BA5058E" w14:textId="77777777" w:rsidTr="00D32DCB">
        <w:trPr>
          <w:cantSplit/>
        </w:trPr>
        <w:tc>
          <w:tcPr>
            <w:tcW w:w="247" w:type="pct"/>
            <w:tcBorders>
              <w:top w:val="single" w:sz="4" w:space="0" w:color="auto"/>
              <w:bottom w:val="dashed" w:sz="4" w:space="0" w:color="auto"/>
            </w:tcBorders>
          </w:tcPr>
          <w:p w14:paraId="35463DA8" w14:textId="5D9680CF" w:rsidR="0066142A" w:rsidRPr="00B4505B" w:rsidRDefault="0060330B" w:rsidP="00D1697A">
            <w:pPr>
              <w:rPr>
                <w:sz w:val="16"/>
                <w:szCs w:val="16"/>
              </w:rPr>
            </w:pPr>
            <w:r>
              <w:rPr>
                <w:sz w:val="16"/>
                <w:szCs w:val="16"/>
              </w:rPr>
              <w:t>11</w:t>
            </w:r>
          </w:p>
        </w:tc>
        <w:tc>
          <w:tcPr>
            <w:tcW w:w="707" w:type="pct"/>
            <w:tcBorders>
              <w:top w:val="single" w:sz="4" w:space="0" w:color="auto"/>
              <w:bottom w:val="dashed" w:sz="4" w:space="0" w:color="auto"/>
            </w:tcBorders>
          </w:tcPr>
          <w:p w14:paraId="62B82CF2" w14:textId="77777777" w:rsidR="0066142A" w:rsidRPr="00B4505B" w:rsidRDefault="0066142A" w:rsidP="00D1697A">
            <w:pPr>
              <w:rPr>
                <w:sz w:val="16"/>
                <w:szCs w:val="16"/>
              </w:rPr>
            </w:pPr>
            <w:r w:rsidRPr="00B4505B">
              <w:rPr>
                <w:sz w:val="16"/>
                <w:szCs w:val="16"/>
              </w:rPr>
              <w:t>Retrospective cohort</w:t>
            </w:r>
          </w:p>
          <w:p w14:paraId="4EA134BA" w14:textId="77777777" w:rsidR="0066142A" w:rsidRPr="00B4505B" w:rsidRDefault="0066142A" w:rsidP="00D1697A">
            <w:pPr>
              <w:rPr>
                <w:sz w:val="16"/>
                <w:szCs w:val="16"/>
              </w:rPr>
            </w:pPr>
            <w:r w:rsidRPr="00B4505B">
              <w:rPr>
                <w:sz w:val="16"/>
                <w:szCs w:val="16"/>
              </w:rPr>
              <w:t>Cleveland Clinic, US</w:t>
            </w:r>
          </w:p>
          <w:p w14:paraId="1970A43B" w14:textId="77777777" w:rsidR="0066142A" w:rsidRPr="00B4505B" w:rsidRDefault="0066142A" w:rsidP="00D1697A">
            <w:pPr>
              <w:rPr>
                <w:sz w:val="16"/>
                <w:szCs w:val="16"/>
              </w:rPr>
            </w:pPr>
            <w:r w:rsidRPr="00B4505B">
              <w:rPr>
                <w:sz w:val="16"/>
                <w:szCs w:val="16"/>
              </w:rPr>
              <w:t>Apr 2002 to Mar 2010</w:t>
            </w:r>
            <w:r w:rsidRPr="00B4505B">
              <w:rPr>
                <w:rStyle w:val="FootnoteReference"/>
                <w:sz w:val="16"/>
                <w:szCs w:val="16"/>
              </w:rPr>
              <w:footnoteReference w:id="10"/>
            </w:r>
          </w:p>
        </w:tc>
        <w:tc>
          <w:tcPr>
            <w:tcW w:w="808" w:type="pct"/>
            <w:tcBorders>
              <w:top w:val="single" w:sz="4" w:space="0" w:color="auto"/>
              <w:bottom w:val="dashed" w:sz="4" w:space="0" w:color="auto"/>
            </w:tcBorders>
          </w:tcPr>
          <w:p w14:paraId="11592B0D" w14:textId="77777777" w:rsidR="0066142A" w:rsidRPr="00B4505B" w:rsidRDefault="0066142A" w:rsidP="00D1697A">
            <w:pPr>
              <w:rPr>
                <w:sz w:val="16"/>
                <w:szCs w:val="16"/>
              </w:rPr>
            </w:pPr>
            <w:r w:rsidRPr="00B4505B">
              <w:rPr>
                <w:sz w:val="16"/>
                <w:szCs w:val="16"/>
              </w:rPr>
              <w:t xml:space="preserve">Image guided percutaneous probe ablation for renal </w:t>
            </w:r>
            <w:proofErr w:type="spellStart"/>
            <w:r w:rsidRPr="00B4505B">
              <w:rPr>
                <w:sz w:val="16"/>
                <w:szCs w:val="16"/>
              </w:rPr>
              <w:t>tumors</w:t>
            </w:r>
            <w:proofErr w:type="spellEnd"/>
            <w:r w:rsidRPr="00B4505B">
              <w:rPr>
                <w:sz w:val="16"/>
                <w:szCs w:val="16"/>
              </w:rPr>
              <w:t xml:space="preserve"> in 65 solitary kidneys: functional and oncological outcomes</w:t>
            </w:r>
          </w:p>
        </w:tc>
        <w:tc>
          <w:tcPr>
            <w:tcW w:w="1367" w:type="pct"/>
            <w:tcBorders>
              <w:top w:val="single" w:sz="4" w:space="0" w:color="auto"/>
              <w:bottom w:val="dashed" w:sz="4" w:space="0" w:color="auto"/>
            </w:tcBorders>
          </w:tcPr>
          <w:p w14:paraId="24D54D5E" w14:textId="77777777" w:rsidR="0066142A" w:rsidRPr="00B4505B" w:rsidRDefault="0066142A" w:rsidP="00D1697A">
            <w:pPr>
              <w:rPr>
                <w:sz w:val="16"/>
                <w:szCs w:val="16"/>
              </w:rPr>
            </w:pPr>
            <w:r w:rsidRPr="00B4505B">
              <w:rPr>
                <w:sz w:val="16"/>
                <w:szCs w:val="16"/>
              </w:rPr>
              <w:t>Patients with a solitary kidney who underwent CA (N=29) or RFA (N=36) for renal masses</w:t>
            </w:r>
          </w:p>
          <w:p w14:paraId="2605D91B" w14:textId="77777777" w:rsidR="0066142A" w:rsidRPr="00B4505B" w:rsidRDefault="0066142A" w:rsidP="00D1697A">
            <w:pPr>
              <w:rPr>
                <w:sz w:val="16"/>
                <w:szCs w:val="16"/>
              </w:rPr>
            </w:pPr>
            <w:r w:rsidRPr="00B4505B">
              <w:rPr>
                <w:sz w:val="16"/>
                <w:szCs w:val="16"/>
              </w:rPr>
              <w:t>Functional and oncological outcomes; analyses not adjusted for potential confounding</w:t>
            </w:r>
          </w:p>
        </w:tc>
        <w:tc>
          <w:tcPr>
            <w:tcW w:w="1255" w:type="pct"/>
            <w:tcBorders>
              <w:top w:val="single" w:sz="4" w:space="0" w:color="auto"/>
              <w:bottom w:val="dashed" w:sz="4" w:space="0" w:color="auto"/>
            </w:tcBorders>
          </w:tcPr>
          <w:p w14:paraId="49669F00" w14:textId="7727AA5C" w:rsidR="0066142A" w:rsidRPr="00B4505B" w:rsidRDefault="00170166" w:rsidP="00D1697A">
            <w:pPr>
              <w:rPr>
                <w:sz w:val="16"/>
                <w:szCs w:val="16"/>
              </w:rPr>
            </w:pPr>
            <w:hyperlink r:id="rId31" w:history="1">
              <w:r w:rsidR="0066142A" w:rsidRPr="00B4505B">
                <w:rPr>
                  <w:rStyle w:val="Hyperlink"/>
                  <w:sz w:val="16"/>
                  <w:szCs w:val="16"/>
                </w:rPr>
                <w:t>https://www.ncbi.nlm.nih.gov/pubmed/21571336</w:t>
              </w:r>
            </w:hyperlink>
            <w:r w:rsidR="0066142A" w:rsidRPr="00B4505B">
              <w:rPr>
                <w:sz w:val="16"/>
                <w:szCs w:val="16"/>
              </w:rPr>
              <w:t xml:space="preserve"> </w:t>
            </w:r>
          </w:p>
        </w:tc>
        <w:tc>
          <w:tcPr>
            <w:tcW w:w="616" w:type="pct"/>
            <w:tcBorders>
              <w:top w:val="single" w:sz="4" w:space="0" w:color="auto"/>
              <w:bottom w:val="dashed" w:sz="4" w:space="0" w:color="auto"/>
            </w:tcBorders>
          </w:tcPr>
          <w:p w14:paraId="00EE93B4" w14:textId="77777777" w:rsidR="0066142A" w:rsidRPr="00B4505B" w:rsidRDefault="0066142A" w:rsidP="00D1697A">
            <w:pPr>
              <w:rPr>
                <w:sz w:val="16"/>
                <w:szCs w:val="16"/>
              </w:rPr>
            </w:pPr>
            <w:proofErr w:type="spellStart"/>
            <w:r w:rsidRPr="00B4505B">
              <w:rPr>
                <w:sz w:val="16"/>
                <w:szCs w:val="16"/>
              </w:rPr>
              <w:t>Altunrende</w:t>
            </w:r>
            <w:proofErr w:type="spellEnd"/>
            <w:r w:rsidRPr="00B4505B">
              <w:rPr>
                <w:sz w:val="16"/>
                <w:szCs w:val="16"/>
              </w:rPr>
              <w:t xml:space="preserve"> 2011</w:t>
            </w:r>
          </w:p>
        </w:tc>
      </w:tr>
      <w:tr w:rsidR="0066142A" w:rsidRPr="00B4505B" w14:paraId="3BA61C6F" w14:textId="77777777" w:rsidTr="00D32DCB">
        <w:trPr>
          <w:cantSplit/>
        </w:trPr>
        <w:tc>
          <w:tcPr>
            <w:tcW w:w="247" w:type="pct"/>
            <w:tcBorders>
              <w:top w:val="dashed" w:sz="4" w:space="0" w:color="auto"/>
              <w:bottom w:val="single" w:sz="4" w:space="0" w:color="auto"/>
            </w:tcBorders>
          </w:tcPr>
          <w:p w14:paraId="64D2F605" w14:textId="293C2079" w:rsidR="0066142A" w:rsidRPr="00B4505B" w:rsidRDefault="0060330B" w:rsidP="00D1697A">
            <w:pPr>
              <w:rPr>
                <w:sz w:val="16"/>
                <w:szCs w:val="16"/>
              </w:rPr>
            </w:pPr>
            <w:r>
              <w:rPr>
                <w:sz w:val="16"/>
                <w:szCs w:val="16"/>
              </w:rPr>
              <w:t>12</w:t>
            </w:r>
          </w:p>
        </w:tc>
        <w:tc>
          <w:tcPr>
            <w:tcW w:w="707" w:type="pct"/>
            <w:tcBorders>
              <w:top w:val="dashed" w:sz="4" w:space="0" w:color="auto"/>
              <w:bottom w:val="single" w:sz="4" w:space="0" w:color="auto"/>
            </w:tcBorders>
          </w:tcPr>
          <w:p w14:paraId="0C351688" w14:textId="77777777" w:rsidR="0066142A" w:rsidRPr="00B4505B" w:rsidRDefault="0066142A" w:rsidP="00D1697A">
            <w:pPr>
              <w:rPr>
                <w:sz w:val="16"/>
                <w:szCs w:val="16"/>
              </w:rPr>
            </w:pPr>
            <w:r w:rsidRPr="00B4505B">
              <w:rPr>
                <w:sz w:val="16"/>
                <w:szCs w:val="16"/>
              </w:rPr>
              <w:t>Retrospective cohort</w:t>
            </w:r>
          </w:p>
          <w:p w14:paraId="6BAE046B" w14:textId="77777777" w:rsidR="0066142A" w:rsidRPr="00B4505B" w:rsidRDefault="0066142A" w:rsidP="00D1697A">
            <w:pPr>
              <w:rPr>
                <w:sz w:val="16"/>
                <w:szCs w:val="16"/>
              </w:rPr>
            </w:pPr>
            <w:r w:rsidRPr="00B4505B">
              <w:rPr>
                <w:sz w:val="16"/>
                <w:szCs w:val="16"/>
              </w:rPr>
              <w:t>Cleveland Clinic, US</w:t>
            </w:r>
          </w:p>
          <w:p w14:paraId="0DEC72BD" w14:textId="77777777" w:rsidR="0066142A" w:rsidRPr="00B4505B" w:rsidRDefault="0066142A" w:rsidP="00D1697A">
            <w:pPr>
              <w:rPr>
                <w:sz w:val="16"/>
                <w:szCs w:val="16"/>
              </w:rPr>
            </w:pPr>
            <w:r w:rsidRPr="00B4505B">
              <w:rPr>
                <w:sz w:val="16"/>
                <w:szCs w:val="16"/>
              </w:rPr>
              <w:t>Sep 1997 to Oct 2006</w:t>
            </w:r>
            <w:r w:rsidRPr="00B4505B">
              <w:rPr>
                <w:rStyle w:val="FootnoteReference"/>
                <w:sz w:val="16"/>
                <w:szCs w:val="16"/>
              </w:rPr>
              <w:footnoteReference w:id="11"/>
            </w:r>
          </w:p>
        </w:tc>
        <w:tc>
          <w:tcPr>
            <w:tcW w:w="808" w:type="pct"/>
            <w:tcBorders>
              <w:top w:val="dashed" w:sz="4" w:space="0" w:color="auto"/>
              <w:bottom w:val="single" w:sz="4" w:space="0" w:color="auto"/>
            </w:tcBorders>
          </w:tcPr>
          <w:p w14:paraId="42FA657F" w14:textId="77777777" w:rsidR="0066142A" w:rsidRPr="00B4505B" w:rsidRDefault="0066142A" w:rsidP="00D1697A">
            <w:pPr>
              <w:rPr>
                <w:sz w:val="16"/>
                <w:szCs w:val="16"/>
              </w:rPr>
            </w:pPr>
            <w:r w:rsidRPr="00B4505B">
              <w:rPr>
                <w:sz w:val="16"/>
                <w:szCs w:val="16"/>
              </w:rPr>
              <w:t xml:space="preserve">Minimally invasive nephron sparing management for renal </w:t>
            </w:r>
            <w:proofErr w:type="spellStart"/>
            <w:r w:rsidRPr="00B4505B">
              <w:rPr>
                <w:sz w:val="16"/>
                <w:szCs w:val="16"/>
              </w:rPr>
              <w:t>tumors</w:t>
            </w:r>
            <w:proofErr w:type="spellEnd"/>
            <w:r w:rsidRPr="00B4505B">
              <w:rPr>
                <w:sz w:val="16"/>
                <w:szCs w:val="16"/>
              </w:rPr>
              <w:t xml:space="preserve"> in solitary kidneys</w:t>
            </w:r>
          </w:p>
        </w:tc>
        <w:tc>
          <w:tcPr>
            <w:tcW w:w="1367" w:type="pct"/>
            <w:tcBorders>
              <w:top w:val="dashed" w:sz="4" w:space="0" w:color="auto"/>
              <w:bottom w:val="single" w:sz="4" w:space="0" w:color="auto"/>
            </w:tcBorders>
          </w:tcPr>
          <w:p w14:paraId="1B1492C1" w14:textId="77777777" w:rsidR="0066142A" w:rsidRPr="00B4505B" w:rsidRDefault="0066142A" w:rsidP="00D1697A">
            <w:pPr>
              <w:rPr>
                <w:sz w:val="16"/>
                <w:szCs w:val="16"/>
              </w:rPr>
            </w:pPr>
            <w:r w:rsidRPr="00B4505B">
              <w:rPr>
                <w:sz w:val="16"/>
                <w:szCs w:val="16"/>
              </w:rPr>
              <w:t xml:space="preserve">Patients who underwent LPN (N=36), CA (N=36) or RFA (N=29) for tumours in a </w:t>
            </w:r>
            <w:r w:rsidRPr="00B4505B">
              <w:rPr>
                <w:sz w:val="16"/>
                <w:szCs w:val="16"/>
                <w:u w:val="single"/>
              </w:rPr>
              <w:t>solitary kidney</w:t>
            </w:r>
          </w:p>
          <w:p w14:paraId="7F4EB2E0" w14:textId="77777777" w:rsidR="0066142A" w:rsidRPr="00B4505B" w:rsidRDefault="0066142A" w:rsidP="00D1697A">
            <w:pPr>
              <w:rPr>
                <w:sz w:val="16"/>
                <w:szCs w:val="16"/>
              </w:rPr>
            </w:pPr>
            <w:r w:rsidRPr="00B4505B">
              <w:rPr>
                <w:sz w:val="16"/>
                <w:szCs w:val="16"/>
              </w:rPr>
              <w:t>Functional and oncological outcomes. Comparison between CA and RFA not adjusted for potential confounding</w:t>
            </w:r>
          </w:p>
        </w:tc>
        <w:tc>
          <w:tcPr>
            <w:tcW w:w="1255" w:type="pct"/>
            <w:tcBorders>
              <w:top w:val="dashed" w:sz="4" w:space="0" w:color="auto"/>
              <w:bottom w:val="single" w:sz="4" w:space="0" w:color="auto"/>
            </w:tcBorders>
          </w:tcPr>
          <w:p w14:paraId="0931477F" w14:textId="47BF7C44" w:rsidR="0066142A" w:rsidRPr="00B4505B" w:rsidRDefault="00170166" w:rsidP="00D1697A">
            <w:pPr>
              <w:rPr>
                <w:sz w:val="16"/>
                <w:szCs w:val="16"/>
              </w:rPr>
            </w:pPr>
            <w:hyperlink r:id="rId32" w:history="1">
              <w:r w:rsidR="0066142A" w:rsidRPr="00B4505B">
                <w:rPr>
                  <w:rStyle w:val="Hyperlink"/>
                  <w:sz w:val="16"/>
                  <w:szCs w:val="16"/>
                </w:rPr>
                <w:t>https://www.ncbi.nlm.nih.gov/pubmed/19758655</w:t>
              </w:r>
            </w:hyperlink>
            <w:r w:rsidR="0066142A" w:rsidRPr="00B4505B">
              <w:rPr>
                <w:sz w:val="16"/>
                <w:szCs w:val="16"/>
              </w:rPr>
              <w:t xml:space="preserve"> </w:t>
            </w:r>
          </w:p>
        </w:tc>
        <w:tc>
          <w:tcPr>
            <w:tcW w:w="616" w:type="pct"/>
            <w:tcBorders>
              <w:top w:val="dashed" w:sz="4" w:space="0" w:color="auto"/>
              <w:bottom w:val="single" w:sz="4" w:space="0" w:color="auto"/>
            </w:tcBorders>
          </w:tcPr>
          <w:p w14:paraId="42907A06" w14:textId="77777777" w:rsidR="0066142A" w:rsidRPr="00B4505B" w:rsidRDefault="0066142A" w:rsidP="00D1697A">
            <w:pPr>
              <w:rPr>
                <w:sz w:val="16"/>
                <w:szCs w:val="16"/>
              </w:rPr>
            </w:pPr>
            <w:proofErr w:type="spellStart"/>
            <w:r w:rsidRPr="00B4505B">
              <w:rPr>
                <w:sz w:val="16"/>
                <w:szCs w:val="16"/>
              </w:rPr>
              <w:t>Turna</w:t>
            </w:r>
            <w:proofErr w:type="spellEnd"/>
            <w:r w:rsidRPr="00B4505B">
              <w:rPr>
                <w:sz w:val="16"/>
                <w:szCs w:val="16"/>
              </w:rPr>
              <w:t xml:space="preserve"> 2009</w:t>
            </w:r>
          </w:p>
        </w:tc>
      </w:tr>
      <w:tr w:rsidR="0066142A" w:rsidRPr="00B4505B" w14:paraId="0C55991D" w14:textId="77777777" w:rsidTr="00D32DCB">
        <w:trPr>
          <w:cantSplit/>
        </w:trPr>
        <w:tc>
          <w:tcPr>
            <w:tcW w:w="247" w:type="pct"/>
            <w:tcBorders>
              <w:top w:val="single" w:sz="4" w:space="0" w:color="auto"/>
            </w:tcBorders>
          </w:tcPr>
          <w:p w14:paraId="6E9DA982" w14:textId="06950058" w:rsidR="0066142A" w:rsidRPr="00B4505B" w:rsidRDefault="0060330B" w:rsidP="00D1697A">
            <w:pPr>
              <w:rPr>
                <w:sz w:val="16"/>
                <w:szCs w:val="16"/>
              </w:rPr>
            </w:pPr>
            <w:r>
              <w:rPr>
                <w:sz w:val="16"/>
                <w:szCs w:val="16"/>
              </w:rPr>
              <w:lastRenderedPageBreak/>
              <w:t>13</w:t>
            </w:r>
          </w:p>
        </w:tc>
        <w:tc>
          <w:tcPr>
            <w:tcW w:w="707" w:type="pct"/>
            <w:tcBorders>
              <w:top w:val="single" w:sz="4" w:space="0" w:color="auto"/>
            </w:tcBorders>
          </w:tcPr>
          <w:p w14:paraId="317CE29A" w14:textId="77777777" w:rsidR="0066142A" w:rsidRPr="00B4505B" w:rsidRDefault="0066142A" w:rsidP="00D1697A">
            <w:pPr>
              <w:rPr>
                <w:sz w:val="16"/>
                <w:szCs w:val="16"/>
              </w:rPr>
            </w:pPr>
            <w:r w:rsidRPr="00B4505B">
              <w:rPr>
                <w:sz w:val="16"/>
                <w:szCs w:val="16"/>
              </w:rPr>
              <w:t>Retrospective cohort</w:t>
            </w:r>
          </w:p>
          <w:p w14:paraId="1F0E09E2" w14:textId="77777777" w:rsidR="0066142A" w:rsidRPr="00B4505B" w:rsidRDefault="0066142A" w:rsidP="00D1697A">
            <w:pPr>
              <w:rPr>
                <w:sz w:val="16"/>
                <w:szCs w:val="16"/>
              </w:rPr>
            </w:pPr>
            <w:r w:rsidRPr="00B4505B">
              <w:rPr>
                <w:sz w:val="16"/>
                <w:szCs w:val="16"/>
              </w:rPr>
              <w:t xml:space="preserve">2 </w:t>
            </w:r>
            <w:proofErr w:type="spellStart"/>
            <w:r w:rsidRPr="00B4505B">
              <w:rPr>
                <w:sz w:val="16"/>
                <w:szCs w:val="16"/>
              </w:rPr>
              <w:t>centers</w:t>
            </w:r>
            <w:proofErr w:type="spellEnd"/>
            <w:r w:rsidRPr="00B4505B">
              <w:rPr>
                <w:sz w:val="16"/>
                <w:szCs w:val="16"/>
              </w:rPr>
              <w:t>, US</w:t>
            </w:r>
            <w:r w:rsidRPr="00B4505B">
              <w:rPr>
                <w:rStyle w:val="FootnoteReference"/>
                <w:sz w:val="16"/>
                <w:szCs w:val="16"/>
              </w:rPr>
              <w:footnoteReference w:id="12"/>
            </w:r>
          </w:p>
          <w:p w14:paraId="789DF811" w14:textId="77777777" w:rsidR="0066142A" w:rsidRPr="00B4505B" w:rsidRDefault="0066142A" w:rsidP="00D1697A">
            <w:pPr>
              <w:rPr>
                <w:sz w:val="16"/>
                <w:szCs w:val="16"/>
                <w:vertAlign w:val="superscript"/>
              </w:rPr>
            </w:pPr>
            <w:r w:rsidRPr="00B4505B">
              <w:rPr>
                <w:sz w:val="16"/>
                <w:szCs w:val="16"/>
              </w:rPr>
              <w:t>2006 to 2009</w:t>
            </w:r>
          </w:p>
        </w:tc>
        <w:tc>
          <w:tcPr>
            <w:tcW w:w="808" w:type="pct"/>
            <w:tcBorders>
              <w:top w:val="single" w:sz="4" w:space="0" w:color="auto"/>
            </w:tcBorders>
          </w:tcPr>
          <w:p w14:paraId="5F42A3A1" w14:textId="77777777" w:rsidR="0066142A" w:rsidRPr="00B4505B" w:rsidRDefault="0066142A" w:rsidP="00D1697A">
            <w:pPr>
              <w:rPr>
                <w:sz w:val="16"/>
                <w:szCs w:val="16"/>
              </w:rPr>
            </w:pPr>
            <w:proofErr w:type="spellStart"/>
            <w:r w:rsidRPr="00B4505B">
              <w:rPr>
                <w:sz w:val="16"/>
                <w:szCs w:val="16"/>
              </w:rPr>
              <w:t>Cryoablation</w:t>
            </w:r>
            <w:proofErr w:type="spellEnd"/>
            <w:r w:rsidRPr="00B4505B">
              <w:rPr>
                <w:sz w:val="16"/>
                <w:szCs w:val="16"/>
              </w:rPr>
              <w:t xml:space="preserve"> vs. radiofrequency ablation for small renal masses</w:t>
            </w:r>
          </w:p>
        </w:tc>
        <w:tc>
          <w:tcPr>
            <w:tcW w:w="1367" w:type="pct"/>
            <w:tcBorders>
              <w:top w:val="single" w:sz="4" w:space="0" w:color="auto"/>
            </w:tcBorders>
          </w:tcPr>
          <w:p w14:paraId="1A8C3048" w14:textId="77777777" w:rsidR="0066142A" w:rsidRPr="00B4505B" w:rsidRDefault="0066142A" w:rsidP="00D1697A">
            <w:pPr>
              <w:rPr>
                <w:sz w:val="16"/>
                <w:szCs w:val="16"/>
              </w:rPr>
            </w:pPr>
            <w:r w:rsidRPr="00B4505B">
              <w:rPr>
                <w:sz w:val="16"/>
                <w:szCs w:val="16"/>
              </w:rPr>
              <w:t>Patients who underwent PCA (N=70) or PRFA (N=41) for suspected RCC</w:t>
            </w:r>
          </w:p>
          <w:p w14:paraId="0F24F700" w14:textId="77777777" w:rsidR="0066142A" w:rsidRPr="00B4505B" w:rsidRDefault="0066142A" w:rsidP="00D1697A">
            <w:pPr>
              <w:rPr>
                <w:sz w:val="16"/>
                <w:szCs w:val="16"/>
              </w:rPr>
            </w:pPr>
            <w:r w:rsidRPr="00B4505B">
              <w:rPr>
                <w:sz w:val="16"/>
                <w:szCs w:val="16"/>
              </w:rPr>
              <w:t>Recurrence and complications outcomes; not adjusted for potential confounding</w:t>
            </w:r>
          </w:p>
        </w:tc>
        <w:tc>
          <w:tcPr>
            <w:tcW w:w="1255" w:type="pct"/>
            <w:tcBorders>
              <w:top w:val="single" w:sz="4" w:space="0" w:color="auto"/>
            </w:tcBorders>
          </w:tcPr>
          <w:p w14:paraId="1824815C" w14:textId="180F0576" w:rsidR="0066142A" w:rsidRPr="00B4505B" w:rsidRDefault="00170166" w:rsidP="00D1697A">
            <w:pPr>
              <w:rPr>
                <w:sz w:val="16"/>
                <w:szCs w:val="16"/>
              </w:rPr>
            </w:pPr>
            <w:hyperlink r:id="rId33" w:history="1">
              <w:r w:rsidR="0066142A" w:rsidRPr="00B4505B">
                <w:rPr>
                  <w:rStyle w:val="Hyperlink"/>
                  <w:sz w:val="16"/>
                  <w:szCs w:val="16"/>
                </w:rPr>
                <w:t>https://www.ncbi.nlm.nih.gov/pubmed/20880723</w:t>
              </w:r>
            </w:hyperlink>
            <w:r w:rsidR="0066142A" w:rsidRPr="00B4505B">
              <w:rPr>
                <w:sz w:val="16"/>
                <w:szCs w:val="16"/>
              </w:rPr>
              <w:t xml:space="preserve"> </w:t>
            </w:r>
          </w:p>
        </w:tc>
        <w:tc>
          <w:tcPr>
            <w:tcW w:w="616" w:type="pct"/>
            <w:tcBorders>
              <w:top w:val="single" w:sz="4" w:space="0" w:color="auto"/>
            </w:tcBorders>
          </w:tcPr>
          <w:p w14:paraId="4B836F67" w14:textId="77777777" w:rsidR="0066142A" w:rsidRPr="00B4505B" w:rsidRDefault="0066142A" w:rsidP="00D1697A">
            <w:pPr>
              <w:rPr>
                <w:sz w:val="16"/>
                <w:szCs w:val="16"/>
              </w:rPr>
            </w:pPr>
            <w:proofErr w:type="spellStart"/>
            <w:r w:rsidRPr="00B4505B">
              <w:rPr>
                <w:sz w:val="16"/>
                <w:szCs w:val="16"/>
              </w:rPr>
              <w:t>Pirasteh</w:t>
            </w:r>
            <w:proofErr w:type="spellEnd"/>
            <w:r w:rsidRPr="00B4505B">
              <w:rPr>
                <w:sz w:val="16"/>
                <w:szCs w:val="16"/>
              </w:rPr>
              <w:t xml:space="preserve"> 2011</w:t>
            </w:r>
          </w:p>
        </w:tc>
      </w:tr>
      <w:tr w:rsidR="0066142A" w:rsidRPr="00B4505B" w14:paraId="7AF46A55" w14:textId="77777777" w:rsidTr="00D32DCB">
        <w:trPr>
          <w:cantSplit/>
        </w:trPr>
        <w:tc>
          <w:tcPr>
            <w:tcW w:w="247" w:type="pct"/>
            <w:tcBorders>
              <w:top w:val="single" w:sz="4" w:space="0" w:color="auto"/>
              <w:bottom w:val="single" w:sz="4" w:space="0" w:color="auto"/>
            </w:tcBorders>
          </w:tcPr>
          <w:p w14:paraId="4ADFA714" w14:textId="311AF4DB" w:rsidR="0066142A" w:rsidRPr="00B4505B" w:rsidRDefault="0060330B" w:rsidP="00D1697A">
            <w:pPr>
              <w:rPr>
                <w:sz w:val="16"/>
                <w:szCs w:val="16"/>
              </w:rPr>
            </w:pPr>
            <w:r>
              <w:rPr>
                <w:sz w:val="16"/>
                <w:szCs w:val="16"/>
              </w:rPr>
              <w:t>14</w:t>
            </w:r>
          </w:p>
        </w:tc>
        <w:tc>
          <w:tcPr>
            <w:tcW w:w="707" w:type="pct"/>
            <w:tcBorders>
              <w:top w:val="single" w:sz="4" w:space="0" w:color="auto"/>
              <w:bottom w:val="single" w:sz="4" w:space="0" w:color="auto"/>
            </w:tcBorders>
          </w:tcPr>
          <w:p w14:paraId="0119974A" w14:textId="77777777" w:rsidR="0066142A" w:rsidRPr="00B4505B" w:rsidRDefault="0066142A" w:rsidP="00D1697A">
            <w:pPr>
              <w:rPr>
                <w:sz w:val="16"/>
                <w:szCs w:val="16"/>
              </w:rPr>
            </w:pPr>
            <w:r w:rsidRPr="00B4505B">
              <w:rPr>
                <w:sz w:val="16"/>
                <w:szCs w:val="16"/>
              </w:rPr>
              <w:t>Retrospective cohort</w:t>
            </w:r>
          </w:p>
          <w:p w14:paraId="4DCDB05F" w14:textId="77777777" w:rsidR="0066142A" w:rsidRPr="00B4505B" w:rsidRDefault="0066142A" w:rsidP="00D1697A">
            <w:pPr>
              <w:rPr>
                <w:sz w:val="16"/>
                <w:szCs w:val="16"/>
              </w:rPr>
            </w:pPr>
            <w:r w:rsidRPr="00B4505B">
              <w:rPr>
                <w:sz w:val="16"/>
                <w:szCs w:val="16"/>
              </w:rPr>
              <w:t>University of Wisconsin, US</w:t>
            </w:r>
          </w:p>
          <w:p w14:paraId="66F41915" w14:textId="77777777" w:rsidR="0066142A" w:rsidRPr="00B4505B" w:rsidRDefault="0066142A" w:rsidP="00D1697A">
            <w:pPr>
              <w:rPr>
                <w:sz w:val="16"/>
                <w:szCs w:val="16"/>
              </w:rPr>
            </w:pPr>
            <w:r w:rsidRPr="00B4505B">
              <w:rPr>
                <w:sz w:val="16"/>
                <w:szCs w:val="16"/>
              </w:rPr>
              <w:t>Oct 2000 to Jun 2006</w:t>
            </w:r>
          </w:p>
        </w:tc>
        <w:tc>
          <w:tcPr>
            <w:tcW w:w="808" w:type="pct"/>
            <w:tcBorders>
              <w:top w:val="single" w:sz="4" w:space="0" w:color="auto"/>
              <w:bottom w:val="single" w:sz="4" w:space="0" w:color="auto"/>
            </w:tcBorders>
          </w:tcPr>
          <w:p w14:paraId="3D732780" w14:textId="77777777" w:rsidR="0066142A" w:rsidRPr="00B4505B" w:rsidRDefault="0066142A" w:rsidP="00D1697A">
            <w:pPr>
              <w:rPr>
                <w:sz w:val="16"/>
                <w:szCs w:val="16"/>
              </w:rPr>
            </w:pPr>
            <w:r w:rsidRPr="00B4505B">
              <w:rPr>
                <w:sz w:val="16"/>
                <w:szCs w:val="16"/>
              </w:rPr>
              <w:t>Comparison of postoperative pain, convalescence and patient satisfaction between laparoscopic and percutaneous ablation of small renal masses</w:t>
            </w:r>
          </w:p>
        </w:tc>
        <w:tc>
          <w:tcPr>
            <w:tcW w:w="1367" w:type="pct"/>
            <w:tcBorders>
              <w:top w:val="single" w:sz="4" w:space="0" w:color="auto"/>
              <w:bottom w:val="single" w:sz="4" w:space="0" w:color="auto"/>
            </w:tcBorders>
          </w:tcPr>
          <w:p w14:paraId="05BF306C" w14:textId="77777777" w:rsidR="0066142A" w:rsidRPr="00B4505B" w:rsidRDefault="0066142A" w:rsidP="00D1697A">
            <w:pPr>
              <w:rPr>
                <w:sz w:val="16"/>
                <w:szCs w:val="16"/>
              </w:rPr>
            </w:pPr>
            <w:r w:rsidRPr="00B4505B">
              <w:rPr>
                <w:sz w:val="16"/>
                <w:szCs w:val="16"/>
              </w:rPr>
              <w:t>Patients who underwent LCA (N=58), PCA (N=20) or PRFA (N=15) for small renal masses</w:t>
            </w:r>
          </w:p>
          <w:p w14:paraId="12B14753" w14:textId="77777777" w:rsidR="0066142A" w:rsidRPr="00B4505B" w:rsidRDefault="0066142A" w:rsidP="00D1697A">
            <w:pPr>
              <w:rPr>
                <w:sz w:val="16"/>
                <w:szCs w:val="16"/>
              </w:rPr>
            </w:pPr>
            <w:r w:rsidRPr="00B4505B">
              <w:rPr>
                <w:sz w:val="16"/>
                <w:szCs w:val="16"/>
              </w:rPr>
              <w:t xml:space="preserve">Perioperative outcomes; analyses not adjusted for potential confounding  </w:t>
            </w:r>
          </w:p>
        </w:tc>
        <w:tc>
          <w:tcPr>
            <w:tcW w:w="1255" w:type="pct"/>
            <w:tcBorders>
              <w:top w:val="single" w:sz="4" w:space="0" w:color="auto"/>
              <w:bottom w:val="single" w:sz="4" w:space="0" w:color="auto"/>
            </w:tcBorders>
          </w:tcPr>
          <w:p w14:paraId="3609F573" w14:textId="135141A8" w:rsidR="0066142A" w:rsidRPr="00B4505B" w:rsidRDefault="00170166" w:rsidP="00D1697A">
            <w:pPr>
              <w:rPr>
                <w:sz w:val="16"/>
                <w:szCs w:val="16"/>
              </w:rPr>
            </w:pPr>
            <w:hyperlink r:id="rId34" w:history="1">
              <w:r w:rsidR="0066142A" w:rsidRPr="00B4505B">
                <w:rPr>
                  <w:rStyle w:val="Hyperlink"/>
                  <w:sz w:val="16"/>
                  <w:szCs w:val="16"/>
                </w:rPr>
                <w:t>https://www.ncbi.nlm.nih.gov/pubmed/18643721</w:t>
              </w:r>
            </w:hyperlink>
            <w:r w:rsidR="0066142A" w:rsidRPr="00B4505B">
              <w:rPr>
                <w:sz w:val="16"/>
                <w:szCs w:val="16"/>
              </w:rPr>
              <w:t xml:space="preserve"> </w:t>
            </w:r>
          </w:p>
        </w:tc>
        <w:tc>
          <w:tcPr>
            <w:tcW w:w="616" w:type="pct"/>
            <w:tcBorders>
              <w:top w:val="single" w:sz="4" w:space="0" w:color="auto"/>
              <w:bottom w:val="single" w:sz="4" w:space="0" w:color="auto"/>
            </w:tcBorders>
          </w:tcPr>
          <w:p w14:paraId="3719FC64" w14:textId="77777777" w:rsidR="0066142A" w:rsidRPr="00B4505B" w:rsidRDefault="0066142A" w:rsidP="00D1697A">
            <w:pPr>
              <w:rPr>
                <w:sz w:val="16"/>
                <w:szCs w:val="16"/>
              </w:rPr>
            </w:pPr>
            <w:proofErr w:type="spellStart"/>
            <w:r w:rsidRPr="00B4505B">
              <w:rPr>
                <w:sz w:val="16"/>
                <w:szCs w:val="16"/>
              </w:rPr>
              <w:t>Bandi</w:t>
            </w:r>
            <w:proofErr w:type="spellEnd"/>
            <w:r w:rsidRPr="00B4505B">
              <w:rPr>
                <w:sz w:val="16"/>
                <w:szCs w:val="16"/>
              </w:rPr>
              <w:t xml:space="preserve"> 2008</w:t>
            </w:r>
          </w:p>
        </w:tc>
      </w:tr>
      <w:tr w:rsidR="0066142A" w:rsidRPr="00B4505B" w14:paraId="62DA2516" w14:textId="77777777" w:rsidTr="00D32DCB">
        <w:trPr>
          <w:cantSplit/>
        </w:trPr>
        <w:tc>
          <w:tcPr>
            <w:tcW w:w="247" w:type="pct"/>
            <w:tcBorders>
              <w:top w:val="single" w:sz="4" w:space="0" w:color="auto"/>
              <w:bottom w:val="single" w:sz="4" w:space="0" w:color="auto"/>
            </w:tcBorders>
          </w:tcPr>
          <w:p w14:paraId="0DA02F33" w14:textId="31D47672" w:rsidR="0066142A" w:rsidRPr="00B4505B" w:rsidRDefault="0060330B" w:rsidP="00D1697A">
            <w:pPr>
              <w:rPr>
                <w:sz w:val="16"/>
                <w:szCs w:val="16"/>
              </w:rPr>
            </w:pPr>
            <w:r>
              <w:rPr>
                <w:sz w:val="16"/>
                <w:szCs w:val="16"/>
              </w:rPr>
              <w:t>15</w:t>
            </w:r>
          </w:p>
        </w:tc>
        <w:tc>
          <w:tcPr>
            <w:tcW w:w="707" w:type="pct"/>
            <w:tcBorders>
              <w:top w:val="single" w:sz="4" w:space="0" w:color="auto"/>
              <w:bottom w:val="single" w:sz="4" w:space="0" w:color="auto"/>
            </w:tcBorders>
          </w:tcPr>
          <w:p w14:paraId="553F75CB" w14:textId="77777777" w:rsidR="0066142A" w:rsidRPr="00B4505B" w:rsidRDefault="0066142A" w:rsidP="00D1697A">
            <w:pPr>
              <w:rPr>
                <w:sz w:val="16"/>
                <w:szCs w:val="16"/>
              </w:rPr>
            </w:pPr>
            <w:r w:rsidRPr="00B4505B">
              <w:rPr>
                <w:sz w:val="16"/>
                <w:szCs w:val="16"/>
              </w:rPr>
              <w:t>Retrospective cohort</w:t>
            </w:r>
          </w:p>
          <w:p w14:paraId="7E96C469" w14:textId="77777777" w:rsidR="0066142A" w:rsidRPr="00B4505B" w:rsidRDefault="0066142A" w:rsidP="00D1697A">
            <w:pPr>
              <w:rPr>
                <w:sz w:val="16"/>
                <w:szCs w:val="16"/>
              </w:rPr>
            </w:pPr>
            <w:r w:rsidRPr="00B4505B">
              <w:rPr>
                <w:sz w:val="16"/>
                <w:szCs w:val="16"/>
              </w:rPr>
              <w:t>7 institutions, US</w:t>
            </w:r>
            <w:r w:rsidRPr="00B4505B">
              <w:rPr>
                <w:rStyle w:val="FootnoteReference"/>
                <w:sz w:val="16"/>
                <w:szCs w:val="16"/>
              </w:rPr>
              <w:footnoteReference w:id="13"/>
            </w:r>
          </w:p>
          <w:p w14:paraId="78F9DDE9" w14:textId="77777777" w:rsidR="0066142A" w:rsidRPr="00B4505B" w:rsidRDefault="0066142A" w:rsidP="00D1697A">
            <w:pPr>
              <w:rPr>
                <w:sz w:val="16"/>
                <w:szCs w:val="16"/>
              </w:rPr>
            </w:pPr>
            <w:r w:rsidRPr="00B4505B">
              <w:rPr>
                <w:sz w:val="16"/>
                <w:szCs w:val="16"/>
              </w:rPr>
              <w:t>Timeframe NR</w:t>
            </w:r>
          </w:p>
        </w:tc>
        <w:tc>
          <w:tcPr>
            <w:tcW w:w="808" w:type="pct"/>
            <w:tcBorders>
              <w:top w:val="single" w:sz="4" w:space="0" w:color="auto"/>
              <w:bottom w:val="single" w:sz="4" w:space="0" w:color="auto"/>
            </w:tcBorders>
          </w:tcPr>
          <w:p w14:paraId="24C337E5" w14:textId="77777777" w:rsidR="0066142A" w:rsidRPr="00B4505B" w:rsidRDefault="0066142A" w:rsidP="00D1697A">
            <w:pPr>
              <w:rPr>
                <w:sz w:val="16"/>
                <w:szCs w:val="16"/>
              </w:rPr>
            </w:pPr>
            <w:r w:rsidRPr="00B4505B">
              <w:rPr>
                <w:sz w:val="16"/>
                <w:szCs w:val="16"/>
              </w:rPr>
              <w:t>Residual and recurrent disease following renal energy ablative therapy: a multi-institutional study</w:t>
            </w:r>
          </w:p>
        </w:tc>
        <w:tc>
          <w:tcPr>
            <w:tcW w:w="1367" w:type="pct"/>
            <w:tcBorders>
              <w:top w:val="single" w:sz="4" w:space="0" w:color="auto"/>
              <w:bottom w:val="single" w:sz="4" w:space="0" w:color="auto"/>
            </w:tcBorders>
          </w:tcPr>
          <w:p w14:paraId="70441698" w14:textId="77777777" w:rsidR="0066142A" w:rsidRPr="00B4505B" w:rsidRDefault="0066142A" w:rsidP="00D1697A">
            <w:pPr>
              <w:rPr>
                <w:sz w:val="16"/>
                <w:szCs w:val="16"/>
              </w:rPr>
            </w:pPr>
            <w:r w:rsidRPr="00B4505B">
              <w:rPr>
                <w:sz w:val="16"/>
                <w:szCs w:val="16"/>
              </w:rPr>
              <w:t>Patients who underwent CA (N=206) or RFA (N=410) for small renal mass</w:t>
            </w:r>
          </w:p>
          <w:p w14:paraId="7F23AD37" w14:textId="77777777" w:rsidR="0066142A" w:rsidRPr="00B4505B" w:rsidRDefault="0066142A" w:rsidP="00D1697A">
            <w:pPr>
              <w:rPr>
                <w:sz w:val="16"/>
                <w:szCs w:val="16"/>
              </w:rPr>
            </w:pPr>
            <w:r w:rsidRPr="00B4505B">
              <w:rPr>
                <w:sz w:val="16"/>
                <w:szCs w:val="16"/>
              </w:rPr>
              <w:t>Survival and recurrent disease outcomes; not adjusted for potential confounding</w:t>
            </w:r>
          </w:p>
        </w:tc>
        <w:tc>
          <w:tcPr>
            <w:tcW w:w="1255" w:type="pct"/>
            <w:tcBorders>
              <w:top w:val="single" w:sz="4" w:space="0" w:color="auto"/>
              <w:bottom w:val="single" w:sz="4" w:space="0" w:color="auto"/>
            </w:tcBorders>
          </w:tcPr>
          <w:p w14:paraId="16B91BAE" w14:textId="2F508FF1" w:rsidR="0066142A" w:rsidRPr="00B4505B" w:rsidRDefault="00170166" w:rsidP="00D1697A">
            <w:pPr>
              <w:rPr>
                <w:sz w:val="16"/>
                <w:szCs w:val="16"/>
              </w:rPr>
            </w:pPr>
            <w:hyperlink r:id="rId35" w:history="1">
              <w:r w:rsidR="0066142A" w:rsidRPr="00B4505B">
                <w:rPr>
                  <w:rStyle w:val="Hyperlink"/>
                  <w:sz w:val="16"/>
                  <w:szCs w:val="16"/>
                </w:rPr>
                <w:t>https://www.ncbi.nlm.nih.gov/pubmed/17070224</w:t>
              </w:r>
            </w:hyperlink>
            <w:r w:rsidR="0066142A" w:rsidRPr="00B4505B">
              <w:rPr>
                <w:sz w:val="16"/>
                <w:szCs w:val="16"/>
              </w:rPr>
              <w:t xml:space="preserve"> </w:t>
            </w:r>
          </w:p>
        </w:tc>
        <w:tc>
          <w:tcPr>
            <w:tcW w:w="616" w:type="pct"/>
            <w:tcBorders>
              <w:top w:val="single" w:sz="4" w:space="0" w:color="auto"/>
              <w:bottom w:val="single" w:sz="4" w:space="0" w:color="auto"/>
            </w:tcBorders>
          </w:tcPr>
          <w:p w14:paraId="5667B00F" w14:textId="77777777" w:rsidR="0066142A" w:rsidRPr="00B4505B" w:rsidRDefault="0066142A" w:rsidP="00D1697A">
            <w:pPr>
              <w:rPr>
                <w:sz w:val="16"/>
                <w:szCs w:val="16"/>
              </w:rPr>
            </w:pPr>
            <w:proofErr w:type="spellStart"/>
            <w:r w:rsidRPr="00B4505B">
              <w:rPr>
                <w:sz w:val="16"/>
                <w:szCs w:val="16"/>
              </w:rPr>
              <w:t>Matin</w:t>
            </w:r>
            <w:proofErr w:type="spellEnd"/>
            <w:r w:rsidRPr="00B4505B">
              <w:rPr>
                <w:sz w:val="16"/>
                <w:szCs w:val="16"/>
              </w:rPr>
              <w:t xml:space="preserve"> 2006</w:t>
            </w:r>
          </w:p>
        </w:tc>
      </w:tr>
      <w:tr w:rsidR="0066142A" w:rsidRPr="00B4505B" w14:paraId="0B1E9BC0" w14:textId="77777777" w:rsidTr="00D32DCB">
        <w:trPr>
          <w:cantSplit/>
        </w:trPr>
        <w:tc>
          <w:tcPr>
            <w:tcW w:w="247" w:type="pct"/>
            <w:tcBorders>
              <w:top w:val="single" w:sz="4" w:space="0" w:color="auto"/>
              <w:bottom w:val="single" w:sz="4" w:space="0" w:color="auto"/>
            </w:tcBorders>
          </w:tcPr>
          <w:p w14:paraId="65CD9D93" w14:textId="33E7117C" w:rsidR="0066142A" w:rsidRPr="00B4505B" w:rsidRDefault="0060330B" w:rsidP="00D1697A">
            <w:pPr>
              <w:rPr>
                <w:sz w:val="16"/>
                <w:szCs w:val="16"/>
              </w:rPr>
            </w:pPr>
            <w:r>
              <w:rPr>
                <w:sz w:val="16"/>
                <w:szCs w:val="16"/>
              </w:rPr>
              <w:t>16</w:t>
            </w:r>
          </w:p>
        </w:tc>
        <w:tc>
          <w:tcPr>
            <w:tcW w:w="707" w:type="pct"/>
            <w:tcBorders>
              <w:top w:val="single" w:sz="4" w:space="0" w:color="auto"/>
              <w:bottom w:val="single" w:sz="4" w:space="0" w:color="auto"/>
            </w:tcBorders>
          </w:tcPr>
          <w:p w14:paraId="1C22EF6A" w14:textId="77777777" w:rsidR="0066142A" w:rsidRPr="00B4505B" w:rsidRDefault="0066142A" w:rsidP="00D1697A">
            <w:pPr>
              <w:rPr>
                <w:sz w:val="16"/>
                <w:szCs w:val="16"/>
              </w:rPr>
            </w:pPr>
            <w:r w:rsidRPr="00B4505B">
              <w:rPr>
                <w:sz w:val="16"/>
                <w:szCs w:val="16"/>
              </w:rPr>
              <w:t>Retrospective cohort</w:t>
            </w:r>
          </w:p>
          <w:p w14:paraId="03477547" w14:textId="77777777" w:rsidR="0066142A" w:rsidRPr="00B4505B" w:rsidRDefault="0066142A" w:rsidP="00D1697A">
            <w:pPr>
              <w:rPr>
                <w:sz w:val="16"/>
                <w:szCs w:val="16"/>
              </w:rPr>
            </w:pPr>
            <w:r w:rsidRPr="00B4505B">
              <w:rPr>
                <w:sz w:val="16"/>
                <w:szCs w:val="16"/>
              </w:rPr>
              <w:t>Johns Hopkins Medical Institutions, US</w:t>
            </w:r>
          </w:p>
          <w:p w14:paraId="676AC802" w14:textId="77777777" w:rsidR="0066142A" w:rsidRPr="00B4505B" w:rsidRDefault="0066142A" w:rsidP="00D1697A">
            <w:pPr>
              <w:rPr>
                <w:sz w:val="16"/>
                <w:szCs w:val="16"/>
              </w:rPr>
            </w:pPr>
            <w:r w:rsidRPr="00B4505B">
              <w:rPr>
                <w:sz w:val="16"/>
                <w:szCs w:val="16"/>
              </w:rPr>
              <w:t>Jun 2003 to Feb 2004</w:t>
            </w:r>
          </w:p>
        </w:tc>
        <w:tc>
          <w:tcPr>
            <w:tcW w:w="808" w:type="pct"/>
            <w:tcBorders>
              <w:top w:val="single" w:sz="4" w:space="0" w:color="auto"/>
              <w:bottom w:val="single" w:sz="4" w:space="0" w:color="auto"/>
            </w:tcBorders>
          </w:tcPr>
          <w:p w14:paraId="0687DCCF" w14:textId="77777777" w:rsidR="0066142A" w:rsidRPr="00B4505B" w:rsidRDefault="0066142A" w:rsidP="00D1697A">
            <w:pPr>
              <w:rPr>
                <w:sz w:val="16"/>
                <w:szCs w:val="16"/>
              </w:rPr>
            </w:pPr>
            <w:r w:rsidRPr="00B4505B">
              <w:rPr>
                <w:sz w:val="16"/>
                <w:szCs w:val="16"/>
              </w:rPr>
              <w:t xml:space="preserve">Pain control requirements for percutaneous ablation of renal tumours: </w:t>
            </w:r>
            <w:proofErr w:type="spellStart"/>
            <w:r w:rsidRPr="00B4505B">
              <w:rPr>
                <w:sz w:val="16"/>
                <w:szCs w:val="16"/>
              </w:rPr>
              <w:t>cryoablation</w:t>
            </w:r>
            <w:proofErr w:type="spellEnd"/>
            <w:r w:rsidRPr="00B4505B">
              <w:rPr>
                <w:sz w:val="16"/>
                <w:szCs w:val="16"/>
              </w:rPr>
              <w:t xml:space="preserve"> versus radiofrequency ablation – initial observations</w:t>
            </w:r>
          </w:p>
        </w:tc>
        <w:tc>
          <w:tcPr>
            <w:tcW w:w="1367" w:type="pct"/>
            <w:tcBorders>
              <w:top w:val="single" w:sz="4" w:space="0" w:color="auto"/>
              <w:bottom w:val="single" w:sz="4" w:space="0" w:color="auto"/>
            </w:tcBorders>
          </w:tcPr>
          <w:p w14:paraId="252EA0C8" w14:textId="77777777" w:rsidR="0066142A" w:rsidRPr="00B4505B" w:rsidRDefault="0066142A" w:rsidP="00D1697A">
            <w:pPr>
              <w:rPr>
                <w:sz w:val="16"/>
                <w:szCs w:val="16"/>
              </w:rPr>
            </w:pPr>
            <w:r w:rsidRPr="00B4505B">
              <w:rPr>
                <w:sz w:val="16"/>
                <w:szCs w:val="16"/>
              </w:rPr>
              <w:t>Patients who underwent PRFA (N=14) or PCA (N=10) for renal tumours</w:t>
            </w:r>
          </w:p>
          <w:p w14:paraId="08DAD940" w14:textId="77777777" w:rsidR="0066142A" w:rsidRPr="00B4505B" w:rsidRDefault="0066142A" w:rsidP="00D1697A">
            <w:pPr>
              <w:rPr>
                <w:sz w:val="16"/>
                <w:szCs w:val="16"/>
              </w:rPr>
            </w:pPr>
            <w:r w:rsidRPr="00B4505B">
              <w:rPr>
                <w:sz w:val="16"/>
                <w:szCs w:val="16"/>
              </w:rPr>
              <w:t>Analysis of pain control dosing requirements (midazolam or fentanyl) – analyses not adjusted for confounding</w:t>
            </w:r>
          </w:p>
        </w:tc>
        <w:tc>
          <w:tcPr>
            <w:tcW w:w="1255" w:type="pct"/>
            <w:tcBorders>
              <w:top w:val="single" w:sz="4" w:space="0" w:color="auto"/>
              <w:bottom w:val="single" w:sz="4" w:space="0" w:color="auto"/>
            </w:tcBorders>
          </w:tcPr>
          <w:p w14:paraId="4ECD0F64" w14:textId="40AED616" w:rsidR="0066142A" w:rsidRPr="00B4505B" w:rsidRDefault="00170166" w:rsidP="00D1697A">
            <w:pPr>
              <w:rPr>
                <w:sz w:val="16"/>
                <w:szCs w:val="16"/>
              </w:rPr>
            </w:pPr>
            <w:hyperlink r:id="rId36" w:history="1">
              <w:r w:rsidR="0066142A" w:rsidRPr="00B4505B">
                <w:rPr>
                  <w:rStyle w:val="Hyperlink"/>
                  <w:sz w:val="16"/>
                  <w:szCs w:val="16"/>
                </w:rPr>
                <w:t>https://www.ncbi.nlm.nih.gov/pubmed/16126920</w:t>
              </w:r>
            </w:hyperlink>
            <w:r w:rsidR="0066142A" w:rsidRPr="00B4505B">
              <w:rPr>
                <w:sz w:val="16"/>
                <w:szCs w:val="16"/>
              </w:rPr>
              <w:t xml:space="preserve"> </w:t>
            </w:r>
          </w:p>
        </w:tc>
        <w:tc>
          <w:tcPr>
            <w:tcW w:w="616" w:type="pct"/>
            <w:tcBorders>
              <w:top w:val="single" w:sz="4" w:space="0" w:color="auto"/>
              <w:bottom w:val="single" w:sz="4" w:space="0" w:color="auto"/>
            </w:tcBorders>
          </w:tcPr>
          <w:p w14:paraId="2BD45070" w14:textId="77777777" w:rsidR="0066142A" w:rsidRPr="00B4505B" w:rsidRDefault="0066142A" w:rsidP="00D1697A">
            <w:pPr>
              <w:rPr>
                <w:sz w:val="16"/>
                <w:szCs w:val="16"/>
              </w:rPr>
            </w:pPr>
            <w:proofErr w:type="spellStart"/>
            <w:r w:rsidRPr="00B4505B">
              <w:rPr>
                <w:sz w:val="16"/>
                <w:szCs w:val="16"/>
              </w:rPr>
              <w:t>Allaf</w:t>
            </w:r>
            <w:proofErr w:type="spellEnd"/>
            <w:r w:rsidRPr="00B4505B">
              <w:rPr>
                <w:sz w:val="16"/>
                <w:szCs w:val="16"/>
              </w:rPr>
              <w:t xml:space="preserve"> 2005</w:t>
            </w:r>
          </w:p>
        </w:tc>
      </w:tr>
      <w:tr w:rsidR="0066142A" w:rsidRPr="00B4505B" w14:paraId="67BE788C" w14:textId="77777777" w:rsidTr="00D32DCB">
        <w:trPr>
          <w:cantSplit/>
        </w:trPr>
        <w:tc>
          <w:tcPr>
            <w:tcW w:w="247" w:type="pct"/>
            <w:tcBorders>
              <w:top w:val="single" w:sz="4" w:space="0" w:color="auto"/>
              <w:bottom w:val="single" w:sz="4" w:space="0" w:color="auto"/>
            </w:tcBorders>
          </w:tcPr>
          <w:p w14:paraId="3049DE08" w14:textId="18B3E9E4" w:rsidR="0066142A" w:rsidRPr="00B4505B" w:rsidRDefault="0060330B" w:rsidP="00D1697A">
            <w:pPr>
              <w:rPr>
                <w:sz w:val="16"/>
                <w:szCs w:val="16"/>
              </w:rPr>
            </w:pPr>
            <w:r>
              <w:rPr>
                <w:sz w:val="16"/>
                <w:szCs w:val="16"/>
              </w:rPr>
              <w:t>17</w:t>
            </w:r>
          </w:p>
        </w:tc>
        <w:tc>
          <w:tcPr>
            <w:tcW w:w="707" w:type="pct"/>
            <w:tcBorders>
              <w:top w:val="single" w:sz="4" w:space="0" w:color="auto"/>
              <w:bottom w:val="single" w:sz="4" w:space="0" w:color="auto"/>
            </w:tcBorders>
          </w:tcPr>
          <w:p w14:paraId="1CD7A51C" w14:textId="77777777" w:rsidR="0066142A" w:rsidRPr="00B4505B" w:rsidRDefault="0066142A" w:rsidP="00D1697A">
            <w:pPr>
              <w:rPr>
                <w:sz w:val="16"/>
                <w:szCs w:val="16"/>
              </w:rPr>
            </w:pPr>
            <w:r w:rsidRPr="00B4505B">
              <w:rPr>
                <w:sz w:val="16"/>
                <w:szCs w:val="16"/>
              </w:rPr>
              <w:t>Retrospective cohort</w:t>
            </w:r>
          </w:p>
          <w:p w14:paraId="17E5F299" w14:textId="77777777" w:rsidR="0066142A" w:rsidRPr="00B4505B" w:rsidRDefault="0066142A" w:rsidP="00D1697A">
            <w:pPr>
              <w:rPr>
                <w:sz w:val="16"/>
                <w:szCs w:val="16"/>
              </w:rPr>
            </w:pPr>
            <w:r w:rsidRPr="00B4505B">
              <w:rPr>
                <w:sz w:val="16"/>
                <w:szCs w:val="16"/>
              </w:rPr>
              <w:t>4 institutions, US</w:t>
            </w:r>
            <w:r w:rsidRPr="00B4505B">
              <w:rPr>
                <w:rStyle w:val="FootnoteReference"/>
                <w:sz w:val="16"/>
                <w:szCs w:val="16"/>
              </w:rPr>
              <w:footnoteReference w:id="14"/>
            </w:r>
          </w:p>
        </w:tc>
        <w:tc>
          <w:tcPr>
            <w:tcW w:w="808" w:type="pct"/>
            <w:tcBorders>
              <w:top w:val="single" w:sz="4" w:space="0" w:color="auto"/>
              <w:bottom w:val="single" w:sz="4" w:space="0" w:color="auto"/>
            </w:tcBorders>
          </w:tcPr>
          <w:p w14:paraId="6B989FBC" w14:textId="77777777" w:rsidR="0066142A" w:rsidRPr="00B4505B" w:rsidRDefault="0066142A" w:rsidP="00D1697A">
            <w:pPr>
              <w:rPr>
                <w:sz w:val="16"/>
                <w:szCs w:val="16"/>
              </w:rPr>
            </w:pPr>
            <w:r w:rsidRPr="00B4505B">
              <w:rPr>
                <w:sz w:val="16"/>
                <w:szCs w:val="16"/>
              </w:rPr>
              <w:t xml:space="preserve">Defining the complications of </w:t>
            </w:r>
            <w:proofErr w:type="spellStart"/>
            <w:r w:rsidRPr="00B4505B">
              <w:rPr>
                <w:sz w:val="16"/>
                <w:szCs w:val="16"/>
              </w:rPr>
              <w:t>cryoablation</w:t>
            </w:r>
            <w:proofErr w:type="spellEnd"/>
            <w:r w:rsidRPr="00B4505B">
              <w:rPr>
                <w:sz w:val="16"/>
                <w:szCs w:val="16"/>
              </w:rPr>
              <w:t xml:space="preserve"> and radio frequency ablation of small renal </w:t>
            </w:r>
            <w:proofErr w:type="spellStart"/>
            <w:r w:rsidRPr="00B4505B">
              <w:rPr>
                <w:sz w:val="16"/>
                <w:szCs w:val="16"/>
              </w:rPr>
              <w:t>tumors</w:t>
            </w:r>
            <w:proofErr w:type="spellEnd"/>
            <w:r w:rsidRPr="00B4505B">
              <w:rPr>
                <w:sz w:val="16"/>
                <w:szCs w:val="16"/>
              </w:rPr>
              <w:t>: a multi-institutional review</w:t>
            </w:r>
          </w:p>
        </w:tc>
        <w:tc>
          <w:tcPr>
            <w:tcW w:w="1367" w:type="pct"/>
            <w:tcBorders>
              <w:top w:val="single" w:sz="4" w:space="0" w:color="auto"/>
              <w:bottom w:val="single" w:sz="4" w:space="0" w:color="auto"/>
            </w:tcBorders>
          </w:tcPr>
          <w:p w14:paraId="5934EC6D" w14:textId="77777777" w:rsidR="0066142A" w:rsidRPr="00B4505B" w:rsidRDefault="0066142A" w:rsidP="00D1697A">
            <w:pPr>
              <w:rPr>
                <w:sz w:val="16"/>
                <w:szCs w:val="16"/>
              </w:rPr>
            </w:pPr>
            <w:r w:rsidRPr="00B4505B">
              <w:rPr>
                <w:sz w:val="16"/>
                <w:szCs w:val="16"/>
              </w:rPr>
              <w:t>Patients treated for small renal tumours using CA (N=139) and RFA (N=132)</w:t>
            </w:r>
          </w:p>
          <w:p w14:paraId="5E5EF89F" w14:textId="77777777" w:rsidR="0066142A" w:rsidRPr="00B4505B" w:rsidRDefault="0066142A" w:rsidP="00D1697A">
            <w:pPr>
              <w:rPr>
                <w:sz w:val="16"/>
                <w:szCs w:val="16"/>
              </w:rPr>
            </w:pPr>
            <w:r w:rsidRPr="00B4505B">
              <w:rPr>
                <w:sz w:val="16"/>
                <w:szCs w:val="16"/>
              </w:rPr>
              <w:t>Complications; not adjusted for potential confounding</w:t>
            </w:r>
          </w:p>
        </w:tc>
        <w:tc>
          <w:tcPr>
            <w:tcW w:w="1255" w:type="pct"/>
            <w:tcBorders>
              <w:top w:val="single" w:sz="4" w:space="0" w:color="auto"/>
              <w:bottom w:val="single" w:sz="4" w:space="0" w:color="auto"/>
            </w:tcBorders>
          </w:tcPr>
          <w:p w14:paraId="7C74E298" w14:textId="0E57D30D" w:rsidR="0066142A" w:rsidRPr="00B4505B" w:rsidRDefault="00170166" w:rsidP="00D1697A">
            <w:pPr>
              <w:rPr>
                <w:sz w:val="16"/>
                <w:szCs w:val="16"/>
              </w:rPr>
            </w:pPr>
            <w:hyperlink r:id="rId37" w:history="1">
              <w:r w:rsidR="0066142A" w:rsidRPr="00B4505B">
                <w:rPr>
                  <w:rStyle w:val="Hyperlink"/>
                  <w:sz w:val="16"/>
                  <w:szCs w:val="16"/>
                </w:rPr>
                <w:t>https://www.ncbi.nlm.nih.gov/pubmed/15310987</w:t>
              </w:r>
            </w:hyperlink>
            <w:r w:rsidR="0066142A" w:rsidRPr="00B4505B">
              <w:rPr>
                <w:sz w:val="16"/>
                <w:szCs w:val="16"/>
              </w:rPr>
              <w:t xml:space="preserve"> </w:t>
            </w:r>
          </w:p>
        </w:tc>
        <w:tc>
          <w:tcPr>
            <w:tcW w:w="616" w:type="pct"/>
            <w:tcBorders>
              <w:top w:val="single" w:sz="4" w:space="0" w:color="auto"/>
              <w:bottom w:val="single" w:sz="4" w:space="0" w:color="auto"/>
            </w:tcBorders>
          </w:tcPr>
          <w:p w14:paraId="2B25E492" w14:textId="77777777" w:rsidR="0066142A" w:rsidRPr="00B4505B" w:rsidRDefault="0066142A" w:rsidP="00D1697A">
            <w:pPr>
              <w:rPr>
                <w:sz w:val="16"/>
                <w:szCs w:val="16"/>
              </w:rPr>
            </w:pPr>
            <w:r w:rsidRPr="00B4505B">
              <w:rPr>
                <w:sz w:val="16"/>
                <w:szCs w:val="16"/>
              </w:rPr>
              <w:t>Johnson 2004</w:t>
            </w:r>
          </w:p>
        </w:tc>
      </w:tr>
    </w:tbl>
    <w:p w14:paraId="112385F4" w14:textId="4B9328D9" w:rsidR="0066142A" w:rsidRDefault="0066142A" w:rsidP="0066142A">
      <w:pPr>
        <w:rPr>
          <w:sz w:val="16"/>
          <w:szCs w:val="16"/>
        </w:rPr>
      </w:pPr>
      <w:r>
        <w:rPr>
          <w:sz w:val="16"/>
          <w:szCs w:val="16"/>
        </w:rPr>
        <w:lastRenderedPageBreak/>
        <w:t xml:space="preserve">Abbreviations: CA, </w:t>
      </w:r>
      <w:proofErr w:type="spellStart"/>
      <w:r>
        <w:rPr>
          <w:sz w:val="16"/>
          <w:szCs w:val="16"/>
        </w:rPr>
        <w:t>cryoablation</w:t>
      </w:r>
      <w:proofErr w:type="spellEnd"/>
      <w:r>
        <w:rPr>
          <w:sz w:val="16"/>
          <w:szCs w:val="16"/>
        </w:rPr>
        <w:t xml:space="preserve">; LCA, laparoscopic </w:t>
      </w:r>
      <w:proofErr w:type="spellStart"/>
      <w:r>
        <w:rPr>
          <w:sz w:val="16"/>
          <w:szCs w:val="16"/>
        </w:rPr>
        <w:t>cryoablation</w:t>
      </w:r>
      <w:proofErr w:type="spellEnd"/>
      <w:r>
        <w:rPr>
          <w:sz w:val="16"/>
          <w:szCs w:val="16"/>
        </w:rPr>
        <w:t xml:space="preserve">; LRFA, laparoscopic radiofrequency ablation; PRFA, percutaneous radiofrequency ablation; PCA, percutaneous </w:t>
      </w:r>
      <w:proofErr w:type="spellStart"/>
      <w:r>
        <w:rPr>
          <w:sz w:val="16"/>
          <w:szCs w:val="16"/>
        </w:rPr>
        <w:t>cryoablation</w:t>
      </w:r>
      <w:proofErr w:type="spellEnd"/>
      <w:r>
        <w:rPr>
          <w:sz w:val="16"/>
          <w:szCs w:val="16"/>
        </w:rPr>
        <w:t>; RCC, renal cell carcinoma; RFA, radiofrequency ablation; US, United States of America.</w:t>
      </w:r>
    </w:p>
    <w:p w14:paraId="6792F98D" w14:textId="77777777" w:rsidR="00D1697A" w:rsidRPr="003F1BB4" w:rsidRDefault="00D1697A" w:rsidP="0066142A">
      <w:pPr>
        <w:rPr>
          <w:sz w:val="16"/>
          <w:szCs w:val="16"/>
        </w:rPr>
      </w:pPr>
    </w:p>
    <w:p w14:paraId="340324AA" w14:textId="2AB95007" w:rsidR="00374A9E" w:rsidRDefault="00956FE0" w:rsidP="00374A9E">
      <w:pPr>
        <w:pStyle w:val="Heading3"/>
      </w:pPr>
      <w:r>
        <w:t>Supplementary comparator</w:t>
      </w:r>
      <w:r w:rsidR="00374A9E">
        <w:t xml:space="preserve"> – Partial nephrectomy</w:t>
      </w:r>
    </w:p>
    <w:p w14:paraId="4439BC3E" w14:textId="30F165FE" w:rsidR="00E5728C" w:rsidRDefault="00993291" w:rsidP="00E5728C">
      <w:r>
        <w:t>Four</w:t>
      </w:r>
      <w:r w:rsidR="00E5728C">
        <w:t xml:space="preserve"> meta-analyses (</w:t>
      </w:r>
      <w:r w:rsidR="00E5728C">
        <w:fldChar w:fldCharType="begin"/>
      </w:r>
      <w:r w:rsidR="00E5728C">
        <w:instrText xml:space="preserve"> REF _Ref10120870 \h </w:instrText>
      </w:r>
      <w:r w:rsidR="00E5728C">
        <w:fldChar w:fldCharType="separate"/>
      </w:r>
      <w:r w:rsidR="00B35C19">
        <w:t xml:space="preserve">Table </w:t>
      </w:r>
      <w:r w:rsidR="00B35C19">
        <w:rPr>
          <w:noProof/>
        </w:rPr>
        <w:t>4</w:t>
      </w:r>
      <w:r w:rsidR="00E5728C">
        <w:fldChar w:fldCharType="end"/>
      </w:r>
      <w:r w:rsidR="00E5728C">
        <w:t>) and 18 individual comparative studies that included matched populations or adjusted for potential confounding (</w:t>
      </w:r>
      <w:r w:rsidR="00E5728C">
        <w:fldChar w:fldCharType="begin"/>
      </w:r>
      <w:r w:rsidR="00E5728C">
        <w:instrText xml:space="preserve"> REF _Ref10120886 \h </w:instrText>
      </w:r>
      <w:r w:rsidR="00E5728C">
        <w:fldChar w:fldCharType="separate"/>
      </w:r>
      <w:r w:rsidR="00B35C19">
        <w:t xml:space="preserve">Table </w:t>
      </w:r>
      <w:r w:rsidR="00B35C19">
        <w:rPr>
          <w:noProof/>
        </w:rPr>
        <w:t>5</w:t>
      </w:r>
      <w:r w:rsidR="00E5728C">
        <w:fldChar w:fldCharType="end"/>
      </w:r>
      <w:r w:rsidR="00E5728C">
        <w:t xml:space="preserve">) were identified as being relevant to the comparison between </w:t>
      </w:r>
      <w:proofErr w:type="spellStart"/>
      <w:r w:rsidR="00E5728C">
        <w:t>cryoablation</w:t>
      </w:r>
      <w:proofErr w:type="spellEnd"/>
      <w:r w:rsidR="00E5728C">
        <w:t xml:space="preserve"> and partial nephrectomy for the treatment of small renal mass/RCC. </w:t>
      </w:r>
      <w:r w:rsidR="004C7963">
        <w:t>Due to the large number of studies with matched populations/adjusted analyses, additional studies with non-adjusted analyses will likely not be required.</w:t>
      </w:r>
    </w:p>
    <w:p w14:paraId="75F77B26" w14:textId="2A2C462D" w:rsidR="00E5728C" w:rsidRPr="004D74D5" w:rsidRDefault="00E5728C" w:rsidP="00993291">
      <w:pPr>
        <w:pStyle w:val="Caption"/>
        <w:keepNext/>
      </w:pPr>
      <w:bookmarkStart w:id="7" w:name="_Ref10120870"/>
      <w:r>
        <w:t xml:space="preserve">Table </w:t>
      </w:r>
      <w:r w:rsidR="00170166">
        <w:fldChar w:fldCharType="begin"/>
      </w:r>
      <w:r w:rsidR="00170166">
        <w:instrText xml:space="preserve"> SEQ Table \* ARABIC </w:instrText>
      </w:r>
      <w:r w:rsidR="00170166">
        <w:fldChar w:fldCharType="separate"/>
      </w:r>
      <w:r w:rsidR="008671F9">
        <w:rPr>
          <w:noProof/>
        </w:rPr>
        <w:t>4</w:t>
      </w:r>
      <w:r w:rsidR="00170166">
        <w:rPr>
          <w:noProof/>
        </w:rPr>
        <w:fldChar w:fldCharType="end"/>
      </w:r>
      <w:bookmarkEnd w:id="7"/>
      <w:r>
        <w:tab/>
        <w:t xml:space="preserve">Meta-analyses comparing </w:t>
      </w:r>
      <w:proofErr w:type="spellStart"/>
      <w:r>
        <w:t>cryoablation</w:t>
      </w:r>
      <w:proofErr w:type="spellEnd"/>
      <w:r>
        <w:t xml:space="preserve"> with radiofrequency ablation for the treatment of small renal mass or renal cell carcinoma</w:t>
      </w:r>
    </w:p>
    <w:tbl>
      <w:tblPr>
        <w:tblStyle w:val="TableGrid"/>
        <w:tblW w:w="5000" w:type="pct"/>
        <w:tblLook w:val="04A0" w:firstRow="1" w:lastRow="0" w:firstColumn="1" w:lastColumn="0" w:noHBand="0" w:noVBand="1"/>
        <w:tblCaption w:val="Summary of Evidence - Published"/>
      </w:tblPr>
      <w:tblGrid>
        <w:gridCol w:w="613"/>
        <w:gridCol w:w="1367"/>
        <w:gridCol w:w="2706"/>
        <w:gridCol w:w="4502"/>
        <w:gridCol w:w="3499"/>
        <w:gridCol w:w="1261"/>
      </w:tblGrid>
      <w:tr w:rsidR="00E5728C" w:rsidRPr="00B4505B" w14:paraId="4006E2C6" w14:textId="77777777" w:rsidTr="00993291">
        <w:trPr>
          <w:cantSplit/>
          <w:tblHeader/>
        </w:trPr>
        <w:tc>
          <w:tcPr>
            <w:tcW w:w="220" w:type="pct"/>
          </w:tcPr>
          <w:p w14:paraId="323C5ED6" w14:textId="77777777" w:rsidR="00E5728C" w:rsidRPr="00B4505B" w:rsidRDefault="00E5728C" w:rsidP="000C4584">
            <w:pPr>
              <w:pStyle w:val="TableHEADER"/>
              <w:rPr>
                <w:sz w:val="16"/>
                <w:szCs w:val="16"/>
              </w:rPr>
            </w:pPr>
            <w:r w:rsidRPr="00450D56">
              <w:rPr>
                <w:sz w:val="16"/>
                <w:szCs w:val="16"/>
              </w:rPr>
              <w:t>#</w:t>
            </w:r>
          </w:p>
        </w:tc>
        <w:tc>
          <w:tcPr>
            <w:tcW w:w="490" w:type="pct"/>
          </w:tcPr>
          <w:p w14:paraId="510EFF4C" w14:textId="77777777" w:rsidR="00E5728C" w:rsidRPr="00B4505B" w:rsidRDefault="00E5728C" w:rsidP="000C4584">
            <w:pPr>
              <w:pStyle w:val="TableHEADER"/>
              <w:rPr>
                <w:sz w:val="16"/>
                <w:szCs w:val="16"/>
              </w:rPr>
            </w:pPr>
            <w:r w:rsidRPr="00B4505B">
              <w:rPr>
                <w:sz w:val="16"/>
                <w:szCs w:val="16"/>
              </w:rPr>
              <w:t>Type of study design</w:t>
            </w:r>
            <w:r>
              <w:rPr>
                <w:rStyle w:val="FootnoteReference"/>
                <w:sz w:val="16"/>
                <w:szCs w:val="16"/>
              </w:rPr>
              <w:footnoteReference w:id="15"/>
            </w:r>
          </w:p>
        </w:tc>
        <w:tc>
          <w:tcPr>
            <w:tcW w:w="970" w:type="pct"/>
          </w:tcPr>
          <w:p w14:paraId="4764F25B" w14:textId="77777777" w:rsidR="00E5728C" w:rsidRPr="00B4505B" w:rsidRDefault="00E5728C" w:rsidP="000C4584">
            <w:pPr>
              <w:pStyle w:val="TableHEADER"/>
              <w:rPr>
                <w:sz w:val="16"/>
                <w:szCs w:val="16"/>
              </w:rPr>
            </w:pPr>
            <w:r w:rsidRPr="00B4505B">
              <w:rPr>
                <w:sz w:val="16"/>
                <w:szCs w:val="16"/>
              </w:rPr>
              <w:t>Title of journal article or research project (including any trial identifier or study lead if relevant)</w:t>
            </w:r>
          </w:p>
        </w:tc>
        <w:tc>
          <w:tcPr>
            <w:tcW w:w="1614" w:type="pct"/>
          </w:tcPr>
          <w:p w14:paraId="06B26E8B" w14:textId="77777777" w:rsidR="00E5728C" w:rsidRPr="00B4505B" w:rsidRDefault="00E5728C" w:rsidP="000C4584">
            <w:pPr>
              <w:pStyle w:val="TableHEADER"/>
              <w:rPr>
                <w:sz w:val="16"/>
                <w:szCs w:val="16"/>
              </w:rPr>
            </w:pPr>
            <w:r w:rsidRPr="00B4505B">
              <w:rPr>
                <w:sz w:val="16"/>
                <w:szCs w:val="16"/>
              </w:rPr>
              <w:t>Short description of research (max 50 words)**</w:t>
            </w:r>
          </w:p>
        </w:tc>
        <w:tc>
          <w:tcPr>
            <w:tcW w:w="1254" w:type="pct"/>
          </w:tcPr>
          <w:p w14:paraId="06478A0A" w14:textId="77777777" w:rsidR="00E5728C" w:rsidRPr="00B4505B" w:rsidRDefault="00E5728C" w:rsidP="000C4584">
            <w:pPr>
              <w:pStyle w:val="TableHEADER"/>
              <w:rPr>
                <w:sz w:val="16"/>
                <w:szCs w:val="16"/>
              </w:rPr>
            </w:pPr>
            <w:r w:rsidRPr="00B4505B">
              <w:rPr>
                <w:sz w:val="16"/>
                <w:szCs w:val="16"/>
              </w:rPr>
              <w:t>Website link to journal article or research (if available)</w:t>
            </w:r>
          </w:p>
        </w:tc>
        <w:tc>
          <w:tcPr>
            <w:tcW w:w="452" w:type="pct"/>
          </w:tcPr>
          <w:p w14:paraId="01875650" w14:textId="77777777" w:rsidR="00E5728C" w:rsidRPr="00B4505B" w:rsidRDefault="00E5728C" w:rsidP="000C4584">
            <w:pPr>
              <w:pStyle w:val="TableHEADER"/>
              <w:rPr>
                <w:sz w:val="16"/>
                <w:szCs w:val="16"/>
              </w:rPr>
            </w:pPr>
            <w:r w:rsidRPr="00B4505B">
              <w:rPr>
                <w:sz w:val="16"/>
                <w:szCs w:val="16"/>
              </w:rPr>
              <w:t>Date of publication</w:t>
            </w:r>
          </w:p>
        </w:tc>
      </w:tr>
      <w:tr w:rsidR="00E5728C" w:rsidRPr="00B4505B" w14:paraId="0C072012" w14:textId="77777777" w:rsidTr="00993291">
        <w:trPr>
          <w:cantSplit/>
        </w:trPr>
        <w:tc>
          <w:tcPr>
            <w:tcW w:w="220" w:type="pct"/>
            <w:tcBorders>
              <w:top w:val="single" w:sz="4" w:space="0" w:color="auto"/>
              <w:bottom w:val="single" w:sz="4" w:space="0" w:color="auto"/>
            </w:tcBorders>
          </w:tcPr>
          <w:p w14:paraId="28BD5DDD" w14:textId="698BD66A" w:rsidR="00E5728C" w:rsidRDefault="00993291" w:rsidP="000C4584">
            <w:pPr>
              <w:rPr>
                <w:sz w:val="16"/>
                <w:szCs w:val="16"/>
              </w:rPr>
            </w:pPr>
            <w:r>
              <w:rPr>
                <w:sz w:val="16"/>
                <w:szCs w:val="16"/>
              </w:rPr>
              <w:t>1</w:t>
            </w:r>
          </w:p>
        </w:tc>
        <w:tc>
          <w:tcPr>
            <w:tcW w:w="490" w:type="pct"/>
            <w:tcBorders>
              <w:top w:val="single" w:sz="4" w:space="0" w:color="auto"/>
              <w:bottom w:val="single" w:sz="4" w:space="0" w:color="auto"/>
            </w:tcBorders>
          </w:tcPr>
          <w:p w14:paraId="03C6B4C4" w14:textId="6314A4E6" w:rsidR="00E5728C" w:rsidRDefault="00E5728C" w:rsidP="000C4584">
            <w:pPr>
              <w:rPr>
                <w:sz w:val="16"/>
                <w:szCs w:val="16"/>
              </w:rPr>
            </w:pPr>
            <w:r>
              <w:rPr>
                <w:sz w:val="16"/>
                <w:szCs w:val="16"/>
              </w:rPr>
              <w:t>Meta-analysis</w:t>
            </w:r>
          </w:p>
        </w:tc>
        <w:tc>
          <w:tcPr>
            <w:tcW w:w="970" w:type="pct"/>
            <w:tcBorders>
              <w:top w:val="single" w:sz="4" w:space="0" w:color="auto"/>
              <w:bottom w:val="single" w:sz="4" w:space="0" w:color="auto"/>
            </w:tcBorders>
          </w:tcPr>
          <w:p w14:paraId="79116FA2" w14:textId="0DED6F30" w:rsidR="00E5728C" w:rsidRPr="00340BD3" w:rsidRDefault="00E5728C" w:rsidP="000C4584">
            <w:pPr>
              <w:rPr>
                <w:sz w:val="16"/>
                <w:szCs w:val="16"/>
              </w:rPr>
            </w:pPr>
            <w:proofErr w:type="spellStart"/>
            <w:r w:rsidRPr="00E5728C">
              <w:rPr>
                <w:sz w:val="16"/>
                <w:szCs w:val="16"/>
              </w:rPr>
              <w:t>Cryoablation</w:t>
            </w:r>
            <w:proofErr w:type="spellEnd"/>
            <w:r w:rsidRPr="00E5728C">
              <w:rPr>
                <w:sz w:val="16"/>
                <w:szCs w:val="16"/>
              </w:rPr>
              <w:t xml:space="preserve"> versus Partial Nephrectomy for Clinical Stage T1 Renal Masses: A Systematic Review and Meta-Analysis</w:t>
            </w:r>
          </w:p>
        </w:tc>
        <w:tc>
          <w:tcPr>
            <w:tcW w:w="1614" w:type="pct"/>
            <w:tcBorders>
              <w:top w:val="single" w:sz="4" w:space="0" w:color="auto"/>
              <w:bottom w:val="single" w:sz="4" w:space="0" w:color="auto"/>
            </w:tcBorders>
          </w:tcPr>
          <w:p w14:paraId="7E4AAFC2" w14:textId="465A36D1" w:rsidR="00E5728C" w:rsidRDefault="00E5728C" w:rsidP="000C4584">
            <w:pPr>
              <w:rPr>
                <w:sz w:val="16"/>
                <w:szCs w:val="16"/>
              </w:rPr>
            </w:pPr>
            <w:r>
              <w:rPr>
                <w:sz w:val="16"/>
                <w:szCs w:val="16"/>
              </w:rPr>
              <w:t xml:space="preserve">Meta-analysis of data from 17 retrospective </w:t>
            </w:r>
            <w:r w:rsidR="00E058C7">
              <w:rPr>
                <w:sz w:val="16"/>
                <w:szCs w:val="16"/>
              </w:rPr>
              <w:t xml:space="preserve">comparative </w:t>
            </w:r>
            <w:r>
              <w:rPr>
                <w:sz w:val="16"/>
                <w:szCs w:val="16"/>
              </w:rPr>
              <w:t>studies</w:t>
            </w:r>
          </w:p>
          <w:p w14:paraId="68A5DDDE" w14:textId="761A3161" w:rsidR="00E058C7" w:rsidRDefault="00E058C7" w:rsidP="000C4584">
            <w:pPr>
              <w:rPr>
                <w:sz w:val="16"/>
                <w:szCs w:val="16"/>
              </w:rPr>
            </w:pPr>
            <w:r>
              <w:rPr>
                <w:sz w:val="16"/>
                <w:szCs w:val="16"/>
              </w:rPr>
              <w:t xml:space="preserve">Assessed all-cause death, cancer-specific death, metastasis, local recurrence, </w:t>
            </w:r>
            <w:proofErr w:type="gramStart"/>
            <w:r>
              <w:rPr>
                <w:sz w:val="16"/>
                <w:szCs w:val="16"/>
              </w:rPr>
              <w:t>renal</w:t>
            </w:r>
            <w:proofErr w:type="gramEnd"/>
            <w:r>
              <w:rPr>
                <w:sz w:val="16"/>
                <w:szCs w:val="16"/>
              </w:rPr>
              <w:t xml:space="preserve"> function and complications outcomes.</w:t>
            </w:r>
          </w:p>
          <w:p w14:paraId="2CF48F0A" w14:textId="12EEA7BE" w:rsidR="00E5728C" w:rsidRDefault="00E5728C" w:rsidP="000C4584">
            <w:pPr>
              <w:rPr>
                <w:sz w:val="16"/>
                <w:szCs w:val="16"/>
              </w:rPr>
            </w:pPr>
            <w:r>
              <w:rPr>
                <w:sz w:val="16"/>
                <w:szCs w:val="16"/>
              </w:rPr>
              <w:t>All included studies had groups that were matched or comparable for at least one variable (tumour location) and up to nine variables).</w:t>
            </w:r>
          </w:p>
        </w:tc>
        <w:tc>
          <w:tcPr>
            <w:tcW w:w="1254" w:type="pct"/>
            <w:tcBorders>
              <w:top w:val="single" w:sz="4" w:space="0" w:color="auto"/>
              <w:bottom w:val="single" w:sz="4" w:space="0" w:color="auto"/>
            </w:tcBorders>
          </w:tcPr>
          <w:p w14:paraId="3D204FC5" w14:textId="74EF5FE8" w:rsidR="00E5728C" w:rsidRDefault="00170166" w:rsidP="000C4584">
            <w:pPr>
              <w:rPr>
                <w:sz w:val="16"/>
                <w:szCs w:val="16"/>
              </w:rPr>
            </w:pPr>
            <w:hyperlink r:id="rId38" w:history="1">
              <w:r w:rsidR="00E5728C" w:rsidRPr="003F2A29">
                <w:rPr>
                  <w:rStyle w:val="Hyperlink"/>
                  <w:sz w:val="16"/>
                  <w:szCs w:val="16"/>
                </w:rPr>
                <w:t>https://www.ncbi.nlm.nih.gov/pubmed/30854132</w:t>
              </w:r>
            </w:hyperlink>
            <w:r w:rsidR="00E5728C">
              <w:rPr>
                <w:sz w:val="16"/>
                <w:szCs w:val="16"/>
              </w:rPr>
              <w:t xml:space="preserve"> </w:t>
            </w:r>
          </w:p>
        </w:tc>
        <w:tc>
          <w:tcPr>
            <w:tcW w:w="452" w:type="pct"/>
            <w:tcBorders>
              <w:top w:val="single" w:sz="4" w:space="0" w:color="auto"/>
              <w:bottom w:val="single" w:sz="4" w:space="0" w:color="auto"/>
            </w:tcBorders>
          </w:tcPr>
          <w:p w14:paraId="1BA109F1" w14:textId="0F40D2FF" w:rsidR="00E5728C" w:rsidRDefault="00E5728C" w:rsidP="000C4584">
            <w:pPr>
              <w:rPr>
                <w:sz w:val="16"/>
                <w:szCs w:val="16"/>
              </w:rPr>
            </w:pPr>
            <w:r>
              <w:rPr>
                <w:sz w:val="16"/>
                <w:szCs w:val="16"/>
              </w:rPr>
              <w:t>Deng 2019</w:t>
            </w:r>
          </w:p>
        </w:tc>
      </w:tr>
      <w:tr w:rsidR="00E5728C" w:rsidRPr="00B4505B" w14:paraId="3D6BFA6A" w14:textId="77777777" w:rsidTr="00993291">
        <w:trPr>
          <w:cantSplit/>
        </w:trPr>
        <w:tc>
          <w:tcPr>
            <w:tcW w:w="220" w:type="pct"/>
            <w:tcBorders>
              <w:top w:val="single" w:sz="4" w:space="0" w:color="auto"/>
              <w:bottom w:val="single" w:sz="4" w:space="0" w:color="auto"/>
            </w:tcBorders>
          </w:tcPr>
          <w:p w14:paraId="6336AA1C" w14:textId="16C5171A" w:rsidR="00E5728C" w:rsidRDefault="00993291" w:rsidP="000C4584">
            <w:pPr>
              <w:rPr>
                <w:sz w:val="16"/>
                <w:szCs w:val="16"/>
              </w:rPr>
            </w:pPr>
            <w:r>
              <w:rPr>
                <w:sz w:val="16"/>
                <w:szCs w:val="16"/>
              </w:rPr>
              <w:t>2</w:t>
            </w:r>
          </w:p>
        </w:tc>
        <w:tc>
          <w:tcPr>
            <w:tcW w:w="490" w:type="pct"/>
            <w:tcBorders>
              <w:top w:val="single" w:sz="4" w:space="0" w:color="auto"/>
              <w:bottom w:val="single" w:sz="4" w:space="0" w:color="auto"/>
            </w:tcBorders>
          </w:tcPr>
          <w:p w14:paraId="4328D3DB" w14:textId="77777777" w:rsidR="00E5728C" w:rsidRPr="00B4505B" w:rsidRDefault="00E5728C" w:rsidP="000C4584">
            <w:pPr>
              <w:rPr>
                <w:sz w:val="16"/>
                <w:szCs w:val="16"/>
              </w:rPr>
            </w:pPr>
            <w:r>
              <w:rPr>
                <w:sz w:val="16"/>
                <w:szCs w:val="16"/>
              </w:rPr>
              <w:t>Network meta-analysis</w:t>
            </w:r>
          </w:p>
        </w:tc>
        <w:tc>
          <w:tcPr>
            <w:tcW w:w="970" w:type="pct"/>
            <w:tcBorders>
              <w:top w:val="single" w:sz="4" w:space="0" w:color="auto"/>
              <w:bottom w:val="single" w:sz="4" w:space="0" w:color="auto"/>
            </w:tcBorders>
          </w:tcPr>
          <w:p w14:paraId="105450AD" w14:textId="77777777" w:rsidR="00E5728C" w:rsidRPr="00B4505B" w:rsidRDefault="00E5728C" w:rsidP="000C4584">
            <w:pPr>
              <w:rPr>
                <w:sz w:val="16"/>
                <w:szCs w:val="16"/>
              </w:rPr>
            </w:pPr>
            <w:r w:rsidRPr="00340BD3">
              <w:rPr>
                <w:sz w:val="16"/>
                <w:szCs w:val="16"/>
              </w:rPr>
              <w:t>Partial nephrectomy versus ablative techniques for small renal masses: a systematic review and network meta-analysis</w:t>
            </w:r>
          </w:p>
        </w:tc>
        <w:tc>
          <w:tcPr>
            <w:tcW w:w="1614" w:type="pct"/>
            <w:tcBorders>
              <w:top w:val="single" w:sz="4" w:space="0" w:color="auto"/>
              <w:bottom w:val="single" w:sz="4" w:space="0" w:color="auto"/>
            </w:tcBorders>
          </w:tcPr>
          <w:p w14:paraId="0DA7C7B4" w14:textId="01AA9AA3" w:rsidR="00E5728C" w:rsidRDefault="00E5728C" w:rsidP="000C4584">
            <w:pPr>
              <w:rPr>
                <w:sz w:val="16"/>
                <w:szCs w:val="16"/>
              </w:rPr>
            </w:pPr>
            <w:r>
              <w:rPr>
                <w:sz w:val="16"/>
                <w:szCs w:val="16"/>
              </w:rPr>
              <w:t>Meta-analysis of data from 47</w:t>
            </w:r>
            <w:r w:rsidR="00E058C7">
              <w:rPr>
                <w:sz w:val="16"/>
                <w:szCs w:val="16"/>
              </w:rPr>
              <w:t xml:space="preserve"> </w:t>
            </w:r>
            <w:r>
              <w:rPr>
                <w:sz w:val="16"/>
                <w:szCs w:val="16"/>
              </w:rPr>
              <w:t xml:space="preserve">comparative studies. </w:t>
            </w:r>
          </w:p>
          <w:p w14:paraId="78A50979" w14:textId="77777777" w:rsidR="00E5728C" w:rsidRDefault="00E5728C" w:rsidP="000C4584">
            <w:pPr>
              <w:rPr>
                <w:sz w:val="16"/>
                <w:szCs w:val="16"/>
              </w:rPr>
            </w:pPr>
            <w:r>
              <w:rPr>
                <w:sz w:val="16"/>
                <w:szCs w:val="16"/>
              </w:rPr>
              <w:t xml:space="preserve">Assessed all-cause mortality, cancer-specific mortality, local recurrence, complications and renal function.  </w:t>
            </w:r>
          </w:p>
          <w:p w14:paraId="6E6952ED" w14:textId="77777777" w:rsidR="00E5728C" w:rsidRPr="00B4505B" w:rsidRDefault="00E5728C" w:rsidP="000C4584">
            <w:pPr>
              <w:rPr>
                <w:sz w:val="16"/>
                <w:szCs w:val="16"/>
              </w:rPr>
            </w:pPr>
            <w:r>
              <w:rPr>
                <w:sz w:val="16"/>
                <w:szCs w:val="16"/>
              </w:rPr>
              <w:t>Used network meta-analysis to compare treatments. Used adjusted results where available. Survival and oncological outcomes calculated per patient month using follow-up duration.</w:t>
            </w:r>
          </w:p>
        </w:tc>
        <w:tc>
          <w:tcPr>
            <w:tcW w:w="1254" w:type="pct"/>
            <w:tcBorders>
              <w:top w:val="single" w:sz="4" w:space="0" w:color="auto"/>
              <w:bottom w:val="single" w:sz="4" w:space="0" w:color="auto"/>
            </w:tcBorders>
          </w:tcPr>
          <w:p w14:paraId="599F448F" w14:textId="1E3F40F8" w:rsidR="00E5728C" w:rsidRPr="00B4505B" w:rsidRDefault="00170166" w:rsidP="000C4584">
            <w:pPr>
              <w:rPr>
                <w:sz w:val="16"/>
                <w:szCs w:val="16"/>
              </w:rPr>
            </w:pPr>
            <w:hyperlink r:id="rId39" w:history="1">
              <w:r w:rsidR="00E5728C" w:rsidRPr="003F2A29">
                <w:rPr>
                  <w:rStyle w:val="Hyperlink"/>
                  <w:sz w:val="16"/>
                  <w:szCs w:val="16"/>
                </w:rPr>
                <w:t>https://www.ncbi.nlm.nih.gov/pubmed/30255245</w:t>
              </w:r>
            </w:hyperlink>
            <w:r w:rsidR="00E5728C">
              <w:rPr>
                <w:sz w:val="16"/>
                <w:szCs w:val="16"/>
              </w:rPr>
              <w:t xml:space="preserve"> </w:t>
            </w:r>
          </w:p>
        </w:tc>
        <w:tc>
          <w:tcPr>
            <w:tcW w:w="452" w:type="pct"/>
            <w:tcBorders>
              <w:top w:val="single" w:sz="4" w:space="0" w:color="auto"/>
              <w:bottom w:val="single" w:sz="4" w:space="0" w:color="auto"/>
            </w:tcBorders>
          </w:tcPr>
          <w:p w14:paraId="4E160288" w14:textId="77777777" w:rsidR="00E5728C" w:rsidRPr="00B4505B" w:rsidRDefault="00E5728C" w:rsidP="000C4584">
            <w:pPr>
              <w:rPr>
                <w:sz w:val="16"/>
                <w:szCs w:val="16"/>
              </w:rPr>
            </w:pPr>
            <w:proofErr w:type="spellStart"/>
            <w:r>
              <w:rPr>
                <w:sz w:val="16"/>
                <w:szCs w:val="16"/>
              </w:rPr>
              <w:t>Uhlig</w:t>
            </w:r>
            <w:proofErr w:type="spellEnd"/>
            <w:r>
              <w:rPr>
                <w:sz w:val="16"/>
                <w:szCs w:val="16"/>
              </w:rPr>
              <w:t xml:space="preserve"> 2019</w:t>
            </w:r>
          </w:p>
        </w:tc>
      </w:tr>
      <w:tr w:rsidR="00E5728C" w:rsidRPr="00B4505B" w14:paraId="27A167BA" w14:textId="77777777" w:rsidTr="00993291">
        <w:trPr>
          <w:cantSplit/>
        </w:trPr>
        <w:tc>
          <w:tcPr>
            <w:tcW w:w="220" w:type="pct"/>
            <w:tcBorders>
              <w:top w:val="single" w:sz="4" w:space="0" w:color="auto"/>
            </w:tcBorders>
          </w:tcPr>
          <w:p w14:paraId="53DCB3BF" w14:textId="312E8A0F" w:rsidR="00E5728C" w:rsidRDefault="00993291" w:rsidP="000C4584">
            <w:pPr>
              <w:rPr>
                <w:sz w:val="16"/>
                <w:szCs w:val="16"/>
              </w:rPr>
            </w:pPr>
            <w:r>
              <w:rPr>
                <w:sz w:val="16"/>
                <w:szCs w:val="16"/>
              </w:rPr>
              <w:t>3</w:t>
            </w:r>
          </w:p>
        </w:tc>
        <w:tc>
          <w:tcPr>
            <w:tcW w:w="490" w:type="pct"/>
            <w:tcBorders>
              <w:top w:val="single" w:sz="4" w:space="0" w:color="auto"/>
            </w:tcBorders>
          </w:tcPr>
          <w:p w14:paraId="54E896A1" w14:textId="720C5B2E" w:rsidR="00E5728C" w:rsidRDefault="00E5728C" w:rsidP="000C4584">
            <w:pPr>
              <w:rPr>
                <w:sz w:val="16"/>
                <w:szCs w:val="16"/>
              </w:rPr>
            </w:pPr>
            <w:r>
              <w:rPr>
                <w:sz w:val="16"/>
                <w:szCs w:val="16"/>
              </w:rPr>
              <w:t>Meta-analysis</w:t>
            </w:r>
          </w:p>
        </w:tc>
        <w:tc>
          <w:tcPr>
            <w:tcW w:w="970" w:type="pct"/>
            <w:tcBorders>
              <w:top w:val="single" w:sz="4" w:space="0" w:color="auto"/>
            </w:tcBorders>
          </w:tcPr>
          <w:p w14:paraId="79E77C12" w14:textId="53DA2489" w:rsidR="00E5728C" w:rsidRPr="00340BD3" w:rsidRDefault="00E5728C" w:rsidP="000C4584">
            <w:pPr>
              <w:rPr>
                <w:sz w:val="16"/>
                <w:szCs w:val="16"/>
              </w:rPr>
            </w:pPr>
            <w:r w:rsidRPr="00E5728C">
              <w:rPr>
                <w:sz w:val="16"/>
                <w:szCs w:val="16"/>
              </w:rPr>
              <w:t xml:space="preserve">Systematic review and meta-analysis of perioperative and oncologic outcomes of laparoscopic </w:t>
            </w:r>
            <w:proofErr w:type="spellStart"/>
            <w:r w:rsidRPr="00E5728C">
              <w:rPr>
                <w:sz w:val="16"/>
                <w:szCs w:val="16"/>
              </w:rPr>
              <w:t>cryoablation</w:t>
            </w:r>
            <w:proofErr w:type="spellEnd"/>
            <w:r w:rsidRPr="00E5728C">
              <w:rPr>
                <w:sz w:val="16"/>
                <w:szCs w:val="16"/>
              </w:rPr>
              <w:t xml:space="preserve"> versus laparoscopic partial nephrectomy for the treatment of small renal </w:t>
            </w:r>
            <w:proofErr w:type="spellStart"/>
            <w:r w:rsidRPr="00E5728C">
              <w:rPr>
                <w:sz w:val="16"/>
                <w:szCs w:val="16"/>
              </w:rPr>
              <w:t>tumors</w:t>
            </w:r>
            <w:proofErr w:type="spellEnd"/>
            <w:r>
              <w:rPr>
                <w:sz w:val="16"/>
                <w:szCs w:val="16"/>
              </w:rPr>
              <w:t xml:space="preserve"> </w:t>
            </w:r>
          </w:p>
        </w:tc>
        <w:tc>
          <w:tcPr>
            <w:tcW w:w="1614" w:type="pct"/>
            <w:tcBorders>
              <w:top w:val="single" w:sz="4" w:space="0" w:color="auto"/>
            </w:tcBorders>
          </w:tcPr>
          <w:p w14:paraId="74B426A3" w14:textId="101BEEC0" w:rsidR="00E5728C" w:rsidRDefault="00E058C7" w:rsidP="000C4584">
            <w:pPr>
              <w:rPr>
                <w:sz w:val="16"/>
                <w:szCs w:val="16"/>
              </w:rPr>
            </w:pPr>
            <w:r>
              <w:rPr>
                <w:sz w:val="16"/>
                <w:szCs w:val="16"/>
              </w:rPr>
              <w:t>Meta-analysis of data from 13 retrospective comparative studies</w:t>
            </w:r>
          </w:p>
          <w:p w14:paraId="1AA2EC9B" w14:textId="461B9F0C" w:rsidR="00E058C7" w:rsidRDefault="00E058C7" w:rsidP="000C4584">
            <w:pPr>
              <w:rPr>
                <w:sz w:val="16"/>
                <w:szCs w:val="16"/>
              </w:rPr>
            </w:pPr>
            <w:r>
              <w:rPr>
                <w:sz w:val="16"/>
                <w:szCs w:val="16"/>
              </w:rPr>
              <w:t>Assessed perioperative and oncologic outcomes</w:t>
            </w:r>
          </w:p>
          <w:p w14:paraId="2CB16FDE" w14:textId="3032F230" w:rsidR="00E058C7" w:rsidRDefault="00E058C7" w:rsidP="000C4584">
            <w:pPr>
              <w:rPr>
                <w:sz w:val="16"/>
                <w:szCs w:val="16"/>
              </w:rPr>
            </w:pPr>
            <w:r>
              <w:rPr>
                <w:sz w:val="16"/>
                <w:szCs w:val="16"/>
              </w:rPr>
              <w:t>Used raw data from included studies; no adjustment for potential confounding</w:t>
            </w:r>
          </w:p>
          <w:p w14:paraId="408FB9B9" w14:textId="300CC37C" w:rsidR="00E058C7" w:rsidRDefault="00E058C7" w:rsidP="000C4584">
            <w:pPr>
              <w:rPr>
                <w:sz w:val="16"/>
                <w:szCs w:val="16"/>
              </w:rPr>
            </w:pPr>
          </w:p>
        </w:tc>
        <w:tc>
          <w:tcPr>
            <w:tcW w:w="1254" w:type="pct"/>
            <w:tcBorders>
              <w:top w:val="single" w:sz="4" w:space="0" w:color="auto"/>
            </w:tcBorders>
          </w:tcPr>
          <w:p w14:paraId="64D4B95C" w14:textId="7BAC1CF7" w:rsidR="00E5728C" w:rsidRDefault="00170166" w:rsidP="000C4584">
            <w:pPr>
              <w:rPr>
                <w:sz w:val="16"/>
                <w:szCs w:val="16"/>
              </w:rPr>
            </w:pPr>
            <w:hyperlink r:id="rId40" w:history="1">
              <w:r w:rsidR="00E5728C" w:rsidRPr="003F2A29">
                <w:rPr>
                  <w:rStyle w:val="Hyperlink"/>
                  <w:sz w:val="16"/>
                  <w:szCs w:val="16"/>
                </w:rPr>
                <w:t>https://www.ncbi.nlm.nih.gov/pubmed/24231845</w:t>
              </w:r>
            </w:hyperlink>
            <w:r w:rsidR="00E5728C">
              <w:rPr>
                <w:sz w:val="16"/>
                <w:szCs w:val="16"/>
              </w:rPr>
              <w:t xml:space="preserve"> </w:t>
            </w:r>
          </w:p>
        </w:tc>
        <w:tc>
          <w:tcPr>
            <w:tcW w:w="452" w:type="pct"/>
            <w:tcBorders>
              <w:top w:val="single" w:sz="4" w:space="0" w:color="auto"/>
            </w:tcBorders>
          </w:tcPr>
          <w:p w14:paraId="4FD7DF61" w14:textId="0CAD9E82" w:rsidR="00E5728C" w:rsidRDefault="00E5728C" w:rsidP="000C4584">
            <w:pPr>
              <w:rPr>
                <w:sz w:val="16"/>
                <w:szCs w:val="16"/>
              </w:rPr>
            </w:pPr>
            <w:proofErr w:type="spellStart"/>
            <w:r>
              <w:rPr>
                <w:sz w:val="16"/>
                <w:szCs w:val="16"/>
              </w:rPr>
              <w:t>Klatte</w:t>
            </w:r>
            <w:proofErr w:type="spellEnd"/>
            <w:r>
              <w:rPr>
                <w:sz w:val="16"/>
                <w:szCs w:val="16"/>
              </w:rPr>
              <w:t xml:space="preserve"> 2014</w:t>
            </w:r>
          </w:p>
        </w:tc>
      </w:tr>
      <w:tr w:rsidR="00E5728C" w:rsidRPr="00B4505B" w14:paraId="0780C95B" w14:textId="77777777" w:rsidTr="00993291">
        <w:trPr>
          <w:cantSplit/>
        </w:trPr>
        <w:tc>
          <w:tcPr>
            <w:tcW w:w="220" w:type="pct"/>
            <w:tcBorders>
              <w:top w:val="single" w:sz="4" w:space="0" w:color="auto"/>
            </w:tcBorders>
          </w:tcPr>
          <w:p w14:paraId="50CEA5CA" w14:textId="2E877B85" w:rsidR="00E5728C" w:rsidRDefault="00993291" w:rsidP="000C4584">
            <w:pPr>
              <w:rPr>
                <w:sz w:val="16"/>
                <w:szCs w:val="16"/>
              </w:rPr>
            </w:pPr>
            <w:r>
              <w:rPr>
                <w:sz w:val="16"/>
                <w:szCs w:val="16"/>
              </w:rPr>
              <w:lastRenderedPageBreak/>
              <w:t>4</w:t>
            </w:r>
          </w:p>
        </w:tc>
        <w:tc>
          <w:tcPr>
            <w:tcW w:w="490" w:type="pct"/>
            <w:tcBorders>
              <w:top w:val="single" w:sz="4" w:space="0" w:color="auto"/>
            </w:tcBorders>
          </w:tcPr>
          <w:p w14:paraId="22BB15FE" w14:textId="12E766BF" w:rsidR="00E5728C" w:rsidRDefault="00E058C7" w:rsidP="000C4584">
            <w:pPr>
              <w:rPr>
                <w:sz w:val="16"/>
                <w:szCs w:val="16"/>
              </w:rPr>
            </w:pPr>
            <w:r>
              <w:rPr>
                <w:sz w:val="16"/>
                <w:szCs w:val="16"/>
              </w:rPr>
              <w:t>Meta-analysis</w:t>
            </w:r>
          </w:p>
        </w:tc>
        <w:tc>
          <w:tcPr>
            <w:tcW w:w="970" w:type="pct"/>
            <w:tcBorders>
              <w:top w:val="single" w:sz="4" w:space="0" w:color="auto"/>
            </w:tcBorders>
          </w:tcPr>
          <w:p w14:paraId="7E47826B" w14:textId="17A69595" w:rsidR="00E5728C" w:rsidRPr="00340BD3" w:rsidRDefault="00E058C7" w:rsidP="000C4584">
            <w:pPr>
              <w:rPr>
                <w:sz w:val="16"/>
                <w:szCs w:val="16"/>
              </w:rPr>
            </w:pPr>
            <w:r w:rsidRPr="00E058C7">
              <w:rPr>
                <w:sz w:val="16"/>
                <w:szCs w:val="16"/>
              </w:rPr>
              <w:t xml:space="preserve">Laparoscopic renal </w:t>
            </w:r>
            <w:proofErr w:type="spellStart"/>
            <w:r w:rsidRPr="00E058C7">
              <w:rPr>
                <w:sz w:val="16"/>
                <w:szCs w:val="16"/>
              </w:rPr>
              <w:t>cryoablation</w:t>
            </w:r>
            <w:proofErr w:type="spellEnd"/>
            <w:r w:rsidRPr="00E058C7">
              <w:rPr>
                <w:sz w:val="16"/>
                <w:szCs w:val="16"/>
              </w:rPr>
              <w:t xml:space="preserve"> versus laparoscopic partial nephrectomy for the treatment of small renal masses: a systematic review and meta-analysis of comparative studies</w:t>
            </w:r>
            <w:r>
              <w:rPr>
                <w:sz w:val="16"/>
                <w:szCs w:val="16"/>
              </w:rPr>
              <w:t xml:space="preserve"> </w:t>
            </w:r>
          </w:p>
        </w:tc>
        <w:tc>
          <w:tcPr>
            <w:tcW w:w="1614" w:type="pct"/>
            <w:tcBorders>
              <w:top w:val="single" w:sz="4" w:space="0" w:color="auto"/>
            </w:tcBorders>
          </w:tcPr>
          <w:p w14:paraId="3D661A74" w14:textId="0EB3CA1C" w:rsidR="00A31DB9" w:rsidRDefault="00A31DB9" w:rsidP="00A31DB9">
            <w:pPr>
              <w:rPr>
                <w:sz w:val="16"/>
                <w:szCs w:val="16"/>
              </w:rPr>
            </w:pPr>
            <w:r>
              <w:rPr>
                <w:sz w:val="16"/>
                <w:szCs w:val="16"/>
              </w:rPr>
              <w:t>Meta-analysis of data from nine retrospective comparative studies</w:t>
            </w:r>
          </w:p>
          <w:p w14:paraId="04D2F92D" w14:textId="77777777" w:rsidR="00A31DB9" w:rsidRDefault="00A31DB9" w:rsidP="00A31DB9">
            <w:pPr>
              <w:rPr>
                <w:sz w:val="16"/>
                <w:szCs w:val="16"/>
              </w:rPr>
            </w:pPr>
            <w:r>
              <w:rPr>
                <w:sz w:val="16"/>
                <w:szCs w:val="16"/>
              </w:rPr>
              <w:t>Assessed perioperative and oncologic outcomes</w:t>
            </w:r>
          </w:p>
          <w:p w14:paraId="18633836" w14:textId="17D32D04" w:rsidR="00E5728C" w:rsidRDefault="006E27B5" w:rsidP="000C4584">
            <w:pPr>
              <w:rPr>
                <w:sz w:val="16"/>
                <w:szCs w:val="16"/>
              </w:rPr>
            </w:pPr>
            <w:r>
              <w:rPr>
                <w:sz w:val="16"/>
                <w:szCs w:val="16"/>
              </w:rPr>
              <w:t>Used raw data from included studies; no adjustment for potential confounding</w:t>
            </w:r>
          </w:p>
        </w:tc>
        <w:tc>
          <w:tcPr>
            <w:tcW w:w="1254" w:type="pct"/>
            <w:tcBorders>
              <w:top w:val="single" w:sz="4" w:space="0" w:color="auto"/>
            </w:tcBorders>
          </w:tcPr>
          <w:p w14:paraId="3170347A" w14:textId="14E03CC0" w:rsidR="00E5728C" w:rsidRDefault="00170166" w:rsidP="000C4584">
            <w:pPr>
              <w:rPr>
                <w:sz w:val="16"/>
                <w:szCs w:val="16"/>
              </w:rPr>
            </w:pPr>
            <w:hyperlink r:id="rId41" w:history="1">
              <w:r w:rsidR="00E058C7" w:rsidRPr="003F2A29">
                <w:rPr>
                  <w:rStyle w:val="Hyperlink"/>
                  <w:sz w:val="16"/>
                  <w:szCs w:val="16"/>
                </w:rPr>
                <w:t>https://www.ncbi.nlm.nih.gov/pubmed/24914926</w:t>
              </w:r>
            </w:hyperlink>
            <w:r w:rsidR="00E058C7">
              <w:rPr>
                <w:sz w:val="16"/>
                <w:szCs w:val="16"/>
              </w:rPr>
              <w:t xml:space="preserve"> </w:t>
            </w:r>
          </w:p>
        </w:tc>
        <w:tc>
          <w:tcPr>
            <w:tcW w:w="452" w:type="pct"/>
            <w:tcBorders>
              <w:top w:val="single" w:sz="4" w:space="0" w:color="auto"/>
            </w:tcBorders>
          </w:tcPr>
          <w:p w14:paraId="389A0363" w14:textId="299B081F" w:rsidR="00E5728C" w:rsidRDefault="00E058C7" w:rsidP="000C4584">
            <w:pPr>
              <w:rPr>
                <w:sz w:val="16"/>
                <w:szCs w:val="16"/>
              </w:rPr>
            </w:pPr>
            <w:r>
              <w:rPr>
                <w:sz w:val="16"/>
                <w:szCs w:val="16"/>
              </w:rPr>
              <w:t>Tang 2014</w:t>
            </w:r>
          </w:p>
        </w:tc>
      </w:tr>
    </w:tbl>
    <w:p w14:paraId="5BA232DF" w14:textId="346B0F41" w:rsidR="00374A9E" w:rsidRDefault="00374A9E" w:rsidP="00374A9E"/>
    <w:p w14:paraId="0A34EECF" w14:textId="209860EB" w:rsidR="00374A9E" w:rsidRDefault="00374A9E" w:rsidP="00374A9E"/>
    <w:p w14:paraId="306DE72D" w14:textId="78CE1CEE" w:rsidR="00AD7515" w:rsidRPr="004D74D5" w:rsidRDefault="00AD7515" w:rsidP="00AD7515">
      <w:pPr>
        <w:pStyle w:val="Caption"/>
      </w:pPr>
      <w:bookmarkStart w:id="8" w:name="_Ref10120886"/>
      <w:r>
        <w:t xml:space="preserve">Table </w:t>
      </w:r>
      <w:r w:rsidR="00170166">
        <w:fldChar w:fldCharType="begin"/>
      </w:r>
      <w:r w:rsidR="00170166">
        <w:instrText xml:space="preserve"> SEQ Table \* ARABIC </w:instrText>
      </w:r>
      <w:r w:rsidR="00170166">
        <w:fldChar w:fldCharType="separate"/>
      </w:r>
      <w:r w:rsidR="008671F9">
        <w:rPr>
          <w:noProof/>
        </w:rPr>
        <w:t>5</w:t>
      </w:r>
      <w:r w:rsidR="00170166">
        <w:rPr>
          <w:noProof/>
        </w:rPr>
        <w:fldChar w:fldCharType="end"/>
      </w:r>
      <w:bookmarkEnd w:id="8"/>
      <w:r>
        <w:tab/>
        <w:t xml:space="preserve">Individual studies comparing </w:t>
      </w:r>
      <w:proofErr w:type="spellStart"/>
      <w:r>
        <w:t>cryoablation</w:t>
      </w:r>
      <w:proofErr w:type="spellEnd"/>
      <w:r>
        <w:t xml:space="preserve"> with partial nephrectomy for the treatment of small renal mass or renal cell carcinoma</w:t>
      </w:r>
    </w:p>
    <w:tbl>
      <w:tblPr>
        <w:tblStyle w:val="TableGrid"/>
        <w:tblW w:w="5000" w:type="pct"/>
        <w:tblLook w:val="04A0" w:firstRow="1" w:lastRow="0" w:firstColumn="1" w:lastColumn="0" w:noHBand="0" w:noVBand="1"/>
        <w:tblCaption w:val="Summary of Evidence - Published"/>
      </w:tblPr>
      <w:tblGrid>
        <w:gridCol w:w="690"/>
        <w:gridCol w:w="1972"/>
        <w:gridCol w:w="2254"/>
        <w:gridCol w:w="3813"/>
        <w:gridCol w:w="3501"/>
        <w:gridCol w:w="1718"/>
      </w:tblGrid>
      <w:tr w:rsidR="00AD7515" w:rsidRPr="00366752" w14:paraId="1E8F4818" w14:textId="77777777" w:rsidTr="00D32DCB">
        <w:trPr>
          <w:cantSplit/>
          <w:tblHeader/>
        </w:trPr>
        <w:tc>
          <w:tcPr>
            <w:tcW w:w="247" w:type="pct"/>
            <w:tcBorders>
              <w:bottom w:val="single" w:sz="4" w:space="0" w:color="auto"/>
            </w:tcBorders>
          </w:tcPr>
          <w:p w14:paraId="034A6512" w14:textId="77777777" w:rsidR="00AD7515" w:rsidRPr="00366752" w:rsidRDefault="00AD7515" w:rsidP="000C4584">
            <w:pPr>
              <w:pStyle w:val="TableHEADER"/>
              <w:rPr>
                <w:sz w:val="16"/>
                <w:szCs w:val="16"/>
              </w:rPr>
            </w:pPr>
            <w:r w:rsidRPr="00366752">
              <w:rPr>
                <w:sz w:val="16"/>
                <w:szCs w:val="16"/>
              </w:rPr>
              <w:t>#</w:t>
            </w:r>
          </w:p>
        </w:tc>
        <w:tc>
          <w:tcPr>
            <w:tcW w:w="707" w:type="pct"/>
            <w:tcBorders>
              <w:bottom w:val="single" w:sz="4" w:space="0" w:color="auto"/>
            </w:tcBorders>
          </w:tcPr>
          <w:p w14:paraId="58140E19" w14:textId="77777777" w:rsidR="00AD7515" w:rsidRPr="00366752" w:rsidRDefault="00AD7515" w:rsidP="000C4584">
            <w:pPr>
              <w:pStyle w:val="TableHEADER"/>
              <w:rPr>
                <w:sz w:val="16"/>
                <w:szCs w:val="16"/>
              </w:rPr>
            </w:pPr>
            <w:r w:rsidRPr="00366752">
              <w:rPr>
                <w:sz w:val="16"/>
                <w:szCs w:val="16"/>
              </w:rPr>
              <w:t>Type of study design</w:t>
            </w:r>
            <w:r w:rsidRPr="00366752">
              <w:rPr>
                <w:rStyle w:val="FootnoteReference"/>
                <w:sz w:val="16"/>
                <w:szCs w:val="16"/>
              </w:rPr>
              <w:footnoteReference w:id="16"/>
            </w:r>
          </w:p>
        </w:tc>
        <w:tc>
          <w:tcPr>
            <w:tcW w:w="808" w:type="pct"/>
            <w:tcBorders>
              <w:bottom w:val="single" w:sz="4" w:space="0" w:color="auto"/>
            </w:tcBorders>
          </w:tcPr>
          <w:p w14:paraId="146DB585" w14:textId="77777777" w:rsidR="00AD7515" w:rsidRPr="00366752" w:rsidRDefault="00AD7515" w:rsidP="000C4584">
            <w:pPr>
              <w:pStyle w:val="TableHEADER"/>
              <w:rPr>
                <w:sz w:val="16"/>
                <w:szCs w:val="16"/>
              </w:rPr>
            </w:pPr>
            <w:r w:rsidRPr="00366752">
              <w:rPr>
                <w:sz w:val="16"/>
                <w:szCs w:val="16"/>
              </w:rPr>
              <w:t>Title of journal article or research project (including any trial identifier or study lead if relevant)</w:t>
            </w:r>
          </w:p>
        </w:tc>
        <w:tc>
          <w:tcPr>
            <w:tcW w:w="1367" w:type="pct"/>
            <w:tcBorders>
              <w:bottom w:val="single" w:sz="4" w:space="0" w:color="auto"/>
            </w:tcBorders>
          </w:tcPr>
          <w:p w14:paraId="4FD97107" w14:textId="77777777" w:rsidR="00AD7515" w:rsidRPr="00366752" w:rsidRDefault="00AD7515" w:rsidP="000C4584">
            <w:pPr>
              <w:pStyle w:val="TableHEADER"/>
              <w:rPr>
                <w:sz w:val="16"/>
                <w:szCs w:val="16"/>
              </w:rPr>
            </w:pPr>
            <w:r w:rsidRPr="00366752">
              <w:rPr>
                <w:sz w:val="16"/>
                <w:szCs w:val="16"/>
              </w:rPr>
              <w:t>Short description of research (max 50 words)**</w:t>
            </w:r>
          </w:p>
        </w:tc>
        <w:tc>
          <w:tcPr>
            <w:tcW w:w="1255" w:type="pct"/>
            <w:tcBorders>
              <w:bottom w:val="single" w:sz="4" w:space="0" w:color="auto"/>
            </w:tcBorders>
          </w:tcPr>
          <w:p w14:paraId="63D1FED8" w14:textId="77777777" w:rsidR="00AD7515" w:rsidRPr="00366752" w:rsidRDefault="00AD7515" w:rsidP="000C4584">
            <w:pPr>
              <w:pStyle w:val="TableHEADER"/>
              <w:rPr>
                <w:sz w:val="16"/>
                <w:szCs w:val="16"/>
              </w:rPr>
            </w:pPr>
            <w:r w:rsidRPr="00366752">
              <w:rPr>
                <w:sz w:val="16"/>
                <w:szCs w:val="16"/>
              </w:rPr>
              <w:t>Website link to journal article or research (if available)</w:t>
            </w:r>
          </w:p>
        </w:tc>
        <w:tc>
          <w:tcPr>
            <w:tcW w:w="616" w:type="pct"/>
            <w:tcBorders>
              <w:bottom w:val="single" w:sz="4" w:space="0" w:color="auto"/>
            </w:tcBorders>
          </w:tcPr>
          <w:p w14:paraId="0A2A947D" w14:textId="77777777" w:rsidR="00AD7515" w:rsidRPr="00366752" w:rsidRDefault="00AD7515" w:rsidP="000C4584">
            <w:pPr>
              <w:pStyle w:val="TableHEADER"/>
              <w:rPr>
                <w:sz w:val="16"/>
                <w:szCs w:val="16"/>
              </w:rPr>
            </w:pPr>
            <w:r w:rsidRPr="00366752">
              <w:rPr>
                <w:sz w:val="16"/>
                <w:szCs w:val="16"/>
              </w:rPr>
              <w:t>Date of publication</w:t>
            </w:r>
          </w:p>
        </w:tc>
      </w:tr>
      <w:tr w:rsidR="00D32DCB" w:rsidRPr="00366752" w14:paraId="408CAF74" w14:textId="77777777" w:rsidTr="00D32DCB">
        <w:trPr>
          <w:cantSplit/>
        </w:trPr>
        <w:tc>
          <w:tcPr>
            <w:tcW w:w="247" w:type="pct"/>
            <w:tcBorders>
              <w:bottom w:val="single" w:sz="4" w:space="0" w:color="auto"/>
              <w:right w:val="nil"/>
            </w:tcBorders>
          </w:tcPr>
          <w:p w14:paraId="07A1C630" w14:textId="3A2E8BA1" w:rsidR="00D32DCB" w:rsidRPr="00366752" w:rsidRDefault="00D32DCB" w:rsidP="000C4584">
            <w:pPr>
              <w:pStyle w:val="TableHEADER"/>
              <w:rPr>
                <w:b w:val="0"/>
                <w:i/>
                <w:sz w:val="16"/>
                <w:szCs w:val="16"/>
              </w:rPr>
            </w:pPr>
            <w:r>
              <w:rPr>
                <w:b w:val="0"/>
                <w:i/>
                <w:sz w:val="16"/>
                <w:szCs w:val="16"/>
              </w:rPr>
              <w:t>-</w:t>
            </w:r>
          </w:p>
        </w:tc>
        <w:tc>
          <w:tcPr>
            <w:tcW w:w="707" w:type="pct"/>
            <w:tcBorders>
              <w:left w:val="nil"/>
              <w:bottom w:val="single" w:sz="4" w:space="0" w:color="auto"/>
              <w:right w:val="nil"/>
            </w:tcBorders>
          </w:tcPr>
          <w:p w14:paraId="643CCE7E" w14:textId="38EC9E17" w:rsidR="00D32DCB" w:rsidRPr="00366752" w:rsidRDefault="00D32DCB" w:rsidP="000C4584">
            <w:pPr>
              <w:pStyle w:val="TableHEADER"/>
              <w:rPr>
                <w:b w:val="0"/>
                <w:i/>
                <w:sz w:val="16"/>
                <w:szCs w:val="16"/>
              </w:rPr>
            </w:pPr>
            <w:r w:rsidRPr="00366752">
              <w:rPr>
                <w:b w:val="0"/>
                <w:i/>
                <w:sz w:val="16"/>
                <w:szCs w:val="16"/>
              </w:rPr>
              <w:t>Matched population or analysis adjusted for confounding</w:t>
            </w:r>
          </w:p>
        </w:tc>
        <w:tc>
          <w:tcPr>
            <w:tcW w:w="808" w:type="pct"/>
            <w:tcBorders>
              <w:left w:val="nil"/>
              <w:bottom w:val="single" w:sz="4" w:space="0" w:color="auto"/>
              <w:right w:val="nil"/>
            </w:tcBorders>
          </w:tcPr>
          <w:p w14:paraId="0BCA9450" w14:textId="46B002DA" w:rsidR="00D32DCB" w:rsidRPr="00366752" w:rsidRDefault="00D32DCB" w:rsidP="000C4584">
            <w:pPr>
              <w:pStyle w:val="TableHEADER"/>
              <w:rPr>
                <w:b w:val="0"/>
                <w:i/>
                <w:sz w:val="16"/>
                <w:szCs w:val="16"/>
              </w:rPr>
            </w:pPr>
            <w:r>
              <w:rPr>
                <w:b w:val="0"/>
                <w:i/>
                <w:sz w:val="16"/>
                <w:szCs w:val="16"/>
              </w:rPr>
              <w:t>-</w:t>
            </w:r>
          </w:p>
        </w:tc>
        <w:tc>
          <w:tcPr>
            <w:tcW w:w="1367" w:type="pct"/>
            <w:tcBorders>
              <w:left w:val="nil"/>
              <w:bottom w:val="single" w:sz="4" w:space="0" w:color="auto"/>
              <w:right w:val="nil"/>
            </w:tcBorders>
          </w:tcPr>
          <w:p w14:paraId="75A8810C" w14:textId="0331D77E" w:rsidR="00D32DCB" w:rsidRPr="00366752" w:rsidRDefault="00D32DCB" w:rsidP="000C4584">
            <w:pPr>
              <w:pStyle w:val="TableHEADER"/>
              <w:rPr>
                <w:b w:val="0"/>
                <w:i/>
                <w:sz w:val="16"/>
                <w:szCs w:val="16"/>
              </w:rPr>
            </w:pPr>
            <w:r>
              <w:rPr>
                <w:b w:val="0"/>
                <w:i/>
                <w:sz w:val="16"/>
                <w:szCs w:val="16"/>
              </w:rPr>
              <w:t>-</w:t>
            </w:r>
          </w:p>
        </w:tc>
        <w:tc>
          <w:tcPr>
            <w:tcW w:w="1255" w:type="pct"/>
            <w:tcBorders>
              <w:left w:val="nil"/>
              <w:bottom w:val="single" w:sz="4" w:space="0" w:color="auto"/>
              <w:right w:val="nil"/>
            </w:tcBorders>
          </w:tcPr>
          <w:p w14:paraId="5C6BAE35" w14:textId="42615577" w:rsidR="00D32DCB" w:rsidRPr="00366752" w:rsidRDefault="00D32DCB" w:rsidP="000C4584">
            <w:pPr>
              <w:pStyle w:val="TableHEADER"/>
              <w:rPr>
                <w:b w:val="0"/>
                <w:i/>
                <w:sz w:val="16"/>
                <w:szCs w:val="16"/>
              </w:rPr>
            </w:pPr>
            <w:r>
              <w:rPr>
                <w:b w:val="0"/>
                <w:i/>
                <w:sz w:val="16"/>
                <w:szCs w:val="16"/>
              </w:rPr>
              <w:t>-</w:t>
            </w:r>
          </w:p>
        </w:tc>
        <w:tc>
          <w:tcPr>
            <w:tcW w:w="616" w:type="pct"/>
            <w:tcBorders>
              <w:left w:val="nil"/>
              <w:bottom w:val="single" w:sz="4" w:space="0" w:color="auto"/>
            </w:tcBorders>
          </w:tcPr>
          <w:p w14:paraId="66009CCF" w14:textId="3917E95A" w:rsidR="00D32DCB" w:rsidRPr="00366752" w:rsidRDefault="00D32DCB" w:rsidP="000C4584">
            <w:pPr>
              <w:pStyle w:val="TableHEADER"/>
              <w:rPr>
                <w:b w:val="0"/>
                <w:i/>
                <w:sz w:val="16"/>
                <w:szCs w:val="16"/>
              </w:rPr>
            </w:pPr>
            <w:r>
              <w:rPr>
                <w:b w:val="0"/>
                <w:i/>
                <w:sz w:val="16"/>
                <w:szCs w:val="16"/>
              </w:rPr>
              <w:t>-</w:t>
            </w:r>
          </w:p>
        </w:tc>
      </w:tr>
      <w:tr w:rsidR="00AD7515" w:rsidRPr="00366752" w14:paraId="1EDFD6D1" w14:textId="77777777" w:rsidTr="00D32DCB">
        <w:trPr>
          <w:cantSplit/>
        </w:trPr>
        <w:tc>
          <w:tcPr>
            <w:tcW w:w="247" w:type="pct"/>
            <w:tcBorders>
              <w:top w:val="single" w:sz="4" w:space="0" w:color="auto"/>
              <w:bottom w:val="dashed" w:sz="4" w:space="0" w:color="auto"/>
            </w:tcBorders>
          </w:tcPr>
          <w:p w14:paraId="2C02CBBF" w14:textId="7BC8EEE5" w:rsidR="00AD7515" w:rsidRPr="00366752" w:rsidRDefault="001E7445" w:rsidP="000C4584">
            <w:pPr>
              <w:rPr>
                <w:sz w:val="16"/>
                <w:szCs w:val="16"/>
              </w:rPr>
            </w:pPr>
            <w:r>
              <w:rPr>
                <w:sz w:val="16"/>
                <w:szCs w:val="16"/>
              </w:rPr>
              <w:t>1</w:t>
            </w:r>
          </w:p>
        </w:tc>
        <w:tc>
          <w:tcPr>
            <w:tcW w:w="707" w:type="pct"/>
            <w:tcBorders>
              <w:top w:val="single" w:sz="4" w:space="0" w:color="auto"/>
              <w:bottom w:val="dashed" w:sz="4" w:space="0" w:color="auto"/>
            </w:tcBorders>
          </w:tcPr>
          <w:p w14:paraId="024F202E" w14:textId="77777777" w:rsidR="00AD7515" w:rsidRPr="00366752" w:rsidRDefault="00AD7515" w:rsidP="000C4584">
            <w:pPr>
              <w:rPr>
                <w:sz w:val="16"/>
                <w:szCs w:val="16"/>
              </w:rPr>
            </w:pPr>
            <w:r w:rsidRPr="00366752">
              <w:rPr>
                <w:sz w:val="16"/>
                <w:szCs w:val="16"/>
              </w:rPr>
              <w:t>Retrospective cohort</w:t>
            </w:r>
          </w:p>
          <w:p w14:paraId="30922442" w14:textId="77777777" w:rsidR="00AD7515" w:rsidRPr="00366752" w:rsidRDefault="00AD7515" w:rsidP="000C4584">
            <w:pPr>
              <w:rPr>
                <w:sz w:val="16"/>
                <w:szCs w:val="16"/>
              </w:rPr>
            </w:pPr>
            <w:r w:rsidRPr="00366752">
              <w:rPr>
                <w:sz w:val="16"/>
                <w:szCs w:val="16"/>
              </w:rPr>
              <w:t>Mayo Clinic, US</w:t>
            </w:r>
          </w:p>
          <w:p w14:paraId="4B2E5461" w14:textId="77777777" w:rsidR="00AD7515" w:rsidRDefault="00AD7515" w:rsidP="000C4584">
            <w:pPr>
              <w:rPr>
                <w:sz w:val="16"/>
                <w:szCs w:val="16"/>
              </w:rPr>
            </w:pPr>
            <w:r w:rsidRPr="00366752">
              <w:rPr>
                <w:sz w:val="16"/>
                <w:szCs w:val="16"/>
              </w:rPr>
              <w:t>2000 to 2011</w:t>
            </w:r>
          </w:p>
          <w:p w14:paraId="7185BD82" w14:textId="7DFF5330" w:rsidR="00366752" w:rsidRPr="00366752" w:rsidRDefault="00366752" w:rsidP="000C4584">
            <w:pPr>
              <w:rPr>
                <w:sz w:val="16"/>
                <w:szCs w:val="16"/>
              </w:rPr>
            </w:pPr>
            <w:r w:rsidRPr="00366752">
              <w:rPr>
                <w:sz w:val="16"/>
                <w:szCs w:val="16"/>
              </w:rPr>
              <w:t xml:space="preserve">* Likely to be some overlapping patients </w:t>
            </w:r>
            <w:r>
              <w:rPr>
                <w:sz w:val="16"/>
                <w:szCs w:val="16"/>
              </w:rPr>
              <w:t>between Mayo Clinic studies</w:t>
            </w:r>
          </w:p>
        </w:tc>
        <w:tc>
          <w:tcPr>
            <w:tcW w:w="808" w:type="pct"/>
            <w:tcBorders>
              <w:top w:val="single" w:sz="4" w:space="0" w:color="auto"/>
              <w:bottom w:val="dashed" w:sz="4" w:space="0" w:color="auto"/>
            </w:tcBorders>
          </w:tcPr>
          <w:p w14:paraId="32C42AA6" w14:textId="77777777" w:rsidR="00AD7515" w:rsidRPr="00366752" w:rsidRDefault="00AD7515" w:rsidP="000C4584">
            <w:pPr>
              <w:rPr>
                <w:sz w:val="16"/>
                <w:szCs w:val="16"/>
              </w:rPr>
            </w:pPr>
            <w:r w:rsidRPr="00366752">
              <w:rPr>
                <w:sz w:val="16"/>
                <w:szCs w:val="16"/>
              </w:rPr>
              <w:t>Oncologic outcomes following partial nephrectomy and percutaneous ablation for cT1 renal masses</w:t>
            </w:r>
          </w:p>
        </w:tc>
        <w:tc>
          <w:tcPr>
            <w:tcW w:w="1367" w:type="pct"/>
            <w:tcBorders>
              <w:top w:val="single" w:sz="4" w:space="0" w:color="auto"/>
              <w:bottom w:val="dashed" w:sz="4" w:space="0" w:color="auto"/>
            </w:tcBorders>
          </w:tcPr>
          <w:p w14:paraId="2AA4F70D" w14:textId="35B34BB1" w:rsidR="00AD7515" w:rsidRPr="00366752" w:rsidRDefault="00AD7515" w:rsidP="000C4584">
            <w:pPr>
              <w:rPr>
                <w:sz w:val="16"/>
                <w:szCs w:val="16"/>
              </w:rPr>
            </w:pPr>
            <w:r w:rsidRPr="00366752">
              <w:rPr>
                <w:sz w:val="16"/>
                <w:szCs w:val="16"/>
              </w:rPr>
              <w:t>Patients with sporadic, localised cT1 (a or b) masses who received treatment with PN (N=1055), CA (N=187) or RFA</w:t>
            </w:r>
          </w:p>
          <w:p w14:paraId="15A671E9" w14:textId="77777777" w:rsidR="00AD7515" w:rsidRPr="00366752" w:rsidRDefault="00AD7515" w:rsidP="000C4584">
            <w:pPr>
              <w:rPr>
                <w:sz w:val="16"/>
                <w:szCs w:val="16"/>
              </w:rPr>
            </w:pPr>
            <w:r w:rsidRPr="00366752">
              <w:rPr>
                <w:sz w:val="16"/>
                <w:szCs w:val="16"/>
              </w:rPr>
              <w:t xml:space="preserve">Analyses of overall survival and cancer-specific survival propensity score-adjusted for various demographic and disease characteristics. T1a and T1b masses considered separately. No head to head comparison between CA and RFA conducted; CA and RFA will be compared indirectly via PN. </w:t>
            </w:r>
          </w:p>
        </w:tc>
        <w:tc>
          <w:tcPr>
            <w:tcW w:w="1255" w:type="pct"/>
            <w:tcBorders>
              <w:top w:val="single" w:sz="4" w:space="0" w:color="auto"/>
              <w:bottom w:val="dashed" w:sz="4" w:space="0" w:color="auto"/>
            </w:tcBorders>
          </w:tcPr>
          <w:p w14:paraId="2D6CB65C" w14:textId="3166E88B" w:rsidR="00AD7515" w:rsidRPr="00366752" w:rsidRDefault="00170166" w:rsidP="000C4584">
            <w:pPr>
              <w:rPr>
                <w:sz w:val="16"/>
                <w:szCs w:val="16"/>
              </w:rPr>
            </w:pPr>
            <w:hyperlink r:id="rId42" w:history="1">
              <w:r w:rsidR="00AD7515" w:rsidRPr="00366752">
                <w:rPr>
                  <w:rStyle w:val="Hyperlink"/>
                  <w:sz w:val="16"/>
                  <w:szCs w:val="16"/>
                </w:rPr>
                <w:t>https://www.ncbi.nlm.nih.gov/pubmed/31060824</w:t>
              </w:r>
            </w:hyperlink>
            <w:r w:rsidR="00AD7515" w:rsidRPr="00366752">
              <w:rPr>
                <w:sz w:val="16"/>
                <w:szCs w:val="16"/>
              </w:rPr>
              <w:t xml:space="preserve"> </w:t>
            </w:r>
          </w:p>
        </w:tc>
        <w:tc>
          <w:tcPr>
            <w:tcW w:w="616" w:type="pct"/>
            <w:tcBorders>
              <w:top w:val="single" w:sz="4" w:space="0" w:color="auto"/>
              <w:bottom w:val="dashed" w:sz="4" w:space="0" w:color="auto"/>
            </w:tcBorders>
          </w:tcPr>
          <w:p w14:paraId="3E9CC289" w14:textId="77777777" w:rsidR="00AD7515" w:rsidRPr="00366752" w:rsidRDefault="00AD7515" w:rsidP="000C4584">
            <w:pPr>
              <w:rPr>
                <w:sz w:val="16"/>
                <w:szCs w:val="16"/>
              </w:rPr>
            </w:pPr>
            <w:r w:rsidRPr="00366752">
              <w:rPr>
                <w:sz w:val="16"/>
                <w:szCs w:val="16"/>
              </w:rPr>
              <w:t>Andrews 2019</w:t>
            </w:r>
          </w:p>
        </w:tc>
      </w:tr>
      <w:tr w:rsidR="00366752" w:rsidRPr="00366752" w14:paraId="39B1C534" w14:textId="77777777" w:rsidTr="00D32DCB">
        <w:trPr>
          <w:cantSplit/>
        </w:trPr>
        <w:tc>
          <w:tcPr>
            <w:tcW w:w="247" w:type="pct"/>
            <w:tcBorders>
              <w:top w:val="dashed" w:sz="4" w:space="0" w:color="auto"/>
              <w:bottom w:val="dashed" w:sz="4" w:space="0" w:color="auto"/>
            </w:tcBorders>
          </w:tcPr>
          <w:p w14:paraId="3D110BF2" w14:textId="26D3D2C7" w:rsidR="00366752" w:rsidRPr="00366752" w:rsidRDefault="001E7445" w:rsidP="000C4584">
            <w:pPr>
              <w:rPr>
                <w:sz w:val="16"/>
                <w:szCs w:val="16"/>
              </w:rPr>
            </w:pPr>
            <w:r>
              <w:rPr>
                <w:sz w:val="16"/>
                <w:szCs w:val="16"/>
              </w:rPr>
              <w:lastRenderedPageBreak/>
              <w:t>2</w:t>
            </w:r>
          </w:p>
        </w:tc>
        <w:tc>
          <w:tcPr>
            <w:tcW w:w="707" w:type="pct"/>
            <w:tcBorders>
              <w:top w:val="dashed" w:sz="4" w:space="0" w:color="auto"/>
              <w:bottom w:val="dashed" w:sz="4" w:space="0" w:color="auto"/>
            </w:tcBorders>
          </w:tcPr>
          <w:p w14:paraId="520409CC" w14:textId="77777777" w:rsidR="00366752" w:rsidRPr="00366752" w:rsidRDefault="00366752" w:rsidP="000C4584">
            <w:pPr>
              <w:rPr>
                <w:sz w:val="16"/>
                <w:szCs w:val="16"/>
              </w:rPr>
            </w:pPr>
            <w:r w:rsidRPr="00366752">
              <w:rPr>
                <w:sz w:val="16"/>
                <w:szCs w:val="16"/>
              </w:rPr>
              <w:t>Retrospective cohort</w:t>
            </w:r>
          </w:p>
          <w:p w14:paraId="7FF8AA80" w14:textId="77777777" w:rsidR="00366752" w:rsidRPr="00366752" w:rsidRDefault="00366752" w:rsidP="000C4584">
            <w:pPr>
              <w:rPr>
                <w:sz w:val="16"/>
                <w:szCs w:val="16"/>
              </w:rPr>
            </w:pPr>
            <w:r w:rsidRPr="00366752">
              <w:rPr>
                <w:sz w:val="16"/>
                <w:szCs w:val="16"/>
              </w:rPr>
              <w:t>Mayo Clinic, US</w:t>
            </w:r>
          </w:p>
          <w:p w14:paraId="01B1F713" w14:textId="77777777" w:rsidR="00366752" w:rsidRPr="00366752" w:rsidRDefault="00366752" w:rsidP="000C4584">
            <w:pPr>
              <w:rPr>
                <w:sz w:val="16"/>
                <w:szCs w:val="16"/>
              </w:rPr>
            </w:pPr>
            <w:r w:rsidRPr="00366752">
              <w:rPr>
                <w:sz w:val="16"/>
                <w:szCs w:val="16"/>
              </w:rPr>
              <w:t>2005 to 2015</w:t>
            </w:r>
          </w:p>
        </w:tc>
        <w:tc>
          <w:tcPr>
            <w:tcW w:w="808" w:type="pct"/>
            <w:tcBorders>
              <w:top w:val="dashed" w:sz="4" w:space="0" w:color="auto"/>
              <w:bottom w:val="dashed" w:sz="4" w:space="0" w:color="auto"/>
            </w:tcBorders>
          </w:tcPr>
          <w:p w14:paraId="23605012" w14:textId="77777777" w:rsidR="00366752" w:rsidRPr="00366752" w:rsidRDefault="00366752" w:rsidP="000C4584">
            <w:pPr>
              <w:rPr>
                <w:sz w:val="16"/>
                <w:szCs w:val="16"/>
              </w:rPr>
            </w:pPr>
            <w:r w:rsidRPr="00366752">
              <w:rPr>
                <w:sz w:val="16"/>
                <w:szCs w:val="16"/>
              </w:rPr>
              <w:t xml:space="preserve">Outcomes After </w:t>
            </w:r>
            <w:proofErr w:type="spellStart"/>
            <w:r w:rsidRPr="00366752">
              <w:rPr>
                <w:sz w:val="16"/>
                <w:szCs w:val="16"/>
              </w:rPr>
              <w:t>Cryoablation</w:t>
            </w:r>
            <w:proofErr w:type="spellEnd"/>
            <w:r w:rsidRPr="00366752">
              <w:rPr>
                <w:sz w:val="16"/>
                <w:szCs w:val="16"/>
              </w:rPr>
              <w:t xml:space="preserve"> Versus Partial Nephrectomy for Sporadic Renal </w:t>
            </w:r>
            <w:proofErr w:type="spellStart"/>
            <w:r w:rsidRPr="00366752">
              <w:rPr>
                <w:sz w:val="16"/>
                <w:szCs w:val="16"/>
              </w:rPr>
              <w:t>Tumors</w:t>
            </w:r>
            <w:proofErr w:type="spellEnd"/>
            <w:r w:rsidRPr="00366752">
              <w:rPr>
                <w:sz w:val="16"/>
                <w:szCs w:val="16"/>
              </w:rPr>
              <w:t xml:space="preserve"> in a Solitary Kidney: A Propensity Score Analysis</w:t>
            </w:r>
          </w:p>
        </w:tc>
        <w:tc>
          <w:tcPr>
            <w:tcW w:w="1367" w:type="pct"/>
            <w:tcBorders>
              <w:top w:val="dashed" w:sz="4" w:space="0" w:color="auto"/>
              <w:bottom w:val="dashed" w:sz="4" w:space="0" w:color="auto"/>
            </w:tcBorders>
          </w:tcPr>
          <w:p w14:paraId="40EC96E9" w14:textId="77777777" w:rsidR="00366752" w:rsidRPr="00366752" w:rsidRDefault="00366752" w:rsidP="000C4584">
            <w:pPr>
              <w:rPr>
                <w:sz w:val="16"/>
                <w:szCs w:val="16"/>
              </w:rPr>
            </w:pPr>
            <w:r w:rsidRPr="00366752">
              <w:rPr>
                <w:sz w:val="16"/>
                <w:szCs w:val="16"/>
              </w:rPr>
              <w:t xml:space="preserve">Patients who underwent PN (N=64) or CA (N=54) for a single </w:t>
            </w:r>
            <w:proofErr w:type="spellStart"/>
            <w:r w:rsidRPr="00366752">
              <w:rPr>
                <w:sz w:val="16"/>
                <w:szCs w:val="16"/>
              </w:rPr>
              <w:t>noncystic</w:t>
            </w:r>
            <w:proofErr w:type="spellEnd"/>
            <w:r w:rsidRPr="00366752">
              <w:rPr>
                <w:sz w:val="16"/>
                <w:szCs w:val="16"/>
              </w:rPr>
              <w:t xml:space="preserve"> renal tumour in a solitary kidney</w:t>
            </w:r>
          </w:p>
          <w:p w14:paraId="4F66475A" w14:textId="77777777" w:rsidR="00366752" w:rsidRPr="00366752" w:rsidRDefault="00366752" w:rsidP="000C4584">
            <w:pPr>
              <w:rPr>
                <w:sz w:val="16"/>
                <w:szCs w:val="16"/>
              </w:rPr>
            </w:pPr>
            <w:r w:rsidRPr="00366752">
              <w:rPr>
                <w:sz w:val="16"/>
                <w:szCs w:val="16"/>
              </w:rPr>
              <w:t>Complications, renal outcomes, oncologic outcomes and mortality outcomes; used ITPW weighting to adjust for potential confounding</w:t>
            </w:r>
          </w:p>
        </w:tc>
        <w:tc>
          <w:tcPr>
            <w:tcW w:w="1255" w:type="pct"/>
            <w:tcBorders>
              <w:top w:val="dashed" w:sz="4" w:space="0" w:color="auto"/>
              <w:bottom w:val="dashed" w:sz="4" w:space="0" w:color="auto"/>
            </w:tcBorders>
          </w:tcPr>
          <w:p w14:paraId="21CC3851" w14:textId="53F3EA1F" w:rsidR="00366752" w:rsidRPr="00366752" w:rsidRDefault="00170166" w:rsidP="000C4584">
            <w:pPr>
              <w:rPr>
                <w:sz w:val="16"/>
                <w:szCs w:val="16"/>
              </w:rPr>
            </w:pPr>
            <w:hyperlink r:id="rId43" w:history="1">
              <w:r w:rsidR="00366752" w:rsidRPr="00366752">
                <w:rPr>
                  <w:rStyle w:val="Hyperlink"/>
                  <w:sz w:val="16"/>
                  <w:szCs w:val="16"/>
                </w:rPr>
                <w:t>https://www.ncbi.nlm.nih.gov/pubmed/28967553</w:t>
              </w:r>
            </w:hyperlink>
            <w:r w:rsidR="00366752" w:rsidRPr="00366752">
              <w:rPr>
                <w:sz w:val="16"/>
                <w:szCs w:val="16"/>
              </w:rPr>
              <w:t xml:space="preserve"> </w:t>
            </w:r>
          </w:p>
        </w:tc>
        <w:tc>
          <w:tcPr>
            <w:tcW w:w="616" w:type="pct"/>
            <w:tcBorders>
              <w:top w:val="dashed" w:sz="4" w:space="0" w:color="auto"/>
              <w:bottom w:val="dashed" w:sz="4" w:space="0" w:color="auto"/>
            </w:tcBorders>
          </w:tcPr>
          <w:p w14:paraId="32992F21" w14:textId="77777777" w:rsidR="00366752" w:rsidRPr="00366752" w:rsidRDefault="00366752" w:rsidP="000C4584">
            <w:pPr>
              <w:rPr>
                <w:sz w:val="16"/>
                <w:szCs w:val="16"/>
              </w:rPr>
            </w:pPr>
            <w:proofErr w:type="spellStart"/>
            <w:r w:rsidRPr="00366752">
              <w:rPr>
                <w:sz w:val="16"/>
                <w:szCs w:val="16"/>
              </w:rPr>
              <w:t>Bhindi</w:t>
            </w:r>
            <w:proofErr w:type="spellEnd"/>
            <w:r w:rsidRPr="00366752">
              <w:rPr>
                <w:sz w:val="16"/>
                <w:szCs w:val="16"/>
              </w:rPr>
              <w:t xml:space="preserve"> 2018</w:t>
            </w:r>
          </w:p>
        </w:tc>
      </w:tr>
      <w:tr w:rsidR="00366752" w:rsidRPr="00366752" w14:paraId="066FDBBC" w14:textId="77777777" w:rsidTr="00D32DCB">
        <w:trPr>
          <w:cantSplit/>
        </w:trPr>
        <w:tc>
          <w:tcPr>
            <w:tcW w:w="247" w:type="pct"/>
            <w:tcBorders>
              <w:top w:val="dashed" w:sz="4" w:space="0" w:color="auto"/>
              <w:bottom w:val="dashed" w:sz="4" w:space="0" w:color="auto"/>
            </w:tcBorders>
          </w:tcPr>
          <w:p w14:paraId="32F91151" w14:textId="453FEFA8" w:rsidR="00366752" w:rsidRPr="00366752" w:rsidRDefault="001E7445" w:rsidP="000C4584">
            <w:pPr>
              <w:rPr>
                <w:sz w:val="16"/>
                <w:szCs w:val="16"/>
              </w:rPr>
            </w:pPr>
            <w:r>
              <w:rPr>
                <w:sz w:val="16"/>
                <w:szCs w:val="16"/>
              </w:rPr>
              <w:t>3</w:t>
            </w:r>
          </w:p>
        </w:tc>
        <w:tc>
          <w:tcPr>
            <w:tcW w:w="707" w:type="pct"/>
            <w:tcBorders>
              <w:top w:val="dashed" w:sz="4" w:space="0" w:color="auto"/>
              <w:bottom w:val="dashed" w:sz="4" w:space="0" w:color="auto"/>
            </w:tcBorders>
          </w:tcPr>
          <w:p w14:paraId="181A2F4A" w14:textId="77777777" w:rsidR="00366752" w:rsidRPr="00366752" w:rsidRDefault="00366752" w:rsidP="000C4584">
            <w:pPr>
              <w:rPr>
                <w:sz w:val="16"/>
                <w:szCs w:val="16"/>
              </w:rPr>
            </w:pPr>
            <w:r w:rsidRPr="00366752">
              <w:rPr>
                <w:sz w:val="16"/>
                <w:szCs w:val="16"/>
              </w:rPr>
              <w:t>Retrospective cohort</w:t>
            </w:r>
          </w:p>
          <w:p w14:paraId="3F94DBB6" w14:textId="77777777" w:rsidR="00366752" w:rsidRPr="00366752" w:rsidRDefault="00366752" w:rsidP="000C4584">
            <w:pPr>
              <w:rPr>
                <w:sz w:val="16"/>
                <w:szCs w:val="16"/>
              </w:rPr>
            </w:pPr>
            <w:r w:rsidRPr="00366752">
              <w:rPr>
                <w:sz w:val="16"/>
                <w:szCs w:val="16"/>
              </w:rPr>
              <w:t>Mayo Clinic, US</w:t>
            </w:r>
          </w:p>
          <w:p w14:paraId="4CBDA6F0" w14:textId="77777777" w:rsidR="00366752" w:rsidRPr="00366752" w:rsidRDefault="00366752" w:rsidP="000C4584">
            <w:pPr>
              <w:rPr>
                <w:sz w:val="16"/>
                <w:szCs w:val="16"/>
              </w:rPr>
            </w:pPr>
            <w:r w:rsidRPr="00366752">
              <w:rPr>
                <w:sz w:val="16"/>
                <w:szCs w:val="16"/>
              </w:rPr>
              <w:t>2003 to 2013</w:t>
            </w:r>
          </w:p>
        </w:tc>
        <w:tc>
          <w:tcPr>
            <w:tcW w:w="808" w:type="pct"/>
            <w:tcBorders>
              <w:top w:val="dashed" w:sz="4" w:space="0" w:color="auto"/>
              <w:bottom w:val="dashed" w:sz="4" w:space="0" w:color="auto"/>
            </w:tcBorders>
          </w:tcPr>
          <w:p w14:paraId="22BA2C84" w14:textId="77777777" w:rsidR="00366752" w:rsidRPr="00366752" w:rsidRDefault="00366752" w:rsidP="000C4584">
            <w:pPr>
              <w:rPr>
                <w:sz w:val="16"/>
                <w:szCs w:val="16"/>
              </w:rPr>
            </w:pPr>
            <w:r w:rsidRPr="00366752">
              <w:rPr>
                <w:sz w:val="16"/>
                <w:szCs w:val="16"/>
              </w:rPr>
              <w:t xml:space="preserve">Renal functional outcomes in patients undergoing percutaneous </w:t>
            </w:r>
            <w:proofErr w:type="spellStart"/>
            <w:r w:rsidRPr="00366752">
              <w:rPr>
                <w:sz w:val="16"/>
                <w:szCs w:val="16"/>
              </w:rPr>
              <w:t>cryoablation</w:t>
            </w:r>
            <w:proofErr w:type="spellEnd"/>
            <w:r w:rsidRPr="00366752">
              <w:rPr>
                <w:sz w:val="16"/>
                <w:szCs w:val="16"/>
              </w:rPr>
              <w:t xml:space="preserve"> or partial nephrectomy for a solitary renal mass</w:t>
            </w:r>
          </w:p>
        </w:tc>
        <w:tc>
          <w:tcPr>
            <w:tcW w:w="1367" w:type="pct"/>
            <w:tcBorders>
              <w:top w:val="dashed" w:sz="4" w:space="0" w:color="auto"/>
              <w:bottom w:val="dashed" w:sz="4" w:space="0" w:color="auto"/>
            </w:tcBorders>
          </w:tcPr>
          <w:p w14:paraId="5B4A89EF" w14:textId="77777777" w:rsidR="00366752" w:rsidRPr="00366752" w:rsidRDefault="00366752" w:rsidP="000C4584">
            <w:pPr>
              <w:rPr>
                <w:sz w:val="16"/>
                <w:szCs w:val="16"/>
              </w:rPr>
            </w:pPr>
            <w:r w:rsidRPr="00366752">
              <w:rPr>
                <w:sz w:val="16"/>
                <w:szCs w:val="16"/>
              </w:rPr>
              <w:t>Patients treated with PCA (N=481) or PN (N=1650) for a unilateral, solitary renal mass</w:t>
            </w:r>
          </w:p>
          <w:p w14:paraId="559A88B0" w14:textId="77777777" w:rsidR="00366752" w:rsidRPr="00366752" w:rsidRDefault="00366752" w:rsidP="000C4584">
            <w:pPr>
              <w:rPr>
                <w:sz w:val="16"/>
                <w:szCs w:val="16"/>
              </w:rPr>
            </w:pPr>
            <w:r w:rsidRPr="00366752">
              <w:rPr>
                <w:sz w:val="16"/>
                <w:szCs w:val="16"/>
              </w:rPr>
              <w:t>Propensity score matched (389 each group); also reweighting via inverse probability weights (PCA=410; PN=1,598)</w:t>
            </w:r>
          </w:p>
          <w:p w14:paraId="247AB33D" w14:textId="77777777" w:rsidR="00366752" w:rsidRPr="00366752" w:rsidRDefault="00366752" w:rsidP="000C4584">
            <w:pPr>
              <w:rPr>
                <w:sz w:val="16"/>
                <w:szCs w:val="16"/>
              </w:rPr>
            </w:pPr>
            <w:r w:rsidRPr="00366752">
              <w:rPr>
                <w:sz w:val="16"/>
                <w:szCs w:val="16"/>
              </w:rPr>
              <w:t>Analysis of renal function</w:t>
            </w:r>
          </w:p>
        </w:tc>
        <w:tc>
          <w:tcPr>
            <w:tcW w:w="1255" w:type="pct"/>
            <w:tcBorders>
              <w:top w:val="dashed" w:sz="4" w:space="0" w:color="auto"/>
              <w:bottom w:val="dashed" w:sz="4" w:space="0" w:color="auto"/>
            </w:tcBorders>
          </w:tcPr>
          <w:p w14:paraId="123AE2D6" w14:textId="4F699661" w:rsidR="00366752" w:rsidRPr="00366752" w:rsidRDefault="00170166" w:rsidP="000C4584">
            <w:pPr>
              <w:rPr>
                <w:sz w:val="16"/>
                <w:szCs w:val="16"/>
              </w:rPr>
            </w:pPr>
            <w:hyperlink r:id="rId44" w:history="1">
              <w:r w:rsidR="00366752" w:rsidRPr="00366752">
                <w:rPr>
                  <w:rStyle w:val="Hyperlink"/>
                  <w:sz w:val="16"/>
                  <w:szCs w:val="16"/>
                </w:rPr>
                <w:t>https://www.ncbi.nlm.nih.gov/pubmed/28548236</w:t>
              </w:r>
            </w:hyperlink>
            <w:r w:rsidR="00366752" w:rsidRPr="00366752">
              <w:rPr>
                <w:sz w:val="16"/>
                <w:szCs w:val="16"/>
              </w:rPr>
              <w:t xml:space="preserve"> </w:t>
            </w:r>
          </w:p>
        </w:tc>
        <w:tc>
          <w:tcPr>
            <w:tcW w:w="616" w:type="pct"/>
            <w:tcBorders>
              <w:top w:val="dashed" w:sz="4" w:space="0" w:color="auto"/>
              <w:bottom w:val="dashed" w:sz="4" w:space="0" w:color="auto"/>
            </w:tcBorders>
          </w:tcPr>
          <w:p w14:paraId="781CDDA4" w14:textId="77777777" w:rsidR="00366752" w:rsidRPr="00366752" w:rsidRDefault="00366752" w:rsidP="000C4584">
            <w:pPr>
              <w:rPr>
                <w:sz w:val="16"/>
                <w:szCs w:val="16"/>
              </w:rPr>
            </w:pPr>
            <w:r w:rsidRPr="00366752">
              <w:rPr>
                <w:sz w:val="16"/>
                <w:szCs w:val="16"/>
              </w:rPr>
              <w:t>Mason 2017</w:t>
            </w:r>
          </w:p>
        </w:tc>
      </w:tr>
      <w:tr w:rsidR="00366752" w:rsidRPr="00366752" w14:paraId="44980621" w14:textId="77777777" w:rsidTr="00D32DCB">
        <w:trPr>
          <w:cantSplit/>
        </w:trPr>
        <w:tc>
          <w:tcPr>
            <w:tcW w:w="247" w:type="pct"/>
            <w:tcBorders>
              <w:top w:val="dashed" w:sz="4" w:space="0" w:color="auto"/>
              <w:bottom w:val="single" w:sz="4" w:space="0" w:color="auto"/>
            </w:tcBorders>
          </w:tcPr>
          <w:p w14:paraId="55F63341" w14:textId="2C7BF764" w:rsidR="00366752" w:rsidRPr="00366752" w:rsidRDefault="001E7445" w:rsidP="000C4584">
            <w:pPr>
              <w:rPr>
                <w:sz w:val="16"/>
                <w:szCs w:val="16"/>
              </w:rPr>
            </w:pPr>
            <w:r>
              <w:rPr>
                <w:sz w:val="16"/>
                <w:szCs w:val="16"/>
              </w:rPr>
              <w:t>4</w:t>
            </w:r>
          </w:p>
        </w:tc>
        <w:tc>
          <w:tcPr>
            <w:tcW w:w="707" w:type="pct"/>
            <w:tcBorders>
              <w:top w:val="dashed" w:sz="4" w:space="0" w:color="auto"/>
              <w:bottom w:val="single" w:sz="4" w:space="0" w:color="auto"/>
            </w:tcBorders>
          </w:tcPr>
          <w:p w14:paraId="61192711" w14:textId="77777777" w:rsidR="00366752" w:rsidRPr="00366752" w:rsidRDefault="00366752" w:rsidP="000C4584">
            <w:pPr>
              <w:rPr>
                <w:sz w:val="16"/>
                <w:szCs w:val="16"/>
              </w:rPr>
            </w:pPr>
            <w:r w:rsidRPr="00366752">
              <w:rPr>
                <w:sz w:val="16"/>
                <w:szCs w:val="16"/>
              </w:rPr>
              <w:t>Retrospective cohort (prospective registry)</w:t>
            </w:r>
          </w:p>
          <w:p w14:paraId="1CFCAAF1" w14:textId="77777777" w:rsidR="00366752" w:rsidRPr="00366752" w:rsidRDefault="00366752" w:rsidP="000C4584">
            <w:pPr>
              <w:rPr>
                <w:sz w:val="16"/>
                <w:szCs w:val="16"/>
              </w:rPr>
            </w:pPr>
            <w:r w:rsidRPr="00366752">
              <w:rPr>
                <w:sz w:val="16"/>
                <w:szCs w:val="16"/>
              </w:rPr>
              <w:t>Mayo Clinic, US</w:t>
            </w:r>
          </w:p>
          <w:p w14:paraId="2436AB61" w14:textId="77777777" w:rsidR="00366752" w:rsidRPr="00366752" w:rsidRDefault="00366752" w:rsidP="000C4584">
            <w:pPr>
              <w:rPr>
                <w:sz w:val="16"/>
                <w:szCs w:val="16"/>
              </w:rPr>
            </w:pPr>
            <w:r w:rsidRPr="00366752">
              <w:rPr>
                <w:sz w:val="16"/>
                <w:szCs w:val="16"/>
              </w:rPr>
              <w:t>2000 to 2011</w:t>
            </w:r>
          </w:p>
        </w:tc>
        <w:tc>
          <w:tcPr>
            <w:tcW w:w="808" w:type="pct"/>
            <w:tcBorders>
              <w:top w:val="dashed" w:sz="4" w:space="0" w:color="auto"/>
              <w:bottom w:val="single" w:sz="4" w:space="0" w:color="auto"/>
            </w:tcBorders>
          </w:tcPr>
          <w:p w14:paraId="60597B2F" w14:textId="77777777" w:rsidR="00366752" w:rsidRPr="00366752" w:rsidRDefault="00366752" w:rsidP="000C4584">
            <w:pPr>
              <w:rPr>
                <w:sz w:val="16"/>
                <w:szCs w:val="16"/>
              </w:rPr>
            </w:pPr>
            <w:r w:rsidRPr="00366752">
              <w:rPr>
                <w:sz w:val="16"/>
                <w:szCs w:val="16"/>
              </w:rPr>
              <w:t>Comparison of partial nephrectomy and percutaneous ablation for cT1 renal masses</w:t>
            </w:r>
          </w:p>
        </w:tc>
        <w:tc>
          <w:tcPr>
            <w:tcW w:w="1367" w:type="pct"/>
            <w:tcBorders>
              <w:top w:val="dashed" w:sz="4" w:space="0" w:color="auto"/>
              <w:bottom w:val="single" w:sz="4" w:space="0" w:color="auto"/>
            </w:tcBorders>
          </w:tcPr>
          <w:p w14:paraId="63D796D5" w14:textId="77777777" w:rsidR="00366752" w:rsidRPr="00366752" w:rsidRDefault="00366752" w:rsidP="000C4584">
            <w:pPr>
              <w:rPr>
                <w:sz w:val="16"/>
                <w:szCs w:val="16"/>
              </w:rPr>
            </w:pPr>
            <w:r w:rsidRPr="00366752">
              <w:rPr>
                <w:sz w:val="16"/>
                <w:szCs w:val="16"/>
              </w:rPr>
              <w:t>Patients treated with PN (N=1057), RFA (N=180) or PCA (N=187) for sporadic, localised cT1 solid renal masses</w:t>
            </w:r>
          </w:p>
          <w:p w14:paraId="60C264A2" w14:textId="77777777" w:rsidR="00366752" w:rsidRPr="00366752" w:rsidRDefault="00366752" w:rsidP="000C4584">
            <w:pPr>
              <w:rPr>
                <w:sz w:val="16"/>
                <w:szCs w:val="16"/>
              </w:rPr>
            </w:pPr>
            <w:r w:rsidRPr="00366752">
              <w:rPr>
                <w:sz w:val="16"/>
                <w:szCs w:val="16"/>
              </w:rPr>
              <w:t xml:space="preserve">Overall survival outcome adjusted </w:t>
            </w:r>
          </w:p>
        </w:tc>
        <w:tc>
          <w:tcPr>
            <w:tcW w:w="1255" w:type="pct"/>
            <w:tcBorders>
              <w:top w:val="dashed" w:sz="4" w:space="0" w:color="auto"/>
              <w:bottom w:val="single" w:sz="4" w:space="0" w:color="auto"/>
            </w:tcBorders>
          </w:tcPr>
          <w:p w14:paraId="1C9B9357" w14:textId="20BAEF64" w:rsidR="00366752" w:rsidRPr="00366752" w:rsidRDefault="00170166" w:rsidP="000C4584">
            <w:pPr>
              <w:rPr>
                <w:sz w:val="16"/>
                <w:szCs w:val="16"/>
              </w:rPr>
            </w:pPr>
            <w:hyperlink r:id="rId45" w:history="1">
              <w:r w:rsidR="00366752" w:rsidRPr="00366752">
                <w:rPr>
                  <w:rStyle w:val="Hyperlink"/>
                  <w:sz w:val="16"/>
                  <w:szCs w:val="16"/>
                </w:rPr>
                <w:t>https://www.ncbi.nlm.nih.gov/pubmed/25108580</w:t>
              </w:r>
            </w:hyperlink>
            <w:r w:rsidR="00366752" w:rsidRPr="00366752">
              <w:rPr>
                <w:sz w:val="16"/>
                <w:szCs w:val="16"/>
              </w:rPr>
              <w:t xml:space="preserve"> </w:t>
            </w:r>
          </w:p>
        </w:tc>
        <w:tc>
          <w:tcPr>
            <w:tcW w:w="616" w:type="pct"/>
            <w:tcBorders>
              <w:top w:val="dashed" w:sz="4" w:space="0" w:color="auto"/>
              <w:bottom w:val="single" w:sz="4" w:space="0" w:color="auto"/>
            </w:tcBorders>
          </w:tcPr>
          <w:p w14:paraId="17702715" w14:textId="77777777" w:rsidR="00366752" w:rsidRPr="00366752" w:rsidRDefault="00366752" w:rsidP="000C4584">
            <w:pPr>
              <w:rPr>
                <w:sz w:val="16"/>
                <w:szCs w:val="16"/>
              </w:rPr>
            </w:pPr>
            <w:r w:rsidRPr="00366752">
              <w:rPr>
                <w:sz w:val="16"/>
                <w:szCs w:val="16"/>
              </w:rPr>
              <w:t>Thompson 2015</w:t>
            </w:r>
          </w:p>
        </w:tc>
      </w:tr>
      <w:tr w:rsidR="00AD7515" w:rsidRPr="00366752" w14:paraId="0318F1FE" w14:textId="77777777" w:rsidTr="00D32DCB">
        <w:trPr>
          <w:cantSplit/>
        </w:trPr>
        <w:tc>
          <w:tcPr>
            <w:tcW w:w="247" w:type="pct"/>
            <w:tcBorders>
              <w:bottom w:val="dashed" w:sz="4" w:space="0" w:color="auto"/>
            </w:tcBorders>
          </w:tcPr>
          <w:p w14:paraId="6CD33607" w14:textId="099775F5" w:rsidR="00AD7515" w:rsidRPr="00366752" w:rsidRDefault="001E7445" w:rsidP="000C4584">
            <w:pPr>
              <w:rPr>
                <w:sz w:val="16"/>
                <w:szCs w:val="16"/>
              </w:rPr>
            </w:pPr>
            <w:r>
              <w:rPr>
                <w:sz w:val="16"/>
                <w:szCs w:val="16"/>
              </w:rPr>
              <w:t>5</w:t>
            </w:r>
          </w:p>
        </w:tc>
        <w:tc>
          <w:tcPr>
            <w:tcW w:w="707" w:type="pct"/>
            <w:tcBorders>
              <w:bottom w:val="dashed" w:sz="4" w:space="0" w:color="auto"/>
            </w:tcBorders>
          </w:tcPr>
          <w:p w14:paraId="7DCC9EFA" w14:textId="77777777" w:rsidR="00AD7515" w:rsidRPr="00366752" w:rsidRDefault="00AD7515" w:rsidP="000C4584">
            <w:pPr>
              <w:rPr>
                <w:sz w:val="16"/>
                <w:szCs w:val="16"/>
              </w:rPr>
            </w:pPr>
            <w:r w:rsidRPr="00366752">
              <w:rPr>
                <w:sz w:val="16"/>
                <w:szCs w:val="16"/>
              </w:rPr>
              <w:t>Retrospective cohort</w:t>
            </w:r>
          </w:p>
          <w:p w14:paraId="2DFBE784" w14:textId="77777777" w:rsidR="00AD7515" w:rsidRPr="00366752" w:rsidRDefault="00AD7515" w:rsidP="000C4584">
            <w:pPr>
              <w:rPr>
                <w:sz w:val="16"/>
                <w:szCs w:val="16"/>
              </w:rPr>
            </w:pPr>
            <w:r w:rsidRPr="00366752">
              <w:rPr>
                <w:sz w:val="16"/>
                <w:szCs w:val="16"/>
              </w:rPr>
              <w:t>Cleveland Clinic, US</w:t>
            </w:r>
          </w:p>
          <w:p w14:paraId="33ED6ED2" w14:textId="77777777" w:rsidR="00AD7515" w:rsidRPr="00366752" w:rsidRDefault="00AD7515" w:rsidP="000C4584">
            <w:pPr>
              <w:rPr>
                <w:sz w:val="16"/>
                <w:szCs w:val="16"/>
              </w:rPr>
            </w:pPr>
            <w:r w:rsidRPr="00366752">
              <w:rPr>
                <w:sz w:val="16"/>
                <w:szCs w:val="16"/>
              </w:rPr>
              <w:t>Jun 2006 to Dec 2016</w:t>
            </w:r>
          </w:p>
          <w:p w14:paraId="36C14D26" w14:textId="1966B273" w:rsidR="00AD7515" w:rsidRPr="00366752" w:rsidRDefault="00AD7515" w:rsidP="000C4584">
            <w:pPr>
              <w:rPr>
                <w:sz w:val="16"/>
                <w:szCs w:val="16"/>
              </w:rPr>
            </w:pPr>
            <w:r w:rsidRPr="00366752">
              <w:rPr>
                <w:sz w:val="16"/>
                <w:szCs w:val="16"/>
              </w:rPr>
              <w:t xml:space="preserve">* Likely to be some overlapping patients </w:t>
            </w:r>
            <w:r w:rsidR="00366752">
              <w:rPr>
                <w:sz w:val="16"/>
                <w:szCs w:val="16"/>
              </w:rPr>
              <w:t>between Cleveland Clinic studies</w:t>
            </w:r>
          </w:p>
        </w:tc>
        <w:tc>
          <w:tcPr>
            <w:tcW w:w="808" w:type="pct"/>
            <w:tcBorders>
              <w:bottom w:val="dashed" w:sz="4" w:space="0" w:color="auto"/>
            </w:tcBorders>
          </w:tcPr>
          <w:p w14:paraId="30B982FF" w14:textId="77777777" w:rsidR="00AD7515" w:rsidRPr="00366752" w:rsidRDefault="00AD7515" w:rsidP="000C4584">
            <w:pPr>
              <w:rPr>
                <w:sz w:val="16"/>
                <w:szCs w:val="16"/>
              </w:rPr>
            </w:pPr>
            <w:r w:rsidRPr="00366752">
              <w:rPr>
                <w:sz w:val="16"/>
                <w:szCs w:val="16"/>
              </w:rPr>
              <w:t xml:space="preserve">Perioperative, oncological and functional outcomes after robotic partial nephrectomy vs. </w:t>
            </w:r>
            <w:proofErr w:type="spellStart"/>
            <w:r w:rsidRPr="00366752">
              <w:rPr>
                <w:sz w:val="16"/>
                <w:szCs w:val="16"/>
              </w:rPr>
              <w:t>cryoablation</w:t>
            </w:r>
            <w:proofErr w:type="spellEnd"/>
            <w:r w:rsidRPr="00366752">
              <w:rPr>
                <w:sz w:val="16"/>
                <w:szCs w:val="16"/>
              </w:rPr>
              <w:t xml:space="preserve"> in the </w:t>
            </w:r>
            <w:r w:rsidRPr="00366752">
              <w:rPr>
                <w:sz w:val="16"/>
                <w:szCs w:val="16"/>
                <w:u w:val="single"/>
              </w:rPr>
              <w:t>elderly</w:t>
            </w:r>
            <w:r w:rsidRPr="00366752">
              <w:rPr>
                <w:sz w:val="16"/>
                <w:szCs w:val="16"/>
              </w:rPr>
              <w:t>: A propensity score matched analysis</w:t>
            </w:r>
          </w:p>
        </w:tc>
        <w:tc>
          <w:tcPr>
            <w:tcW w:w="1367" w:type="pct"/>
            <w:tcBorders>
              <w:bottom w:val="dashed" w:sz="4" w:space="0" w:color="auto"/>
            </w:tcBorders>
          </w:tcPr>
          <w:p w14:paraId="447969D4" w14:textId="71C3ECD2" w:rsidR="00AD7515" w:rsidRPr="00366752" w:rsidRDefault="00AD7515" w:rsidP="000C4584">
            <w:pPr>
              <w:rPr>
                <w:sz w:val="16"/>
                <w:szCs w:val="16"/>
              </w:rPr>
            </w:pPr>
            <w:r w:rsidRPr="00366752">
              <w:rPr>
                <w:sz w:val="16"/>
                <w:szCs w:val="16"/>
              </w:rPr>
              <w:t>Review of 312 consecutive elderly patients (&gt; 75 years) with a renal mass who underwent PN or CA</w:t>
            </w:r>
          </w:p>
          <w:p w14:paraId="00DDD65E" w14:textId="77777777" w:rsidR="00AD7515" w:rsidRPr="00366752" w:rsidRDefault="00AD7515" w:rsidP="000C4584">
            <w:pPr>
              <w:rPr>
                <w:sz w:val="16"/>
                <w:szCs w:val="16"/>
              </w:rPr>
            </w:pPr>
            <w:r w:rsidRPr="00366752">
              <w:rPr>
                <w:sz w:val="16"/>
                <w:szCs w:val="16"/>
              </w:rPr>
              <w:t>Propensity score matching of 130 patients (65 from each group)</w:t>
            </w:r>
          </w:p>
          <w:p w14:paraId="59757A49" w14:textId="77777777" w:rsidR="00AD7515" w:rsidRPr="00366752" w:rsidRDefault="00AD7515" w:rsidP="000C4584">
            <w:pPr>
              <w:rPr>
                <w:sz w:val="16"/>
                <w:szCs w:val="16"/>
              </w:rPr>
            </w:pPr>
            <w:r w:rsidRPr="00366752">
              <w:rPr>
                <w:sz w:val="16"/>
                <w:szCs w:val="16"/>
              </w:rPr>
              <w:t>Analysis of perioperative and postoperative outcomes, renal function and oncological/survival outcomes</w:t>
            </w:r>
          </w:p>
          <w:p w14:paraId="0AE12DD2" w14:textId="77777777" w:rsidR="00AD7515" w:rsidRPr="00366752" w:rsidRDefault="00AD7515" w:rsidP="000C4584">
            <w:pPr>
              <w:rPr>
                <w:sz w:val="16"/>
                <w:szCs w:val="16"/>
              </w:rPr>
            </w:pPr>
          </w:p>
        </w:tc>
        <w:tc>
          <w:tcPr>
            <w:tcW w:w="1255" w:type="pct"/>
            <w:tcBorders>
              <w:bottom w:val="dashed" w:sz="4" w:space="0" w:color="auto"/>
            </w:tcBorders>
          </w:tcPr>
          <w:p w14:paraId="7BA7946C" w14:textId="3E7E953D" w:rsidR="00AD7515" w:rsidRPr="00366752" w:rsidRDefault="00170166" w:rsidP="000C4584">
            <w:pPr>
              <w:rPr>
                <w:sz w:val="16"/>
                <w:szCs w:val="16"/>
              </w:rPr>
            </w:pPr>
            <w:hyperlink r:id="rId46" w:history="1">
              <w:r w:rsidR="00AD7515" w:rsidRPr="00366752">
                <w:rPr>
                  <w:rStyle w:val="Hyperlink"/>
                  <w:sz w:val="16"/>
                  <w:szCs w:val="16"/>
                </w:rPr>
                <w:t>https://www.ncbi.nlm.nih.gov/pubmed/30691958</w:t>
              </w:r>
            </w:hyperlink>
            <w:r w:rsidR="00AD7515" w:rsidRPr="00366752">
              <w:rPr>
                <w:sz w:val="16"/>
                <w:szCs w:val="16"/>
              </w:rPr>
              <w:t xml:space="preserve"> </w:t>
            </w:r>
          </w:p>
        </w:tc>
        <w:tc>
          <w:tcPr>
            <w:tcW w:w="616" w:type="pct"/>
            <w:tcBorders>
              <w:bottom w:val="dashed" w:sz="4" w:space="0" w:color="auto"/>
            </w:tcBorders>
          </w:tcPr>
          <w:p w14:paraId="66F5E9D8" w14:textId="77777777" w:rsidR="00AD7515" w:rsidRPr="00366752" w:rsidRDefault="00AD7515" w:rsidP="000C4584">
            <w:pPr>
              <w:rPr>
                <w:sz w:val="16"/>
                <w:szCs w:val="16"/>
              </w:rPr>
            </w:pPr>
            <w:proofErr w:type="spellStart"/>
            <w:r w:rsidRPr="00366752">
              <w:rPr>
                <w:sz w:val="16"/>
                <w:szCs w:val="16"/>
              </w:rPr>
              <w:t>Bertolo</w:t>
            </w:r>
            <w:proofErr w:type="spellEnd"/>
            <w:r w:rsidRPr="00366752">
              <w:rPr>
                <w:sz w:val="16"/>
                <w:szCs w:val="16"/>
              </w:rPr>
              <w:t xml:space="preserve"> 2019</w:t>
            </w:r>
          </w:p>
        </w:tc>
      </w:tr>
      <w:tr w:rsidR="00366752" w:rsidRPr="00366752" w14:paraId="600072E2" w14:textId="77777777" w:rsidTr="00D32DCB">
        <w:trPr>
          <w:cantSplit/>
        </w:trPr>
        <w:tc>
          <w:tcPr>
            <w:tcW w:w="247" w:type="pct"/>
            <w:tcBorders>
              <w:top w:val="dashed" w:sz="4" w:space="0" w:color="auto"/>
              <w:bottom w:val="dashed" w:sz="4" w:space="0" w:color="auto"/>
            </w:tcBorders>
          </w:tcPr>
          <w:p w14:paraId="6A861EFB" w14:textId="3EC31BC4" w:rsidR="00366752" w:rsidRPr="00366752" w:rsidRDefault="0060330B" w:rsidP="000C4584">
            <w:pPr>
              <w:rPr>
                <w:sz w:val="16"/>
                <w:szCs w:val="16"/>
              </w:rPr>
            </w:pPr>
            <w:r>
              <w:rPr>
                <w:sz w:val="16"/>
                <w:szCs w:val="16"/>
              </w:rPr>
              <w:lastRenderedPageBreak/>
              <w:t>6</w:t>
            </w:r>
          </w:p>
        </w:tc>
        <w:tc>
          <w:tcPr>
            <w:tcW w:w="707" w:type="pct"/>
            <w:tcBorders>
              <w:top w:val="dashed" w:sz="4" w:space="0" w:color="auto"/>
              <w:bottom w:val="dashed" w:sz="4" w:space="0" w:color="auto"/>
            </w:tcBorders>
          </w:tcPr>
          <w:p w14:paraId="365F80D7" w14:textId="77777777" w:rsidR="00366752" w:rsidRPr="00366752" w:rsidRDefault="00366752" w:rsidP="000C4584">
            <w:pPr>
              <w:rPr>
                <w:sz w:val="16"/>
                <w:szCs w:val="16"/>
              </w:rPr>
            </w:pPr>
            <w:r w:rsidRPr="00366752">
              <w:rPr>
                <w:sz w:val="16"/>
                <w:szCs w:val="16"/>
              </w:rPr>
              <w:t>Retrospective cohort</w:t>
            </w:r>
          </w:p>
          <w:p w14:paraId="08DE830A" w14:textId="77777777" w:rsidR="00366752" w:rsidRPr="00366752" w:rsidRDefault="00366752" w:rsidP="000C4584">
            <w:pPr>
              <w:rPr>
                <w:sz w:val="16"/>
                <w:szCs w:val="16"/>
              </w:rPr>
            </w:pPr>
            <w:r w:rsidRPr="00366752">
              <w:rPr>
                <w:sz w:val="16"/>
                <w:szCs w:val="16"/>
              </w:rPr>
              <w:t>Cleveland Clinic, US</w:t>
            </w:r>
          </w:p>
          <w:p w14:paraId="5B55BC52" w14:textId="77777777" w:rsidR="00366752" w:rsidRPr="00366752" w:rsidRDefault="00366752" w:rsidP="000C4584">
            <w:pPr>
              <w:rPr>
                <w:sz w:val="16"/>
                <w:szCs w:val="16"/>
              </w:rPr>
            </w:pPr>
            <w:r w:rsidRPr="00366752">
              <w:rPr>
                <w:sz w:val="16"/>
                <w:szCs w:val="16"/>
              </w:rPr>
              <w:t>Dec 2000 to Jan 2012</w:t>
            </w:r>
          </w:p>
          <w:p w14:paraId="03267DA5" w14:textId="77777777" w:rsidR="00366752" w:rsidRPr="00366752" w:rsidRDefault="00366752" w:rsidP="000C4584">
            <w:pPr>
              <w:rPr>
                <w:sz w:val="16"/>
                <w:szCs w:val="16"/>
              </w:rPr>
            </w:pPr>
            <w:r w:rsidRPr="00366752">
              <w:rPr>
                <w:sz w:val="16"/>
                <w:szCs w:val="16"/>
              </w:rPr>
              <w:t xml:space="preserve">* Likely to be some overlapping patients with </w:t>
            </w:r>
            <w:proofErr w:type="spellStart"/>
            <w:r w:rsidRPr="00366752">
              <w:rPr>
                <w:sz w:val="16"/>
                <w:szCs w:val="16"/>
              </w:rPr>
              <w:t>Turna</w:t>
            </w:r>
            <w:proofErr w:type="spellEnd"/>
            <w:r w:rsidRPr="00366752">
              <w:rPr>
                <w:sz w:val="16"/>
                <w:szCs w:val="16"/>
              </w:rPr>
              <w:t xml:space="preserve"> 2009 and </w:t>
            </w:r>
            <w:proofErr w:type="spellStart"/>
            <w:r w:rsidRPr="00366752">
              <w:rPr>
                <w:sz w:val="16"/>
                <w:szCs w:val="16"/>
              </w:rPr>
              <w:t>Guillotreau</w:t>
            </w:r>
            <w:proofErr w:type="spellEnd"/>
            <w:r w:rsidRPr="00366752">
              <w:rPr>
                <w:sz w:val="16"/>
                <w:szCs w:val="16"/>
              </w:rPr>
              <w:t xml:space="preserve"> 2012</w:t>
            </w:r>
          </w:p>
        </w:tc>
        <w:tc>
          <w:tcPr>
            <w:tcW w:w="808" w:type="pct"/>
            <w:tcBorders>
              <w:top w:val="dashed" w:sz="4" w:space="0" w:color="auto"/>
              <w:bottom w:val="dashed" w:sz="4" w:space="0" w:color="auto"/>
            </w:tcBorders>
          </w:tcPr>
          <w:p w14:paraId="76AECCF9" w14:textId="77777777" w:rsidR="00366752" w:rsidRPr="00366752" w:rsidRDefault="00366752" w:rsidP="000C4584">
            <w:pPr>
              <w:rPr>
                <w:sz w:val="16"/>
                <w:szCs w:val="16"/>
              </w:rPr>
            </w:pPr>
            <w:proofErr w:type="spellStart"/>
            <w:r w:rsidRPr="00366752">
              <w:rPr>
                <w:sz w:val="16"/>
                <w:szCs w:val="16"/>
              </w:rPr>
              <w:t>Cryoablation</w:t>
            </w:r>
            <w:proofErr w:type="spellEnd"/>
            <w:r w:rsidRPr="00366752">
              <w:rPr>
                <w:sz w:val="16"/>
                <w:szCs w:val="16"/>
              </w:rPr>
              <w:t xml:space="preserve"> versus minimally invasive partial nephrectomy for small renal masses in the </w:t>
            </w:r>
            <w:r w:rsidRPr="00366752">
              <w:rPr>
                <w:sz w:val="16"/>
                <w:szCs w:val="16"/>
                <w:u w:val="single"/>
              </w:rPr>
              <w:t>solitary kidney</w:t>
            </w:r>
            <w:r w:rsidRPr="00366752">
              <w:rPr>
                <w:sz w:val="16"/>
                <w:szCs w:val="16"/>
              </w:rPr>
              <w:t>: impact of approach on functional outcomes</w:t>
            </w:r>
          </w:p>
        </w:tc>
        <w:tc>
          <w:tcPr>
            <w:tcW w:w="1367" w:type="pct"/>
            <w:tcBorders>
              <w:top w:val="dashed" w:sz="4" w:space="0" w:color="auto"/>
              <w:bottom w:val="dashed" w:sz="4" w:space="0" w:color="auto"/>
            </w:tcBorders>
          </w:tcPr>
          <w:p w14:paraId="2AFA68D8" w14:textId="77777777" w:rsidR="00366752" w:rsidRPr="00366752" w:rsidRDefault="00366752" w:rsidP="000C4584">
            <w:pPr>
              <w:rPr>
                <w:sz w:val="16"/>
                <w:szCs w:val="16"/>
              </w:rPr>
            </w:pPr>
            <w:r w:rsidRPr="00366752">
              <w:rPr>
                <w:sz w:val="16"/>
                <w:szCs w:val="16"/>
              </w:rPr>
              <w:t>Review of 111 patients with a solitary functioning kidney who underwent CA (N=59) or PN (N=52)</w:t>
            </w:r>
          </w:p>
          <w:p w14:paraId="6394DEBD" w14:textId="77777777" w:rsidR="00366752" w:rsidRPr="00366752" w:rsidRDefault="00366752" w:rsidP="000C4584">
            <w:pPr>
              <w:rPr>
                <w:sz w:val="16"/>
                <w:szCs w:val="16"/>
              </w:rPr>
            </w:pPr>
            <w:r w:rsidRPr="00366752">
              <w:rPr>
                <w:sz w:val="16"/>
                <w:szCs w:val="16"/>
              </w:rPr>
              <w:t xml:space="preserve">Grouped based on RENAL </w:t>
            </w:r>
            <w:proofErr w:type="spellStart"/>
            <w:r w:rsidRPr="00366752">
              <w:rPr>
                <w:sz w:val="16"/>
                <w:szCs w:val="16"/>
              </w:rPr>
              <w:t>nephrometry</w:t>
            </w:r>
            <w:proofErr w:type="spellEnd"/>
            <w:r w:rsidRPr="00366752">
              <w:rPr>
                <w:sz w:val="16"/>
                <w:szCs w:val="16"/>
              </w:rPr>
              <w:t xml:space="preserve"> score</w:t>
            </w:r>
          </w:p>
          <w:p w14:paraId="6131E24F" w14:textId="77777777" w:rsidR="00366752" w:rsidRPr="00366752" w:rsidRDefault="00366752" w:rsidP="000C4584">
            <w:pPr>
              <w:rPr>
                <w:sz w:val="16"/>
                <w:szCs w:val="16"/>
              </w:rPr>
            </w:pPr>
            <w:r w:rsidRPr="00366752">
              <w:rPr>
                <w:sz w:val="16"/>
                <w:szCs w:val="16"/>
              </w:rPr>
              <w:t>Analysis of peri- and postoperative outcomes and renal function</w:t>
            </w:r>
          </w:p>
        </w:tc>
        <w:tc>
          <w:tcPr>
            <w:tcW w:w="1255" w:type="pct"/>
            <w:tcBorders>
              <w:top w:val="dashed" w:sz="4" w:space="0" w:color="auto"/>
              <w:bottom w:val="dashed" w:sz="4" w:space="0" w:color="auto"/>
            </w:tcBorders>
          </w:tcPr>
          <w:p w14:paraId="51C3CEE2" w14:textId="631717B8" w:rsidR="00366752" w:rsidRPr="00366752" w:rsidRDefault="00170166" w:rsidP="000C4584">
            <w:pPr>
              <w:rPr>
                <w:sz w:val="16"/>
                <w:szCs w:val="16"/>
              </w:rPr>
            </w:pPr>
            <w:hyperlink r:id="rId47" w:history="1">
              <w:r w:rsidR="00366752" w:rsidRPr="00366752">
                <w:rPr>
                  <w:rStyle w:val="Hyperlink"/>
                  <w:sz w:val="16"/>
                  <w:szCs w:val="16"/>
                </w:rPr>
                <w:t>https://www.ncbi.nlm.nih.gov/pubmed/23009872</w:t>
              </w:r>
            </w:hyperlink>
            <w:r w:rsidR="00366752" w:rsidRPr="00366752">
              <w:rPr>
                <w:sz w:val="16"/>
                <w:szCs w:val="16"/>
              </w:rPr>
              <w:t xml:space="preserve"> </w:t>
            </w:r>
          </w:p>
        </w:tc>
        <w:tc>
          <w:tcPr>
            <w:tcW w:w="616" w:type="pct"/>
            <w:tcBorders>
              <w:top w:val="dashed" w:sz="4" w:space="0" w:color="auto"/>
              <w:bottom w:val="dashed" w:sz="4" w:space="0" w:color="auto"/>
            </w:tcBorders>
          </w:tcPr>
          <w:p w14:paraId="5FE49A4D" w14:textId="77777777" w:rsidR="00366752" w:rsidRPr="00366752" w:rsidRDefault="00366752" w:rsidP="000C4584">
            <w:pPr>
              <w:rPr>
                <w:sz w:val="16"/>
                <w:szCs w:val="16"/>
              </w:rPr>
            </w:pPr>
            <w:proofErr w:type="spellStart"/>
            <w:r w:rsidRPr="00366752">
              <w:rPr>
                <w:sz w:val="16"/>
                <w:szCs w:val="16"/>
              </w:rPr>
              <w:t>Panumatrassamee</w:t>
            </w:r>
            <w:proofErr w:type="spellEnd"/>
            <w:r w:rsidRPr="00366752">
              <w:rPr>
                <w:sz w:val="16"/>
                <w:szCs w:val="16"/>
              </w:rPr>
              <w:t xml:space="preserve"> 2013</w:t>
            </w:r>
          </w:p>
        </w:tc>
      </w:tr>
      <w:tr w:rsidR="00366752" w:rsidRPr="00366752" w14:paraId="2F68AC7C" w14:textId="77777777" w:rsidTr="00D32DCB">
        <w:trPr>
          <w:cantSplit/>
        </w:trPr>
        <w:tc>
          <w:tcPr>
            <w:tcW w:w="247" w:type="pct"/>
            <w:tcBorders>
              <w:top w:val="dashed" w:sz="4" w:space="0" w:color="auto"/>
              <w:bottom w:val="dashed" w:sz="4" w:space="0" w:color="auto"/>
            </w:tcBorders>
          </w:tcPr>
          <w:p w14:paraId="5B4B7737" w14:textId="008FD81B" w:rsidR="00366752" w:rsidRPr="00366752" w:rsidRDefault="0060330B" w:rsidP="000C4584">
            <w:pPr>
              <w:rPr>
                <w:sz w:val="16"/>
                <w:szCs w:val="16"/>
              </w:rPr>
            </w:pPr>
            <w:r>
              <w:rPr>
                <w:sz w:val="16"/>
                <w:szCs w:val="16"/>
              </w:rPr>
              <w:t>7</w:t>
            </w:r>
          </w:p>
        </w:tc>
        <w:tc>
          <w:tcPr>
            <w:tcW w:w="707" w:type="pct"/>
            <w:tcBorders>
              <w:top w:val="dashed" w:sz="4" w:space="0" w:color="auto"/>
              <w:bottom w:val="dashed" w:sz="4" w:space="0" w:color="auto"/>
            </w:tcBorders>
          </w:tcPr>
          <w:p w14:paraId="79295657" w14:textId="77777777" w:rsidR="00366752" w:rsidRPr="00366752" w:rsidRDefault="00366752" w:rsidP="000C4584">
            <w:pPr>
              <w:rPr>
                <w:sz w:val="16"/>
                <w:szCs w:val="16"/>
              </w:rPr>
            </w:pPr>
            <w:r w:rsidRPr="00366752">
              <w:rPr>
                <w:sz w:val="16"/>
                <w:szCs w:val="16"/>
              </w:rPr>
              <w:t>Retrospective cohort</w:t>
            </w:r>
          </w:p>
          <w:p w14:paraId="41E22DE2" w14:textId="77777777" w:rsidR="00366752" w:rsidRPr="00366752" w:rsidRDefault="00366752" w:rsidP="000C4584">
            <w:pPr>
              <w:rPr>
                <w:sz w:val="16"/>
                <w:szCs w:val="16"/>
              </w:rPr>
            </w:pPr>
            <w:r w:rsidRPr="00366752">
              <w:rPr>
                <w:sz w:val="16"/>
                <w:szCs w:val="16"/>
              </w:rPr>
              <w:t>Cleveland Clinic, US</w:t>
            </w:r>
          </w:p>
          <w:p w14:paraId="1D070EB2" w14:textId="77777777" w:rsidR="00366752" w:rsidRPr="00366752" w:rsidRDefault="00366752" w:rsidP="000C4584">
            <w:pPr>
              <w:rPr>
                <w:sz w:val="16"/>
                <w:szCs w:val="16"/>
              </w:rPr>
            </w:pPr>
            <w:r w:rsidRPr="00366752">
              <w:rPr>
                <w:sz w:val="16"/>
                <w:szCs w:val="16"/>
              </w:rPr>
              <w:t>Jan 1998 to Dec 2010</w:t>
            </w:r>
          </w:p>
          <w:p w14:paraId="32CB831B" w14:textId="77777777" w:rsidR="00366752" w:rsidRPr="00366752" w:rsidRDefault="00366752" w:rsidP="000C4584">
            <w:pPr>
              <w:rPr>
                <w:sz w:val="16"/>
                <w:szCs w:val="16"/>
              </w:rPr>
            </w:pPr>
            <w:r w:rsidRPr="00366752">
              <w:rPr>
                <w:sz w:val="16"/>
                <w:szCs w:val="16"/>
              </w:rPr>
              <w:t xml:space="preserve">* Likely to be some overlapping patients with </w:t>
            </w:r>
            <w:proofErr w:type="spellStart"/>
            <w:r w:rsidRPr="00366752">
              <w:rPr>
                <w:sz w:val="16"/>
                <w:szCs w:val="16"/>
              </w:rPr>
              <w:t>Turna</w:t>
            </w:r>
            <w:proofErr w:type="spellEnd"/>
            <w:r w:rsidRPr="00366752">
              <w:rPr>
                <w:sz w:val="16"/>
                <w:szCs w:val="16"/>
              </w:rPr>
              <w:t xml:space="preserve"> 2009</w:t>
            </w:r>
          </w:p>
        </w:tc>
        <w:tc>
          <w:tcPr>
            <w:tcW w:w="808" w:type="pct"/>
            <w:tcBorders>
              <w:top w:val="dashed" w:sz="4" w:space="0" w:color="auto"/>
              <w:bottom w:val="dashed" w:sz="4" w:space="0" w:color="auto"/>
            </w:tcBorders>
          </w:tcPr>
          <w:p w14:paraId="44715E60" w14:textId="77777777" w:rsidR="00366752" w:rsidRPr="00366752" w:rsidRDefault="00366752" w:rsidP="000C4584">
            <w:pPr>
              <w:rPr>
                <w:sz w:val="16"/>
                <w:szCs w:val="16"/>
              </w:rPr>
            </w:pPr>
            <w:r w:rsidRPr="00366752">
              <w:rPr>
                <w:sz w:val="16"/>
                <w:szCs w:val="16"/>
              </w:rPr>
              <w:t xml:space="preserve">Robotic partial nephrectomy versus laparoscopic </w:t>
            </w:r>
            <w:proofErr w:type="spellStart"/>
            <w:r w:rsidRPr="00366752">
              <w:rPr>
                <w:sz w:val="16"/>
                <w:szCs w:val="16"/>
              </w:rPr>
              <w:t>cryoablation</w:t>
            </w:r>
            <w:proofErr w:type="spellEnd"/>
            <w:r w:rsidRPr="00366752">
              <w:rPr>
                <w:sz w:val="16"/>
                <w:szCs w:val="16"/>
              </w:rPr>
              <w:t xml:space="preserve"> for the small renal mass</w:t>
            </w:r>
          </w:p>
        </w:tc>
        <w:tc>
          <w:tcPr>
            <w:tcW w:w="1367" w:type="pct"/>
            <w:tcBorders>
              <w:top w:val="dashed" w:sz="4" w:space="0" w:color="auto"/>
              <w:bottom w:val="dashed" w:sz="4" w:space="0" w:color="auto"/>
            </w:tcBorders>
          </w:tcPr>
          <w:p w14:paraId="4C3E7239" w14:textId="77777777" w:rsidR="00366752" w:rsidRPr="00366752" w:rsidRDefault="00366752" w:rsidP="000C4584">
            <w:pPr>
              <w:rPr>
                <w:sz w:val="16"/>
                <w:szCs w:val="16"/>
              </w:rPr>
            </w:pPr>
            <w:r w:rsidRPr="00366752">
              <w:rPr>
                <w:sz w:val="16"/>
                <w:szCs w:val="16"/>
              </w:rPr>
              <w:t>Patients with small renal masses (</w:t>
            </w:r>
            <w:r w:rsidRPr="00366752">
              <w:rPr>
                <w:rFonts w:cstheme="minorHAnsi"/>
                <w:sz w:val="16"/>
                <w:szCs w:val="16"/>
              </w:rPr>
              <w:t>≤</w:t>
            </w:r>
            <w:r w:rsidRPr="00366752">
              <w:rPr>
                <w:sz w:val="16"/>
                <w:szCs w:val="16"/>
              </w:rPr>
              <w:t xml:space="preserve"> 4 cm) treated with RPN (N=210) or LCA (N=226)</w:t>
            </w:r>
          </w:p>
          <w:p w14:paraId="12B0DD63" w14:textId="77777777" w:rsidR="00366752" w:rsidRPr="00366752" w:rsidRDefault="00366752" w:rsidP="000C4584">
            <w:pPr>
              <w:rPr>
                <w:sz w:val="16"/>
                <w:szCs w:val="16"/>
              </w:rPr>
            </w:pPr>
            <w:r w:rsidRPr="00366752">
              <w:rPr>
                <w:sz w:val="16"/>
                <w:szCs w:val="16"/>
              </w:rPr>
              <w:t xml:space="preserve">Complications and </w:t>
            </w:r>
            <w:proofErr w:type="spellStart"/>
            <w:r w:rsidRPr="00366752">
              <w:rPr>
                <w:sz w:val="16"/>
                <w:szCs w:val="16"/>
              </w:rPr>
              <w:t>eGFR</w:t>
            </w:r>
            <w:proofErr w:type="spellEnd"/>
            <w:r w:rsidRPr="00366752">
              <w:rPr>
                <w:sz w:val="16"/>
                <w:szCs w:val="16"/>
              </w:rPr>
              <w:t xml:space="preserve"> outcomes analyses adjusted for potential confounding</w:t>
            </w:r>
          </w:p>
        </w:tc>
        <w:tc>
          <w:tcPr>
            <w:tcW w:w="1255" w:type="pct"/>
            <w:tcBorders>
              <w:top w:val="dashed" w:sz="4" w:space="0" w:color="auto"/>
              <w:bottom w:val="dashed" w:sz="4" w:space="0" w:color="auto"/>
            </w:tcBorders>
          </w:tcPr>
          <w:p w14:paraId="2629C8ED" w14:textId="07F5CB82" w:rsidR="00366752" w:rsidRPr="00366752" w:rsidRDefault="00170166" w:rsidP="000C4584">
            <w:pPr>
              <w:rPr>
                <w:sz w:val="16"/>
                <w:szCs w:val="16"/>
              </w:rPr>
            </w:pPr>
            <w:hyperlink r:id="rId48" w:history="1">
              <w:r w:rsidR="00366752" w:rsidRPr="00366752">
                <w:rPr>
                  <w:rStyle w:val="Hyperlink"/>
                  <w:sz w:val="16"/>
                  <w:szCs w:val="16"/>
                </w:rPr>
                <w:t>https://www.ncbi.nlm.nih.gov/pubmed/22264680</w:t>
              </w:r>
            </w:hyperlink>
            <w:r w:rsidR="00366752" w:rsidRPr="00366752">
              <w:rPr>
                <w:sz w:val="16"/>
                <w:szCs w:val="16"/>
              </w:rPr>
              <w:t xml:space="preserve"> </w:t>
            </w:r>
          </w:p>
        </w:tc>
        <w:tc>
          <w:tcPr>
            <w:tcW w:w="616" w:type="pct"/>
            <w:tcBorders>
              <w:top w:val="dashed" w:sz="4" w:space="0" w:color="auto"/>
              <w:bottom w:val="dashed" w:sz="4" w:space="0" w:color="auto"/>
            </w:tcBorders>
          </w:tcPr>
          <w:p w14:paraId="2C0DFB26" w14:textId="77777777" w:rsidR="00366752" w:rsidRPr="00366752" w:rsidRDefault="00366752" w:rsidP="000C4584">
            <w:pPr>
              <w:rPr>
                <w:sz w:val="16"/>
                <w:szCs w:val="16"/>
              </w:rPr>
            </w:pPr>
            <w:proofErr w:type="spellStart"/>
            <w:r w:rsidRPr="00366752">
              <w:rPr>
                <w:sz w:val="16"/>
                <w:szCs w:val="16"/>
              </w:rPr>
              <w:t>Guillotreau</w:t>
            </w:r>
            <w:proofErr w:type="spellEnd"/>
            <w:r w:rsidRPr="00366752">
              <w:rPr>
                <w:sz w:val="16"/>
                <w:szCs w:val="16"/>
              </w:rPr>
              <w:t xml:space="preserve"> 2012</w:t>
            </w:r>
          </w:p>
        </w:tc>
      </w:tr>
      <w:tr w:rsidR="00366752" w:rsidRPr="00366752" w14:paraId="48D826B2" w14:textId="77777777" w:rsidTr="00D32DCB">
        <w:trPr>
          <w:cantSplit/>
        </w:trPr>
        <w:tc>
          <w:tcPr>
            <w:tcW w:w="247" w:type="pct"/>
            <w:tcBorders>
              <w:top w:val="dashed" w:sz="4" w:space="0" w:color="auto"/>
              <w:bottom w:val="single" w:sz="4" w:space="0" w:color="auto"/>
            </w:tcBorders>
          </w:tcPr>
          <w:p w14:paraId="2AD91E72" w14:textId="01C0AE77" w:rsidR="00366752" w:rsidRPr="00366752" w:rsidRDefault="0060330B" w:rsidP="000C4584">
            <w:pPr>
              <w:rPr>
                <w:sz w:val="16"/>
                <w:szCs w:val="16"/>
              </w:rPr>
            </w:pPr>
            <w:r>
              <w:rPr>
                <w:sz w:val="16"/>
                <w:szCs w:val="16"/>
              </w:rPr>
              <w:t>8</w:t>
            </w:r>
          </w:p>
        </w:tc>
        <w:tc>
          <w:tcPr>
            <w:tcW w:w="707" w:type="pct"/>
            <w:tcBorders>
              <w:top w:val="dashed" w:sz="4" w:space="0" w:color="auto"/>
              <w:bottom w:val="single" w:sz="4" w:space="0" w:color="auto"/>
            </w:tcBorders>
          </w:tcPr>
          <w:p w14:paraId="6671C7C4" w14:textId="77777777" w:rsidR="00366752" w:rsidRPr="00366752" w:rsidRDefault="00366752" w:rsidP="000C4584">
            <w:pPr>
              <w:rPr>
                <w:sz w:val="16"/>
                <w:szCs w:val="16"/>
              </w:rPr>
            </w:pPr>
            <w:r w:rsidRPr="00366752">
              <w:rPr>
                <w:sz w:val="16"/>
                <w:szCs w:val="16"/>
              </w:rPr>
              <w:t>Retrospective cohort</w:t>
            </w:r>
          </w:p>
          <w:p w14:paraId="36098791" w14:textId="77777777" w:rsidR="00366752" w:rsidRPr="00366752" w:rsidRDefault="00366752" w:rsidP="000C4584">
            <w:pPr>
              <w:rPr>
                <w:sz w:val="16"/>
                <w:szCs w:val="16"/>
              </w:rPr>
            </w:pPr>
            <w:r w:rsidRPr="00366752">
              <w:rPr>
                <w:sz w:val="16"/>
                <w:szCs w:val="16"/>
              </w:rPr>
              <w:t>Cleveland Clinic, US</w:t>
            </w:r>
          </w:p>
          <w:p w14:paraId="26A28597" w14:textId="77777777" w:rsidR="00366752" w:rsidRPr="00366752" w:rsidRDefault="00366752" w:rsidP="000C4584">
            <w:pPr>
              <w:rPr>
                <w:sz w:val="16"/>
                <w:szCs w:val="16"/>
              </w:rPr>
            </w:pPr>
            <w:r w:rsidRPr="00366752">
              <w:rPr>
                <w:sz w:val="16"/>
                <w:szCs w:val="16"/>
              </w:rPr>
              <w:t>Sep 1997 to Oct 2006</w:t>
            </w:r>
          </w:p>
        </w:tc>
        <w:tc>
          <w:tcPr>
            <w:tcW w:w="808" w:type="pct"/>
            <w:tcBorders>
              <w:top w:val="dashed" w:sz="4" w:space="0" w:color="auto"/>
              <w:bottom w:val="single" w:sz="4" w:space="0" w:color="auto"/>
            </w:tcBorders>
          </w:tcPr>
          <w:p w14:paraId="43EBC95F" w14:textId="77777777" w:rsidR="00366752" w:rsidRPr="00366752" w:rsidRDefault="00366752" w:rsidP="000C4584">
            <w:pPr>
              <w:rPr>
                <w:sz w:val="16"/>
                <w:szCs w:val="16"/>
              </w:rPr>
            </w:pPr>
            <w:r w:rsidRPr="00366752">
              <w:rPr>
                <w:sz w:val="16"/>
                <w:szCs w:val="16"/>
              </w:rPr>
              <w:t xml:space="preserve">Minimally invasive nephron sparing management for renal </w:t>
            </w:r>
            <w:proofErr w:type="spellStart"/>
            <w:r w:rsidRPr="00366752">
              <w:rPr>
                <w:sz w:val="16"/>
                <w:szCs w:val="16"/>
              </w:rPr>
              <w:t>tumors</w:t>
            </w:r>
            <w:proofErr w:type="spellEnd"/>
            <w:r w:rsidRPr="00366752">
              <w:rPr>
                <w:sz w:val="16"/>
                <w:szCs w:val="16"/>
              </w:rPr>
              <w:t xml:space="preserve"> in </w:t>
            </w:r>
            <w:r w:rsidRPr="00366752">
              <w:rPr>
                <w:sz w:val="16"/>
                <w:szCs w:val="16"/>
                <w:u w:val="single"/>
              </w:rPr>
              <w:t>solitary kidneys</w:t>
            </w:r>
          </w:p>
        </w:tc>
        <w:tc>
          <w:tcPr>
            <w:tcW w:w="1367" w:type="pct"/>
            <w:tcBorders>
              <w:top w:val="dashed" w:sz="4" w:space="0" w:color="auto"/>
              <w:bottom w:val="single" w:sz="4" w:space="0" w:color="auto"/>
            </w:tcBorders>
          </w:tcPr>
          <w:p w14:paraId="47992158" w14:textId="77777777" w:rsidR="00366752" w:rsidRPr="00366752" w:rsidRDefault="00366752" w:rsidP="000C4584">
            <w:pPr>
              <w:rPr>
                <w:sz w:val="16"/>
                <w:szCs w:val="16"/>
              </w:rPr>
            </w:pPr>
            <w:r w:rsidRPr="00366752">
              <w:rPr>
                <w:sz w:val="16"/>
                <w:szCs w:val="16"/>
              </w:rPr>
              <w:t>Patients who underwent LPN (N=36), CA (N=36) or RFA (N=29) for tumours in a solitary kidney</w:t>
            </w:r>
          </w:p>
          <w:p w14:paraId="58A11305" w14:textId="77777777" w:rsidR="00366752" w:rsidRPr="00366752" w:rsidRDefault="00366752" w:rsidP="000C4584">
            <w:pPr>
              <w:rPr>
                <w:sz w:val="16"/>
                <w:szCs w:val="16"/>
              </w:rPr>
            </w:pPr>
            <w:r w:rsidRPr="00366752">
              <w:rPr>
                <w:sz w:val="16"/>
                <w:szCs w:val="16"/>
              </w:rPr>
              <w:t xml:space="preserve">Renal function outcome analyses adjusted </w:t>
            </w:r>
          </w:p>
        </w:tc>
        <w:tc>
          <w:tcPr>
            <w:tcW w:w="1255" w:type="pct"/>
            <w:tcBorders>
              <w:top w:val="dashed" w:sz="4" w:space="0" w:color="auto"/>
              <w:bottom w:val="single" w:sz="4" w:space="0" w:color="auto"/>
            </w:tcBorders>
          </w:tcPr>
          <w:p w14:paraId="36638FCB" w14:textId="7B8CEFA6" w:rsidR="00366752" w:rsidRPr="00366752" w:rsidRDefault="00170166" w:rsidP="000C4584">
            <w:pPr>
              <w:rPr>
                <w:sz w:val="16"/>
                <w:szCs w:val="16"/>
              </w:rPr>
            </w:pPr>
            <w:hyperlink r:id="rId49" w:history="1">
              <w:r w:rsidR="00366752" w:rsidRPr="00366752">
                <w:rPr>
                  <w:rStyle w:val="Hyperlink"/>
                  <w:sz w:val="16"/>
                  <w:szCs w:val="16"/>
                </w:rPr>
                <w:t>https://www.ncbi.nlm.nih.gov/pubmed/19758655</w:t>
              </w:r>
            </w:hyperlink>
            <w:r w:rsidR="00366752" w:rsidRPr="00366752">
              <w:rPr>
                <w:sz w:val="16"/>
                <w:szCs w:val="16"/>
              </w:rPr>
              <w:t xml:space="preserve"> </w:t>
            </w:r>
          </w:p>
        </w:tc>
        <w:tc>
          <w:tcPr>
            <w:tcW w:w="616" w:type="pct"/>
            <w:tcBorders>
              <w:top w:val="dashed" w:sz="4" w:space="0" w:color="auto"/>
              <w:bottom w:val="single" w:sz="4" w:space="0" w:color="auto"/>
            </w:tcBorders>
          </w:tcPr>
          <w:p w14:paraId="24902495" w14:textId="77777777" w:rsidR="00366752" w:rsidRPr="00366752" w:rsidRDefault="00366752" w:rsidP="000C4584">
            <w:pPr>
              <w:rPr>
                <w:sz w:val="16"/>
                <w:szCs w:val="16"/>
              </w:rPr>
            </w:pPr>
            <w:proofErr w:type="spellStart"/>
            <w:r w:rsidRPr="00366752">
              <w:rPr>
                <w:sz w:val="16"/>
                <w:szCs w:val="16"/>
              </w:rPr>
              <w:t>Turna</w:t>
            </w:r>
            <w:proofErr w:type="spellEnd"/>
            <w:r w:rsidRPr="00366752">
              <w:rPr>
                <w:sz w:val="16"/>
                <w:szCs w:val="16"/>
              </w:rPr>
              <w:t xml:space="preserve"> 2009</w:t>
            </w:r>
          </w:p>
        </w:tc>
      </w:tr>
      <w:tr w:rsidR="00AD7515" w:rsidRPr="00366752" w14:paraId="640D5C72" w14:textId="77777777" w:rsidTr="00D32DCB">
        <w:trPr>
          <w:cantSplit/>
        </w:trPr>
        <w:tc>
          <w:tcPr>
            <w:tcW w:w="247" w:type="pct"/>
          </w:tcPr>
          <w:p w14:paraId="6F084DAD" w14:textId="76645F90" w:rsidR="00AD7515" w:rsidRPr="00366752" w:rsidRDefault="0060330B" w:rsidP="000C4584">
            <w:pPr>
              <w:rPr>
                <w:sz w:val="16"/>
                <w:szCs w:val="16"/>
              </w:rPr>
            </w:pPr>
            <w:r>
              <w:rPr>
                <w:sz w:val="16"/>
                <w:szCs w:val="16"/>
              </w:rPr>
              <w:t>9</w:t>
            </w:r>
          </w:p>
        </w:tc>
        <w:tc>
          <w:tcPr>
            <w:tcW w:w="707" w:type="pct"/>
          </w:tcPr>
          <w:p w14:paraId="2C98CCBA" w14:textId="77777777" w:rsidR="00AD7515" w:rsidRPr="00366752" w:rsidRDefault="00AD7515" w:rsidP="000C4584">
            <w:pPr>
              <w:rPr>
                <w:sz w:val="16"/>
                <w:szCs w:val="16"/>
              </w:rPr>
            </w:pPr>
            <w:r w:rsidRPr="00366752">
              <w:rPr>
                <w:sz w:val="16"/>
                <w:szCs w:val="16"/>
              </w:rPr>
              <w:t>Retrospective cohort</w:t>
            </w:r>
          </w:p>
          <w:p w14:paraId="7CF2D51B" w14:textId="77777777" w:rsidR="00AD7515" w:rsidRPr="00366752" w:rsidRDefault="00AD7515" w:rsidP="000C4584">
            <w:pPr>
              <w:rPr>
                <w:sz w:val="16"/>
                <w:szCs w:val="16"/>
              </w:rPr>
            </w:pPr>
            <w:r w:rsidRPr="00366752">
              <w:rPr>
                <w:sz w:val="16"/>
                <w:szCs w:val="16"/>
              </w:rPr>
              <w:t>France</w:t>
            </w:r>
          </w:p>
          <w:p w14:paraId="0AE66F56" w14:textId="77777777" w:rsidR="00AD7515" w:rsidRPr="00366752" w:rsidRDefault="00AD7515" w:rsidP="000C4584">
            <w:pPr>
              <w:rPr>
                <w:sz w:val="16"/>
                <w:szCs w:val="16"/>
              </w:rPr>
            </w:pPr>
            <w:r w:rsidRPr="00366752">
              <w:rPr>
                <w:sz w:val="16"/>
                <w:szCs w:val="16"/>
              </w:rPr>
              <w:t>2009 to 2016</w:t>
            </w:r>
          </w:p>
        </w:tc>
        <w:tc>
          <w:tcPr>
            <w:tcW w:w="808" w:type="pct"/>
          </w:tcPr>
          <w:p w14:paraId="4549F9E7" w14:textId="77777777" w:rsidR="00AD7515" w:rsidRPr="00366752" w:rsidRDefault="00AD7515" w:rsidP="000C4584">
            <w:pPr>
              <w:rPr>
                <w:sz w:val="16"/>
                <w:szCs w:val="16"/>
              </w:rPr>
            </w:pPr>
            <w:r w:rsidRPr="00366752">
              <w:rPr>
                <w:sz w:val="16"/>
                <w:szCs w:val="16"/>
              </w:rPr>
              <w:t xml:space="preserve">Peri-operative and local control outcomes of robot-assisted partial nephrectomy vs percutaneous </w:t>
            </w:r>
            <w:proofErr w:type="spellStart"/>
            <w:r w:rsidRPr="00366752">
              <w:rPr>
                <w:sz w:val="16"/>
                <w:szCs w:val="16"/>
              </w:rPr>
              <w:t>cryoablation</w:t>
            </w:r>
            <w:proofErr w:type="spellEnd"/>
            <w:r w:rsidRPr="00366752">
              <w:rPr>
                <w:sz w:val="16"/>
                <w:szCs w:val="16"/>
              </w:rPr>
              <w:t xml:space="preserve"> for renal masses: comparison after matching on radiological stage and renal score</w:t>
            </w:r>
          </w:p>
        </w:tc>
        <w:tc>
          <w:tcPr>
            <w:tcW w:w="1367" w:type="pct"/>
          </w:tcPr>
          <w:p w14:paraId="521B3EBA" w14:textId="0B4086FD" w:rsidR="00AD7515" w:rsidRPr="00366752" w:rsidRDefault="00AD7515" w:rsidP="000C4584">
            <w:pPr>
              <w:rPr>
                <w:sz w:val="16"/>
                <w:szCs w:val="16"/>
              </w:rPr>
            </w:pPr>
            <w:r w:rsidRPr="00366752">
              <w:rPr>
                <w:sz w:val="16"/>
                <w:szCs w:val="16"/>
              </w:rPr>
              <w:t>Review of all patients with loca</w:t>
            </w:r>
            <w:r w:rsidR="00204BB5">
              <w:rPr>
                <w:sz w:val="16"/>
                <w:szCs w:val="16"/>
              </w:rPr>
              <w:t>lised renal tumour treated by R</w:t>
            </w:r>
            <w:r w:rsidRPr="00366752">
              <w:rPr>
                <w:sz w:val="16"/>
                <w:szCs w:val="16"/>
              </w:rPr>
              <w:t>PN (N=470) or PCA (N=177) for malignant renal tumours in one of four centres</w:t>
            </w:r>
          </w:p>
          <w:p w14:paraId="7A4237FD" w14:textId="4C7143A4" w:rsidR="00AD7515" w:rsidRPr="00366752" w:rsidRDefault="00AD7515" w:rsidP="000C4584">
            <w:pPr>
              <w:rPr>
                <w:sz w:val="16"/>
                <w:szCs w:val="16"/>
              </w:rPr>
            </w:pPr>
            <w:r w:rsidRPr="00366752">
              <w:rPr>
                <w:sz w:val="16"/>
                <w:szCs w:val="16"/>
              </w:rPr>
              <w:t>Matching of 354 patients (177 in each group) for recurrence outcomes only. Local recurrence outcome multivariate analysis also adjusted</w:t>
            </w:r>
            <w:r w:rsidR="00C27EA2" w:rsidRPr="00366752">
              <w:rPr>
                <w:sz w:val="16"/>
                <w:szCs w:val="16"/>
              </w:rPr>
              <w:t xml:space="preserve"> for potential confounding</w:t>
            </w:r>
            <w:r w:rsidRPr="00366752">
              <w:rPr>
                <w:sz w:val="16"/>
                <w:szCs w:val="16"/>
              </w:rPr>
              <w:t xml:space="preserve"> </w:t>
            </w:r>
          </w:p>
        </w:tc>
        <w:tc>
          <w:tcPr>
            <w:tcW w:w="1255" w:type="pct"/>
          </w:tcPr>
          <w:p w14:paraId="596ADD9E" w14:textId="68D2A0B3" w:rsidR="00AD7515" w:rsidRPr="00366752" w:rsidRDefault="00170166" w:rsidP="000C4584">
            <w:pPr>
              <w:rPr>
                <w:sz w:val="16"/>
                <w:szCs w:val="16"/>
              </w:rPr>
            </w:pPr>
            <w:hyperlink r:id="rId50" w:history="1">
              <w:r w:rsidR="00AD7515" w:rsidRPr="00366752">
                <w:rPr>
                  <w:rStyle w:val="Hyperlink"/>
                  <w:sz w:val="16"/>
                  <w:szCs w:val="16"/>
                </w:rPr>
                <w:t>https://www.ncbi.nlm.nih.gov/pubmed/30153399</w:t>
              </w:r>
            </w:hyperlink>
            <w:r w:rsidR="00AD7515" w:rsidRPr="00366752">
              <w:rPr>
                <w:sz w:val="16"/>
                <w:szCs w:val="16"/>
              </w:rPr>
              <w:t xml:space="preserve"> </w:t>
            </w:r>
          </w:p>
        </w:tc>
        <w:tc>
          <w:tcPr>
            <w:tcW w:w="616" w:type="pct"/>
          </w:tcPr>
          <w:p w14:paraId="73C4E836" w14:textId="77777777" w:rsidR="00AD7515" w:rsidRPr="00366752" w:rsidRDefault="00AD7515" w:rsidP="000C4584">
            <w:pPr>
              <w:rPr>
                <w:sz w:val="16"/>
                <w:szCs w:val="16"/>
              </w:rPr>
            </w:pPr>
            <w:proofErr w:type="spellStart"/>
            <w:r w:rsidRPr="00366752">
              <w:rPr>
                <w:sz w:val="16"/>
                <w:szCs w:val="16"/>
              </w:rPr>
              <w:t>Fraisse</w:t>
            </w:r>
            <w:proofErr w:type="spellEnd"/>
            <w:r w:rsidRPr="00366752">
              <w:rPr>
                <w:sz w:val="16"/>
                <w:szCs w:val="16"/>
              </w:rPr>
              <w:t xml:space="preserve"> 2019</w:t>
            </w:r>
          </w:p>
        </w:tc>
      </w:tr>
      <w:tr w:rsidR="00AD7515" w:rsidRPr="00366752" w14:paraId="676B9953" w14:textId="77777777" w:rsidTr="00D32DCB">
        <w:trPr>
          <w:cantSplit/>
        </w:trPr>
        <w:tc>
          <w:tcPr>
            <w:tcW w:w="247" w:type="pct"/>
          </w:tcPr>
          <w:p w14:paraId="6FA072EE" w14:textId="28021C93" w:rsidR="00AD7515" w:rsidRPr="00366752" w:rsidRDefault="0060330B" w:rsidP="000C4584">
            <w:pPr>
              <w:rPr>
                <w:sz w:val="16"/>
                <w:szCs w:val="16"/>
              </w:rPr>
            </w:pPr>
            <w:r>
              <w:rPr>
                <w:sz w:val="16"/>
                <w:szCs w:val="16"/>
              </w:rPr>
              <w:lastRenderedPageBreak/>
              <w:t>10</w:t>
            </w:r>
          </w:p>
        </w:tc>
        <w:tc>
          <w:tcPr>
            <w:tcW w:w="707" w:type="pct"/>
          </w:tcPr>
          <w:p w14:paraId="7965F56A" w14:textId="77777777" w:rsidR="00AD7515" w:rsidRPr="00366752" w:rsidRDefault="00AD7515" w:rsidP="000C4584">
            <w:pPr>
              <w:rPr>
                <w:sz w:val="16"/>
                <w:szCs w:val="16"/>
              </w:rPr>
            </w:pPr>
            <w:r w:rsidRPr="00366752">
              <w:rPr>
                <w:sz w:val="16"/>
                <w:szCs w:val="16"/>
              </w:rPr>
              <w:t>Retrospective cohort</w:t>
            </w:r>
          </w:p>
          <w:p w14:paraId="5784E582" w14:textId="77777777" w:rsidR="00AD7515" w:rsidRPr="00366752" w:rsidRDefault="00AD7515" w:rsidP="000C4584">
            <w:pPr>
              <w:rPr>
                <w:sz w:val="16"/>
                <w:szCs w:val="16"/>
              </w:rPr>
            </w:pPr>
            <w:r w:rsidRPr="00366752">
              <w:rPr>
                <w:sz w:val="16"/>
                <w:szCs w:val="16"/>
              </w:rPr>
              <w:t>National Cancer Database, US</w:t>
            </w:r>
          </w:p>
          <w:p w14:paraId="20658BC3" w14:textId="77777777" w:rsidR="00AD7515" w:rsidRPr="00366752" w:rsidRDefault="00AD7515" w:rsidP="000C4584">
            <w:pPr>
              <w:rPr>
                <w:sz w:val="16"/>
                <w:szCs w:val="16"/>
              </w:rPr>
            </w:pPr>
            <w:r w:rsidRPr="00366752">
              <w:rPr>
                <w:sz w:val="16"/>
                <w:szCs w:val="16"/>
              </w:rPr>
              <w:t>1998 to 2012</w:t>
            </w:r>
          </w:p>
        </w:tc>
        <w:tc>
          <w:tcPr>
            <w:tcW w:w="808" w:type="pct"/>
          </w:tcPr>
          <w:p w14:paraId="72AF8204" w14:textId="77777777" w:rsidR="00AD7515" w:rsidRPr="00366752" w:rsidRDefault="00AD7515" w:rsidP="000C4584">
            <w:pPr>
              <w:rPr>
                <w:sz w:val="16"/>
                <w:szCs w:val="16"/>
              </w:rPr>
            </w:pPr>
            <w:r w:rsidRPr="00366752">
              <w:rPr>
                <w:sz w:val="16"/>
                <w:szCs w:val="16"/>
              </w:rPr>
              <w:t>Treatment trends and Long-term Survival Associated with Cryotherapy and partial nephrectomy for small renal masses in the National Cancer Database using propensity score matching</w:t>
            </w:r>
          </w:p>
        </w:tc>
        <w:tc>
          <w:tcPr>
            <w:tcW w:w="1367" w:type="pct"/>
          </w:tcPr>
          <w:p w14:paraId="0F90F16C" w14:textId="77777777" w:rsidR="00AD7515" w:rsidRPr="00366752" w:rsidRDefault="00AD7515" w:rsidP="000C4584">
            <w:pPr>
              <w:rPr>
                <w:sz w:val="16"/>
                <w:szCs w:val="16"/>
              </w:rPr>
            </w:pPr>
            <w:r w:rsidRPr="00366752">
              <w:rPr>
                <w:sz w:val="16"/>
                <w:szCs w:val="16"/>
              </w:rPr>
              <w:t>RCCs treated with CA (N=6,701) or PN (N=51,135)</w:t>
            </w:r>
          </w:p>
          <w:p w14:paraId="468A697E" w14:textId="77777777" w:rsidR="00AD7515" w:rsidRPr="00366752" w:rsidRDefault="00AD7515" w:rsidP="000C4584">
            <w:pPr>
              <w:rPr>
                <w:sz w:val="16"/>
                <w:szCs w:val="16"/>
              </w:rPr>
            </w:pPr>
            <w:r w:rsidRPr="00366752">
              <w:rPr>
                <w:sz w:val="16"/>
                <w:szCs w:val="16"/>
              </w:rPr>
              <w:t xml:space="preserve">Overall survival outcome propensity score matched (N=6,229 in each group) and also adjusted </w:t>
            </w:r>
          </w:p>
        </w:tc>
        <w:tc>
          <w:tcPr>
            <w:tcW w:w="1255" w:type="pct"/>
          </w:tcPr>
          <w:p w14:paraId="46FDD586" w14:textId="736BD45B" w:rsidR="00AD7515" w:rsidRPr="00366752" w:rsidRDefault="00170166" w:rsidP="000C4584">
            <w:pPr>
              <w:rPr>
                <w:sz w:val="16"/>
                <w:szCs w:val="16"/>
              </w:rPr>
            </w:pPr>
            <w:hyperlink r:id="rId51" w:history="1">
              <w:r w:rsidR="00AD7515" w:rsidRPr="00366752">
                <w:rPr>
                  <w:rStyle w:val="Hyperlink"/>
                  <w:sz w:val="16"/>
                  <w:szCs w:val="16"/>
                </w:rPr>
                <w:t>https://www.ncbi.nlm.nih.gov/pubmed/30808185</w:t>
              </w:r>
            </w:hyperlink>
            <w:r w:rsidR="00AD7515" w:rsidRPr="00366752">
              <w:rPr>
                <w:sz w:val="16"/>
                <w:szCs w:val="16"/>
              </w:rPr>
              <w:t xml:space="preserve"> </w:t>
            </w:r>
          </w:p>
        </w:tc>
        <w:tc>
          <w:tcPr>
            <w:tcW w:w="616" w:type="pct"/>
          </w:tcPr>
          <w:p w14:paraId="12F54BDA" w14:textId="77777777" w:rsidR="00AD7515" w:rsidRPr="00366752" w:rsidRDefault="00AD7515" w:rsidP="000C4584">
            <w:pPr>
              <w:rPr>
                <w:sz w:val="16"/>
                <w:szCs w:val="16"/>
              </w:rPr>
            </w:pPr>
            <w:proofErr w:type="spellStart"/>
            <w:r w:rsidRPr="00366752">
              <w:rPr>
                <w:sz w:val="16"/>
                <w:szCs w:val="16"/>
              </w:rPr>
              <w:t>Kitley</w:t>
            </w:r>
            <w:proofErr w:type="spellEnd"/>
            <w:r w:rsidRPr="00366752">
              <w:rPr>
                <w:sz w:val="16"/>
                <w:szCs w:val="16"/>
              </w:rPr>
              <w:t xml:space="preserve"> 2019</w:t>
            </w:r>
          </w:p>
        </w:tc>
      </w:tr>
      <w:tr w:rsidR="00AD7515" w:rsidRPr="00366752" w14:paraId="0354F361" w14:textId="77777777" w:rsidTr="00D32DCB">
        <w:trPr>
          <w:cantSplit/>
        </w:trPr>
        <w:tc>
          <w:tcPr>
            <w:tcW w:w="247" w:type="pct"/>
          </w:tcPr>
          <w:p w14:paraId="25E5E8A9" w14:textId="289B173B" w:rsidR="00AD7515" w:rsidRPr="00366752" w:rsidRDefault="0060330B" w:rsidP="000C4584">
            <w:pPr>
              <w:rPr>
                <w:sz w:val="16"/>
                <w:szCs w:val="16"/>
              </w:rPr>
            </w:pPr>
            <w:r>
              <w:rPr>
                <w:sz w:val="16"/>
                <w:szCs w:val="16"/>
              </w:rPr>
              <w:t>11</w:t>
            </w:r>
          </w:p>
        </w:tc>
        <w:tc>
          <w:tcPr>
            <w:tcW w:w="707" w:type="pct"/>
          </w:tcPr>
          <w:p w14:paraId="001B5744" w14:textId="77777777" w:rsidR="00AD7515" w:rsidRPr="00366752" w:rsidRDefault="00AD7515" w:rsidP="000C4584">
            <w:pPr>
              <w:rPr>
                <w:sz w:val="16"/>
                <w:szCs w:val="16"/>
              </w:rPr>
            </w:pPr>
            <w:r w:rsidRPr="00366752">
              <w:rPr>
                <w:sz w:val="16"/>
                <w:szCs w:val="16"/>
              </w:rPr>
              <w:t>Retrospective cohort</w:t>
            </w:r>
          </w:p>
          <w:p w14:paraId="33EF8433" w14:textId="77777777" w:rsidR="00AD7515" w:rsidRPr="00366752" w:rsidRDefault="00AD7515" w:rsidP="000C4584">
            <w:pPr>
              <w:rPr>
                <w:sz w:val="16"/>
                <w:szCs w:val="16"/>
              </w:rPr>
            </w:pPr>
            <w:r w:rsidRPr="00366752">
              <w:rPr>
                <w:sz w:val="16"/>
                <w:szCs w:val="16"/>
              </w:rPr>
              <w:t>NCI SEER database, US</w:t>
            </w:r>
          </w:p>
          <w:p w14:paraId="06AF70B9" w14:textId="77777777" w:rsidR="00AD7515" w:rsidRPr="00366752" w:rsidRDefault="00AD7515" w:rsidP="000C4584">
            <w:pPr>
              <w:rPr>
                <w:sz w:val="16"/>
                <w:szCs w:val="16"/>
              </w:rPr>
            </w:pPr>
            <w:r w:rsidRPr="00366752">
              <w:rPr>
                <w:sz w:val="16"/>
                <w:szCs w:val="16"/>
              </w:rPr>
              <w:t>Jan 2004 to Dec 2014</w:t>
            </w:r>
          </w:p>
        </w:tc>
        <w:tc>
          <w:tcPr>
            <w:tcW w:w="808" w:type="pct"/>
          </w:tcPr>
          <w:p w14:paraId="1384230E" w14:textId="77777777" w:rsidR="00AD7515" w:rsidRPr="00366752" w:rsidRDefault="00AD7515" w:rsidP="000C4584">
            <w:pPr>
              <w:rPr>
                <w:sz w:val="16"/>
                <w:szCs w:val="16"/>
              </w:rPr>
            </w:pPr>
            <w:r w:rsidRPr="00366752">
              <w:rPr>
                <w:sz w:val="16"/>
                <w:szCs w:val="16"/>
              </w:rPr>
              <w:t xml:space="preserve">Partial nephrectomy vs </w:t>
            </w:r>
            <w:proofErr w:type="spellStart"/>
            <w:r w:rsidRPr="00366752">
              <w:rPr>
                <w:sz w:val="16"/>
                <w:szCs w:val="16"/>
              </w:rPr>
              <w:t>cryoablation</w:t>
            </w:r>
            <w:proofErr w:type="spellEnd"/>
            <w:r w:rsidRPr="00366752">
              <w:rPr>
                <w:sz w:val="16"/>
                <w:szCs w:val="16"/>
              </w:rPr>
              <w:t xml:space="preserve"> for T1a renal cell carcinoma: A comparison of survival benefit stratified by tumour size</w:t>
            </w:r>
          </w:p>
        </w:tc>
        <w:tc>
          <w:tcPr>
            <w:tcW w:w="1367" w:type="pct"/>
          </w:tcPr>
          <w:p w14:paraId="20AE6DFC" w14:textId="77777777" w:rsidR="00AD7515" w:rsidRPr="00366752" w:rsidRDefault="00AD7515" w:rsidP="000C4584">
            <w:pPr>
              <w:rPr>
                <w:sz w:val="16"/>
                <w:szCs w:val="16"/>
              </w:rPr>
            </w:pPr>
            <w:r w:rsidRPr="00366752">
              <w:rPr>
                <w:sz w:val="16"/>
                <w:szCs w:val="16"/>
              </w:rPr>
              <w:t>Review of all patients in database diagnosed with RCC and treated with PN (N=17,644) or CA (N=868)</w:t>
            </w:r>
          </w:p>
          <w:p w14:paraId="5EBE2440" w14:textId="77777777" w:rsidR="00AD7515" w:rsidRPr="00366752" w:rsidRDefault="00AD7515" w:rsidP="000C4584">
            <w:pPr>
              <w:rPr>
                <w:sz w:val="16"/>
                <w:szCs w:val="16"/>
              </w:rPr>
            </w:pPr>
            <w:r w:rsidRPr="00366752">
              <w:rPr>
                <w:sz w:val="16"/>
                <w:szCs w:val="16"/>
              </w:rPr>
              <w:t xml:space="preserve">Propensity score matching of 2088 patients (1044 in each group) </w:t>
            </w:r>
          </w:p>
          <w:p w14:paraId="3F81A4EF" w14:textId="77777777" w:rsidR="00AD7515" w:rsidRPr="00366752" w:rsidRDefault="00AD7515" w:rsidP="000C4584">
            <w:pPr>
              <w:rPr>
                <w:sz w:val="16"/>
                <w:szCs w:val="16"/>
              </w:rPr>
            </w:pPr>
            <w:r w:rsidRPr="00366752">
              <w:rPr>
                <w:sz w:val="16"/>
                <w:szCs w:val="16"/>
              </w:rPr>
              <w:t>Analysis of overall survival and cancer-specific survival outcomes adjusted</w:t>
            </w:r>
          </w:p>
        </w:tc>
        <w:tc>
          <w:tcPr>
            <w:tcW w:w="1255" w:type="pct"/>
          </w:tcPr>
          <w:p w14:paraId="6BA13E10" w14:textId="0ABEA564" w:rsidR="00AD7515" w:rsidRPr="00366752" w:rsidRDefault="00170166" w:rsidP="000C4584">
            <w:pPr>
              <w:rPr>
                <w:sz w:val="16"/>
                <w:szCs w:val="16"/>
              </w:rPr>
            </w:pPr>
            <w:hyperlink r:id="rId52" w:history="1">
              <w:r w:rsidR="00AD7515" w:rsidRPr="00366752">
                <w:rPr>
                  <w:rStyle w:val="Hyperlink"/>
                  <w:sz w:val="16"/>
                  <w:szCs w:val="16"/>
                </w:rPr>
                <w:t>https://www.ncbi.nlm.nih.gov/pubmed/30836219</w:t>
              </w:r>
            </w:hyperlink>
            <w:r w:rsidR="00AD7515" w:rsidRPr="00366752">
              <w:rPr>
                <w:sz w:val="16"/>
                <w:szCs w:val="16"/>
              </w:rPr>
              <w:t xml:space="preserve"> </w:t>
            </w:r>
          </w:p>
        </w:tc>
        <w:tc>
          <w:tcPr>
            <w:tcW w:w="616" w:type="pct"/>
          </w:tcPr>
          <w:p w14:paraId="23D6D277" w14:textId="77777777" w:rsidR="00AD7515" w:rsidRPr="00366752" w:rsidRDefault="00AD7515" w:rsidP="000C4584">
            <w:pPr>
              <w:rPr>
                <w:sz w:val="16"/>
                <w:szCs w:val="16"/>
              </w:rPr>
            </w:pPr>
            <w:r w:rsidRPr="00366752">
              <w:rPr>
                <w:sz w:val="16"/>
                <w:szCs w:val="16"/>
              </w:rPr>
              <w:t>Liao 2019</w:t>
            </w:r>
          </w:p>
        </w:tc>
      </w:tr>
      <w:tr w:rsidR="00AD7515" w:rsidRPr="00366752" w14:paraId="43C18DD5" w14:textId="77777777" w:rsidTr="00D32DCB">
        <w:trPr>
          <w:cantSplit/>
        </w:trPr>
        <w:tc>
          <w:tcPr>
            <w:tcW w:w="247" w:type="pct"/>
            <w:tcBorders>
              <w:top w:val="single" w:sz="4" w:space="0" w:color="auto"/>
            </w:tcBorders>
          </w:tcPr>
          <w:p w14:paraId="27A19CE2" w14:textId="182AA249" w:rsidR="00AD7515" w:rsidRPr="00366752" w:rsidRDefault="0060330B" w:rsidP="000C4584">
            <w:pPr>
              <w:rPr>
                <w:sz w:val="16"/>
                <w:szCs w:val="16"/>
              </w:rPr>
            </w:pPr>
            <w:r>
              <w:rPr>
                <w:sz w:val="16"/>
                <w:szCs w:val="16"/>
              </w:rPr>
              <w:t>12</w:t>
            </w:r>
          </w:p>
        </w:tc>
        <w:tc>
          <w:tcPr>
            <w:tcW w:w="707" w:type="pct"/>
            <w:tcBorders>
              <w:top w:val="single" w:sz="4" w:space="0" w:color="auto"/>
            </w:tcBorders>
          </w:tcPr>
          <w:p w14:paraId="7E0C60B7" w14:textId="77777777" w:rsidR="00AD7515" w:rsidRPr="00366752" w:rsidRDefault="00AD7515" w:rsidP="000C4584">
            <w:pPr>
              <w:rPr>
                <w:sz w:val="16"/>
                <w:szCs w:val="16"/>
              </w:rPr>
            </w:pPr>
            <w:r w:rsidRPr="00366752">
              <w:rPr>
                <w:sz w:val="16"/>
                <w:szCs w:val="16"/>
              </w:rPr>
              <w:t>Retrospective cohort</w:t>
            </w:r>
          </w:p>
          <w:p w14:paraId="3BE74BC9" w14:textId="77777777" w:rsidR="00AD7515" w:rsidRPr="00366752" w:rsidRDefault="00AD7515" w:rsidP="000C4584">
            <w:pPr>
              <w:rPr>
                <w:sz w:val="16"/>
                <w:szCs w:val="16"/>
              </w:rPr>
            </w:pPr>
            <w:r w:rsidRPr="00366752">
              <w:rPr>
                <w:sz w:val="16"/>
                <w:szCs w:val="16"/>
              </w:rPr>
              <w:t xml:space="preserve">IRCCS </w:t>
            </w:r>
            <w:proofErr w:type="spellStart"/>
            <w:r w:rsidRPr="00366752">
              <w:rPr>
                <w:sz w:val="16"/>
                <w:szCs w:val="16"/>
              </w:rPr>
              <w:t>Ospedale</w:t>
            </w:r>
            <w:proofErr w:type="spellEnd"/>
            <w:r w:rsidRPr="00366752">
              <w:rPr>
                <w:sz w:val="16"/>
                <w:szCs w:val="16"/>
              </w:rPr>
              <w:t xml:space="preserve"> San Raffaele, Italy</w:t>
            </w:r>
          </w:p>
          <w:p w14:paraId="335328E0" w14:textId="77777777" w:rsidR="00AD7515" w:rsidRPr="00366752" w:rsidRDefault="00AD7515" w:rsidP="000C4584">
            <w:pPr>
              <w:rPr>
                <w:sz w:val="16"/>
                <w:szCs w:val="16"/>
              </w:rPr>
            </w:pPr>
            <w:r w:rsidRPr="00366752">
              <w:rPr>
                <w:sz w:val="16"/>
                <w:szCs w:val="16"/>
              </w:rPr>
              <w:t>2000 to 2013</w:t>
            </w:r>
          </w:p>
        </w:tc>
        <w:tc>
          <w:tcPr>
            <w:tcW w:w="808" w:type="pct"/>
            <w:tcBorders>
              <w:top w:val="single" w:sz="4" w:space="0" w:color="auto"/>
            </w:tcBorders>
          </w:tcPr>
          <w:p w14:paraId="1853DE76" w14:textId="77777777" w:rsidR="00AD7515" w:rsidRPr="00366752" w:rsidRDefault="00AD7515" w:rsidP="000C4584">
            <w:pPr>
              <w:rPr>
                <w:sz w:val="16"/>
                <w:szCs w:val="16"/>
              </w:rPr>
            </w:pPr>
            <w:r w:rsidRPr="00366752">
              <w:rPr>
                <w:sz w:val="16"/>
                <w:szCs w:val="16"/>
              </w:rPr>
              <w:t xml:space="preserve">Minimally Invasive Partial Nephrectomy Versus Laparoscopic </w:t>
            </w:r>
            <w:proofErr w:type="spellStart"/>
            <w:r w:rsidRPr="00366752">
              <w:rPr>
                <w:sz w:val="16"/>
                <w:szCs w:val="16"/>
              </w:rPr>
              <w:t>Cryoablation</w:t>
            </w:r>
            <w:proofErr w:type="spellEnd"/>
            <w:r w:rsidRPr="00366752">
              <w:rPr>
                <w:sz w:val="16"/>
                <w:szCs w:val="16"/>
              </w:rPr>
              <w:t xml:space="preserve"> for Patients Newly Diagnosed with a Single Small Renal Mass</w:t>
            </w:r>
          </w:p>
        </w:tc>
        <w:tc>
          <w:tcPr>
            <w:tcW w:w="1367" w:type="pct"/>
            <w:tcBorders>
              <w:top w:val="single" w:sz="4" w:space="0" w:color="auto"/>
            </w:tcBorders>
          </w:tcPr>
          <w:p w14:paraId="21268A59" w14:textId="033BE932" w:rsidR="00AD7515" w:rsidRPr="00366752" w:rsidRDefault="00AD7515" w:rsidP="000C4584">
            <w:pPr>
              <w:rPr>
                <w:sz w:val="16"/>
                <w:szCs w:val="16"/>
              </w:rPr>
            </w:pPr>
            <w:r w:rsidRPr="00366752">
              <w:rPr>
                <w:sz w:val="16"/>
                <w:szCs w:val="16"/>
              </w:rPr>
              <w:t>Patients treated with PN (N=-206) or LCA (N=166) for a small renal mass (</w:t>
            </w:r>
            <w:r w:rsidRPr="00366752">
              <w:rPr>
                <w:rFonts w:cstheme="minorHAnsi"/>
                <w:sz w:val="16"/>
                <w:szCs w:val="16"/>
              </w:rPr>
              <w:t>≤</w:t>
            </w:r>
            <w:r w:rsidRPr="00366752">
              <w:rPr>
                <w:sz w:val="16"/>
                <w:szCs w:val="16"/>
              </w:rPr>
              <w:t xml:space="preserve"> 4 cm)</w:t>
            </w:r>
          </w:p>
          <w:p w14:paraId="5E962B82" w14:textId="3403D888" w:rsidR="00AD7515" w:rsidRPr="00366752" w:rsidRDefault="00AD7515" w:rsidP="000C4584">
            <w:pPr>
              <w:rPr>
                <w:sz w:val="16"/>
                <w:szCs w:val="16"/>
              </w:rPr>
            </w:pPr>
            <w:r w:rsidRPr="00366752">
              <w:rPr>
                <w:sz w:val="16"/>
                <w:szCs w:val="16"/>
              </w:rPr>
              <w:t xml:space="preserve">Analyses of perioperative outcomes and renal function adjusted </w:t>
            </w:r>
            <w:r w:rsidR="00613FB7" w:rsidRPr="00366752">
              <w:rPr>
                <w:sz w:val="16"/>
                <w:szCs w:val="16"/>
              </w:rPr>
              <w:t>for potential confounding</w:t>
            </w:r>
          </w:p>
        </w:tc>
        <w:tc>
          <w:tcPr>
            <w:tcW w:w="1255" w:type="pct"/>
            <w:tcBorders>
              <w:top w:val="single" w:sz="4" w:space="0" w:color="auto"/>
            </w:tcBorders>
          </w:tcPr>
          <w:p w14:paraId="420FF663" w14:textId="4EDBAA65" w:rsidR="00AD7515" w:rsidRPr="00366752" w:rsidRDefault="00170166" w:rsidP="000C4584">
            <w:pPr>
              <w:rPr>
                <w:sz w:val="16"/>
                <w:szCs w:val="16"/>
              </w:rPr>
            </w:pPr>
            <w:hyperlink r:id="rId53" w:history="1">
              <w:r w:rsidR="00AD7515" w:rsidRPr="00366752">
                <w:rPr>
                  <w:rStyle w:val="Hyperlink"/>
                  <w:sz w:val="16"/>
                  <w:szCs w:val="16"/>
                </w:rPr>
                <w:t>https://www.ncbi.nlm.nih.gov/pubmed/28723359</w:t>
              </w:r>
            </w:hyperlink>
            <w:r w:rsidR="00AD7515" w:rsidRPr="00366752">
              <w:rPr>
                <w:sz w:val="16"/>
                <w:szCs w:val="16"/>
              </w:rPr>
              <w:t xml:space="preserve"> </w:t>
            </w:r>
          </w:p>
        </w:tc>
        <w:tc>
          <w:tcPr>
            <w:tcW w:w="616" w:type="pct"/>
            <w:tcBorders>
              <w:top w:val="single" w:sz="4" w:space="0" w:color="auto"/>
            </w:tcBorders>
          </w:tcPr>
          <w:p w14:paraId="796C1DD6" w14:textId="77777777" w:rsidR="00AD7515" w:rsidRPr="00366752" w:rsidRDefault="00AD7515" w:rsidP="000C4584">
            <w:pPr>
              <w:rPr>
                <w:sz w:val="16"/>
                <w:szCs w:val="16"/>
              </w:rPr>
            </w:pPr>
            <w:proofErr w:type="spellStart"/>
            <w:r w:rsidRPr="00366752">
              <w:rPr>
                <w:sz w:val="16"/>
                <w:szCs w:val="16"/>
              </w:rPr>
              <w:t>Fossati</w:t>
            </w:r>
            <w:proofErr w:type="spellEnd"/>
            <w:r w:rsidRPr="00366752">
              <w:rPr>
                <w:sz w:val="16"/>
                <w:szCs w:val="16"/>
              </w:rPr>
              <w:t xml:space="preserve"> 2015</w:t>
            </w:r>
          </w:p>
        </w:tc>
      </w:tr>
      <w:tr w:rsidR="00AD7515" w:rsidRPr="00366752" w14:paraId="2D293F24" w14:textId="77777777" w:rsidTr="00D32DCB">
        <w:trPr>
          <w:cantSplit/>
        </w:trPr>
        <w:tc>
          <w:tcPr>
            <w:tcW w:w="247" w:type="pct"/>
            <w:tcBorders>
              <w:top w:val="single" w:sz="4" w:space="0" w:color="auto"/>
            </w:tcBorders>
          </w:tcPr>
          <w:p w14:paraId="37DA3C49" w14:textId="0F04E912" w:rsidR="00AD7515" w:rsidRPr="00366752" w:rsidRDefault="0060330B" w:rsidP="000C4584">
            <w:pPr>
              <w:rPr>
                <w:sz w:val="16"/>
                <w:szCs w:val="16"/>
              </w:rPr>
            </w:pPr>
            <w:r>
              <w:rPr>
                <w:sz w:val="16"/>
                <w:szCs w:val="16"/>
              </w:rPr>
              <w:t>13</w:t>
            </w:r>
          </w:p>
        </w:tc>
        <w:tc>
          <w:tcPr>
            <w:tcW w:w="707" w:type="pct"/>
            <w:tcBorders>
              <w:top w:val="single" w:sz="4" w:space="0" w:color="auto"/>
            </w:tcBorders>
          </w:tcPr>
          <w:p w14:paraId="4A479DDA" w14:textId="77777777" w:rsidR="00AD7515" w:rsidRPr="00366752" w:rsidRDefault="00AD7515" w:rsidP="000C4584">
            <w:pPr>
              <w:rPr>
                <w:sz w:val="16"/>
                <w:szCs w:val="16"/>
              </w:rPr>
            </w:pPr>
            <w:r w:rsidRPr="00366752">
              <w:rPr>
                <w:sz w:val="16"/>
                <w:szCs w:val="16"/>
              </w:rPr>
              <w:t>Retrospective cohort</w:t>
            </w:r>
          </w:p>
          <w:p w14:paraId="387F8C29" w14:textId="77777777" w:rsidR="00AD7515" w:rsidRPr="00366752" w:rsidRDefault="00AD7515" w:rsidP="000C4584">
            <w:pPr>
              <w:rPr>
                <w:sz w:val="16"/>
                <w:szCs w:val="16"/>
              </w:rPr>
            </w:pPr>
            <w:r w:rsidRPr="00366752">
              <w:rPr>
                <w:sz w:val="16"/>
                <w:szCs w:val="16"/>
              </w:rPr>
              <w:t>Nationwide Inpatient Sample (NIS), US</w:t>
            </w:r>
          </w:p>
          <w:p w14:paraId="1030E42E" w14:textId="77777777" w:rsidR="00AD7515" w:rsidRPr="00366752" w:rsidRDefault="00AD7515" w:rsidP="000C4584">
            <w:pPr>
              <w:rPr>
                <w:sz w:val="16"/>
                <w:szCs w:val="16"/>
              </w:rPr>
            </w:pPr>
            <w:r w:rsidRPr="00366752">
              <w:rPr>
                <w:sz w:val="16"/>
                <w:szCs w:val="16"/>
              </w:rPr>
              <w:t>Oct 2008 to 2010</w:t>
            </w:r>
          </w:p>
        </w:tc>
        <w:tc>
          <w:tcPr>
            <w:tcW w:w="808" w:type="pct"/>
            <w:tcBorders>
              <w:top w:val="single" w:sz="4" w:space="0" w:color="auto"/>
            </w:tcBorders>
          </w:tcPr>
          <w:p w14:paraId="3EAE5FAD" w14:textId="77777777" w:rsidR="00AD7515" w:rsidRPr="00366752" w:rsidRDefault="00AD7515" w:rsidP="000C4584">
            <w:pPr>
              <w:rPr>
                <w:sz w:val="16"/>
                <w:szCs w:val="16"/>
              </w:rPr>
            </w:pPr>
            <w:r w:rsidRPr="00366752">
              <w:rPr>
                <w:sz w:val="16"/>
                <w:szCs w:val="16"/>
              </w:rPr>
              <w:t xml:space="preserve">Utilization and perioperative complications of laparoscopic </w:t>
            </w:r>
            <w:proofErr w:type="spellStart"/>
            <w:r w:rsidRPr="00366752">
              <w:rPr>
                <w:sz w:val="16"/>
                <w:szCs w:val="16"/>
              </w:rPr>
              <w:t>cryoablation</w:t>
            </w:r>
            <w:proofErr w:type="spellEnd"/>
            <w:r w:rsidRPr="00366752">
              <w:rPr>
                <w:sz w:val="16"/>
                <w:szCs w:val="16"/>
              </w:rPr>
              <w:t xml:space="preserve"> vs. robotic partial nephrectomy for localized renal </w:t>
            </w:r>
            <w:proofErr w:type="spellStart"/>
            <w:r w:rsidRPr="00366752">
              <w:rPr>
                <w:sz w:val="16"/>
                <w:szCs w:val="16"/>
              </w:rPr>
              <w:t>tumors</w:t>
            </w:r>
            <w:proofErr w:type="spellEnd"/>
          </w:p>
        </w:tc>
        <w:tc>
          <w:tcPr>
            <w:tcW w:w="1367" w:type="pct"/>
            <w:tcBorders>
              <w:top w:val="single" w:sz="4" w:space="0" w:color="auto"/>
            </w:tcBorders>
          </w:tcPr>
          <w:p w14:paraId="0A87DAD3" w14:textId="77777777" w:rsidR="00AD7515" w:rsidRPr="00366752" w:rsidRDefault="00AD7515" w:rsidP="000C4584">
            <w:pPr>
              <w:rPr>
                <w:sz w:val="16"/>
                <w:szCs w:val="16"/>
              </w:rPr>
            </w:pPr>
            <w:r w:rsidRPr="00366752">
              <w:rPr>
                <w:sz w:val="16"/>
                <w:szCs w:val="16"/>
              </w:rPr>
              <w:t>Patients with a primary diagnosis code of cancer of the kidney (ICD-9-CM 189.0) who underwent LCA (N=4,241) or PN (N=10,034)</w:t>
            </w:r>
          </w:p>
          <w:p w14:paraId="18E286AE" w14:textId="76D58BD5" w:rsidR="00AD7515" w:rsidRPr="00366752" w:rsidRDefault="00AD7515" w:rsidP="000C4584">
            <w:pPr>
              <w:rPr>
                <w:sz w:val="16"/>
                <w:szCs w:val="16"/>
              </w:rPr>
            </w:pPr>
            <w:r w:rsidRPr="00366752">
              <w:rPr>
                <w:sz w:val="16"/>
                <w:szCs w:val="16"/>
              </w:rPr>
              <w:t>Analysis of postoperative complications</w:t>
            </w:r>
            <w:r w:rsidR="00366752" w:rsidRPr="00366752">
              <w:rPr>
                <w:sz w:val="16"/>
                <w:szCs w:val="16"/>
              </w:rPr>
              <w:t xml:space="preserve"> adjusted for potential confounding</w:t>
            </w:r>
          </w:p>
        </w:tc>
        <w:tc>
          <w:tcPr>
            <w:tcW w:w="1255" w:type="pct"/>
            <w:tcBorders>
              <w:top w:val="single" w:sz="4" w:space="0" w:color="auto"/>
            </w:tcBorders>
          </w:tcPr>
          <w:p w14:paraId="45557343" w14:textId="5C24BFF4" w:rsidR="00AD7515" w:rsidRPr="00366752" w:rsidRDefault="00170166" w:rsidP="000C4584">
            <w:pPr>
              <w:rPr>
                <w:sz w:val="16"/>
                <w:szCs w:val="16"/>
              </w:rPr>
            </w:pPr>
            <w:hyperlink r:id="rId54" w:history="1">
              <w:r w:rsidR="00AD7515" w:rsidRPr="00366752">
                <w:rPr>
                  <w:rStyle w:val="Hyperlink"/>
                  <w:sz w:val="16"/>
                  <w:szCs w:val="16"/>
                </w:rPr>
                <w:t>https://www.ncbi.nlm.nih.gov/pubmed/26200540</w:t>
              </w:r>
            </w:hyperlink>
            <w:r w:rsidR="00AD7515" w:rsidRPr="00366752">
              <w:rPr>
                <w:sz w:val="16"/>
                <w:szCs w:val="16"/>
              </w:rPr>
              <w:t xml:space="preserve"> </w:t>
            </w:r>
          </w:p>
        </w:tc>
        <w:tc>
          <w:tcPr>
            <w:tcW w:w="616" w:type="pct"/>
            <w:tcBorders>
              <w:top w:val="single" w:sz="4" w:space="0" w:color="auto"/>
            </w:tcBorders>
          </w:tcPr>
          <w:p w14:paraId="7A33B810" w14:textId="77777777" w:rsidR="00AD7515" w:rsidRPr="00366752" w:rsidRDefault="00AD7515" w:rsidP="000C4584">
            <w:pPr>
              <w:rPr>
                <w:sz w:val="16"/>
                <w:szCs w:val="16"/>
              </w:rPr>
            </w:pPr>
            <w:r w:rsidRPr="00366752">
              <w:rPr>
                <w:sz w:val="16"/>
                <w:szCs w:val="16"/>
              </w:rPr>
              <w:t>Weinberg 2015</w:t>
            </w:r>
          </w:p>
        </w:tc>
      </w:tr>
      <w:tr w:rsidR="00AD7515" w:rsidRPr="00366752" w14:paraId="321596C7" w14:textId="77777777" w:rsidTr="00D32DCB">
        <w:trPr>
          <w:cantSplit/>
        </w:trPr>
        <w:tc>
          <w:tcPr>
            <w:tcW w:w="247" w:type="pct"/>
            <w:tcBorders>
              <w:top w:val="single" w:sz="4" w:space="0" w:color="auto"/>
            </w:tcBorders>
          </w:tcPr>
          <w:p w14:paraId="19CC233D" w14:textId="08F22A5F" w:rsidR="00AD7515" w:rsidRPr="00366752" w:rsidRDefault="0060330B" w:rsidP="000C4584">
            <w:pPr>
              <w:rPr>
                <w:sz w:val="16"/>
                <w:szCs w:val="16"/>
              </w:rPr>
            </w:pPr>
            <w:r>
              <w:rPr>
                <w:sz w:val="16"/>
                <w:szCs w:val="16"/>
              </w:rPr>
              <w:t>14</w:t>
            </w:r>
          </w:p>
        </w:tc>
        <w:tc>
          <w:tcPr>
            <w:tcW w:w="707" w:type="pct"/>
            <w:tcBorders>
              <w:top w:val="single" w:sz="4" w:space="0" w:color="auto"/>
            </w:tcBorders>
          </w:tcPr>
          <w:p w14:paraId="47709142" w14:textId="77777777" w:rsidR="00AD7515" w:rsidRPr="00366752" w:rsidRDefault="00AD7515" w:rsidP="000C4584">
            <w:pPr>
              <w:rPr>
                <w:sz w:val="16"/>
                <w:szCs w:val="16"/>
              </w:rPr>
            </w:pPr>
            <w:r w:rsidRPr="00366752">
              <w:rPr>
                <w:sz w:val="16"/>
                <w:szCs w:val="16"/>
              </w:rPr>
              <w:t>Retrospective cohort</w:t>
            </w:r>
          </w:p>
          <w:p w14:paraId="4481705C" w14:textId="77777777" w:rsidR="00AD7515" w:rsidRPr="00366752" w:rsidRDefault="00AD7515" w:rsidP="000C4584">
            <w:pPr>
              <w:rPr>
                <w:sz w:val="16"/>
                <w:szCs w:val="16"/>
              </w:rPr>
            </w:pPr>
            <w:r w:rsidRPr="00366752">
              <w:rPr>
                <w:sz w:val="16"/>
                <w:szCs w:val="16"/>
              </w:rPr>
              <w:t>Washington University, US</w:t>
            </w:r>
          </w:p>
          <w:p w14:paraId="34C05C07" w14:textId="77777777" w:rsidR="00AD7515" w:rsidRPr="00366752" w:rsidRDefault="00AD7515" w:rsidP="000C4584">
            <w:pPr>
              <w:rPr>
                <w:sz w:val="16"/>
                <w:szCs w:val="16"/>
              </w:rPr>
            </w:pPr>
            <w:r w:rsidRPr="00366752">
              <w:rPr>
                <w:sz w:val="16"/>
                <w:szCs w:val="16"/>
              </w:rPr>
              <w:t>Jul 2000 to Sep 2012</w:t>
            </w:r>
          </w:p>
        </w:tc>
        <w:tc>
          <w:tcPr>
            <w:tcW w:w="808" w:type="pct"/>
            <w:tcBorders>
              <w:top w:val="single" w:sz="4" w:space="0" w:color="auto"/>
            </w:tcBorders>
          </w:tcPr>
          <w:p w14:paraId="529753E1" w14:textId="77777777" w:rsidR="00AD7515" w:rsidRPr="00366752" w:rsidRDefault="00AD7515" w:rsidP="000C4584">
            <w:pPr>
              <w:rPr>
                <w:sz w:val="16"/>
                <w:szCs w:val="16"/>
              </w:rPr>
            </w:pPr>
            <w:r w:rsidRPr="00366752">
              <w:rPr>
                <w:sz w:val="16"/>
                <w:szCs w:val="16"/>
              </w:rPr>
              <w:t xml:space="preserve">Renal </w:t>
            </w:r>
            <w:proofErr w:type="spellStart"/>
            <w:r w:rsidRPr="00366752">
              <w:rPr>
                <w:sz w:val="16"/>
                <w:szCs w:val="16"/>
              </w:rPr>
              <w:t>cryoablation</w:t>
            </w:r>
            <w:proofErr w:type="spellEnd"/>
            <w:r w:rsidRPr="00366752">
              <w:rPr>
                <w:sz w:val="16"/>
                <w:szCs w:val="16"/>
              </w:rPr>
              <w:t xml:space="preserve"> versus robot-assisted partial nephrectomy: Washington University long-term experience</w:t>
            </w:r>
          </w:p>
        </w:tc>
        <w:tc>
          <w:tcPr>
            <w:tcW w:w="1367" w:type="pct"/>
            <w:tcBorders>
              <w:top w:val="single" w:sz="4" w:space="0" w:color="auto"/>
            </w:tcBorders>
          </w:tcPr>
          <w:p w14:paraId="6514DBA1" w14:textId="319F9AF2" w:rsidR="00AD7515" w:rsidRPr="00366752" w:rsidRDefault="00AD7515" w:rsidP="000C4584">
            <w:pPr>
              <w:rPr>
                <w:sz w:val="16"/>
                <w:szCs w:val="16"/>
              </w:rPr>
            </w:pPr>
            <w:r w:rsidRPr="00366752">
              <w:rPr>
                <w:sz w:val="16"/>
                <w:szCs w:val="16"/>
              </w:rPr>
              <w:t>Patients who underwent LCA (N=149), PCA (N=118) or RPN (N=233) for contrast-enhancing renal masses that were concerning for RCC on preoperative imaging</w:t>
            </w:r>
          </w:p>
          <w:p w14:paraId="6C3AAB91" w14:textId="77777777" w:rsidR="00AD7515" w:rsidRPr="00366752" w:rsidRDefault="00AD7515" w:rsidP="000C4584">
            <w:pPr>
              <w:rPr>
                <w:sz w:val="16"/>
                <w:szCs w:val="16"/>
              </w:rPr>
            </w:pPr>
            <w:r w:rsidRPr="00366752">
              <w:rPr>
                <w:sz w:val="16"/>
                <w:szCs w:val="16"/>
              </w:rPr>
              <w:t>Analysis of perioperative morbidity, renal function and recurrence outcomes adjusted</w:t>
            </w:r>
          </w:p>
        </w:tc>
        <w:tc>
          <w:tcPr>
            <w:tcW w:w="1255" w:type="pct"/>
            <w:tcBorders>
              <w:top w:val="single" w:sz="4" w:space="0" w:color="auto"/>
            </w:tcBorders>
          </w:tcPr>
          <w:p w14:paraId="21D4D216" w14:textId="08E4D6A0" w:rsidR="00AD7515" w:rsidRPr="00366752" w:rsidRDefault="00170166" w:rsidP="000C4584">
            <w:pPr>
              <w:rPr>
                <w:sz w:val="16"/>
                <w:szCs w:val="16"/>
              </w:rPr>
            </w:pPr>
            <w:hyperlink r:id="rId55" w:history="1">
              <w:r w:rsidR="00AD7515" w:rsidRPr="00366752">
                <w:rPr>
                  <w:rStyle w:val="Hyperlink"/>
                  <w:sz w:val="16"/>
                  <w:szCs w:val="16"/>
                </w:rPr>
                <w:t>https://www.ncbi.nlm.nih.gov/pubmed/24283518</w:t>
              </w:r>
            </w:hyperlink>
            <w:r w:rsidR="00AD7515" w:rsidRPr="00366752">
              <w:rPr>
                <w:sz w:val="16"/>
                <w:szCs w:val="16"/>
              </w:rPr>
              <w:t xml:space="preserve"> </w:t>
            </w:r>
          </w:p>
        </w:tc>
        <w:tc>
          <w:tcPr>
            <w:tcW w:w="616" w:type="pct"/>
            <w:tcBorders>
              <w:top w:val="single" w:sz="4" w:space="0" w:color="auto"/>
            </w:tcBorders>
          </w:tcPr>
          <w:p w14:paraId="7C8C6BEE" w14:textId="77777777" w:rsidR="00AD7515" w:rsidRPr="00366752" w:rsidRDefault="00AD7515" w:rsidP="000C4584">
            <w:pPr>
              <w:rPr>
                <w:sz w:val="16"/>
                <w:szCs w:val="16"/>
              </w:rPr>
            </w:pPr>
            <w:proofErr w:type="spellStart"/>
            <w:r w:rsidRPr="00366752">
              <w:rPr>
                <w:sz w:val="16"/>
                <w:szCs w:val="16"/>
              </w:rPr>
              <w:t>Tanagho</w:t>
            </w:r>
            <w:proofErr w:type="spellEnd"/>
            <w:r w:rsidRPr="00366752">
              <w:rPr>
                <w:sz w:val="16"/>
                <w:szCs w:val="16"/>
              </w:rPr>
              <w:t xml:space="preserve"> 2013</w:t>
            </w:r>
          </w:p>
        </w:tc>
      </w:tr>
      <w:tr w:rsidR="00AD7515" w:rsidRPr="00366752" w14:paraId="28D25380" w14:textId="77777777" w:rsidTr="00D32DCB">
        <w:trPr>
          <w:cantSplit/>
        </w:trPr>
        <w:tc>
          <w:tcPr>
            <w:tcW w:w="247" w:type="pct"/>
          </w:tcPr>
          <w:p w14:paraId="171489E0" w14:textId="7BEE1457" w:rsidR="00AD7515" w:rsidRPr="00366752" w:rsidRDefault="0060330B" w:rsidP="000C4584">
            <w:pPr>
              <w:rPr>
                <w:sz w:val="16"/>
                <w:szCs w:val="16"/>
              </w:rPr>
            </w:pPr>
            <w:r>
              <w:rPr>
                <w:sz w:val="16"/>
                <w:szCs w:val="16"/>
              </w:rPr>
              <w:lastRenderedPageBreak/>
              <w:t>15</w:t>
            </w:r>
          </w:p>
        </w:tc>
        <w:tc>
          <w:tcPr>
            <w:tcW w:w="707" w:type="pct"/>
          </w:tcPr>
          <w:p w14:paraId="09FA09EE" w14:textId="77777777" w:rsidR="00AD7515" w:rsidRPr="00366752" w:rsidRDefault="00AD7515" w:rsidP="000C4584">
            <w:pPr>
              <w:rPr>
                <w:sz w:val="16"/>
                <w:szCs w:val="16"/>
              </w:rPr>
            </w:pPr>
            <w:r w:rsidRPr="00366752">
              <w:rPr>
                <w:sz w:val="16"/>
                <w:szCs w:val="16"/>
              </w:rPr>
              <w:t>Retrospective cohort</w:t>
            </w:r>
          </w:p>
          <w:p w14:paraId="585BA1BD" w14:textId="77777777" w:rsidR="00AD7515" w:rsidRPr="00366752" w:rsidRDefault="00AD7515" w:rsidP="000C4584">
            <w:pPr>
              <w:rPr>
                <w:sz w:val="16"/>
                <w:szCs w:val="16"/>
              </w:rPr>
            </w:pPr>
            <w:r w:rsidRPr="00366752">
              <w:rPr>
                <w:sz w:val="16"/>
                <w:szCs w:val="16"/>
              </w:rPr>
              <w:t>Medical University of Vienna, Austria</w:t>
            </w:r>
          </w:p>
          <w:p w14:paraId="4E58A4EE" w14:textId="77777777" w:rsidR="00AD7515" w:rsidRPr="00366752" w:rsidRDefault="00AD7515" w:rsidP="000C4584">
            <w:pPr>
              <w:rPr>
                <w:sz w:val="16"/>
                <w:szCs w:val="16"/>
              </w:rPr>
            </w:pPr>
            <w:r w:rsidRPr="00366752">
              <w:rPr>
                <w:sz w:val="16"/>
                <w:szCs w:val="16"/>
              </w:rPr>
              <w:t>2004 to 2010</w:t>
            </w:r>
          </w:p>
        </w:tc>
        <w:tc>
          <w:tcPr>
            <w:tcW w:w="808" w:type="pct"/>
          </w:tcPr>
          <w:p w14:paraId="39BC0D10" w14:textId="77777777" w:rsidR="00AD7515" w:rsidRPr="00366752" w:rsidRDefault="00AD7515" w:rsidP="000C4584">
            <w:pPr>
              <w:rPr>
                <w:sz w:val="16"/>
                <w:szCs w:val="16"/>
              </w:rPr>
            </w:pPr>
            <w:r w:rsidRPr="00366752">
              <w:rPr>
                <w:sz w:val="16"/>
                <w:szCs w:val="16"/>
              </w:rPr>
              <w:t xml:space="preserve">Perioperative, oncologic, and functional outcomes of laparoscopic renal </w:t>
            </w:r>
            <w:proofErr w:type="spellStart"/>
            <w:r w:rsidRPr="00366752">
              <w:rPr>
                <w:sz w:val="16"/>
                <w:szCs w:val="16"/>
              </w:rPr>
              <w:t>cryoablation</w:t>
            </w:r>
            <w:proofErr w:type="spellEnd"/>
            <w:r w:rsidRPr="00366752">
              <w:rPr>
                <w:sz w:val="16"/>
                <w:szCs w:val="16"/>
              </w:rPr>
              <w:t xml:space="preserve"> and open partial nephrectomy: a matched pair analysis</w:t>
            </w:r>
          </w:p>
        </w:tc>
        <w:tc>
          <w:tcPr>
            <w:tcW w:w="1367" w:type="pct"/>
          </w:tcPr>
          <w:p w14:paraId="0DA56EBC" w14:textId="77777777" w:rsidR="00AD7515" w:rsidRPr="00366752" w:rsidRDefault="00AD7515" w:rsidP="000C4584">
            <w:pPr>
              <w:rPr>
                <w:sz w:val="16"/>
                <w:szCs w:val="16"/>
              </w:rPr>
            </w:pPr>
            <w:r w:rsidRPr="00366752">
              <w:rPr>
                <w:sz w:val="16"/>
                <w:szCs w:val="16"/>
              </w:rPr>
              <w:t>Review of patients who underwent LCA (N=41) or matched patients who underwent PN (N=82) for an incidental, solid, clinical T1aN</w:t>
            </w:r>
            <w:r w:rsidRPr="00366752">
              <w:rPr>
                <w:sz w:val="16"/>
                <w:szCs w:val="16"/>
                <w:vertAlign w:val="subscript"/>
              </w:rPr>
              <w:t>0</w:t>
            </w:r>
            <w:r w:rsidRPr="00366752">
              <w:rPr>
                <w:sz w:val="16"/>
                <w:szCs w:val="16"/>
              </w:rPr>
              <w:t>M</w:t>
            </w:r>
            <w:r w:rsidRPr="00366752">
              <w:rPr>
                <w:sz w:val="16"/>
                <w:szCs w:val="16"/>
                <w:vertAlign w:val="subscript"/>
              </w:rPr>
              <w:t>0</w:t>
            </w:r>
            <w:r w:rsidRPr="00366752">
              <w:rPr>
                <w:sz w:val="16"/>
                <w:szCs w:val="16"/>
              </w:rPr>
              <w:t xml:space="preserve"> renal tumour</w:t>
            </w:r>
          </w:p>
          <w:p w14:paraId="768FCF14" w14:textId="2E717B8D" w:rsidR="00AD7515" w:rsidRPr="00366752" w:rsidRDefault="00347A4F" w:rsidP="00347A4F">
            <w:pPr>
              <w:rPr>
                <w:sz w:val="16"/>
                <w:szCs w:val="16"/>
              </w:rPr>
            </w:pPr>
            <w:r w:rsidRPr="00366752">
              <w:rPr>
                <w:sz w:val="16"/>
                <w:szCs w:val="16"/>
              </w:rPr>
              <w:t xml:space="preserve">Propensity score matched. </w:t>
            </w:r>
            <w:r w:rsidR="00AD7515" w:rsidRPr="00366752">
              <w:rPr>
                <w:sz w:val="16"/>
                <w:szCs w:val="16"/>
              </w:rPr>
              <w:t>Analysis of complications, renal function and recurrence-free survival</w:t>
            </w:r>
          </w:p>
        </w:tc>
        <w:tc>
          <w:tcPr>
            <w:tcW w:w="1255" w:type="pct"/>
          </w:tcPr>
          <w:p w14:paraId="06083638" w14:textId="4E0A6994" w:rsidR="00AD7515" w:rsidRPr="00366752" w:rsidRDefault="00170166" w:rsidP="000C4584">
            <w:pPr>
              <w:rPr>
                <w:sz w:val="16"/>
                <w:szCs w:val="16"/>
              </w:rPr>
            </w:pPr>
            <w:hyperlink r:id="rId56" w:history="1">
              <w:r w:rsidR="00AD7515" w:rsidRPr="00366752">
                <w:rPr>
                  <w:rStyle w:val="Hyperlink"/>
                  <w:sz w:val="16"/>
                  <w:szCs w:val="16"/>
                </w:rPr>
                <w:t>https://www.ncbi.nlm.nih.gov/pubmed/21568698</w:t>
              </w:r>
            </w:hyperlink>
            <w:r w:rsidR="00AD7515" w:rsidRPr="00366752">
              <w:rPr>
                <w:sz w:val="16"/>
                <w:szCs w:val="16"/>
              </w:rPr>
              <w:t xml:space="preserve"> </w:t>
            </w:r>
          </w:p>
        </w:tc>
        <w:tc>
          <w:tcPr>
            <w:tcW w:w="616" w:type="pct"/>
          </w:tcPr>
          <w:p w14:paraId="0414B0E1" w14:textId="77777777" w:rsidR="00AD7515" w:rsidRPr="00366752" w:rsidRDefault="00AD7515" w:rsidP="000C4584">
            <w:pPr>
              <w:rPr>
                <w:sz w:val="16"/>
                <w:szCs w:val="16"/>
              </w:rPr>
            </w:pPr>
            <w:proofErr w:type="spellStart"/>
            <w:r w:rsidRPr="00366752">
              <w:rPr>
                <w:sz w:val="16"/>
                <w:szCs w:val="16"/>
              </w:rPr>
              <w:t>Klatte</w:t>
            </w:r>
            <w:proofErr w:type="spellEnd"/>
            <w:r w:rsidRPr="00366752">
              <w:rPr>
                <w:sz w:val="16"/>
                <w:szCs w:val="16"/>
              </w:rPr>
              <w:t xml:space="preserve"> 2011</w:t>
            </w:r>
          </w:p>
        </w:tc>
      </w:tr>
      <w:tr w:rsidR="00AD7515" w:rsidRPr="00366752" w14:paraId="1B6D63D2" w14:textId="77777777" w:rsidTr="00D32DCB">
        <w:trPr>
          <w:cantSplit/>
        </w:trPr>
        <w:tc>
          <w:tcPr>
            <w:tcW w:w="247" w:type="pct"/>
          </w:tcPr>
          <w:p w14:paraId="0D4EEAF5" w14:textId="48CD2E4F" w:rsidR="00AD7515" w:rsidRPr="00366752" w:rsidRDefault="0060330B" w:rsidP="000C4584">
            <w:pPr>
              <w:rPr>
                <w:sz w:val="16"/>
                <w:szCs w:val="16"/>
              </w:rPr>
            </w:pPr>
            <w:r>
              <w:rPr>
                <w:sz w:val="16"/>
                <w:szCs w:val="16"/>
              </w:rPr>
              <w:t>16</w:t>
            </w:r>
          </w:p>
        </w:tc>
        <w:tc>
          <w:tcPr>
            <w:tcW w:w="707" w:type="pct"/>
          </w:tcPr>
          <w:p w14:paraId="27986F67" w14:textId="77777777" w:rsidR="00AD7515" w:rsidRPr="00366752" w:rsidRDefault="00AD7515" w:rsidP="000C4584">
            <w:pPr>
              <w:rPr>
                <w:sz w:val="16"/>
                <w:szCs w:val="16"/>
              </w:rPr>
            </w:pPr>
            <w:r w:rsidRPr="00366752">
              <w:rPr>
                <w:sz w:val="16"/>
                <w:szCs w:val="16"/>
              </w:rPr>
              <w:t>Prospective cohort</w:t>
            </w:r>
          </w:p>
          <w:p w14:paraId="1DF69750" w14:textId="77777777" w:rsidR="00AD7515" w:rsidRPr="00366752" w:rsidRDefault="00AD7515" w:rsidP="000C4584">
            <w:pPr>
              <w:rPr>
                <w:sz w:val="16"/>
                <w:szCs w:val="16"/>
              </w:rPr>
            </w:pPr>
            <w:r w:rsidRPr="00366752">
              <w:rPr>
                <w:sz w:val="16"/>
                <w:szCs w:val="16"/>
              </w:rPr>
              <w:t>Korea University School of Medicine, South Korea</w:t>
            </w:r>
          </w:p>
          <w:p w14:paraId="1817AA30" w14:textId="77777777" w:rsidR="00AD7515" w:rsidRPr="00366752" w:rsidRDefault="00AD7515" w:rsidP="000C4584">
            <w:pPr>
              <w:rPr>
                <w:sz w:val="16"/>
                <w:szCs w:val="16"/>
              </w:rPr>
            </w:pPr>
            <w:r w:rsidRPr="00366752">
              <w:rPr>
                <w:sz w:val="16"/>
                <w:szCs w:val="16"/>
              </w:rPr>
              <w:t>Apr 2004 to Jun 2007</w:t>
            </w:r>
          </w:p>
        </w:tc>
        <w:tc>
          <w:tcPr>
            <w:tcW w:w="808" w:type="pct"/>
          </w:tcPr>
          <w:p w14:paraId="5EE8A9E9" w14:textId="77777777" w:rsidR="00AD7515" w:rsidRPr="00366752" w:rsidRDefault="00AD7515" w:rsidP="000C4584">
            <w:pPr>
              <w:rPr>
                <w:sz w:val="16"/>
                <w:szCs w:val="16"/>
              </w:rPr>
            </w:pPr>
            <w:r w:rsidRPr="00366752">
              <w:rPr>
                <w:sz w:val="16"/>
                <w:szCs w:val="16"/>
              </w:rPr>
              <w:t xml:space="preserve">A matched-cohort comparison of laparoscopic renal </w:t>
            </w:r>
            <w:proofErr w:type="spellStart"/>
            <w:r w:rsidRPr="00366752">
              <w:rPr>
                <w:sz w:val="16"/>
                <w:szCs w:val="16"/>
              </w:rPr>
              <w:t>cryoablation</w:t>
            </w:r>
            <w:proofErr w:type="spellEnd"/>
            <w:r w:rsidRPr="00366752">
              <w:rPr>
                <w:sz w:val="16"/>
                <w:szCs w:val="16"/>
              </w:rPr>
              <w:t xml:space="preserve"> using ultra-thin </w:t>
            </w:r>
            <w:proofErr w:type="spellStart"/>
            <w:r w:rsidRPr="00366752">
              <w:rPr>
                <w:sz w:val="16"/>
                <w:szCs w:val="16"/>
              </w:rPr>
              <w:t>cryoprobes</w:t>
            </w:r>
            <w:proofErr w:type="spellEnd"/>
            <w:r w:rsidRPr="00366752">
              <w:rPr>
                <w:sz w:val="16"/>
                <w:szCs w:val="16"/>
              </w:rPr>
              <w:t xml:space="preserve"> with open partial nephrectomy for the treatment of small renal cell carcinoma</w:t>
            </w:r>
          </w:p>
        </w:tc>
        <w:tc>
          <w:tcPr>
            <w:tcW w:w="1367" w:type="pct"/>
          </w:tcPr>
          <w:p w14:paraId="7350E839" w14:textId="22028152" w:rsidR="00AD7515" w:rsidRPr="00366752" w:rsidRDefault="00AD7515" w:rsidP="000C4584">
            <w:pPr>
              <w:rPr>
                <w:sz w:val="16"/>
                <w:szCs w:val="16"/>
              </w:rPr>
            </w:pPr>
            <w:r w:rsidRPr="00366752">
              <w:rPr>
                <w:sz w:val="16"/>
                <w:szCs w:val="16"/>
              </w:rPr>
              <w:t>Patients who underwent LCA (N=20) or PN (N=20) with pathologically confirmed RCC and tumour &lt; 4 cm</w:t>
            </w:r>
          </w:p>
          <w:p w14:paraId="01E9D649" w14:textId="77777777" w:rsidR="00AD7515" w:rsidRPr="00366752" w:rsidRDefault="00AD7515" w:rsidP="000C4584">
            <w:pPr>
              <w:rPr>
                <w:sz w:val="16"/>
                <w:szCs w:val="16"/>
              </w:rPr>
            </w:pPr>
            <w:r w:rsidRPr="00366752">
              <w:rPr>
                <w:sz w:val="16"/>
                <w:szCs w:val="16"/>
              </w:rPr>
              <w:t>Matched on tumour characteristics and timeframe</w:t>
            </w:r>
          </w:p>
          <w:p w14:paraId="02CE6080" w14:textId="77777777" w:rsidR="00AD7515" w:rsidRPr="00366752" w:rsidRDefault="00AD7515" w:rsidP="000C4584">
            <w:pPr>
              <w:rPr>
                <w:sz w:val="16"/>
                <w:szCs w:val="16"/>
              </w:rPr>
            </w:pPr>
            <w:r w:rsidRPr="00366752">
              <w:rPr>
                <w:sz w:val="16"/>
                <w:szCs w:val="16"/>
              </w:rPr>
              <w:t>Analysis of peri- and postoperative and oncological outcomes</w:t>
            </w:r>
          </w:p>
        </w:tc>
        <w:tc>
          <w:tcPr>
            <w:tcW w:w="1255" w:type="pct"/>
          </w:tcPr>
          <w:p w14:paraId="4258C7E6" w14:textId="0081281D" w:rsidR="00AD7515" w:rsidRPr="00366752" w:rsidRDefault="00170166" w:rsidP="000C4584">
            <w:pPr>
              <w:rPr>
                <w:sz w:val="16"/>
                <w:szCs w:val="16"/>
              </w:rPr>
            </w:pPr>
            <w:hyperlink r:id="rId57" w:history="1">
              <w:r w:rsidR="00AD7515" w:rsidRPr="00366752">
                <w:rPr>
                  <w:rStyle w:val="Hyperlink"/>
                  <w:sz w:val="16"/>
                  <w:szCs w:val="16"/>
                </w:rPr>
                <w:t>https://www.ncbi.nlm.nih.gov/pubmed/19688128</w:t>
              </w:r>
            </w:hyperlink>
            <w:r w:rsidR="00AD7515" w:rsidRPr="00366752">
              <w:rPr>
                <w:sz w:val="16"/>
                <w:szCs w:val="16"/>
              </w:rPr>
              <w:t xml:space="preserve"> </w:t>
            </w:r>
          </w:p>
        </w:tc>
        <w:tc>
          <w:tcPr>
            <w:tcW w:w="616" w:type="pct"/>
          </w:tcPr>
          <w:p w14:paraId="62F99246" w14:textId="77777777" w:rsidR="00AD7515" w:rsidRPr="00366752" w:rsidRDefault="00AD7515" w:rsidP="000C4584">
            <w:pPr>
              <w:rPr>
                <w:sz w:val="16"/>
                <w:szCs w:val="16"/>
              </w:rPr>
            </w:pPr>
            <w:proofErr w:type="spellStart"/>
            <w:r w:rsidRPr="00366752">
              <w:rPr>
                <w:sz w:val="16"/>
                <w:szCs w:val="16"/>
              </w:rPr>
              <w:t>Ko</w:t>
            </w:r>
            <w:proofErr w:type="spellEnd"/>
            <w:r w:rsidRPr="00366752">
              <w:rPr>
                <w:sz w:val="16"/>
                <w:szCs w:val="16"/>
              </w:rPr>
              <w:t xml:space="preserve"> 2008</w:t>
            </w:r>
          </w:p>
        </w:tc>
      </w:tr>
      <w:tr w:rsidR="00AD7515" w:rsidRPr="00B4505B" w14:paraId="360F3FFE" w14:textId="77777777" w:rsidTr="00D32DCB">
        <w:trPr>
          <w:cantSplit/>
        </w:trPr>
        <w:tc>
          <w:tcPr>
            <w:tcW w:w="247" w:type="pct"/>
          </w:tcPr>
          <w:p w14:paraId="4B965915" w14:textId="1F05D1DD" w:rsidR="00AD7515" w:rsidRPr="00366752" w:rsidRDefault="0060330B" w:rsidP="000C4584">
            <w:pPr>
              <w:rPr>
                <w:sz w:val="16"/>
                <w:szCs w:val="16"/>
              </w:rPr>
            </w:pPr>
            <w:r>
              <w:rPr>
                <w:sz w:val="16"/>
                <w:szCs w:val="16"/>
              </w:rPr>
              <w:t>17</w:t>
            </w:r>
          </w:p>
        </w:tc>
        <w:tc>
          <w:tcPr>
            <w:tcW w:w="707" w:type="pct"/>
          </w:tcPr>
          <w:p w14:paraId="61E46AA5" w14:textId="77777777" w:rsidR="00AD7515" w:rsidRPr="00366752" w:rsidRDefault="00AD7515" w:rsidP="000C4584">
            <w:pPr>
              <w:rPr>
                <w:sz w:val="16"/>
                <w:szCs w:val="16"/>
              </w:rPr>
            </w:pPr>
            <w:r w:rsidRPr="00366752">
              <w:rPr>
                <w:sz w:val="16"/>
                <w:szCs w:val="16"/>
              </w:rPr>
              <w:t>Retrospective cohort</w:t>
            </w:r>
          </w:p>
          <w:p w14:paraId="12DC2AFD" w14:textId="77777777" w:rsidR="00AD7515" w:rsidRPr="00366752" w:rsidRDefault="00AD7515" w:rsidP="000C4584">
            <w:pPr>
              <w:rPr>
                <w:sz w:val="16"/>
                <w:szCs w:val="16"/>
              </w:rPr>
            </w:pPr>
            <w:r w:rsidRPr="00366752">
              <w:rPr>
                <w:sz w:val="16"/>
                <w:szCs w:val="16"/>
              </w:rPr>
              <w:t>New York University School of Medicine</w:t>
            </w:r>
          </w:p>
          <w:p w14:paraId="2369E6BB" w14:textId="77777777" w:rsidR="00AD7515" w:rsidRPr="00366752" w:rsidRDefault="00AD7515" w:rsidP="000C4584">
            <w:pPr>
              <w:rPr>
                <w:sz w:val="16"/>
                <w:szCs w:val="16"/>
              </w:rPr>
            </w:pPr>
            <w:r w:rsidRPr="00366752">
              <w:rPr>
                <w:sz w:val="16"/>
                <w:szCs w:val="16"/>
              </w:rPr>
              <w:t>Jul 2002 to Jul 2005</w:t>
            </w:r>
          </w:p>
        </w:tc>
        <w:tc>
          <w:tcPr>
            <w:tcW w:w="808" w:type="pct"/>
          </w:tcPr>
          <w:p w14:paraId="30C55DF7" w14:textId="77777777" w:rsidR="00AD7515" w:rsidRPr="00366752" w:rsidRDefault="00AD7515" w:rsidP="000C4584">
            <w:pPr>
              <w:rPr>
                <w:sz w:val="16"/>
                <w:szCs w:val="16"/>
              </w:rPr>
            </w:pPr>
            <w:r w:rsidRPr="00366752">
              <w:rPr>
                <w:sz w:val="16"/>
                <w:szCs w:val="16"/>
              </w:rPr>
              <w:t xml:space="preserve">A matched-cohort comparison of laparoscopic </w:t>
            </w:r>
            <w:proofErr w:type="spellStart"/>
            <w:r w:rsidRPr="00366752">
              <w:rPr>
                <w:sz w:val="16"/>
                <w:szCs w:val="16"/>
              </w:rPr>
              <w:t>cryoablation</w:t>
            </w:r>
            <w:proofErr w:type="spellEnd"/>
            <w:r w:rsidRPr="00366752">
              <w:rPr>
                <w:sz w:val="16"/>
                <w:szCs w:val="16"/>
              </w:rPr>
              <w:t xml:space="preserve"> and laparoscopic partial nephrectomy for treating renal masses</w:t>
            </w:r>
          </w:p>
        </w:tc>
        <w:tc>
          <w:tcPr>
            <w:tcW w:w="1367" w:type="pct"/>
          </w:tcPr>
          <w:p w14:paraId="4393A468" w14:textId="60BE3951" w:rsidR="00AD7515" w:rsidRPr="00366752" w:rsidRDefault="00AD7515" w:rsidP="000C4584">
            <w:pPr>
              <w:rPr>
                <w:sz w:val="16"/>
                <w:szCs w:val="16"/>
              </w:rPr>
            </w:pPr>
            <w:r w:rsidRPr="00366752">
              <w:rPr>
                <w:sz w:val="16"/>
                <w:szCs w:val="16"/>
              </w:rPr>
              <w:t>Patients with renal masses who underwent LCA (N=15) and matched patients who underwent PN (N=15 from a sample of 104)</w:t>
            </w:r>
          </w:p>
          <w:p w14:paraId="1216F5B0" w14:textId="77777777" w:rsidR="00AD7515" w:rsidRPr="00366752" w:rsidRDefault="00AD7515" w:rsidP="000C4584">
            <w:pPr>
              <w:rPr>
                <w:sz w:val="16"/>
                <w:szCs w:val="16"/>
              </w:rPr>
            </w:pPr>
            <w:r w:rsidRPr="00366752">
              <w:rPr>
                <w:sz w:val="16"/>
                <w:szCs w:val="16"/>
              </w:rPr>
              <w:t>Analysis of peri- and postoperative outcomes and oncological outcomes</w:t>
            </w:r>
          </w:p>
        </w:tc>
        <w:tc>
          <w:tcPr>
            <w:tcW w:w="1255" w:type="pct"/>
          </w:tcPr>
          <w:p w14:paraId="15DC147E" w14:textId="75EC8FBD" w:rsidR="00AD7515" w:rsidRPr="00366752" w:rsidRDefault="00170166" w:rsidP="000C4584">
            <w:pPr>
              <w:rPr>
                <w:sz w:val="16"/>
                <w:szCs w:val="16"/>
              </w:rPr>
            </w:pPr>
            <w:hyperlink r:id="rId58" w:history="1">
              <w:r w:rsidR="00AD7515" w:rsidRPr="00366752">
                <w:rPr>
                  <w:rStyle w:val="Hyperlink"/>
                  <w:sz w:val="16"/>
                  <w:szCs w:val="16"/>
                </w:rPr>
                <w:t>https://www.ncbi.nlm.nih.gov/pubmed/17092288</w:t>
              </w:r>
            </w:hyperlink>
            <w:r w:rsidR="00AD7515" w:rsidRPr="00366752">
              <w:rPr>
                <w:sz w:val="16"/>
                <w:szCs w:val="16"/>
              </w:rPr>
              <w:t xml:space="preserve"> </w:t>
            </w:r>
          </w:p>
        </w:tc>
        <w:tc>
          <w:tcPr>
            <w:tcW w:w="616" w:type="pct"/>
          </w:tcPr>
          <w:p w14:paraId="370AD80D" w14:textId="77777777" w:rsidR="00AD7515" w:rsidRPr="00B4505B" w:rsidRDefault="00AD7515" w:rsidP="000C4584">
            <w:pPr>
              <w:rPr>
                <w:sz w:val="16"/>
                <w:szCs w:val="16"/>
              </w:rPr>
            </w:pPr>
            <w:r w:rsidRPr="00366752">
              <w:rPr>
                <w:sz w:val="16"/>
                <w:szCs w:val="16"/>
              </w:rPr>
              <w:t>O’Malley 2007</w:t>
            </w:r>
          </w:p>
        </w:tc>
      </w:tr>
    </w:tbl>
    <w:p w14:paraId="178C66FC" w14:textId="17A08E93" w:rsidR="00AD7515" w:rsidRDefault="00873955" w:rsidP="00374A9E">
      <w:r w:rsidRPr="0046451C">
        <w:rPr>
          <w:sz w:val="16"/>
          <w:szCs w:val="16"/>
        </w:rPr>
        <w:t xml:space="preserve">Abbreviations: CA, </w:t>
      </w:r>
      <w:proofErr w:type="spellStart"/>
      <w:r w:rsidRPr="0046451C">
        <w:rPr>
          <w:sz w:val="16"/>
          <w:szCs w:val="16"/>
        </w:rPr>
        <w:t>cryoablation</w:t>
      </w:r>
      <w:proofErr w:type="spellEnd"/>
      <w:r w:rsidRPr="0046451C">
        <w:rPr>
          <w:sz w:val="16"/>
          <w:szCs w:val="16"/>
        </w:rPr>
        <w:t xml:space="preserve">; </w:t>
      </w:r>
      <w:proofErr w:type="spellStart"/>
      <w:r w:rsidR="00204BB5" w:rsidRPr="0046451C">
        <w:rPr>
          <w:sz w:val="16"/>
          <w:szCs w:val="16"/>
        </w:rPr>
        <w:t>eGFR</w:t>
      </w:r>
      <w:proofErr w:type="spellEnd"/>
      <w:r w:rsidR="00204BB5" w:rsidRPr="0046451C">
        <w:rPr>
          <w:sz w:val="16"/>
          <w:szCs w:val="16"/>
        </w:rPr>
        <w:t xml:space="preserve">, estimated glomerular filtration rate; LCA, laparoscopic </w:t>
      </w:r>
      <w:proofErr w:type="spellStart"/>
      <w:r w:rsidR="00204BB5" w:rsidRPr="0046451C">
        <w:rPr>
          <w:sz w:val="16"/>
          <w:szCs w:val="16"/>
        </w:rPr>
        <w:t>cryoablation</w:t>
      </w:r>
      <w:proofErr w:type="spellEnd"/>
      <w:r w:rsidR="00204BB5" w:rsidRPr="0046451C">
        <w:rPr>
          <w:sz w:val="16"/>
          <w:szCs w:val="16"/>
        </w:rPr>
        <w:t xml:space="preserve">; </w:t>
      </w:r>
      <w:r w:rsidR="0046451C" w:rsidRPr="0046451C">
        <w:rPr>
          <w:sz w:val="16"/>
          <w:szCs w:val="16"/>
        </w:rPr>
        <w:t xml:space="preserve">NCI, National Cancer Institute; </w:t>
      </w:r>
      <w:r w:rsidR="00204BB5" w:rsidRPr="0046451C">
        <w:rPr>
          <w:sz w:val="16"/>
          <w:szCs w:val="16"/>
        </w:rPr>
        <w:t xml:space="preserve">PCA, percutaneous </w:t>
      </w:r>
      <w:proofErr w:type="spellStart"/>
      <w:r w:rsidR="00204BB5" w:rsidRPr="0046451C">
        <w:rPr>
          <w:sz w:val="16"/>
          <w:szCs w:val="16"/>
        </w:rPr>
        <w:t>cryoablation</w:t>
      </w:r>
      <w:proofErr w:type="spellEnd"/>
      <w:r w:rsidR="00204BB5" w:rsidRPr="0046451C">
        <w:rPr>
          <w:sz w:val="16"/>
          <w:szCs w:val="16"/>
        </w:rPr>
        <w:t xml:space="preserve">; </w:t>
      </w:r>
      <w:r w:rsidRPr="0046451C">
        <w:rPr>
          <w:sz w:val="16"/>
          <w:szCs w:val="16"/>
        </w:rPr>
        <w:t xml:space="preserve">PN, partial nephrectomy; RCC, renal cell carcinoma; </w:t>
      </w:r>
      <w:r w:rsidR="0046451C" w:rsidRPr="0046451C">
        <w:rPr>
          <w:sz w:val="16"/>
          <w:szCs w:val="16"/>
        </w:rPr>
        <w:t>RFA, radiofrequency ablation</w:t>
      </w:r>
      <w:r w:rsidRPr="0046451C">
        <w:rPr>
          <w:sz w:val="16"/>
          <w:szCs w:val="16"/>
        </w:rPr>
        <w:t xml:space="preserve">; </w:t>
      </w:r>
      <w:r w:rsidR="00204BB5" w:rsidRPr="0046451C">
        <w:rPr>
          <w:sz w:val="16"/>
          <w:szCs w:val="16"/>
        </w:rPr>
        <w:t xml:space="preserve">RPN, robot-assisted partial nephrectomy; </w:t>
      </w:r>
      <w:r w:rsidRPr="0046451C">
        <w:rPr>
          <w:sz w:val="16"/>
          <w:szCs w:val="16"/>
        </w:rPr>
        <w:t>SEER, Surveillance, Epidemiology and End Results.</w:t>
      </w:r>
      <w:r w:rsidR="0060330B">
        <w:rPr>
          <w:sz w:val="16"/>
          <w:szCs w:val="16"/>
        </w:rPr>
        <w:t xml:space="preserve"> </w:t>
      </w:r>
    </w:p>
    <w:p w14:paraId="4A2C45A7" w14:textId="38965490" w:rsidR="00DD308E" w:rsidRDefault="00DD308E" w:rsidP="003F1BB4">
      <w:r>
        <w:br w:type="page"/>
      </w:r>
    </w:p>
    <w:p w14:paraId="1F78EEBD"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7D6B7EAE" w14:textId="0E5CF5C3" w:rsidR="004C49EF" w:rsidRDefault="004C49EF" w:rsidP="00530204">
      <w:pPr>
        <w:pStyle w:val="Heading2"/>
        <w:rPr>
          <w:i/>
        </w:rPr>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p w14:paraId="1F4CF735" w14:textId="542D25D1" w:rsidR="00181894" w:rsidRPr="00181894" w:rsidRDefault="00181894" w:rsidP="00181894">
      <w:r>
        <w:t xml:space="preserve">Three yet to be published studies were identified: one RCT comparing CA with PN is due for completion in 2023, one feasibility RCT comparing PN, RFA and CA is completed but no results are available, and one RCT comparing ablation with surveillance has a protocol available but is not noted on any clinical trial registers. </w:t>
      </w:r>
    </w:p>
    <w:tbl>
      <w:tblPr>
        <w:tblStyle w:val="TableGrid"/>
        <w:tblW w:w="5000" w:type="pct"/>
        <w:tblLook w:val="04A0" w:firstRow="1" w:lastRow="0" w:firstColumn="1" w:lastColumn="0" w:noHBand="0" w:noVBand="1"/>
        <w:tblCaption w:val="Summary of Evidence - Yet to be Published"/>
      </w:tblPr>
      <w:tblGrid>
        <w:gridCol w:w="764"/>
        <w:gridCol w:w="2352"/>
        <w:gridCol w:w="2993"/>
        <w:gridCol w:w="2321"/>
        <w:gridCol w:w="4204"/>
        <w:gridCol w:w="1314"/>
      </w:tblGrid>
      <w:tr w:rsidR="004C49EF" w:rsidRPr="00321407" w14:paraId="73A537AA" w14:textId="77777777" w:rsidTr="00181894">
        <w:trPr>
          <w:cantSplit/>
          <w:tblHeader/>
        </w:trPr>
        <w:tc>
          <w:tcPr>
            <w:tcW w:w="274" w:type="pct"/>
          </w:tcPr>
          <w:p w14:paraId="1FE7D7FE" w14:textId="77777777" w:rsidR="004C49EF" w:rsidRPr="00321407" w:rsidRDefault="004C49EF" w:rsidP="00855944">
            <w:pPr>
              <w:pStyle w:val="TableHEADER"/>
              <w:rPr>
                <w:sz w:val="16"/>
                <w:szCs w:val="16"/>
              </w:rPr>
            </w:pPr>
          </w:p>
        </w:tc>
        <w:tc>
          <w:tcPr>
            <w:tcW w:w="843" w:type="pct"/>
          </w:tcPr>
          <w:p w14:paraId="1C55EBA4" w14:textId="0D9A385A" w:rsidR="004C49EF" w:rsidRPr="00321407" w:rsidRDefault="00181894" w:rsidP="00855944">
            <w:pPr>
              <w:pStyle w:val="TableHEADER"/>
              <w:rPr>
                <w:sz w:val="16"/>
                <w:szCs w:val="16"/>
              </w:rPr>
            </w:pPr>
            <w:r w:rsidRPr="00321407">
              <w:rPr>
                <w:sz w:val="16"/>
                <w:szCs w:val="16"/>
              </w:rPr>
              <w:t>Type of study design</w:t>
            </w:r>
          </w:p>
        </w:tc>
        <w:tc>
          <w:tcPr>
            <w:tcW w:w="1073" w:type="pct"/>
          </w:tcPr>
          <w:p w14:paraId="273DA72E" w14:textId="77777777" w:rsidR="004C49EF" w:rsidRPr="00321407" w:rsidRDefault="004C49EF" w:rsidP="00855944">
            <w:pPr>
              <w:pStyle w:val="TableHEADER"/>
              <w:rPr>
                <w:sz w:val="16"/>
                <w:szCs w:val="16"/>
              </w:rPr>
            </w:pPr>
            <w:r w:rsidRPr="00321407">
              <w:rPr>
                <w:sz w:val="16"/>
                <w:szCs w:val="16"/>
              </w:rPr>
              <w:t>Title of research (including any trial identifier if relevant)</w:t>
            </w:r>
          </w:p>
        </w:tc>
        <w:tc>
          <w:tcPr>
            <w:tcW w:w="832" w:type="pct"/>
          </w:tcPr>
          <w:p w14:paraId="034356D2" w14:textId="015EA681" w:rsidR="004C49EF" w:rsidRPr="00321407" w:rsidRDefault="00367C1B" w:rsidP="00855944">
            <w:pPr>
              <w:pStyle w:val="TableHEADER"/>
              <w:rPr>
                <w:sz w:val="16"/>
                <w:szCs w:val="16"/>
              </w:rPr>
            </w:pPr>
            <w:r w:rsidRPr="00321407">
              <w:rPr>
                <w:sz w:val="16"/>
                <w:szCs w:val="16"/>
              </w:rPr>
              <w:t xml:space="preserve">Short description of research </w:t>
            </w:r>
            <w:r w:rsidR="00181894" w:rsidRPr="00321407">
              <w:rPr>
                <w:sz w:val="16"/>
                <w:szCs w:val="16"/>
              </w:rPr>
              <w:t>(max 50 words)</w:t>
            </w:r>
          </w:p>
        </w:tc>
        <w:tc>
          <w:tcPr>
            <w:tcW w:w="1507" w:type="pct"/>
          </w:tcPr>
          <w:p w14:paraId="4966783A" w14:textId="77777777" w:rsidR="004C49EF" w:rsidRPr="00321407" w:rsidRDefault="004C49EF" w:rsidP="00855944">
            <w:pPr>
              <w:pStyle w:val="TableHEADER"/>
              <w:rPr>
                <w:sz w:val="16"/>
                <w:szCs w:val="16"/>
              </w:rPr>
            </w:pPr>
            <w:r w:rsidRPr="00321407">
              <w:rPr>
                <w:sz w:val="16"/>
                <w:szCs w:val="16"/>
              </w:rPr>
              <w:t>Website link to research (if available)</w:t>
            </w:r>
          </w:p>
        </w:tc>
        <w:tc>
          <w:tcPr>
            <w:tcW w:w="472" w:type="pct"/>
          </w:tcPr>
          <w:p w14:paraId="7B1F1CEA" w14:textId="22D47516" w:rsidR="004C49EF" w:rsidRPr="00321407" w:rsidRDefault="00181894" w:rsidP="00855944">
            <w:pPr>
              <w:pStyle w:val="TableHEADER"/>
              <w:rPr>
                <w:sz w:val="16"/>
                <w:szCs w:val="16"/>
              </w:rPr>
            </w:pPr>
            <w:r w:rsidRPr="00321407">
              <w:rPr>
                <w:sz w:val="16"/>
                <w:szCs w:val="16"/>
              </w:rPr>
              <w:t>Date</w:t>
            </w:r>
          </w:p>
        </w:tc>
      </w:tr>
      <w:tr w:rsidR="004C49EF" w:rsidRPr="00321407" w14:paraId="2654E397" w14:textId="77777777" w:rsidTr="00181894">
        <w:trPr>
          <w:cantSplit/>
        </w:trPr>
        <w:tc>
          <w:tcPr>
            <w:tcW w:w="274" w:type="pct"/>
          </w:tcPr>
          <w:p w14:paraId="24555BF0" w14:textId="77777777" w:rsidR="004C49EF" w:rsidRPr="00321407" w:rsidRDefault="004C49EF" w:rsidP="00526478">
            <w:pPr>
              <w:rPr>
                <w:sz w:val="16"/>
                <w:szCs w:val="16"/>
              </w:rPr>
            </w:pPr>
            <w:r w:rsidRPr="00321407">
              <w:rPr>
                <w:sz w:val="16"/>
                <w:szCs w:val="16"/>
              </w:rPr>
              <w:t>1.</w:t>
            </w:r>
          </w:p>
        </w:tc>
        <w:tc>
          <w:tcPr>
            <w:tcW w:w="843" w:type="pct"/>
          </w:tcPr>
          <w:p w14:paraId="261CC3ED" w14:textId="77777777" w:rsidR="004C49EF" w:rsidRPr="00321407" w:rsidRDefault="00B00F7F" w:rsidP="00526478">
            <w:pPr>
              <w:rPr>
                <w:sz w:val="16"/>
                <w:szCs w:val="16"/>
              </w:rPr>
            </w:pPr>
            <w:r w:rsidRPr="00321407">
              <w:rPr>
                <w:sz w:val="16"/>
                <w:szCs w:val="16"/>
              </w:rPr>
              <w:t>RCT</w:t>
            </w:r>
          </w:p>
          <w:p w14:paraId="3BD8429B" w14:textId="70E03EAC" w:rsidR="00B00F7F" w:rsidRPr="00321407" w:rsidRDefault="00B00F7F" w:rsidP="00526478">
            <w:pPr>
              <w:rPr>
                <w:sz w:val="16"/>
                <w:szCs w:val="16"/>
              </w:rPr>
            </w:pPr>
            <w:r w:rsidRPr="00321407">
              <w:rPr>
                <w:sz w:val="16"/>
                <w:szCs w:val="16"/>
              </w:rPr>
              <w:t>Aarhus University Hospital, Denmark</w:t>
            </w:r>
          </w:p>
          <w:p w14:paraId="79B4BE4E" w14:textId="2229E238" w:rsidR="00B00F7F" w:rsidRPr="00321407" w:rsidRDefault="00B00F7F" w:rsidP="00526478">
            <w:pPr>
              <w:rPr>
                <w:b/>
                <w:sz w:val="16"/>
                <w:szCs w:val="16"/>
              </w:rPr>
            </w:pPr>
          </w:p>
        </w:tc>
        <w:tc>
          <w:tcPr>
            <w:tcW w:w="1073" w:type="pct"/>
          </w:tcPr>
          <w:p w14:paraId="25F5B86A" w14:textId="00A0C127" w:rsidR="004C49EF" w:rsidRPr="00321407" w:rsidRDefault="00B00F7F" w:rsidP="00526478">
            <w:pPr>
              <w:rPr>
                <w:b/>
                <w:sz w:val="16"/>
                <w:szCs w:val="16"/>
              </w:rPr>
            </w:pPr>
            <w:r w:rsidRPr="00321407">
              <w:rPr>
                <w:sz w:val="16"/>
                <w:szCs w:val="16"/>
              </w:rPr>
              <w:t xml:space="preserve">Robot-assisted Surgical Resection vs. </w:t>
            </w:r>
            <w:proofErr w:type="spellStart"/>
            <w:r w:rsidRPr="00321407">
              <w:rPr>
                <w:sz w:val="16"/>
                <w:szCs w:val="16"/>
              </w:rPr>
              <w:t>Cryoablation</w:t>
            </w:r>
            <w:proofErr w:type="spellEnd"/>
            <w:r w:rsidRPr="00321407">
              <w:rPr>
                <w:sz w:val="16"/>
                <w:szCs w:val="16"/>
              </w:rPr>
              <w:t xml:space="preserve"> of Localised Renal Cancer (ROAST)</w:t>
            </w:r>
          </w:p>
        </w:tc>
        <w:tc>
          <w:tcPr>
            <w:tcW w:w="832" w:type="pct"/>
          </w:tcPr>
          <w:p w14:paraId="55C3B034" w14:textId="66AFC3F5" w:rsidR="001B1C9C" w:rsidRPr="00321407" w:rsidRDefault="001B1C9C" w:rsidP="00526478">
            <w:pPr>
              <w:rPr>
                <w:sz w:val="16"/>
                <w:szCs w:val="16"/>
              </w:rPr>
            </w:pPr>
            <w:r w:rsidRPr="00321407">
              <w:rPr>
                <w:sz w:val="16"/>
                <w:szCs w:val="16"/>
              </w:rPr>
              <w:t>Active, not yet recruiting</w:t>
            </w:r>
          </w:p>
          <w:p w14:paraId="7FFD7481" w14:textId="60E40141" w:rsidR="001B1C9C" w:rsidRPr="00321407" w:rsidRDefault="001B1C9C" w:rsidP="00526478">
            <w:pPr>
              <w:rPr>
                <w:sz w:val="16"/>
                <w:szCs w:val="16"/>
              </w:rPr>
            </w:pPr>
            <w:r w:rsidRPr="00321407">
              <w:rPr>
                <w:sz w:val="16"/>
                <w:szCs w:val="16"/>
              </w:rPr>
              <w:t>Estimated enrolment: 190</w:t>
            </w:r>
          </w:p>
          <w:p w14:paraId="5EB07A92" w14:textId="72048E59" w:rsidR="004C49EF" w:rsidRPr="00321407" w:rsidRDefault="00B00F7F" w:rsidP="00526478">
            <w:pPr>
              <w:rPr>
                <w:b/>
                <w:sz w:val="16"/>
                <w:szCs w:val="16"/>
              </w:rPr>
            </w:pPr>
            <w:r w:rsidRPr="00321407">
              <w:rPr>
                <w:sz w:val="16"/>
                <w:szCs w:val="16"/>
              </w:rPr>
              <w:t xml:space="preserve">Patients diagnosed with a pT1a </w:t>
            </w:r>
            <w:r w:rsidR="001B1C9C" w:rsidRPr="00321407">
              <w:rPr>
                <w:sz w:val="16"/>
                <w:szCs w:val="16"/>
              </w:rPr>
              <w:t>RCC</w:t>
            </w:r>
            <w:r w:rsidRPr="00321407">
              <w:rPr>
                <w:sz w:val="16"/>
                <w:szCs w:val="16"/>
              </w:rPr>
              <w:t xml:space="preserve"> to be treated with either </w:t>
            </w:r>
            <w:r w:rsidR="00621A1D" w:rsidRPr="00321407">
              <w:rPr>
                <w:sz w:val="16"/>
                <w:szCs w:val="16"/>
              </w:rPr>
              <w:t xml:space="preserve">robotic </w:t>
            </w:r>
            <w:r w:rsidRPr="00321407">
              <w:rPr>
                <w:sz w:val="16"/>
                <w:szCs w:val="16"/>
              </w:rPr>
              <w:t xml:space="preserve">PN or CA. </w:t>
            </w:r>
            <w:r w:rsidR="001B1C9C" w:rsidRPr="00321407">
              <w:rPr>
                <w:sz w:val="16"/>
                <w:szCs w:val="16"/>
              </w:rPr>
              <w:t>P</w:t>
            </w:r>
            <w:r w:rsidRPr="00321407">
              <w:rPr>
                <w:sz w:val="16"/>
                <w:szCs w:val="16"/>
              </w:rPr>
              <w:t>rimary endpoint</w:t>
            </w:r>
            <w:r w:rsidR="001B1C9C" w:rsidRPr="00321407">
              <w:rPr>
                <w:sz w:val="16"/>
                <w:szCs w:val="16"/>
              </w:rPr>
              <w:t xml:space="preserve">: </w:t>
            </w:r>
            <w:r w:rsidRPr="00321407">
              <w:rPr>
                <w:sz w:val="16"/>
                <w:szCs w:val="16"/>
              </w:rPr>
              <w:t>loss of renal function 6 and 12 month after treatment. Secondary endpoint</w:t>
            </w:r>
            <w:r w:rsidR="001B1C9C" w:rsidRPr="00321407">
              <w:rPr>
                <w:sz w:val="16"/>
                <w:szCs w:val="16"/>
              </w:rPr>
              <w:t>s:</w:t>
            </w:r>
            <w:r w:rsidRPr="00321407">
              <w:rPr>
                <w:sz w:val="16"/>
                <w:szCs w:val="16"/>
              </w:rPr>
              <w:t xml:space="preserve"> recurrence free survival 1, 3 and 5 years after treatment, readmission and complication rates.</w:t>
            </w:r>
          </w:p>
        </w:tc>
        <w:tc>
          <w:tcPr>
            <w:tcW w:w="1507" w:type="pct"/>
          </w:tcPr>
          <w:p w14:paraId="335B187E" w14:textId="0E1E12DF" w:rsidR="004C49EF" w:rsidRPr="00321407" w:rsidRDefault="00170166" w:rsidP="00526478">
            <w:pPr>
              <w:rPr>
                <w:b/>
                <w:sz w:val="16"/>
                <w:szCs w:val="16"/>
              </w:rPr>
            </w:pPr>
            <w:hyperlink r:id="rId59" w:history="1">
              <w:r w:rsidR="00B00F7F" w:rsidRPr="00321407">
                <w:rPr>
                  <w:rStyle w:val="Hyperlink"/>
                  <w:sz w:val="16"/>
                  <w:szCs w:val="16"/>
                </w:rPr>
                <w:t>https://clinicaltrials.gov/ct2/show/NCT03390413</w:t>
              </w:r>
            </w:hyperlink>
            <w:r w:rsidR="00B00F7F" w:rsidRPr="00321407">
              <w:rPr>
                <w:sz w:val="16"/>
                <w:szCs w:val="16"/>
              </w:rPr>
              <w:t xml:space="preserve"> </w:t>
            </w:r>
          </w:p>
        </w:tc>
        <w:tc>
          <w:tcPr>
            <w:tcW w:w="472" w:type="pct"/>
          </w:tcPr>
          <w:p w14:paraId="48C7715D" w14:textId="473A50BD" w:rsidR="004C49EF" w:rsidRPr="00321407" w:rsidRDefault="00B00F7F" w:rsidP="00526478">
            <w:pPr>
              <w:rPr>
                <w:b/>
                <w:sz w:val="16"/>
                <w:szCs w:val="16"/>
              </w:rPr>
            </w:pPr>
            <w:r w:rsidRPr="00321407">
              <w:rPr>
                <w:sz w:val="16"/>
                <w:szCs w:val="16"/>
              </w:rPr>
              <w:t>Primary completion date: 2023</w:t>
            </w:r>
          </w:p>
        </w:tc>
      </w:tr>
      <w:tr w:rsidR="004C49EF" w:rsidRPr="00321407" w14:paraId="56B9043A" w14:textId="77777777" w:rsidTr="00181894">
        <w:trPr>
          <w:cantSplit/>
        </w:trPr>
        <w:tc>
          <w:tcPr>
            <w:tcW w:w="274" w:type="pct"/>
          </w:tcPr>
          <w:p w14:paraId="21ABD36D" w14:textId="77777777" w:rsidR="004C49EF" w:rsidRPr="00321407" w:rsidRDefault="004C49EF" w:rsidP="00526478">
            <w:pPr>
              <w:rPr>
                <w:sz w:val="16"/>
                <w:szCs w:val="16"/>
              </w:rPr>
            </w:pPr>
            <w:r w:rsidRPr="00321407">
              <w:rPr>
                <w:sz w:val="16"/>
                <w:szCs w:val="16"/>
              </w:rPr>
              <w:t>2.</w:t>
            </w:r>
          </w:p>
        </w:tc>
        <w:tc>
          <w:tcPr>
            <w:tcW w:w="843" w:type="pct"/>
          </w:tcPr>
          <w:p w14:paraId="023B86AF" w14:textId="6EB2E328" w:rsidR="004C49EF" w:rsidRPr="00321407" w:rsidRDefault="001B1C9C" w:rsidP="00526478">
            <w:pPr>
              <w:rPr>
                <w:sz w:val="16"/>
                <w:szCs w:val="16"/>
              </w:rPr>
            </w:pPr>
            <w:r w:rsidRPr="00321407">
              <w:rPr>
                <w:sz w:val="16"/>
                <w:szCs w:val="16"/>
              </w:rPr>
              <w:t>Feasibility RCT</w:t>
            </w:r>
          </w:p>
          <w:p w14:paraId="756EABD5" w14:textId="70019949" w:rsidR="001B1C9C" w:rsidRPr="00321407" w:rsidRDefault="001B1C9C" w:rsidP="00526478">
            <w:pPr>
              <w:rPr>
                <w:sz w:val="16"/>
                <w:szCs w:val="16"/>
              </w:rPr>
            </w:pPr>
            <w:r w:rsidRPr="00321407">
              <w:rPr>
                <w:sz w:val="16"/>
                <w:szCs w:val="16"/>
              </w:rPr>
              <w:t>Various locations, UK</w:t>
            </w:r>
          </w:p>
          <w:p w14:paraId="57DABF95" w14:textId="56F14D9E" w:rsidR="001B1C9C" w:rsidRPr="00321407" w:rsidRDefault="001B1C9C" w:rsidP="00526478">
            <w:pPr>
              <w:rPr>
                <w:b/>
                <w:sz w:val="16"/>
                <w:szCs w:val="16"/>
              </w:rPr>
            </w:pPr>
          </w:p>
        </w:tc>
        <w:tc>
          <w:tcPr>
            <w:tcW w:w="1073" w:type="pct"/>
          </w:tcPr>
          <w:p w14:paraId="7DF49FCD" w14:textId="14272853" w:rsidR="004C49EF" w:rsidRPr="00321407" w:rsidRDefault="001B1C9C" w:rsidP="00526478">
            <w:pPr>
              <w:rPr>
                <w:b/>
                <w:sz w:val="16"/>
                <w:szCs w:val="16"/>
              </w:rPr>
            </w:pPr>
            <w:r w:rsidRPr="00321407">
              <w:rPr>
                <w:sz w:val="16"/>
                <w:szCs w:val="16"/>
              </w:rPr>
              <w:t>A Feasibility Study for a Multicentre Randomised Controlled Trial to Compare Surgery With Needle Ablation Techniques in People With Small Renal Masses (4cm) (CONSERVE)</w:t>
            </w:r>
          </w:p>
        </w:tc>
        <w:tc>
          <w:tcPr>
            <w:tcW w:w="832" w:type="pct"/>
          </w:tcPr>
          <w:p w14:paraId="54AC504D" w14:textId="77777777" w:rsidR="004C49EF" w:rsidRPr="00321407" w:rsidRDefault="001B1C9C" w:rsidP="00526478">
            <w:pPr>
              <w:rPr>
                <w:sz w:val="16"/>
                <w:szCs w:val="16"/>
              </w:rPr>
            </w:pPr>
            <w:r w:rsidRPr="00321407">
              <w:rPr>
                <w:sz w:val="16"/>
                <w:szCs w:val="16"/>
              </w:rPr>
              <w:t>Completed</w:t>
            </w:r>
          </w:p>
          <w:p w14:paraId="27D62605" w14:textId="77777777" w:rsidR="001B1C9C" w:rsidRPr="00321407" w:rsidRDefault="001B1C9C" w:rsidP="00526478">
            <w:pPr>
              <w:rPr>
                <w:sz w:val="16"/>
                <w:szCs w:val="16"/>
              </w:rPr>
            </w:pPr>
            <w:r w:rsidRPr="00321407">
              <w:rPr>
                <w:sz w:val="16"/>
                <w:szCs w:val="16"/>
              </w:rPr>
              <w:t>Actual enrolment: 17</w:t>
            </w:r>
          </w:p>
          <w:p w14:paraId="6407B1F1" w14:textId="3632D2F5" w:rsidR="001B1C9C" w:rsidRPr="00321407" w:rsidRDefault="001B1C9C" w:rsidP="00526478">
            <w:pPr>
              <w:rPr>
                <w:sz w:val="16"/>
                <w:szCs w:val="16"/>
              </w:rPr>
            </w:pPr>
            <w:r w:rsidRPr="00321407">
              <w:rPr>
                <w:sz w:val="16"/>
                <w:szCs w:val="16"/>
              </w:rPr>
              <w:t xml:space="preserve">Patients with small renal mass (&lt; 4 cm) to be treated with PN, RFA or </w:t>
            </w:r>
            <w:r w:rsidR="00621A1D" w:rsidRPr="00321407">
              <w:rPr>
                <w:sz w:val="16"/>
                <w:szCs w:val="16"/>
              </w:rPr>
              <w:t>CA</w:t>
            </w:r>
          </w:p>
          <w:p w14:paraId="5730CB84" w14:textId="180D452C" w:rsidR="001B1C9C" w:rsidRPr="00321407" w:rsidRDefault="001B1C9C" w:rsidP="00526478">
            <w:pPr>
              <w:rPr>
                <w:sz w:val="16"/>
                <w:szCs w:val="16"/>
              </w:rPr>
            </w:pPr>
            <w:r w:rsidRPr="00321407">
              <w:rPr>
                <w:sz w:val="16"/>
                <w:szCs w:val="16"/>
              </w:rPr>
              <w:t>Primary outcome: Proportion who accept randomisation</w:t>
            </w:r>
          </w:p>
          <w:p w14:paraId="2CA37229" w14:textId="25CE467E" w:rsidR="001B1C9C" w:rsidRPr="00321407" w:rsidRDefault="001B1C9C" w:rsidP="001B1C9C">
            <w:pPr>
              <w:rPr>
                <w:sz w:val="16"/>
                <w:szCs w:val="16"/>
              </w:rPr>
            </w:pPr>
            <w:r w:rsidRPr="00321407">
              <w:rPr>
                <w:sz w:val="16"/>
                <w:szCs w:val="16"/>
              </w:rPr>
              <w:t xml:space="preserve">Secondary outcomes: </w:t>
            </w:r>
            <w:proofErr w:type="spellStart"/>
            <w:r w:rsidRPr="00321407">
              <w:rPr>
                <w:sz w:val="16"/>
                <w:szCs w:val="16"/>
              </w:rPr>
              <w:t>QoL</w:t>
            </w:r>
            <w:proofErr w:type="spellEnd"/>
            <w:r w:rsidRPr="00321407">
              <w:rPr>
                <w:sz w:val="16"/>
                <w:szCs w:val="16"/>
              </w:rPr>
              <w:t xml:space="preserve"> (various measures), anxiety/depression, difference in pre and post CT scans, effectiveness</w:t>
            </w:r>
          </w:p>
        </w:tc>
        <w:tc>
          <w:tcPr>
            <w:tcW w:w="1507" w:type="pct"/>
          </w:tcPr>
          <w:p w14:paraId="155F5DF2" w14:textId="1871D0DA" w:rsidR="004C49EF" w:rsidRPr="00321407" w:rsidRDefault="00170166" w:rsidP="00526478">
            <w:pPr>
              <w:rPr>
                <w:b/>
                <w:sz w:val="16"/>
                <w:szCs w:val="16"/>
              </w:rPr>
            </w:pPr>
            <w:hyperlink r:id="rId60" w:history="1">
              <w:r w:rsidR="00D32DCB" w:rsidRPr="004F1017">
                <w:rPr>
                  <w:rStyle w:val="Hyperlink"/>
                  <w:sz w:val="16"/>
                  <w:szCs w:val="16"/>
                </w:rPr>
                <w:t>https://clinicaltrials.gov/ct2/show/NCT01608165</w:t>
              </w:r>
            </w:hyperlink>
            <w:r w:rsidR="00D32DCB">
              <w:rPr>
                <w:sz w:val="16"/>
                <w:szCs w:val="16"/>
              </w:rPr>
              <w:t xml:space="preserve"> </w:t>
            </w:r>
          </w:p>
        </w:tc>
        <w:tc>
          <w:tcPr>
            <w:tcW w:w="472" w:type="pct"/>
          </w:tcPr>
          <w:p w14:paraId="06A3D898" w14:textId="2A2CC4D4" w:rsidR="004C49EF" w:rsidRPr="00321407" w:rsidRDefault="001B1C9C" w:rsidP="00526478">
            <w:pPr>
              <w:rPr>
                <w:b/>
                <w:sz w:val="16"/>
                <w:szCs w:val="16"/>
              </w:rPr>
            </w:pPr>
            <w:r w:rsidRPr="00321407">
              <w:rPr>
                <w:sz w:val="16"/>
                <w:szCs w:val="16"/>
              </w:rPr>
              <w:t>Actual completion date: Jan 2015</w:t>
            </w:r>
            <w:r w:rsidR="0000292F" w:rsidRPr="00321407">
              <w:rPr>
                <w:sz w:val="16"/>
                <w:szCs w:val="16"/>
              </w:rPr>
              <w:t xml:space="preserve"> (no published results available)</w:t>
            </w:r>
          </w:p>
        </w:tc>
      </w:tr>
      <w:tr w:rsidR="004C49EF" w:rsidRPr="00321407" w14:paraId="01551405" w14:textId="77777777" w:rsidTr="00181894">
        <w:trPr>
          <w:cantSplit/>
        </w:trPr>
        <w:tc>
          <w:tcPr>
            <w:tcW w:w="274" w:type="pct"/>
          </w:tcPr>
          <w:p w14:paraId="12E40A14" w14:textId="77777777" w:rsidR="004C49EF" w:rsidRPr="00321407" w:rsidRDefault="004C49EF" w:rsidP="00526478">
            <w:pPr>
              <w:rPr>
                <w:sz w:val="16"/>
                <w:szCs w:val="16"/>
              </w:rPr>
            </w:pPr>
            <w:r w:rsidRPr="00321407">
              <w:rPr>
                <w:sz w:val="16"/>
                <w:szCs w:val="16"/>
              </w:rPr>
              <w:lastRenderedPageBreak/>
              <w:t>3.</w:t>
            </w:r>
          </w:p>
        </w:tc>
        <w:tc>
          <w:tcPr>
            <w:tcW w:w="843" w:type="pct"/>
          </w:tcPr>
          <w:p w14:paraId="4EE602C2" w14:textId="2D11962B" w:rsidR="004C49EF" w:rsidRPr="00321407" w:rsidRDefault="0000292F" w:rsidP="00526478">
            <w:pPr>
              <w:rPr>
                <w:sz w:val="16"/>
                <w:szCs w:val="16"/>
              </w:rPr>
            </w:pPr>
            <w:r w:rsidRPr="00321407">
              <w:rPr>
                <w:sz w:val="16"/>
                <w:szCs w:val="16"/>
              </w:rPr>
              <w:t>Feasibility RCT</w:t>
            </w:r>
          </w:p>
          <w:p w14:paraId="51634F0C" w14:textId="4F6B4284" w:rsidR="0000292F" w:rsidRPr="00321407" w:rsidRDefault="0000292F" w:rsidP="00526478">
            <w:pPr>
              <w:rPr>
                <w:b/>
                <w:sz w:val="16"/>
                <w:szCs w:val="16"/>
              </w:rPr>
            </w:pPr>
            <w:r w:rsidRPr="00321407">
              <w:rPr>
                <w:sz w:val="16"/>
                <w:szCs w:val="16"/>
              </w:rPr>
              <w:t>Various, UK</w:t>
            </w:r>
          </w:p>
        </w:tc>
        <w:tc>
          <w:tcPr>
            <w:tcW w:w="1073" w:type="pct"/>
          </w:tcPr>
          <w:p w14:paraId="69DC5886" w14:textId="499A11AB" w:rsidR="004C49EF" w:rsidRPr="00321407" w:rsidRDefault="0000292F" w:rsidP="0000292F">
            <w:pPr>
              <w:rPr>
                <w:b/>
                <w:sz w:val="16"/>
                <w:szCs w:val="16"/>
              </w:rPr>
            </w:pPr>
            <w:r w:rsidRPr="00321407">
              <w:rPr>
                <w:sz w:val="16"/>
                <w:szCs w:val="16"/>
              </w:rPr>
              <w:t xml:space="preserve">SURAB Study- A randomised study comparing </w:t>
            </w:r>
            <w:proofErr w:type="spellStart"/>
            <w:r w:rsidRPr="00321407">
              <w:rPr>
                <w:sz w:val="16"/>
                <w:szCs w:val="16"/>
              </w:rPr>
              <w:t>ABlation</w:t>
            </w:r>
            <w:proofErr w:type="spellEnd"/>
            <w:r w:rsidRPr="00321407">
              <w:rPr>
                <w:sz w:val="16"/>
                <w:szCs w:val="16"/>
              </w:rPr>
              <w:t xml:space="preserve"> with active </w:t>
            </w:r>
            <w:proofErr w:type="spellStart"/>
            <w:r w:rsidRPr="00321407">
              <w:rPr>
                <w:sz w:val="16"/>
                <w:szCs w:val="16"/>
              </w:rPr>
              <w:t>SURveillance</w:t>
            </w:r>
            <w:proofErr w:type="spellEnd"/>
            <w:r w:rsidRPr="00321407">
              <w:rPr>
                <w:sz w:val="16"/>
                <w:szCs w:val="16"/>
              </w:rPr>
              <w:t>, in the management of incidentally diagnosed small renal tumours: a feasibility study</w:t>
            </w:r>
          </w:p>
        </w:tc>
        <w:tc>
          <w:tcPr>
            <w:tcW w:w="832" w:type="pct"/>
          </w:tcPr>
          <w:p w14:paraId="70FB4555" w14:textId="77777777" w:rsidR="004C49EF" w:rsidRPr="00321407" w:rsidRDefault="0000292F" w:rsidP="00526478">
            <w:pPr>
              <w:rPr>
                <w:sz w:val="16"/>
                <w:szCs w:val="16"/>
              </w:rPr>
            </w:pPr>
            <w:r w:rsidRPr="00321407">
              <w:rPr>
                <w:sz w:val="16"/>
                <w:szCs w:val="16"/>
              </w:rPr>
              <w:t>Unknown status – protocol only available</w:t>
            </w:r>
          </w:p>
          <w:p w14:paraId="76EA6977" w14:textId="77777777" w:rsidR="0000292F" w:rsidRPr="00321407" w:rsidRDefault="0000292F" w:rsidP="00526478">
            <w:pPr>
              <w:rPr>
                <w:sz w:val="16"/>
                <w:szCs w:val="16"/>
              </w:rPr>
            </w:pPr>
            <w:r w:rsidRPr="00321407">
              <w:rPr>
                <w:sz w:val="16"/>
                <w:szCs w:val="16"/>
              </w:rPr>
              <w:t>Estimated enrolment: 60</w:t>
            </w:r>
          </w:p>
          <w:p w14:paraId="3E31ADE1" w14:textId="214F4EB4" w:rsidR="0000292F" w:rsidRPr="00321407" w:rsidRDefault="0000292F" w:rsidP="00526478">
            <w:pPr>
              <w:rPr>
                <w:sz w:val="16"/>
                <w:szCs w:val="16"/>
              </w:rPr>
            </w:pPr>
            <w:r w:rsidRPr="00321407">
              <w:rPr>
                <w:sz w:val="16"/>
                <w:szCs w:val="16"/>
              </w:rPr>
              <w:t>Patients with small renal tumours to be treated with ablation (CA, RFA or MWA) or surveillance</w:t>
            </w:r>
          </w:p>
          <w:p w14:paraId="7A8B1D76" w14:textId="71ECB6AC" w:rsidR="0000292F" w:rsidRPr="00321407" w:rsidRDefault="0000292F" w:rsidP="00526478">
            <w:pPr>
              <w:rPr>
                <w:sz w:val="16"/>
                <w:szCs w:val="16"/>
              </w:rPr>
            </w:pPr>
            <w:r w:rsidRPr="00321407">
              <w:rPr>
                <w:sz w:val="16"/>
                <w:szCs w:val="16"/>
              </w:rPr>
              <w:t xml:space="preserve">Primary outcome: recruitment and </w:t>
            </w:r>
            <w:proofErr w:type="spellStart"/>
            <w:r w:rsidRPr="00321407">
              <w:rPr>
                <w:sz w:val="16"/>
                <w:szCs w:val="16"/>
              </w:rPr>
              <w:t>retension</w:t>
            </w:r>
            <w:proofErr w:type="spellEnd"/>
            <w:r w:rsidRPr="00321407">
              <w:rPr>
                <w:sz w:val="16"/>
                <w:szCs w:val="16"/>
              </w:rPr>
              <w:t xml:space="preserve"> rates</w:t>
            </w:r>
          </w:p>
          <w:p w14:paraId="2128D208" w14:textId="34D290B8" w:rsidR="0000292F" w:rsidRPr="00321407" w:rsidRDefault="0000292F" w:rsidP="00526478">
            <w:pPr>
              <w:rPr>
                <w:sz w:val="16"/>
                <w:szCs w:val="16"/>
              </w:rPr>
            </w:pPr>
            <w:r w:rsidRPr="00321407">
              <w:rPr>
                <w:sz w:val="16"/>
                <w:szCs w:val="16"/>
              </w:rPr>
              <w:t xml:space="preserve">Secondary outcomes: </w:t>
            </w:r>
            <w:proofErr w:type="spellStart"/>
            <w:r w:rsidRPr="00321407">
              <w:rPr>
                <w:sz w:val="16"/>
                <w:szCs w:val="16"/>
              </w:rPr>
              <w:t>QoL</w:t>
            </w:r>
            <w:proofErr w:type="spellEnd"/>
            <w:r w:rsidRPr="00321407">
              <w:rPr>
                <w:sz w:val="16"/>
                <w:szCs w:val="16"/>
              </w:rPr>
              <w:t xml:space="preserve"> (various measures)</w:t>
            </w:r>
            <w:r w:rsidR="006573E8" w:rsidRPr="00321407">
              <w:rPr>
                <w:sz w:val="16"/>
                <w:szCs w:val="16"/>
              </w:rPr>
              <w:t>, anxiety/depression</w:t>
            </w:r>
          </w:p>
          <w:p w14:paraId="453CEC5D" w14:textId="79E4161F" w:rsidR="0000292F" w:rsidRPr="00321407" w:rsidRDefault="0000292F" w:rsidP="00526478">
            <w:pPr>
              <w:rPr>
                <w:b/>
                <w:sz w:val="16"/>
                <w:szCs w:val="16"/>
              </w:rPr>
            </w:pPr>
          </w:p>
        </w:tc>
        <w:tc>
          <w:tcPr>
            <w:tcW w:w="1507" w:type="pct"/>
          </w:tcPr>
          <w:p w14:paraId="4D4483E6" w14:textId="32C6B29B" w:rsidR="004C49EF" w:rsidRPr="00321407" w:rsidRDefault="00170166" w:rsidP="00526478">
            <w:pPr>
              <w:rPr>
                <w:b/>
                <w:sz w:val="16"/>
                <w:szCs w:val="16"/>
              </w:rPr>
            </w:pPr>
            <w:hyperlink r:id="rId61" w:history="1">
              <w:r w:rsidR="0000292F" w:rsidRPr="00321407">
                <w:rPr>
                  <w:rStyle w:val="Hyperlink"/>
                  <w:sz w:val="16"/>
                  <w:szCs w:val="16"/>
                </w:rPr>
                <w:t>https://njl-admin.nihr.ac.uk/document/download/2007103</w:t>
              </w:r>
            </w:hyperlink>
            <w:r w:rsidR="0000292F" w:rsidRPr="00321407">
              <w:rPr>
                <w:sz w:val="16"/>
                <w:szCs w:val="16"/>
              </w:rPr>
              <w:t xml:space="preserve"> </w:t>
            </w:r>
          </w:p>
        </w:tc>
        <w:tc>
          <w:tcPr>
            <w:tcW w:w="472" w:type="pct"/>
          </w:tcPr>
          <w:p w14:paraId="5884FFC5" w14:textId="19302802" w:rsidR="004C49EF" w:rsidRPr="00321407" w:rsidRDefault="006573E8" w:rsidP="00526478">
            <w:pPr>
              <w:rPr>
                <w:b/>
                <w:sz w:val="16"/>
                <w:szCs w:val="16"/>
              </w:rPr>
            </w:pPr>
            <w:r w:rsidRPr="00321407">
              <w:rPr>
                <w:sz w:val="16"/>
                <w:szCs w:val="16"/>
              </w:rPr>
              <w:t>NR</w:t>
            </w:r>
          </w:p>
        </w:tc>
      </w:tr>
    </w:tbl>
    <w:p w14:paraId="0785E654" w14:textId="553DF6DA" w:rsidR="00D167E3" w:rsidRPr="006E7B7D" w:rsidRDefault="00621A1D">
      <w:pPr>
        <w:sectPr w:rsidR="00D167E3" w:rsidRPr="006E7B7D" w:rsidSect="00DD308E">
          <w:pgSz w:w="16838" w:h="11906" w:orient="landscape"/>
          <w:pgMar w:top="1440" w:right="1440" w:bottom="1440" w:left="1440" w:header="708" w:footer="708" w:gutter="0"/>
          <w:cols w:space="708"/>
          <w:docGrid w:linePitch="360"/>
        </w:sectPr>
      </w:pPr>
      <w:r>
        <w:rPr>
          <w:sz w:val="16"/>
          <w:szCs w:val="16"/>
        </w:rPr>
        <w:t xml:space="preserve">Abbreviations: CA, </w:t>
      </w:r>
      <w:proofErr w:type="spellStart"/>
      <w:r>
        <w:rPr>
          <w:sz w:val="16"/>
          <w:szCs w:val="16"/>
        </w:rPr>
        <w:t>cryoablation</w:t>
      </w:r>
      <w:proofErr w:type="spellEnd"/>
      <w:r>
        <w:rPr>
          <w:sz w:val="16"/>
          <w:szCs w:val="16"/>
        </w:rPr>
        <w:t>, MWA, microwave ablation; NR, not reported; PN, partial nephrectomy; RCC, renal cell carcinoma; RCT, randomised controlled trial; RFA, radiofrequency ablation</w:t>
      </w:r>
      <w:r w:rsidR="00FA77A3">
        <w:rPr>
          <w:sz w:val="16"/>
          <w:szCs w:val="16"/>
        </w:rPr>
        <w:t>; UK, United Kingdom</w:t>
      </w:r>
      <w:r>
        <w:rPr>
          <w:sz w:val="16"/>
          <w:szCs w:val="16"/>
        </w:rPr>
        <w:t xml:space="preserve">. </w:t>
      </w:r>
      <w:r w:rsidR="00F301F1">
        <w:br w:type="page"/>
      </w:r>
    </w:p>
    <w:p w14:paraId="5B7F9E47" w14:textId="2FAE15AE" w:rsidR="00E82F54" w:rsidRDefault="005C3AE7" w:rsidP="0056015F">
      <w:pPr>
        <w:pStyle w:val="Heading1"/>
      </w:pPr>
      <w:r>
        <w:lastRenderedPageBreak/>
        <w:t>PART 5</w:t>
      </w:r>
      <w:r w:rsidR="00F93784">
        <w:t xml:space="preserve"> – </w:t>
      </w:r>
      <w:r w:rsidR="00E82F54" w:rsidRPr="00C776B1">
        <w:t>CLINICAL ENDORSEMENT AND CONSUMER INFORMATION</w:t>
      </w:r>
    </w:p>
    <w:p w14:paraId="44827EC4" w14:textId="15FBBBC7" w:rsidR="00232094" w:rsidRPr="00F91D68" w:rsidRDefault="00C24924" w:rsidP="00232094">
      <w:r>
        <w:t>REDACTED</w:t>
      </w:r>
    </w:p>
    <w:p w14:paraId="49E8014E"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72F1DEF9" w14:textId="6B6BB2CA" w:rsidR="005A3490" w:rsidRPr="004279CB" w:rsidRDefault="005A3490" w:rsidP="0069686A">
      <w:pPr>
        <w:ind w:left="425"/>
      </w:pPr>
      <w:r w:rsidRPr="004279CB">
        <w:t xml:space="preserve">Royal Australian and New Zealand College of Radiologists (RANZCR) - </w:t>
      </w:r>
      <w:r w:rsidR="00170166" w:rsidRPr="00170166">
        <w:rPr>
          <w:highlight w:val="lightGray"/>
        </w:rPr>
        <w:t>REDACTED</w:t>
      </w:r>
    </w:p>
    <w:p w14:paraId="0D21FFD1" w14:textId="0F59DF92" w:rsidR="0069686A" w:rsidRDefault="00B35C19" w:rsidP="0069686A">
      <w:pPr>
        <w:ind w:left="425"/>
      </w:pPr>
      <w:r w:rsidRPr="004279CB">
        <w:t>I</w:t>
      </w:r>
      <w:r w:rsidR="0069686A" w:rsidRPr="004279CB">
        <w:t>nterventional Radiologists of Australasia (IRSA)</w:t>
      </w:r>
      <w:r w:rsidRPr="004279CB">
        <w:t xml:space="preserve"> </w:t>
      </w:r>
      <w:r w:rsidR="00232094" w:rsidRPr="004279CB">
        <w:t>–</w:t>
      </w:r>
      <w:r w:rsidRPr="004279CB">
        <w:t xml:space="preserve"> </w:t>
      </w:r>
      <w:r w:rsidR="00170166" w:rsidRPr="00170166">
        <w:rPr>
          <w:highlight w:val="lightGray"/>
        </w:rPr>
        <w:t>REDACTED</w:t>
      </w:r>
      <w:r w:rsidR="005A3490">
        <w:t xml:space="preserve"> </w:t>
      </w:r>
    </w:p>
    <w:p w14:paraId="24BEADC6"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421D4E0F" w14:textId="701AF914" w:rsidR="00EA173C" w:rsidRDefault="0069686A" w:rsidP="00A727B6">
      <w:pPr>
        <w:ind w:left="426"/>
      </w:pPr>
      <w:r>
        <w:t>Same as above</w:t>
      </w:r>
    </w:p>
    <w:p w14:paraId="79487A13"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6C8028EE" w14:textId="2E9C5DDE" w:rsidR="00E82F54" w:rsidRDefault="0069686A" w:rsidP="00170166">
      <w:pPr>
        <w:ind w:left="426"/>
        <w:rPr>
          <w:szCs w:val="20"/>
        </w:rPr>
      </w:pPr>
      <w:r>
        <w:t>Kidney Health Australia</w:t>
      </w:r>
      <w:r w:rsidR="00B35C19">
        <w:t xml:space="preserve"> – </w:t>
      </w:r>
      <w:r w:rsidR="00170166" w:rsidRPr="00170166">
        <w:rPr>
          <w:highlight w:val="lightGray"/>
        </w:rPr>
        <w:t>REDACTED</w:t>
      </w:r>
    </w:p>
    <w:p w14:paraId="0BAF2062"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587A150F" w14:textId="72D56B42" w:rsidR="00EE6450" w:rsidRDefault="00AB4D7E" w:rsidP="00EE6450">
      <w:pPr>
        <w:ind w:left="426"/>
        <w:rPr>
          <w:szCs w:val="20"/>
        </w:rPr>
      </w:pPr>
      <w:r>
        <w:t>None</w:t>
      </w:r>
      <w:r w:rsidR="003B7388">
        <w:t xml:space="preserve"> (but see Q</w:t>
      </w:r>
      <w:r w:rsidR="007F1398">
        <w:t>11d</w:t>
      </w:r>
      <w:r w:rsidR="003B7388">
        <w:t>)</w:t>
      </w:r>
    </w:p>
    <w:p w14:paraId="5E86C8E6" w14:textId="77777777" w:rsidR="00E82F54" w:rsidRDefault="00E82F54" w:rsidP="00530204">
      <w:pPr>
        <w:pStyle w:val="Heading2"/>
      </w:pPr>
      <w:r w:rsidRPr="00154B00">
        <w:t>Nominate two experts who could be approached about the proposed medical service and the current clinical management of the service(s):</w:t>
      </w:r>
    </w:p>
    <w:p w14:paraId="48BDD10F" w14:textId="4335B894" w:rsidR="004279CB" w:rsidRPr="00170166" w:rsidRDefault="00385BF2" w:rsidP="004279CB">
      <w:pPr>
        <w:spacing w:before="0" w:after="0"/>
        <w:ind w:left="426"/>
      </w:pPr>
      <w:r w:rsidRPr="00170166">
        <w:rPr>
          <w:szCs w:val="20"/>
          <w:highlight w:val="lightGray"/>
        </w:rPr>
        <w:t>REDACTED</w:t>
      </w:r>
    </w:p>
    <w:p w14:paraId="145363FF" w14:textId="77777777" w:rsidR="004279CB" w:rsidRPr="00154B00" w:rsidRDefault="004279CB" w:rsidP="00987ABE">
      <w:pPr>
        <w:ind w:left="426"/>
        <w:rPr>
          <w:szCs w:val="20"/>
        </w:rPr>
      </w:pPr>
    </w:p>
    <w:p w14:paraId="6392223E" w14:textId="55938573" w:rsidR="003433D1" w:rsidRDefault="00E82F54" w:rsidP="005A3490">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r w:rsidR="005A3490">
        <w:rPr>
          <w:i/>
          <w:szCs w:val="20"/>
        </w:rPr>
        <w:t xml:space="preserve">  </w:t>
      </w:r>
    </w:p>
    <w:p w14:paraId="17736A4A" w14:textId="28C7B465" w:rsidR="00385BF2" w:rsidRDefault="00385BF2" w:rsidP="005A3490">
      <w:pPr>
        <w:ind w:left="426"/>
        <w:rPr>
          <w:i/>
          <w:szCs w:val="20"/>
        </w:rPr>
      </w:pPr>
      <w:r>
        <w:rPr>
          <w:i/>
          <w:szCs w:val="20"/>
        </w:rPr>
        <w:br w:type="page"/>
      </w:r>
    </w:p>
    <w:p w14:paraId="78389822"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2E315AF8" w14:textId="77777777" w:rsidR="0021185D" w:rsidRPr="005C3AE7" w:rsidRDefault="005C3AE7" w:rsidP="005C3AE7">
      <w:pPr>
        <w:pStyle w:val="Subtitle"/>
      </w:pPr>
      <w:r w:rsidRPr="005C3AE7">
        <w:t xml:space="preserve">PART 6a – </w:t>
      </w:r>
      <w:r w:rsidR="0021185D" w:rsidRPr="005C3AE7">
        <w:t>INFORMATION ABOUT THE PROPOSED POPULATION</w:t>
      </w:r>
    </w:p>
    <w:p w14:paraId="367BB76F"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0124EAE7" w14:textId="54B699B4" w:rsidR="00AC3A2D" w:rsidRDefault="00FC3B1D" w:rsidP="006D0147">
      <w:pPr>
        <w:ind w:left="426"/>
      </w:pPr>
      <w:r>
        <w:t xml:space="preserve">Renal cell carcinoma (RCC, kidney cancer that starts in cells that line the tubules) is the most common type of kidney cancer, accounting for about 90% of cases. </w:t>
      </w:r>
      <w:r w:rsidR="006D0147">
        <w:t xml:space="preserve">Kidney cancer is the 12th most common cancer worldwide and accounts for 5% and 3% of all adult malignancies in men and women, respectively. </w:t>
      </w:r>
      <w:r w:rsidR="00696DE4">
        <w:t xml:space="preserve">In Australia in 2015, the age standardised incidence rate was 12.7 per 100,000 (17.5 for males and 8.2 for females) and the age-standardised mortality rate was 3.4 per 100,000 (4.8 for males and 2.2 for females). Risk in Australia increased </w:t>
      </w:r>
      <w:r>
        <w:t>with increasing</w:t>
      </w:r>
      <w:r w:rsidR="00696DE4">
        <w:t xml:space="preserve"> age, being 1 in 96 up to age 75 and 1 in 65 up to age 85.</w:t>
      </w:r>
      <w:bookmarkStart w:id="9" w:name="_Ref10721379"/>
      <w:r w:rsidR="00696DE4">
        <w:rPr>
          <w:rStyle w:val="FootnoteReference"/>
        </w:rPr>
        <w:footnoteReference w:id="17"/>
      </w:r>
      <w:bookmarkEnd w:id="9"/>
      <w:r w:rsidR="00696DE4">
        <w:t xml:space="preserve"> </w:t>
      </w:r>
      <w:r w:rsidR="006D0147">
        <w:t>As the world’s population ages, and the prevalence of known risk factors increases, the economic and humanistic burden of kidney cancer on individuals and society is predicted to increase significantly.</w:t>
      </w:r>
      <w:r w:rsidR="005C4507">
        <w:t xml:space="preserve"> In Australia, the age-standardised </w:t>
      </w:r>
      <w:r w:rsidR="0069686A">
        <w:t xml:space="preserve">incidence </w:t>
      </w:r>
      <w:r w:rsidR="005C4507">
        <w:t>has steadily increased since 1982 from 6.2 per 100,000; however, mortality has decreased slightly from 3.9 per 100,000 since 1982.</w:t>
      </w:r>
      <w:r w:rsidR="005C4507" w:rsidRPr="005C4507">
        <w:rPr>
          <w:vertAlign w:val="superscript"/>
        </w:rPr>
        <w:fldChar w:fldCharType="begin"/>
      </w:r>
      <w:r w:rsidR="005C4507" w:rsidRPr="005C4507">
        <w:rPr>
          <w:vertAlign w:val="superscript"/>
        </w:rPr>
        <w:instrText xml:space="preserve"> NOTEREF _Ref10721379 \h </w:instrText>
      </w:r>
      <w:r w:rsidR="005C4507">
        <w:rPr>
          <w:vertAlign w:val="superscript"/>
        </w:rPr>
        <w:instrText xml:space="preserve"> \* MERGEFORMAT </w:instrText>
      </w:r>
      <w:r w:rsidR="005C4507" w:rsidRPr="005C4507">
        <w:rPr>
          <w:vertAlign w:val="superscript"/>
        </w:rPr>
      </w:r>
      <w:r w:rsidR="005C4507" w:rsidRPr="005C4507">
        <w:rPr>
          <w:vertAlign w:val="superscript"/>
        </w:rPr>
        <w:fldChar w:fldCharType="separate"/>
      </w:r>
      <w:r w:rsidR="00B35C19">
        <w:rPr>
          <w:vertAlign w:val="superscript"/>
        </w:rPr>
        <w:t>17</w:t>
      </w:r>
      <w:r w:rsidR="005C4507" w:rsidRPr="005C4507">
        <w:rPr>
          <w:vertAlign w:val="superscript"/>
        </w:rPr>
        <w:fldChar w:fldCharType="end"/>
      </w:r>
      <w:r w:rsidR="005C4507">
        <w:t xml:space="preserve"> </w:t>
      </w:r>
    </w:p>
    <w:p w14:paraId="1332C1ED" w14:textId="07CEF103" w:rsidR="00696DE4" w:rsidRPr="00694150" w:rsidRDefault="00FC3B1D" w:rsidP="00696DE4">
      <w:pPr>
        <w:ind w:left="426"/>
        <w:rPr>
          <w:szCs w:val="20"/>
        </w:rPr>
      </w:pPr>
      <w:r>
        <w:t>Apart from older age and sex, other r</w:t>
      </w:r>
      <w:r w:rsidR="00696DE4">
        <w:t xml:space="preserve">isk factors for developing RCC include obesity, high blood pressure, and smoking. </w:t>
      </w:r>
      <w:r w:rsidR="00866D59">
        <w:t xml:space="preserve">Symptoms of kidney cancer include: haematuria, anaemia, back pain, and leg/ankle oedema. </w:t>
      </w:r>
      <w:r w:rsidR="00696DE4">
        <w:t xml:space="preserve">People often start to have symptoms only once the </w:t>
      </w:r>
      <w:proofErr w:type="spellStart"/>
      <w:r w:rsidR="00696DE4">
        <w:t>tumor</w:t>
      </w:r>
      <w:proofErr w:type="spellEnd"/>
      <w:r w:rsidR="00696DE4">
        <w:t xml:space="preserve"> grows into surrounding tissues and organs and may therefore have</w:t>
      </w:r>
      <w:r w:rsidR="005965EE">
        <w:t xml:space="preserve"> advanced disease at diagnosis</w:t>
      </w:r>
      <w:r w:rsidR="00866D59">
        <w:t xml:space="preserve">. </w:t>
      </w:r>
      <w:r w:rsidR="005965EE">
        <w:t>However, d</w:t>
      </w:r>
      <w:r w:rsidR="00696DE4">
        <w:t xml:space="preserve">ue to the increased use of cross-sectional imaging, a growing number of renal tumours are incidentally discovered at earlier stages which increases chances of treatment success. Kidney cancer is stratified into four stages (I-IV). Stage I (T1) is defined as </w:t>
      </w:r>
      <w:proofErr w:type="spellStart"/>
      <w:r w:rsidR="00696DE4">
        <w:t>tumor</w:t>
      </w:r>
      <w:proofErr w:type="spellEnd"/>
      <w:r w:rsidR="00696DE4">
        <w:t xml:space="preserve"> size up to 7 cm in </w:t>
      </w:r>
      <w:proofErr w:type="gramStart"/>
      <w:r w:rsidR="00696DE4">
        <w:t>diameter, that</w:t>
      </w:r>
      <w:proofErr w:type="gramEnd"/>
      <w:r w:rsidR="00696DE4">
        <w:t xml:space="preserve"> is confined to the kidney. T1 can be further subdivided into T1a which is </w:t>
      </w:r>
      <w:r w:rsidR="00956FE0">
        <w:rPr>
          <w:rFonts w:cstheme="minorHAnsi"/>
        </w:rPr>
        <w:t>≤</w:t>
      </w:r>
      <w:r w:rsidR="00696DE4">
        <w:t xml:space="preserve"> 4 cm and T1b which is </w:t>
      </w:r>
      <w:r w:rsidR="00956FE0">
        <w:t>&gt;</w:t>
      </w:r>
      <w:r w:rsidR="00696DE4">
        <w:t xml:space="preserve"> 4</w:t>
      </w:r>
      <w:r w:rsidR="00956FE0">
        <w:t>cm</w:t>
      </w:r>
      <w:r w:rsidR="00696DE4">
        <w:t xml:space="preserve"> </w:t>
      </w:r>
      <w:r w:rsidR="00956FE0">
        <w:t>to</w:t>
      </w:r>
      <w:r w:rsidR="00696DE4">
        <w:t xml:space="preserve"> 7 cm. Small renal masses (</w:t>
      </w:r>
      <w:r w:rsidR="00956FE0">
        <w:rPr>
          <w:rFonts w:cstheme="minorHAnsi"/>
        </w:rPr>
        <w:t>≤</w:t>
      </w:r>
      <w:r w:rsidR="00696DE4">
        <w:t xml:space="preserve"> 4 cm) are the focus of this request for MBS funding of </w:t>
      </w:r>
      <w:proofErr w:type="spellStart"/>
      <w:r w:rsidR="00696DE4">
        <w:t>cryoablation</w:t>
      </w:r>
      <w:proofErr w:type="spellEnd"/>
      <w:r w:rsidR="00696DE4">
        <w:t>.</w:t>
      </w:r>
      <w:r w:rsidR="00694150">
        <w:t xml:space="preserve"> Five-year survival rates for T1 kidney cancer are high, with published estimates including 81% in the US,</w:t>
      </w:r>
      <w:r w:rsidR="00694150" w:rsidRPr="00694150">
        <w:rPr>
          <w:rStyle w:val="FootnoteReference"/>
          <w:sz w:val="16"/>
          <w:szCs w:val="16"/>
        </w:rPr>
        <w:t xml:space="preserve"> </w:t>
      </w:r>
      <w:r w:rsidR="00694150" w:rsidRPr="00694150">
        <w:rPr>
          <w:rStyle w:val="FootnoteReference"/>
          <w:sz w:val="16"/>
          <w:szCs w:val="16"/>
        </w:rPr>
        <w:footnoteReference w:id="18"/>
      </w:r>
      <w:r w:rsidR="00694150">
        <w:rPr>
          <w:sz w:val="16"/>
          <w:szCs w:val="16"/>
        </w:rPr>
        <w:t xml:space="preserve"> </w:t>
      </w:r>
      <w:r w:rsidR="00694150" w:rsidRPr="00694150">
        <w:rPr>
          <w:szCs w:val="20"/>
        </w:rPr>
        <w:t>90% in Canada,</w:t>
      </w:r>
      <w:r w:rsidR="00694150" w:rsidRPr="00694150">
        <w:rPr>
          <w:rStyle w:val="FootnoteReference"/>
          <w:sz w:val="16"/>
          <w:szCs w:val="16"/>
          <w:vertAlign w:val="baseline"/>
        </w:rPr>
        <w:t xml:space="preserve"> </w:t>
      </w:r>
      <w:r w:rsidR="00694150" w:rsidRPr="00694150">
        <w:rPr>
          <w:rStyle w:val="FootnoteReference"/>
          <w:szCs w:val="16"/>
        </w:rPr>
        <w:footnoteReference w:id="19"/>
      </w:r>
      <w:r w:rsidR="00694150" w:rsidRPr="00694150">
        <w:rPr>
          <w:szCs w:val="20"/>
        </w:rPr>
        <w:t xml:space="preserve"> and </w:t>
      </w:r>
      <w:r w:rsidR="00694150">
        <w:rPr>
          <w:szCs w:val="20"/>
        </w:rPr>
        <w:t>97% in Germany.</w:t>
      </w:r>
      <w:r w:rsidR="00694150" w:rsidRPr="00694150">
        <w:rPr>
          <w:rStyle w:val="FootnoteReference"/>
          <w:sz w:val="16"/>
          <w:szCs w:val="16"/>
          <w:vertAlign w:val="baseline"/>
        </w:rPr>
        <w:t xml:space="preserve"> </w:t>
      </w:r>
      <w:r w:rsidR="00694150" w:rsidRPr="00694150">
        <w:rPr>
          <w:rStyle w:val="FootnoteReference"/>
          <w:szCs w:val="20"/>
        </w:rPr>
        <w:footnoteReference w:id="20"/>
      </w:r>
      <w:r w:rsidR="00694150">
        <w:rPr>
          <w:sz w:val="16"/>
          <w:szCs w:val="16"/>
        </w:rPr>
        <w:t xml:space="preserve"> </w:t>
      </w:r>
    </w:p>
    <w:p w14:paraId="78191E56" w14:textId="0AFAD937" w:rsidR="00AA5FDA" w:rsidRPr="00154B00" w:rsidRDefault="00AA5FDA" w:rsidP="00AC3A2D">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76ADC552" w14:textId="3DDDA287" w:rsidR="00AA5FDA" w:rsidRPr="00A50B04" w:rsidRDefault="00D91321" w:rsidP="00E357B9">
      <w:pPr>
        <w:ind w:left="426"/>
      </w:pPr>
      <w:r w:rsidRPr="00A50B04">
        <w:t xml:space="preserve">It is proposed that </w:t>
      </w:r>
      <w:r w:rsidR="009E1D1C" w:rsidRPr="00A50B04">
        <w:t xml:space="preserve">MBS-funding for </w:t>
      </w:r>
      <w:proofErr w:type="spellStart"/>
      <w:r w:rsidRPr="00A50B04">
        <w:t>cryoablation</w:t>
      </w:r>
      <w:proofErr w:type="spellEnd"/>
      <w:r w:rsidRPr="00A50B04">
        <w:t xml:space="preserve"> be </w:t>
      </w:r>
      <w:r w:rsidR="009E1D1C" w:rsidRPr="00A50B04">
        <w:t xml:space="preserve">limited to the treatment of </w:t>
      </w:r>
      <w:r w:rsidRPr="00A50B04">
        <w:t xml:space="preserve">small renal masses (i.e. T1a tumours </w:t>
      </w:r>
      <w:r w:rsidR="00956FE0" w:rsidRPr="00A50B04">
        <w:rPr>
          <w:rFonts w:cstheme="minorHAnsi"/>
        </w:rPr>
        <w:t>≤</w:t>
      </w:r>
      <w:r w:rsidRPr="00A50B04">
        <w:t xml:space="preserve"> 4 cm) in patients who are considered not suitable for the clinically superior surgical option, partial nephrectomy. Unsuitability for surgery would be considered on a patient-by-patient basis but may include one or more of the following:</w:t>
      </w:r>
    </w:p>
    <w:p w14:paraId="4D8E31D4" w14:textId="507CBBC7" w:rsidR="00D91321" w:rsidRPr="00A50B04" w:rsidRDefault="00D91321" w:rsidP="00C44E08">
      <w:pPr>
        <w:pStyle w:val="ListParagraph"/>
        <w:numPr>
          <w:ilvl w:val="0"/>
          <w:numId w:val="16"/>
        </w:numPr>
        <w:rPr>
          <w:szCs w:val="20"/>
        </w:rPr>
      </w:pPr>
      <w:r w:rsidRPr="00A50B04">
        <w:rPr>
          <w:szCs w:val="20"/>
        </w:rPr>
        <w:t>Increased age and/or frailty</w:t>
      </w:r>
    </w:p>
    <w:p w14:paraId="6CC8DCB4" w14:textId="699F564C" w:rsidR="00D91321" w:rsidRPr="00A50B04" w:rsidRDefault="00D91321" w:rsidP="00C44E08">
      <w:pPr>
        <w:pStyle w:val="ListParagraph"/>
        <w:numPr>
          <w:ilvl w:val="0"/>
          <w:numId w:val="16"/>
        </w:numPr>
        <w:rPr>
          <w:szCs w:val="20"/>
        </w:rPr>
      </w:pPr>
      <w:r w:rsidRPr="00A50B04">
        <w:rPr>
          <w:szCs w:val="20"/>
        </w:rPr>
        <w:t>Presence of comorbidities</w:t>
      </w:r>
    </w:p>
    <w:p w14:paraId="2BE178A6" w14:textId="5ECD77DB" w:rsidR="00D91321" w:rsidRPr="00A50B04" w:rsidRDefault="00D91321" w:rsidP="00C44E08">
      <w:pPr>
        <w:pStyle w:val="ListParagraph"/>
        <w:numPr>
          <w:ilvl w:val="0"/>
          <w:numId w:val="16"/>
        </w:numPr>
        <w:rPr>
          <w:szCs w:val="20"/>
        </w:rPr>
      </w:pPr>
      <w:r w:rsidRPr="00A50B04">
        <w:rPr>
          <w:szCs w:val="20"/>
        </w:rPr>
        <w:t>Solitary kidney</w:t>
      </w:r>
    </w:p>
    <w:p w14:paraId="0B7BFAC8" w14:textId="3B0F57B8" w:rsidR="00D91321" w:rsidRPr="00A50B04" w:rsidRDefault="00D91321" w:rsidP="00C44E08">
      <w:pPr>
        <w:pStyle w:val="ListParagraph"/>
        <w:numPr>
          <w:ilvl w:val="0"/>
          <w:numId w:val="16"/>
        </w:numPr>
        <w:rPr>
          <w:szCs w:val="20"/>
        </w:rPr>
      </w:pPr>
      <w:r w:rsidRPr="00A50B04">
        <w:rPr>
          <w:szCs w:val="20"/>
        </w:rPr>
        <w:t>Compromised renal function</w:t>
      </w:r>
    </w:p>
    <w:p w14:paraId="56A5055C" w14:textId="23C4CAB0" w:rsidR="00D91321" w:rsidRPr="00A50B04" w:rsidRDefault="00D91321" w:rsidP="00C44E08">
      <w:pPr>
        <w:pStyle w:val="ListParagraph"/>
        <w:numPr>
          <w:ilvl w:val="0"/>
          <w:numId w:val="16"/>
        </w:numPr>
        <w:rPr>
          <w:szCs w:val="20"/>
        </w:rPr>
      </w:pPr>
      <w:r w:rsidRPr="00A50B04">
        <w:rPr>
          <w:szCs w:val="20"/>
        </w:rPr>
        <w:t>Bilateral tumours</w:t>
      </w:r>
    </w:p>
    <w:p w14:paraId="4FA08047" w14:textId="6AF947DE" w:rsidR="00D91321" w:rsidRPr="00A50B04" w:rsidRDefault="00D91321" w:rsidP="00C44E08">
      <w:pPr>
        <w:pStyle w:val="ListParagraph"/>
        <w:numPr>
          <w:ilvl w:val="0"/>
          <w:numId w:val="16"/>
        </w:numPr>
        <w:rPr>
          <w:szCs w:val="20"/>
        </w:rPr>
      </w:pPr>
      <w:r w:rsidRPr="00A50B04">
        <w:rPr>
          <w:szCs w:val="20"/>
        </w:rPr>
        <w:t>Technical difficulty in performing partial nephrectomy.</w:t>
      </w:r>
    </w:p>
    <w:p w14:paraId="78470116" w14:textId="77777777" w:rsidR="00D91321" w:rsidRPr="00D91321" w:rsidRDefault="00D91321" w:rsidP="00D91321">
      <w:pPr>
        <w:ind w:left="426"/>
        <w:rPr>
          <w:szCs w:val="20"/>
        </w:rPr>
      </w:pPr>
    </w:p>
    <w:p w14:paraId="0377D334" w14:textId="77777777" w:rsidR="0018630F" w:rsidRDefault="0018630F" w:rsidP="00530204">
      <w:pPr>
        <w:pStyle w:val="Heading2"/>
      </w:pPr>
      <w:r w:rsidRPr="00154B00">
        <w:lastRenderedPageBreak/>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2C4391DD" w14:textId="5F8C8D7C" w:rsidR="009E1D1C" w:rsidRPr="00A50B04" w:rsidRDefault="000201F2" w:rsidP="00D72F05">
      <w:pPr>
        <w:ind w:left="426"/>
      </w:pPr>
      <w:r w:rsidRPr="00A50B04">
        <w:t xml:space="preserve">Following identification of a small renal mass, patients would be referred to </w:t>
      </w:r>
      <w:proofErr w:type="gramStart"/>
      <w:r w:rsidR="009E1D1C" w:rsidRPr="00A50B04">
        <w:t>a</w:t>
      </w:r>
      <w:proofErr w:type="gramEnd"/>
      <w:r w:rsidR="009E1D1C" w:rsidRPr="00A50B04">
        <w:t xml:space="preserve"> urologist</w:t>
      </w:r>
      <w:r w:rsidR="008707A5" w:rsidRPr="00A50B04">
        <w:t xml:space="preserve"> who, in consultation with the patient, would select the most appropriate treatment option</w:t>
      </w:r>
      <w:r w:rsidRPr="00A50B04">
        <w:t xml:space="preserve">. </w:t>
      </w:r>
      <w:r w:rsidR="009E1D1C" w:rsidRPr="00A50B04">
        <w:t>Assessments would include the following:</w:t>
      </w:r>
      <w:r w:rsidR="008707A5" w:rsidRPr="00A50B04">
        <w:rPr>
          <w:rStyle w:val="FootnoteReference"/>
        </w:rPr>
        <w:t xml:space="preserve"> </w:t>
      </w:r>
      <w:r w:rsidR="008707A5" w:rsidRPr="00A50B04">
        <w:rPr>
          <w:rStyle w:val="FootnoteReference"/>
        </w:rPr>
        <w:footnoteReference w:id="21"/>
      </w:r>
    </w:p>
    <w:p w14:paraId="19BBCF32" w14:textId="0F4843E8" w:rsidR="009E1D1C" w:rsidRPr="00A50B04" w:rsidRDefault="009E1D1C" w:rsidP="00C44E08">
      <w:pPr>
        <w:pStyle w:val="ListParagraph"/>
        <w:numPr>
          <w:ilvl w:val="0"/>
          <w:numId w:val="17"/>
        </w:numPr>
      </w:pPr>
      <w:r w:rsidRPr="00A50B04">
        <w:t>Physical examination</w:t>
      </w:r>
    </w:p>
    <w:p w14:paraId="6261E1F0" w14:textId="0E41704E" w:rsidR="009E1D1C" w:rsidRPr="00A50B04" w:rsidRDefault="009E1D1C" w:rsidP="00C44E08">
      <w:pPr>
        <w:pStyle w:val="ListParagraph"/>
        <w:numPr>
          <w:ilvl w:val="0"/>
          <w:numId w:val="17"/>
        </w:numPr>
      </w:pPr>
      <w:r w:rsidRPr="00A50B04">
        <w:t>Laboratory examination</w:t>
      </w:r>
      <w:r w:rsidR="008707A5" w:rsidRPr="00A50B04">
        <w:t xml:space="preserve"> – </w:t>
      </w:r>
      <w:r w:rsidRPr="00A50B04">
        <w:t xml:space="preserve">including creatinine, haemoglobin, erythrocyte sedimentation rate </w:t>
      </w:r>
      <w:r w:rsidR="008707A5" w:rsidRPr="00A50B04">
        <w:t>(</w:t>
      </w:r>
      <w:r w:rsidRPr="00A50B04">
        <w:t>ESR</w:t>
      </w:r>
      <w:r w:rsidR="008707A5" w:rsidRPr="00A50B04">
        <w:t>)</w:t>
      </w:r>
      <w:r w:rsidRPr="00A50B04">
        <w:t xml:space="preserve">, alkaline phosphatase </w:t>
      </w:r>
      <w:r w:rsidR="008707A5" w:rsidRPr="00A50B04">
        <w:t>(</w:t>
      </w:r>
      <w:r w:rsidRPr="00A50B04">
        <w:t>ALP</w:t>
      </w:r>
      <w:r w:rsidR="008707A5" w:rsidRPr="00A50B04">
        <w:t>)</w:t>
      </w:r>
      <w:r w:rsidRPr="00A50B04">
        <w:t xml:space="preserve">, lactate dehydrogenase, corrected serum calcium and estimated glomerular filtration rate </w:t>
      </w:r>
      <w:r w:rsidR="008707A5" w:rsidRPr="00A50B04">
        <w:t>(</w:t>
      </w:r>
      <w:proofErr w:type="spellStart"/>
      <w:r w:rsidR="008707A5" w:rsidRPr="00A50B04">
        <w:t>eGFR</w:t>
      </w:r>
      <w:proofErr w:type="spellEnd"/>
      <w:r w:rsidRPr="00A50B04">
        <w:t>)</w:t>
      </w:r>
    </w:p>
    <w:p w14:paraId="58B2614A" w14:textId="11B172CB" w:rsidR="009E1D1C" w:rsidRPr="008407B3" w:rsidRDefault="009E1D1C" w:rsidP="00C44E08">
      <w:pPr>
        <w:pStyle w:val="ListParagraph"/>
        <w:numPr>
          <w:ilvl w:val="0"/>
          <w:numId w:val="17"/>
        </w:numPr>
      </w:pPr>
      <w:r w:rsidRPr="008407B3">
        <w:t xml:space="preserve">Imaging </w:t>
      </w:r>
      <w:r w:rsidR="008707A5" w:rsidRPr="008407B3">
        <w:t xml:space="preserve">– </w:t>
      </w:r>
      <w:r w:rsidRPr="008407B3">
        <w:t xml:space="preserve">including </w:t>
      </w:r>
      <w:r w:rsidR="008707A5" w:rsidRPr="008407B3">
        <w:t>(</w:t>
      </w:r>
      <w:proofErr w:type="spellStart"/>
      <w:r w:rsidR="008707A5" w:rsidRPr="008407B3">
        <w:t>i</w:t>
      </w:r>
      <w:proofErr w:type="spellEnd"/>
      <w:r w:rsidR="008707A5" w:rsidRPr="008407B3">
        <w:t xml:space="preserve">) </w:t>
      </w:r>
      <w:r w:rsidRPr="008407B3">
        <w:t xml:space="preserve">four-phase computed tomography </w:t>
      </w:r>
      <w:r w:rsidR="008707A5" w:rsidRPr="008407B3">
        <w:t>(</w:t>
      </w:r>
      <w:r w:rsidRPr="008407B3">
        <w:t>CT</w:t>
      </w:r>
      <w:r w:rsidR="008707A5" w:rsidRPr="008407B3">
        <w:t>)</w:t>
      </w:r>
      <w:r w:rsidRPr="008407B3">
        <w:t xml:space="preserve"> to examine kidney </w:t>
      </w:r>
      <w:r w:rsidR="00D16A72" w:rsidRPr="008407B3">
        <w:t xml:space="preserve">mass appearance and enhancement characteristics </w:t>
      </w:r>
      <w:r w:rsidR="008707A5" w:rsidRPr="008407B3">
        <w:t>(</w:t>
      </w:r>
      <w:r w:rsidRPr="008407B3">
        <w:t>if renal function allows</w:t>
      </w:r>
      <w:r w:rsidR="008707A5" w:rsidRPr="008407B3">
        <w:t>)</w:t>
      </w:r>
      <w:r w:rsidRPr="008407B3">
        <w:t xml:space="preserve">, </w:t>
      </w:r>
      <w:r w:rsidR="008707A5" w:rsidRPr="008407B3">
        <w:t xml:space="preserve">(ii) </w:t>
      </w:r>
      <w:r w:rsidRPr="008407B3">
        <w:t xml:space="preserve">chest x-ray </w:t>
      </w:r>
      <w:r w:rsidRPr="008407B3">
        <w:rPr>
          <w:rFonts w:cstheme="minorHAnsi"/>
        </w:rPr>
        <w:t>±</w:t>
      </w:r>
      <w:r w:rsidRPr="008407B3">
        <w:t xml:space="preserve"> chest CT to identify evidence of tumour spread and </w:t>
      </w:r>
      <w:r w:rsidR="008707A5" w:rsidRPr="008407B3">
        <w:t xml:space="preserve">(iii) </w:t>
      </w:r>
      <w:r w:rsidRPr="008407B3">
        <w:t xml:space="preserve">bone scan </w:t>
      </w:r>
      <w:r w:rsidR="008707A5" w:rsidRPr="008407B3">
        <w:t>i</w:t>
      </w:r>
      <w:r w:rsidRPr="008407B3">
        <w:t>f elevated corrected serum calcium or ALP to identify bone metastases</w:t>
      </w:r>
    </w:p>
    <w:p w14:paraId="15A7763A" w14:textId="1C8E80F5" w:rsidR="009E1D1C" w:rsidRPr="008407B3" w:rsidRDefault="009E1D1C" w:rsidP="00C44E08">
      <w:pPr>
        <w:pStyle w:val="ListParagraph"/>
        <w:numPr>
          <w:ilvl w:val="0"/>
          <w:numId w:val="17"/>
        </w:numPr>
      </w:pPr>
      <w:r w:rsidRPr="008407B3">
        <w:t>If active surveillance or ablation (</w:t>
      </w:r>
      <w:proofErr w:type="spellStart"/>
      <w:r w:rsidRPr="008407B3">
        <w:t>cryo</w:t>
      </w:r>
      <w:proofErr w:type="spellEnd"/>
      <w:r w:rsidRPr="008407B3">
        <w:t xml:space="preserve"> or radiofrequency) are being considered, a biopsy should be performed. In the case of ablative treatment, this may be performed prior to or during the procedure. </w:t>
      </w:r>
    </w:p>
    <w:p w14:paraId="022CCC24" w14:textId="53303C8A" w:rsidR="000201F2" w:rsidRPr="008407B3" w:rsidRDefault="000201F2" w:rsidP="000201F2">
      <w:pPr>
        <w:ind w:left="357"/>
      </w:pPr>
      <w:r w:rsidRPr="008407B3">
        <w:t xml:space="preserve">In patients undergoing active treatment (i.e. </w:t>
      </w:r>
      <w:r w:rsidR="008707A5" w:rsidRPr="008407B3">
        <w:t>surgery or ablation</w:t>
      </w:r>
      <w:r w:rsidRPr="008407B3">
        <w:t xml:space="preserve">) a pre-anaesthetic consult would be required. </w:t>
      </w:r>
    </w:p>
    <w:p w14:paraId="093AC75E" w14:textId="77777777" w:rsidR="002A50FD" w:rsidRPr="008407B3" w:rsidRDefault="005C3AE7" w:rsidP="005C3AE7">
      <w:pPr>
        <w:pStyle w:val="Subtitle"/>
      </w:pPr>
      <w:r w:rsidRPr="008407B3">
        <w:t xml:space="preserve">PART 6b – </w:t>
      </w:r>
      <w:r w:rsidR="002A50FD" w:rsidRPr="008407B3">
        <w:t>INFORMATION ABOUT THE INTERVENTION</w:t>
      </w:r>
    </w:p>
    <w:p w14:paraId="2EFF1BE5" w14:textId="77777777" w:rsidR="002A50FD" w:rsidRPr="008407B3" w:rsidRDefault="002A6753" w:rsidP="00530204">
      <w:pPr>
        <w:pStyle w:val="Heading2"/>
      </w:pPr>
      <w:r w:rsidRPr="008407B3">
        <w:t xml:space="preserve">Describe the </w:t>
      </w:r>
      <w:r w:rsidR="00DF6D37" w:rsidRPr="008407B3">
        <w:t>key components and</w:t>
      </w:r>
      <w:r w:rsidR="00B771AD" w:rsidRPr="008407B3">
        <w:t xml:space="preserve"> clinical</w:t>
      </w:r>
      <w:r w:rsidR="00DF6D37" w:rsidRPr="008407B3">
        <w:t xml:space="preserve"> steps involved in delivering </w:t>
      </w:r>
      <w:r w:rsidR="00C05A45" w:rsidRPr="008407B3">
        <w:t xml:space="preserve">the </w:t>
      </w:r>
      <w:r w:rsidR="00197D29" w:rsidRPr="008407B3">
        <w:t>proposed medical service:</w:t>
      </w:r>
    </w:p>
    <w:p w14:paraId="274E4A3B" w14:textId="067D96C5" w:rsidR="0044448C" w:rsidRPr="008407B3" w:rsidRDefault="0044448C" w:rsidP="00BA6F7B">
      <w:pPr>
        <w:ind w:left="426"/>
      </w:pPr>
      <w:proofErr w:type="spellStart"/>
      <w:r w:rsidRPr="008407B3">
        <w:t>Cryoablation</w:t>
      </w:r>
      <w:proofErr w:type="spellEnd"/>
      <w:r w:rsidRPr="008407B3">
        <w:t xml:space="preserve"> is a well-established technology for the treatment of many benign and malignant tumours and lesions. </w:t>
      </w:r>
      <w:proofErr w:type="spellStart"/>
      <w:r w:rsidRPr="008407B3">
        <w:t>Cryoablation</w:t>
      </w:r>
      <w:proofErr w:type="spellEnd"/>
      <w:r w:rsidRPr="008407B3">
        <w:t xml:space="preserve"> destroys tissue by freezing the cancer cells. Very precise targeting and control of the extremely cold energy allow for efficient destruction of </w:t>
      </w:r>
      <w:proofErr w:type="spellStart"/>
      <w:r w:rsidRPr="008407B3">
        <w:t>tumor</w:t>
      </w:r>
      <w:proofErr w:type="spellEnd"/>
      <w:r w:rsidRPr="008407B3">
        <w:t xml:space="preserve"> cells while leaving healthy kidney tissue intact and functional.</w:t>
      </w:r>
      <w:r w:rsidRPr="008407B3">
        <w:rPr>
          <w:rStyle w:val="FootnoteReference"/>
        </w:rPr>
        <w:footnoteReference w:id="22"/>
      </w:r>
      <w:r w:rsidR="00A50B04" w:rsidRPr="008407B3">
        <w:t xml:space="preserve"> </w:t>
      </w:r>
    </w:p>
    <w:p w14:paraId="138B88FB" w14:textId="77777777" w:rsidR="0044448C" w:rsidRPr="008407B3" w:rsidRDefault="0044448C" w:rsidP="00BA6F7B">
      <w:pPr>
        <w:ind w:left="426"/>
        <w:rPr>
          <w:u w:val="single"/>
        </w:rPr>
      </w:pPr>
      <w:r w:rsidRPr="008407B3">
        <w:rPr>
          <w:u w:val="single"/>
        </w:rPr>
        <w:t xml:space="preserve">The </w:t>
      </w:r>
      <w:proofErr w:type="spellStart"/>
      <w:r w:rsidRPr="008407B3">
        <w:rPr>
          <w:u w:val="single"/>
        </w:rPr>
        <w:t>cryoablation</w:t>
      </w:r>
      <w:proofErr w:type="spellEnd"/>
      <w:r w:rsidRPr="008407B3">
        <w:rPr>
          <w:u w:val="single"/>
        </w:rPr>
        <w:t xml:space="preserve"> procedure</w:t>
      </w:r>
    </w:p>
    <w:p w14:paraId="72EFFE71" w14:textId="6E0EE712" w:rsidR="0044448C" w:rsidRPr="008407B3" w:rsidRDefault="0044448C" w:rsidP="0044448C">
      <w:pPr>
        <w:ind w:left="426"/>
      </w:pPr>
      <w:r w:rsidRPr="008407B3">
        <w:t xml:space="preserve">To freeze the cancer, special ultra-thin probes called </w:t>
      </w:r>
      <w:proofErr w:type="spellStart"/>
      <w:r w:rsidRPr="008407B3">
        <w:t>cryoablation</w:t>
      </w:r>
      <w:proofErr w:type="spellEnd"/>
      <w:r w:rsidRPr="008407B3">
        <w:t xml:space="preserve"> needles are inserted into the site targeted for ablation. Argon gas is delivered under pressure into a small chamber inside the tip of the needle where it expands and cools, reaching a temperature well below -100º Celsius</w:t>
      </w:r>
      <w:r w:rsidR="00E6620F" w:rsidRPr="008407B3">
        <w:t>.</w:t>
      </w:r>
      <w:r w:rsidR="00D16A72" w:rsidRPr="008407B3">
        <w:t xml:space="preserve"> This produces an </w:t>
      </w:r>
      <w:proofErr w:type="spellStart"/>
      <w:r w:rsidR="00D16A72" w:rsidRPr="008407B3">
        <w:t>iceball</w:t>
      </w:r>
      <w:proofErr w:type="spellEnd"/>
      <w:r w:rsidR="00D16A72" w:rsidRPr="008407B3">
        <w:t xml:space="preserve"> of predictable size and shape around the needle. This </w:t>
      </w:r>
      <w:proofErr w:type="spellStart"/>
      <w:r w:rsidR="00D16A72" w:rsidRPr="008407B3">
        <w:t>iceball</w:t>
      </w:r>
      <w:proofErr w:type="spellEnd"/>
      <w:r w:rsidR="00D16A72" w:rsidRPr="008407B3">
        <w:t xml:space="preserve"> engulfs the </w:t>
      </w:r>
      <w:proofErr w:type="spellStart"/>
      <w:r w:rsidR="00D16A72" w:rsidRPr="008407B3">
        <w:t>tumor</w:t>
      </w:r>
      <w:proofErr w:type="spellEnd"/>
      <w:r w:rsidR="00D16A72" w:rsidRPr="008407B3">
        <w:t>, causing the tumour cells to expand with</w:t>
      </w:r>
      <w:r w:rsidR="00E6620F" w:rsidRPr="008407B3">
        <w:t>in</w:t>
      </w:r>
      <w:r w:rsidR="00D16A72" w:rsidRPr="008407B3">
        <w:t xml:space="preserve"> the </w:t>
      </w:r>
      <w:proofErr w:type="spellStart"/>
      <w:r w:rsidR="00D16A72" w:rsidRPr="008407B3">
        <w:t>iceball</w:t>
      </w:r>
      <w:proofErr w:type="spellEnd"/>
      <w:r w:rsidR="00D16A72" w:rsidRPr="008407B3">
        <w:t>. At least two cycles of this process are performed to lyse the cell membrane. This ensures adequate killing of the cancerous cells as well as a small margin of surrounding tissue</w:t>
      </w:r>
      <w:r w:rsidR="00E6620F" w:rsidRPr="008407B3">
        <w:t>,</w:t>
      </w:r>
      <w:r w:rsidR="00D16A72" w:rsidRPr="008407B3">
        <w:t xml:space="preserve"> while sparing healthy kidney structures. </w:t>
      </w:r>
      <w:r w:rsidRPr="008407B3">
        <w:t xml:space="preserve">The layout of the Visual-ICE </w:t>
      </w:r>
      <w:proofErr w:type="spellStart"/>
      <w:r w:rsidRPr="008407B3">
        <w:t>Cryoablation</w:t>
      </w:r>
      <w:proofErr w:type="spellEnd"/>
      <w:r w:rsidRPr="008407B3">
        <w:t xml:space="preserve"> System is shown in </w:t>
      </w:r>
      <w:r w:rsidRPr="008407B3">
        <w:fldChar w:fldCharType="begin"/>
      </w:r>
      <w:r w:rsidRPr="008407B3">
        <w:instrText xml:space="preserve"> REF _Ref11150052 \h </w:instrText>
      </w:r>
      <w:r w:rsidR="00F80592" w:rsidRPr="008407B3">
        <w:instrText xml:space="preserve"> \* MERGEFORMAT </w:instrText>
      </w:r>
      <w:r w:rsidRPr="008407B3">
        <w:fldChar w:fldCharType="separate"/>
      </w:r>
      <w:r w:rsidR="00B35C19" w:rsidRPr="008407B3">
        <w:t>Figure 1</w:t>
      </w:r>
      <w:r w:rsidRPr="008407B3">
        <w:fldChar w:fldCharType="end"/>
      </w:r>
      <w:r w:rsidRPr="008407B3">
        <w:t xml:space="preserve">. </w:t>
      </w:r>
    </w:p>
    <w:p w14:paraId="7C012F41" w14:textId="06F84523" w:rsidR="0044448C" w:rsidRPr="008407B3" w:rsidRDefault="0044448C" w:rsidP="0044448C">
      <w:pPr>
        <w:ind w:left="426"/>
        <w:rPr>
          <w:u w:val="single"/>
        </w:rPr>
      </w:pPr>
      <w:proofErr w:type="spellStart"/>
      <w:r w:rsidRPr="008407B3">
        <w:rPr>
          <w:u w:val="single"/>
        </w:rPr>
        <w:t>Cryoablation</w:t>
      </w:r>
      <w:proofErr w:type="spellEnd"/>
      <w:r w:rsidRPr="008407B3">
        <w:rPr>
          <w:u w:val="single"/>
        </w:rPr>
        <w:t xml:space="preserve"> approaches</w:t>
      </w:r>
    </w:p>
    <w:p w14:paraId="7D80F2ED" w14:textId="1161B208" w:rsidR="0044448C" w:rsidRPr="008407B3" w:rsidRDefault="0044448C" w:rsidP="0044448C">
      <w:pPr>
        <w:ind w:left="426"/>
      </w:pPr>
      <w:r w:rsidRPr="008407B3">
        <w:t xml:space="preserve">A </w:t>
      </w:r>
      <w:r w:rsidR="00AB2399" w:rsidRPr="008407B3">
        <w:t>few</w:t>
      </w:r>
      <w:r w:rsidRPr="008407B3">
        <w:t xml:space="preserve"> approaches can be used to perform renal cancer </w:t>
      </w:r>
      <w:proofErr w:type="spellStart"/>
      <w:r w:rsidRPr="008407B3">
        <w:t>cryoablation</w:t>
      </w:r>
      <w:proofErr w:type="spellEnd"/>
      <w:r w:rsidRPr="008407B3">
        <w:t>, so the physician can customi</w:t>
      </w:r>
      <w:r w:rsidR="00D16A72" w:rsidRPr="008407B3">
        <w:t>s</w:t>
      </w:r>
      <w:r w:rsidRPr="008407B3">
        <w:t xml:space="preserve">e the treatment to accommodate the patient’s general health as well as the size and location of the </w:t>
      </w:r>
      <w:proofErr w:type="spellStart"/>
      <w:r w:rsidRPr="008407B3">
        <w:t>tumor</w:t>
      </w:r>
      <w:proofErr w:type="spellEnd"/>
      <w:r w:rsidRPr="008407B3">
        <w:t>. A minimally invasive approach, rather than an open surgical approach, is usually preferred.</w:t>
      </w:r>
    </w:p>
    <w:p w14:paraId="2E5CC0DC" w14:textId="552E75A9" w:rsidR="0044448C" w:rsidRPr="008407B3" w:rsidRDefault="0044448C" w:rsidP="0044448C">
      <w:pPr>
        <w:ind w:left="426"/>
        <w:rPr>
          <w:i/>
        </w:rPr>
      </w:pPr>
      <w:r w:rsidRPr="008407B3">
        <w:rPr>
          <w:i/>
        </w:rPr>
        <w:t>Percutaneous approach</w:t>
      </w:r>
    </w:p>
    <w:p w14:paraId="7264A77D" w14:textId="62C3FF92" w:rsidR="0044448C" w:rsidRPr="00A50B04" w:rsidRDefault="0044448C" w:rsidP="0044448C">
      <w:pPr>
        <w:ind w:left="426"/>
      </w:pPr>
      <w:r w:rsidRPr="008407B3">
        <w:t xml:space="preserve">The minimally invasive approach most frequently chosen is percutaneous ablation. With percutaneous access, no incisions are made. The patient is positioned in a CT (computerized tomography) or MRI (magnetic resonance imaging) scanner. The </w:t>
      </w:r>
      <w:proofErr w:type="spellStart"/>
      <w:r w:rsidRPr="008407B3">
        <w:t>cryoablation</w:t>
      </w:r>
      <w:proofErr w:type="spellEnd"/>
      <w:r w:rsidRPr="008407B3">
        <w:t xml:space="preserve"> needles and thermal sensors are inserted through the skin and positioned in the </w:t>
      </w:r>
      <w:proofErr w:type="spellStart"/>
      <w:r w:rsidRPr="008407B3">
        <w:t>tumor</w:t>
      </w:r>
      <w:proofErr w:type="spellEnd"/>
      <w:r w:rsidRPr="008407B3">
        <w:t xml:space="preserve"> under the image guidance of CT, MRI or ultrasound and the entire procedure is monitored using CT or M</w:t>
      </w:r>
      <w:r w:rsidRPr="00A50B04">
        <w:t xml:space="preserve">RI. Image-guided percutaneous </w:t>
      </w:r>
      <w:proofErr w:type="spellStart"/>
      <w:r w:rsidRPr="00A50B04">
        <w:t>cryoablation</w:t>
      </w:r>
      <w:proofErr w:type="spellEnd"/>
      <w:r w:rsidRPr="00A50B04">
        <w:t xml:space="preserve"> may be performed under conscious sedation, local anaesthesia, or general anaesthesia.</w:t>
      </w:r>
    </w:p>
    <w:p w14:paraId="077B86DA" w14:textId="62E67A68" w:rsidR="0044448C" w:rsidRPr="00A50B04" w:rsidRDefault="0044448C" w:rsidP="0044448C">
      <w:pPr>
        <w:ind w:left="426"/>
        <w:rPr>
          <w:i/>
        </w:rPr>
      </w:pPr>
      <w:r w:rsidRPr="00A50B04">
        <w:rPr>
          <w:i/>
        </w:rPr>
        <w:lastRenderedPageBreak/>
        <w:t>Laparoscopic approach</w:t>
      </w:r>
    </w:p>
    <w:p w14:paraId="047CDDEA" w14:textId="5E48B8FC" w:rsidR="0044448C" w:rsidRPr="00A50B04" w:rsidRDefault="0044448C" w:rsidP="0044448C">
      <w:pPr>
        <w:ind w:left="426"/>
      </w:pPr>
      <w:r w:rsidRPr="00A50B04">
        <w:t xml:space="preserve">Laparoscopic-guided kidney </w:t>
      </w:r>
      <w:proofErr w:type="spellStart"/>
      <w:r w:rsidRPr="00A50B04">
        <w:t>cryoablation</w:t>
      </w:r>
      <w:proofErr w:type="spellEnd"/>
      <w:r w:rsidRPr="00A50B04">
        <w:t xml:space="preserve">, also a minimally invasive approach, is conducted using 3-4 small incisions through which instruments are inserted. A laparoscopic ultrasound probe is inserted through one of these incisions to send images to a screen so the physician can visualize the kidney, appropriately position the </w:t>
      </w:r>
      <w:proofErr w:type="spellStart"/>
      <w:r w:rsidRPr="00A50B04">
        <w:t>cryoablation</w:t>
      </w:r>
      <w:proofErr w:type="spellEnd"/>
      <w:r w:rsidRPr="00A50B04">
        <w:t xml:space="preserve"> needles, observe the </w:t>
      </w:r>
      <w:proofErr w:type="spellStart"/>
      <w:r w:rsidRPr="00A50B04">
        <w:t>iceball</w:t>
      </w:r>
      <w:proofErr w:type="spellEnd"/>
      <w:r w:rsidRPr="00A50B04">
        <w:t xml:space="preserve"> formation and ensure </w:t>
      </w:r>
      <w:proofErr w:type="spellStart"/>
      <w:r w:rsidRPr="00A50B04">
        <w:t>tumor</w:t>
      </w:r>
      <w:proofErr w:type="spellEnd"/>
      <w:r w:rsidRPr="00A50B04">
        <w:t xml:space="preserve"> destruction. Laparoscopic </w:t>
      </w:r>
      <w:proofErr w:type="spellStart"/>
      <w:r w:rsidRPr="00A50B04">
        <w:t>cryoablation</w:t>
      </w:r>
      <w:proofErr w:type="spellEnd"/>
      <w:r w:rsidRPr="00A50B04">
        <w:t xml:space="preserve"> is almost always performed under general anaesthesia.</w:t>
      </w:r>
    </w:p>
    <w:p w14:paraId="7656B16A" w14:textId="36F73411" w:rsidR="0044448C" w:rsidRPr="00A50B04" w:rsidRDefault="0044448C" w:rsidP="0044448C">
      <w:pPr>
        <w:ind w:left="426"/>
        <w:rPr>
          <w:i/>
        </w:rPr>
      </w:pPr>
      <w:r w:rsidRPr="00A50B04">
        <w:rPr>
          <w:i/>
        </w:rPr>
        <w:t>Open surgery</w:t>
      </w:r>
    </w:p>
    <w:p w14:paraId="44954991" w14:textId="371B7CD3" w:rsidR="0044448C" w:rsidRDefault="0044448C" w:rsidP="0044448C">
      <w:pPr>
        <w:ind w:left="426"/>
      </w:pPr>
      <w:r w:rsidRPr="00A50B04">
        <w:t xml:space="preserve">Renal </w:t>
      </w:r>
      <w:proofErr w:type="spellStart"/>
      <w:r w:rsidRPr="00A50B04">
        <w:t>cryoablation</w:t>
      </w:r>
      <w:proofErr w:type="spellEnd"/>
      <w:r w:rsidRPr="00A50B04">
        <w:t xml:space="preserve"> can also be performed during traditional open surgery, although this approach is rarely used today.</w:t>
      </w:r>
    </w:p>
    <w:p w14:paraId="720B543E" w14:textId="77777777" w:rsidR="0055458C" w:rsidRDefault="0055458C" w:rsidP="0044448C">
      <w:pPr>
        <w:ind w:left="426"/>
      </w:pPr>
    </w:p>
    <w:p w14:paraId="396B8B25" w14:textId="76EB01A8" w:rsidR="00470E6C" w:rsidRDefault="00470E6C" w:rsidP="00470E6C">
      <w:pPr>
        <w:ind w:left="426"/>
      </w:pPr>
      <w:r>
        <w:rPr>
          <w:noProof/>
          <w:lang w:eastAsia="en-AU"/>
        </w:rPr>
        <w:drawing>
          <wp:inline distT="0" distB="0" distL="0" distR="0" wp14:anchorId="30AB71F5" wp14:editId="406B1DA0">
            <wp:extent cx="5364633" cy="4057650"/>
            <wp:effectExtent l="0" t="0" r="7620" b="0"/>
            <wp:docPr id="2" name="Picture 2" descr="The cryoablation system consists of helium and argon cannisters attached to the console and gas system. This system then passes the gas into a needle that is inserted into the patient, which results in the formation of an ice ball. " title="Principal cryoablation system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eral system layout.emf"/>
                    <pic:cNvPicPr/>
                  </pic:nvPicPr>
                  <pic:blipFill>
                    <a:blip r:embed="rId62">
                      <a:extLst>
                        <a:ext uri="{28A0092B-C50C-407E-A947-70E740481C1C}">
                          <a14:useLocalDpi xmlns:a14="http://schemas.microsoft.com/office/drawing/2010/main" val="0"/>
                        </a:ext>
                      </a:extLst>
                    </a:blip>
                    <a:stretch>
                      <a:fillRect/>
                    </a:stretch>
                  </pic:blipFill>
                  <pic:spPr>
                    <a:xfrm>
                      <a:off x="0" y="0"/>
                      <a:ext cx="5368852" cy="4060841"/>
                    </a:xfrm>
                    <a:prstGeom prst="rect">
                      <a:avLst/>
                    </a:prstGeom>
                  </pic:spPr>
                </pic:pic>
              </a:graphicData>
            </a:graphic>
          </wp:inline>
        </w:drawing>
      </w:r>
    </w:p>
    <w:p w14:paraId="637F187D" w14:textId="07823BCC" w:rsidR="00470E6C" w:rsidRDefault="00470E6C" w:rsidP="00470E6C">
      <w:pPr>
        <w:pStyle w:val="Caption"/>
        <w:rPr>
          <w:szCs w:val="20"/>
        </w:rPr>
      </w:pPr>
      <w:bookmarkStart w:id="10" w:name="_Ref11150052"/>
      <w:r>
        <w:t xml:space="preserve">Figure </w:t>
      </w:r>
      <w:r w:rsidR="00170166">
        <w:fldChar w:fldCharType="begin"/>
      </w:r>
      <w:r w:rsidR="00170166">
        <w:instrText xml:space="preserve"> SEQ Figure \* ARABIC </w:instrText>
      </w:r>
      <w:r w:rsidR="00170166">
        <w:fldChar w:fldCharType="separate"/>
      </w:r>
      <w:r w:rsidR="00B35C19">
        <w:rPr>
          <w:noProof/>
        </w:rPr>
        <w:t>1</w:t>
      </w:r>
      <w:r w:rsidR="00170166">
        <w:rPr>
          <w:noProof/>
        </w:rPr>
        <w:fldChar w:fldCharType="end"/>
      </w:r>
      <w:bookmarkEnd w:id="10"/>
      <w:r>
        <w:tab/>
        <w:t xml:space="preserve">Principal </w:t>
      </w:r>
      <w:proofErr w:type="spellStart"/>
      <w:r>
        <w:t>cryoablation</w:t>
      </w:r>
      <w:proofErr w:type="spellEnd"/>
      <w:r>
        <w:t xml:space="preserve"> system layout. </w:t>
      </w:r>
    </w:p>
    <w:p w14:paraId="3ECD80D5" w14:textId="29094F3D" w:rsidR="00470E6C" w:rsidRDefault="00470E6C" w:rsidP="00470E6C">
      <w:pPr>
        <w:ind w:left="426"/>
        <w:rPr>
          <w:szCs w:val="20"/>
        </w:rPr>
      </w:pPr>
    </w:p>
    <w:p w14:paraId="5A63FDE4"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49100665" w14:textId="48F8C8EC" w:rsidR="002A6753" w:rsidRPr="00154B00" w:rsidRDefault="0055458C" w:rsidP="00E357B9">
      <w:pPr>
        <w:ind w:left="426"/>
        <w:rPr>
          <w:szCs w:val="20"/>
        </w:rPr>
      </w:pPr>
      <w:r>
        <w:t>R</w:t>
      </w:r>
      <w:r w:rsidR="00CD5459">
        <w:t xml:space="preserve">enal </w:t>
      </w:r>
      <w:proofErr w:type="spellStart"/>
      <w:r w:rsidR="00CD5459">
        <w:t>cryoablation</w:t>
      </w:r>
      <w:proofErr w:type="spellEnd"/>
      <w:r w:rsidR="00CD5459">
        <w:t xml:space="preserve"> can be carried out using </w:t>
      </w:r>
      <w:r w:rsidR="009C381E">
        <w:t xml:space="preserve">any suitable </w:t>
      </w:r>
      <w:proofErr w:type="spellStart"/>
      <w:r w:rsidR="009C381E">
        <w:t>cryoablation</w:t>
      </w:r>
      <w:proofErr w:type="spellEnd"/>
      <w:r w:rsidR="009C381E">
        <w:t xml:space="preserve"> system, including </w:t>
      </w:r>
      <w:r w:rsidR="00CD5459">
        <w:t xml:space="preserve">the </w:t>
      </w:r>
      <w:r w:rsidR="00C707CA">
        <w:t>Visual-ICE</w:t>
      </w:r>
      <w:r>
        <w:t xml:space="preserve"> </w:t>
      </w:r>
      <w:proofErr w:type="spellStart"/>
      <w:r>
        <w:t>Cryoablation</w:t>
      </w:r>
      <w:proofErr w:type="spellEnd"/>
      <w:r>
        <w:t xml:space="preserve"> System </w:t>
      </w:r>
      <w:r w:rsidR="00C707CA">
        <w:t>which is trademarked.</w:t>
      </w:r>
    </w:p>
    <w:p w14:paraId="06D2201F"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4626E70E" w14:textId="472C0604" w:rsidR="00DF0C51" w:rsidRDefault="00C707CA" w:rsidP="00E357B9">
      <w:pPr>
        <w:ind w:left="426"/>
        <w:rPr>
          <w:b/>
          <w:szCs w:val="20"/>
        </w:rPr>
      </w:pPr>
      <w:proofErr w:type="spellStart"/>
      <w:r>
        <w:t>Cryoablation</w:t>
      </w:r>
      <w:proofErr w:type="spellEnd"/>
      <w:r>
        <w:t xml:space="preserve"> is an approach that is best suited to patients with small renal masses who are not considered suitable candidates for the surgical option, partial nephrectomy. While it is not a new approach</w:t>
      </w:r>
      <w:r w:rsidR="0055458C">
        <w:t>,</w:t>
      </w:r>
      <w:r>
        <w:t xml:space="preserve"> it is not currently MBS-funded. </w:t>
      </w:r>
    </w:p>
    <w:p w14:paraId="5D7ADADA"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4D2AC412" w14:textId="5B4DB197" w:rsidR="00CC09D7" w:rsidRPr="00154B00" w:rsidRDefault="00C707CA" w:rsidP="00E357B9">
      <w:pPr>
        <w:ind w:left="426"/>
        <w:rPr>
          <w:szCs w:val="20"/>
        </w:rPr>
      </w:pPr>
      <w:r>
        <w:lastRenderedPageBreak/>
        <w:t xml:space="preserve">The only limitation would be availability of an appropriate </w:t>
      </w:r>
      <w:proofErr w:type="spellStart"/>
      <w:r>
        <w:t>cryoablation</w:t>
      </w:r>
      <w:proofErr w:type="spellEnd"/>
      <w:r>
        <w:t xml:space="preserve"> system. </w:t>
      </w:r>
    </w:p>
    <w:p w14:paraId="7CB0CF6F"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2612E0EB" w14:textId="3717158B" w:rsidR="00791C8D" w:rsidRPr="00154B00" w:rsidRDefault="00F95035" w:rsidP="00884E69">
      <w:pPr>
        <w:ind w:left="426"/>
        <w:rPr>
          <w:szCs w:val="20"/>
        </w:rPr>
      </w:pPr>
      <w:r w:rsidRPr="00A50B04">
        <w:t>Imaging</w:t>
      </w:r>
      <w:r w:rsidR="0055458C" w:rsidRPr="00A50B04">
        <w:t xml:space="preserve"> using</w:t>
      </w:r>
      <w:r w:rsidRPr="00A50B04">
        <w:t xml:space="preserve"> CT, MRI</w:t>
      </w:r>
      <w:r w:rsidR="00AB2399" w:rsidRPr="00A50B04">
        <w:t xml:space="preserve"> or ultrasound</w:t>
      </w:r>
      <w:r w:rsidR="009C381E" w:rsidRPr="00A50B04">
        <w:t xml:space="preserve">, dependent on the approach used. For percutaneous </w:t>
      </w:r>
      <w:proofErr w:type="spellStart"/>
      <w:r w:rsidR="009C381E" w:rsidRPr="00A50B04">
        <w:t>cryoablation</w:t>
      </w:r>
      <w:proofErr w:type="spellEnd"/>
      <w:r w:rsidR="009C381E" w:rsidRPr="00A50B04">
        <w:t xml:space="preserve">, CT is the imaging modality most used. </w:t>
      </w:r>
    </w:p>
    <w:p w14:paraId="3D4B5A22"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0ECD9E20" w14:textId="54A470CF" w:rsidR="00B17E26" w:rsidRPr="00154B00" w:rsidRDefault="0055458C" w:rsidP="00884E69">
      <w:pPr>
        <w:ind w:left="426"/>
        <w:rPr>
          <w:szCs w:val="20"/>
        </w:rPr>
      </w:pPr>
      <w:r w:rsidRPr="00A50B04">
        <w:t>Interventional radiologists</w:t>
      </w:r>
      <w:r w:rsidR="00441332" w:rsidRPr="00A50B04">
        <w:t xml:space="preserve"> if a percutaneous approach is used and surgeons if an open or laparoscopic approach is used. It is expected that the majority of </w:t>
      </w:r>
      <w:proofErr w:type="spellStart"/>
      <w:r w:rsidR="00441332" w:rsidRPr="00A50B04">
        <w:t>cryoablation</w:t>
      </w:r>
      <w:proofErr w:type="spellEnd"/>
      <w:r w:rsidR="00441332" w:rsidRPr="00A50B04">
        <w:t xml:space="preserve"> procedures would use the percutaneous approach, because the population of interest is those who are not considered suitable candidates for surgery (partial nephrectomy).</w:t>
      </w:r>
      <w:r w:rsidR="00441332">
        <w:t xml:space="preserve"> </w:t>
      </w:r>
    </w:p>
    <w:p w14:paraId="0137E7F4"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58CA2334" w14:textId="6FA6FBDB" w:rsidR="00B17E26" w:rsidRPr="00154B00" w:rsidRDefault="00077A17" w:rsidP="00884E69">
      <w:pPr>
        <w:ind w:left="426"/>
        <w:rPr>
          <w:szCs w:val="20"/>
        </w:rPr>
      </w:pPr>
      <w:r w:rsidRPr="00077A17">
        <w:t xml:space="preserve">If performed percutaneously, </w:t>
      </w:r>
      <w:proofErr w:type="spellStart"/>
      <w:r w:rsidRPr="00077A17">
        <w:t>c</w:t>
      </w:r>
      <w:r w:rsidR="0055458C" w:rsidRPr="00077A17">
        <w:t>ryoablation</w:t>
      </w:r>
      <w:proofErr w:type="spellEnd"/>
      <w:r w:rsidR="0055458C" w:rsidRPr="00077A17">
        <w:t xml:space="preserve"> should only be delivered by a</w:t>
      </w:r>
      <w:r w:rsidR="00441332" w:rsidRPr="00077A17">
        <w:t>n interventional radiologist</w:t>
      </w:r>
      <w:r w:rsidRPr="00077A17">
        <w:t>.</w:t>
      </w:r>
      <w:r w:rsidR="00441332">
        <w:t xml:space="preserve"> </w:t>
      </w:r>
      <w:r w:rsidR="0055458C">
        <w:t xml:space="preserve"> </w:t>
      </w:r>
    </w:p>
    <w:p w14:paraId="5DB55822"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1102F848" w14:textId="1F999D81" w:rsidR="00EA0E25" w:rsidRPr="00154B00" w:rsidRDefault="00F43F82" w:rsidP="00BC424B">
      <w:pPr>
        <w:ind w:left="426"/>
        <w:rPr>
          <w:szCs w:val="20"/>
        </w:rPr>
      </w:pPr>
      <w:proofErr w:type="spellStart"/>
      <w:r w:rsidRPr="00077A17">
        <w:t>Cryoablation</w:t>
      </w:r>
      <w:proofErr w:type="spellEnd"/>
      <w:r w:rsidRPr="00077A17">
        <w:t xml:space="preserve"> should be delivered by a suitably trained </w:t>
      </w:r>
      <w:r w:rsidR="0055458C" w:rsidRPr="00077A17">
        <w:t>interventional radiologist</w:t>
      </w:r>
      <w:r w:rsidR="008764C6" w:rsidRPr="00077A17">
        <w:t xml:space="preserve"> if perform</w:t>
      </w:r>
      <w:r w:rsidR="00441332" w:rsidRPr="00077A17">
        <w:t>ed percutaneously</w:t>
      </w:r>
      <w:r w:rsidRPr="00077A17">
        <w:t xml:space="preserve">. </w:t>
      </w:r>
      <w:r w:rsidR="0055458C" w:rsidRPr="00077A17">
        <w:t>Urologists are the clinicians most likely to refer patients for the procedure.</w:t>
      </w:r>
      <w:r w:rsidR="0055458C">
        <w:t xml:space="preserve"> </w:t>
      </w:r>
    </w:p>
    <w:p w14:paraId="39FB9329"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5424210A" w14:textId="29023FB3" w:rsidR="00FB052E" w:rsidRDefault="00FB052E" w:rsidP="00FB052E">
      <w:pPr>
        <w:pStyle w:val="ListParagraph"/>
        <w:numPr>
          <w:ilvl w:val="0"/>
          <w:numId w:val="25"/>
        </w:numPr>
      </w:pPr>
      <w:r>
        <w:t xml:space="preserve">Experienced medical proctor </w:t>
      </w:r>
    </w:p>
    <w:p w14:paraId="09146769" w14:textId="4D457D24" w:rsidR="00FB052E" w:rsidRDefault="00FB052E" w:rsidP="00FB052E">
      <w:pPr>
        <w:pStyle w:val="ListParagraph"/>
        <w:numPr>
          <w:ilvl w:val="0"/>
          <w:numId w:val="25"/>
        </w:numPr>
      </w:pPr>
      <w:r>
        <w:t xml:space="preserve">Product </w:t>
      </w:r>
      <w:proofErr w:type="spellStart"/>
      <w:r>
        <w:t>onboarding</w:t>
      </w:r>
      <w:proofErr w:type="spellEnd"/>
      <w:r>
        <w:t xml:space="preserve"> training program </w:t>
      </w:r>
    </w:p>
    <w:p w14:paraId="6ECFD466" w14:textId="5E246024" w:rsidR="00FB052E" w:rsidRDefault="00FB052E" w:rsidP="00FB052E">
      <w:pPr>
        <w:pStyle w:val="ListParagraph"/>
        <w:numPr>
          <w:ilvl w:val="0"/>
          <w:numId w:val="25"/>
        </w:numPr>
      </w:pPr>
      <w:r>
        <w:t>Trained BTG personnel to provide in-service support to system operators</w:t>
      </w:r>
    </w:p>
    <w:p w14:paraId="3614422B" w14:textId="2E4CEB1D" w:rsidR="00FB052E" w:rsidRDefault="00FB052E" w:rsidP="00FB052E">
      <w:pPr>
        <w:pStyle w:val="ListParagraph"/>
        <w:numPr>
          <w:ilvl w:val="0"/>
          <w:numId w:val="25"/>
        </w:numPr>
      </w:pPr>
      <w:r>
        <w:t xml:space="preserve">Case reviews </w:t>
      </w:r>
    </w:p>
    <w:p w14:paraId="03495DCC" w14:textId="4273233A" w:rsidR="00EA0E25" w:rsidRPr="00FB052E" w:rsidRDefault="00FB052E" w:rsidP="00FB052E">
      <w:pPr>
        <w:pStyle w:val="ListParagraph"/>
        <w:numPr>
          <w:ilvl w:val="0"/>
          <w:numId w:val="24"/>
        </w:numPr>
        <w:rPr>
          <w:szCs w:val="20"/>
        </w:rPr>
      </w:pPr>
      <w:proofErr w:type="spellStart"/>
      <w:r>
        <w:t>Periprocedural</w:t>
      </w:r>
      <w:proofErr w:type="spellEnd"/>
      <w:r>
        <w:t xml:space="preserve"> advice and management</w:t>
      </w:r>
    </w:p>
    <w:p w14:paraId="309FFCAE" w14:textId="77777777" w:rsidR="005F3F07" w:rsidRDefault="005C3AE7" w:rsidP="00530204">
      <w:pPr>
        <w:pStyle w:val="Heading2"/>
      </w:pPr>
      <w:r>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04AD6114" w14:textId="575FCFCF" w:rsidR="000A478F" w:rsidRDefault="0055458C"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170166">
        <w:rPr>
          <w:szCs w:val="20"/>
        </w:rPr>
      </w:r>
      <w:r w:rsidR="00170166">
        <w:rPr>
          <w:szCs w:val="20"/>
        </w:rPr>
        <w:fldChar w:fldCharType="separate"/>
      </w:r>
      <w:r>
        <w:rPr>
          <w:szCs w:val="20"/>
        </w:rPr>
        <w:fldChar w:fldCharType="end"/>
      </w:r>
      <w:r w:rsidR="000A478F">
        <w:rPr>
          <w:szCs w:val="20"/>
        </w:rPr>
        <w:t xml:space="preserve"> </w:t>
      </w:r>
      <w:r w:rsidR="000A478F">
        <w:t>Inpatient private hospital</w:t>
      </w:r>
      <w:r w:rsidR="0079354C">
        <w:t xml:space="preserve"> (admitted patient)</w:t>
      </w:r>
    </w:p>
    <w:p w14:paraId="0A71F9C9" w14:textId="3D128B35" w:rsidR="000A478F" w:rsidRDefault="0055458C"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170166">
        <w:rPr>
          <w:szCs w:val="20"/>
        </w:rPr>
      </w:r>
      <w:r w:rsidR="00170166">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14:paraId="51884C5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70166">
        <w:rPr>
          <w:szCs w:val="20"/>
        </w:rPr>
      </w:r>
      <w:r w:rsidR="00170166">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74E67C66"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70166">
        <w:rPr>
          <w:szCs w:val="20"/>
        </w:rPr>
      </w:r>
      <w:r w:rsidR="00170166">
        <w:rPr>
          <w:szCs w:val="20"/>
        </w:rPr>
        <w:fldChar w:fldCharType="separate"/>
      </w:r>
      <w:r w:rsidRPr="000A5B32">
        <w:rPr>
          <w:szCs w:val="20"/>
        </w:rPr>
        <w:fldChar w:fldCharType="end"/>
      </w:r>
      <w:r>
        <w:rPr>
          <w:szCs w:val="20"/>
        </w:rPr>
        <w:t xml:space="preserve"> Public outpatient clinic</w:t>
      </w:r>
    </w:p>
    <w:p w14:paraId="493F557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70166">
        <w:rPr>
          <w:szCs w:val="20"/>
        </w:rPr>
      </w:r>
      <w:r w:rsidR="00170166">
        <w:rPr>
          <w:szCs w:val="20"/>
        </w:rPr>
        <w:fldChar w:fldCharType="separate"/>
      </w:r>
      <w:r w:rsidRPr="000A5B32">
        <w:rPr>
          <w:szCs w:val="20"/>
        </w:rPr>
        <w:fldChar w:fldCharType="end"/>
      </w:r>
      <w:r>
        <w:rPr>
          <w:szCs w:val="20"/>
        </w:rPr>
        <w:t xml:space="preserve"> </w:t>
      </w:r>
      <w:r>
        <w:t>Emergency Department</w:t>
      </w:r>
    </w:p>
    <w:p w14:paraId="1DBF366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70166">
        <w:rPr>
          <w:szCs w:val="20"/>
        </w:rPr>
      </w:r>
      <w:r w:rsidR="00170166">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4B97351B"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70166">
        <w:rPr>
          <w:szCs w:val="20"/>
        </w:rPr>
      </w:r>
      <w:r w:rsidR="00170166">
        <w:rPr>
          <w:szCs w:val="20"/>
        </w:rPr>
        <w:fldChar w:fldCharType="separate"/>
      </w:r>
      <w:r w:rsidRPr="000A5B32">
        <w:rPr>
          <w:szCs w:val="20"/>
        </w:rPr>
        <w:fldChar w:fldCharType="end"/>
      </w:r>
      <w:r>
        <w:rPr>
          <w:szCs w:val="20"/>
        </w:rPr>
        <w:t xml:space="preserve"> Private consulting rooms – specialist</w:t>
      </w:r>
    </w:p>
    <w:p w14:paraId="02DD3A48"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70166">
        <w:rPr>
          <w:szCs w:val="20"/>
        </w:rPr>
      </w:r>
      <w:r w:rsidR="00170166">
        <w:rPr>
          <w:szCs w:val="20"/>
        </w:rPr>
        <w:fldChar w:fldCharType="separate"/>
      </w:r>
      <w:r w:rsidRPr="000A5B32">
        <w:rPr>
          <w:szCs w:val="20"/>
        </w:rPr>
        <w:fldChar w:fldCharType="end"/>
      </w:r>
      <w:r>
        <w:rPr>
          <w:szCs w:val="20"/>
        </w:rPr>
        <w:t xml:space="preserve"> Private consulting rooms – other health practitioner (nurse or allied health)</w:t>
      </w:r>
    </w:p>
    <w:p w14:paraId="7C119E17"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70166">
        <w:rPr>
          <w:szCs w:val="20"/>
        </w:rPr>
      </w:r>
      <w:r w:rsidR="00170166">
        <w:rPr>
          <w:szCs w:val="20"/>
        </w:rPr>
        <w:fldChar w:fldCharType="separate"/>
      </w:r>
      <w:r w:rsidRPr="000A5B32">
        <w:rPr>
          <w:szCs w:val="20"/>
        </w:rPr>
        <w:fldChar w:fldCharType="end"/>
      </w:r>
      <w:r>
        <w:rPr>
          <w:szCs w:val="20"/>
        </w:rPr>
        <w:t xml:space="preserve"> </w:t>
      </w:r>
      <w:r w:rsidR="0079354C">
        <w:rPr>
          <w:szCs w:val="20"/>
        </w:rPr>
        <w:t xml:space="preserve">Private </w:t>
      </w:r>
      <w:proofErr w:type="gramStart"/>
      <w:r w:rsidR="0079354C">
        <w:rPr>
          <w:szCs w:val="20"/>
        </w:rPr>
        <w:t>d</w:t>
      </w:r>
      <w:r>
        <w:t>ay</w:t>
      </w:r>
      <w:proofErr w:type="gramEnd"/>
      <w:r>
        <w:t xml:space="preserve"> surgery c</w:t>
      </w:r>
      <w:r w:rsidR="0079354C">
        <w:t>linic (admitted patient)</w:t>
      </w:r>
    </w:p>
    <w:p w14:paraId="4AEAD291"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70166">
        <w:rPr>
          <w:szCs w:val="20"/>
        </w:rPr>
      </w:r>
      <w:r w:rsidR="00170166">
        <w:rPr>
          <w:szCs w:val="20"/>
        </w:rPr>
        <w:fldChar w:fldCharType="separate"/>
      </w:r>
      <w:r w:rsidRPr="000A5B32">
        <w:rPr>
          <w:szCs w:val="20"/>
        </w:rPr>
        <w:fldChar w:fldCharType="end"/>
      </w:r>
      <w:r>
        <w:rPr>
          <w:szCs w:val="20"/>
        </w:rPr>
        <w:t xml:space="preserve"> Private </w:t>
      </w:r>
      <w:proofErr w:type="gramStart"/>
      <w:r>
        <w:rPr>
          <w:szCs w:val="20"/>
        </w:rPr>
        <w:t>day</w:t>
      </w:r>
      <w:proofErr w:type="gramEnd"/>
      <w:r>
        <w:rPr>
          <w:szCs w:val="20"/>
        </w:rPr>
        <w:t xml:space="preserve"> surgery clinic (non-admitted patient)</w:t>
      </w:r>
    </w:p>
    <w:p w14:paraId="2D9CD8F9"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70166">
        <w:rPr>
          <w:szCs w:val="20"/>
        </w:rPr>
      </w:r>
      <w:r w:rsidR="00170166">
        <w:rPr>
          <w:szCs w:val="20"/>
        </w:rPr>
        <w:fldChar w:fldCharType="separate"/>
      </w:r>
      <w:r w:rsidRPr="000A5B32">
        <w:rPr>
          <w:szCs w:val="20"/>
        </w:rPr>
        <w:fldChar w:fldCharType="end"/>
      </w:r>
      <w:r>
        <w:rPr>
          <w:szCs w:val="20"/>
        </w:rPr>
        <w:t xml:space="preserve"> Public day surgery clinic (admitted patient)</w:t>
      </w:r>
    </w:p>
    <w:p w14:paraId="753C8931"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70166">
        <w:rPr>
          <w:szCs w:val="20"/>
        </w:rPr>
      </w:r>
      <w:r w:rsidR="00170166">
        <w:rPr>
          <w:szCs w:val="20"/>
        </w:rPr>
        <w:fldChar w:fldCharType="separate"/>
      </w:r>
      <w:r w:rsidRPr="000A5B32">
        <w:rPr>
          <w:szCs w:val="20"/>
        </w:rPr>
        <w:fldChar w:fldCharType="end"/>
      </w:r>
      <w:r>
        <w:rPr>
          <w:szCs w:val="20"/>
        </w:rPr>
        <w:t xml:space="preserve"> Public day surgery clinic (non-admitted patient)</w:t>
      </w:r>
    </w:p>
    <w:p w14:paraId="2E681A9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70166">
        <w:rPr>
          <w:szCs w:val="20"/>
        </w:rPr>
      </w:r>
      <w:r w:rsidR="00170166">
        <w:rPr>
          <w:szCs w:val="20"/>
        </w:rPr>
        <w:fldChar w:fldCharType="separate"/>
      </w:r>
      <w:r w:rsidRPr="000A5B32">
        <w:rPr>
          <w:szCs w:val="20"/>
        </w:rPr>
        <w:fldChar w:fldCharType="end"/>
      </w:r>
      <w:r>
        <w:rPr>
          <w:szCs w:val="20"/>
        </w:rPr>
        <w:t xml:space="preserve"> </w:t>
      </w:r>
      <w:r>
        <w:t>Residential aged care facility</w:t>
      </w:r>
    </w:p>
    <w:p w14:paraId="6AD1853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70166">
        <w:rPr>
          <w:szCs w:val="20"/>
        </w:rPr>
      </w:r>
      <w:r w:rsidR="00170166">
        <w:rPr>
          <w:szCs w:val="20"/>
        </w:rPr>
        <w:fldChar w:fldCharType="separate"/>
      </w:r>
      <w:r w:rsidRPr="000A5B32">
        <w:rPr>
          <w:szCs w:val="20"/>
        </w:rPr>
        <w:fldChar w:fldCharType="end"/>
      </w:r>
      <w:r>
        <w:rPr>
          <w:szCs w:val="20"/>
        </w:rPr>
        <w:t xml:space="preserve"> </w:t>
      </w:r>
      <w:r>
        <w:t>Patient’s home</w:t>
      </w:r>
    </w:p>
    <w:p w14:paraId="02F1B30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70166">
        <w:rPr>
          <w:szCs w:val="20"/>
        </w:rPr>
      </w:r>
      <w:r w:rsidR="00170166">
        <w:rPr>
          <w:szCs w:val="20"/>
        </w:rPr>
        <w:fldChar w:fldCharType="separate"/>
      </w:r>
      <w:r w:rsidRPr="000A5B32">
        <w:rPr>
          <w:szCs w:val="20"/>
        </w:rPr>
        <w:fldChar w:fldCharType="end"/>
      </w:r>
      <w:r>
        <w:rPr>
          <w:szCs w:val="20"/>
        </w:rPr>
        <w:t xml:space="preserve"> </w:t>
      </w:r>
      <w:r>
        <w:t>Laboratory</w:t>
      </w:r>
    </w:p>
    <w:p w14:paraId="0D6DF82D"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70166">
        <w:rPr>
          <w:szCs w:val="20"/>
        </w:rPr>
      </w:r>
      <w:r w:rsidR="00170166">
        <w:rPr>
          <w:szCs w:val="20"/>
        </w:rPr>
        <w:fldChar w:fldCharType="separate"/>
      </w:r>
      <w:r w:rsidRPr="000A5B32">
        <w:rPr>
          <w:szCs w:val="20"/>
        </w:rPr>
        <w:fldChar w:fldCharType="end"/>
      </w:r>
      <w:r>
        <w:rPr>
          <w:szCs w:val="20"/>
        </w:rPr>
        <w:t xml:space="preserve"> </w:t>
      </w:r>
      <w:r>
        <w:t>Other – please specify below</w:t>
      </w:r>
    </w:p>
    <w:p w14:paraId="4ED687A7" w14:textId="54232A2E" w:rsidR="005F3F07" w:rsidRDefault="005F3F07" w:rsidP="0073597B">
      <w:pPr>
        <w:ind w:left="426"/>
        <w:rPr>
          <w:b/>
          <w:szCs w:val="20"/>
        </w:rPr>
      </w:pPr>
    </w:p>
    <w:p w14:paraId="171EF015" w14:textId="77777777" w:rsidR="003433D1" w:rsidRPr="008407B3" w:rsidRDefault="00E048ED" w:rsidP="00C44E08">
      <w:pPr>
        <w:pStyle w:val="ListParagraph"/>
        <w:numPr>
          <w:ilvl w:val="0"/>
          <w:numId w:val="8"/>
        </w:numPr>
        <w:rPr>
          <w:b/>
          <w:szCs w:val="20"/>
        </w:rPr>
      </w:pPr>
      <w:r w:rsidRPr="005C3AE7">
        <w:rPr>
          <w:b/>
          <w:szCs w:val="20"/>
        </w:rPr>
        <w:t>Where the proposed medical service is provided in more than one setting, please describ</w:t>
      </w:r>
      <w:r w:rsidR="00AE1188" w:rsidRPr="005C3AE7">
        <w:rPr>
          <w:b/>
          <w:szCs w:val="20"/>
        </w:rPr>
        <w:t xml:space="preserve">e the </w:t>
      </w:r>
      <w:r w:rsidR="00AE1188" w:rsidRPr="008407B3">
        <w:rPr>
          <w:b/>
          <w:szCs w:val="20"/>
        </w:rPr>
        <w:t>rationale related to each:</w:t>
      </w:r>
    </w:p>
    <w:p w14:paraId="18ED0403" w14:textId="0D5D3A36" w:rsidR="0073597B" w:rsidRDefault="009E1D1C" w:rsidP="0073597B">
      <w:pPr>
        <w:ind w:left="426"/>
        <w:rPr>
          <w:b/>
          <w:szCs w:val="20"/>
        </w:rPr>
      </w:pPr>
      <w:r w:rsidRPr="008407B3">
        <w:t xml:space="preserve">The procedure could be carried out in a public or private setting. </w:t>
      </w:r>
      <w:r w:rsidR="00D16A72" w:rsidRPr="008407B3">
        <w:t>The majority of procedures currently being undertaken in Australia take between 1 to 2 hours, are well tolerated, and the patient is discharged home on the same day.</w:t>
      </w:r>
      <w:r w:rsidR="00D16A72">
        <w:t xml:space="preserve"> </w:t>
      </w:r>
    </w:p>
    <w:p w14:paraId="57BFAB46" w14:textId="77777777" w:rsidR="003E30FB" w:rsidRDefault="003E30FB" w:rsidP="00530204">
      <w:pPr>
        <w:pStyle w:val="Heading2"/>
      </w:pPr>
      <w:r>
        <w:t xml:space="preserve">Is the </w:t>
      </w:r>
      <w:r w:rsidRPr="001B29A1">
        <w:t>proposed</w:t>
      </w:r>
      <w:r>
        <w:t xml:space="preserve"> medical service intended to be entirely rendered in Australia?</w:t>
      </w:r>
    </w:p>
    <w:p w14:paraId="6F1A8181" w14:textId="3BF91860" w:rsidR="000A478F" w:rsidRDefault="00A33C04" w:rsidP="000A478F">
      <w:pPr>
        <w:spacing w:before="0" w:after="0"/>
        <w:ind w:left="426"/>
        <w:rPr>
          <w:szCs w:val="20"/>
        </w:rPr>
      </w:pPr>
      <w:r>
        <w:rPr>
          <w:szCs w:val="20"/>
        </w:rPr>
        <w:lastRenderedPageBreak/>
        <w:fldChar w:fldCharType="begin">
          <w:ffData>
            <w:name w:val=""/>
            <w:enabled/>
            <w:calcOnExit w:val="0"/>
            <w:checkBox>
              <w:sizeAuto/>
              <w:default w:val="1"/>
            </w:checkBox>
          </w:ffData>
        </w:fldChar>
      </w:r>
      <w:r>
        <w:rPr>
          <w:szCs w:val="20"/>
        </w:rPr>
        <w:instrText xml:space="preserve"> FORMCHECKBOX </w:instrText>
      </w:r>
      <w:r w:rsidR="00170166">
        <w:rPr>
          <w:szCs w:val="20"/>
        </w:rPr>
      </w:r>
      <w:r w:rsidR="00170166">
        <w:rPr>
          <w:szCs w:val="20"/>
        </w:rPr>
        <w:fldChar w:fldCharType="separate"/>
      </w:r>
      <w:r>
        <w:rPr>
          <w:szCs w:val="20"/>
        </w:rPr>
        <w:fldChar w:fldCharType="end"/>
      </w:r>
      <w:r w:rsidR="000A478F">
        <w:rPr>
          <w:szCs w:val="20"/>
        </w:rPr>
        <w:t xml:space="preserve"> Yes</w:t>
      </w:r>
    </w:p>
    <w:p w14:paraId="4EA965A6" w14:textId="4DAF9F4B" w:rsidR="003E30FB" w:rsidRPr="000A478F" w:rsidRDefault="000A478F" w:rsidP="00AF3E4C">
      <w:pPr>
        <w:spacing w:before="0" w:after="0"/>
        <w:ind w:left="426"/>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70166">
        <w:rPr>
          <w:szCs w:val="20"/>
        </w:rPr>
      </w:r>
      <w:r w:rsidR="00170166">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53AD715D" w14:textId="77777777" w:rsidR="000A478F" w:rsidRDefault="000A478F" w:rsidP="00881F93">
      <w:pPr>
        <w:rPr>
          <w:b/>
          <w:i/>
          <w:szCs w:val="20"/>
          <w:u w:val="single"/>
        </w:rPr>
      </w:pPr>
      <w:r>
        <w:rPr>
          <w:b/>
          <w:i/>
          <w:szCs w:val="20"/>
          <w:u w:val="single"/>
        </w:rPr>
        <w:br w:type="page"/>
      </w:r>
    </w:p>
    <w:p w14:paraId="3FE2D161"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7B8752D9" w14:textId="529BB912" w:rsidR="00E60529"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41D861C6" w14:textId="65692395" w:rsidR="00337E86" w:rsidRDefault="00337E86" w:rsidP="005245A1">
      <w:pPr>
        <w:ind w:left="360"/>
        <w:rPr>
          <w:szCs w:val="20"/>
        </w:rPr>
      </w:pPr>
      <w:r>
        <w:t xml:space="preserve">There are two </w:t>
      </w:r>
      <w:r w:rsidRPr="005245A1">
        <w:rPr>
          <w:u w:val="single"/>
        </w:rPr>
        <w:t>main comparators</w:t>
      </w:r>
      <w:r>
        <w:t xml:space="preserve"> to </w:t>
      </w:r>
      <w:proofErr w:type="spellStart"/>
      <w:r>
        <w:t>cryoablation</w:t>
      </w:r>
      <w:proofErr w:type="spellEnd"/>
      <w:r>
        <w:t xml:space="preserve"> in the population of patients who are not deemed suitable for surgery: </w:t>
      </w:r>
      <w:r w:rsidR="005245A1">
        <w:t>a</w:t>
      </w:r>
      <w:r>
        <w:rPr>
          <w:szCs w:val="20"/>
        </w:rPr>
        <w:t>ctive surveillance/deferred therapy</w:t>
      </w:r>
      <w:r w:rsidR="005245A1">
        <w:rPr>
          <w:szCs w:val="20"/>
        </w:rPr>
        <w:t xml:space="preserve"> and r</w:t>
      </w:r>
      <w:r>
        <w:rPr>
          <w:szCs w:val="20"/>
        </w:rPr>
        <w:t>adiofrequency ablation (RFA)</w:t>
      </w:r>
    </w:p>
    <w:p w14:paraId="0CF1644B" w14:textId="2234DD4F" w:rsidR="005245A1" w:rsidRDefault="005245A1" w:rsidP="005245A1">
      <w:pPr>
        <w:ind w:left="360"/>
        <w:rPr>
          <w:szCs w:val="20"/>
        </w:rPr>
      </w:pPr>
      <w:r>
        <w:rPr>
          <w:szCs w:val="20"/>
        </w:rPr>
        <w:t xml:space="preserve">Partial nephrectomy will be included as a </w:t>
      </w:r>
      <w:r w:rsidRPr="005245A1">
        <w:rPr>
          <w:szCs w:val="20"/>
          <w:u w:val="single"/>
        </w:rPr>
        <w:t>supplementary comparator</w:t>
      </w:r>
      <w:r>
        <w:rPr>
          <w:szCs w:val="20"/>
        </w:rPr>
        <w:t xml:space="preserve"> because some patients may prefer to use a less invasive treatment option than surgery, even though it is known to be clinically inferior.</w:t>
      </w:r>
    </w:p>
    <w:p w14:paraId="3B0A4592"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141BC344" w14:textId="5855313D" w:rsidR="004C234E" w:rsidRDefault="008707A5"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70166">
        <w:rPr>
          <w:szCs w:val="20"/>
        </w:rPr>
      </w:r>
      <w:r w:rsidR="00170166">
        <w:rPr>
          <w:szCs w:val="20"/>
        </w:rPr>
        <w:fldChar w:fldCharType="separate"/>
      </w:r>
      <w:r>
        <w:rPr>
          <w:szCs w:val="20"/>
        </w:rPr>
        <w:fldChar w:fldCharType="end"/>
      </w:r>
      <w:r w:rsidR="006A1038">
        <w:rPr>
          <w:szCs w:val="20"/>
        </w:rPr>
        <w:t xml:space="preserve"> Yes </w:t>
      </w:r>
      <w:r w:rsidR="00ED4594">
        <w:rPr>
          <w:szCs w:val="20"/>
        </w:rPr>
        <w:t xml:space="preserve">– partial nephrectomy </w:t>
      </w:r>
    </w:p>
    <w:p w14:paraId="081EB749" w14:textId="77777777" w:rsidR="004C234E" w:rsidRDefault="004C234E" w:rsidP="004C234E">
      <w:pPr>
        <w:ind w:left="720"/>
        <w:rPr>
          <w:szCs w:val="20"/>
        </w:rPr>
      </w:pPr>
      <w:r>
        <w:rPr>
          <w:szCs w:val="20"/>
        </w:rPr>
        <w:t xml:space="preserve">MBS Item 36522 – </w:t>
      </w:r>
      <w:r w:rsidRPr="006F5F41">
        <w:rPr>
          <w:szCs w:val="20"/>
        </w:rPr>
        <w:t>NEPHRECTOMY</w:t>
      </w:r>
      <w:r>
        <w:rPr>
          <w:szCs w:val="20"/>
        </w:rPr>
        <w:t>, partial</w:t>
      </w:r>
    </w:p>
    <w:p w14:paraId="1D6A2C1C" w14:textId="77777777" w:rsidR="004C234E" w:rsidRDefault="004C234E" w:rsidP="004C234E">
      <w:pPr>
        <w:ind w:left="720"/>
        <w:rPr>
          <w:szCs w:val="20"/>
        </w:rPr>
      </w:pPr>
      <w:r w:rsidRPr="008707A5">
        <w:rPr>
          <w:szCs w:val="20"/>
        </w:rPr>
        <w:t>MBS Item 36525 – NEPHRECTOMY, partial, complicated by previous surgery on the same kidney</w:t>
      </w:r>
    </w:p>
    <w:p w14:paraId="446C88F4" w14:textId="1EE29244" w:rsidR="000159B9" w:rsidRDefault="008707A5"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70166">
        <w:rPr>
          <w:szCs w:val="20"/>
        </w:rPr>
      </w:r>
      <w:r w:rsidR="00170166">
        <w:rPr>
          <w:szCs w:val="20"/>
        </w:rPr>
        <w:fldChar w:fldCharType="separate"/>
      </w:r>
      <w:r>
        <w:rPr>
          <w:szCs w:val="20"/>
        </w:rPr>
        <w:fldChar w:fldCharType="end"/>
      </w:r>
      <w:r w:rsidR="00ED4594">
        <w:rPr>
          <w:szCs w:val="20"/>
        </w:rPr>
        <w:t xml:space="preserve"> No – RFA (no item numbers </w:t>
      </w:r>
      <w:r w:rsidR="004C234E">
        <w:rPr>
          <w:szCs w:val="20"/>
        </w:rPr>
        <w:t xml:space="preserve">specifically </w:t>
      </w:r>
      <w:r w:rsidR="00ED4594">
        <w:rPr>
          <w:szCs w:val="20"/>
        </w:rPr>
        <w:t xml:space="preserve">for </w:t>
      </w:r>
      <w:r w:rsidR="004C234E">
        <w:rPr>
          <w:szCs w:val="20"/>
        </w:rPr>
        <w:t>small renal mass/</w:t>
      </w:r>
      <w:r w:rsidR="00ED4594">
        <w:rPr>
          <w:szCs w:val="20"/>
        </w:rPr>
        <w:t>renal cancer</w:t>
      </w:r>
      <w:r w:rsidR="004C234E">
        <w:rPr>
          <w:szCs w:val="20"/>
        </w:rPr>
        <w:t xml:space="preserve"> indication</w:t>
      </w:r>
      <w:r w:rsidR="00ED4594">
        <w:rPr>
          <w:szCs w:val="20"/>
        </w:rPr>
        <w:t xml:space="preserve">) and </w:t>
      </w:r>
      <w:r w:rsidR="005245A1">
        <w:rPr>
          <w:szCs w:val="20"/>
        </w:rPr>
        <w:t>a</w:t>
      </w:r>
      <w:r w:rsidR="006F5F41">
        <w:rPr>
          <w:szCs w:val="20"/>
        </w:rPr>
        <w:t>ctive surveillance</w:t>
      </w:r>
      <w:r w:rsidR="005245A1">
        <w:rPr>
          <w:szCs w:val="20"/>
        </w:rPr>
        <w:t>/deferred treatment.</w:t>
      </w:r>
      <w:r w:rsidR="006F5F41">
        <w:rPr>
          <w:szCs w:val="20"/>
        </w:rPr>
        <w:t xml:space="preserve"> </w:t>
      </w:r>
    </w:p>
    <w:p w14:paraId="12CEE211"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25C36F75" w14:textId="0A8311A9" w:rsidR="003433D1" w:rsidRDefault="00E756BC" w:rsidP="001B29A1">
      <w:pPr>
        <w:ind w:left="426"/>
      </w:pPr>
      <w:r w:rsidRPr="00077A17">
        <w:t xml:space="preserve">Follow up </w:t>
      </w:r>
      <w:r w:rsidRPr="008407B3">
        <w:t>visits and CT examinations in the first 12 months post intervention for each treatment type are shown below.</w:t>
      </w:r>
      <w:r w:rsidR="00D16A72" w:rsidRPr="008407B3">
        <w:t xml:space="preserve"> Most often, patients are followed up within 3 months of </w:t>
      </w:r>
      <w:proofErr w:type="spellStart"/>
      <w:r w:rsidR="00D16A72" w:rsidRPr="008407B3">
        <w:t>cryoablation</w:t>
      </w:r>
      <w:proofErr w:type="spellEnd"/>
      <w:r w:rsidR="00D16A72" w:rsidRPr="008407B3">
        <w:t>, with follow-up multiphase CT or MRI scan.</w:t>
      </w:r>
    </w:p>
    <w:p w14:paraId="614942A1" w14:textId="5C0ECA57" w:rsidR="008671F9" w:rsidRPr="00077A17" w:rsidRDefault="008671F9" w:rsidP="008671F9">
      <w:pPr>
        <w:pStyle w:val="Caption"/>
      </w:pPr>
      <w:r>
        <w:t xml:space="preserve">Table </w:t>
      </w:r>
      <w:r w:rsidR="00170166">
        <w:fldChar w:fldCharType="begin"/>
      </w:r>
      <w:r w:rsidR="00170166">
        <w:instrText xml:space="preserve"> SEQ Table \* ARABIC </w:instrText>
      </w:r>
      <w:r w:rsidR="00170166">
        <w:fldChar w:fldCharType="separate"/>
      </w:r>
      <w:r>
        <w:rPr>
          <w:noProof/>
        </w:rPr>
        <w:t>6</w:t>
      </w:r>
      <w:r w:rsidR="00170166">
        <w:rPr>
          <w:noProof/>
        </w:rPr>
        <w:fldChar w:fldCharType="end"/>
      </w:r>
      <w:r>
        <w:tab/>
        <w:t>Follow-up schedule for the intervention and comparator procedure</w:t>
      </w:r>
    </w:p>
    <w:tbl>
      <w:tblPr>
        <w:tblStyle w:val="TableGrid"/>
        <w:tblW w:w="0" w:type="auto"/>
        <w:tblInd w:w="426" w:type="dxa"/>
        <w:tblLook w:val="04A0" w:firstRow="1" w:lastRow="0" w:firstColumn="1" w:lastColumn="0" w:noHBand="0" w:noVBand="1"/>
        <w:tblCaption w:val="Follow-up schedule for the intervention and comparator schedules"/>
        <w:tblDescription w:val="Follow up visits and CT examinations vary for each of the procedures. Follow-up for cryoablation is at 3 months, 6 months and 12 months. Follow-up for active surveillance is every three months. Follow-up for radipfrequency ablation is at 3 months, 6 months and 12 months. Follow-up for partial nephrectomy is at 6 months and 12 months. "/>
      </w:tblPr>
      <w:tblGrid>
        <w:gridCol w:w="1918"/>
        <w:gridCol w:w="1668"/>
        <w:gridCol w:w="1668"/>
        <w:gridCol w:w="1668"/>
        <w:gridCol w:w="1668"/>
      </w:tblGrid>
      <w:tr w:rsidR="00E756BC" w:rsidRPr="00077A17" w14:paraId="5FDEE1BB" w14:textId="5196927A" w:rsidTr="003B5A94">
        <w:trPr>
          <w:cantSplit/>
          <w:tblHeader/>
        </w:trPr>
        <w:tc>
          <w:tcPr>
            <w:tcW w:w="1918" w:type="dxa"/>
          </w:tcPr>
          <w:p w14:paraId="62A98603" w14:textId="77777777" w:rsidR="00E756BC" w:rsidRPr="00077A17" w:rsidRDefault="00E756BC" w:rsidP="00E756BC">
            <w:pPr>
              <w:spacing w:before="0" w:after="0"/>
              <w:rPr>
                <w:b/>
                <w:i/>
                <w:sz w:val="16"/>
                <w:szCs w:val="16"/>
              </w:rPr>
            </w:pPr>
          </w:p>
        </w:tc>
        <w:tc>
          <w:tcPr>
            <w:tcW w:w="1668" w:type="dxa"/>
          </w:tcPr>
          <w:p w14:paraId="1C87184E" w14:textId="57FB4076" w:rsidR="00E756BC" w:rsidRPr="00077A17" w:rsidRDefault="00E756BC" w:rsidP="00E756BC">
            <w:pPr>
              <w:spacing w:before="0" w:after="0"/>
              <w:jc w:val="center"/>
              <w:rPr>
                <w:b/>
                <w:sz w:val="16"/>
                <w:szCs w:val="16"/>
              </w:rPr>
            </w:pPr>
            <w:r w:rsidRPr="00077A17">
              <w:rPr>
                <w:b/>
                <w:sz w:val="16"/>
                <w:szCs w:val="16"/>
              </w:rPr>
              <w:t>3 months</w:t>
            </w:r>
          </w:p>
        </w:tc>
        <w:tc>
          <w:tcPr>
            <w:tcW w:w="1668" w:type="dxa"/>
          </w:tcPr>
          <w:p w14:paraId="05BC1B71" w14:textId="506FD364" w:rsidR="00E756BC" w:rsidRPr="00077A17" w:rsidRDefault="00E756BC" w:rsidP="00E756BC">
            <w:pPr>
              <w:spacing w:before="0" w:after="0"/>
              <w:jc w:val="center"/>
              <w:rPr>
                <w:b/>
                <w:sz w:val="16"/>
                <w:szCs w:val="16"/>
              </w:rPr>
            </w:pPr>
            <w:r w:rsidRPr="00077A17">
              <w:rPr>
                <w:b/>
                <w:sz w:val="16"/>
                <w:szCs w:val="16"/>
              </w:rPr>
              <w:t>6 months</w:t>
            </w:r>
          </w:p>
        </w:tc>
        <w:tc>
          <w:tcPr>
            <w:tcW w:w="1668" w:type="dxa"/>
          </w:tcPr>
          <w:p w14:paraId="1C756CE2" w14:textId="7F2987BB" w:rsidR="00E756BC" w:rsidRPr="00077A17" w:rsidRDefault="00E756BC" w:rsidP="00E756BC">
            <w:pPr>
              <w:spacing w:before="0" w:after="0"/>
              <w:jc w:val="center"/>
              <w:rPr>
                <w:b/>
                <w:sz w:val="16"/>
                <w:szCs w:val="16"/>
              </w:rPr>
            </w:pPr>
            <w:r w:rsidRPr="00077A17">
              <w:rPr>
                <w:b/>
                <w:sz w:val="16"/>
                <w:szCs w:val="16"/>
              </w:rPr>
              <w:t>9 months</w:t>
            </w:r>
          </w:p>
        </w:tc>
        <w:tc>
          <w:tcPr>
            <w:tcW w:w="1668" w:type="dxa"/>
          </w:tcPr>
          <w:p w14:paraId="187E2D36" w14:textId="3766D3DA" w:rsidR="00E756BC" w:rsidRPr="00077A17" w:rsidRDefault="00E756BC" w:rsidP="00E756BC">
            <w:pPr>
              <w:spacing w:before="0" w:after="0"/>
              <w:jc w:val="center"/>
              <w:rPr>
                <w:b/>
                <w:sz w:val="16"/>
                <w:szCs w:val="16"/>
              </w:rPr>
            </w:pPr>
            <w:r w:rsidRPr="00077A17">
              <w:rPr>
                <w:b/>
                <w:sz w:val="16"/>
                <w:szCs w:val="16"/>
              </w:rPr>
              <w:t>12 months</w:t>
            </w:r>
          </w:p>
        </w:tc>
      </w:tr>
      <w:tr w:rsidR="00E756BC" w:rsidRPr="00077A17" w14:paraId="1FA544DB" w14:textId="3B9930C2" w:rsidTr="00E756BC">
        <w:tc>
          <w:tcPr>
            <w:tcW w:w="1918" w:type="dxa"/>
          </w:tcPr>
          <w:p w14:paraId="0486B5A7" w14:textId="7B109D7C" w:rsidR="00E756BC" w:rsidRPr="00077A17" w:rsidRDefault="00E756BC" w:rsidP="00E756BC">
            <w:pPr>
              <w:spacing w:before="0" w:after="0"/>
              <w:rPr>
                <w:i/>
                <w:sz w:val="16"/>
                <w:szCs w:val="16"/>
              </w:rPr>
            </w:pPr>
            <w:proofErr w:type="spellStart"/>
            <w:r w:rsidRPr="00077A17">
              <w:rPr>
                <w:i/>
                <w:sz w:val="16"/>
                <w:szCs w:val="16"/>
              </w:rPr>
              <w:t>Cryoablation</w:t>
            </w:r>
            <w:proofErr w:type="spellEnd"/>
          </w:p>
        </w:tc>
        <w:tc>
          <w:tcPr>
            <w:tcW w:w="1668" w:type="dxa"/>
          </w:tcPr>
          <w:p w14:paraId="3EF37EAA" w14:textId="524410EF" w:rsidR="00E756BC" w:rsidRPr="00077A17" w:rsidRDefault="00E756BC" w:rsidP="00E756BC">
            <w:pPr>
              <w:spacing w:before="0" w:after="0"/>
              <w:jc w:val="center"/>
              <w:rPr>
                <w:sz w:val="16"/>
                <w:szCs w:val="16"/>
              </w:rPr>
            </w:pPr>
            <w:r w:rsidRPr="00077A17">
              <w:rPr>
                <w:sz w:val="16"/>
                <w:szCs w:val="16"/>
              </w:rPr>
              <w:sym w:font="Wingdings" w:char="F0FC"/>
            </w:r>
          </w:p>
        </w:tc>
        <w:tc>
          <w:tcPr>
            <w:tcW w:w="1668" w:type="dxa"/>
          </w:tcPr>
          <w:p w14:paraId="1E4F260A" w14:textId="7501CB7E" w:rsidR="00E756BC" w:rsidRPr="00077A17" w:rsidRDefault="00E756BC" w:rsidP="00E756BC">
            <w:pPr>
              <w:spacing w:before="0" w:after="0"/>
              <w:jc w:val="center"/>
              <w:rPr>
                <w:sz w:val="16"/>
                <w:szCs w:val="16"/>
              </w:rPr>
            </w:pPr>
            <w:r w:rsidRPr="00077A17">
              <w:rPr>
                <w:sz w:val="16"/>
                <w:szCs w:val="16"/>
              </w:rPr>
              <w:sym w:font="Wingdings" w:char="F0FC"/>
            </w:r>
          </w:p>
        </w:tc>
        <w:tc>
          <w:tcPr>
            <w:tcW w:w="1668" w:type="dxa"/>
          </w:tcPr>
          <w:p w14:paraId="5D72FEC9" w14:textId="77777777" w:rsidR="00E756BC" w:rsidRPr="00077A17" w:rsidRDefault="00E756BC" w:rsidP="00E756BC">
            <w:pPr>
              <w:spacing w:before="0" w:after="0"/>
              <w:jc w:val="center"/>
              <w:rPr>
                <w:sz w:val="16"/>
                <w:szCs w:val="16"/>
              </w:rPr>
            </w:pPr>
          </w:p>
        </w:tc>
        <w:tc>
          <w:tcPr>
            <w:tcW w:w="1668" w:type="dxa"/>
          </w:tcPr>
          <w:p w14:paraId="7EF04888" w14:textId="6FDEE06D" w:rsidR="00E756BC" w:rsidRPr="00077A17" w:rsidRDefault="00E756BC" w:rsidP="00E756BC">
            <w:pPr>
              <w:spacing w:before="0" w:after="0"/>
              <w:jc w:val="center"/>
              <w:rPr>
                <w:sz w:val="16"/>
                <w:szCs w:val="16"/>
              </w:rPr>
            </w:pPr>
            <w:r w:rsidRPr="00077A17">
              <w:rPr>
                <w:sz w:val="16"/>
                <w:szCs w:val="16"/>
              </w:rPr>
              <w:sym w:font="Wingdings" w:char="F0FC"/>
            </w:r>
          </w:p>
        </w:tc>
      </w:tr>
      <w:tr w:rsidR="000F5CFE" w:rsidRPr="00077A17" w14:paraId="7BB2B8BE" w14:textId="77777777" w:rsidTr="009C381E">
        <w:tc>
          <w:tcPr>
            <w:tcW w:w="1918" w:type="dxa"/>
          </w:tcPr>
          <w:p w14:paraId="1DE1525B" w14:textId="77777777" w:rsidR="000F5CFE" w:rsidRPr="00077A17" w:rsidRDefault="000F5CFE" w:rsidP="009C381E">
            <w:pPr>
              <w:spacing w:before="0" w:after="0"/>
              <w:rPr>
                <w:i/>
                <w:sz w:val="16"/>
                <w:szCs w:val="16"/>
              </w:rPr>
            </w:pPr>
            <w:r w:rsidRPr="00077A17">
              <w:rPr>
                <w:i/>
                <w:sz w:val="16"/>
                <w:szCs w:val="16"/>
              </w:rPr>
              <w:t>Active surveillance</w:t>
            </w:r>
          </w:p>
        </w:tc>
        <w:tc>
          <w:tcPr>
            <w:tcW w:w="1668" w:type="dxa"/>
          </w:tcPr>
          <w:p w14:paraId="682125DA" w14:textId="77777777" w:rsidR="000F5CFE" w:rsidRPr="00077A17" w:rsidRDefault="000F5CFE" w:rsidP="009C381E">
            <w:pPr>
              <w:spacing w:before="0" w:after="0"/>
              <w:jc w:val="center"/>
              <w:rPr>
                <w:sz w:val="16"/>
                <w:szCs w:val="16"/>
              </w:rPr>
            </w:pPr>
            <w:r w:rsidRPr="00077A17">
              <w:rPr>
                <w:sz w:val="16"/>
                <w:szCs w:val="16"/>
              </w:rPr>
              <w:sym w:font="Wingdings" w:char="F0FC"/>
            </w:r>
          </w:p>
        </w:tc>
        <w:tc>
          <w:tcPr>
            <w:tcW w:w="1668" w:type="dxa"/>
          </w:tcPr>
          <w:p w14:paraId="5AB61042" w14:textId="77777777" w:rsidR="000F5CFE" w:rsidRPr="00077A17" w:rsidRDefault="000F5CFE" w:rsidP="009C381E">
            <w:pPr>
              <w:spacing w:before="0" w:after="0"/>
              <w:jc w:val="center"/>
              <w:rPr>
                <w:sz w:val="16"/>
                <w:szCs w:val="16"/>
              </w:rPr>
            </w:pPr>
            <w:r w:rsidRPr="00077A17">
              <w:rPr>
                <w:sz w:val="16"/>
                <w:szCs w:val="16"/>
              </w:rPr>
              <w:sym w:font="Wingdings" w:char="F0FC"/>
            </w:r>
          </w:p>
        </w:tc>
        <w:tc>
          <w:tcPr>
            <w:tcW w:w="1668" w:type="dxa"/>
          </w:tcPr>
          <w:p w14:paraId="159A9BAE" w14:textId="77777777" w:rsidR="000F5CFE" w:rsidRPr="00077A17" w:rsidRDefault="000F5CFE" w:rsidP="009C381E">
            <w:pPr>
              <w:spacing w:before="0" w:after="0"/>
              <w:jc w:val="center"/>
              <w:rPr>
                <w:sz w:val="16"/>
                <w:szCs w:val="16"/>
              </w:rPr>
            </w:pPr>
            <w:r w:rsidRPr="00077A17">
              <w:rPr>
                <w:sz w:val="16"/>
                <w:szCs w:val="16"/>
              </w:rPr>
              <w:sym w:font="Wingdings" w:char="F0FC"/>
            </w:r>
          </w:p>
        </w:tc>
        <w:tc>
          <w:tcPr>
            <w:tcW w:w="1668" w:type="dxa"/>
          </w:tcPr>
          <w:p w14:paraId="675324AC" w14:textId="77777777" w:rsidR="000F5CFE" w:rsidRPr="00077A17" w:rsidRDefault="000F5CFE" w:rsidP="009C381E">
            <w:pPr>
              <w:spacing w:before="0" w:after="0"/>
              <w:jc w:val="center"/>
              <w:rPr>
                <w:sz w:val="16"/>
                <w:szCs w:val="16"/>
              </w:rPr>
            </w:pPr>
            <w:r w:rsidRPr="00077A17">
              <w:rPr>
                <w:sz w:val="16"/>
                <w:szCs w:val="16"/>
              </w:rPr>
              <w:sym w:font="Wingdings" w:char="F0FC"/>
            </w:r>
          </w:p>
        </w:tc>
      </w:tr>
      <w:tr w:rsidR="00E756BC" w:rsidRPr="00077A17" w14:paraId="38FD9F31" w14:textId="631B833D" w:rsidTr="00E756BC">
        <w:tc>
          <w:tcPr>
            <w:tcW w:w="1918" w:type="dxa"/>
          </w:tcPr>
          <w:p w14:paraId="224F4540" w14:textId="19CD92AC" w:rsidR="00E756BC" w:rsidRPr="00077A17" w:rsidRDefault="00E756BC" w:rsidP="00E756BC">
            <w:pPr>
              <w:spacing w:before="0" w:after="0"/>
              <w:rPr>
                <w:i/>
                <w:sz w:val="16"/>
                <w:szCs w:val="16"/>
              </w:rPr>
            </w:pPr>
            <w:r w:rsidRPr="00077A17">
              <w:rPr>
                <w:i/>
                <w:sz w:val="16"/>
                <w:szCs w:val="16"/>
              </w:rPr>
              <w:t>Radiofrequency ablation</w:t>
            </w:r>
          </w:p>
        </w:tc>
        <w:tc>
          <w:tcPr>
            <w:tcW w:w="1668" w:type="dxa"/>
          </w:tcPr>
          <w:p w14:paraId="56206ADC" w14:textId="41FEA0B4" w:rsidR="00E756BC" w:rsidRPr="00077A17" w:rsidRDefault="00E756BC" w:rsidP="00E756BC">
            <w:pPr>
              <w:spacing w:before="0" w:after="0"/>
              <w:jc w:val="center"/>
              <w:rPr>
                <w:sz w:val="16"/>
                <w:szCs w:val="16"/>
              </w:rPr>
            </w:pPr>
            <w:r w:rsidRPr="00077A17">
              <w:rPr>
                <w:sz w:val="16"/>
                <w:szCs w:val="16"/>
              </w:rPr>
              <w:sym w:font="Wingdings" w:char="F0FC"/>
            </w:r>
          </w:p>
        </w:tc>
        <w:tc>
          <w:tcPr>
            <w:tcW w:w="1668" w:type="dxa"/>
          </w:tcPr>
          <w:p w14:paraId="34B0661F" w14:textId="6067F28E" w:rsidR="00E756BC" w:rsidRPr="00077A17" w:rsidRDefault="00E756BC" w:rsidP="00E756BC">
            <w:pPr>
              <w:spacing w:before="0" w:after="0"/>
              <w:jc w:val="center"/>
              <w:rPr>
                <w:sz w:val="16"/>
                <w:szCs w:val="16"/>
              </w:rPr>
            </w:pPr>
            <w:r w:rsidRPr="00077A17">
              <w:rPr>
                <w:sz w:val="16"/>
                <w:szCs w:val="16"/>
              </w:rPr>
              <w:sym w:font="Wingdings" w:char="F0FC"/>
            </w:r>
          </w:p>
        </w:tc>
        <w:tc>
          <w:tcPr>
            <w:tcW w:w="1668" w:type="dxa"/>
          </w:tcPr>
          <w:p w14:paraId="6E4A71D3" w14:textId="77777777" w:rsidR="00E756BC" w:rsidRPr="00077A17" w:rsidRDefault="00E756BC" w:rsidP="00E756BC">
            <w:pPr>
              <w:spacing w:before="0" w:after="0"/>
              <w:jc w:val="center"/>
              <w:rPr>
                <w:sz w:val="16"/>
                <w:szCs w:val="16"/>
              </w:rPr>
            </w:pPr>
          </w:p>
        </w:tc>
        <w:tc>
          <w:tcPr>
            <w:tcW w:w="1668" w:type="dxa"/>
          </w:tcPr>
          <w:p w14:paraId="3186A27D" w14:textId="0ED11146" w:rsidR="00E756BC" w:rsidRPr="00077A17" w:rsidRDefault="00E756BC" w:rsidP="00E756BC">
            <w:pPr>
              <w:spacing w:before="0" w:after="0"/>
              <w:jc w:val="center"/>
              <w:rPr>
                <w:sz w:val="16"/>
                <w:szCs w:val="16"/>
              </w:rPr>
            </w:pPr>
            <w:r w:rsidRPr="00077A17">
              <w:rPr>
                <w:sz w:val="16"/>
                <w:szCs w:val="16"/>
              </w:rPr>
              <w:sym w:font="Wingdings" w:char="F0FC"/>
            </w:r>
          </w:p>
        </w:tc>
      </w:tr>
      <w:tr w:rsidR="00E756BC" w:rsidRPr="00F80592" w14:paraId="728F3A14" w14:textId="15145B65" w:rsidTr="00E756BC">
        <w:tc>
          <w:tcPr>
            <w:tcW w:w="1918" w:type="dxa"/>
          </w:tcPr>
          <w:p w14:paraId="74D0F83C" w14:textId="5EDFA922" w:rsidR="00E756BC" w:rsidRPr="00077A17" w:rsidRDefault="00E756BC" w:rsidP="00E756BC">
            <w:pPr>
              <w:spacing w:before="0" w:after="0"/>
              <w:rPr>
                <w:i/>
                <w:sz w:val="16"/>
                <w:szCs w:val="16"/>
              </w:rPr>
            </w:pPr>
            <w:r w:rsidRPr="00077A17">
              <w:rPr>
                <w:i/>
                <w:sz w:val="16"/>
                <w:szCs w:val="16"/>
              </w:rPr>
              <w:t>Partial nephrectomy</w:t>
            </w:r>
          </w:p>
        </w:tc>
        <w:tc>
          <w:tcPr>
            <w:tcW w:w="1668" w:type="dxa"/>
          </w:tcPr>
          <w:p w14:paraId="0FD0030C" w14:textId="77777777" w:rsidR="00E756BC" w:rsidRPr="00077A17" w:rsidRDefault="00E756BC" w:rsidP="00E756BC">
            <w:pPr>
              <w:spacing w:before="0" w:after="0"/>
              <w:jc w:val="center"/>
              <w:rPr>
                <w:sz w:val="16"/>
                <w:szCs w:val="16"/>
              </w:rPr>
            </w:pPr>
          </w:p>
        </w:tc>
        <w:tc>
          <w:tcPr>
            <w:tcW w:w="1668" w:type="dxa"/>
          </w:tcPr>
          <w:p w14:paraId="3A11908B" w14:textId="1EA18A42" w:rsidR="00E756BC" w:rsidRPr="00077A17" w:rsidRDefault="00E756BC" w:rsidP="00E756BC">
            <w:pPr>
              <w:spacing w:before="0" w:after="0"/>
              <w:jc w:val="center"/>
              <w:rPr>
                <w:sz w:val="16"/>
                <w:szCs w:val="16"/>
              </w:rPr>
            </w:pPr>
            <w:r w:rsidRPr="00077A17">
              <w:rPr>
                <w:sz w:val="16"/>
                <w:szCs w:val="16"/>
              </w:rPr>
              <w:sym w:font="Wingdings" w:char="F0FC"/>
            </w:r>
          </w:p>
        </w:tc>
        <w:tc>
          <w:tcPr>
            <w:tcW w:w="1668" w:type="dxa"/>
          </w:tcPr>
          <w:p w14:paraId="4EE2EC47" w14:textId="77777777" w:rsidR="00E756BC" w:rsidRPr="00077A17" w:rsidRDefault="00E756BC" w:rsidP="00E756BC">
            <w:pPr>
              <w:spacing w:before="0" w:after="0"/>
              <w:jc w:val="center"/>
              <w:rPr>
                <w:sz w:val="16"/>
                <w:szCs w:val="16"/>
              </w:rPr>
            </w:pPr>
          </w:p>
        </w:tc>
        <w:tc>
          <w:tcPr>
            <w:tcW w:w="1668" w:type="dxa"/>
          </w:tcPr>
          <w:p w14:paraId="4902FE31" w14:textId="14F4AFBE" w:rsidR="00E756BC" w:rsidRPr="00077A17" w:rsidRDefault="00E756BC" w:rsidP="00E756BC">
            <w:pPr>
              <w:spacing w:before="0" w:after="0"/>
              <w:jc w:val="center"/>
              <w:rPr>
                <w:sz w:val="16"/>
                <w:szCs w:val="16"/>
              </w:rPr>
            </w:pPr>
            <w:r w:rsidRPr="00077A17">
              <w:rPr>
                <w:sz w:val="16"/>
                <w:szCs w:val="16"/>
              </w:rPr>
              <w:sym w:font="Wingdings" w:char="F0FC"/>
            </w:r>
          </w:p>
        </w:tc>
      </w:tr>
    </w:tbl>
    <w:p w14:paraId="4863EA73" w14:textId="77777777" w:rsidR="00E756BC" w:rsidRDefault="00E756BC" w:rsidP="001B29A1">
      <w:pPr>
        <w:ind w:left="426"/>
        <w:rPr>
          <w:b/>
          <w:szCs w:val="20"/>
        </w:rPr>
      </w:pPr>
    </w:p>
    <w:p w14:paraId="5597A7B4"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36099A2E"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70166">
        <w:rPr>
          <w:szCs w:val="20"/>
        </w:rPr>
      </w:r>
      <w:r w:rsidR="00170166">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14:paraId="296C9EDE" w14:textId="6B54C05B" w:rsidR="001B29A1" w:rsidRDefault="008707A5"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70166">
        <w:rPr>
          <w:szCs w:val="20"/>
        </w:rPr>
      </w:r>
      <w:r w:rsidR="00170166">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14:paraId="4717816A" w14:textId="77777777" w:rsidR="00E70D86" w:rsidRPr="00154B00" w:rsidRDefault="00E70D86" w:rsidP="00C44E08">
      <w:pPr>
        <w:pStyle w:val="Heading2"/>
        <w:numPr>
          <w:ilvl w:val="0"/>
          <w:numId w:val="9"/>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358B35D9" w14:textId="7B3114C0" w:rsidR="000F5CFE" w:rsidRPr="00077A17" w:rsidRDefault="00F80592" w:rsidP="001B29A1">
      <w:pPr>
        <w:ind w:left="426"/>
      </w:pPr>
      <w:r w:rsidRPr="00077A17">
        <w:t>The expected substitution rates</w:t>
      </w:r>
      <w:r w:rsidR="000F5CFE" w:rsidRPr="00077A17">
        <w:t xml:space="preserve"> shown below</w:t>
      </w:r>
      <w:r w:rsidRPr="00077A17">
        <w:t xml:space="preserve"> are estimates only. A more detailed exploration of the expected substitution of </w:t>
      </w:r>
      <w:r w:rsidR="000F5CFE" w:rsidRPr="00077A17">
        <w:t>each of the comparators will be conducted for the submission:</w:t>
      </w:r>
    </w:p>
    <w:p w14:paraId="6BCCA662" w14:textId="092D9A75" w:rsidR="003433D1" w:rsidRPr="00077A17" w:rsidRDefault="00E756BC" w:rsidP="000F5CFE">
      <w:pPr>
        <w:pStyle w:val="ListParagraph"/>
        <w:numPr>
          <w:ilvl w:val="0"/>
          <w:numId w:val="24"/>
        </w:numPr>
      </w:pPr>
      <w:r w:rsidRPr="00077A17">
        <w:t>Active surveillance – 20% (it is expected that if cryotherapy was more readily available and affordable, some patients currently managed using active surveillance may choose to undergo intervention instead)</w:t>
      </w:r>
    </w:p>
    <w:p w14:paraId="708F989B" w14:textId="089FFCF6" w:rsidR="00E756BC" w:rsidRPr="00077A17" w:rsidRDefault="00E756BC" w:rsidP="000F5CFE">
      <w:pPr>
        <w:pStyle w:val="ListParagraph"/>
        <w:numPr>
          <w:ilvl w:val="0"/>
          <w:numId w:val="24"/>
        </w:numPr>
      </w:pPr>
      <w:r w:rsidRPr="00077A17">
        <w:t xml:space="preserve">Radiofrequency ablation – 50% (it is expected that if cryotherapy was more readily available and affordable, some patients currently managed using radiofrequency ablation may choose to undergo </w:t>
      </w:r>
      <w:proofErr w:type="spellStart"/>
      <w:r w:rsidRPr="00077A17">
        <w:t>cryoablation</w:t>
      </w:r>
      <w:proofErr w:type="spellEnd"/>
      <w:r w:rsidRPr="00077A17">
        <w:t xml:space="preserve"> instead)</w:t>
      </w:r>
    </w:p>
    <w:p w14:paraId="28B2E0D7" w14:textId="2BB2103D" w:rsidR="00E756BC" w:rsidRPr="00077A17" w:rsidRDefault="00E756BC" w:rsidP="000F5CFE">
      <w:pPr>
        <w:pStyle w:val="ListParagraph"/>
        <w:numPr>
          <w:ilvl w:val="0"/>
          <w:numId w:val="24"/>
        </w:numPr>
      </w:pPr>
      <w:r w:rsidRPr="00077A17">
        <w:t>Partial nephrectomy – 10% (it is expected that some patients may elect to have a less invasive procedure that is readily available and affordable, even though</w:t>
      </w:r>
      <w:r w:rsidR="000B091A" w:rsidRPr="00077A17">
        <w:t xml:space="preserve"> it is known to be less effective)</w:t>
      </w:r>
    </w:p>
    <w:p w14:paraId="0FAF049E" w14:textId="77777777" w:rsidR="00E756BC" w:rsidRPr="00077A17" w:rsidRDefault="00E756BC" w:rsidP="001B29A1">
      <w:pPr>
        <w:ind w:left="426"/>
        <w:rPr>
          <w:szCs w:val="20"/>
        </w:rPr>
      </w:pPr>
    </w:p>
    <w:p w14:paraId="2517E681" w14:textId="77777777" w:rsidR="0054594B" w:rsidRPr="00077A17" w:rsidRDefault="009C03FB" w:rsidP="00530204">
      <w:pPr>
        <w:pStyle w:val="Heading2"/>
      </w:pPr>
      <w:r w:rsidRPr="00077A17">
        <w:lastRenderedPageBreak/>
        <w:t>Define and summarise how</w:t>
      </w:r>
      <w:r w:rsidR="00F33F1A" w:rsidRPr="00077A17">
        <w:t xml:space="preserve"> curr</w:t>
      </w:r>
      <w:r w:rsidRPr="00077A17">
        <w:t>ent clinical management pathways (from the point of service delivery onwards) are</w:t>
      </w:r>
      <w:r w:rsidR="00F33F1A" w:rsidRPr="00077A17">
        <w:t xml:space="preserve"> expected to change as a consequence of introducing the proposed medical service</w:t>
      </w:r>
      <w:r w:rsidR="003904AC" w:rsidRPr="00077A17">
        <w:t>,</w:t>
      </w:r>
      <w:r w:rsidR="00F33F1A" w:rsidRPr="00077A17">
        <w:t xml:space="preserve"> </w:t>
      </w:r>
      <w:r w:rsidR="007D2358" w:rsidRPr="00077A17">
        <w:t xml:space="preserve">including variation in health care resources </w:t>
      </w:r>
      <w:r w:rsidRPr="00077A17">
        <w:t>(</w:t>
      </w:r>
      <w:r w:rsidR="002053F2" w:rsidRPr="00077A17">
        <w:t xml:space="preserve">Refer to </w:t>
      </w:r>
      <w:r w:rsidR="00F33F1A" w:rsidRPr="00077A17">
        <w:t xml:space="preserve">Question </w:t>
      </w:r>
      <w:r w:rsidR="00197D29" w:rsidRPr="00077A17">
        <w:t>39</w:t>
      </w:r>
      <w:r w:rsidR="00F33F1A" w:rsidRPr="00077A17">
        <w:t xml:space="preserve"> as baseline)</w:t>
      </w:r>
      <w:r w:rsidR="00AE1188" w:rsidRPr="00077A17">
        <w:t>:</w:t>
      </w:r>
    </w:p>
    <w:p w14:paraId="0059EBA5" w14:textId="037E0C70" w:rsidR="00337E86" w:rsidRDefault="000B091A" w:rsidP="00337E86">
      <w:pPr>
        <w:ind w:left="426"/>
      </w:pPr>
      <w:r w:rsidRPr="00077A17">
        <w:t xml:space="preserve">It is expected there will be very little change from the current clinical management pathway, as shown in Attachment </w:t>
      </w:r>
      <w:r w:rsidR="00AB2399" w:rsidRPr="00077A17">
        <w:t>B</w:t>
      </w:r>
      <w:r w:rsidRPr="00077A17">
        <w:t>. As outlined in Question 41(b) the only change</w:t>
      </w:r>
      <w:r w:rsidR="00AB2399" w:rsidRPr="00077A17">
        <w:t>s</w:t>
      </w:r>
      <w:r w:rsidRPr="00077A17">
        <w:t xml:space="preserve"> will be an increase in the number of </w:t>
      </w:r>
      <w:proofErr w:type="spellStart"/>
      <w:r w:rsidRPr="00077A17">
        <w:t>cryoablation</w:t>
      </w:r>
      <w:proofErr w:type="spellEnd"/>
      <w:r w:rsidRPr="00077A17">
        <w:t xml:space="preserve"> services performed due to its greater availability and affordability, a substantial decrease in the number of radiofrequency ablation procedures, and slight decreases in the number of partial nephrectomies and number of patients undergoing active surveillance.</w:t>
      </w:r>
      <w:r>
        <w:t xml:space="preserve"> </w:t>
      </w:r>
    </w:p>
    <w:p w14:paraId="1733459F" w14:textId="77777777" w:rsidR="002053F2" w:rsidRPr="00154B00" w:rsidRDefault="002053F2" w:rsidP="00D10B47">
      <w:pPr>
        <w:pStyle w:val="ListParagraph"/>
        <w:ind w:left="360"/>
        <w:rPr>
          <w:b/>
          <w:szCs w:val="20"/>
        </w:rPr>
      </w:pPr>
    </w:p>
    <w:p w14:paraId="2502B191" w14:textId="77777777" w:rsidR="001B29A1" w:rsidRDefault="001B29A1" w:rsidP="00881F93">
      <w:pPr>
        <w:rPr>
          <w:b/>
          <w:i/>
          <w:szCs w:val="20"/>
          <w:u w:val="single"/>
        </w:rPr>
      </w:pPr>
      <w:r>
        <w:rPr>
          <w:b/>
          <w:i/>
          <w:szCs w:val="20"/>
          <w:u w:val="single"/>
        </w:rPr>
        <w:br w:type="page"/>
      </w:r>
    </w:p>
    <w:p w14:paraId="7362C21E"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2EBDECD0"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4732C167" w14:textId="4BB80582" w:rsidR="00FD603C" w:rsidRPr="00077A17" w:rsidRDefault="00FD603C" w:rsidP="001B29A1">
      <w:pPr>
        <w:ind w:left="426"/>
      </w:pPr>
      <w:r w:rsidRPr="00077A17">
        <w:t xml:space="preserve">Examination of the considerable amount of clinical data available is currently underway but at this stage it is expected that the following claims will be made for </w:t>
      </w:r>
      <w:proofErr w:type="spellStart"/>
      <w:r w:rsidRPr="00077A17">
        <w:t>cryoablation</w:t>
      </w:r>
      <w:proofErr w:type="spellEnd"/>
      <w:r w:rsidRPr="00077A17">
        <w:t>:</w:t>
      </w:r>
    </w:p>
    <w:p w14:paraId="240EAAB2" w14:textId="77777777" w:rsidR="004E3CC7" w:rsidRPr="00077A17" w:rsidRDefault="00FD603C" w:rsidP="00C44E08">
      <w:pPr>
        <w:pStyle w:val="ListParagraph"/>
        <w:numPr>
          <w:ilvl w:val="0"/>
          <w:numId w:val="18"/>
        </w:numPr>
      </w:pPr>
      <w:r w:rsidRPr="00077A17">
        <w:t>versus</w:t>
      </w:r>
      <w:r w:rsidR="008B0905" w:rsidRPr="00077A17">
        <w:t xml:space="preserve"> active surveillance/delayed therapy – superior in terms of efficacy and inferior in terms of safety</w:t>
      </w:r>
    </w:p>
    <w:p w14:paraId="5436A7E3" w14:textId="750A7DA8" w:rsidR="008B0905" w:rsidRPr="00077A17" w:rsidRDefault="00FD603C" w:rsidP="00C44E08">
      <w:pPr>
        <w:pStyle w:val="ListParagraph"/>
        <w:numPr>
          <w:ilvl w:val="0"/>
          <w:numId w:val="18"/>
        </w:numPr>
        <w:rPr>
          <w:szCs w:val="20"/>
        </w:rPr>
      </w:pPr>
      <w:r w:rsidRPr="00077A17">
        <w:rPr>
          <w:szCs w:val="20"/>
        </w:rPr>
        <w:t>versus</w:t>
      </w:r>
      <w:r w:rsidR="008B0905" w:rsidRPr="00077A17">
        <w:rPr>
          <w:szCs w:val="20"/>
        </w:rPr>
        <w:t xml:space="preserve"> radiofrequency ablation – non-inferior in terms of efficacy and safety</w:t>
      </w:r>
    </w:p>
    <w:p w14:paraId="52D2BF45" w14:textId="0DA61F51" w:rsidR="008B0905" w:rsidRPr="00077A17" w:rsidRDefault="00FD603C" w:rsidP="00C44E08">
      <w:pPr>
        <w:pStyle w:val="ListParagraph"/>
        <w:numPr>
          <w:ilvl w:val="0"/>
          <w:numId w:val="18"/>
        </w:numPr>
        <w:rPr>
          <w:szCs w:val="20"/>
        </w:rPr>
      </w:pPr>
      <w:r w:rsidRPr="00077A17">
        <w:rPr>
          <w:szCs w:val="20"/>
        </w:rPr>
        <w:t>versus</w:t>
      </w:r>
      <w:r w:rsidR="008B0905" w:rsidRPr="00077A17">
        <w:rPr>
          <w:szCs w:val="20"/>
        </w:rPr>
        <w:t xml:space="preserve"> partial nephrectomy – inferior in terms of efficacy and superior in terms of safety</w:t>
      </w:r>
    </w:p>
    <w:p w14:paraId="01325E18" w14:textId="278C5F7B" w:rsidR="004E3CC7" w:rsidRPr="00077A17" w:rsidRDefault="004E3CC7" w:rsidP="00530204">
      <w:pPr>
        <w:pStyle w:val="Heading2"/>
      </w:pPr>
      <w:r w:rsidRPr="00077A17">
        <w:t xml:space="preserve">Please advise if the </w:t>
      </w:r>
      <w:r w:rsidR="00CF5AD8" w:rsidRPr="00077A17">
        <w:t xml:space="preserve">overall </w:t>
      </w:r>
      <w:r w:rsidRPr="00077A17">
        <w:t>clinical claim is for:</w:t>
      </w:r>
    </w:p>
    <w:p w14:paraId="4F37ACF4" w14:textId="10892706" w:rsidR="00FD603C" w:rsidRPr="00077A17" w:rsidRDefault="00FD603C" w:rsidP="00FD603C">
      <w:pPr>
        <w:ind w:left="426"/>
      </w:pPr>
      <w:r w:rsidRPr="00077A17">
        <w:t xml:space="preserve">As noted above, examination of the considerable amount of clinical data available is currently underway but at this stage it is expected that the following overall clinical claim will be made for </w:t>
      </w:r>
      <w:proofErr w:type="spellStart"/>
      <w:r w:rsidRPr="00077A17">
        <w:t>cryoablation</w:t>
      </w:r>
      <w:proofErr w:type="spellEnd"/>
      <w:r w:rsidRPr="00077A17">
        <w:t>:</w:t>
      </w:r>
    </w:p>
    <w:p w14:paraId="045071C0" w14:textId="77777777" w:rsidR="001B29A1" w:rsidRPr="00077A17" w:rsidRDefault="001B29A1" w:rsidP="001B29A1">
      <w:pPr>
        <w:spacing w:before="0" w:after="0"/>
        <w:ind w:left="426"/>
        <w:rPr>
          <w:szCs w:val="20"/>
        </w:rPr>
      </w:pPr>
      <w:r w:rsidRPr="00077A17">
        <w:rPr>
          <w:szCs w:val="20"/>
        </w:rPr>
        <w:fldChar w:fldCharType="begin">
          <w:ffData>
            <w:name w:val="Check1"/>
            <w:enabled/>
            <w:calcOnExit w:val="0"/>
            <w:checkBox>
              <w:sizeAuto/>
              <w:default w:val="0"/>
            </w:checkBox>
          </w:ffData>
        </w:fldChar>
      </w:r>
      <w:r w:rsidRPr="00077A17">
        <w:rPr>
          <w:szCs w:val="20"/>
        </w:rPr>
        <w:instrText xml:space="preserve"> FORMCHECKBOX </w:instrText>
      </w:r>
      <w:r w:rsidR="00170166">
        <w:rPr>
          <w:szCs w:val="20"/>
        </w:rPr>
      </w:r>
      <w:r w:rsidR="00170166">
        <w:rPr>
          <w:szCs w:val="20"/>
        </w:rPr>
        <w:fldChar w:fldCharType="separate"/>
      </w:r>
      <w:r w:rsidRPr="00077A17">
        <w:rPr>
          <w:szCs w:val="20"/>
        </w:rPr>
        <w:fldChar w:fldCharType="end"/>
      </w:r>
      <w:r w:rsidRPr="00077A17">
        <w:rPr>
          <w:szCs w:val="20"/>
        </w:rPr>
        <w:t xml:space="preserve"> Superiority</w:t>
      </w:r>
      <w:r w:rsidRPr="00077A17">
        <w:rPr>
          <w:szCs w:val="20"/>
        </w:rPr>
        <w:tab/>
      </w:r>
    </w:p>
    <w:p w14:paraId="1D287A9E" w14:textId="35D8040A" w:rsidR="004E3CC7" w:rsidRPr="001B29A1" w:rsidRDefault="008B0905" w:rsidP="001B29A1">
      <w:pPr>
        <w:spacing w:before="0" w:after="0"/>
        <w:ind w:left="426"/>
        <w:rPr>
          <w:szCs w:val="20"/>
        </w:rPr>
      </w:pPr>
      <w:r w:rsidRPr="00077A17">
        <w:rPr>
          <w:szCs w:val="20"/>
        </w:rPr>
        <w:fldChar w:fldCharType="begin">
          <w:ffData>
            <w:name w:val=""/>
            <w:enabled/>
            <w:calcOnExit w:val="0"/>
            <w:checkBox>
              <w:sizeAuto/>
              <w:default w:val="1"/>
            </w:checkBox>
          </w:ffData>
        </w:fldChar>
      </w:r>
      <w:r w:rsidRPr="00077A17">
        <w:rPr>
          <w:szCs w:val="20"/>
        </w:rPr>
        <w:instrText xml:space="preserve"> FORMCHECKBOX </w:instrText>
      </w:r>
      <w:r w:rsidR="00170166">
        <w:rPr>
          <w:szCs w:val="20"/>
        </w:rPr>
      </w:r>
      <w:r w:rsidR="00170166">
        <w:rPr>
          <w:szCs w:val="20"/>
        </w:rPr>
        <w:fldChar w:fldCharType="separate"/>
      </w:r>
      <w:r w:rsidRPr="00077A17">
        <w:rPr>
          <w:szCs w:val="20"/>
        </w:rPr>
        <w:fldChar w:fldCharType="end"/>
      </w:r>
      <w:r w:rsidR="001B29A1" w:rsidRPr="00077A17">
        <w:rPr>
          <w:szCs w:val="20"/>
        </w:rPr>
        <w:t xml:space="preserve"> Non-inferiority</w:t>
      </w:r>
      <w:r w:rsidR="001B29A1" w:rsidRPr="001B29A1">
        <w:rPr>
          <w:szCs w:val="20"/>
        </w:rPr>
        <w:tab/>
      </w:r>
    </w:p>
    <w:p w14:paraId="34F4B049"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517964DA" w14:textId="77777777" w:rsidR="006E0BAF" w:rsidRDefault="001B29A1" w:rsidP="006E0BAF">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14:paraId="249462E0" w14:textId="14670E09" w:rsidR="006E0BAF" w:rsidRPr="006E0BAF" w:rsidRDefault="006E0BAF" w:rsidP="006E0BAF">
      <w:pPr>
        <w:pBdr>
          <w:top w:val="single" w:sz="4" w:space="1" w:color="auto"/>
          <w:left w:val="single" w:sz="4" w:space="4" w:color="auto"/>
          <w:bottom w:val="single" w:sz="4" w:space="1" w:color="auto"/>
          <w:right w:val="single" w:sz="4" w:space="4" w:color="auto"/>
        </w:pBdr>
        <w:rPr>
          <w:u w:val="single"/>
        </w:rPr>
      </w:pPr>
      <w:r w:rsidRPr="006E0BAF">
        <w:rPr>
          <w:u w:val="single"/>
        </w:rPr>
        <w:t>Primary</w:t>
      </w:r>
    </w:p>
    <w:p w14:paraId="7D79FFF1" w14:textId="7DCDA0E7" w:rsidR="00590279" w:rsidRDefault="006E0BAF" w:rsidP="006E0BAF">
      <w:pPr>
        <w:pBdr>
          <w:top w:val="single" w:sz="4" w:space="1" w:color="auto"/>
          <w:left w:val="single" w:sz="4" w:space="4" w:color="auto"/>
          <w:bottom w:val="single" w:sz="4" w:space="1" w:color="auto"/>
          <w:right w:val="single" w:sz="4" w:space="4" w:color="auto"/>
        </w:pBdr>
      </w:pPr>
      <w:r w:rsidRPr="00DC4F5F">
        <w:t>Major treatment-related complications</w:t>
      </w:r>
      <w:r>
        <w:t xml:space="preserve"> </w:t>
      </w:r>
      <w:r w:rsidR="00DC4F5F">
        <w:t>(</w:t>
      </w:r>
      <w:r w:rsidR="00077A17">
        <w:t>e.g.</w:t>
      </w:r>
      <w:r>
        <w:t xml:space="preserve"> death, haemorrhage, renal injury, renal dialysis, ureteric injury, renal vessel injury, renal pelvis injury, small bowel injury, injury to other adjacent structures, pneumonia, fistula, renal failure or serious infection</w:t>
      </w:r>
      <w:r w:rsidR="00DC4F5F">
        <w:t>)</w:t>
      </w:r>
    </w:p>
    <w:p w14:paraId="478B42BA" w14:textId="27DDCD1F" w:rsidR="00590279" w:rsidRDefault="00590279" w:rsidP="006E0BAF">
      <w:pPr>
        <w:pBdr>
          <w:top w:val="single" w:sz="4" w:space="1" w:color="auto"/>
          <w:left w:val="single" w:sz="4" w:space="4" w:color="auto"/>
          <w:bottom w:val="single" w:sz="4" w:space="1" w:color="auto"/>
          <w:right w:val="single" w:sz="4" w:space="4" w:color="auto"/>
        </w:pBdr>
      </w:pPr>
      <w:r>
        <w:t>Development/worsening of CKD</w:t>
      </w:r>
    </w:p>
    <w:p w14:paraId="0312F81B" w14:textId="46B1E81E" w:rsidR="00590279" w:rsidRDefault="00590279" w:rsidP="006E0BAF">
      <w:pPr>
        <w:pBdr>
          <w:top w:val="single" w:sz="4" w:space="1" w:color="auto"/>
          <w:left w:val="single" w:sz="4" w:space="4" w:color="auto"/>
          <w:bottom w:val="single" w:sz="4" w:space="1" w:color="auto"/>
          <w:right w:val="single" w:sz="4" w:space="4" w:color="auto"/>
        </w:pBdr>
      </w:pPr>
      <w:r>
        <w:t>Change in EGFR</w:t>
      </w:r>
    </w:p>
    <w:p w14:paraId="49A91D36" w14:textId="77777777" w:rsidR="006E0BAF" w:rsidRPr="006E0BAF" w:rsidRDefault="006E0BAF" w:rsidP="006E0BAF">
      <w:pPr>
        <w:pBdr>
          <w:top w:val="single" w:sz="4" w:space="1" w:color="auto"/>
          <w:left w:val="single" w:sz="4" w:space="4" w:color="auto"/>
          <w:bottom w:val="single" w:sz="4" w:space="1" w:color="auto"/>
          <w:right w:val="single" w:sz="4" w:space="4" w:color="auto"/>
        </w:pBdr>
        <w:rPr>
          <w:u w:val="single"/>
        </w:rPr>
      </w:pPr>
      <w:r w:rsidRPr="006E0BAF">
        <w:rPr>
          <w:u w:val="single"/>
        </w:rPr>
        <w:t>Secondary</w:t>
      </w:r>
    </w:p>
    <w:p w14:paraId="2A1BB381" w14:textId="1394F80C" w:rsidR="001B29A1" w:rsidRDefault="006E0BAF" w:rsidP="006E0BAF">
      <w:pPr>
        <w:pBdr>
          <w:top w:val="single" w:sz="4" w:space="1" w:color="auto"/>
          <w:left w:val="single" w:sz="4" w:space="4" w:color="auto"/>
          <w:bottom w:val="single" w:sz="4" w:space="1" w:color="auto"/>
          <w:right w:val="single" w:sz="4" w:space="4" w:color="auto"/>
        </w:pBdr>
        <w:rPr>
          <w:b/>
          <w:szCs w:val="20"/>
        </w:rPr>
      </w:pPr>
      <w:r w:rsidRPr="00DC4F5F">
        <w:t>Minor treatment-related complications</w:t>
      </w:r>
      <w:r>
        <w:t xml:space="preserve"> </w:t>
      </w:r>
      <w:r w:rsidR="00DC4F5F">
        <w:t>(</w:t>
      </w:r>
      <w:r w:rsidR="00077A17">
        <w:t>e.g.</w:t>
      </w:r>
      <w:r>
        <w:t xml:space="preserve"> probe site pain, bleeding not requiring transfusion, transient urinary leakage or minor infection</w:t>
      </w:r>
      <w:r w:rsidR="00DC4F5F">
        <w:t>)</w:t>
      </w:r>
    </w:p>
    <w:p w14:paraId="4AA8F21D" w14:textId="73A91AC7" w:rsidR="00B25D20" w:rsidRDefault="001B29A1" w:rsidP="001B29A1">
      <w:pPr>
        <w:pBdr>
          <w:top w:val="single" w:sz="4" w:space="1" w:color="auto"/>
          <w:left w:val="single" w:sz="4" w:space="4" w:color="auto"/>
          <w:bottom w:val="single" w:sz="4" w:space="1" w:color="auto"/>
          <w:right w:val="single" w:sz="4" w:space="4" w:color="auto"/>
        </w:pBdr>
      </w:pPr>
      <w:r w:rsidRPr="001B29A1">
        <w:rPr>
          <w:b/>
          <w:szCs w:val="20"/>
        </w:rPr>
        <w:t>Clinical Effectiveness Outcomes</w:t>
      </w:r>
      <w:r>
        <w:rPr>
          <w:b/>
          <w:szCs w:val="20"/>
        </w:rPr>
        <w:t xml:space="preserve">: </w:t>
      </w:r>
    </w:p>
    <w:p w14:paraId="4CB11248" w14:textId="77777777" w:rsidR="006E0BAF" w:rsidRPr="006E0BAF" w:rsidRDefault="006E0BAF" w:rsidP="006E0BAF">
      <w:pPr>
        <w:pBdr>
          <w:top w:val="single" w:sz="4" w:space="1" w:color="auto"/>
          <w:left w:val="single" w:sz="4" w:space="4" w:color="auto"/>
          <w:bottom w:val="single" w:sz="4" w:space="1" w:color="auto"/>
          <w:right w:val="single" w:sz="4" w:space="4" w:color="auto"/>
        </w:pBdr>
        <w:rPr>
          <w:szCs w:val="20"/>
          <w:u w:val="single"/>
        </w:rPr>
      </w:pPr>
      <w:r w:rsidRPr="006E0BAF">
        <w:rPr>
          <w:szCs w:val="20"/>
          <w:u w:val="single"/>
        </w:rPr>
        <w:t xml:space="preserve">Primary </w:t>
      </w:r>
    </w:p>
    <w:p w14:paraId="6BCAF4A1" w14:textId="77777777" w:rsidR="006E0BAF" w:rsidRDefault="006E0BAF" w:rsidP="006E0BAF">
      <w:pPr>
        <w:pBdr>
          <w:top w:val="single" w:sz="4" w:space="1" w:color="auto"/>
          <w:left w:val="single" w:sz="4" w:space="4" w:color="auto"/>
          <w:bottom w:val="single" w:sz="4" w:space="1" w:color="auto"/>
          <w:right w:val="single" w:sz="4" w:space="4" w:color="auto"/>
        </w:pBdr>
        <w:rPr>
          <w:szCs w:val="20"/>
        </w:rPr>
      </w:pPr>
      <w:r>
        <w:rPr>
          <w:szCs w:val="20"/>
        </w:rPr>
        <w:t>O</w:t>
      </w:r>
      <w:r w:rsidRPr="006E0BAF">
        <w:rPr>
          <w:szCs w:val="20"/>
        </w:rPr>
        <w:t>ver</w:t>
      </w:r>
      <w:r>
        <w:rPr>
          <w:szCs w:val="20"/>
        </w:rPr>
        <w:t>all survival or mortality rate</w:t>
      </w:r>
    </w:p>
    <w:p w14:paraId="5867A0A7" w14:textId="5AE7443E" w:rsidR="006E0BAF" w:rsidRPr="006E0BAF" w:rsidRDefault="006E0BAF" w:rsidP="006E0BAF">
      <w:pPr>
        <w:pBdr>
          <w:top w:val="single" w:sz="4" w:space="1" w:color="auto"/>
          <w:left w:val="single" w:sz="4" w:space="4" w:color="auto"/>
          <w:bottom w:val="single" w:sz="4" w:space="1" w:color="auto"/>
          <w:right w:val="single" w:sz="4" w:space="4" w:color="auto"/>
        </w:pBdr>
        <w:rPr>
          <w:szCs w:val="20"/>
        </w:rPr>
      </w:pPr>
      <w:r>
        <w:rPr>
          <w:szCs w:val="20"/>
        </w:rPr>
        <w:t>D</w:t>
      </w:r>
      <w:r w:rsidRPr="006E0BAF">
        <w:rPr>
          <w:szCs w:val="20"/>
        </w:rPr>
        <w:t>isease-specific survival</w:t>
      </w:r>
    </w:p>
    <w:p w14:paraId="70845F8D" w14:textId="77777777" w:rsidR="006E0BAF" w:rsidRPr="006E0BAF" w:rsidRDefault="006E0BAF" w:rsidP="006E0BAF">
      <w:pPr>
        <w:pBdr>
          <w:top w:val="single" w:sz="4" w:space="1" w:color="auto"/>
          <w:left w:val="single" w:sz="4" w:space="4" w:color="auto"/>
          <w:bottom w:val="single" w:sz="4" w:space="1" w:color="auto"/>
          <w:right w:val="single" w:sz="4" w:space="4" w:color="auto"/>
        </w:pBdr>
        <w:rPr>
          <w:szCs w:val="20"/>
          <w:u w:val="single"/>
        </w:rPr>
      </w:pPr>
      <w:r w:rsidRPr="006E0BAF">
        <w:rPr>
          <w:szCs w:val="20"/>
          <w:u w:val="single"/>
        </w:rPr>
        <w:t>Secondary</w:t>
      </w:r>
    </w:p>
    <w:p w14:paraId="341CECB1" w14:textId="57B37C00" w:rsidR="006E0BAF" w:rsidRDefault="006E0BAF" w:rsidP="001B29A1">
      <w:pPr>
        <w:pBdr>
          <w:top w:val="single" w:sz="4" w:space="1" w:color="auto"/>
          <w:left w:val="single" w:sz="4" w:space="4" w:color="auto"/>
          <w:bottom w:val="single" w:sz="4" w:space="1" w:color="auto"/>
          <w:right w:val="single" w:sz="4" w:space="4" w:color="auto"/>
        </w:pBdr>
        <w:rPr>
          <w:szCs w:val="20"/>
        </w:rPr>
      </w:pPr>
      <w:r>
        <w:rPr>
          <w:szCs w:val="20"/>
        </w:rPr>
        <w:t>D</w:t>
      </w:r>
      <w:r w:rsidR="00DC4F5F">
        <w:rPr>
          <w:szCs w:val="20"/>
        </w:rPr>
        <w:t xml:space="preserve">isease-free survival </w:t>
      </w:r>
    </w:p>
    <w:p w14:paraId="286290B1" w14:textId="77777777" w:rsidR="006E0BAF" w:rsidRDefault="006E0BAF" w:rsidP="001B29A1">
      <w:pPr>
        <w:pBdr>
          <w:top w:val="single" w:sz="4" w:space="1" w:color="auto"/>
          <w:left w:val="single" w:sz="4" w:space="4" w:color="auto"/>
          <w:bottom w:val="single" w:sz="4" w:space="1" w:color="auto"/>
          <w:right w:val="single" w:sz="4" w:space="4" w:color="auto"/>
        </w:pBdr>
        <w:rPr>
          <w:szCs w:val="20"/>
        </w:rPr>
      </w:pPr>
      <w:r>
        <w:rPr>
          <w:szCs w:val="20"/>
        </w:rPr>
        <w:t>Local recurrence</w:t>
      </w:r>
    </w:p>
    <w:p w14:paraId="74D9064F" w14:textId="77777777" w:rsidR="006E0BAF" w:rsidRDefault="006E0BAF" w:rsidP="001B29A1">
      <w:pPr>
        <w:pBdr>
          <w:top w:val="single" w:sz="4" w:space="1" w:color="auto"/>
          <w:left w:val="single" w:sz="4" w:space="4" w:color="auto"/>
          <w:bottom w:val="single" w:sz="4" w:space="1" w:color="auto"/>
          <w:right w:val="single" w:sz="4" w:space="4" w:color="auto"/>
        </w:pBdr>
        <w:rPr>
          <w:szCs w:val="20"/>
        </w:rPr>
      </w:pPr>
      <w:r>
        <w:rPr>
          <w:szCs w:val="20"/>
        </w:rPr>
        <w:t>Progression-free survival</w:t>
      </w:r>
    </w:p>
    <w:p w14:paraId="1B61E4EC" w14:textId="77777777" w:rsidR="006E0BAF" w:rsidRDefault="006E0BAF" w:rsidP="001B29A1">
      <w:pPr>
        <w:pBdr>
          <w:top w:val="single" w:sz="4" w:space="1" w:color="auto"/>
          <w:left w:val="single" w:sz="4" w:space="4" w:color="auto"/>
          <w:bottom w:val="single" w:sz="4" w:space="1" w:color="auto"/>
          <w:right w:val="single" w:sz="4" w:space="4" w:color="auto"/>
        </w:pBdr>
        <w:rPr>
          <w:szCs w:val="20"/>
        </w:rPr>
      </w:pPr>
      <w:r>
        <w:rPr>
          <w:szCs w:val="20"/>
        </w:rPr>
        <w:t>Quality of life</w:t>
      </w:r>
    </w:p>
    <w:p w14:paraId="18052CBB" w14:textId="77777777" w:rsidR="006E0BAF" w:rsidRDefault="006E0BAF" w:rsidP="001B29A1">
      <w:pPr>
        <w:pBdr>
          <w:top w:val="single" w:sz="4" w:space="1" w:color="auto"/>
          <w:left w:val="single" w:sz="4" w:space="4" w:color="auto"/>
          <w:bottom w:val="single" w:sz="4" w:space="1" w:color="auto"/>
          <w:right w:val="single" w:sz="4" w:space="4" w:color="auto"/>
        </w:pBdr>
        <w:rPr>
          <w:szCs w:val="20"/>
        </w:rPr>
      </w:pPr>
      <w:r>
        <w:rPr>
          <w:szCs w:val="20"/>
        </w:rPr>
        <w:t>Length of hospital stay</w:t>
      </w:r>
    </w:p>
    <w:p w14:paraId="4E5D14D8" w14:textId="1C2F121D" w:rsidR="001B29A1" w:rsidRPr="006E0BAF" w:rsidRDefault="006E0BAF" w:rsidP="001B29A1">
      <w:pPr>
        <w:pBdr>
          <w:top w:val="single" w:sz="4" w:space="1" w:color="auto"/>
          <w:left w:val="single" w:sz="4" w:space="4" w:color="auto"/>
          <w:bottom w:val="single" w:sz="4" w:space="1" w:color="auto"/>
          <w:right w:val="single" w:sz="4" w:space="4" w:color="auto"/>
        </w:pBdr>
        <w:rPr>
          <w:szCs w:val="20"/>
        </w:rPr>
      </w:pPr>
      <w:r>
        <w:rPr>
          <w:szCs w:val="20"/>
        </w:rPr>
        <w:t>O</w:t>
      </w:r>
      <w:r w:rsidRPr="006E0BAF">
        <w:rPr>
          <w:szCs w:val="20"/>
        </w:rPr>
        <w:t>perative time</w:t>
      </w:r>
    </w:p>
    <w:p w14:paraId="63F57D94"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5BDF922C" w14:textId="2071195D" w:rsidR="006C74B1"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3C25DD16" w14:textId="595B4224" w:rsidR="009A46CD" w:rsidRPr="00170166" w:rsidRDefault="00C24924" w:rsidP="009A46CD">
      <w:pPr>
        <w:ind w:left="360"/>
        <w:rPr>
          <w:szCs w:val="20"/>
          <w:highlight w:val="lightGray"/>
        </w:rPr>
      </w:pPr>
      <w:r w:rsidRPr="00170166">
        <w:rPr>
          <w:szCs w:val="20"/>
          <w:highlight w:val="lightGray"/>
        </w:rPr>
        <w:t>REDACTED</w:t>
      </w:r>
    </w:p>
    <w:p w14:paraId="7444B496"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0AD0E178" w14:textId="7F2EDFD7" w:rsidR="00382407" w:rsidRPr="00170166" w:rsidRDefault="00C24924" w:rsidP="00AE1188">
      <w:pPr>
        <w:ind w:left="426"/>
        <w:rPr>
          <w:szCs w:val="20"/>
          <w:highlight w:val="lightGray"/>
        </w:rPr>
      </w:pPr>
      <w:r w:rsidRPr="00170166">
        <w:rPr>
          <w:highlight w:val="lightGray"/>
        </w:rPr>
        <w:t>REDACTED</w:t>
      </w:r>
    </w:p>
    <w:p w14:paraId="0A667F8E"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19381E97" w14:textId="35B2FBDE" w:rsidR="00382407" w:rsidRPr="00170166" w:rsidRDefault="00C24924" w:rsidP="00AE1188">
      <w:pPr>
        <w:ind w:left="426"/>
        <w:rPr>
          <w:b/>
          <w:szCs w:val="20"/>
          <w:highlight w:val="lightGray"/>
        </w:rPr>
      </w:pPr>
      <w:r w:rsidRPr="00170166">
        <w:rPr>
          <w:highlight w:val="lightGray"/>
        </w:rPr>
        <w:t>REDACTED</w:t>
      </w:r>
    </w:p>
    <w:p w14:paraId="18FA3C95"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5FE33836" w14:textId="0EC1DF26" w:rsidR="009A46CD" w:rsidRPr="00170166" w:rsidRDefault="00C24924" w:rsidP="009A46CD">
      <w:pPr>
        <w:ind w:left="360"/>
        <w:rPr>
          <w:szCs w:val="20"/>
          <w:highlight w:val="lightGray"/>
        </w:rPr>
      </w:pPr>
      <w:r w:rsidRPr="00170166">
        <w:rPr>
          <w:szCs w:val="20"/>
          <w:highlight w:val="lightGray"/>
        </w:rPr>
        <w:t>REDACTED</w:t>
      </w:r>
    </w:p>
    <w:p w14:paraId="4A088355" w14:textId="77777777" w:rsidR="00974D50" w:rsidRPr="00077A17"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w:t>
      </w:r>
      <w:r w:rsidR="001B171D" w:rsidRPr="00077A17">
        <w:t>the service</w:t>
      </w:r>
      <w:r w:rsidR="00AE1188" w:rsidRPr="00077A17">
        <w:t>:</w:t>
      </w:r>
    </w:p>
    <w:p w14:paraId="5587E3DB" w14:textId="725DFC2C" w:rsidR="00FA23D1" w:rsidRPr="00170166" w:rsidRDefault="00C24924" w:rsidP="00FA23D1">
      <w:pPr>
        <w:ind w:left="426"/>
        <w:rPr>
          <w:highlight w:val="lightGray"/>
        </w:rPr>
      </w:pPr>
      <w:r w:rsidRPr="00170166">
        <w:rPr>
          <w:highlight w:val="lightGray"/>
        </w:rPr>
        <w:t>REDACTED</w:t>
      </w:r>
    </w:p>
    <w:p w14:paraId="1AA01BCC" w14:textId="07DD2FD1" w:rsidR="00C24924" w:rsidRDefault="00C24924" w:rsidP="00FA23D1">
      <w:pPr>
        <w:ind w:left="426"/>
      </w:pPr>
      <w:r>
        <w:br w:type="page"/>
      </w:r>
    </w:p>
    <w:p w14:paraId="769C38E3"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623F4F2E"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2F923847" w14:textId="5A9F5928" w:rsidR="000311C9" w:rsidRPr="00004BB9" w:rsidRDefault="000311C9" w:rsidP="00AE1188">
      <w:pPr>
        <w:ind w:left="426"/>
      </w:pPr>
      <w:r w:rsidRPr="00004BB9">
        <w:t xml:space="preserve">The following </w:t>
      </w:r>
      <w:r w:rsidR="009A46CD" w:rsidRPr="00004BB9">
        <w:t>resource use is</w:t>
      </w:r>
      <w:r w:rsidRPr="00004BB9">
        <w:t xml:space="preserve"> likely to feed into the overall cost of cryotherapy:</w:t>
      </w:r>
    </w:p>
    <w:p w14:paraId="31CD7526" w14:textId="4320B449" w:rsidR="00951933" w:rsidRPr="00004BB9" w:rsidRDefault="000311C9" w:rsidP="00C44E08">
      <w:pPr>
        <w:pStyle w:val="ListParagraph"/>
        <w:numPr>
          <w:ilvl w:val="0"/>
          <w:numId w:val="19"/>
        </w:numPr>
        <w:rPr>
          <w:szCs w:val="20"/>
        </w:rPr>
      </w:pPr>
      <w:r w:rsidRPr="00004BB9">
        <w:rPr>
          <w:szCs w:val="20"/>
        </w:rPr>
        <w:t>Cryotherapy equipment – i.e. cost of Cryotherapy System and Procedure Packs</w:t>
      </w:r>
    </w:p>
    <w:p w14:paraId="58B11D59" w14:textId="4BAA9030" w:rsidR="000311C9" w:rsidRPr="00004BB9" w:rsidRDefault="000311C9" w:rsidP="00C44E08">
      <w:pPr>
        <w:pStyle w:val="ListParagraph"/>
        <w:numPr>
          <w:ilvl w:val="0"/>
          <w:numId w:val="19"/>
        </w:numPr>
        <w:rPr>
          <w:szCs w:val="20"/>
        </w:rPr>
      </w:pPr>
      <w:r w:rsidRPr="00004BB9">
        <w:rPr>
          <w:szCs w:val="20"/>
        </w:rPr>
        <w:t>Interventional radiologist, time (</w:t>
      </w:r>
      <w:r w:rsidR="00441332" w:rsidRPr="00004BB9">
        <w:rPr>
          <w:szCs w:val="20"/>
        </w:rPr>
        <w:t>percutaneous procedures</w:t>
      </w:r>
      <w:r w:rsidR="00FA23D1" w:rsidRPr="00004BB9">
        <w:rPr>
          <w:szCs w:val="20"/>
        </w:rPr>
        <w:t xml:space="preserve"> – expected to be the vast majority of procedures</w:t>
      </w:r>
      <w:r w:rsidR="00441332" w:rsidRPr="00004BB9">
        <w:rPr>
          <w:szCs w:val="20"/>
        </w:rPr>
        <w:t>)</w:t>
      </w:r>
    </w:p>
    <w:p w14:paraId="5C99DD2C" w14:textId="37F8529E" w:rsidR="00441332" w:rsidRPr="00004BB9" w:rsidRDefault="00441332" w:rsidP="00C44E08">
      <w:pPr>
        <w:pStyle w:val="ListParagraph"/>
        <w:numPr>
          <w:ilvl w:val="0"/>
          <w:numId w:val="19"/>
        </w:numPr>
        <w:rPr>
          <w:szCs w:val="20"/>
        </w:rPr>
      </w:pPr>
      <w:r w:rsidRPr="00004BB9">
        <w:rPr>
          <w:szCs w:val="20"/>
        </w:rPr>
        <w:t>Surgeon, time (open or laparoscopic procedures)</w:t>
      </w:r>
    </w:p>
    <w:p w14:paraId="4C8644F3" w14:textId="5B972D4E" w:rsidR="00441332" w:rsidRPr="00004BB9" w:rsidRDefault="00441332" w:rsidP="00C44E08">
      <w:pPr>
        <w:pStyle w:val="ListParagraph"/>
        <w:numPr>
          <w:ilvl w:val="0"/>
          <w:numId w:val="19"/>
        </w:numPr>
        <w:rPr>
          <w:szCs w:val="20"/>
        </w:rPr>
      </w:pPr>
      <w:r w:rsidRPr="00004BB9">
        <w:rPr>
          <w:szCs w:val="20"/>
        </w:rPr>
        <w:t>Radiology suite or operating theatre usage</w:t>
      </w:r>
    </w:p>
    <w:p w14:paraId="51B1E400" w14:textId="578F5B27" w:rsidR="00D534AF" w:rsidRPr="008407B3" w:rsidRDefault="00D534AF" w:rsidP="00D534AF">
      <w:pPr>
        <w:pStyle w:val="ListParagraph"/>
        <w:numPr>
          <w:ilvl w:val="0"/>
          <w:numId w:val="19"/>
        </w:numPr>
        <w:rPr>
          <w:szCs w:val="20"/>
        </w:rPr>
      </w:pPr>
      <w:r w:rsidRPr="008407B3">
        <w:rPr>
          <w:szCs w:val="20"/>
        </w:rPr>
        <w:t>Radiographer time (for machine operation and coordination with nursing staff)</w:t>
      </w:r>
    </w:p>
    <w:p w14:paraId="122DC948" w14:textId="6EDD957C" w:rsidR="00441332" w:rsidRPr="00004BB9" w:rsidRDefault="00441332" w:rsidP="00C44E08">
      <w:pPr>
        <w:pStyle w:val="ListParagraph"/>
        <w:numPr>
          <w:ilvl w:val="0"/>
          <w:numId w:val="19"/>
        </w:numPr>
        <w:rPr>
          <w:szCs w:val="20"/>
        </w:rPr>
      </w:pPr>
      <w:r w:rsidRPr="00004BB9">
        <w:rPr>
          <w:szCs w:val="20"/>
        </w:rPr>
        <w:t>Other consumables (</w:t>
      </w:r>
      <w:r w:rsidR="00004BB9">
        <w:rPr>
          <w:szCs w:val="20"/>
        </w:rPr>
        <w:t>e.g.</w:t>
      </w:r>
      <w:r w:rsidRPr="00004BB9">
        <w:rPr>
          <w:szCs w:val="20"/>
        </w:rPr>
        <w:t xml:space="preserve"> dressings)</w:t>
      </w:r>
    </w:p>
    <w:p w14:paraId="779F9B25" w14:textId="4BC6456F" w:rsidR="00441332" w:rsidRPr="00004BB9" w:rsidRDefault="00441332" w:rsidP="00C44E08">
      <w:pPr>
        <w:pStyle w:val="ListParagraph"/>
        <w:numPr>
          <w:ilvl w:val="0"/>
          <w:numId w:val="19"/>
        </w:numPr>
        <w:rPr>
          <w:szCs w:val="20"/>
        </w:rPr>
      </w:pPr>
      <w:r w:rsidRPr="00004BB9">
        <w:rPr>
          <w:szCs w:val="20"/>
        </w:rPr>
        <w:t>Anaesthetist, time</w:t>
      </w:r>
    </w:p>
    <w:p w14:paraId="2F5E8DE8" w14:textId="1317157A" w:rsidR="00441332" w:rsidRPr="00004BB9" w:rsidRDefault="00441332" w:rsidP="00C44E08">
      <w:pPr>
        <w:pStyle w:val="ListParagraph"/>
        <w:numPr>
          <w:ilvl w:val="0"/>
          <w:numId w:val="19"/>
        </w:numPr>
        <w:rPr>
          <w:szCs w:val="20"/>
        </w:rPr>
      </w:pPr>
      <w:r w:rsidRPr="00004BB9">
        <w:rPr>
          <w:szCs w:val="20"/>
        </w:rPr>
        <w:t>Anaesthetic</w:t>
      </w:r>
    </w:p>
    <w:p w14:paraId="54121DD7" w14:textId="2EDF1E5F" w:rsidR="00441332" w:rsidRPr="00004BB9" w:rsidRDefault="00441332" w:rsidP="00C44E08">
      <w:pPr>
        <w:pStyle w:val="ListParagraph"/>
        <w:numPr>
          <w:ilvl w:val="0"/>
          <w:numId w:val="19"/>
        </w:numPr>
        <w:rPr>
          <w:szCs w:val="20"/>
        </w:rPr>
      </w:pPr>
      <w:r w:rsidRPr="00004BB9">
        <w:rPr>
          <w:szCs w:val="20"/>
        </w:rPr>
        <w:t>Follow-up imaging</w:t>
      </w:r>
    </w:p>
    <w:p w14:paraId="409CF947" w14:textId="60DFC587" w:rsidR="00441332" w:rsidRPr="00004BB9" w:rsidRDefault="00441332" w:rsidP="00C44E08">
      <w:pPr>
        <w:pStyle w:val="ListParagraph"/>
        <w:numPr>
          <w:ilvl w:val="0"/>
          <w:numId w:val="19"/>
        </w:numPr>
        <w:rPr>
          <w:szCs w:val="20"/>
        </w:rPr>
      </w:pPr>
      <w:r w:rsidRPr="00004BB9">
        <w:rPr>
          <w:szCs w:val="20"/>
        </w:rPr>
        <w:t>Dedicated nursing staff for post intervention care</w:t>
      </w:r>
    </w:p>
    <w:p w14:paraId="03A9B565" w14:textId="33F7B616" w:rsidR="00441332" w:rsidRPr="00004BB9" w:rsidRDefault="00441332" w:rsidP="00C44E08">
      <w:pPr>
        <w:pStyle w:val="ListParagraph"/>
        <w:numPr>
          <w:ilvl w:val="0"/>
          <w:numId w:val="19"/>
        </w:numPr>
        <w:rPr>
          <w:szCs w:val="20"/>
        </w:rPr>
      </w:pPr>
      <w:r w:rsidRPr="00004BB9">
        <w:rPr>
          <w:szCs w:val="20"/>
        </w:rPr>
        <w:t>Overnight stay in hospital</w:t>
      </w:r>
      <w:r w:rsidR="00077A17">
        <w:rPr>
          <w:szCs w:val="20"/>
        </w:rPr>
        <w:t xml:space="preserve"> (if required)</w:t>
      </w:r>
      <w:r w:rsidRPr="00004BB9">
        <w:rPr>
          <w:szCs w:val="20"/>
        </w:rPr>
        <w:t>.</w:t>
      </w:r>
    </w:p>
    <w:p w14:paraId="3FD05AC4" w14:textId="47CF3D1F" w:rsidR="00441332" w:rsidRPr="00004BB9" w:rsidRDefault="00441332" w:rsidP="00441332">
      <w:pPr>
        <w:ind w:left="360"/>
        <w:rPr>
          <w:szCs w:val="20"/>
        </w:rPr>
      </w:pPr>
      <w:r w:rsidRPr="00004BB9">
        <w:rPr>
          <w:szCs w:val="20"/>
        </w:rPr>
        <w:t xml:space="preserve">A detailed examination of these costs will be provided in the submission to MSAC. </w:t>
      </w:r>
    </w:p>
    <w:p w14:paraId="3213F9B0" w14:textId="77777777" w:rsidR="00951933" w:rsidRPr="00004BB9" w:rsidRDefault="00951933" w:rsidP="00530204">
      <w:pPr>
        <w:pStyle w:val="Heading2"/>
      </w:pPr>
      <w:r w:rsidRPr="00004BB9">
        <w:t>Specify how long the proposed medical ser</w:t>
      </w:r>
      <w:r w:rsidR="00AE1188" w:rsidRPr="00004BB9">
        <w:t>vice typically takes to perform:</w:t>
      </w:r>
    </w:p>
    <w:p w14:paraId="435EA855" w14:textId="1788B05A" w:rsidR="00951933" w:rsidRDefault="00AA078B" w:rsidP="00AE1188">
      <w:pPr>
        <w:ind w:left="426"/>
        <w:rPr>
          <w:b/>
          <w:szCs w:val="20"/>
        </w:rPr>
      </w:pPr>
      <w:proofErr w:type="spellStart"/>
      <w:r w:rsidRPr="00004BB9">
        <w:t>Cryoablation</w:t>
      </w:r>
      <w:proofErr w:type="spellEnd"/>
      <w:r w:rsidRPr="00004BB9">
        <w:t xml:space="preserve"> typically takes </w:t>
      </w:r>
      <w:r w:rsidR="00077A17">
        <w:t>1-2 hours</w:t>
      </w:r>
      <w:r w:rsidRPr="00004BB9">
        <w:t xml:space="preserve"> to perform.</w:t>
      </w:r>
    </w:p>
    <w:p w14:paraId="216CA517" w14:textId="7BF7FC5B" w:rsidR="00707D4D" w:rsidRPr="00004BB9" w:rsidRDefault="0054192F" w:rsidP="00530204">
      <w:pPr>
        <w:pStyle w:val="Heading2"/>
      </w:pPr>
      <w:r>
        <w:t xml:space="preserve">If public funding is sought through the MBS, please draft a proposed MBS item descriptor to define the </w:t>
      </w:r>
      <w:r w:rsidRPr="00004BB9">
        <w:t>population and medical service usage characteristics that would define eligibility for MBS funding.</w:t>
      </w:r>
    </w:p>
    <w:p w14:paraId="72887810" w14:textId="29D3312F" w:rsidR="000311C9" w:rsidRPr="00004BB9" w:rsidRDefault="000311C9" w:rsidP="000311C9">
      <w:r w:rsidRPr="00004BB9">
        <w:t xml:space="preserve">The proposed MBS item descriptor is presented below. This is based on the existing descriptors for RFA and MWA in patients with primary malignant tumour of the liver (Items 50950 and 50952). </w:t>
      </w:r>
    </w:p>
    <w:p w14:paraId="73992538" w14:textId="749543C4" w:rsidR="003439BB" w:rsidRPr="00004BB9" w:rsidRDefault="000311C9" w:rsidP="000311C9">
      <w:r w:rsidRPr="00004BB9">
        <w:t>The proposed descriptor may be refined depending on the outcome of discussions with the Department, feedback from PASC, and the availability of clinical evidence.</w:t>
      </w:r>
    </w:p>
    <w:p w14:paraId="60061F85" w14:textId="0D468FC1" w:rsidR="00AE1188" w:rsidRPr="00004BB9"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sidRPr="00004BB9">
        <w:rPr>
          <w:szCs w:val="20"/>
        </w:rPr>
        <w:t xml:space="preserve">Category </w:t>
      </w:r>
      <w:r w:rsidR="00AA078B" w:rsidRPr="00004BB9">
        <w:t>3</w:t>
      </w:r>
      <w:r w:rsidRPr="00004BB9">
        <w:rPr>
          <w:szCs w:val="20"/>
        </w:rPr>
        <w:t xml:space="preserve"> – </w:t>
      </w:r>
      <w:r w:rsidR="00AA078B" w:rsidRPr="00004BB9">
        <w:t>THERAPEUTIC PROCEDURES</w:t>
      </w:r>
      <w:r w:rsidRPr="00004BB9">
        <w:rPr>
          <w:szCs w:val="20"/>
        </w:rPr>
        <w:t xml:space="preserve"> </w:t>
      </w:r>
    </w:p>
    <w:p w14:paraId="65F42C0C" w14:textId="77777777" w:rsidR="00AE1188" w:rsidRPr="00004BB9" w:rsidRDefault="00AE1188" w:rsidP="00AE1188">
      <w:pPr>
        <w:pBdr>
          <w:top w:val="single" w:sz="4" w:space="1" w:color="auto"/>
          <w:left w:val="single" w:sz="4" w:space="4" w:color="auto"/>
          <w:bottom w:val="single" w:sz="4" w:space="1" w:color="auto"/>
          <w:right w:val="single" w:sz="4" w:space="4" w:color="auto"/>
        </w:pBdr>
        <w:rPr>
          <w:szCs w:val="20"/>
        </w:rPr>
      </w:pPr>
    </w:p>
    <w:p w14:paraId="634AB66D" w14:textId="03FDC461" w:rsidR="00AE1188" w:rsidRPr="00004BB9" w:rsidRDefault="003439BB" w:rsidP="00AE1188">
      <w:pPr>
        <w:pBdr>
          <w:top w:val="single" w:sz="4" w:space="1" w:color="auto"/>
          <w:left w:val="single" w:sz="4" w:space="4" w:color="auto"/>
          <w:bottom w:val="single" w:sz="4" w:space="1" w:color="auto"/>
          <w:right w:val="single" w:sz="4" w:space="4" w:color="auto"/>
        </w:pBdr>
        <w:rPr>
          <w:szCs w:val="20"/>
        </w:rPr>
      </w:pPr>
      <w:r w:rsidRPr="00004BB9">
        <w:rPr>
          <w:caps/>
        </w:rPr>
        <w:t>Suspected primary malignant tumour of the kidney (</w:t>
      </w:r>
      <w:r w:rsidRPr="00004BB9">
        <w:rPr>
          <w:rFonts w:cstheme="minorHAnsi"/>
          <w:caps/>
        </w:rPr>
        <w:t>≤</w:t>
      </w:r>
      <w:r w:rsidRPr="00004BB9">
        <w:rPr>
          <w:caps/>
        </w:rPr>
        <w:t xml:space="preserve"> 4 </w:t>
      </w:r>
      <w:r w:rsidR="000F5CFE" w:rsidRPr="00004BB9">
        <w:rPr>
          <w:caps/>
        </w:rPr>
        <w:t>cm</w:t>
      </w:r>
      <w:r w:rsidRPr="00004BB9">
        <w:rPr>
          <w:caps/>
        </w:rPr>
        <w:t>),</w:t>
      </w:r>
      <w:r w:rsidRPr="00004BB9">
        <w:t xml:space="preserve"> destruction of, by p</w:t>
      </w:r>
      <w:r w:rsidR="00AA078B" w:rsidRPr="00004BB9">
        <w:t xml:space="preserve">ercutaneous, laparoscopic or open </w:t>
      </w:r>
      <w:proofErr w:type="spellStart"/>
      <w:r w:rsidR="00AA078B" w:rsidRPr="00004BB9">
        <w:t>cryoablation</w:t>
      </w:r>
      <w:proofErr w:type="spellEnd"/>
      <w:r w:rsidR="00AA078B" w:rsidRPr="00004BB9">
        <w:t xml:space="preserve"> (including any associated imaging services), </w:t>
      </w:r>
      <w:r w:rsidRPr="00004BB9">
        <w:t>where partial nephrectomy is not considered suitable or feasible</w:t>
      </w:r>
    </w:p>
    <w:p w14:paraId="44456D48" w14:textId="550B9874" w:rsidR="00AE1188" w:rsidRPr="00004BB9" w:rsidRDefault="00AE1188" w:rsidP="00AE1188">
      <w:pPr>
        <w:pBdr>
          <w:top w:val="single" w:sz="4" w:space="1" w:color="auto"/>
          <w:left w:val="single" w:sz="4" w:space="4" w:color="auto"/>
          <w:bottom w:val="single" w:sz="4" w:space="1" w:color="auto"/>
          <w:right w:val="single" w:sz="4" w:space="4" w:color="auto"/>
        </w:pBdr>
        <w:rPr>
          <w:szCs w:val="20"/>
        </w:rPr>
      </w:pPr>
      <w:r w:rsidRPr="00004BB9">
        <w:rPr>
          <w:szCs w:val="20"/>
        </w:rPr>
        <w:t>Fee:  $</w:t>
      </w:r>
      <w:r w:rsidR="003439BB" w:rsidRPr="00004BB9">
        <w:t>817.10*</w:t>
      </w:r>
    </w:p>
    <w:p w14:paraId="6D93DF13" w14:textId="0DE6E730" w:rsidR="000311C9" w:rsidRDefault="003439BB" w:rsidP="003439BB">
      <w:pPr>
        <w:pStyle w:val="Heading2"/>
        <w:numPr>
          <w:ilvl w:val="0"/>
          <w:numId w:val="0"/>
        </w:numPr>
        <w:rPr>
          <w:b w:val="0"/>
        </w:rPr>
      </w:pPr>
      <w:r w:rsidRPr="00004BB9">
        <w:rPr>
          <w:b w:val="0"/>
        </w:rPr>
        <w:t xml:space="preserve">* This is the same as the fee for percutaneous </w:t>
      </w:r>
      <w:r w:rsidR="000311C9" w:rsidRPr="00004BB9">
        <w:rPr>
          <w:b w:val="0"/>
        </w:rPr>
        <w:t>RFA</w:t>
      </w:r>
      <w:r w:rsidRPr="00004BB9">
        <w:rPr>
          <w:b w:val="0"/>
        </w:rPr>
        <w:t xml:space="preserve"> or </w:t>
      </w:r>
      <w:r w:rsidR="000311C9" w:rsidRPr="00004BB9">
        <w:rPr>
          <w:b w:val="0"/>
        </w:rPr>
        <w:t>MWA</w:t>
      </w:r>
      <w:r w:rsidRPr="00004BB9">
        <w:rPr>
          <w:b w:val="0"/>
        </w:rPr>
        <w:t xml:space="preserve"> (Item 50950) and laparoscopic or open </w:t>
      </w:r>
      <w:r w:rsidR="000311C9" w:rsidRPr="00004BB9">
        <w:rPr>
          <w:b w:val="0"/>
        </w:rPr>
        <w:t>RFA or MWA</w:t>
      </w:r>
      <w:r w:rsidRPr="00004BB9">
        <w:rPr>
          <w:b w:val="0"/>
        </w:rPr>
        <w:t xml:space="preserve"> (Item 50952) for the treatment of </w:t>
      </w:r>
      <w:proofErr w:type="spellStart"/>
      <w:r w:rsidRPr="00004BB9">
        <w:rPr>
          <w:b w:val="0"/>
        </w:rPr>
        <w:t>unresectable</w:t>
      </w:r>
      <w:proofErr w:type="spellEnd"/>
      <w:r w:rsidRPr="00004BB9">
        <w:rPr>
          <w:b w:val="0"/>
        </w:rPr>
        <w:t xml:space="preserve"> primary malignant tumour of the liver.</w:t>
      </w:r>
    </w:p>
    <w:p w14:paraId="0D4EF3EC" w14:textId="27E5C319" w:rsidR="004C5935" w:rsidRPr="005A78FB" w:rsidRDefault="003439BB" w:rsidP="005A78FB">
      <w:pPr>
        <w:pStyle w:val="Heading2"/>
        <w:numPr>
          <w:ilvl w:val="0"/>
          <w:numId w:val="0"/>
        </w:numPr>
        <w:rPr>
          <w:b w:val="0"/>
        </w:rPr>
      </w:pPr>
      <w:r>
        <w:rPr>
          <w:b w:val="0"/>
        </w:rPr>
        <w:t xml:space="preserve"> </w:t>
      </w:r>
      <w:bookmarkStart w:id="11" w:name="_GoBack"/>
      <w:bookmarkEnd w:id="11"/>
    </w:p>
    <w:sectPr w:rsidR="004C5935" w:rsidRPr="005A78FB"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17B22" w14:textId="77777777" w:rsidR="00B37871" w:rsidRDefault="00B37871" w:rsidP="00CF2DFA">
      <w:pPr>
        <w:spacing w:after="0"/>
      </w:pPr>
      <w:r>
        <w:separator/>
      </w:r>
    </w:p>
  </w:endnote>
  <w:endnote w:type="continuationSeparator" w:id="0">
    <w:p w14:paraId="41AE1433" w14:textId="77777777" w:rsidR="00B37871" w:rsidRDefault="00B37871"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35D8A" w14:textId="77777777" w:rsidR="00C372DB" w:rsidRDefault="00C37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7D00D7F2" w14:textId="56E7A596" w:rsidR="00385BF2" w:rsidRDefault="00385BF2">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170166" w:rsidRPr="00170166">
          <w:rPr>
            <w:b/>
            <w:bCs/>
            <w:noProof/>
            <w:sz w:val="18"/>
            <w:szCs w:val="18"/>
          </w:rPr>
          <w:t>32</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246957ED" w14:textId="77777777" w:rsidR="00385BF2" w:rsidRPr="003F7CB9" w:rsidRDefault="00385BF2"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4067C" w14:textId="77777777" w:rsidR="00C372DB" w:rsidRDefault="00C37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0CD64" w14:textId="77777777" w:rsidR="00B37871" w:rsidRDefault="00B37871" w:rsidP="00CF2DFA">
      <w:pPr>
        <w:spacing w:after="0"/>
      </w:pPr>
      <w:r>
        <w:separator/>
      </w:r>
    </w:p>
  </w:footnote>
  <w:footnote w:type="continuationSeparator" w:id="0">
    <w:p w14:paraId="77EB1045" w14:textId="77777777" w:rsidR="00B37871" w:rsidRDefault="00B37871" w:rsidP="00CF2DFA">
      <w:pPr>
        <w:spacing w:after="0"/>
      </w:pPr>
      <w:r>
        <w:continuationSeparator/>
      </w:r>
    </w:p>
  </w:footnote>
  <w:footnote w:id="1">
    <w:p w14:paraId="7E591145" w14:textId="2FA26D55" w:rsidR="00385BF2" w:rsidRPr="00492EEF" w:rsidRDefault="00385BF2">
      <w:pPr>
        <w:pStyle w:val="FootnoteText"/>
        <w:rPr>
          <w:sz w:val="16"/>
          <w:szCs w:val="16"/>
        </w:rPr>
      </w:pPr>
      <w:r w:rsidRPr="00492EEF">
        <w:rPr>
          <w:rStyle w:val="FootnoteReference"/>
          <w:sz w:val="16"/>
          <w:szCs w:val="16"/>
        </w:rPr>
        <w:footnoteRef/>
      </w:r>
      <w:r w:rsidRPr="00492EEF">
        <w:rPr>
          <w:sz w:val="16"/>
          <w:szCs w:val="16"/>
        </w:rPr>
        <w:t xml:space="preserve"> </w:t>
      </w:r>
      <w:proofErr w:type="spellStart"/>
      <w:r w:rsidRPr="00492EEF">
        <w:rPr>
          <w:sz w:val="16"/>
          <w:szCs w:val="16"/>
        </w:rPr>
        <w:t>Galil</w:t>
      </w:r>
      <w:proofErr w:type="spellEnd"/>
      <w:r w:rsidRPr="00492EEF">
        <w:rPr>
          <w:sz w:val="16"/>
          <w:szCs w:val="16"/>
        </w:rPr>
        <w:t xml:space="preserve"> Medical is a BTG Company. </w:t>
      </w:r>
    </w:p>
  </w:footnote>
  <w:footnote w:id="2">
    <w:p w14:paraId="52256D83" w14:textId="77777777" w:rsidR="00385BF2" w:rsidRDefault="00385BF2" w:rsidP="003F1BB4">
      <w:pPr>
        <w:pStyle w:val="FootnoteText"/>
      </w:pPr>
      <w:r w:rsidRPr="00956FE0">
        <w:rPr>
          <w:rStyle w:val="FootnoteReference"/>
          <w:sz w:val="16"/>
        </w:rPr>
        <w:footnoteRef/>
      </w:r>
      <w:r w:rsidRPr="00956FE0">
        <w:rPr>
          <w:sz w:val="16"/>
        </w:rPr>
        <w:t xml:space="preserve"> Studies are ordered in reverse chronological order. Where studies are from the same centre they are grouped together. </w:t>
      </w:r>
    </w:p>
  </w:footnote>
  <w:footnote w:id="3">
    <w:p w14:paraId="1AD6951E" w14:textId="77777777" w:rsidR="00385BF2" w:rsidRPr="00956FE0" w:rsidRDefault="00385BF2" w:rsidP="0066142A">
      <w:pPr>
        <w:pStyle w:val="FootnoteText"/>
        <w:rPr>
          <w:sz w:val="16"/>
        </w:rPr>
      </w:pPr>
      <w:r w:rsidRPr="00956FE0">
        <w:rPr>
          <w:rStyle w:val="FootnoteReference"/>
          <w:sz w:val="16"/>
        </w:rPr>
        <w:footnoteRef/>
      </w:r>
      <w:r w:rsidRPr="00956FE0">
        <w:rPr>
          <w:sz w:val="16"/>
        </w:rPr>
        <w:t xml:space="preserve"> Studies are ordered in reverse chronological order. Where studies are from the same centre they are grouped together. </w:t>
      </w:r>
    </w:p>
  </w:footnote>
  <w:footnote w:id="4">
    <w:p w14:paraId="35237192" w14:textId="77777777" w:rsidR="00385BF2" w:rsidRPr="00956FE0" w:rsidRDefault="00385BF2" w:rsidP="0066142A">
      <w:pPr>
        <w:pStyle w:val="FootnoteText"/>
        <w:rPr>
          <w:sz w:val="16"/>
        </w:rPr>
      </w:pPr>
      <w:r w:rsidRPr="00956FE0">
        <w:rPr>
          <w:rStyle w:val="FootnoteReference"/>
          <w:sz w:val="16"/>
        </w:rPr>
        <w:footnoteRef/>
      </w:r>
      <w:r w:rsidRPr="00956FE0">
        <w:rPr>
          <w:sz w:val="16"/>
        </w:rPr>
        <w:t xml:space="preserve"> Studies are ordered in reverse chronological order. Where studies are from the same centre they are grouped together. </w:t>
      </w:r>
    </w:p>
  </w:footnote>
  <w:footnote w:id="5">
    <w:p w14:paraId="2BC8C76E" w14:textId="77777777" w:rsidR="00385BF2" w:rsidRDefault="00385BF2" w:rsidP="0066142A">
      <w:pPr>
        <w:pStyle w:val="FootnoteText"/>
      </w:pPr>
      <w:r w:rsidRPr="00956FE0">
        <w:rPr>
          <w:rStyle w:val="FootnoteReference"/>
          <w:sz w:val="16"/>
        </w:rPr>
        <w:footnoteRef/>
      </w:r>
      <w:r w:rsidRPr="00956FE0">
        <w:rPr>
          <w:sz w:val="16"/>
        </w:rPr>
        <w:t xml:space="preserve"> Same centre, timeframe and outcomes as Thompson 2015, but analyses are adjusted for potential confounding. </w:t>
      </w:r>
    </w:p>
  </w:footnote>
  <w:footnote w:id="6">
    <w:p w14:paraId="5097952F" w14:textId="77777777" w:rsidR="00385BF2" w:rsidRPr="00956FE0" w:rsidRDefault="00385BF2" w:rsidP="0066142A">
      <w:pPr>
        <w:pStyle w:val="FootnoteText"/>
        <w:rPr>
          <w:sz w:val="16"/>
        </w:rPr>
      </w:pPr>
      <w:r w:rsidRPr="00956FE0">
        <w:rPr>
          <w:rStyle w:val="FootnoteReference"/>
          <w:sz w:val="16"/>
        </w:rPr>
        <w:footnoteRef/>
      </w:r>
      <w:r w:rsidRPr="00956FE0">
        <w:rPr>
          <w:sz w:val="16"/>
        </w:rPr>
        <w:t xml:space="preserve"> May be some overlap with other Mayo Clinic studies but population limited to patients aged </w:t>
      </w:r>
      <w:r w:rsidRPr="00956FE0">
        <w:rPr>
          <w:rFonts w:cstheme="minorHAnsi"/>
          <w:sz w:val="16"/>
        </w:rPr>
        <w:t>≥</w:t>
      </w:r>
      <w:r w:rsidRPr="00956FE0">
        <w:rPr>
          <w:sz w:val="16"/>
        </w:rPr>
        <w:t xml:space="preserve"> 80 years.</w:t>
      </w:r>
    </w:p>
  </w:footnote>
  <w:footnote w:id="7">
    <w:p w14:paraId="62431E30" w14:textId="77777777" w:rsidR="00385BF2" w:rsidRPr="00956FE0" w:rsidRDefault="00385BF2" w:rsidP="0066142A">
      <w:pPr>
        <w:pStyle w:val="FootnoteText"/>
        <w:rPr>
          <w:sz w:val="16"/>
        </w:rPr>
      </w:pPr>
      <w:r w:rsidRPr="00956FE0">
        <w:rPr>
          <w:rStyle w:val="FootnoteReference"/>
          <w:sz w:val="16"/>
        </w:rPr>
        <w:footnoteRef/>
      </w:r>
      <w:r w:rsidRPr="00956FE0">
        <w:rPr>
          <w:sz w:val="16"/>
        </w:rPr>
        <w:t xml:space="preserve"> Same centre, timeframe and outcomes as Andrews 2019, but analyses are not adjusted for potential confounding.</w:t>
      </w:r>
    </w:p>
  </w:footnote>
  <w:footnote w:id="8">
    <w:p w14:paraId="43EA09C7" w14:textId="77777777" w:rsidR="00385BF2" w:rsidRPr="00956FE0" w:rsidRDefault="00385BF2" w:rsidP="0066142A">
      <w:pPr>
        <w:pStyle w:val="FootnoteText"/>
        <w:rPr>
          <w:sz w:val="16"/>
        </w:rPr>
      </w:pPr>
      <w:r w:rsidRPr="00956FE0">
        <w:rPr>
          <w:rStyle w:val="FootnoteReference"/>
          <w:sz w:val="16"/>
        </w:rPr>
        <w:footnoteRef/>
      </w:r>
      <w:r w:rsidRPr="00956FE0">
        <w:rPr>
          <w:sz w:val="16"/>
        </w:rPr>
        <w:t xml:space="preserve"> Same centre, timeframe and similar outcomes to Atwell 2012, but analysis limited to tumours </w:t>
      </w:r>
      <w:r w:rsidRPr="00956FE0">
        <w:rPr>
          <w:rFonts w:cstheme="minorHAnsi"/>
          <w:sz w:val="16"/>
        </w:rPr>
        <w:t>≤</w:t>
      </w:r>
      <w:r w:rsidRPr="00956FE0">
        <w:rPr>
          <w:sz w:val="16"/>
        </w:rPr>
        <w:t xml:space="preserve"> 3cm.</w:t>
      </w:r>
    </w:p>
  </w:footnote>
  <w:footnote w:id="9">
    <w:p w14:paraId="0485F82E" w14:textId="77777777" w:rsidR="00385BF2" w:rsidRDefault="00385BF2" w:rsidP="0066142A">
      <w:pPr>
        <w:pStyle w:val="FootnoteText"/>
      </w:pPr>
      <w:r w:rsidRPr="00956FE0">
        <w:rPr>
          <w:rStyle w:val="FootnoteReference"/>
          <w:sz w:val="16"/>
        </w:rPr>
        <w:footnoteRef/>
      </w:r>
      <w:r w:rsidRPr="00956FE0">
        <w:rPr>
          <w:sz w:val="16"/>
        </w:rPr>
        <w:t xml:space="preserve"> Same centre and similar timeframe as Thompson 2015, but different outcomes (complications). </w:t>
      </w:r>
    </w:p>
  </w:footnote>
  <w:footnote w:id="10">
    <w:p w14:paraId="228EAADE" w14:textId="77777777" w:rsidR="00385BF2" w:rsidRPr="00956FE0" w:rsidRDefault="00385BF2" w:rsidP="0066142A">
      <w:pPr>
        <w:pStyle w:val="FootnoteText"/>
        <w:rPr>
          <w:sz w:val="16"/>
        </w:rPr>
      </w:pPr>
      <w:r w:rsidRPr="00956FE0">
        <w:rPr>
          <w:rStyle w:val="FootnoteReference"/>
          <w:sz w:val="16"/>
        </w:rPr>
        <w:footnoteRef/>
      </w:r>
      <w:r w:rsidRPr="00956FE0">
        <w:rPr>
          <w:sz w:val="16"/>
        </w:rPr>
        <w:t xml:space="preserve"> Same centre, overlap in timeframes and outcome with </w:t>
      </w:r>
      <w:proofErr w:type="spellStart"/>
      <w:r w:rsidRPr="00956FE0">
        <w:rPr>
          <w:sz w:val="16"/>
        </w:rPr>
        <w:t>Turna</w:t>
      </w:r>
      <w:proofErr w:type="spellEnd"/>
      <w:r w:rsidRPr="00956FE0">
        <w:rPr>
          <w:sz w:val="16"/>
        </w:rPr>
        <w:t xml:space="preserve"> 2009.  </w:t>
      </w:r>
    </w:p>
  </w:footnote>
  <w:footnote w:id="11">
    <w:p w14:paraId="563DDC4A" w14:textId="77777777" w:rsidR="00385BF2" w:rsidRPr="00956FE0" w:rsidRDefault="00385BF2" w:rsidP="0066142A">
      <w:pPr>
        <w:pStyle w:val="FootnoteText"/>
        <w:rPr>
          <w:sz w:val="16"/>
        </w:rPr>
      </w:pPr>
      <w:r w:rsidRPr="00956FE0">
        <w:rPr>
          <w:rStyle w:val="FootnoteReference"/>
          <w:sz w:val="16"/>
        </w:rPr>
        <w:footnoteRef/>
      </w:r>
      <w:r w:rsidRPr="00956FE0">
        <w:rPr>
          <w:sz w:val="16"/>
        </w:rPr>
        <w:t xml:space="preserve"> Same centre, overlap in timeframes and outcome with </w:t>
      </w:r>
      <w:proofErr w:type="spellStart"/>
      <w:r w:rsidRPr="00956FE0">
        <w:rPr>
          <w:sz w:val="16"/>
        </w:rPr>
        <w:t>Altunrende</w:t>
      </w:r>
      <w:proofErr w:type="spellEnd"/>
      <w:r w:rsidRPr="00956FE0">
        <w:rPr>
          <w:sz w:val="16"/>
        </w:rPr>
        <w:t xml:space="preserve"> 2011.  </w:t>
      </w:r>
    </w:p>
  </w:footnote>
  <w:footnote w:id="12">
    <w:p w14:paraId="1E38F454" w14:textId="77777777" w:rsidR="00385BF2" w:rsidRDefault="00385BF2" w:rsidP="0066142A">
      <w:pPr>
        <w:pStyle w:val="FootnoteText"/>
      </w:pPr>
      <w:r w:rsidRPr="00956FE0">
        <w:rPr>
          <w:rStyle w:val="FootnoteReference"/>
          <w:sz w:val="16"/>
        </w:rPr>
        <w:footnoteRef/>
      </w:r>
      <w:r w:rsidRPr="00956FE0">
        <w:rPr>
          <w:sz w:val="16"/>
        </w:rPr>
        <w:t xml:space="preserve"> University Hospitals Case Medical </w:t>
      </w:r>
      <w:proofErr w:type="spellStart"/>
      <w:r w:rsidRPr="00956FE0">
        <w:rPr>
          <w:sz w:val="16"/>
        </w:rPr>
        <w:t>Center</w:t>
      </w:r>
      <w:proofErr w:type="spellEnd"/>
      <w:r w:rsidRPr="00956FE0">
        <w:rPr>
          <w:sz w:val="16"/>
        </w:rPr>
        <w:t xml:space="preserve">, </w:t>
      </w:r>
      <w:proofErr w:type="spellStart"/>
      <w:r w:rsidRPr="00956FE0">
        <w:rPr>
          <w:sz w:val="16"/>
        </w:rPr>
        <w:t>Metrohealth</w:t>
      </w:r>
      <w:proofErr w:type="spellEnd"/>
      <w:r w:rsidRPr="00956FE0">
        <w:rPr>
          <w:sz w:val="16"/>
        </w:rPr>
        <w:t xml:space="preserve"> Medical </w:t>
      </w:r>
      <w:proofErr w:type="spellStart"/>
      <w:r w:rsidRPr="00956FE0">
        <w:rPr>
          <w:sz w:val="16"/>
        </w:rPr>
        <w:t>Center</w:t>
      </w:r>
      <w:proofErr w:type="spellEnd"/>
    </w:p>
  </w:footnote>
  <w:footnote w:id="13">
    <w:p w14:paraId="0A01EE25" w14:textId="073495A6" w:rsidR="00385BF2" w:rsidRPr="00956FE0" w:rsidRDefault="00385BF2" w:rsidP="0066142A">
      <w:pPr>
        <w:pStyle w:val="FootnoteText"/>
        <w:rPr>
          <w:sz w:val="16"/>
        </w:rPr>
      </w:pPr>
      <w:r w:rsidRPr="00956FE0">
        <w:rPr>
          <w:rStyle w:val="FootnoteReference"/>
          <w:sz w:val="16"/>
        </w:rPr>
        <w:footnoteRef/>
      </w:r>
      <w:r w:rsidRPr="00956FE0">
        <w:rPr>
          <w:sz w:val="16"/>
        </w:rPr>
        <w:t xml:space="preserve"> University of Texas M. D. Anderson Cancer </w:t>
      </w:r>
      <w:proofErr w:type="spellStart"/>
      <w:r w:rsidRPr="00956FE0">
        <w:rPr>
          <w:sz w:val="16"/>
        </w:rPr>
        <w:t>Center</w:t>
      </w:r>
      <w:proofErr w:type="spellEnd"/>
      <w:r w:rsidRPr="00956FE0">
        <w:rPr>
          <w:sz w:val="16"/>
        </w:rPr>
        <w:t xml:space="preserve">, University of Texas </w:t>
      </w:r>
      <w:proofErr w:type="spellStart"/>
      <w:r w:rsidRPr="00956FE0">
        <w:rPr>
          <w:sz w:val="16"/>
        </w:rPr>
        <w:t>Southwestern</w:t>
      </w:r>
      <w:proofErr w:type="spellEnd"/>
      <w:r w:rsidRPr="00956FE0">
        <w:rPr>
          <w:sz w:val="16"/>
        </w:rPr>
        <w:t xml:space="preserve"> Medical </w:t>
      </w:r>
      <w:proofErr w:type="spellStart"/>
      <w:r w:rsidRPr="00956FE0">
        <w:rPr>
          <w:sz w:val="16"/>
        </w:rPr>
        <w:t>Center</w:t>
      </w:r>
      <w:proofErr w:type="spellEnd"/>
      <w:r w:rsidRPr="00956FE0">
        <w:rPr>
          <w:sz w:val="16"/>
        </w:rPr>
        <w:t>, Massachusetts</w:t>
      </w:r>
      <w:r>
        <w:rPr>
          <w:sz w:val="16"/>
        </w:rPr>
        <w:t xml:space="preserve"> </w:t>
      </w:r>
      <w:r w:rsidRPr="00956FE0">
        <w:rPr>
          <w:sz w:val="16"/>
        </w:rPr>
        <w:t xml:space="preserve">General Hospital, Wake Forest University Baptist Medical </w:t>
      </w:r>
      <w:proofErr w:type="spellStart"/>
      <w:r w:rsidRPr="00956FE0">
        <w:rPr>
          <w:sz w:val="16"/>
        </w:rPr>
        <w:t>Center</w:t>
      </w:r>
      <w:proofErr w:type="spellEnd"/>
      <w:r w:rsidRPr="00956FE0">
        <w:rPr>
          <w:sz w:val="16"/>
        </w:rPr>
        <w:t xml:space="preserve">, Fox Chase Cancer </w:t>
      </w:r>
      <w:proofErr w:type="spellStart"/>
      <w:r w:rsidRPr="00956FE0">
        <w:rPr>
          <w:sz w:val="16"/>
        </w:rPr>
        <w:t>Center</w:t>
      </w:r>
      <w:proofErr w:type="spellEnd"/>
      <w:r w:rsidRPr="00956FE0">
        <w:rPr>
          <w:sz w:val="16"/>
        </w:rPr>
        <w:t xml:space="preserve">, Case Western Reserve University, Cleveland Clinic </w:t>
      </w:r>
    </w:p>
  </w:footnote>
  <w:footnote w:id="14">
    <w:p w14:paraId="0719BAB1" w14:textId="2B87E622" w:rsidR="00385BF2" w:rsidRDefault="00385BF2" w:rsidP="0066142A">
      <w:pPr>
        <w:pStyle w:val="FootnoteText"/>
      </w:pPr>
      <w:r w:rsidRPr="00492EEF">
        <w:rPr>
          <w:rStyle w:val="FootnoteReference"/>
          <w:sz w:val="16"/>
        </w:rPr>
        <w:footnoteRef/>
      </w:r>
      <w:r w:rsidRPr="00492EEF">
        <w:rPr>
          <w:sz w:val="16"/>
        </w:rPr>
        <w:t xml:space="preserve"> University of Utah Health Sciences </w:t>
      </w:r>
      <w:proofErr w:type="spellStart"/>
      <w:r w:rsidRPr="00492EEF">
        <w:rPr>
          <w:sz w:val="16"/>
        </w:rPr>
        <w:t>Center</w:t>
      </w:r>
      <w:proofErr w:type="spellEnd"/>
      <w:r w:rsidRPr="00492EEF">
        <w:rPr>
          <w:sz w:val="16"/>
        </w:rPr>
        <w:t xml:space="preserve">, Brady Urological Institute, University of Wisconsin Hospitals and Clinics, University of Wisconsin and Veterans Administration Medical </w:t>
      </w:r>
      <w:proofErr w:type="spellStart"/>
      <w:r w:rsidRPr="00492EEF">
        <w:rPr>
          <w:sz w:val="16"/>
        </w:rPr>
        <w:t>Center</w:t>
      </w:r>
      <w:proofErr w:type="spellEnd"/>
      <w:r w:rsidRPr="00492EEF">
        <w:rPr>
          <w:sz w:val="16"/>
        </w:rPr>
        <w:t xml:space="preserve">, University of Mississippi Medical </w:t>
      </w:r>
      <w:proofErr w:type="spellStart"/>
      <w:r w:rsidRPr="00492EEF">
        <w:rPr>
          <w:sz w:val="16"/>
        </w:rPr>
        <w:t>Center</w:t>
      </w:r>
      <w:proofErr w:type="spellEnd"/>
      <w:r w:rsidRPr="00492EEF">
        <w:rPr>
          <w:sz w:val="16"/>
        </w:rPr>
        <w:t xml:space="preserve">, University of Texas </w:t>
      </w:r>
      <w:proofErr w:type="spellStart"/>
      <w:r w:rsidRPr="00492EEF">
        <w:rPr>
          <w:sz w:val="16"/>
        </w:rPr>
        <w:t>Southwestern</w:t>
      </w:r>
      <w:proofErr w:type="spellEnd"/>
      <w:r w:rsidRPr="00492EEF">
        <w:rPr>
          <w:sz w:val="16"/>
        </w:rPr>
        <w:t xml:space="preserve"> Medical </w:t>
      </w:r>
      <w:proofErr w:type="spellStart"/>
      <w:r w:rsidRPr="00492EEF">
        <w:rPr>
          <w:sz w:val="16"/>
        </w:rPr>
        <w:t>Center</w:t>
      </w:r>
      <w:proofErr w:type="spellEnd"/>
    </w:p>
  </w:footnote>
  <w:footnote w:id="15">
    <w:p w14:paraId="72729AA2" w14:textId="77777777" w:rsidR="00385BF2" w:rsidRDefault="00385BF2" w:rsidP="00E5728C">
      <w:pPr>
        <w:pStyle w:val="FootnoteText"/>
      </w:pPr>
      <w:r w:rsidRPr="00956FE0">
        <w:rPr>
          <w:rStyle w:val="FootnoteReference"/>
          <w:sz w:val="16"/>
        </w:rPr>
        <w:footnoteRef/>
      </w:r>
      <w:r w:rsidRPr="00956FE0">
        <w:rPr>
          <w:sz w:val="16"/>
        </w:rPr>
        <w:t xml:space="preserve"> Studies are ordered in reverse chronological order. Where studies are from the same centre they are grouped together. </w:t>
      </w:r>
    </w:p>
  </w:footnote>
  <w:footnote w:id="16">
    <w:p w14:paraId="79CD7B89" w14:textId="77777777" w:rsidR="00385BF2" w:rsidRDefault="00385BF2" w:rsidP="00AD7515">
      <w:pPr>
        <w:pStyle w:val="FootnoteText"/>
      </w:pPr>
      <w:r w:rsidRPr="00956FE0">
        <w:rPr>
          <w:rStyle w:val="FootnoteReference"/>
          <w:sz w:val="16"/>
        </w:rPr>
        <w:footnoteRef/>
      </w:r>
      <w:r w:rsidRPr="00956FE0">
        <w:rPr>
          <w:sz w:val="16"/>
        </w:rPr>
        <w:t xml:space="preserve"> Studies are ordered in reverse chronological order. Where studies are from the same centre they are grouped together. </w:t>
      </w:r>
    </w:p>
  </w:footnote>
  <w:footnote w:id="17">
    <w:p w14:paraId="1D95B612" w14:textId="105CF593" w:rsidR="00385BF2" w:rsidRPr="0069686A" w:rsidRDefault="00385BF2">
      <w:pPr>
        <w:pStyle w:val="FootnoteText"/>
        <w:rPr>
          <w:sz w:val="16"/>
        </w:rPr>
      </w:pPr>
      <w:r w:rsidRPr="0069686A">
        <w:rPr>
          <w:rStyle w:val="FootnoteReference"/>
          <w:sz w:val="16"/>
        </w:rPr>
        <w:footnoteRef/>
      </w:r>
      <w:r w:rsidRPr="0069686A">
        <w:rPr>
          <w:sz w:val="16"/>
        </w:rPr>
        <w:t xml:space="preserve"> </w:t>
      </w:r>
      <w:hyperlink r:id="rId1" w:history="1">
        <w:r w:rsidRPr="0069686A">
          <w:rPr>
            <w:rStyle w:val="Hyperlink"/>
            <w:sz w:val="16"/>
          </w:rPr>
          <w:t>https://www.aihw.gov.au/reports/cancer/cancer-data-in-australia/contents/summary</w:t>
        </w:r>
      </w:hyperlink>
      <w:r w:rsidRPr="0069686A">
        <w:rPr>
          <w:sz w:val="16"/>
        </w:rPr>
        <w:t xml:space="preserve"> </w:t>
      </w:r>
    </w:p>
  </w:footnote>
  <w:footnote w:id="18">
    <w:p w14:paraId="26D44909" w14:textId="77777777" w:rsidR="00385BF2" w:rsidRPr="0069686A" w:rsidRDefault="00385BF2" w:rsidP="00694150">
      <w:pPr>
        <w:pStyle w:val="FootnoteText"/>
        <w:rPr>
          <w:sz w:val="16"/>
        </w:rPr>
      </w:pPr>
      <w:r w:rsidRPr="0069686A">
        <w:rPr>
          <w:rStyle w:val="FootnoteReference"/>
          <w:sz w:val="16"/>
        </w:rPr>
        <w:footnoteRef/>
      </w:r>
      <w:r w:rsidRPr="0069686A">
        <w:rPr>
          <w:sz w:val="16"/>
        </w:rPr>
        <w:t xml:space="preserve"> American Cancer Society. What Are the Key Statistics About Kidney Cancer? </w:t>
      </w:r>
      <w:proofErr w:type="gramStart"/>
      <w:r w:rsidRPr="0069686A">
        <w:rPr>
          <w:sz w:val="16"/>
        </w:rPr>
        <w:t>available</w:t>
      </w:r>
      <w:proofErr w:type="gramEnd"/>
      <w:r w:rsidRPr="0069686A">
        <w:rPr>
          <w:sz w:val="16"/>
        </w:rPr>
        <w:t xml:space="preserve"> at: </w:t>
      </w:r>
      <w:hyperlink r:id="rId2" w:history="1">
        <w:r w:rsidRPr="0069686A">
          <w:rPr>
            <w:rStyle w:val="Hyperlink"/>
            <w:sz w:val="16"/>
          </w:rPr>
          <w:t>https://www.cancer.org/cancer/kidney-cancer/about/key-statistics.html 2017</w:t>
        </w:r>
      </w:hyperlink>
      <w:r w:rsidRPr="0069686A">
        <w:rPr>
          <w:sz w:val="16"/>
        </w:rPr>
        <w:t xml:space="preserve">. </w:t>
      </w:r>
    </w:p>
  </w:footnote>
  <w:footnote w:id="19">
    <w:p w14:paraId="14B2EC04" w14:textId="77777777" w:rsidR="00385BF2" w:rsidRPr="0069686A" w:rsidRDefault="00385BF2" w:rsidP="00694150">
      <w:pPr>
        <w:pStyle w:val="FootnoteText"/>
        <w:rPr>
          <w:sz w:val="16"/>
        </w:rPr>
      </w:pPr>
      <w:r w:rsidRPr="0069686A">
        <w:rPr>
          <w:rStyle w:val="FootnoteReference"/>
          <w:sz w:val="16"/>
        </w:rPr>
        <w:footnoteRef/>
      </w:r>
      <w:r w:rsidRPr="0069686A">
        <w:rPr>
          <w:sz w:val="16"/>
        </w:rPr>
        <w:t xml:space="preserve"> Canadian Cancer Society. Survival statistics for kidney cancer. </w:t>
      </w:r>
      <w:proofErr w:type="gramStart"/>
      <w:r w:rsidRPr="0069686A">
        <w:rPr>
          <w:sz w:val="16"/>
        </w:rPr>
        <w:t>available</w:t>
      </w:r>
      <w:proofErr w:type="gramEnd"/>
      <w:r w:rsidRPr="0069686A">
        <w:rPr>
          <w:sz w:val="16"/>
        </w:rPr>
        <w:t xml:space="preserve"> at: http://www.cancer.ca/en/cancer-information/cancer-type/kidney/prognosis-and-survival/survival-statistics/?region=on 2017. </w:t>
      </w:r>
    </w:p>
  </w:footnote>
  <w:footnote w:id="20">
    <w:p w14:paraId="40C449ED" w14:textId="77777777" w:rsidR="00385BF2" w:rsidRDefault="00385BF2" w:rsidP="00694150">
      <w:pPr>
        <w:pStyle w:val="FootnoteText"/>
      </w:pPr>
      <w:r w:rsidRPr="0069686A">
        <w:rPr>
          <w:rStyle w:val="FootnoteReference"/>
          <w:sz w:val="16"/>
        </w:rPr>
        <w:footnoteRef/>
      </w:r>
      <w:r w:rsidRPr="0069686A">
        <w:rPr>
          <w:sz w:val="16"/>
        </w:rPr>
        <w:t xml:space="preserve"> </w:t>
      </w:r>
      <w:proofErr w:type="spellStart"/>
      <w:r w:rsidRPr="0069686A">
        <w:rPr>
          <w:sz w:val="16"/>
        </w:rPr>
        <w:t>Doehn</w:t>
      </w:r>
      <w:proofErr w:type="spellEnd"/>
      <w:r w:rsidRPr="0069686A">
        <w:rPr>
          <w:sz w:val="16"/>
        </w:rPr>
        <w:t xml:space="preserve"> C, </w:t>
      </w:r>
      <w:proofErr w:type="spellStart"/>
      <w:r w:rsidRPr="0069686A">
        <w:rPr>
          <w:sz w:val="16"/>
        </w:rPr>
        <w:t>Grunwald</w:t>
      </w:r>
      <w:proofErr w:type="spellEnd"/>
      <w:r w:rsidRPr="0069686A">
        <w:rPr>
          <w:sz w:val="16"/>
        </w:rPr>
        <w:t xml:space="preserve"> V, Steiner T, </w:t>
      </w:r>
      <w:proofErr w:type="spellStart"/>
      <w:r w:rsidRPr="0069686A">
        <w:rPr>
          <w:sz w:val="16"/>
        </w:rPr>
        <w:t>Follmann</w:t>
      </w:r>
      <w:proofErr w:type="spellEnd"/>
      <w:r w:rsidRPr="0069686A">
        <w:rPr>
          <w:sz w:val="16"/>
        </w:rPr>
        <w:t xml:space="preserve"> M, </w:t>
      </w:r>
      <w:proofErr w:type="spellStart"/>
      <w:r w:rsidRPr="0069686A">
        <w:rPr>
          <w:sz w:val="16"/>
        </w:rPr>
        <w:t>Rexer</w:t>
      </w:r>
      <w:proofErr w:type="spellEnd"/>
      <w:r w:rsidRPr="0069686A">
        <w:rPr>
          <w:sz w:val="16"/>
        </w:rPr>
        <w:t xml:space="preserve"> H, </w:t>
      </w:r>
      <w:proofErr w:type="spellStart"/>
      <w:r w:rsidRPr="0069686A">
        <w:rPr>
          <w:sz w:val="16"/>
        </w:rPr>
        <w:t>Krege</w:t>
      </w:r>
      <w:proofErr w:type="spellEnd"/>
      <w:r w:rsidRPr="0069686A">
        <w:rPr>
          <w:sz w:val="16"/>
        </w:rPr>
        <w:t xml:space="preserve"> S. The Diagnosis, Treatment, and Follow-up of Renal Cell Carcinoma. </w:t>
      </w:r>
      <w:proofErr w:type="spellStart"/>
      <w:r w:rsidRPr="0069686A">
        <w:rPr>
          <w:sz w:val="16"/>
        </w:rPr>
        <w:t>Dtsch</w:t>
      </w:r>
      <w:proofErr w:type="spellEnd"/>
      <w:r w:rsidRPr="0069686A">
        <w:rPr>
          <w:sz w:val="16"/>
        </w:rPr>
        <w:t xml:space="preserve"> 2016</w:t>
      </w:r>
      <w:proofErr w:type="gramStart"/>
      <w:r w:rsidRPr="0069686A">
        <w:rPr>
          <w:sz w:val="16"/>
        </w:rPr>
        <w:t>;113:590</w:t>
      </w:r>
      <w:proofErr w:type="gramEnd"/>
      <w:r w:rsidRPr="0069686A">
        <w:rPr>
          <w:sz w:val="16"/>
        </w:rPr>
        <w:t xml:space="preserve">-6. </w:t>
      </w:r>
    </w:p>
  </w:footnote>
  <w:footnote w:id="21">
    <w:p w14:paraId="6B9C2035" w14:textId="77777777" w:rsidR="00385BF2" w:rsidRDefault="00385BF2" w:rsidP="008707A5">
      <w:pPr>
        <w:pStyle w:val="FootnoteText"/>
      </w:pPr>
      <w:r w:rsidRPr="008707A5">
        <w:rPr>
          <w:rStyle w:val="FootnoteReference"/>
          <w:sz w:val="16"/>
        </w:rPr>
        <w:footnoteRef/>
      </w:r>
      <w:r w:rsidRPr="008707A5">
        <w:rPr>
          <w:sz w:val="16"/>
        </w:rPr>
        <w:t xml:space="preserve"> Rao K and Royce P.L. (2011) </w:t>
      </w:r>
      <w:proofErr w:type="gramStart"/>
      <w:r w:rsidRPr="008707A5">
        <w:rPr>
          <w:sz w:val="16"/>
        </w:rPr>
        <w:t>Incidentally</w:t>
      </w:r>
      <w:proofErr w:type="gramEnd"/>
      <w:r w:rsidRPr="008707A5">
        <w:rPr>
          <w:sz w:val="16"/>
        </w:rPr>
        <w:t xml:space="preserve"> detected small renal masses: investigation and management. Australian Family Physician 40(10): 776-782. </w:t>
      </w:r>
    </w:p>
  </w:footnote>
  <w:footnote w:id="22">
    <w:p w14:paraId="22A8FBDC" w14:textId="6A9AABC4" w:rsidR="00385BF2" w:rsidRDefault="00385BF2">
      <w:pPr>
        <w:pStyle w:val="FootnoteText"/>
      </w:pPr>
      <w:r w:rsidRPr="0044448C">
        <w:rPr>
          <w:rStyle w:val="FootnoteReference"/>
          <w:sz w:val="16"/>
        </w:rPr>
        <w:footnoteRef/>
      </w:r>
      <w:r w:rsidRPr="0044448C">
        <w:rPr>
          <w:sz w:val="16"/>
        </w:rPr>
        <w:t xml:space="preserve"> </w:t>
      </w:r>
      <w:hyperlink r:id="rId3" w:history="1">
        <w:r w:rsidRPr="0044448C">
          <w:rPr>
            <w:rStyle w:val="Hyperlink"/>
            <w:sz w:val="16"/>
          </w:rPr>
          <w:t>https://www.galilmedical.com/treatments/kidney-cancer/</w:t>
        </w:r>
      </w:hyperlink>
      <w:r w:rsidRPr="0044448C">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03C9C" w14:textId="77777777" w:rsidR="00C372DB" w:rsidRDefault="00C37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E1CAA" w14:textId="77777777" w:rsidR="00C372DB" w:rsidRDefault="00C37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D06C0" w14:textId="77777777" w:rsidR="00C372DB" w:rsidRDefault="00C37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99710B"/>
    <w:multiLevelType w:val="hybridMultilevel"/>
    <w:tmpl w:val="E66ECA3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DBE766D"/>
    <w:multiLevelType w:val="hybridMultilevel"/>
    <w:tmpl w:val="ECDC583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E62E43"/>
    <w:multiLevelType w:val="hybridMultilevel"/>
    <w:tmpl w:val="F552FBC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204404F6"/>
    <w:multiLevelType w:val="hybridMultilevel"/>
    <w:tmpl w:val="F31289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2E2500F8"/>
    <w:multiLevelType w:val="hybridMultilevel"/>
    <w:tmpl w:val="2E34CA9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3A173261"/>
    <w:multiLevelType w:val="hybridMultilevel"/>
    <w:tmpl w:val="F3D4BE1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E81CE6"/>
    <w:multiLevelType w:val="hybridMultilevel"/>
    <w:tmpl w:val="C79E7E60"/>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49E179D8"/>
    <w:multiLevelType w:val="hybridMultilevel"/>
    <w:tmpl w:val="26469DFC"/>
    <w:lvl w:ilvl="0" w:tplc="0C090003">
      <w:start w:val="1"/>
      <w:numFmt w:val="bullet"/>
      <w:lvlText w:val="o"/>
      <w:lvlJc w:val="left"/>
      <w:pPr>
        <w:ind w:left="1364" w:hanging="360"/>
      </w:pPr>
      <w:rPr>
        <w:rFonts w:ascii="Courier New" w:hAnsi="Courier New" w:cs="Courier New" w:hint="default"/>
      </w:rPr>
    </w:lvl>
    <w:lvl w:ilvl="1" w:tplc="0C090003">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6"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C14B93"/>
    <w:multiLevelType w:val="hybridMultilevel"/>
    <w:tmpl w:val="1268638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3"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597301"/>
    <w:multiLevelType w:val="hybridMultilevel"/>
    <w:tmpl w:val="8702FBE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6"/>
  </w:num>
  <w:num w:numId="2">
    <w:abstractNumId w:val="23"/>
  </w:num>
  <w:num w:numId="3">
    <w:abstractNumId w:val="1"/>
  </w:num>
  <w:num w:numId="4">
    <w:abstractNumId w:val="20"/>
  </w:num>
  <w:num w:numId="5">
    <w:abstractNumId w:val="5"/>
  </w:num>
  <w:num w:numId="6">
    <w:abstractNumId w:val="17"/>
  </w:num>
  <w:num w:numId="7">
    <w:abstractNumId w:val="12"/>
  </w:num>
  <w:num w:numId="8">
    <w:abstractNumId w:val="21"/>
  </w:num>
  <w:num w:numId="9">
    <w:abstractNumId w:val="4"/>
  </w:num>
  <w:num w:numId="10">
    <w:abstractNumId w:val="19"/>
  </w:num>
  <w:num w:numId="11">
    <w:abstractNumId w:val="7"/>
  </w:num>
  <w:num w:numId="12">
    <w:abstractNumId w:val="18"/>
  </w:num>
  <w:num w:numId="13">
    <w:abstractNumId w:val="6"/>
  </w:num>
  <w:num w:numId="14">
    <w:abstractNumId w:val="14"/>
  </w:num>
  <w:num w:numId="15">
    <w:abstractNumId w:val="0"/>
  </w:num>
  <w:num w:numId="16">
    <w:abstractNumId w:val="22"/>
  </w:num>
  <w:num w:numId="17">
    <w:abstractNumId w:val="11"/>
  </w:num>
  <w:num w:numId="18">
    <w:abstractNumId w:val="9"/>
  </w:num>
  <w:num w:numId="19">
    <w:abstractNumId w:val="3"/>
  </w:num>
  <w:num w:numId="20">
    <w:abstractNumId w:val="8"/>
  </w:num>
  <w:num w:numId="21">
    <w:abstractNumId w:val="2"/>
  </w:num>
  <w:num w:numId="22">
    <w:abstractNumId w:val="13"/>
  </w:num>
  <w:num w:numId="23">
    <w:abstractNumId w:val="15"/>
  </w:num>
  <w:num w:numId="24">
    <w:abstractNumId w:val="10"/>
  </w:num>
  <w:num w:numId="25">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02390"/>
    <w:rsid w:val="0000292F"/>
    <w:rsid w:val="00004BB9"/>
    <w:rsid w:val="000068EB"/>
    <w:rsid w:val="000110DC"/>
    <w:rsid w:val="000158AA"/>
    <w:rsid w:val="000159B9"/>
    <w:rsid w:val="00016B6E"/>
    <w:rsid w:val="000201F2"/>
    <w:rsid w:val="00023E21"/>
    <w:rsid w:val="00025ABC"/>
    <w:rsid w:val="00026412"/>
    <w:rsid w:val="0003075F"/>
    <w:rsid w:val="000311C9"/>
    <w:rsid w:val="00031F6F"/>
    <w:rsid w:val="00034D6E"/>
    <w:rsid w:val="0004038F"/>
    <w:rsid w:val="000411E5"/>
    <w:rsid w:val="0005089D"/>
    <w:rsid w:val="000516E9"/>
    <w:rsid w:val="000525BC"/>
    <w:rsid w:val="00055CC6"/>
    <w:rsid w:val="00060665"/>
    <w:rsid w:val="00073222"/>
    <w:rsid w:val="000764E2"/>
    <w:rsid w:val="00076C9E"/>
    <w:rsid w:val="000770BA"/>
    <w:rsid w:val="00077A17"/>
    <w:rsid w:val="00083D68"/>
    <w:rsid w:val="00090A18"/>
    <w:rsid w:val="00092580"/>
    <w:rsid w:val="000937E0"/>
    <w:rsid w:val="000955E7"/>
    <w:rsid w:val="00095D19"/>
    <w:rsid w:val="000A110D"/>
    <w:rsid w:val="000A478F"/>
    <w:rsid w:val="000A5B32"/>
    <w:rsid w:val="000B091A"/>
    <w:rsid w:val="000B3CD0"/>
    <w:rsid w:val="000B4826"/>
    <w:rsid w:val="000C4584"/>
    <w:rsid w:val="000D066E"/>
    <w:rsid w:val="000D0831"/>
    <w:rsid w:val="000D0B37"/>
    <w:rsid w:val="000D688A"/>
    <w:rsid w:val="000E47E7"/>
    <w:rsid w:val="000E5439"/>
    <w:rsid w:val="000F0010"/>
    <w:rsid w:val="000F3314"/>
    <w:rsid w:val="000F5CFE"/>
    <w:rsid w:val="00102686"/>
    <w:rsid w:val="0011036E"/>
    <w:rsid w:val="00112156"/>
    <w:rsid w:val="001130B0"/>
    <w:rsid w:val="0011369B"/>
    <w:rsid w:val="0011742E"/>
    <w:rsid w:val="00123D10"/>
    <w:rsid w:val="0012648E"/>
    <w:rsid w:val="00126B33"/>
    <w:rsid w:val="001475F6"/>
    <w:rsid w:val="00154B00"/>
    <w:rsid w:val="00155983"/>
    <w:rsid w:val="00160770"/>
    <w:rsid w:val="001644E9"/>
    <w:rsid w:val="00170166"/>
    <w:rsid w:val="00175DB9"/>
    <w:rsid w:val="00181894"/>
    <w:rsid w:val="00182C13"/>
    <w:rsid w:val="001845D9"/>
    <w:rsid w:val="0018630F"/>
    <w:rsid w:val="00187576"/>
    <w:rsid w:val="001906CD"/>
    <w:rsid w:val="00191B99"/>
    <w:rsid w:val="0019694B"/>
    <w:rsid w:val="00197D29"/>
    <w:rsid w:val="001A02E3"/>
    <w:rsid w:val="001A1ADF"/>
    <w:rsid w:val="001A365C"/>
    <w:rsid w:val="001B171D"/>
    <w:rsid w:val="001B1C9C"/>
    <w:rsid w:val="001B29A1"/>
    <w:rsid w:val="001B5169"/>
    <w:rsid w:val="001B6164"/>
    <w:rsid w:val="001C1796"/>
    <w:rsid w:val="001D77ED"/>
    <w:rsid w:val="001E00A4"/>
    <w:rsid w:val="001E1180"/>
    <w:rsid w:val="001E23EA"/>
    <w:rsid w:val="001E27CA"/>
    <w:rsid w:val="001E4EFF"/>
    <w:rsid w:val="001E6919"/>
    <w:rsid w:val="001E6958"/>
    <w:rsid w:val="001E7445"/>
    <w:rsid w:val="001F2DCC"/>
    <w:rsid w:val="00201924"/>
    <w:rsid w:val="00202473"/>
    <w:rsid w:val="00204BB5"/>
    <w:rsid w:val="002053F2"/>
    <w:rsid w:val="0020613B"/>
    <w:rsid w:val="00206D63"/>
    <w:rsid w:val="00210869"/>
    <w:rsid w:val="0021185D"/>
    <w:rsid w:val="00214BB5"/>
    <w:rsid w:val="00226777"/>
    <w:rsid w:val="00232094"/>
    <w:rsid w:val="00235BD1"/>
    <w:rsid w:val="00242B0E"/>
    <w:rsid w:val="00247DF0"/>
    <w:rsid w:val="00251DA7"/>
    <w:rsid w:val="00254813"/>
    <w:rsid w:val="00256B12"/>
    <w:rsid w:val="00257FF2"/>
    <w:rsid w:val="00263D8B"/>
    <w:rsid w:val="00265822"/>
    <w:rsid w:val="00267043"/>
    <w:rsid w:val="0027105F"/>
    <w:rsid w:val="002711FB"/>
    <w:rsid w:val="00273FA8"/>
    <w:rsid w:val="002755AD"/>
    <w:rsid w:val="00282BE8"/>
    <w:rsid w:val="00283318"/>
    <w:rsid w:val="00285525"/>
    <w:rsid w:val="00290F5E"/>
    <w:rsid w:val="00294CD8"/>
    <w:rsid w:val="002A270B"/>
    <w:rsid w:val="002A50FD"/>
    <w:rsid w:val="002A5F50"/>
    <w:rsid w:val="002A6753"/>
    <w:rsid w:val="002B114C"/>
    <w:rsid w:val="002B28D7"/>
    <w:rsid w:val="002B7EB6"/>
    <w:rsid w:val="002C0B61"/>
    <w:rsid w:val="002C15E6"/>
    <w:rsid w:val="002C247D"/>
    <w:rsid w:val="002C3345"/>
    <w:rsid w:val="002D409A"/>
    <w:rsid w:val="002D7E7B"/>
    <w:rsid w:val="002E7FB5"/>
    <w:rsid w:val="002F30E7"/>
    <w:rsid w:val="00300EEB"/>
    <w:rsid w:val="003013A9"/>
    <w:rsid w:val="00301958"/>
    <w:rsid w:val="003020B5"/>
    <w:rsid w:val="003027BB"/>
    <w:rsid w:val="003036E6"/>
    <w:rsid w:val="00310A10"/>
    <w:rsid w:val="00320D6A"/>
    <w:rsid w:val="00320F45"/>
    <w:rsid w:val="00321407"/>
    <w:rsid w:val="00327D25"/>
    <w:rsid w:val="003319A7"/>
    <w:rsid w:val="00334FE3"/>
    <w:rsid w:val="00337E86"/>
    <w:rsid w:val="00340BD3"/>
    <w:rsid w:val="003421AE"/>
    <w:rsid w:val="003433D1"/>
    <w:rsid w:val="003439BB"/>
    <w:rsid w:val="00344B24"/>
    <w:rsid w:val="003456B9"/>
    <w:rsid w:val="00347A4F"/>
    <w:rsid w:val="0035067D"/>
    <w:rsid w:val="00353A16"/>
    <w:rsid w:val="0035776D"/>
    <w:rsid w:val="00362450"/>
    <w:rsid w:val="00364FD9"/>
    <w:rsid w:val="00366752"/>
    <w:rsid w:val="00367C1B"/>
    <w:rsid w:val="00374A9E"/>
    <w:rsid w:val="00376B61"/>
    <w:rsid w:val="00382407"/>
    <w:rsid w:val="00385BF2"/>
    <w:rsid w:val="00386A64"/>
    <w:rsid w:val="00386FA1"/>
    <w:rsid w:val="00387147"/>
    <w:rsid w:val="00390142"/>
    <w:rsid w:val="003904AC"/>
    <w:rsid w:val="00392552"/>
    <w:rsid w:val="00392F00"/>
    <w:rsid w:val="00392FBD"/>
    <w:rsid w:val="003943AE"/>
    <w:rsid w:val="00397377"/>
    <w:rsid w:val="003A22DE"/>
    <w:rsid w:val="003A2860"/>
    <w:rsid w:val="003A3C35"/>
    <w:rsid w:val="003A7D30"/>
    <w:rsid w:val="003B3C5C"/>
    <w:rsid w:val="003B53FC"/>
    <w:rsid w:val="003B5A94"/>
    <w:rsid w:val="003B6C98"/>
    <w:rsid w:val="003B7388"/>
    <w:rsid w:val="003C47CA"/>
    <w:rsid w:val="003C5924"/>
    <w:rsid w:val="003D2311"/>
    <w:rsid w:val="003D6DE1"/>
    <w:rsid w:val="003D795C"/>
    <w:rsid w:val="003E30FB"/>
    <w:rsid w:val="003E40E1"/>
    <w:rsid w:val="003F0E66"/>
    <w:rsid w:val="003F1BB4"/>
    <w:rsid w:val="003F1CEC"/>
    <w:rsid w:val="003F2711"/>
    <w:rsid w:val="003F6C70"/>
    <w:rsid w:val="003F7CB9"/>
    <w:rsid w:val="003F7E1B"/>
    <w:rsid w:val="00403333"/>
    <w:rsid w:val="0041109E"/>
    <w:rsid w:val="00411735"/>
    <w:rsid w:val="00415C74"/>
    <w:rsid w:val="00422C4B"/>
    <w:rsid w:val="0042684D"/>
    <w:rsid w:val="004279CB"/>
    <w:rsid w:val="00430E94"/>
    <w:rsid w:val="0043654D"/>
    <w:rsid w:val="00437F60"/>
    <w:rsid w:val="00441332"/>
    <w:rsid w:val="00441BA1"/>
    <w:rsid w:val="0044448C"/>
    <w:rsid w:val="00450D56"/>
    <w:rsid w:val="00451840"/>
    <w:rsid w:val="00456DCB"/>
    <w:rsid w:val="00460C9A"/>
    <w:rsid w:val="0046451C"/>
    <w:rsid w:val="00464924"/>
    <w:rsid w:val="00470E6C"/>
    <w:rsid w:val="004735CC"/>
    <w:rsid w:val="0047581D"/>
    <w:rsid w:val="00480289"/>
    <w:rsid w:val="00480F59"/>
    <w:rsid w:val="00481279"/>
    <w:rsid w:val="00482DDB"/>
    <w:rsid w:val="00483368"/>
    <w:rsid w:val="00492EEF"/>
    <w:rsid w:val="00494011"/>
    <w:rsid w:val="00495F75"/>
    <w:rsid w:val="004A0BF4"/>
    <w:rsid w:val="004A263B"/>
    <w:rsid w:val="004B68AE"/>
    <w:rsid w:val="004C234E"/>
    <w:rsid w:val="004C35B0"/>
    <w:rsid w:val="004C49EF"/>
    <w:rsid w:val="004C4A19"/>
    <w:rsid w:val="004C5570"/>
    <w:rsid w:val="004C5935"/>
    <w:rsid w:val="004C7963"/>
    <w:rsid w:val="004D00C9"/>
    <w:rsid w:val="004D1DF8"/>
    <w:rsid w:val="004D220F"/>
    <w:rsid w:val="004D3938"/>
    <w:rsid w:val="004D40EC"/>
    <w:rsid w:val="004D74D5"/>
    <w:rsid w:val="004E16F5"/>
    <w:rsid w:val="004E3456"/>
    <w:rsid w:val="004E3CC7"/>
    <w:rsid w:val="004E5B69"/>
    <w:rsid w:val="004F15E3"/>
    <w:rsid w:val="004F2A87"/>
    <w:rsid w:val="004F3CC7"/>
    <w:rsid w:val="004F55E3"/>
    <w:rsid w:val="0050045A"/>
    <w:rsid w:val="0050526C"/>
    <w:rsid w:val="00505F37"/>
    <w:rsid w:val="00507C56"/>
    <w:rsid w:val="005222C0"/>
    <w:rsid w:val="0052344E"/>
    <w:rsid w:val="005245A1"/>
    <w:rsid w:val="00526478"/>
    <w:rsid w:val="00530204"/>
    <w:rsid w:val="00534C5F"/>
    <w:rsid w:val="00540257"/>
    <w:rsid w:val="0054192F"/>
    <w:rsid w:val="00544C10"/>
    <w:rsid w:val="00544EB3"/>
    <w:rsid w:val="0054594B"/>
    <w:rsid w:val="0054749B"/>
    <w:rsid w:val="00550F7A"/>
    <w:rsid w:val="00551CC6"/>
    <w:rsid w:val="0055458C"/>
    <w:rsid w:val="00554E7A"/>
    <w:rsid w:val="0056015F"/>
    <w:rsid w:val="00560541"/>
    <w:rsid w:val="005672D0"/>
    <w:rsid w:val="00567981"/>
    <w:rsid w:val="00572CEB"/>
    <w:rsid w:val="005834C9"/>
    <w:rsid w:val="00590279"/>
    <w:rsid w:val="005965EE"/>
    <w:rsid w:val="005A3490"/>
    <w:rsid w:val="005A58BA"/>
    <w:rsid w:val="005A5D30"/>
    <w:rsid w:val="005A6AB9"/>
    <w:rsid w:val="005A78FB"/>
    <w:rsid w:val="005A7F04"/>
    <w:rsid w:val="005C333E"/>
    <w:rsid w:val="005C3AE7"/>
    <w:rsid w:val="005C4507"/>
    <w:rsid w:val="005D0677"/>
    <w:rsid w:val="005D3852"/>
    <w:rsid w:val="005E294C"/>
    <w:rsid w:val="005E2CE3"/>
    <w:rsid w:val="005F1B9F"/>
    <w:rsid w:val="005F3F07"/>
    <w:rsid w:val="005F5E1F"/>
    <w:rsid w:val="0060330B"/>
    <w:rsid w:val="00603D04"/>
    <w:rsid w:val="00606857"/>
    <w:rsid w:val="00613FB7"/>
    <w:rsid w:val="00615F42"/>
    <w:rsid w:val="006166D7"/>
    <w:rsid w:val="00621A1D"/>
    <w:rsid w:val="006258C2"/>
    <w:rsid w:val="00625CDF"/>
    <w:rsid w:val="00626365"/>
    <w:rsid w:val="00627BC3"/>
    <w:rsid w:val="00630E22"/>
    <w:rsid w:val="00635DC1"/>
    <w:rsid w:val="0064168C"/>
    <w:rsid w:val="006573E8"/>
    <w:rsid w:val="00657B46"/>
    <w:rsid w:val="0066142A"/>
    <w:rsid w:val="0067221D"/>
    <w:rsid w:val="006764EC"/>
    <w:rsid w:val="00677E79"/>
    <w:rsid w:val="006835FE"/>
    <w:rsid w:val="00693BFD"/>
    <w:rsid w:val="00694150"/>
    <w:rsid w:val="00695065"/>
    <w:rsid w:val="0069686A"/>
    <w:rsid w:val="00696DE4"/>
    <w:rsid w:val="006A1038"/>
    <w:rsid w:val="006A33CB"/>
    <w:rsid w:val="006A649A"/>
    <w:rsid w:val="006B1B49"/>
    <w:rsid w:val="006B2A98"/>
    <w:rsid w:val="006B6390"/>
    <w:rsid w:val="006C0356"/>
    <w:rsid w:val="006C0843"/>
    <w:rsid w:val="006C74B1"/>
    <w:rsid w:val="006D0147"/>
    <w:rsid w:val="006D6BF9"/>
    <w:rsid w:val="006E0BAF"/>
    <w:rsid w:val="006E27B5"/>
    <w:rsid w:val="006E39E1"/>
    <w:rsid w:val="006E57AA"/>
    <w:rsid w:val="006E7B7D"/>
    <w:rsid w:val="006F20CF"/>
    <w:rsid w:val="006F38ED"/>
    <w:rsid w:val="006F5F41"/>
    <w:rsid w:val="00707225"/>
    <w:rsid w:val="00707D4D"/>
    <w:rsid w:val="007226D9"/>
    <w:rsid w:val="00723446"/>
    <w:rsid w:val="00723503"/>
    <w:rsid w:val="00730C04"/>
    <w:rsid w:val="0073597B"/>
    <w:rsid w:val="007378F6"/>
    <w:rsid w:val="0074545D"/>
    <w:rsid w:val="007522E3"/>
    <w:rsid w:val="0075335B"/>
    <w:rsid w:val="00753C44"/>
    <w:rsid w:val="00754383"/>
    <w:rsid w:val="007564D1"/>
    <w:rsid w:val="00757232"/>
    <w:rsid w:val="00760679"/>
    <w:rsid w:val="00763628"/>
    <w:rsid w:val="00767E99"/>
    <w:rsid w:val="00772E62"/>
    <w:rsid w:val="00775A6A"/>
    <w:rsid w:val="0077789B"/>
    <w:rsid w:val="00780D29"/>
    <w:rsid w:val="00791C8D"/>
    <w:rsid w:val="00792635"/>
    <w:rsid w:val="0079354C"/>
    <w:rsid w:val="00794181"/>
    <w:rsid w:val="007A1D46"/>
    <w:rsid w:val="007A6116"/>
    <w:rsid w:val="007A7F6F"/>
    <w:rsid w:val="007B4C76"/>
    <w:rsid w:val="007B6D33"/>
    <w:rsid w:val="007C18AC"/>
    <w:rsid w:val="007C2260"/>
    <w:rsid w:val="007D1E52"/>
    <w:rsid w:val="007D20D0"/>
    <w:rsid w:val="007D2358"/>
    <w:rsid w:val="007E39E4"/>
    <w:rsid w:val="007E4A63"/>
    <w:rsid w:val="007E6FB3"/>
    <w:rsid w:val="007F1398"/>
    <w:rsid w:val="007F21B4"/>
    <w:rsid w:val="00802553"/>
    <w:rsid w:val="00803EAB"/>
    <w:rsid w:val="008046B5"/>
    <w:rsid w:val="00810224"/>
    <w:rsid w:val="008127C0"/>
    <w:rsid w:val="00812EDD"/>
    <w:rsid w:val="008139C5"/>
    <w:rsid w:val="0081650F"/>
    <w:rsid w:val="008206F1"/>
    <w:rsid w:val="00832B31"/>
    <w:rsid w:val="00835D2C"/>
    <w:rsid w:val="008403E0"/>
    <w:rsid w:val="008407B3"/>
    <w:rsid w:val="0084657B"/>
    <w:rsid w:val="00855944"/>
    <w:rsid w:val="00864A18"/>
    <w:rsid w:val="00865F28"/>
    <w:rsid w:val="00866D59"/>
    <w:rsid w:val="008671F9"/>
    <w:rsid w:val="008707A5"/>
    <w:rsid w:val="00870833"/>
    <w:rsid w:val="00873955"/>
    <w:rsid w:val="00874571"/>
    <w:rsid w:val="008764C6"/>
    <w:rsid w:val="00881F93"/>
    <w:rsid w:val="00882CB5"/>
    <w:rsid w:val="00883641"/>
    <w:rsid w:val="00884E69"/>
    <w:rsid w:val="0088647F"/>
    <w:rsid w:val="00890082"/>
    <w:rsid w:val="0089312A"/>
    <w:rsid w:val="00894DFD"/>
    <w:rsid w:val="00897D66"/>
    <w:rsid w:val="008A48D2"/>
    <w:rsid w:val="008A7423"/>
    <w:rsid w:val="008B0905"/>
    <w:rsid w:val="008B2610"/>
    <w:rsid w:val="008B28B4"/>
    <w:rsid w:val="008B471D"/>
    <w:rsid w:val="008B49E4"/>
    <w:rsid w:val="008B6F87"/>
    <w:rsid w:val="008B729C"/>
    <w:rsid w:val="008C4A93"/>
    <w:rsid w:val="008D46E8"/>
    <w:rsid w:val="008E0E49"/>
    <w:rsid w:val="008E35FD"/>
    <w:rsid w:val="008E5A36"/>
    <w:rsid w:val="008E6227"/>
    <w:rsid w:val="008E78B9"/>
    <w:rsid w:val="00901F1C"/>
    <w:rsid w:val="0090543D"/>
    <w:rsid w:val="009056C5"/>
    <w:rsid w:val="00922901"/>
    <w:rsid w:val="009262F2"/>
    <w:rsid w:val="00930A47"/>
    <w:rsid w:val="00931DD2"/>
    <w:rsid w:val="009350DA"/>
    <w:rsid w:val="00937791"/>
    <w:rsid w:val="00951933"/>
    <w:rsid w:val="00952B03"/>
    <w:rsid w:val="00954343"/>
    <w:rsid w:val="00955271"/>
    <w:rsid w:val="00956FE0"/>
    <w:rsid w:val="00963C9C"/>
    <w:rsid w:val="00965460"/>
    <w:rsid w:val="00965B6B"/>
    <w:rsid w:val="00967C56"/>
    <w:rsid w:val="00971EDB"/>
    <w:rsid w:val="00974D50"/>
    <w:rsid w:val="009807CC"/>
    <w:rsid w:val="00982011"/>
    <w:rsid w:val="00984772"/>
    <w:rsid w:val="00987ABE"/>
    <w:rsid w:val="00991EE4"/>
    <w:rsid w:val="00993291"/>
    <w:rsid w:val="009939DC"/>
    <w:rsid w:val="00993B9C"/>
    <w:rsid w:val="009A46CD"/>
    <w:rsid w:val="009A4E8B"/>
    <w:rsid w:val="009B10E7"/>
    <w:rsid w:val="009B4E1E"/>
    <w:rsid w:val="009C03FB"/>
    <w:rsid w:val="009C381E"/>
    <w:rsid w:val="009C4B4F"/>
    <w:rsid w:val="009E18D1"/>
    <w:rsid w:val="009E1D1C"/>
    <w:rsid w:val="009F0C02"/>
    <w:rsid w:val="009F5758"/>
    <w:rsid w:val="00A0283F"/>
    <w:rsid w:val="00A04F4A"/>
    <w:rsid w:val="00A0601F"/>
    <w:rsid w:val="00A07FAB"/>
    <w:rsid w:val="00A23581"/>
    <w:rsid w:val="00A26343"/>
    <w:rsid w:val="00A31DB9"/>
    <w:rsid w:val="00A33C04"/>
    <w:rsid w:val="00A34E72"/>
    <w:rsid w:val="00A408B5"/>
    <w:rsid w:val="00A50B04"/>
    <w:rsid w:val="00A529E2"/>
    <w:rsid w:val="00A539F8"/>
    <w:rsid w:val="00A6491A"/>
    <w:rsid w:val="00A6594E"/>
    <w:rsid w:val="00A727B6"/>
    <w:rsid w:val="00A81CC6"/>
    <w:rsid w:val="00A83EC6"/>
    <w:rsid w:val="00A84892"/>
    <w:rsid w:val="00A86820"/>
    <w:rsid w:val="00A8732C"/>
    <w:rsid w:val="00A87597"/>
    <w:rsid w:val="00A9062D"/>
    <w:rsid w:val="00A93F58"/>
    <w:rsid w:val="00A96329"/>
    <w:rsid w:val="00AA078B"/>
    <w:rsid w:val="00AA134B"/>
    <w:rsid w:val="00AA2CFE"/>
    <w:rsid w:val="00AA5FDA"/>
    <w:rsid w:val="00AA6291"/>
    <w:rsid w:val="00AB2399"/>
    <w:rsid w:val="00AB4D7E"/>
    <w:rsid w:val="00AC0C91"/>
    <w:rsid w:val="00AC3A2D"/>
    <w:rsid w:val="00AD37D4"/>
    <w:rsid w:val="00AD7515"/>
    <w:rsid w:val="00AD7986"/>
    <w:rsid w:val="00AE1188"/>
    <w:rsid w:val="00AE1963"/>
    <w:rsid w:val="00AE208A"/>
    <w:rsid w:val="00AE738C"/>
    <w:rsid w:val="00AF1046"/>
    <w:rsid w:val="00AF3E4C"/>
    <w:rsid w:val="00AF4466"/>
    <w:rsid w:val="00AF5D1E"/>
    <w:rsid w:val="00B00F7F"/>
    <w:rsid w:val="00B040A9"/>
    <w:rsid w:val="00B1711E"/>
    <w:rsid w:val="00B17CBE"/>
    <w:rsid w:val="00B17E26"/>
    <w:rsid w:val="00B231A4"/>
    <w:rsid w:val="00B239C0"/>
    <w:rsid w:val="00B25D20"/>
    <w:rsid w:val="00B31C99"/>
    <w:rsid w:val="00B35C19"/>
    <w:rsid w:val="00B37871"/>
    <w:rsid w:val="00B4505B"/>
    <w:rsid w:val="00B5252F"/>
    <w:rsid w:val="00B53BA6"/>
    <w:rsid w:val="00B5731D"/>
    <w:rsid w:val="00B6378B"/>
    <w:rsid w:val="00B63E3A"/>
    <w:rsid w:val="00B64730"/>
    <w:rsid w:val="00B70847"/>
    <w:rsid w:val="00B75965"/>
    <w:rsid w:val="00B771AD"/>
    <w:rsid w:val="00B814CB"/>
    <w:rsid w:val="00B85C58"/>
    <w:rsid w:val="00B8621E"/>
    <w:rsid w:val="00BA0CF8"/>
    <w:rsid w:val="00BA1ADF"/>
    <w:rsid w:val="00BA51FC"/>
    <w:rsid w:val="00BA6F7B"/>
    <w:rsid w:val="00BB003A"/>
    <w:rsid w:val="00BB13A3"/>
    <w:rsid w:val="00BB3358"/>
    <w:rsid w:val="00BB3382"/>
    <w:rsid w:val="00BB3643"/>
    <w:rsid w:val="00BC1991"/>
    <w:rsid w:val="00BC3DA0"/>
    <w:rsid w:val="00BC424B"/>
    <w:rsid w:val="00BD7820"/>
    <w:rsid w:val="00BE0FDE"/>
    <w:rsid w:val="00BE2E82"/>
    <w:rsid w:val="00BF0A89"/>
    <w:rsid w:val="00BF6AC5"/>
    <w:rsid w:val="00C01121"/>
    <w:rsid w:val="00C030A5"/>
    <w:rsid w:val="00C05A45"/>
    <w:rsid w:val="00C0796F"/>
    <w:rsid w:val="00C11B34"/>
    <w:rsid w:val="00C12C5C"/>
    <w:rsid w:val="00C171FB"/>
    <w:rsid w:val="00C209C2"/>
    <w:rsid w:val="00C220A1"/>
    <w:rsid w:val="00C2267F"/>
    <w:rsid w:val="00C22AD8"/>
    <w:rsid w:val="00C24924"/>
    <w:rsid w:val="00C27EA2"/>
    <w:rsid w:val="00C31FEC"/>
    <w:rsid w:val="00C3557E"/>
    <w:rsid w:val="00C3594B"/>
    <w:rsid w:val="00C372DB"/>
    <w:rsid w:val="00C43102"/>
    <w:rsid w:val="00C44E08"/>
    <w:rsid w:val="00C4696B"/>
    <w:rsid w:val="00C50513"/>
    <w:rsid w:val="00C509BE"/>
    <w:rsid w:val="00C53A69"/>
    <w:rsid w:val="00C54503"/>
    <w:rsid w:val="00C63055"/>
    <w:rsid w:val="00C707CA"/>
    <w:rsid w:val="00C70C1B"/>
    <w:rsid w:val="00C73B62"/>
    <w:rsid w:val="00C75A1F"/>
    <w:rsid w:val="00C7710E"/>
    <w:rsid w:val="00C776B1"/>
    <w:rsid w:val="00C815FE"/>
    <w:rsid w:val="00C81FA0"/>
    <w:rsid w:val="00C847AE"/>
    <w:rsid w:val="00C85266"/>
    <w:rsid w:val="00CA04C6"/>
    <w:rsid w:val="00CA26DD"/>
    <w:rsid w:val="00CB12EC"/>
    <w:rsid w:val="00CB183A"/>
    <w:rsid w:val="00CB18FB"/>
    <w:rsid w:val="00CB381F"/>
    <w:rsid w:val="00CC09D7"/>
    <w:rsid w:val="00CC12B8"/>
    <w:rsid w:val="00CC5AB1"/>
    <w:rsid w:val="00CD22E3"/>
    <w:rsid w:val="00CD4E44"/>
    <w:rsid w:val="00CD5459"/>
    <w:rsid w:val="00CD5AE4"/>
    <w:rsid w:val="00CD7A7D"/>
    <w:rsid w:val="00CF2D8E"/>
    <w:rsid w:val="00CF2DFA"/>
    <w:rsid w:val="00CF5AD8"/>
    <w:rsid w:val="00D00122"/>
    <w:rsid w:val="00D01D2A"/>
    <w:rsid w:val="00D0228A"/>
    <w:rsid w:val="00D04E38"/>
    <w:rsid w:val="00D10B47"/>
    <w:rsid w:val="00D11EB1"/>
    <w:rsid w:val="00D12AFA"/>
    <w:rsid w:val="00D167E3"/>
    <w:rsid w:val="00D1697A"/>
    <w:rsid w:val="00D16A72"/>
    <w:rsid w:val="00D17BBE"/>
    <w:rsid w:val="00D17F17"/>
    <w:rsid w:val="00D23597"/>
    <w:rsid w:val="00D30BDC"/>
    <w:rsid w:val="00D30F4A"/>
    <w:rsid w:val="00D32DCB"/>
    <w:rsid w:val="00D534AF"/>
    <w:rsid w:val="00D54A56"/>
    <w:rsid w:val="00D55341"/>
    <w:rsid w:val="00D57F88"/>
    <w:rsid w:val="00D61BA5"/>
    <w:rsid w:val="00D7105C"/>
    <w:rsid w:val="00D72F05"/>
    <w:rsid w:val="00D73646"/>
    <w:rsid w:val="00D73781"/>
    <w:rsid w:val="00D777B4"/>
    <w:rsid w:val="00D77A90"/>
    <w:rsid w:val="00D8360B"/>
    <w:rsid w:val="00D85676"/>
    <w:rsid w:val="00D91321"/>
    <w:rsid w:val="00D96ADA"/>
    <w:rsid w:val="00D97C80"/>
    <w:rsid w:val="00DA2886"/>
    <w:rsid w:val="00DA5E50"/>
    <w:rsid w:val="00DA7D0C"/>
    <w:rsid w:val="00DB17F8"/>
    <w:rsid w:val="00DB311C"/>
    <w:rsid w:val="00DB35E9"/>
    <w:rsid w:val="00DB432D"/>
    <w:rsid w:val="00DB519B"/>
    <w:rsid w:val="00DC4F5F"/>
    <w:rsid w:val="00DC7694"/>
    <w:rsid w:val="00DC7FBE"/>
    <w:rsid w:val="00DD130E"/>
    <w:rsid w:val="00DD308E"/>
    <w:rsid w:val="00DE69E0"/>
    <w:rsid w:val="00DF0C51"/>
    <w:rsid w:val="00DF0D47"/>
    <w:rsid w:val="00DF1652"/>
    <w:rsid w:val="00DF6D37"/>
    <w:rsid w:val="00E0360B"/>
    <w:rsid w:val="00E048ED"/>
    <w:rsid w:val="00E04FB3"/>
    <w:rsid w:val="00E058C7"/>
    <w:rsid w:val="00E058F2"/>
    <w:rsid w:val="00E05D9C"/>
    <w:rsid w:val="00E06102"/>
    <w:rsid w:val="00E0705C"/>
    <w:rsid w:val="00E1347E"/>
    <w:rsid w:val="00E17230"/>
    <w:rsid w:val="00E23276"/>
    <w:rsid w:val="00E23E71"/>
    <w:rsid w:val="00E25206"/>
    <w:rsid w:val="00E30F19"/>
    <w:rsid w:val="00E3120D"/>
    <w:rsid w:val="00E33C4A"/>
    <w:rsid w:val="00E357B9"/>
    <w:rsid w:val="00E4321E"/>
    <w:rsid w:val="00E44B80"/>
    <w:rsid w:val="00E47623"/>
    <w:rsid w:val="00E5728C"/>
    <w:rsid w:val="00E60529"/>
    <w:rsid w:val="00E60B1E"/>
    <w:rsid w:val="00E63E0E"/>
    <w:rsid w:val="00E641EF"/>
    <w:rsid w:val="00E65D06"/>
    <w:rsid w:val="00E6620F"/>
    <w:rsid w:val="00E70D86"/>
    <w:rsid w:val="00E756BC"/>
    <w:rsid w:val="00E7628E"/>
    <w:rsid w:val="00E80099"/>
    <w:rsid w:val="00E82F54"/>
    <w:rsid w:val="00E8649B"/>
    <w:rsid w:val="00E871CD"/>
    <w:rsid w:val="00E902C6"/>
    <w:rsid w:val="00E90990"/>
    <w:rsid w:val="00E95D3D"/>
    <w:rsid w:val="00EA0E25"/>
    <w:rsid w:val="00EA173C"/>
    <w:rsid w:val="00EC127A"/>
    <w:rsid w:val="00EC1FF9"/>
    <w:rsid w:val="00EC2737"/>
    <w:rsid w:val="00EC4368"/>
    <w:rsid w:val="00ED4594"/>
    <w:rsid w:val="00ED65D4"/>
    <w:rsid w:val="00ED74EC"/>
    <w:rsid w:val="00EE2716"/>
    <w:rsid w:val="00EE6450"/>
    <w:rsid w:val="00F01C2C"/>
    <w:rsid w:val="00F10ED8"/>
    <w:rsid w:val="00F11A5B"/>
    <w:rsid w:val="00F13ECF"/>
    <w:rsid w:val="00F21F65"/>
    <w:rsid w:val="00F222BE"/>
    <w:rsid w:val="00F24179"/>
    <w:rsid w:val="00F301F1"/>
    <w:rsid w:val="00F30C22"/>
    <w:rsid w:val="00F33F1A"/>
    <w:rsid w:val="00F428E5"/>
    <w:rsid w:val="00F437B2"/>
    <w:rsid w:val="00F43F82"/>
    <w:rsid w:val="00F44948"/>
    <w:rsid w:val="00F547F7"/>
    <w:rsid w:val="00F54CCF"/>
    <w:rsid w:val="00F61D7A"/>
    <w:rsid w:val="00F637B3"/>
    <w:rsid w:val="00F66CF7"/>
    <w:rsid w:val="00F67BCB"/>
    <w:rsid w:val="00F77C57"/>
    <w:rsid w:val="00F80592"/>
    <w:rsid w:val="00F813C7"/>
    <w:rsid w:val="00F83566"/>
    <w:rsid w:val="00F83A9D"/>
    <w:rsid w:val="00F85CE9"/>
    <w:rsid w:val="00F906B5"/>
    <w:rsid w:val="00F91D68"/>
    <w:rsid w:val="00F93784"/>
    <w:rsid w:val="00F95035"/>
    <w:rsid w:val="00F971CC"/>
    <w:rsid w:val="00FA23D1"/>
    <w:rsid w:val="00FA2CAA"/>
    <w:rsid w:val="00FA3DA1"/>
    <w:rsid w:val="00FA4FAA"/>
    <w:rsid w:val="00FA6554"/>
    <w:rsid w:val="00FA77A3"/>
    <w:rsid w:val="00FB052E"/>
    <w:rsid w:val="00FC3B1D"/>
    <w:rsid w:val="00FD603C"/>
    <w:rsid w:val="00FD60EF"/>
    <w:rsid w:val="00FE16C1"/>
    <w:rsid w:val="00FE19FF"/>
    <w:rsid w:val="00FE33A6"/>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E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unhideWhenUsed/>
    <w:qFormat/>
    <w:rsid w:val="00D167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styleId="FollowedHyperlink">
    <w:name w:val="FollowedHyperlink"/>
    <w:basedOn w:val="DefaultParagraphFont"/>
    <w:uiPriority w:val="99"/>
    <w:semiHidden/>
    <w:unhideWhenUsed/>
    <w:rsid w:val="003F0E66"/>
    <w:rPr>
      <w:color w:val="800080" w:themeColor="followedHyperlink"/>
      <w:u w:val="single"/>
    </w:rPr>
  </w:style>
  <w:style w:type="paragraph" w:styleId="FootnoteText">
    <w:name w:val="footnote text"/>
    <w:basedOn w:val="Normal"/>
    <w:link w:val="FootnoteTextChar"/>
    <w:uiPriority w:val="99"/>
    <w:semiHidden/>
    <w:unhideWhenUsed/>
    <w:rsid w:val="003F0E66"/>
    <w:pPr>
      <w:spacing w:before="0" w:after="0"/>
    </w:pPr>
    <w:rPr>
      <w:szCs w:val="20"/>
    </w:rPr>
  </w:style>
  <w:style w:type="character" w:customStyle="1" w:styleId="FootnoteTextChar">
    <w:name w:val="Footnote Text Char"/>
    <w:basedOn w:val="DefaultParagraphFont"/>
    <w:link w:val="FootnoteText"/>
    <w:uiPriority w:val="99"/>
    <w:semiHidden/>
    <w:rsid w:val="003F0E66"/>
    <w:rPr>
      <w:sz w:val="20"/>
      <w:szCs w:val="20"/>
    </w:rPr>
  </w:style>
  <w:style w:type="character" w:styleId="FootnoteReference">
    <w:name w:val="footnote reference"/>
    <w:basedOn w:val="DefaultParagraphFont"/>
    <w:uiPriority w:val="99"/>
    <w:semiHidden/>
    <w:unhideWhenUsed/>
    <w:rsid w:val="003F0E66"/>
    <w:rPr>
      <w:vertAlign w:val="superscript"/>
    </w:rPr>
  </w:style>
  <w:style w:type="paragraph" w:styleId="Caption">
    <w:name w:val="caption"/>
    <w:basedOn w:val="Normal"/>
    <w:next w:val="Normal"/>
    <w:uiPriority w:val="35"/>
    <w:unhideWhenUsed/>
    <w:qFormat/>
    <w:rsid w:val="001E27CA"/>
    <w:pPr>
      <w:spacing w:before="0" w:after="200"/>
    </w:pPr>
    <w:rPr>
      <w:i/>
      <w:iCs/>
      <w:color w:val="1F497D" w:themeColor="text2"/>
      <w:sz w:val="18"/>
      <w:szCs w:val="18"/>
    </w:rPr>
  </w:style>
  <w:style w:type="character" w:customStyle="1" w:styleId="Heading3Char">
    <w:name w:val="Heading 3 Char"/>
    <w:basedOn w:val="DefaultParagraphFont"/>
    <w:link w:val="Heading3"/>
    <w:uiPriority w:val="9"/>
    <w:rsid w:val="00D167E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cbi.nlm.nih.gov/pubmed/25813449" TargetMode="External"/><Relationship Id="rId26" Type="http://schemas.openxmlformats.org/officeDocument/2006/relationships/hyperlink" Target="https://www.ncbi.nlm.nih.gov/pubmed/25108580" TargetMode="External"/><Relationship Id="rId39" Type="http://schemas.openxmlformats.org/officeDocument/2006/relationships/hyperlink" Target="https://www.ncbi.nlm.nih.gov/pubmed/30255245" TargetMode="External"/><Relationship Id="rId21" Type="http://schemas.openxmlformats.org/officeDocument/2006/relationships/hyperlink" Target="https://www.ncbi.nlm.nih.gov/pubmed/31060824" TargetMode="External"/><Relationship Id="rId34" Type="http://schemas.openxmlformats.org/officeDocument/2006/relationships/hyperlink" Target="https://www.ncbi.nlm.nih.gov/pubmed/18643721" TargetMode="External"/><Relationship Id="rId42" Type="http://schemas.openxmlformats.org/officeDocument/2006/relationships/hyperlink" Target="https://www.ncbi.nlm.nih.gov/pubmed/31060824" TargetMode="External"/><Relationship Id="rId47" Type="http://schemas.openxmlformats.org/officeDocument/2006/relationships/hyperlink" Target="https://www.ncbi.nlm.nih.gov/pubmed/23009872" TargetMode="External"/><Relationship Id="rId50" Type="http://schemas.openxmlformats.org/officeDocument/2006/relationships/hyperlink" Target="https://www.ncbi.nlm.nih.gov/pubmed/30153399" TargetMode="External"/><Relationship Id="rId55" Type="http://schemas.openxmlformats.org/officeDocument/2006/relationships/hyperlink" Target="https://www.ncbi.nlm.nih.gov/pubmed/24283518"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ncbi.nlm.nih.gov/pubmed/30255245" TargetMode="External"/><Relationship Id="rId29" Type="http://schemas.openxmlformats.org/officeDocument/2006/relationships/hyperlink" Target="https://www.ncbi.nlm.nih.gov/pubmed/23433410" TargetMode="External"/><Relationship Id="rId41" Type="http://schemas.openxmlformats.org/officeDocument/2006/relationships/hyperlink" Target="https://www.ncbi.nlm.nih.gov/pubmed/24914926" TargetMode="External"/><Relationship Id="rId54" Type="http://schemas.openxmlformats.org/officeDocument/2006/relationships/hyperlink" Target="https://www.ncbi.nlm.nih.gov/pubmed/26200540" TargetMode="External"/><Relationship Id="rId62"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ncbi.nlm.nih.gov/pubmed/25769213" TargetMode="External"/><Relationship Id="rId32" Type="http://schemas.openxmlformats.org/officeDocument/2006/relationships/hyperlink" Target="https://www.ncbi.nlm.nih.gov/pubmed/19758655" TargetMode="External"/><Relationship Id="rId37" Type="http://schemas.openxmlformats.org/officeDocument/2006/relationships/hyperlink" Target="https://www.ncbi.nlm.nih.gov/pubmed/15310987" TargetMode="External"/><Relationship Id="rId40" Type="http://schemas.openxmlformats.org/officeDocument/2006/relationships/hyperlink" Target="https://www.ncbi.nlm.nih.gov/pubmed/24231845" TargetMode="External"/><Relationship Id="rId45" Type="http://schemas.openxmlformats.org/officeDocument/2006/relationships/hyperlink" Target="https://www.ncbi.nlm.nih.gov/pubmed/25108580" TargetMode="External"/><Relationship Id="rId53" Type="http://schemas.openxmlformats.org/officeDocument/2006/relationships/hyperlink" Target="https://www.ncbi.nlm.nih.gov/pubmed/28723359" TargetMode="External"/><Relationship Id="rId58" Type="http://schemas.openxmlformats.org/officeDocument/2006/relationships/hyperlink" Target="https://www.ncbi.nlm.nih.gov/pubmed/17092288"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ncbi.nlm.nih.gov/pubmed/29628298" TargetMode="External"/><Relationship Id="rId28" Type="http://schemas.openxmlformats.org/officeDocument/2006/relationships/hyperlink" Target="https://www.ncbi.nlm.nih.gov/pubmed/22037491" TargetMode="External"/><Relationship Id="rId36" Type="http://schemas.openxmlformats.org/officeDocument/2006/relationships/hyperlink" Target="https://www.ncbi.nlm.nih.gov/pubmed/16126920" TargetMode="External"/><Relationship Id="rId49" Type="http://schemas.openxmlformats.org/officeDocument/2006/relationships/hyperlink" Target="https://www.ncbi.nlm.nih.gov/pubmed/19758655" TargetMode="External"/><Relationship Id="rId57" Type="http://schemas.openxmlformats.org/officeDocument/2006/relationships/hyperlink" Target="https://www.ncbi.nlm.nih.gov/pubmed/19688128" TargetMode="External"/><Relationship Id="rId61" Type="http://schemas.openxmlformats.org/officeDocument/2006/relationships/hyperlink" Target="https://njl-admin.nihr.ac.uk/document/download/2007103" TargetMode="External"/><Relationship Id="rId10" Type="http://schemas.openxmlformats.org/officeDocument/2006/relationships/hyperlink" Target="http://www.msac.gov.au/" TargetMode="External"/><Relationship Id="rId19" Type="http://schemas.openxmlformats.org/officeDocument/2006/relationships/hyperlink" Target="https://www.ncbi.nlm.nih.gov/pubmed/29737950" TargetMode="External"/><Relationship Id="rId31" Type="http://schemas.openxmlformats.org/officeDocument/2006/relationships/hyperlink" Target="https://www.ncbi.nlm.nih.gov/pubmed/21571336" TargetMode="External"/><Relationship Id="rId44" Type="http://schemas.openxmlformats.org/officeDocument/2006/relationships/hyperlink" Target="https://www.ncbi.nlm.nih.gov/pubmed/28548236" TargetMode="External"/><Relationship Id="rId52" Type="http://schemas.openxmlformats.org/officeDocument/2006/relationships/hyperlink" Target="https://www.ncbi.nlm.nih.gov/pubmed/30836219" TargetMode="External"/><Relationship Id="rId60" Type="http://schemas.openxmlformats.org/officeDocument/2006/relationships/hyperlink" Target="https://clinicaltrials.gov/ct2/show/NCT01608165"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 Id="rId22" Type="http://schemas.openxmlformats.org/officeDocument/2006/relationships/hyperlink" Target="https://www.ncbi.nlm.nih.gov/pubmed/29075878" TargetMode="External"/><Relationship Id="rId27" Type="http://schemas.openxmlformats.org/officeDocument/2006/relationships/hyperlink" Target="https://www.ncbi.nlm.nih.gov/pubmed/23345372" TargetMode="External"/><Relationship Id="rId30" Type="http://schemas.openxmlformats.org/officeDocument/2006/relationships/hyperlink" Target="https://www.ncbi.nlm.nih.gov/pubmed/22019179" TargetMode="External"/><Relationship Id="rId35" Type="http://schemas.openxmlformats.org/officeDocument/2006/relationships/hyperlink" Target="https://www.ncbi.nlm.nih.gov/pubmed/17070224" TargetMode="External"/><Relationship Id="rId43" Type="http://schemas.openxmlformats.org/officeDocument/2006/relationships/hyperlink" Target="https://www.ncbi.nlm.nih.gov/pubmed/28967553" TargetMode="External"/><Relationship Id="rId48" Type="http://schemas.openxmlformats.org/officeDocument/2006/relationships/hyperlink" Target="https://www.ncbi.nlm.nih.gov/pubmed/22264680" TargetMode="External"/><Relationship Id="rId56" Type="http://schemas.openxmlformats.org/officeDocument/2006/relationships/hyperlink" Target="https://www.ncbi.nlm.nih.gov/pubmed/21568698"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ncbi.nlm.nih.gov/pubmed/30808185"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ncbi.nlm.nih.gov/pubmed/29075878" TargetMode="External"/><Relationship Id="rId25" Type="http://schemas.openxmlformats.org/officeDocument/2006/relationships/hyperlink" Target="https://www.ncbi.nlm.nih.gov/pubmed/25386995" TargetMode="External"/><Relationship Id="rId33" Type="http://schemas.openxmlformats.org/officeDocument/2006/relationships/hyperlink" Target="https://www.ncbi.nlm.nih.gov/pubmed/20880723" TargetMode="External"/><Relationship Id="rId38" Type="http://schemas.openxmlformats.org/officeDocument/2006/relationships/hyperlink" Target="https://www.ncbi.nlm.nih.gov/pubmed/30854132" TargetMode="External"/><Relationship Id="rId46" Type="http://schemas.openxmlformats.org/officeDocument/2006/relationships/hyperlink" Target="https://www.ncbi.nlm.nih.gov/pubmed/30691958" TargetMode="External"/><Relationship Id="rId59" Type="http://schemas.openxmlformats.org/officeDocument/2006/relationships/hyperlink" Target="https://clinicaltrials.gov/ct2/show/NCT0339041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alilmedical.com/treatments/kidney-cancer/" TargetMode="External"/><Relationship Id="rId2" Type="http://schemas.openxmlformats.org/officeDocument/2006/relationships/hyperlink" Target="https://www.cancer.org/cancer/kidney-cancer/about/key-statistics.html%202017" TargetMode="External"/><Relationship Id="rId1" Type="http://schemas.openxmlformats.org/officeDocument/2006/relationships/hyperlink" Target="https://www.aihw.gov.au/reports/cancer/cancer-data-in-australia/contents/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8FD83-1FA1-4F25-8BC7-016A0728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9654</Words>
  <Characters>55028</Characters>
  <Application>Microsoft Office Word</Application>
  <DocSecurity>0</DocSecurity>
  <Lines>458</Lines>
  <Paragraphs>129</Paragraphs>
  <ScaleCrop>false</ScaleCrop>
  <Company/>
  <LinksUpToDate>false</LinksUpToDate>
  <CharactersWithSpaces>64553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2019-10-08T05:29:00Z</dcterms:created>
  <dcterms:modified xsi:type="dcterms:W3CDTF">2019-10-29T03:19:00Z</dcterms:modified>
</cp:coreProperties>
</file>