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bookmarkStart w:id="0" w:name="_GoBack"/>
      <w:bookmarkEnd w:id="0"/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F52D65">
        <w:rPr>
          <w:rFonts w:ascii="Arial" w:hAnsi="Arial" w:cs="Arial"/>
          <w:b/>
          <w:sz w:val="52"/>
          <w:szCs w:val="52"/>
        </w:rPr>
        <w:t>597</w:t>
      </w:r>
    </w:p>
    <w:p w:rsidR="00F52D65" w:rsidRDefault="00F52D65" w:rsidP="00F52D65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F52D65">
        <w:rPr>
          <w:rFonts w:ascii="Arial" w:hAnsi="Arial" w:cs="Arial"/>
          <w:b/>
          <w:sz w:val="32"/>
          <w:szCs w:val="32"/>
        </w:rPr>
        <w:t>Cryoablation for small renal mass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52D65">
        <w:rPr>
          <w:b w:val="0"/>
        </w:rPr>
      </w:r>
      <w:r w:rsidR="00F52D6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F52D65" w:rsidRPr="00F52D6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52D65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D7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2019-10-08T05:40:00Z</dcterms:created>
  <dcterms:modified xsi:type="dcterms:W3CDTF">2019-10-08T05:40:00Z</dcterms:modified>
</cp:coreProperties>
</file>