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947F" w14:textId="33019BAF" w:rsidR="00E44B80" w:rsidRPr="00F637B3" w:rsidRDefault="00E44B80" w:rsidP="00E44B80">
      <w:pPr>
        <w:jc w:val="center"/>
        <w:rPr>
          <w:b/>
          <w:szCs w:val="20"/>
        </w:rPr>
      </w:pPr>
    </w:p>
    <w:p w14:paraId="0D0E9076" w14:textId="7830A07A" w:rsidR="00AC541E" w:rsidRDefault="008C6394" w:rsidP="008C6394">
      <w:pPr>
        <w:pStyle w:val="Title"/>
        <w:spacing w:before="2600"/>
      </w:pPr>
      <w:r>
        <w:t xml:space="preserve">MSAC </w:t>
      </w:r>
      <w:r w:rsidR="008B2610" w:rsidRPr="001906CD">
        <w:t xml:space="preserve">Application </w:t>
      </w:r>
      <w:r>
        <w:t>1736</w:t>
      </w:r>
    </w:p>
    <w:p w14:paraId="72683936" w14:textId="4C4B19FB" w:rsidR="003013A9" w:rsidRPr="008C6394" w:rsidRDefault="00993A1F" w:rsidP="008C6394">
      <w:pPr>
        <w:pStyle w:val="Title"/>
        <w:spacing w:before="720" w:after="720"/>
        <w:rPr>
          <w:color w:val="548DD4" w:themeColor="text2" w:themeTint="99"/>
        </w:rPr>
      </w:pPr>
      <w:r w:rsidRPr="00993A1F">
        <w:rPr>
          <w:color w:val="548DD4" w:themeColor="text2" w:themeTint="99"/>
        </w:rPr>
        <w:t>Lipoprotein(a) testing as an independent predictor of cardiovascular disease</w:t>
      </w:r>
    </w:p>
    <w:p w14:paraId="2367D450"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6148D91A"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2BDA4B2"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006409E0" w14:textId="77777777" w:rsidR="009F5758" w:rsidRPr="00154B00" w:rsidRDefault="009F5758" w:rsidP="003F7CB9">
      <w:pPr>
        <w:spacing w:before="0" w:after="0"/>
      </w:pPr>
    </w:p>
    <w:p w14:paraId="18DB7540" w14:textId="77777777" w:rsidR="009F5758" w:rsidRPr="00154B00" w:rsidRDefault="009F5758" w:rsidP="003F7CB9">
      <w:pPr>
        <w:spacing w:before="0" w:after="0"/>
      </w:pPr>
      <w:r w:rsidRPr="00154B00">
        <w:t xml:space="preserve">Email:  </w:t>
      </w:r>
      <w:hyperlink r:id="rId8" w:tooltip="click here to email the Department of Health HTA Team" w:history="1">
        <w:r w:rsidRPr="00154B00">
          <w:rPr>
            <w:rStyle w:val="Hyperlink"/>
            <w:szCs w:val="20"/>
          </w:rPr>
          <w:t>hta@health.gov.au</w:t>
        </w:r>
      </w:hyperlink>
    </w:p>
    <w:p w14:paraId="362DC56F" w14:textId="58E553B2" w:rsidR="00E04FB3" w:rsidRPr="00C776B1" w:rsidRDefault="009F5758" w:rsidP="00AC541E">
      <w:pPr>
        <w:spacing w:before="0" w:after="0"/>
      </w:pPr>
      <w:r w:rsidRPr="00154B00">
        <w:t xml:space="preserve">Website:  </w:t>
      </w:r>
      <w:hyperlink r:id="rId9" w:tooltip="click here to visit the Medical Services Advisory Committee website" w:history="1">
        <w:r w:rsidR="008E6227" w:rsidRPr="00202C1D">
          <w:rPr>
            <w:rStyle w:val="Hyperlink"/>
          </w:rPr>
          <w:t>www.msac.gov.au</w:t>
        </w:r>
      </w:hyperlink>
      <w:r w:rsidR="008E6227">
        <w:t xml:space="preserve"> </w:t>
      </w:r>
      <w:r w:rsidR="001A02E3">
        <w:t xml:space="preserve"> </w:t>
      </w:r>
      <w:bookmarkStart w:id="0" w:name="_Toc443555803"/>
      <w:r w:rsidR="00D73646">
        <w:rPr>
          <w:rStyle w:val="IntenseReference"/>
        </w:rPr>
        <w:br w:type="page"/>
      </w:r>
      <w:bookmarkEnd w:id="0"/>
      <w:r w:rsidR="008C6394" w:rsidRPr="008C6394">
        <w:rPr>
          <w:rFonts w:cstheme="minorHAnsi"/>
          <w:bCs/>
          <w:color w:val="548DD4" w:themeColor="text2" w:themeTint="99"/>
          <w:sz w:val="40"/>
          <w:szCs w:val="40"/>
        </w:rPr>
        <w:lastRenderedPageBreak/>
        <w:t>PART 1 – APPLICANT DETAILS</w:t>
      </w:r>
    </w:p>
    <w:p w14:paraId="14FC097A" w14:textId="77777777" w:rsidR="00EF3666" w:rsidRDefault="00EF3666" w:rsidP="00EF3666">
      <w:pPr>
        <w:pStyle w:val="Heading2"/>
      </w:pPr>
      <w:r w:rsidRPr="00A8732C">
        <w:t>Applicant details (primary and alternative contacts)</w:t>
      </w:r>
    </w:p>
    <w:p w14:paraId="24044452" w14:textId="77777777" w:rsidR="00EF3666" w:rsidRDefault="00EF3666" w:rsidP="00EF3666">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52BDBDB4" w14:textId="77777777" w:rsidR="00EF3666" w:rsidRDefault="00EF3666" w:rsidP="00EF3666">
      <w:pPr>
        <w:pBdr>
          <w:top w:val="single" w:sz="4" w:space="1" w:color="auto"/>
          <w:left w:val="single" w:sz="4" w:space="4" w:color="auto"/>
          <w:bottom w:val="single" w:sz="4" w:space="1" w:color="auto"/>
          <w:right w:val="single" w:sz="4" w:space="4" w:color="auto"/>
        </w:pBdr>
      </w:pPr>
      <w:r>
        <w:t>Corporation name: The Royal College of Pathologists of Australasia</w:t>
      </w:r>
    </w:p>
    <w:p w14:paraId="542379E8" w14:textId="77777777" w:rsidR="00EF3666" w:rsidRDefault="00EF3666" w:rsidP="00EF3666">
      <w:pPr>
        <w:pBdr>
          <w:top w:val="single" w:sz="4" w:space="1" w:color="auto"/>
          <w:left w:val="single" w:sz="4" w:space="4" w:color="auto"/>
          <w:bottom w:val="single" w:sz="4" w:space="1" w:color="auto"/>
          <w:right w:val="single" w:sz="4" w:space="4" w:color="auto"/>
        </w:pBdr>
      </w:pPr>
      <w:r>
        <w:t xml:space="preserve">ABN: </w:t>
      </w:r>
      <w:r w:rsidRPr="00487427">
        <w:t>52 000 173 231</w:t>
      </w:r>
    </w:p>
    <w:p w14:paraId="7008991D" w14:textId="77777777" w:rsidR="00EF3666" w:rsidRDefault="00EF3666" w:rsidP="00EF3666">
      <w:pPr>
        <w:pBdr>
          <w:top w:val="single" w:sz="4" w:space="1" w:color="auto"/>
          <w:left w:val="single" w:sz="4" w:space="4" w:color="auto"/>
          <w:bottom w:val="single" w:sz="4" w:space="1" w:color="auto"/>
          <w:right w:val="single" w:sz="4" w:space="4" w:color="auto"/>
        </w:pBdr>
      </w:pPr>
      <w:r>
        <w:t xml:space="preserve">Business trading name: </w:t>
      </w:r>
      <w:r w:rsidRPr="00487427">
        <w:t>The Royal College of Pathologists of Australasia</w:t>
      </w:r>
    </w:p>
    <w:p w14:paraId="271D6EDC" w14:textId="4DDCA620" w:rsidR="00B47335" w:rsidRPr="00C171FB" w:rsidRDefault="00B47335" w:rsidP="00B47335">
      <w:pPr>
        <w:rPr>
          <w:b/>
        </w:rPr>
      </w:pPr>
      <w:r>
        <w:rPr>
          <w:b/>
        </w:rPr>
        <w:t xml:space="preserve">Primary contact name: </w:t>
      </w:r>
      <w:r w:rsidR="00ED5257" w:rsidRPr="00ED5257">
        <w:rPr>
          <w:b/>
          <w:bCs/>
        </w:rPr>
        <w:t>REDACTED</w:t>
      </w:r>
    </w:p>
    <w:p w14:paraId="2F32BA5A" w14:textId="77777777" w:rsidR="00B47335" w:rsidRPr="00BD2C7D" w:rsidRDefault="00B47335" w:rsidP="00B47335">
      <w:pPr>
        <w:pBdr>
          <w:top w:val="single" w:sz="4" w:space="1" w:color="auto"/>
          <w:left w:val="single" w:sz="4" w:space="4" w:color="auto"/>
          <w:bottom w:val="single" w:sz="4" w:space="1" w:color="auto"/>
          <w:right w:val="single" w:sz="4" w:space="4" w:color="auto"/>
        </w:pBdr>
      </w:pPr>
      <w:r w:rsidRPr="00BD2C7D">
        <w:t>Alternative contact numbers</w:t>
      </w:r>
      <w:r w:rsidRPr="00BD2C7D">
        <w:tab/>
      </w:r>
    </w:p>
    <w:p w14:paraId="53153245" w14:textId="77777777" w:rsidR="00ED5257" w:rsidRPr="00BD2C7D" w:rsidRDefault="00B47335" w:rsidP="00B47335">
      <w:pPr>
        <w:pBdr>
          <w:top w:val="single" w:sz="4" w:space="1" w:color="auto"/>
          <w:left w:val="single" w:sz="4" w:space="4" w:color="auto"/>
          <w:bottom w:val="single" w:sz="4" w:space="1" w:color="auto"/>
          <w:right w:val="single" w:sz="4" w:space="4" w:color="auto"/>
        </w:pBdr>
      </w:pPr>
      <w:r w:rsidRPr="00BD2C7D">
        <w:t xml:space="preserve">Business: </w:t>
      </w:r>
      <w:bookmarkStart w:id="1" w:name="_Hlk32323924"/>
      <w:r w:rsidR="00ED5257" w:rsidRPr="00BD2C7D">
        <w:rPr>
          <w:b/>
          <w:bCs/>
        </w:rPr>
        <w:t>REDACTED</w:t>
      </w:r>
      <w:r w:rsidR="00ED5257" w:rsidRPr="00BD2C7D">
        <w:t xml:space="preserve"> </w:t>
      </w:r>
    </w:p>
    <w:p w14:paraId="206F518E" w14:textId="15E809D3" w:rsidR="00B47335" w:rsidRPr="00BD2C7D" w:rsidRDefault="00B47335" w:rsidP="00B47335">
      <w:pPr>
        <w:pBdr>
          <w:top w:val="single" w:sz="4" w:space="1" w:color="auto"/>
          <w:left w:val="single" w:sz="4" w:space="4" w:color="auto"/>
          <w:bottom w:val="single" w:sz="4" w:space="1" w:color="auto"/>
          <w:right w:val="single" w:sz="4" w:space="4" w:color="auto"/>
        </w:pBdr>
      </w:pPr>
      <w:r w:rsidRPr="00BD2C7D">
        <w:t xml:space="preserve">Mobile: </w:t>
      </w:r>
      <w:r w:rsidR="00ED5257" w:rsidRPr="00BD2C7D">
        <w:rPr>
          <w:b/>
          <w:bCs/>
        </w:rPr>
        <w:t>REDACTED</w:t>
      </w:r>
    </w:p>
    <w:bookmarkEnd w:id="1"/>
    <w:p w14:paraId="6998661D" w14:textId="577FCA31" w:rsidR="00B47335" w:rsidRPr="00BD2C7D" w:rsidRDefault="00B47335" w:rsidP="00B47335">
      <w:pPr>
        <w:pBdr>
          <w:top w:val="single" w:sz="4" w:space="1" w:color="auto"/>
          <w:left w:val="single" w:sz="4" w:space="4" w:color="auto"/>
          <w:bottom w:val="single" w:sz="4" w:space="1" w:color="auto"/>
          <w:right w:val="single" w:sz="4" w:space="4" w:color="auto"/>
        </w:pBdr>
      </w:pPr>
      <w:r w:rsidRPr="00BD2C7D">
        <w:t xml:space="preserve">Email: </w:t>
      </w:r>
      <w:r w:rsidR="00ED5257" w:rsidRPr="00BD2C7D">
        <w:rPr>
          <w:b/>
          <w:bCs/>
        </w:rPr>
        <w:t>REDACTED</w:t>
      </w:r>
    </w:p>
    <w:p w14:paraId="139223F3" w14:textId="77777777" w:rsidR="00ED5257" w:rsidRPr="00BD2C7D" w:rsidRDefault="00B47335" w:rsidP="00ED5257">
      <w:r w:rsidRPr="00BD2C7D">
        <w:rPr>
          <w:b/>
        </w:rPr>
        <w:t xml:space="preserve">Alternative contact name: </w:t>
      </w:r>
      <w:r w:rsidR="00ED5257" w:rsidRPr="00BD2C7D">
        <w:rPr>
          <w:b/>
          <w:bCs/>
        </w:rPr>
        <w:t>REDACTED</w:t>
      </w:r>
      <w:r w:rsidR="00ED5257" w:rsidRPr="00BD2C7D">
        <w:t xml:space="preserve"> </w:t>
      </w:r>
    </w:p>
    <w:p w14:paraId="311C69E8" w14:textId="7678CE60" w:rsidR="00EF3666" w:rsidRPr="00BD2C7D" w:rsidRDefault="00EF3666" w:rsidP="00ED5257">
      <w:r w:rsidRPr="00BD2C7D">
        <w:t>Alternative contact numbers</w:t>
      </w:r>
      <w:r w:rsidRPr="00BD2C7D">
        <w:tab/>
      </w:r>
    </w:p>
    <w:p w14:paraId="2A17C1FF" w14:textId="6879EA7B" w:rsidR="00EF3666" w:rsidRPr="00BD2C7D" w:rsidRDefault="00EF3666" w:rsidP="00EF3666">
      <w:pPr>
        <w:pBdr>
          <w:top w:val="single" w:sz="4" w:space="1" w:color="auto"/>
          <w:left w:val="single" w:sz="4" w:space="4" w:color="auto"/>
          <w:bottom w:val="single" w:sz="4" w:space="1" w:color="auto"/>
          <w:right w:val="single" w:sz="4" w:space="4" w:color="auto"/>
        </w:pBdr>
      </w:pPr>
      <w:r w:rsidRPr="00BD2C7D">
        <w:t xml:space="preserve">Business: </w:t>
      </w:r>
      <w:r w:rsidR="00ED5257" w:rsidRPr="00BD2C7D">
        <w:rPr>
          <w:b/>
          <w:bCs/>
        </w:rPr>
        <w:t>REDACTED</w:t>
      </w:r>
    </w:p>
    <w:p w14:paraId="6C7A2FDF" w14:textId="0338A047" w:rsidR="00EF3666" w:rsidRPr="00BD2C7D" w:rsidRDefault="00EF3666" w:rsidP="00EF3666">
      <w:pPr>
        <w:pBdr>
          <w:top w:val="single" w:sz="4" w:space="1" w:color="auto"/>
          <w:left w:val="single" w:sz="4" w:space="4" w:color="auto"/>
          <w:bottom w:val="single" w:sz="4" w:space="1" w:color="auto"/>
          <w:right w:val="single" w:sz="4" w:space="4" w:color="auto"/>
        </w:pBdr>
      </w:pPr>
      <w:r w:rsidRPr="00BD2C7D">
        <w:t xml:space="preserve">Mobile: </w:t>
      </w:r>
      <w:r w:rsidR="00ED5257" w:rsidRPr="00BD2C7D">
        <w:rPr>
          <w:b/>
          <w:bCs/>
        </w:rPr>
        <w:t>REDACTED</w:t>
      </w:r>
    </w:p>
    <w:p w14:paraId="4E289050" w14:textId="60F43378" w:rsidR="00EF3666" w:rsidRPr="00C171FB" w:rsidRDefault="00EF3666" w:rsidP="00ED5257">
      <w:pPr>
        <w:pBdr>
          <w:top w:val="single" w:sz="4" w:space="1" w:color="auto"/>
          <w:left w:val="single" w:sz="4" w:space="4" w:color="auto"/>
          <w:bottom w:val="single" w:sz="4" w:space="1" w:color="auto"/>
          <w:right w:val="single" w:sz="4" w:space="4" w:color="auto"/>
        </w:pBdr>
      </w:pPr>
      <w:r w:rsidRPr="00BD2C7D">
        <w:t xml:space="preserve">Email: </w:t>
      </w:r>
      <w:r w:rsidR="00ED5257" w:rsidRPr="00BD2C7D">
        <w:rPr>
          <w:b/>
          <w:bCs/>
        </w:rPr>
        <w:t>REDACTED</w:t>
      </w:r>
    </w:p>
    <w:p w14:paraId="05353537" w14:textId="77777777" w:rsidR="00534C5F" w:rsidRPr="00154B00" w:rsidRDefault="00494011" w:rsidP="004A0BF4">
      <w:pPr>
        <w:pStyle w:val="Heading2"/>
      </w:pPr>
      <w:r>
        <w:t xml:space="preserve">(a) </w:t>
      </w:r>
      <w:r w:rsidR="00534C5F">
        <w:t>Are you a lobbyist acting on behalf of an Applicant?</w:t>
      </w:r>
    </w:p>
    <w:p w14:paraId="654744E3"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8203E">
        <w:rPr>
          <w:szCs w:val="20"/>
        </w:rPr>
      </w:r>
      <w:r w:rsidR="0098203E">
        <w:rPr>
          <w:szCs w:val="20"/>
        </w:rPr>
        <w:fldChar w:fldCharType="separate"/>
      </w:r>
      <w:r w:rsidRPr="00753C44">
        <w:rPr>
          <w:szCs w:val="20"/>
        </w:rPr>
        <w:fldChar w:fldCharType="end"/>
      </w:r>
      <w:r>
        <w:rPr>
          <w:szCs w:val="20"/>
        </w:rPr>
        <w:t xml:space="preserve"> Yes</w:t>
      </w:r>
    </w:p>
    <w:p w14:paraId="7A2AA45C" w14:textId="77777777" w:rsidR="00A6491A" w:rsidRPr="00753C44" w:rsidRDefault="00EF3666"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A6491A">
        <w:rPr>
          <w:szCs w:val="20"/>
        </w:rPr>
        <w:t xml:space="preserve"> No</w:t>
      </w:r>
      <w:r w:rsidR="00A6491A" w:rsidRPr="00753C44">
        <w:rPr>
          <w:szCs w:val="20"/>
        </w:rPr>
        <w:t xml:space="preserve">  </w:t>
      </w:r>
    </w:p>
    <w:p w14:paraId="50F04CD7"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2DC0B1D8" w14:textId="77777777" w:rsidR="00A6491A" w:rsidRPr="00753C44" w:rsidRDefault="00EF3666" w:rsidP="00A6491A">
      <w:pPr>
        <w:spacing w:before="0" w:after="0"/>
        <w:ind w:left="426"/>
        <w:rPr>
          <w:szCs w:val="20"/>
        </w:rPr>
      </w:pPr>
      <w:r>
        <w:rPr>
          <w:szCs w:val="20"/>
        </w:rPr>
        <w:t>N/A</w:t>
      </w:r>
    </w:p>
    <w:p w14:paraId="6DB2D330" w14:textId="07B8E330" w:rsidR="00010EE3" w:rsidRDefault="00010EE3" w:rsidP="005C333E">
      <w:pPr>
        <w:spacing w:before="0" w:after="0"/>
        <w:ind w:left="426"/>
        <w:rPr>
          <w:b/>
          <w:szCs w:val="20"/>
        </w:rPr>
      </w:pPr>
    </w:p>
    <w:p w14:paraId="5AF068F3" w14:textId="77777777" w:rsidR="00BA6F97" w:rsidRDefault="00BA6F97" w:rsidP="005C333E">
      <w:pPr>
        <w:spacing w:before="0" w:after="0"/>
        <w:ind w:left="426"/>
        <w:rPr>
          <w:b/>
          <w:szCs w:val="20"/>
        </w:rPr>
      </w:pPr>
    </w:p>
    <w:p w14:paraId="03940D0D" w14:textId="2FF4AD21" w:rsidR="00010EE3" w:rsidRDefault="00010EE3">
      <w:pPr>
        <w:spacing w:before="0" w:after="200" w:line="276" w:lineRule="auto"/>
        <w:rPr>
          <w:b/>
          <w:szCs w:val="20"/>
        </w:rPr>
      </w:pPr>
    </w:p>
    <w:p w14:paraId="547367DC" w14:textId="005CCF94" w:rsidR="00E04FB3" w:rsidRDefault="00E04FB3" w:rsidP="005C333E">
      <w:pPr>
        <w:spacing w:before="0" w:after="0"/>
        <w:ind w:left="426"/>
        <w:rPr>
          <w:b/>
          <w:szCs w:val="20"/>
        </w:rPr>
      </w:pPr>
      <w:r w:rsidRPr="00154B00">
        <w:rPr>
          <w:b/>
          <w:szCs w:val="20"/>
        </w:rPr>
        <w:br w:type="page"/>
      </w:r>
    </w:p>
    <w:p w14:paraId="6A644C32"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24CBFBDF" w14:textId="77777777" w:rsidR="000B3CD0" w:rsidRDefault="000B3CD0" w:rsidP="00730C04">
      <w:pPr>
        <w:pStyle w:val="Heading2"/>
      </w:pPr>
      <w:r w:rsidRPr="00154B00">
        <w:t>Application title</w:t>
      </w:r>
      <w:r w:rsidR="00A8732C">
        <w:t xml:space="preserve"> </w:t>
      </w:r>
    </w:p>
    <w:p w14:paraId="408A6E75" w14:textId="77777777" w:rsidR="009056C5" w:rsidRPr="009056C5" w:rsidRDefault="00512E39" w:rsidP="008C6394">
      <w:pPr>
        <w:ind w:left="284" w:firstLine="76"/>
      </w:pPr>
      <w:r w:rsidRPr="00512E39">
        <w:t>Lipoprotein(a)</w:t>
      </w:r>
      <w:r>
        <w:t xml:space="preserve"> </w:t>
      </w:r>
      <w:r w:rsidRPr="00512E39">
        <w:t xml:space="preserve">testing as an independent predictor of </w:t>
      </w:r>
      <w:r w:rsidR="00993A1F">
        <w:t>cardiovascular</w:t>
      </w:r>
      <w:r w:rsidRPr="00512E39">
        <w:t xml:space="preserve"> disease</w:t>
      </w:r>
    </w:p>
    <w:p w14:paraId="19BC4D2E"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47F81C49" w14:textId="2D68EECC" w:rsidR="005125C4" w:rsidRDefault="005125C4" w:rsidP="008C6394">
      <w:pPr>
        <w:ind w:left="360"/>
      </w:pPr>
      <w:r>
        <w:t xml:space="preserve">Coronary </w:t>
      </w:r>
      <w:r w:rsidR="004E2152">
        <w:t>heart</w:t>
      </w:r>
      <w:r>
        <w:t xml:space="preserve"> disease (</w:t>
      </w:r>
      <w:r w:rsidR="004E2152">
        <w:t>CHD</w:t>
      </w:r>
      <w:r>
        <w:t xml:space="preserve">) due to atherosclerosis (an accumulation of lipids and inflammatory mediators in the artery wall, causing a blockage of the blood supply to the heart) is </w:t>
      </w:r>
      <w:r w:rsidR="00711AA5">
        <w:t>a</w:t>
      </w:r>
      <w:r>
        <w:t xml:space="preserve"> leading cause of death in Australia and a major contributor to the overall burden of disease</w:t>
      </w:r>
      <w:r w:rsidR="00666A0E">
        <w:t>.</w:t>
      </w:r>
      <w:r w:rsidR="00666A0E" w:rsidRPr="00666A0E">
        <w:t xml:space="preserve"> </w:t>
      </w:r>
      <w:r w:rsidR="00666A0E" w:rsidRPr="00E63077">
        <w:t>In many cases</w:t>
      </w:r>
      <w:r w:rsidR="00666A0E">
        <w:t>, CHD</w:t>
      </w:r>
      <w:r w:rsidR="00666A0E" w:rsidRPr="00E63077">
        <w:t xml:space="preserve"> is </w:t>
      </w:r>
      <w:r w:rsidR="00666A0E">
        <w:t xml:space="preserve">a </w:t>
      </w:r>
      <w:r w:rsidR="00666A0E" w:rsidRPr="00E63077">
        <w:t>preventable</w:t>
      </w:r>
      <w:r w:rsidR="00666A0E">
        <w:t xml:space="preserve"> disease associated with several </w:t>
      </w:r>
      <w:r w:rsidR="00666A0E" w:rsidRPr="00E63077">
        <w:t>modifiable</w:t>
      </w:r>
      <w:r w:rsidR="00666A0E">
        <w:t xml:space="preserve"> </w:t>
      </w:r>
      <w:r w:rsidR="00666A0E" w:rsidRPr="00E63077">
        <w:t>risk factors such as</w:t>
      </w:r>
      <w:r w:rsidR="00666A0E">
        <w:t xml:space="preserve"> </w:t>
      </w:r>
      <w:r w:rsidR="00666A0E" w:rsidRPr="00E63077">
        <w:t xml:space="preserve">overweight </w:t>
      </w:r>
      <w:r w:rsidR="00666A0E">
        <w:t xml:space="preserve">and obesity </w:t>
      </w:r>
      <w:r w:rsidR="00666A0E" w:rsidRPr="00E63077">
        <w:t xml:space="preserve">, smoking, </w:t>
      </w:r>
      <w:r w:rsidR="00666A0E">
        <w:t>hypertension</w:t>
      </w:r>
      <w:r w:rsidR="00666A0E" w:rsidRPr="00E63077">
        <w:t xml:space="preserve">, </w:t>
      </w:r>
      <w:r w:rsidR="00666A0E">
        <w:t>an atherogenic lipid profile (increased lipoprotein(a), LDL-cholesterol and/or triglycerides with low HDL-cholesterol)</w:t>
      </w:r>
      <w:r>
        <w:t xml:space="preserve"> </w:t>
      </w:r>
      <w:r w:rsidR="00EE4AE6">
        <w:fldChar w:fldCharType="begin"/>
      </w:r>
      <w:r w:rsidR="00EE4AE6">
        <w:instrText xml:space="preserve"> ADDIN EN.CITE &lt;EndNote&gt;&lt;Cite&gt;&lt;Author&gt;AIHW&lt;/Author&gt;&lt;Year&gt;2020&lt;/Year&gt;&lt;RecNum&gt;41&lt;/RecNum&gt;&lt;DisplayText&gt;(AIHW 2020)&lt;/DisplayText&gt;&lt;record&gt;&lt;rec-number&gt;41&lt;/rec-number&gt;&lt;foreign-keys&gt;&lt;key app="EN" db-id="vevspep9i9wsphefe97vwavn2wa9wsfw0ap0" timestamp="1630289245"&gt;41&lt;/key&gt;&lt;/foreign-keys&gt;&lt;ref-type name="Web Page"&gt;12&lt;/ref-type&gt;&lt;contributors&gt;&lt;authors&gt;&lt;author&gt;AIHW&lt;/author&gt;&lt;/authors&gt;&lt;/contributors&gt;&lt;titles&gt;&lt;title&gt;Cardiovascular disease&lt;/title&gt;&lt;/titles&gt;&lt;volume&gt;2021&lt;/volume&gt;&lt;number&gt;30th August&lt;/number&gt;&lt;dates&gt;&lt;year&gt;2020&lt;/year&gt;&lt;/dates&gt;&lt;pub-location&gt;Canberra&lt;/pub-location&gt;&lt;publisher&gt;Australian Institute of Health and Welfare&lt;/publisher&gt;&lt;urls&gt;&lt;related-urls&gt;&lt;url&gt;https://www.aihw.gov.au/reports/heart-stroke-vascular-diseases/cardiovascular-health-compendium/contents/what-is-cardiovascular-disease&lt;/url&gt;&lt;/related-urls&gt;&lt;/urls&gt;&lt;/record&gt;&lt;/Cite&gt;&lt;/EndNote&gt;</w:instrText>
      </w:r>
      <w:r w:rsidR="00EE4AE6">
        <w:fldChar w:fldCharType="separate"/>
      </w:r>
      <w:r w:rsidR="00EE4AE6">
        <w:rPr>
          <w:noProof/>
        </w:rPr>
        <w:t>(AIHW 2020)</w:t>
      </w:r>
      <w:r w:rsidR="00EE4AE6">
        <w:fldChar w:fldCharType="end"/>
      </w:r>
      <w:r w:rsidR="00EE4AE6">
        <w:t>.</w:t>
      </w:r>
    </w:p>
    <w:p w14:paraId="3C101A6E" w14:textId="110AFD76" w:rsidR="009E14CB" w:rsidRDefault="00624E48" w:rsidP="008C6394">
      <w:pPr>
        <w:ind w:left="360"/>
      </w:pPr>
      <w:proofErr w:type="spellStart"/>
      <w:r w:rsidRPr="00624E48">
        <w:t>Lp</w:t>
      </w:r>
      <w:proofErr w:type="spellEnd"/>
      <w:r w:rsidRPr="00624E48">
        <w:t xml:space="preserve">(a) </w:t>
      </w:r>
      <w:r w:rsidR="005125C4">
        <w:t>comprises an</w:t>
      </w:r>
      <w:r>
        <w:t xml:space="preserve"> LDL</w:t>
      </w:r>
      <w:r w:rsidR="005125C4">
        <w:t>-like</w:t>
      </w:r>
      <w:r w:rsidRPr="00624E48">
        <w:t xml:space="preserve"> particle bound to a molecule of apolipoprotein(a)</w:t>
      </w:r>
      <w:r w:rsidR="006374CD">
        <w:t xml:space="preserve">, which is encoded by the </w:t>
      </w:r>
      <w:r w:rsidR="006754A2">
        <w:t xml:space="preserve">highly polymorphic </w:t>
      </w:r>
      <w:r w:rsidR="006374CD" w:rsidRPr="00380914">
        <w:rPr>
          <w:i/>
          <w:iCs/>
        </w:rPr>
        <w:t>LPA</w:t>
      </w:r>
      <w:r w:rsidR="006374CD" w:rsidRPr="00624E48">
        <w:t xml:space="preserve"> gene</w:t>
      </w:r>
      <w:r w:rsidR="00074DB2">
        <w:t xml:space="preserve">. </w:t>
      </w:r>
      <w:proofErr w:type="spellStart"/>
      <w:r w:rsidR="005B7CF5" w:rsidRPr="006754A2">
        <w:t>Lp</w:t>
      </w:r>
      <w:proofErr w:type="spellEnd"/>
      <w:r w:rsidR="005B7CF5" w:rsidRPr="006754A2">
        <w:t>(a) level</w:t>
      </w:r>
      <w:r w:rsidR="005B7CF5">
        <w:t>s</w:t>
      </w:r>
      <w:r w:rsidR="005B7CF5" w:rsidRPr="006754A2">
        <w:t xml:space="preserve"> tend to remain relatively constant over a person’s lifetime</w:t>
      </w:r>
      <w:r w:rsidR="005B7CF5">
        <w:t xml:space="preserve"> and are not significantly influenced by age, sex, physical activity, </w:t>
      </w:r>
      <w:r w:rsidR="005B7CF5" w:rsidRPr="006754A2">
        <w:t>changes in diet nor with most drugs used to treat high cholesterol</w:t>
      </w:r>
      <w:r w:rsidR="008C6F85">
        <w:t xml:space="preserve">. Statins, commonly used to lower LDL-cholesterol, do not lower </w:t>
      </w:r>
      <w:proofErr w:type="spellStart"/>
      <w:r w:rsidR="008C6F85">
        <w:t>Lp</w:t>
      </w:r>
      <w:proofErr w:type="spellEnd"/>
      <w:r w:rsidR="008C6F85">
        <w:t xml:space="preserve">(a). </w:t>
      </w:r>
      <w:r w:rsidR="00E86037">
        <w:fldChar w:fldCharType="begin"/>
      </w:r>
      <w:r w:rsidR="00E86037">
        <w:instrText xml:space="preserve"> ADDIN EN.CITE &lt;EndNote&gt;&lt;Cite&gt;&lt;Author&gt;Nicholls&lt;/Author&gt;&lt;Year&gt;2019&lt;/Year&gt;&lt;RecNum&gt;51&lt;/RecNum&gt;&lt;IDText&gt;30997240&lt;/IDText&gt;&lt;DisplayText&gt;(Nicholls &amp;amp; Nelson 2019)&lt;/DisplayText&gt;&lt;record&gt;&lt;rec-number&gt;51&lt;/rec-number&gt;&lt;foreign-keys&gt;&lt;key app="EN" db-id="vevspep9i9wsphefe97vwavn2wa9wsfw0ap0" timestamp="1638150057"&gt;51&lt;/key&gt;&lt;/foreign-keys&gt;&lt;ref-type name="Journal Article"&gt;17&lt;/ref-type&gt;&lt;contributors&gt;&lt;authors&gt;&lt;author&gt;Nicholls, S. J.&lt;/author&gt;&lt;author&gt;Nelson, A. J.&lt;/author&gt;&lt;/authors&gt;&lt;/contributors&gt;&lt;auth-address&gt;South Australian Health and Medical Research Institute, University of Adelaide, Adelaide, Australia.&amp;#xD;Department of Medicine, Monash University, Melbourne, Australia.&lt;/auth-address&gt;&lt;titles&gt;&lt;title&gt;The time for lipoprotein(a) based intervention has arrived: where will the light shine?&lt;/title&gt;&lt;secondary-title&gt;J Thorac Dis&lt;/secondary-title&gt;&lt;/titles&gt;&lt;periodical&gt;&lt;full-title&gt;J Thorac Dis&lt;/full-title&gt;&lt;/periodical&gt;&lt;pages&gt;S433-s436&lt;/pages&gt;&lt;volume&gt;11&lt;/volume&gt;&lt;number&gt;Suppl 3&lt;/number&gt;&lt;edition&gt;2019/04/19&lt;/edition&gt;&lt;dates&gt;&lt;year&gt;2019&lt;/year&gt;&lt;pub-dates&gt;&lt;date&gt;Mar&lt;/date&gt;&lt;/pub-dates&gt;&lt;/dates&gt;&lt;isbn&gt;2072-1439 (Print)&amp;#xD;2072-1439&lt;/isbn&gt;&lt;accession-num&gt;30997240&lt;/accession-num&gt;&lt;urls&gt;&lt;related-urls&gt;&lt;url&gt;https://www.ncbi.nlm.nih.gov/pmc/articles/PMC6424751/pdf/jtd-11-S3-S433.pdf&lt;/url&gt;&lt;/related-urls&gt;&lt;/urls&gt;&lt;custom2&gt;PMC6424751 Amgen, Anthera, CSL Behring, Cerenis, Eli Lilly, Esperion, Resverlogix, Novartis, InfraReDx and Sanofi-Regeneron and is a consultant for Amgen, AstraZeneca, Boehringer Ingelheim, CSL Behring, Eli Lilly, Esperion, Kowa, Merck, Takeda, Pfizer, Sanofi-Regeneron and Novo Nordisk. AJ Nelson has no conflicts of interest to declare.&lt;/custom2&gt;&lt;electronic-resource-num&gt;10.21037/jtd.2018.11.54&lt;/electronic-resource-num&gt;&lt;remote-database-provider&gt;NLM&lt;/remote-database-provider&gt;&lt;language&gt;eng&lt;/language&gt;&lt;/record&gt;&lt;/Cite&gt;&lt;/EndNote&gt;</w:instrText>
      </w:r>
      <w:r w:rsidR="00E86037">
        <w:fldChar w:fldCharType="separate"/>
      </w:r>
      <w:r w:rsidR="00E86037">
        <w:rPr>
          <w:noProof/>
        </w:rPr>
        <w:t>(Nicholls &amp; Nelson 2019)</w:t>
      </w:r>
      <w:r w:rsidR="00E86037">
        <w:fldChar w:fldCharType="end"/>
      </w:r>
      <w:r w:rsidR="001B54CF">
        <w:t>)</w:t>
      </w:r>
      <w:r w:rsidR="005B7CF5" w:rsidRPr="006754A2">
        <w:t>.</w:t>
      </w:r>
      <w:r w:rsidR="001B54CF">
        <w:t xml:space="preserve"> </w:t>
      </w:r>
      <w:r w:rsidR="005B7CF5">
        <w:t xml:space="preserve"> </w:t>
      </w:r>
      <w:r w:rsidR="00FF5482">
        <w:t>Studies have</w:t>
      </w:r>
      <w:r w:rsidR="00711AA5">
        <w:t xml:space="preserve"> conclusively</w:t>
      </w:r>
      <w:r w:rsidR="00FF5482">
        <w:t xml:space="preserve"> </w:t>
      </w:r>
      <w:r w:rsidR="00FF5482" w:rsidRPr="00FF5482">
        <w:t xml:space="preserve">demonstrated that despite optimal </w:t>
      </w:r>
      <w:r w:rsidR="009E14CB" w:rsidRPr="00FF5482">
        <w:t xml:space="preserve">lipid lowering </w:t>
      </w:r>
      <w:r w:rsidR="00FF5482" w:rsidRPr="00FF5482">
        <w:t xml:space="preserve">statin therapy, </w:t>
      </w:r>
      <w:r w:rsidR="009E14CB">
        <w:t xml:space="preserve">high levels of </w:t>
      </w:r>
      <w:proofErr w:type="spellStart"/>
      <w:r w:rsidR="00FF5482" w:rsidRPr="00FF5482">
        <w:t>Lp</w:t>
      </w:r>
      <w:proofErr w:type="spellEnd"/>
      <w:r w:rsidR="00FF5482" w:rsidRPr="00FF5482">
        <w:t>(a) remain</w:t>
      </w:r>
      <w:r w:rsidR="009E14CB">
        <w:t xml:space="preserve"> a</w:t>
      </w:r>
      <w:r w:rsidR="00711AA5">
        <w:t xml:space="preserve"> strong</w:t>
      </w:r>
      <w:r w:rsidR="009E14CB">
        <w:t xml:space="preserve"> </w:t>
      </w:r>
      <w:r w:rsidR="009E14CB" w:rsidRPr="00FF5482">
        <w:t xml:space="preserve">risk factor </w:t>
      </w:r>
      <w:r w:rsidR="00864E18">
        <w:t>for cardiovascular events</w:t>
      </w:r>
      <w:r w:rsidR="00A660DA">
        <w:t xml:space="preserve"> </w:t>
      </w:r>
      <w:r w:rsidR="00E86037">
        <w:fldChar w:fldCharType="begin">
          <w:fldData xml:space="preserve">PEVuZE5vdGU+PENpdGU+PEF1dGhvcj5PJmFwb3M7RG9ub2dodWU8L0F1dGhvcj48WWVhcj4yMDE5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</w:fldData>
        </w:fldChar>
      </w:r>
      <w:r w:rsidR="00E86037">
        <w:instrText xml:space="preserve"> ADDIN EN.CITE </w:instrText>
      </w:r>
      <w:r w:rsidR="00E86037">
        <w:fldChar w:fldCharType="begin">
          <w:fldData xml:space="preserve">PEVuZE5vdGU+PENpdGU+PEF1dGhvcj5PJmFwb3M7RG9ub2dodWU8L0F1dGhvcj48WWVhcj4yMDE5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</w:fldData>
        </w:fldChar>
      </w:r>
      <w:r w:rsidR="00E86037">
        <w:instrText xml:space="preserve"> ADDIN EN.CITE.DATA </w:instrText>
      </w:r>
      <w:r w:rsidR="00E86037">
        <w:fldChar w:fldCharType="end"/>
      </w:r>
      <w:r w:rsidR="00E86037">
        <w:fldChar w:fldCharType="separate"/>
      </w:r>
      <w:r w:rsidR="00E86037">
        <w:rPr>
          <w:noProof/>
        </w:rPr>
        <w:t>(O'Donoghue et al 2019; Thanassoulis 2019)</w:t>
      </w:r>
      <w:r w:rsidR="00E86037">
        <w:fldChar w:fldCharType="end"/>
      </w:r>
      <w:r w:rsidR="00711AA5">
        <w:t xml:space="preserve"> and are a major component of “residual risk:” the risk of coronary artery disease that remains despite optimising all other modifiable risk factors such as smoking, hypertension and obesity</w:t>
      </w:r>
      <w:r w:rsidR="00280FF6">
        <w:t>.</w:t>
      </w:r>
    </w:p>
    <w:p w14:paraId="06067C91" w14:textId="77777777" w:rsidR="000955E7" w:rsidRDefault="000955E7" w:rsidP="004A0BF4">
      <w:pPr>
        <w:pStyle w:val="Heading2"/>
      </w:pPr>
      <w:r w:rsidRPr="00154B00">
        <w:t>Prov</w:t>
      </w:r>
      <w:r w:rsidR="00D11EB1" w:rsidRPr="00154B00">
        <w:t>i</w:t>
      </w:r>
      <w:r w:rsidRPr="00154B00">
        <w:t xml:space="preserve">de a succinct description of the proposed medical service (no more than </w:t>
      </w:r>
      <w:r w:rsidRPr="000B7E95">
        <w:t>150</w:t>
      </w:r>
      <w:r w:rsidRPr="00154B00">
        <w:t xml:space="preserve">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52A49855" w14:textId="772EF7C4" w:rsidR="00FE1FA3" w:rsidRDefault="00FE1FA3" w:rsidP="008C6394">
      <w:pPr>
        <w:ind w:left="360"/>
      </w:pPr>
      <w:proofErr w:type="spellStart"/>
      <w:r w:rsidRPr="00FE1FA3">
        <w:t>Lp</w:t>
      </w:r>
      <w:proofErr w:type="spellEnd"/>
      <w:r w:rsidRPr="00FE1FA3">
        <w:t>(a) can be measured using a variety of methods, including enzyme linked immunosorbent assays (ELISA), latex-agglutination, immunoturbidimetry/</w:t>
      </w:r>
      <w:proofErr w:type="spellStart"/>
      <w:r w:rsidRPr="00FE1FA3">
        <w:t>immunonephelometry</w:t>
      </w:r>
      <w:proofErr w:type="spellEnd"/>
      <w:r w:rsidRPr="00FE1FA3">
        <w:t>, electrophoresis, and immunofixation electrophoresis (IFE) (</w:t>
      </w:r>
      <w:proofErr w:type="spellStart"/>
      <w:r w:rsidRPr="00FE1FA3">
        <w:t>Wyness</w:t>
      </w:r>
      <w:proofErr w:type="spellEnd"/>
      <w:r w:rsidRPr="00FE1FA3">
        <w:t xml:space="preserve"> &amp; </w:t>
      </w:r>
      <w:proofErr w:type="spellStart"/>
      <w:r w:rsidRPr="00FE1FA3">
        <w:t>Genzen</w:t>
      </w:r>
      <w:proofErr w:type="spellEnd"/>
      <w:r w:rsidRPr="00FE1FA3">
        <w:t xml:space="preserve"> 2021) or mass spectrometry.</w:t>
      </w:r>
    </w:p>
    <w:p w14:paraId="034D8D45" w14:textId="4434A2C6" w:rsidR="009C7635" w:rsidRDefault="00006F7B" w:rsidP="008C6394">
      <w:pPr>
        <w:ind w:left="360"/>
      </w:pPr>
      <w:r>
        <w:t>A</w:t>
      </w:r>
      <w:r w:rsidR="00AB1CA1">
        <w:t xml:space="preserve">n </w:t>
      </w:r>
      <w:proofErr w:type="spellStart"/>
      <w:r w:rsidR="00AB1CA1">
        <w:t>Lp</w:t>
      </w:r>
      <w:proofErr w:type="spellEnd"/>
      <w:r w:rsidR="00AB1CA1">
        <w:t xml:space="preserve">(a) item number </w:t>
      </w:r>
      <w:r>
        <w:t>is intended to</w:t>
      </w:r>
      <w:r w:rsidR="00AB1CA1">
        <w:t xml:space="preserve"> identify those individuals</w:t>
      </w:r>
      <w:r w:rsidR="007D25F9" w:rsidRPr="007D25F9">
        <w:rPr>
          <w:szCs w:val="20"/>
        </w:rPr>
        <w:t xml:space="preserve"> </w:t>
      </w:r>
      <w:r w:rsidR="007D25F9">
        <w:t xml:space="preserve">considered to be at </w:t>
      </w:r>
      <w:r w:rsidR="00FE1FA3">
        <w:t xml:space="preserve">moderate </w:t>
      </w:r>
      <w:r w:rsidR="007D25F9">
        <w:t xml:space="preserve">risk for </w:t>
      </w:r>
      <w:r w:rsidR="006A52B2">
        <w:t xml:space="preserve">CHD </w:t>
      </w:r>
      <w:r w:rsidR="00BE26EC">
        <w:t xml:space="preserve">based on standard risk assessment tools and </w:t>
      </w:r>
      <w:r w:rsidR="00EC14A0" w:rsidRPr="00EC14A0">
        <w:t>measurement of total cholesterol, high</w:t>
      </w:r>
      <w:r w:rsidR="00EC14A0" w:rsidRPr="00EC14A0">
        <w:rPr>
          <w:rFonts w:ascii="Cambria Math" w:hAnsi="Cambria Math" w:cs="Cambria Math"/>
        </w:rPr>
        <w:t>‑</w:t>
      </w:r>
      <w:r w:rsidR="00EC14A0" w:rsidRPr="00EC14A0">
        <w:t>density lipoprotein (HDL) cholesterol, non</w:t>
      </w:r>
      <w:r w:rsidR="00EC14A0" w:rsidRPr="00EC14A0">
        <w:rPr>
          <w:rFonts w:ascii="Cambria Math" w:hAnsi="Cambria Math" w:cs="Cambria Math"/>
        </w:rPr>
        <w:t>‑</w:t>
      </w:r>
      <w:r w:rsidR="00EC14A0" w:rsidRPr="00EC14A0">
        <w:t>HDL cholesterol, and triglyceride concentrations.</w:t>
      </w:r>
      <w:r w:rsidR="009C7635">
        <w:t xml:space="preserve"> </w:t>
      </w:r>
    </w:p>
    <w:p w14:paraId="48032849" w14:textId="6A8B9693" w:rsidR="007D25F9" w:rsidRDefault="009C7635" w:rsidP="008C6394">
      <w:pPr>
        <w:ind w:left="360"/>
      </w:pPr>
      <w:r>
        <w:t xml:space="preserve">Measurement of </w:t>
      </w:r>
      <w:proofErr w:type="spellStart"/>
      <w:r>
        <w:t>Lp</w:t>
      </w:r>
      <w:proofErr w:type="spellEnd"/>
      <w:r>
        <w:t>(a) should be considered in:</w:t>
      </w:r>
    </w:p>
    <w:p w14:paraId="081C6371" w14:textId="670A0973" w:rsidR="009C7635" w:rsidRDefault="009C7635" w:rsidP="009C7635">
      <w:pPr>
        <w:pStyle w:val="ListParagraph"/>
        <w:numPr>
          <w:ilvl w:val="0"/>
          <w:numId w:val="45"/>
        </w:numPr>
      </w:pPr>
      <w:r w:rsidRPr="009C7635">
        <w:t xml:space="preserve">adults to assess or stratify CVD risk in those with the following clinical features: a personal history of premature CVD (&lt;60 years), family history of premature CVD, family history of high </w:t>
      </w:r>
      <w:proofErr w:type="spellStart"/>
      <w:r w:rsidRPr="009C7635">
        <w:t>Lp</w:t>
      </w:r>
      <w:proofErr w:type="spellEnd"/>
      <w:r w:rsidRPr="009C7635">
        <w:t>(a</w:t>
      </w:r>
      <w:proofErr w:type="gramStart"/>
      <w:r w:rsidRPr="009C7635">
        <w:t>)(</w:t>
      </w:r>
      <w:proofErr w:type="gramEnd"/>
      <w:r w:rsidRPr="009C7635">
        <w:t>&gt;200 nmol/L), familial hypercholesterolaemia, significant renal impairment, early onset calcific aortic stenosis (&lt;60 years)</w:t>
      </w:r>
      <w:r>
        <w:t>;</w:t>
      </w:r>
    </w:p>
    <w:p w14:paraId="07196A21" w14:textId="088F6716" w:rsidR="009C7635" w:rsidRDefault="009C7635" w:rsidP="009C7635">
      <w:pPr>
        <w:pStyle w:val="ListParagraph"/>
        <w:numPr>
          <w:ilvl w:val="0"/>
          <w:numId w:val="45"/>
        </w:numPr>
      </w:pPr>
      <w:r w:rsidRPr="009C7635">
        <w:t xml:space="preserve">those with </w:t>
      </w:r>
      <w:r w:rsidR="006A52B2">
        <w:t>moderate</w:t>
      </w:r>
      <w:r w:rsidRPr="009C7635">
        <w:t xml:space="preserve"> </w:t>
      </w:r>
      <w:proofErr w:type="gramStart"/>
      <w:r w:rsidRPr="009C7635">
        <w:t>10 year</w:t>
      </w:r>
      <w:proofErr w:type="gramEnd"/>
      <w:r w:rsidRPr="009C7635">
        <w:t xml:space="preserve"> CVD risk (</w:t>
      </w:r>
      <w:r w:rsidR="006A52B2">
        <w:t>10</w:t>
      </w:r>
      <w:r w:rsidRPr="009C7635">
        <w:t>-15%) when classical risk algorithms are used such as the Framingham risk score, the PROCAM risk score, the ESC Heart Score or the Australian and New Zealand risk calculator</w:t>
      </w:r>
      <w:r w:rsidR="00E0392E">
        <w:t>;</w:t>
      </w:r>
    </w:p>
    <w:p w14:paraId="4DD97C59" w14:textId="2790C01A" w:rsidR="009C7635" w:rsidRDefault="009C7635" w:rsidP="009C7635">
      <w:pPr>
        <w:pStyle w:val="ListParagraph"/>
        <w:numPr>
          <w:ilvl w:val="0"/>
          <w:numId w:val="45"/>
        </w:numPr>
      </w:pPr>
      <w:r w:rsidRPr="009C7635">
        <w:t>those with recurrent or progressive CVD despite optimally treated plasma LDL-C concentrations</w:t>
      </w:r>
      <w:r>
        <w:t>; or</w:t>
      </w:r>
    </w:p>
    <w:p w14:paraId="77266249" w14:textId="19538C71" w:rsidR="009C7635" w:rsidRDefault="009C7635" w:rsidP="009C7635">
      <w:pPr>
        <w:pStyle w:val="ListParagraph"/>
        <w:numPr>
          <w:ilvl w:val="0"/>
          <w:numId w:val="45"/>
        </w:numPr>
      </w:pPr>
      <w:r w:rsidRPr="009C7635">
        <w:t xml:space="preserve">children and adolescents with familial hypercholesterolaemia, premature CVD, a first-degree relative with significantly elevated </w:t>
      </w:r>
      <w:proofErr w:type="spellStart"/>
      <w:r w:rsidRPr="009C7635">
        <w:t>Lp</w:t>
      </w:r>
      <w:proofErr w:type="spellEnd"/>
      <w:r w:rsidRPr="009C7635">
        <w:t>(a) (&gt;200 nmol/L), a family history of premature ASCVD</w:t>
      </w:r>
      <w:r>
        <w:t>.</w:t>
      </w:r>
    </w:p>
    <w:p w14:paraId="0E60D945" w14:textId="1DCF2498" w:rsidR="009C7635" w:rsidRDefault="009C7635" w:rsidP="009C7635">
      <w:pPr>
        <w:ind w:left="284"/>
      </w:pPr>
      <w:r>
        <w:t>I</w:t>
      </w:r>
      <w:r w:rsidR="005C6835">
        <w:t>ndividuals</w:t>
      </w:r>
      <w:r w:rsidR="006A52B2">
        <w:t xml:space="preserve"> at moderate risk </w:t>
      </w:r>
      <w:r w:rsidR="005C6835">
        <w:t xml:space="preserve"> </w:t>
      </w:r>
      <w:r w:rsidR="006A52B2">
        <w:t xml:space="preserve">found to have </w:t>
      </w:r>
      <w:r>
        <w:t xml:space="preserve">elevated </w:t>
      </w:r>
      <w:proofErr w:type="spellStart"/>
      <w:r>
        <w:t>Lp</w:t>
      </w:r>
      <w:proofErr w:type="spellEnd"/>
      <w:r>
        <w:t>(a) levels wo</w:t>
      </w:r>
      <w:r w:rsidR="00B65945">
        <w:t>uld be reclassified as</w:t>
      </w:r>
      <w:r w:rsidR="006A52B2">
        <w:t xml:space="preserve"> being at</w:t>
      </w:r>
      <w:r w:rsidR="00AB1CA1">
        <w:t xml:space="preserve"> </w:t>
      </w:r>
      <w:r w:rsidR="00AB1CA1" w:rsidRPr="009C7635">
        <w:rPr>
          <w:i/>
          <w:iCs/>
        </w:rPr>
        <w:t>high-risk</w:t>
      </w:r>
      <w:r w:rsidR="00AB1CA1">
        <w:t xml:space="preserve"> </w:t>
      </w:r>
      <w:r w:rsidR="00006F7B">
        <w:t xml:space="preserve">of CVD </w:t>
      </w:r>
      <w:r w:rsidR="00AB1CA1">
        <w:t xml:space="preserve">based </w:t>
      </w:r>
      <w:r w:rsidR="005C6835">
        <w:t xml:space="preserve">and </w:t>
      </w:r>
      <w:r w:rsidR="008867B9">
        <w:t xml:space="preserve">would </w:t>
      </w:r>
      <w:r w:rsidR="00AB1CA1">
        <w:t xml:space="preserve">benefit from </w:t>
      </w:r>
      <w:r w:rsidR="00B65945">
        <w:t xml:space="preserve">more aggressive and </w:t>
      </w:r>
      <w:r w:rsidR="00AB1CA1">
        <w:t xml:space="preserve">intensive </w:t>
      </w:r>
      <w:r w:rsidR="00256686">
        <w:t>risk factor modification</w:t>
      </w:r>
      <w:r w:rsidR="00B65945">
        <w:t xml:space="preserve"> </w:t>
      </w:r>
      <w:r w:rsidR="00006F7B">
        <w:t>to</w:t>
      </w:r>
      <w:r w:rsidR="00B65945">
        <w:t xml:space="preserve"> reduce their risk of CVD.</w:t>
      </w:r>
      <w:r w:rsidR="00223C44">
        <w:t xml:space="preserve"> </w:t>
      </w:r>
      <w:proofErr w:type="spellStart"/>
      <w:r w:rsidR="00E10369">
        <w:t>Lp</w:t>
      </w:r>
      <w:proofErr w:type="spellEnd"/>
      <w:r w:rsidR="00E10369">
        <w:t>(a) testing of f</w:t>
      </w:r>
      <w:r w:rsidR="00223C44">
        <w:t xml:space="preserve">irst-degree relatives of individuals </w:t>
      </w:r>
      <w:r w:rsidR="006C3BF4">
        <w:t xml:space="preserve">with high levels of </w:t>
      </w:r>
      <w:proofErr w:type="spellStart"/>
      <w:r w:rsidR="006C3BF4">
        <w:t>Lp</w:t>
      </w:r>
      <w:proofErr w:type="spellEnd"/>
      <w:r w:rsidR="006C3BF4">
        <w:t xml:space="preserve">(a) </w:t>
      </w:r>
      <w:r w:rsidR="00223C44">
        <w:t xml:space="preserve">should also </w:t>
      </w:r>
      <w:r w:rsidR="006C3BF4">
        <w:t>be offered</w:t>
      </w:r>
      <w:r w:rsidR="00223C44">
        <w:t xml:space="preserve"> to allow risk modification before CVD develops.</w:t>
      </w:r>
    </w:p>
    <w:p w14:paraId="63D4090E" w14:textId="499C8D60"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586C4749" w14:textId="77777777" w:rsidR="00753C44" w:rsidRDefault="004E7995"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98203E">
        <w:rPr>
          <w:szCs w:val="20"/>
        </w:rPr>
      </w:r>
      <w:r w:rsidR="0098203E">
        <w:rPr>
          <w:szCs w:val="20"/>
        </w:rPr>
        <w:fldChar w:fldCharType="separate"/>
      </w:r>
      <w:r>
        <w:rPr>
          <w:szCs w:val="20"/>
        </w:rPr>
        <w:fldChar w:fldCharType="end"/>
      </w:r>
      <w:bookmarkEnd w:id="2"/>
      <w:r w:rsidR="006B6390">
        <w:rPr>
          <w:szCs w:val="20"/>
        </w:rPr>
        <w:t xml:space="preserve"> Yes</w:t>
      </w:r>
    </w:p>
    <w:p w14:paraId="4CF79642"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8203E">
        <w:rPr>
          <w:szCs w:val="20"/>
        </w:rPr>
      </w:r>
      <w:r w:rsidR="0098203E">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514C3A8B"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746EB4CB" w14:textId="77777777" w:rsidR="00753C44" w:rsidRDefault="006B6390" w:rsidP="008C6394">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8203E">
        <w:rPr>
          <w:szCs w:val="20"/>
        </w:rPr>
      </w:r>
      <w:r w:rsidR="0098203E">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561AC8D4" w14:textId="77777777" w:rsidR="00753C44" w:rsidRPr="00753C44" w:rsidRDefault="004E7995" w:rsidP="008C6394">
      <w:pPr>
        <w:spacing w:before="0" w:after="0"/>
        <w:ind w:left="360"/>
        <w:rPr>
          <w:szCs w:val="20"/>
        </w:rPr>
      </w:pPr>
      <w:r>
        <w:rPr>
          <w:szCs w:val="20"/>
        </w:rPr>
        <w:fldChar w:fldCharType="begin">
          <w:ffData>
            <w:name w:val="Check2"/>
            <w:enabled/>
            <w:calcOnExit w:val="0"/>
            <w:checkBox>
              <w:sizeAuto/>
              <w:default w:val="1"/>
            </w:checkBox>
          </w:ffData>
        </w:fldChar>
      </w:r>
      <w:bookmarkStart w:id="3" w:name="Check2"/>
      <w:r>
        <w:rPr>
          <w:szCs w:val="20"/>
        </w:rPr>
        <w:instrText xml:space="preserve"> FORMCHECKBOX </w:instrText>
      </w:r>
      <w:r w:rsidR="0098203E">
        <w:rPr>
          <w:szCs w:val="20"/>
        </w:rPr>
      </w:r>
      <w:r w:rsidR="0098203E">
        <w:rPr>
          <w:szCs w:val="20"/>
        </w:rPr>
        <w:fldChar w:fldCharType="separate"/>
      </w:r>
      <w:r>
        <w:rPr>
          <w:szCs w:val="20"/>
        </w:rPr>
        <w:fldChar w:fldCharType="end"/>
      </w:r>
      <w:bookmarkEnd w:id="3"/>
      <w:r w:rsidR="006B6390">
        <w:rPr>
          <w:szCs w:val="20"/>
        </w:rPr>
        <w:t xml:space="preserve"> </w:t>
      </w:r>
      <w:r w:rsidR="00753C44" w:rsidRPr="00154B00">
        <w:rPr>
          <w:szCs w:val="20"/>
        </w:rPr>
        <w:t>New MBS item</w:t>
      </w:r>
      <w:r w:rsidR="00753C44">
        <w:rPr>
          <w:szCs w:val="20"/>
        </w:rPr>
        <w:t>(s)</w:t>
      </w:r>
    </w:p>
    <w:p w14:paraId="5C975B3C"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3593EE0E" w14:textId="6FCC2717" w:rsidR="003D795C" w:rsidRPr="00CB12EC" w:rsidRDefault="00062C56" w:rsidP="008C6394">
      <w:pPr>
        <w:ind w:left="284" w:firstLine="76"/>
      </w:pPr>
      <w:r>
        <w:t>N/A</w:t>
      </w:r>
    </w:p>
    <w:p w14:paraId="07206016"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297E60BE" w14:textId="75B9E82B" w:rsidR="002A270B" w:rsidRPr="00CB12EC" w:rsidRDefault="00062C56" w:rsidP="008C6394">
      <w:pPr>
        <w:ind w:left="284" w:firstLine="76"/>
      </w:pPr>
      <w:r>
        <w:t>N/A</w:t>
      </w:r>
    </w:p>
    <w:p w14:paraId="70521304"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7B070EC" w14:textId="77777777" w:rsidR="006B6390" w:rsidRPr="008C6394" w:rsidRDefault="006B6390" w:rsidP="008C6394">
      <w:pPr>
        <w:spacing w:before="0" w:after="0"/>
        <w:ind w:left="360"/>
        <w:rPr>
          <w:rStyle w:val="Strong"/>
          <w:b w:val="0"/>
        </w:rPr>
      </w:pPr>
      <w:r w:rsidRPr="008C6394">
        <w:rPr>
          <w:b/>
          <w:szCs w:val="20"/>
        </w:rPr>
        <w:fldChar w:fldCharType="begin">
          <w:ffData>
            <w:name w:val="Check2"/>
            <w:enabled/>
            <w:calcOnExit w:val="0"/>
            <w:checkBox>
              <w:sizeAuto/>
              <w:default w:val="0"/>
            </w:checkBox>
          </w:ffData>
        </w:fldChar>
      </w:r>
      <w:r w:rsidRPr="008C6394">
        <w:rPr>
          <w:b/>
          <w:szCs w:val="20"/>
        </w:rPr>
        <w:instrText xml:space="preserve"> FORMCHECKBOX </w:instrText>
      </w:r>
      <w:r w:rsidR="0098203E">
        <w:rPr>
          <w:b/>
          <w:szCs w:val="20"/>
        </w:rPr>
      </w:r>
      <w:r w:rsidR="0098203E">
        <w:rPr>
          <w:b/>
          <w:szCs w:val="20"/>
        </w:rPr>
        <w:fldChar w:fldCharType="separate"/>
      </w:r>
      <w:r w:rsidRPr="008C6394">
        <w:rPr>
          <w:b/>
          <w:szCs w:val="20"/>
        </w:rPr>
        <w:fldChar w:fldCharType="end"/>
      </w:r>
      <w:r w:rsidRPr="008C6394">
        <w:rPr>
          <w:b/>
          <w:szCs w:val="20"/>
        </w:rPr>
        <w:t xml:space="preserve"> </w:t>
      </w:r>
      <w:r w:rsidRPr="008C6394">
        <w:rPr>
          <w:rStyle w:val="Strong"/>
          <w:b w:val="0"/>
        </w:rPr>
        <w:t>A new item which also seeks to allow access to the MBS for a specific health practitioner group</w:t>
      </w:r>
    </w:p>
    <w:p w14:paraId="66E8D9EF" w14:textId="77777777" w:rsidR="006B6390" w:rsidRPr="008C6394" w:rsidRDefault="00612D7E" w:rsidP="008C6394">
      <w:pPr>
        <w:spacing w:before="0" w:after="0"/>
        <w:ind w:left="360"/>
        <w:rPr>
          <w:rStyle w:val="Strong"/>
          <w:b w:val="0"/>
        </w:rPr>
      </w:pPr>
      <w:r w:rsidRPr="008C6394">
        <w:rPr>
          <w:b/>
          <w:szCs w:val="20"/>
        </w:rPr>
        <w:fldChar w:fldCharType="begin">
          <w:ffData>
            <w:name w:val=""/>
            <w:enabled/>
            <w:calcOnExit w:val="0"/>
            <w:checkBox>
              <w:sizeAuto/>
              <w:default w:val="1"/>
            </w:checkBox>
          </w:ffData>
        </w:fldChar>
      </w:r>
      <w:r w:rsidRPr="008C6394">
        <w:rPr>
          <w:b/>
          <w:szCs w:val="20"/>
        </w:rPr>
        <w:instrText xml:space="preserve"> FORMCHECKBOX </w:instrText>
      </w:r>
      <w:r w:rsidR="0098203E">
        <w:rPr>
          <w:b/>
          <w:szCs w:val="20"/>
        </w:rPr>
      </w:r>
      <w:r w:rsidR="0098203E">
        <w:rPr>
          <w:b/>
          <w:szCs w:val="20"/>
        </w:rPr>
        <w:fldChar w:fldCharType="separate"/>
      </w:r>
      <w:r w:rsidRPr="008C6394">
        <w:rPr>
          <w:b/>
          <w:szCs w:val="20"/>
        </w:rPr>
        <w:fldChar w:fldCharType="end"/>
      </w:r>
      <w:r w:rsidR="006B6390" w:rsidRPr="008C6394">
        <w:rPr>
          <w:b/>
          <w:szCs w:val="20"/>
        </w:rPr>
        <w:t xml:space="preserve"> </w:t>
      </w:r>
      <w:r w:rsidR="006B6390" w:rsidRPr="008C6394">
        <w:rPr>
          <w:rStyle w:val="Strong"/>
          <w:b w:val="0"/>
        </w:rPr>
        <w:t>A new item that is proposing a way of clinically delivering a service that is new to the MBS (in terms of new technology and / or population)</w:t>
      </w:r>
    </w:p>
    <w:p w14:paraId="0DFD9B9D" w14:textId="77777777" w:rsidR="006B6390" w:rsidRPr="008C6394" w:rsidRDefault="006B6390" w:rsidP="008C6394">
      <w:pPr>
        <w:spacing w:before="0" w:after="0"/>
        <w:ind w:left="360"/>
        <w:rPr>
          <w:rStyle w:val="Strong"/>
          <w:b w:val="0"/>
        </w:rPr>
      </w:pPr>
      <w:r w:rsidRPr="008C6394">
        <w:rPr>
          <w:b/>
          <w:szCs w:val="20"/>
        </w:rPr>
        <w:fldChar w:fldCharType="begin">
          <w:ffData>
            <w:name w:val="Check2"/>
            <w:enabled/>
            <w:calcOnExit w:val="0"/>
            <w:checkBox>
              <w:sizeAuto/>
              <w:default w:val="0"/>
            </w:checkBox>
          </w:ffData>
        </w:fldChar>
      </w:r>
      <w:r w:rsidRPr="008C6394">
        <w:rPr>
          <w:b/>
          <w:szCs w:val="20"/>
        </w:rPr>
        <w:instrText xml:space="preserve"> FORMCHECKBOX </w:instrText>
      </w:r>
      <w:r w:rsidR="0098203E">
        <w:rPr>
          <w:b/>
          <w:szCs w:val="20"/>
        </w:rPr>
      </w:r>
      <w:r w:rsidR="0098203E">
        <w:rPr>
          <w:b/>
          <w:szCs w:val="20"/>
        </w:rPr>
        <w:fldChar w:fldCharType="separate"/>
      </w:r>
      <w:r w:rsidRPr="008C6394">
        <w:rPr>
          <w:b/>
          <w:szCs w:val="20"/>
        </w:rPr>
        <w:fldChar w:fldCharType="end"/>
      </w:r>
      <w:r w:rsidRPr="008C6394">
        <w:rPr>
          <w:b/>
          <w:szCs w:val="20"/>
        </w:rPr>
        <w:t xml:space="preserve"> </w:t>
      </w:r>
      <w:r w:rsidRPr="008C6394">
        <w:rPr>
          <w:rStyle w:val="Strong"/>
          <w:b w:val="0"/>
        </w:rPr>
        <w:t>A new item for a specific single consultation item</w:t>
      </w:r>
    </w:p>
    <w:p w14:paraId="55479E31" w14:textId="77777777" w:rsidR="006B6390" w:rsidRPr="008C6394" w:rsidRDefault="006B6390" w:rsidP="008C6394">
      <w:pPr>
        <w:spacing w:before="0" w:after="0"/>
        <w:ind w:left="360"/>
        <w:rPr>
          <w:rStyle w:val="Strong"/>
          <w:b w:val="0"/>
        </w:rPr>
      </w:pPr>
      <w:r w:rsidRPr="008C6394">
        <w:rPr>
          <w:b/>
          <w:szCs w:val="20"/>
        </w:rPr>
        <w:fldChar w:fldCharType="begin">
          <w:ffData>
            <w:name w:val="Check2"/>
            <w:enabled/>
            <w:calcOnExit w:val="0"/>
            <w:checkBox>
              <w:sizeAuto/>
              <w:default w:val="0"/>
            </w:checkBox>
          </w:ffData>
        </w:fldChar>
      </w:r>
      <w:r w:rsidRPr="008C6394">
        <w:rPr>
          <w:b/>
          <w:szCs w:val="20"/>
        </w:rPr>
        <w:instrText xml:space="preserve"> FORMCHECKBOX </w:instrText>
      </w:r>
      <w:r w:rsidR="0098203E">
        <w:rPr>
          <w:b/>
          <w:szCs w:val="20"/>
        </w:rPr>
      </w:r>
      <w:r w:rsidR="0098203E">
        <w:rPr>
          <w:b/>
          <w:szCs w:val="20"/>
        </w:rPr>
        <w:fldChar w:fldCharType="separate"/>
      </w:r>
      <w:r w:rsidRPr="008C6394">
        <w:rPr>
          <w:b/>
          <w:szCs w:val="20"/>
        </w:rPr>
        <w:fldChar w:fldCharType="end"/>
      </w:r>
      <w:r w:rsidRPr="008C6394">
        <w:rPr>
          <w:b/>
          <w:szCs w:val="20"/>
        </w:rPr>
        <w:t xml:space="preserve"> </w:t>
      </w:r>
      <w:r w:rsidRPr="008C6394">
        <w:rPr>
          <w:rStyle w:val="Strong"/>
          <w:b w:val="0"/>
        </w:rPr>
        <w:t>A new item for a global consultation item(s)</w:t>
      </w:r>
    </w:p>
    <w:p w14:paraId="378C9492"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272C658E" w14:textId="77777777" w:rsidR="000A5B32" w:rsidRDefault="000A5B32" w:rsidP="008C6394">
      <w:pPr>
        <w:tabs>
          <w:tab w:val="left" w:pos="0"/>
        </w:tabs>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sidRPr="000A5B32">
        <w:rPr>
          <w:szCs w:val="20"/>
        </w:rPr>
        <w:t xml:space="preserve"> Yes</w:t>
      </w:r>
    </w:p>
    <w:p w14:paraId="6757797D" w14:textId="00A7BA8A" w:rsidR="00626365" w:rsidRPr="00626365" w:rsidRDefault="00612D7E" w:rsidP="00ED5257">
      <w:pPr>
        <w:tabs>
          <w:tab w:val="left" w:pos="0"/>
        </w:tabs>
        <w:spacing w:before="0" w:after="0"/>
        <w:ind w:left="360"/>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0A5B32" w:rsidRPr="000A5B32">
        <w:rPr>
          <w:szCs w:val="20"/>
        </w:rPr>
        <w:t xml:space="preserve"> No</w:t>
      </w:r>
      <w:r w:rsidR="007756FE">
        <w:rPr>
          <w:rStyle w:val="Strong"/>
          <w:rFonts w:asciiTheme="minorHAnsi" w:eastAsiaTheme="minorHAnsi" w:hAnsiTheme="minorHAnsi" w:cstheme="minorBidi"/>
          <w:b w:val="0"/>
          <w:szCs w:val="20"/>
        </w:rPr>
        <w:tab/>
      </w:r>
    </w:p>
    <w:p w14:paraId="21DC9989"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26FAF08B" w14:textId="77777777" w:rsidR="000A5B32" w:rsidRPr="000356FF" w:rsidRDefault="000356FF" w:rsidP="008C6394">
      <w:pPr>
        <w:ind w:left="284" w:firstLine="76"/>
        <w:rPr>
          <w:rStyle w:val="Strong"/>
          <w:b w:val="0"/>
          <w:bCs/>
        </w:rPr>
      </w:pPr>
      <w:r w:rsidRPr="000356FF">
        <w:rPr>
          <w:rStyle w:val="Strong"/>
          <w:b w:val="0"/>
          <w:bCs/>
        </w:rPr>
        <w:t>N/A</w:t>
      </w:r>
    </w:p>
    <w:p w14:paraId="03EABAD3" w14:textId="77777777" w:rsidR="000B3CD0" w:rsidRDefault="000B3CD0" w:rsidP="00730C04">
      <w:pPr>
        <w:pStyle w:val="Heading2"/>
      </w:pPr>
      <w:r w:rsidRPr="00154B00">
        <w:t xml:space="preserve">What is the type of </w:t>
      </w:r>
      <w:proofErr w:type="gramStart"/>
      <w:r w:rsidRPr="00154B00">
        <w:t>service:</w:t>
      </w:r>
      <w:proofErr w:type="gramEnd"/>
    </w:p>
    <w:p w14:paraId="5F0DD837" w14:textId="77777777" w:rsidR="00A6594E" w:rsidRDefault="00A6594E" w:rsidP="008C639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8203E">
        <w:rPr>
          <w:b/>
          <w:szCs w:val="20"/>
        </w:rPr>
      </w:r>
      <w:r w:rsidR="0098203E">
        <w:rPr>
          <w:b/>
          <w:szCs w:val="20"/>
        </w:rPr>
        <w:fldChar w:fldCharType="separate"/>
      </w:r>
      <w:r w:rsidRPr="0027105F">
        <w:rPr>
          <w:b/>
          <w:szCs w:val="20"/>
        </w:rPr>
        <w:fldChar w:fldCharType="end"/>
      </w:r>
      <w:r w:rsidRPr="0027105F">
        <w:rPr>
          <w:b/>
          <w:szCs w:val="20"/>
        </w:rPr>
        <w:t xml:space="preserve"> </w:t>
      </w:r>
      <w:r>
        <w:t>Therapeutic medical service</w:t>
      </w:r>
    </w:p>
    <w:p w14:paraId="312C8C39" w14:textId="77777777" w:rsidR="00A6594E" w:rsidRDefault="00612D7E" w:rsidP="008C6394">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98203E">
        <w:rPr>
          <w:b/>
          <w:szCs w:val="20"/>
        </w:rPr>
      </w:r>
      <w:r w:rsidR="0098203E">
        <w:rPr>
          <w:b/>
          <w:szCs w:val="20"/>
        </w:rPr>
        <w:fldChar w:fldCharType="separate"/>
      </w:r>
      <w:r>
        <w:rPr>
          <w:b/>
          <w:szCs w:val="20"/>
        </w:rPr>
        <w:fldChar w:fldCharType="end"/>
      </w:r>
      <w:r w:rsidR="00A6594E" w:rsidRPr="0027105F">
        <w:rPr>
          <w:b/>
          <w:szCs w:val="20"/>
        </w:rPr>
        <w:t xml:space="preserve"> </w:t>
      </w:r>
      <w:r w:rsidR="00A6594E">
        <w:t>Investigative medical service</w:t>
      </w:r>
    </w:p>
    <w:p w14:paraId="150C432C" w14:textId="77777777" w:rsidR="00A6594E" w:rsidRDefault="00A6594E" w:rsidP="008C639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8203E">
        <w:rPr>
          <w:b/>
          <w:szCs w:val="20"/>
        </w:rPr>
      </w:r>
      <w:r w:rsidR="0098203E">
        <w:rPr>
          <w:b/>
          <w:szCs w:val="20"/>
        </w:rPr>
        <w:fldChar w:fldCharType="separate"/>
      </w:r>
      <w:r w:rsidRPr="0027105F">
        <w:rPr>
          <w:b/>
          <w:szCs w:val="20"/>
        </w:rPr>
        <w:fldChar w:fldCharType="end"/>
      </w:r>
      <w:r w:rsidRPr="0027105F">
        <w:rPr>
          <w:b/>
          <w:szCs w:val="20"/>
        </w:rPr>
        <w:t xml:space="preserve"> </w:t>
      </w:r>
      <w:r>
        <w:t>Single consultation medical service</w:t>
      </w:r>
    </w:p>
    <w:p w14:paraId="1279A802" w14:textId="77777777" w:rsidR="00A6594E" w:rsidRDefault="00A6594E" w:rsidP="008C639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8203E">
        <w:rPr>
          <w:b/>
          <w:szCs w:val="20"/>
        </w:rPr>
      </w:r>
      <w:r w:rsidR="0098203E">
        <w:rPr>
          <w:b/>
          <w:szCs w:val="20"/>
        </w:rPr>
        <w:fldChar w:fldCharType="separate"/>
      </w:r>
      <w:r w:rsidRPr="0027105F">
        <w:rPr>
          <w:b/>
          <w:szCs w:val="20"/>
        </w:rPr>
        <w:fldChar w:fldCharType="end"/>
      </w:r>
      <w:r w:rsidRPr="0027105F">
        <w:rPr>
          <w:b/>
          <w:szCs w:val="20"/>
        </w:rPr>
        <w:t xml:space="preserve"> </w:t>
      </w:r>
      <w:r>
        <w:t>Global consultation medical service</w:t>
      </w:r>
    </w:p>
    <w:p w14:paraId="602F10F8" w14:textId="77777777" w:rsidR="00A6594E" w:rsidRDefault="00A6594E" w:rsidP="008C639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8203E">
        <w:rPr>
          <w:b/>
          <w:szCs w:val="20"/>
        </w:rPr>
      </w:r>
      <w:r w:rsidR="0098203E">
        <w:rPr>
          <w:b/>
          <w:szCs w:val="20"/>
        </w:rPr>
        <w:fldChar w:fldCharType="separate"/>
      </w:r>
      <w:r w:rsidRPr="0027105F">
        <w:rPr>
          <w:b/>
          <w:szCs w:val="20"/>
        </w:rPr>
        <w:fldChar w:fldCharType="end"/>
      </w:r>
      <w:r w:rsidRPr="0027105F">
        <w:rPr>
          <w:b/>
          <w:szCs w:val="20"/>
        </w:rPr>
        <w:t xml:space="preserve"> </w:t>
      </w:r>
      <w:r>
        <w:t>Allied health service</w:t>
      </w:r>
    </w:p>
    <w:p w14:paraId="08AAD56F" w14:textId="77777777" w:rsidR="00A6594E" w:rsidRDefault="00A6594E" w:rsidP="008C639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8203E">
        <w:rPr>
          <w:b/>
          <w:szCs w:val="20"/>
        </w:rPr>
      </w:r>
      <w:r w:rsidR="0098203E">
        <w:rPr>
          <w:b/>
          <w:szCs w:val="20"/>
        </w:rPr>
        <w:fldChar w:fldCharType="separate"/>
      </w:r>
      <w:r w:rsidRPr="0027105F">
        <w:rPr>
          <w:b/>
          <w:szCs w:val="20"/>
        </w:rPr>
        <w:fldChar w:fldCharType="end"/>
      </w:r>
      <w:r w:rsidRPr="0027105F">
        <w:rPr>
          <w:b/>
          <w:szCs w:val="20"/>
        </w:rPr>
        <w:t xml:space="preserve"> </w:t>
      </w:r>
      <w:r>
        <w:t>Co-dependent technology</w:t>
      </w:r>
    </w:p>
    <w:p w14:paraId="1CCAC6E9" w14:textId="77777777" w:rsidR="00A6594E" w:rsidRPr="00A6594E" w:rsidRDefault="00A6594E" w:rsidP="008C639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8203E">
        <w:rPr>
          <w:b/>
          <w:szCs w:val="20"/>
        </w:rPr>
      </w:r>
      <w:r w:rsidR="0098203E">
        <w:rPr>
          <w:b/>
          <w:szCs w:val="20"/>
        </w:rPr>
        <w:fldChar w:fldCharType="separate"/>
      </w:r>
      <w:r w:rsidRPr="0027105F">
        <w:rPr>
          <w:b/>
          <w:szCs w:val="20"/>
        </w:rPr>
        <w:fldChar w:fldCharType="end"/>
      </w:r>
      <w:r w:rsidRPr="0027105F">
        <w:rPr>
          <w:b/>
          <w:szCs w:val="20"/>
        </w:rPr>
        <w:t xml:space="preserve"> </w:t>
      </w:r>
      <w:r>
        <w:t>Hybrid health technology</w:t>
      </w:r>
    </w:p>
    <w:p w14:paraId="2A3DAC57"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B095B53" w14:textId="044F9794" w:rsidR="00A6594E" w:rsidRDefault="00B6459F" w:rsidP="008C6394">
      <w:pPr>
        <w:spacing w:before="0" w:after="0"/>
        <w:ind w:left="360"/>
      </w:pPr>
      <w:r w:rsidRPr="008C6394">
        <w:rPr>
          <w:b/>
          <w:szCs w:val="20"/>
        </w:rPr>
        <w:fldChar w:fldCharType="begin">
          <w:ffData>
            <w:name w:val=""/>
            <w:enabled/>
            <w:calcOnExit w:val="0"/>
            <w:checkBox>
              <w:sizeAuto/>
              <w:default w:val="1"/>
            </w:checkBox>
          </w:ffData>
        </w:fldChar>
      </w:r>
      <w:r w:rsidRPr="008C6394">
        <w:rPr>
          <w:b/>
          <w:szCs w:val="20"/>
        </w:rPr>
        <w:instrText xml:space="preserve"> FORMCHECKBOX </w:instrText>
      </w:r>
      <w:r w:rsidR="0098203E">
        <w:rPr>
          <w:b/>
          <w:szCs w:val="20"/>
        </w:rPr>
      </w:r>
      <w:r w:rsidR="0098203E">
        <w:rPr>
          <w:b/>
          <w:szCs w:val="20"/>
        </w:rPr>
        <w:fldChar w:fldCharType="separate"/>
      </w:r>
      <w:r w:rsidRPr="008C6394">
        <w:rPr>
          <w:b/>
          <w:szCs w:val="20"/>
        </w:rPr>
        <w:fldChar w:fldCharType="end"/>
      </w:r>
      <w:r w:rsidR="00A6594E" w:rsidRPr="008C6394">
        <w:rPr>
          <w:b/>
          <w:szCs w:val="20"/>
        </w:rPr>
        <w:t xml:space="preserve"> </w:t>
      </w:r>
      <w:r w:rsidR="00A6594E">
        <w:t xml:space="preserve">To be used as a screening tool in asymptomatic populations </w:t>
      </w:r>
      <w:r w:rsidR="00AB1CA1">
        <w:t xml:space="preserve">ONLY in </w:t>
      </w:r>
      <w:r w:rsidR="00DB7F1D">
        <w:t>targeted groups</w:t>
      </w:r>
    </w:p>
    <w:p w14:paraId="51015133" w14:textId="5B90435A" w:rsidR="00A6594E" w:rsidRDefault="00B6459F" w:rsidP="008C6394">
      <w:pPr>
        <w:spacing w:before="0" w:after="0"/>
        <w:ind w:left="360"/>
      </w:pPr>
      <w:r w:rsidRPr="008C6394">
        <w:rPr>
          <w:b/>
          <w:szCs w:val="20"/>
        </w:rPr>
        <w:fldChar w:fldCharType="begin">
          <w:ffData>
            <w:name w:val=""/>
            <w:enabled/>
            <w:calcOnExit w:val="0"/>
            <w:checkBox>
              <w:sizeAuto/>
              <w:default w:val="1"/>
            </w:checkBox>
          </w:ffData>
        </w:fldChar>
      </w:r>
      <w:r w:rsidRPr="008C6394">
        <w:rPr>
          <w:b/>
          <w:szCs w:val="20"/>
        </w:rPr>
        <w:instrText xml:space="preserve"> FORMCHECKBOX </w:instrText>
      </w:r>
      <w:r w:rsidR="0098203E">
        <w:rPr>
          <w:b/>
          <w:szCs w:val="20"/>
        </w:rPr>
      </w:r>
      <w:r w:rsidR="0098203E">
        <w:rPr>
          <w:b/>
          <w:szCs w:val="20"/>
        </w:rPr>
        <w:fldChar w:fldCharType="separate"/>
      </w:r>
      <w:r w:rsidRPr="008C6394">
        <w:rPr>
          <w:b/>
          <w:szCs w:val="20"/>
        </w:rPr>
        <w:fldChar w:fldCharType="end"/>
      </w:r>
      <w:r w:rsidR="00A6594E" w:rsidRPr="008C6394">
        <w:rPr>
          <w:b/>
          <w:szCs w:val="20"/>
        </w:rPr>
        <w:t xml:space="preserve"> </w:t>
      </w:r>
      <w:r w:rsidR="00A6594E">
        <w:t>Assists in establishing a diagnosis in symptomatic patients</w:t>
      </w:r>
    </w:p>
    <w:p w14:paraId="3A94E765" w14:textId="77777777" w:rsidR="00A6594E" w:rsidRDefault="00B6459F" w:rsidP="008C6394">
      <w:pPr>
        <w:spacing w:before="0" w:after="0"/>
        <w:ind w:left="360"/>
      </w:pPr>
      <w:r w:rsidRPr="008C6394">
        <w:rPr>
          <w:b/>
          <w:szCs w:val="20"/>
        </w:rPr>
        <w:fldChar w:fldCharType="begin">
          <w:ffData>
            <w:name w:val=""/>
            <w:enabled/>
            <w:calcOnExit w:val="0"/>
            <w:checkBox>
              <w:sizeAuto/>
              <w:default w:val="1"/>
            </w:checkBox>
          </w:ffData>
        </w:fldChar>
      </w:r>
      <w:r w:rsidRPr="008C6394">
        <w:rPr>
          <w:b/>
          <w:szCs w:val="20"/>
        </w:rPr>
        <w:instrText xml:space="preserve"> FORMCHECKBOX </w:instrText>
      </w:r>
      <w:r w:rsidR="0098203E">
        <w:rPr>
          <w:b/>
          <w:szCs w:val="20"/>
        </w:rPr>
      </w:r>
      <w:r w:rsidR="0098203E">
        <w:rPr>
          <w:b/>
          <w:szCs w:val="20"/>
        </w:rPr>
        <w:fldChar w:fldCharType="separate"/>
      </w:r>
      <w:r w:rsidRPr="008C6394">
        <w:rPr>
          <w:b/>
          <w:szCs w:val="20"/>
        </w:rPr>
        <w:fldChar w:fldCharType="end"/>
      </w:r>
      <w:r w:rsidR="00A6594E" w:rsidRPr="008C6394">
        <w:rPr>
          <w:b/>
          <w:szCs w:val="20"/>
        </w:rPr>
        <w:t xml:space="preserve"> </w:t>
      </w:r>
      <w:r w:rsidR="00A6594E">
        <w:t>Provides information about prognosis</w:t>
      </w:r>
    </w:p>
    <w:p w14:paraId="7D7DEDAC" w14:textId="2E24627E" w:rsidR="00A6594E" w:rsidRDefault="00486F86" w:rsidP="008C6394">
      <w:pPr>
        <w:spacing w:before="0" w:after="0"/>
        <w:ind w:left="360"/>
      </w:pPr>
      <w:r w:rsidRPr="008C6394">
        <w:rPr>
          <w:b/>
          <w:szCs w:val="20"/>
        </w:rPr>
        <w:fldChar w:fldCharType="begin">
          <w:ffData>
            <w:name w:val=""/>
            <w:enabled/>
            <w:calcOnExit w:val="0"/>
            <w:checkBox>
              <w:sizeAuto/>
              <w:default w:val="1"/>
            </w:checkBox>
          </w:ffData>
        </w:fldChar>
      </w:r>
      <w:r w:rsidRPr="008C6394">
        <w:rPr>
          <w:b/>
          <w:szCs w:val="20"/>
        </w:rPr>
        <w:instrText xml:space="preserve"> FORMCHECKBOX </w:instrText>
      </w:r>
      <w:r w:rsidR="0098203E">
        <w:rPr>
          <w:b/>
          <w:szCs w:val="20"/>
        </w:rPr>
      </w:r>
      <w:r w:rsidR="0098203E">
        <w:rPr>
          <w:b/>
          <w:szCs w:val="20"/>
        </w:rPr>
        <w:fldChar w:fldCharType="separate"/>
      </w:r>
      <w:r w:rsidRPr="008C6394">
        <w:rPr>
          <w:b/>
          <w:szCs w:val="20"/>
        </w:rPr>
        <w:fldChar w:fldCharType="end"/>
      </w:r>
      <w:r w:rsidR="00A6594E" w:rsidRPr="008C6394">
        <w:rPr>
          <w:b/>
          <w:szCs w:val="20"/>
        </w:rPr>
        <w:t xml:space="preserve"> </w:t>
      </w:r>
      <w:r w:rsidR="00A6594E">
        <w:t>Identifies a patient as suitable for therapy by predicting a variation in the effect of the therapy</w:t>
      </w:r>
    </w:p>
    <w:p w14:paraId="3033FBEF" w14:textId="00A52BDC" w:rsidR="00347D2E" w:rsidRPr="00A6594E" w:rsidRDefault="00A6594E" w:rsidP="008C6394">
      <w:pPr>
        <w:spacing w:before="0" w:after="0"/>
        <w:ind w:left="360"/>
      </w:pPr>
      <w:r w:rsidRPr="008C6394">
        <w:rPr>
          <w:b/>
          <w:szCs w:val="20"/>
        </w:rPr>
        <w:fldChar w:fldCharType="begin">
          <w:ffData>
            <w:name w:val="Check2"/>
            <w:enabled/>
            <w:calcOnExit w:val="0"/>
            <w:checkBox>
              <w:sizeAuto/>
              <w:default w:val="0"/>
            </w:checkBox>
          </w:ffData>
        </w:fldChar>
      </w:r>
      <w:r w:rsidRPr="008C6394">
        <w:rPr>
          <w:b/>
          <w:szCs w:val="20"/>
        </w:rPr>
        <w:instrText xml:space="preserve"> FORMCHECKBOX </w:instrText>
      </w:r>
      <w:r w:rsidR="0098203E">
        <w:rPr>
          <w:b/>
          <w:szCs w:val="20"/>
        </w:rPr>
      </w:r>
      <w:r w:rsidR="0098203E">
        <w:rPr>
          <w:b/>
          <w:szCs w:val="20"/>
        </w:rPr>
        <w:fldChar w:fldCharType="separate"/>
      </w:r>
      <w:r w:rsidRPr="008C6394">
        <w:rPr>
          <w:b/>
          <w:szCs w:val="20"/>
        </w:rPr>
        <w:fldChar w:fldCharType="end"/>
      </w:r>
      <w:r w:rsidRPr="008C6394">
        <w:rPr>
          <w:b/>
          <w:szCs w:val="20"/>
        </w:rPr>
        <w:t xml:space="preserve"> </w:t>
      </w:r>
      <w:r>
        <w:t>Monitors a patient over time to assess treatment response and guide subsequent treatment decisions</w:t>
      </w:r>
    </w:p>
    <w:p w14:paraId="0AA4A9B1"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6A0EB1E2" w14:textId="77777777" w:rsidR="00FE16C1" w:rsidRDefault="00FE16C1" w:rsidP="008C639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8203E">
        <w:rPr>
          <w:b/>
          <w:szCs w:val="20"/>
        </w:rPr>
      </w:r>
      <w:r w:rsidR="0098203E">
        <w:rPr>
          <w:b/>
          <w:szCs w:val="20"/>
        </w:rPr>
        <w:fldChar w:fldCharType="separate"/>
      </w:r>
      <w:r w:rsidRPr="0027105F">
        <w:rPr>
          <w:b/>
          <w:szCs w:val="20"/>
        </w:rPr>
        <w:fldChar w:fldCharType="end"/>
      </w:r>
      <w:r w:rsidRPr="0027105F">
        <w:rPr>
          <w:b/>
          <w:szCs w:val="20"/>
        </w:rPr>
        <w:t xml:space="preserve"> </w:t>
      </w:r>
      <w:r>
        <w:t>Pharmaceutical / Biological</w:t>
      </w:r>
    </w:p>
    <w:p w14:paraId="50CB08FC" w14:textId="77777777" w:rsidR="00FE16C1" w:rsidRDefault="00FE16C1" w:rsidP="008C6394">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8203E">
        <w:rPr>
          <w:b/>
          <w:szCs w:val="20"/>
        </w:rPr>
      </w:r>
      <w:r w:rsidR="0098203E">
        <w:rPr>
          <w:b/>
          <w:szCs w:val="20"/>
        </w:rPr>
        <w:fldChar w:fldCharType="separate"/>
      </w:r>
      <w:r w:rsidRPr="0027105F">
        <w:rPr>
          <w:b/>
          <w:szCs w:val="20"/>
        </w:rPr>
        <w:fldChar w:fldCharType="end"/>
      </w:r>
      <w:r w:rsidRPr="0027105F">
        <w:rPr>
          <w:b/>
          <w:szCs w:val="20"/>
        </w:rPr>
        <w:t xml:space="preserve"> </w:t>
      </w:r>
      <w:r>
        <w:t>Prosthesis or device</w:t>
      </w:r>
    </w:p>
    <w:p w14:paraId="18249C3E" w14:textId="77777777" w:rsidR="00FE16C1" w:rsidRPr="00FE16C1" w:rsidRDefault="00B6459F" w:rsidP="008C6394">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98203E">
        <w:rPr>
          <w:b/>
          <w:szCs w:val="20"/>
        </w:rPr>
      </w:r>
      <w:r w:rsidR="0098203E">
        <w:rPr>
          <w:b/>
          <w:szCs w:val="20"/>
        </w:rPr>
        <w:fldChar w:fldCharType="separate"/>
      </w:r>
      <w:r>
        <w:rPr>
          <w:b/>
          <w:szCs w:val="20"/>
        </w:rPr>
        <w:fldChar w:fldCharType="end"/>
      </w:r>
      <w:r w:rsidR="00FE16C1" w:rsidRPr="0027105F">
        <w:rPr>
          <w:b/>
          <w:szCs w:val="20"/>
        </w:rPr>
        <w:t xml:space="preserve"> </w:t>
      </w:r>
      <w:r w:rsidR="00FE16C1">
        <w:t>No</w:t>
      </w:r>
    </w:p>
    <w:p w14:paraId="4F8AB131"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16BC8742" w14:textId="77777777" w:rsidR="00FE16C1" w:rsidRPr="00FE16C1" w:rsidRDefault="00656D78" w:rsidP="008C6394">
      <w:pPr>
        <w:spacing w:before="0" w:after="0"/>
        <w:ind w:left="284" w:firstLine="76"/>
        <w:rPr>
          <w:szCs w:val="20"/>
        </w:rPr>
      </w:pPr>
      <w:r>
        <w:rPr>
          <w:szCs w:val="20"/>
        </w:rPr>
        <w:t>N/A</w:t>
      </w:r>
    </w:p>
    <w:p w14:paraId="599DBC60"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350A112" w14:textId="77777777" w:rsidR="007E39E4" w:rsidRPr="00656D78" w:rsidRDefault="00656D78" w:rsidP="008C6394">
      <w:pPr>
        <w:ind w:left="284" w:firstLine="76"/>
        <w:rPr>
          <w:bCs/>
          <w:szCs w:val="20"/>
        </w:rPr>
      </w:pPr>
      <w:r w:rsidRPr="00656D78">
        <w:rPr>
          <w:bCs/>
          <w:szCs w:val="20"/>
        </w:rPr>
        <w:t>N/A</w:t>
      </w:r>
    </w:p>
    <w:p w14:paraId="0803F7FA" w14:textId="77777777" w:rsidR="00ED5257" w:rsidRDefault="00ED5257">
      <w:pPr>
        <w:spacing w:before="0" w:after="200" w:line="276" w:lineRule="auto"/>
        <w:rPr>
          <w:b/>
          <w:szCs w:val="20"/>
        </w:rPr>
      </w:pPr>
      <w:r>
        <w:br w:type="page"/>
      </w:r>
    </w:p>
    <w:p w14:paraId="173FDC20" w14:textId="3DABEF31" w:rsidR="00411735" w:rsidRPr="001E6958" w:rsidRDefault="00411735" w:rsidP="00530204">
      <w:pPr>
        <w:pStyle w:val="Heading2"/>
        <w:numPr>
          <w:ilvl w:val="0"/>
          <w:numId w:val="25"/>
        </w:numPr>
      </w:pPr>
      <w:r w:rsidRPr="001E6958">
        <w:lastRenderedPageBreak/>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7EC6E07" w14:textId="77777777" w:rsidR="001E6919" w:rsidRPr="007E39E4" w:rsidRDefault="00656D78" w:rsidP="008C6394">
      <w:pPr>
        <w:spacing w:before="0" w:after="0"/>
        <w:ind w:left="284" w:firstLine="76"/>
        <w:rPr>
          <w:szCs w:val="20"/>
        </w:rPr>
      </w:pPr>
      <w:r>
        <w:rPr>
          <w:szCs w:val="20"/>
        </w:rPr>
        <w:t>N/A</w:t>
      </w:r>
    </w:p>
    <w:p w14:paraId="1445B114"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3085DB04" w14:textId="218B3B93" w:rsidR="001E6958" w:rsidRPr="001E6958" w:rsidRDefault="008C6394" w:rsidP="008C6394">
      <w:pPr>
        <w:spacing w:before="0" w:after="0"/>
        <w:ind w:left="284" w:firstLine="76"/>
      </w:pPr>
      <w:r>
        <w:t>N/A</w:t>
      </w:r>
    </w:p>
    <w:p w14:paraId="1A300451"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3F22656D" w14:textId="77777777" w:rsidR="001E6919" w:rsidRPr="001E6958" w:rsidRDefault="000356FF" w:rsidP="008C6394">
      <w:pPr>
        <w:spacing w:before="0" w:after="0"/>
        <w:ind w:left="284" w:firstLine="76"/>
        <w:rPr>
          <w:szCs w:val="20"/>
        </w:rPr>
      </w:pPr>
      <w:r>
        <w:rPr>
          <w:szCs w:val="20"/>
        </w:rPr>
        <w:t>N/A</w:t>
      </w:r>
    </w:p>
    <w:p w14:paraId="2599E3CF"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1BC5548B" w14:textId="77777777" w:rsidR="009939DC" w:rsidRPr="000356FF" w:rsidRDefault="000356FF" w:rsidP="008C6394">
      <w:pPr>
        <w:spacing w:before="0"/>
        <w:ind w:left="284" w:firstLine="76"/>
        <w:rPr>
          <w:szCs w:val="20"/>
        </w:rPr>
      </w:pPr>
      <w:r w:rsidRPr="000356FF">
        <w:rPr>
          <w:szCs w:val="20"/>
        </w:rPr>
        <w:t>N/A</w:t>
      </w:r>
    </w:p>
    <w:p w14:paraId="7C4911E3"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A4036EA" w14:textId="77777777" w:rsidR="001E6958" w:rsidRPr="009939DC" w:rsidRDefault="000356FF" w:rsidP="008C6394">
      <w:pPr>
        <w:spacing w:before="0" w:after="0"/>
        <w:ind w:left="284" w:firstLine="76"/>
        <w:rPr>
          <w:szCs w:val="20"/>
        </w:rPr>
      </w:pPr>
      <w:r>
        <w:rPr>
          <w:szCs w:val="20"/>
        </w:rPr>
        <w:t>N/A</w:t>
      </w:r>
    </w:p>
    <w:p w14:paraId="2C8775D1"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63BF9F5A" w14:textId="77777777" w:rsidR="009939DC" w:rsidRPr="001E6958" w:rsidRDefault="000356FF" w:rsidP="008C6394">
      <w:pPr>
        <w:spacing w:before="0" w:after="0"/>
        <w:ind w:left="284" w:firstLine="76"/>
        <w:rPr>
          <w:szCs w:val="20"/>
        </w:rPr>
      </w:pPr>
      <w:r>
        <w:rPr>
          <w:szCs w:val="20"/>
        </w:rPr>
        <w:t>N/A</w:t>
      </w:r>
    </w:p>
    <w:p w14:paraId="49512406"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48DFDC56" w14:textId="77777777" w:rsidR="00016B6E" w:rsidRPr="009939DC" w:rsidRDefault="000356FF" w:rsidP="008C6394">
      <w:pPr>
        <w:ind w:left="284" w:firstLine="76"/>
      </w:pPr>
      <w:r>
        <w:t>N/A</w:t>
      </w:r>
    </w:p>
    <w:p w14:paraId="4F14A722"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665C9FA9" w14:textId="287B2220" w:rsidR="00661477" w:rsidRDefault="00661477" w:rsidP="008C6394">
      <w:pPr>
        <w:spacing w:before="0" w:after="0"/>
        <w:ind w:left="360"/>
      </w:pPr>
      <w:r>
        <w:t xml:space="preserve">Single use consumables: </w:t>
      </w:r>
      <w:r w:rsidR="007A2940">
        <w:t>Standard</w:t>
      </w:r>
      <w:r w:rsidR="00B83D4A">
        <w:t xml:space="preserve"> </w:t>
      </w:r>
      <w:r w:rsidR="007A2940">
        <w:t>l</w:t>
      </w:r>
      <w:r>
        <w:t xml:space="preserve">aboratory consumables </w:t>
      </w:r>
    </w:p>
    <w:p w14:paraId="0A660E35" w14:textId="77777777" w:rsidR="00F301F1" w:rsidRPr="00855944" w:rsidRDefault="00661477" w:rsidP="008C6394">
      <w:pPr>
        <w:spacing w:before="0" w:after="0"/>
        <w:ind w:left="360"/>
      </w:pPr>
      <w:r>
        <w:t>Multi-use consumables:</w:t>
      </w:r>
      <w:r w:rsidRPr="009939DC">
        <w:t xml:space="preserve"> </w:t>
      </w:r>
      <w:r>
        <w:t>N/A</w:t>
      </w:r>
      <w:r w:rsidRPr="00855944">
        <w:t xml:space="preserve"> </w:t>
      </w:r>
      <w:r w:rsidR="00F301F1" w:rsidRPr="00855944">
        <w:br w:type="page"/>
      </w:r>
    </w:p>
    <w:p w14:paraId="083BCBBE" w14:textId="77777777" w:rsidR="00226777" w:rsidRDefault="00530204" w:rsidP="0056015F">
      <w:pPr>
        <w:pStyle w:val="Heading1"/>
      </w:pPr>
      <w:r>
        <w:lastRenderedPageBreak/>
        <w:t>PART 3</w:t>
      </w:r>
      <w:r w:rsidR="00F93784">
        <w:t xml:space="preserve"> – </w:t>
      </w:r>
      <w:r w:rsidR="00226777" w:rsidRPr="00C776B1">
        <w:t>INFORMATION ABOUT REGULATORY REQUIREMENTS</w:t>
      </w:r>
    </w:p>
    <w:p w14:paraId="7903EC3F" w14:textId="77777777" w:rsidR="005C1350" w:rsidRDefault="005C1350" w:rsidP="005C1350">
      <w:r>
        <w:t>The National Association of Testing Authorities (NATA) and the Royal College of Pathologists Australasia (RCPA) oversee the regulation of pathology testing for clinical purposes.</w:t>
      </w:r>
    </w:p>
    <w:p w14:paraId="268B1DE1" w14:textId="77777777" w:rsidR="005C1350" w:rsidRPr="005C1350" w:rsidRDefault="005C1350" w:rsidP="005C1350">
      <w:r>
        <w:t>Note: A non-commercial IVD is required to be regulated but not to be listed on the ARTG: testing using an IVD would be delivered only by Approved Practising Pathologists in NATA Accredited Pathology Laboratories (as defined in MBS Pathology table) by referral only by registered Medical Practitioners (non-pathologists) in line with other tests in the MBS Pathology Table.</w:t>
      </w:r>
    </w:p>
    <w:p w14:paraId="42061748"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7EB7F720" w14:textId="77777777" w:rsidR="00A26343" w:rsidRPr="00A26343" w:rsidRDefault="00A26343" w:rsidP="008C6394">
      <w:pPr>
        <w:spacing w:before="0" w:after="0"/>
        <w:ind w:left="360"/>
        <w:rPr>
          <w:szCs w:val="20"/>
        </w:rPr>
      </w:pPr>
      <w:r w:rsidRPr="00A26343">
        <w:rPr>
          <w:szCs w:val="20"/>
        </w:rPr>
        <w:t>Type of therapeutic good</w:t>
      </w:r>
      <w:r>
        <w:rPr>
          <w:szCs w:val="20"/>
        </w:rPr>
        <w:t xml:space="preserve">: </w:t>
      </w:r>
      <w:r w:rsidR="00991E55">
        <w:rPr>
          <w:szCs w:val="20"/>
        </w:rPr>
        <w:t>N/A</w:t>
      </w:r>
    </w:p>
    <w:p w14:paraId="72907BE3" w14:textId="77777777" w:rsidR="00A26343" w:rsidRPr="00A26343" w:rsidRDefault="00A26343" w:rsidP="008C6394">
      <w:pPr>
        <w:spacing w:before="0" w:after="0"/>
        <w:ind w:left="360"/>
        <w:rPr>
          <w:szCs w:val="20"/>
        </w:rPr>
      </w:pPr>
      <w:r w:rsidRPr="00A26343">
        <w:rPr>
          <w:szCs w:val="20"/>
        </w:rPr>
        <w:t>Manufacturer’s name</w:t>
      </w:r>
      <w:r>
        <w:rPr>
          <w:szCs w:val="20"/>
        </w:rPr>
        <w:t xml:space="preserve">: </w:t>
      </w:r>
      <w:r w:rsidR="00991E55">
        <w:rPr>
          <w:szCs w:val="20"/>
        </w:rPr>
        <w:t>N/A</w:t>
      </w:r>
    </w:p>
    <w:p w14:paraId="2BED97A5" w14:textId="77777777" w:rsidR="00A26343" w:rsidRPr="00A26343" w:rsidRDefault="00A26343" w:rsidP="008C6394">
      <w:pPr>
        <w:spacing w:before="0" w:after="0"/>
        <w:ind w:left="360"/>
        <w:rPr>
          <w:szCs w:val="20"/>
        </w:rPr>
      </w:pPr>
      <w:r w:rsidRPr="00A26343">
        <w:rPr>
          <w:szCs w:val="20"/>
        </w:rPr>
        <w:t>Sponsor’s name</w:t>
      </w:r>
      <w:r>
        <w:rPr>
          <w:szCs w:val="20"/>
        </w:rPr>
        <w:t xml:space="preserve">: </w:t>
      </w:r>
      <w:r w:rsidR="00991E55">
        <w:rPr>
          <w:szCs w:val="20"/>
        </w:rPr>
        <w:t>N/A</w:t>
      </w:r>
    </w:p>
    <w:p w14:paraId="54DF693C"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19D509E7" w14:textId="77777777" w:rsidR="00615F42" w:rsidRPr="00615F42" w:rsidRDefault="001A00C1" w:rsidP="008C6394">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1CE99400" w14:textId="77777777" w:rsidR="00615F42" w:rsidRPr="00615F42" w:rsidRDefault="00615F42" w:rsidP="008C639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sidRPr="000A5B32">
        <w:rPr>
          <w:szCs w:val="20"/>
        </w:rPr>
        <w:t xml:space="preserve"> </w:t>
      </w:r>
      <w:r w:rsidRPr="00615F42">
        <w:rPr>
          <w:szCs w:val="20"/>
        </w:rPr>
        <w:t>AIMD</w:t>
      </w:r>
    </w:p>
    <w:p w14:paraId="47DF7680" w14:textId="77777777" w:rsidR="005E2CE3" w:rsidRPr="00154B00" w:rsidRDefault="001A00C1" w:rsidP="008C639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615F42" w:rsidRPr="000A5B32">
        <w:rPr>
          <w:szCs w:val="20"/>
        </w:rPr>
        <w:t xml:space="preserve"> </w:t>
      </w:r>
      <w:r w:rsidRPr="001A00C1">
        <w:rPr>
          <w:szCs w:val="20"/>
        </w:rPr>
        <w:t>Class II IVD</w:t>
      </w:r>
    </w:p>
    <w:p w14:paraId="62D1F6AC"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2BF10D16" w14:textId="77777777" w:rsidR="00615F42" w:rsidRDefault="00615F42" w:rsidP="008C639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98FCE59" w14:textId="77777777" w:rsidR="003421AE" w:rsidRPr="00615F42" w:rsidRDefault="007424F1" w:rsidP="008C6394">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615F42">
        <w:rPr>
          <w:szCs w:val="20"/>
        </w:rPr>
        <w:t xml:space="preserve"> No</w:t>
      </w:r>
    </w:p>
    <w:p w14:paraId="7CEBFF80"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4B5C32C" w14:textId="77777777" w:rsidR="0043654D" w:rsidRDefault="0043654D" w:rsidP="008C639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Yes (if yes, please provide details below)</w:t>
      </w:r>
    </w:p>
    <w:p w14:paraId="4C0D113A" w14:textId="77777777" w:rsidR="0043654D" w:rsidRDefault="007424F1" w:rsidP="008C639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43654D">
        <w:rPr>
          <w:szCs w:val="20"/>
        </w:rPr>
        <w:t xml:space="preserve"> No</w:t>
      </w:r>
    </w:p>
    <w:p w14:paraId="2C5AB849" w14:textId="77777777" w:rsidR="0043654D" w:rsidRPr="00615F42" w:rsidRDefault="0043654D" w:rsidP="0043654D">
      <w:pPr>
        <w:spacing w:before="0" w:after="0"/>
        <w:ind w:left="284"/>
        <w:rPr>
          <w:b/>
          <w:szCs w:val="20"/>
        </w:rPr>
      </w:pPr>
    </w:p>
    <w:p w14:paraId="412767C4" w14:textId="77777777" w:rsidR="00C0796F" w:rsidRPr="0043654D" w:rsidRDefault="00C0796F" w:rsidP="00530204">
      <w:pPr>
        <w:pStyle w:val="Heading2"/>
      </w:pPr>
      <w:r w:rsidRPr="0043654D">
        <w:t xml:space="preserve">If the therapeutic good has not been listed, </w:t>
      </w:r>
      <w:proofErr w:type="gramStart"/>
      <w:r w:rsidRPr="0043654D">
        <w:t>registered</w:t>
      </w:r>
      <w:proofErr w:type="gramEnd"/>
      <w:r w:rsidRPr="0043654D">
        <w:t xml:space="preserve"> or included in the ARTG, is the therapeutic good in the process of being considered for inclusion by the TGA?</w:t>
      </w:r>
    </w:p>
    <w:p w14:paraId="1FC4A23F" w14:textId="77777777" w:rsidR="0047581D" w:rsidRDefault="0047581D" w:rsidP="008C6394">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Yes (please provide details below)</w:t>
      </w:r>
    </w:p>
    <w:p w14:paraId="38F08B23" w14:textId="32BBE80F" w:rsidR="0047581D" w:rsidRPr="008C6394" w:rsidRDefault="007424F1" w:rsidP="008C6394">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47581D">
        <w:rPr>
          <w:szCs w:val="20"/>
        </w:rPr>
        <w:t xml:space="preserve"> No</w:t>
      </w:r>
    </w:p>
    <w:p w14:paraId="6A88FC78"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proofErr w:type="gramStart"/>
      <w:r w:rsidR="00F83A9D" w:rsidRPr="000A110D">
        <w:t>registration</w:t>
      </w:r>
      <w:proofErr w:type="gramEnd"/>
      <w:r w:rsidR="00F83A9D" w:rsidRPr="000A110D">
        <w:t xml:space="preserve"> </w:t>
      </w:r>
      <w:r w:rsidR="00C0796F" w:rsidRPr="000A110D">
        <w:t xml:space="preserve">or </w:t>
      </w:r>
      <w:r w:rsidR="00F83A9D" w:rsidRPr="000A110D">
        <w:t>inclusion by the TGA, is an application to the TGA being prepared?</w:t>
      </w:r>
    </w:p>
    <w:p w14:paraId="6704BEF7" w14:textId="6DC248EF" w:rsidR="00DD308E" w:rsidRPr="008C6394" w:rsidRDefault="00B41821" w:rsidP="00ED5257">
      <w:pPr>
        <w:spacing w:before="0" w:after="0"/>
        <w:ind w:left="284" w:firstLine="76"/>
        <w:rPr>
          <w:szCs w:val="20"/>
        </w:rPr>
        <w:sectPr w:rsidR="00DD308E" w:rsidRPr="008C6394" w:rsidSect="00994885">
          <w:footerReference w:type="default" r:id="rId10"/>
          <w:pgSz w:w="11906" w:h="16838"/>
          <w:pgMar w:top="1440" w:right="1440" w:bottom="1440" w:left="1440" w:header="708" w:footer="708" w:gutter="0"/>
          <w:pgNumType w:start="0"/>
          <w:cols w:space="708"/>
          <w:titlePg/>
          <w:docGrid w:linePitch="360"/>
        </w:sectPr>
      </w:pPr>
      <w:r>
        <w:rPr>
          <w:szCs w:val="20"/>
        </w:rPr>
        <w:t>N/A</w:t>
      </w:r>
    </w:p>
    <w:p w14:paraId="3C1EE85E"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5671F80E" w14:textId="6C4BDF0B" w:rsidR="00A7396F" w:rsidRPr="00B65945" w:rsidRDefault="00DD308E" w:rsidP="005C6835">
      <w:pPr>
        <w:pStyle w:val="Heading2"/>
      </w:pPr>
      <w:r w:rsidRPr="00F222BE">
        <w:t xml:space="preserve">Provide an overview of all key journal articles or research published in the public domain related to the proposed service that is for your application (limiting these to the English language only).  </w:t>
      </w:r>
      <w:r w:rsidRPr="00C5441B">
        <w:rPr>
          <w:i/>
        </w:rPr>
        <w:t>Please do not attach full text articles, this is just intended to be a summary.</w:t>
      </w:r>
    </w:p>
    <w:tbl>
      <w:tblPr>
        <w:tblStyle w:val="TableGrid"/>
        <w:tblW w:w="4978" w:type="pct"/>
        <w:tblLayout w:type="fixed"/>
        <w:tblLook w:val="04A0" w:firstRow="1" w:lastRow="0" w:firstColumn="1" w:lastColumn="0" w:noHBand="0" w:noVBand="1"/>
        <w:tblCaption w:val="Summary of Evidence - Published"/>
      </w:tblPr>
      <w:tblGrid>
        <w:gridCol w:w="422"/>
        <w:gridCol w:w="2275"/>
        <w:gridCol w:w="2702"/>
        <w:gridCol w:w="6077"/>
        <w:gridCol w:w="2411"/>
      </w:tblGrid>
      <w:tr w:rsidR="00D30375" w14:paraId="3F9E2176" w14:textId="77777777" w:rsidTr="008C6394">
        <w:trPr>
          <w:cantSplit/>
          <w:tblHeader/>
        </w:trPr>
        <w:tc>
          <w:tcPr>
            <w:tcW w:w="152" w:type="pct"/>
            <w:tcBorders>
              <w:top w:val="single" w:sz="6" w:space="0" w:color="000000" w:themeColor="text1"/>
              <w:bottom w:val="single" w:sz="6" w:space="0" w:color="000000" w:themeColor="text1"/>
            </w:tcBorders>
          </w:tcPr>
          <w:p w14:paraId="0DA07D83" w14:textId="77777777" w:rsidR="00D30375" w:rsidRDefault="00D30375" w:rsidP="00993A1F">
            <w:pPr>
              <w:pStyle w:val="TableHEADER"/>
            </w:pPr>
          </w:p>
        </w:tc>
        <w:tc>
          <w:tcPr>
            <w:tcW w:w="819" w:type="pct"/>
            <w:tcBorders>
              <w:top w:val="single" w:sz="6" w:space="0" w:color="000000" w:themeColor="text1"/>
              <w:bottom w:val="single" w:sz="6" w:space="0" w:color="000000" w:themeColor="text1"/>
            </w:tcBorders>
          </w:tcPr>
          <w:p w14:paraId="60FBCA6D" w14:textId="0E182397" w:rsidR="00D30375" w:rsidRDefault="00D30375" w:rsidP="00993A1F">
            <w:pPr>
              <w:pStyle w:val="TableHEADER"/>
            </w:pPr>
            <w:r>
              <w:t>Type of study design</w:t>
            </w:r>
          </w:p>
        </w:tc>
        <w:tc>
          <w:tcPr>
            <w:tcW w:w="973" w:type="pct"/>
            <w:tcBorders>
              <w:top w:val="single" w:sz="6" w:space="0" w:color="000000" w:themeColor="text1"/>
              <w:bottom w:val="single" w:sz="6" w:space="0" w:color="000000" w:themeColor="text1"/>
            </w:tcBorders>
          </w:tcPr>
          <w:p w14:paraId="3691AE82" w14:textId="1B958DA5" w:rsidR="00D30375" w:rsidRDefault="00D30375" w:rsidP="00A8289F">
            <w:pPr>
              <w:pStyle w:val="TableHEADER"/>
            </w:pPr>
            <w:r>
              <w:t xml:space="preserve">Title of journal article or research project </w:t>
            </w:r>
          </w:p>
        </w:tc>
        <w:tc>
          <w:tcPr>
            <w:tcW w:w="2188" w:type="pct"/>
            <w:tcBorders>
              <w:top w:val="single" w:sz="6" w:space="0" w:color="000000" w:themeColor="text1"/>
              <w:bottom w:val="single" w:sz="6" w:space="0" w:color="000000" w:themeColor="text1"/>
            </w:tcBorders>
          </w:tcPr>
          <w:p w14:paraId="0DE0952F" w14:textId="3D87BE1F" w:rsidR="00D30375" w:rsidRDefault="00D30375" w:rsidP="00993A1F">
            <w:pPr>
              <w:pStyle w:val="TableHEADER"/>
            </w:pPr>
            <w:r>
              <w:t>Short description of research</w:t>
            </w:r>
          </w:p>
        </w:tc>
        <w:tc>
          <w:tcPr>
            <w:tcW w:w="868" w:type="pct"/>
            <w:tcBorders>
              <w:top w:val="single" w:sz="6" w:space="0" w:color="000000" w:themeColor="text1"/>
              <w:bottom w:val="single" w:sz="6" w:space="0" w:color="000000" w:themeColor="text1"/>
            </w:tcBorders>
          </w:tcPr>
          <w:p w14:paraId="7BC7EB63" w14:textId="77777777" w:rsidR="00D30375" w:rsidRDefault="00D30375" w:rsidP="00A8289F">
            <w:pPr>
              <w:pStyle w:val="TableHEADER"/>
            </w:pPr>
            <w:r w:rsidRPr="00E82F54">
              <w:t xml:space="preserve">Website link to </w:t>
            </w:r>
            <w:r>
              <w:t xml:space="preserve">journal article or research </w:t>
            </w:r>
          </w:p>
        </w:tc>
      </w:tr>
      <w:tr w:rsidR="00A8289F" w14:paraId="1339C1A4" w14:textId="77777777" w:rsidTr="008C6394">
        <w:trPr>
          <w:cantSplit/>
        </w:trPr>
        <w:tc>
          <w:tcPr>
            <w:tcW w:w="152" w:type="pct"/>
            <w:tcBorders>
              <w:top w:val="single" w:sz="6" w:space="0" w:color="000000" w:themeColor="text1"/>
              <w:left w:val="single" w:sz="4" w:space="0" w:color="auto"/>
              <w:bottom w:val="single" w:sz="6" w:space="0" w:color="auto"/>
              <w:right w:val="single" w:sz="4" w:space="0" w:color="auto"/>
            </w:tcBorders>
          </w:tcPr>
          <w:p w14:paraId="3076864F" w14:textId="77777777" w:rsidR="00A8289F" w:rsidRPr="00965B6B" w:rsidRDefault="00A8289F" w:rsidP="00A8289F">
            <w:pPr>
              <w:rPr>
                <w:szCs w:val="20"/>
              </w:rPr>
            </w:pPr>
            <w:r w:rsidRPr="00965B6B">
              <w:rPr>
                <w:szCs w:val="20"/>
              </w:rPr>
              <w:t>1</w:t>
            </w:r>
            <w:r>
              <w:rPr>
                <w:szCs w:val="20"/>
              </w:rPr>
              <w:t>.</w:t>
            </w:r>
          </w:p>
        </w:tc>
        <w:tc>
          <w:tcPr>
            <w:tcW w:w="819" w:type="pct"/>
            <w:tcBorders>
              <w:top w:val="single" w:sz="6" w:space="0" w:color="000000" w:themeColor="text1"/>
              <w:left w:val="single" w:sz="4" w:space="0" w:color="auto"/>
              <w:bottom w:val="single" w:sz="6" w:space="0" w:color="auto"/>
              <w:right w:val="single" w:sz="4" w:space="0" w:color="auto"/>
            </w:tcBorders>
          </w:tcPr>
          <w:p w14:paraId="4E0B4164" w14:textId="77777777" w:rsidR="00A8289F" w:rsidRDefault="00A8289F" w:rsidP="00A8289F">
            <w:pPr>
              <w:rPr>
                <w:bCs/>
                <w:szCs w:val="20"/>
              </w:rPr>
            </w:pPr>
            <w:r>
              <w:rPr>
                <w:bCs/>
                <w:szCs w:val="20"/>
              </w:rPr>
              <w:t>Guidelines</w:t>
            </w:r>
          </w:p>
          <w:p w14:paraId="2B84C1C2" w14:textId="2D3A61FC" w:rsidR="00A8289F" w:rsidRPr="008F2E5F" w:rsidRDefault="00A8289F" w:rsidP="00525F89">
            <w:pPr>
              <w:rPr>
                <w:bCs/>
                <w:szCs w:val="20"/>
              </w:rPr>
            </w:pPr>
            <w:r>
              <w:rPr>
                <w:bCs/>
                <w:szCs w:val="20"/>
              </w:rPr>
              <w:t>USA (2019)</w:t>
            </w:r>
            <w:r w:rsidR="00A660DA">
              <w:rPr>
                <w:bCs/>
                <w:szCs w:val="20"/>
              </w:rPr>
              <w:t xml:space="preserve"> </w:t>
            </w:r>
            <w:r w:rsidR="00E86037">
              <w:rPr>
                <w:bCs/>
                <w:szCs w:val="20"/>
              </w:rPr>
              <w:fldChar w:fldCharType="begin">
                <w:fldData xml:space="preserve">PEVuZE5vdGU+PENpdGU+PEF1dGhvcj5HcnVuZHk8L0F1dGhvcj48WWVhcj4yMDE5PC9ZZWFyPjxS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</w:fldData>
              </w:fldChar>
            </w:r>
            <w:r w:rsidR="00E86037">
              <w:rPr>
                <w:bCs/>
                <w:szCs w:val="20"/>
              </w:rPr>
              <w:instrText xml:space="preserve"> ADDIN EN.CITE </w:instrText>
            </w:r>
            <w:r w:rsidR="00E86037">
              <w:rPr>
                <w:bCs/>
                <w:szCs w:val="20"/>
              </w:rPr>
              <w:fldChar w:fldCharType="begin">
                <w:fldData xml:space="preserve">PEVuZE5vdGU+PENpdGU+PEF1dGhvcj5HcnVuZHk8L0F1dGhvcj48WWVhcj4yMDE5PC9ZZWFyPjxS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</w:fldData>
              </w:fldChar>
            </w:r>
            <w:r w:rsidR="00E86037">
              <w:rPr>
                <w:bCs/>
                <w:szCs w:val="20"/>
              </w:rPr>
              <w:instrText xml:space="preserve"> ADDIN EN.CITE.DATA </w:instrText>
            </w:r>
            <w:r w:rsidR="00E86037">
              <w:rPr>
                <w:bCs/>
                <w:szCs w:val="20"/>
              </w:rPr>
            </w:r>
            <w:r w:rsidR="00E86037">
              <w:rPr>
                <w:bCs/>
                <w:szCs w:val="20"/>
              </w:rPr>
              <w:fldChar w:fldCharType="end"/>
            </w:r>
            <w:r w:rsidR="00E86037">
              <w:rPr>
                <w:bCs/>
                <w:szCs w:val="20"/>
              </w:rPr>
            </w:r>
            <w:r w:rsidR="00E86037">
              <w:rPr>
                <w:bCs/>
                <w:szCs w:val="20"/>
              </w:rPr>
              <w:fldChar w:fldCharType="separate"/>
            </w:r>
            <w:r w:rsidR="00E86037">
              <w:rPr>
                <w:bCs/>
                <w:noProof/>
                <w:szCs w:val="20"/>
              </w:rPr>
              <w:t>(Grundy et al 2019)</w:t>
            </w:r>
            <w:r w:rsidR="00E86037">
              <w:rPr>
                <w:bCs/>
                <w:szCs w:val="20"/>
              </w:rPr>
              <w:fldChar w:fldCharType="end"/>
            </w:r>
          </w:p>
        </w:tc>
        <w:tc>
          <w:tcPr>
            <w:tcW w:w="973" w:type="pct"/>
            <w:tcBorders>
              <w:top w:val="single" w:sz="6" w:space="0" w:color="000000" w:themeColor="text1"/>
              <w:left w:val="single" w:sz="4" w:space="0" w:color="auto"/>
              <w:bottom w:val="single" w:sz="6" w:space="0" w:color="auto"/>
              <w:right w:val="single" w:sz="4" w:space="0" w:color="auto"/>
            </w:tcBorders>
          </w:tcPr>
          <w:p w14:paraId="1F0A056C" w14:textId="77777777" w:rsidR="00A8289F" w:rsidRDefault="00A8289F" w:rsidP="00A8289F">
            <w:pPr>
              <w:rPr>
                <w:bCs/>
                <w:szCs w:val="20"/>
              </w:rPr>
            </w:pPr>
            <w:r w:rsidRPr="00A8289F">
              <w:rPr>
                <w:bCs/>
                <w:szCs w:val="20"/>
              </w:rPr>
              <w:t>2018 AHA/ACC/AACVPR/AAPA/</w:t>
            </w:r>
            <w:r>
              <w:rPr>
                <w:bCs/>
                <w:szCs w:val="20"/>
              </w:rPr>
              <w:t xml:space="preserve"> </w:t>
            </w:r>
            <w:r w:rsidRPr="00A8289F">
              <w:rPr>
                <w:bCs/>
                <w:szCs w:val="20"/>
              </w:rPr>
              <w:t>ABC/ACPM/ADA/AGS/</w:t>
            </w:r>
            <w:proofErr w:type="spellStart"/>
            <w:r w:rsidRPr="00A8289F">
              <w:rPr>
                <w:bCs/>
                <w:szCs w:val="20"/>
              </w:rPr>
              <w:t>APhA</w:t>
            </w:r>
            <w:proofErr w:type="spellEnd"/>
            <w:r w:rsidRPr="00A8289F">
              <w:rPr>
                <w:bCs/>
                <w:szCs w:val="20"/>
              </w:rPr>
              <w:t>/</w:t>
            </w:r>
            <w:r>
              <w:rPr>
                <w:bCs/>
                <w:szCs w:val="20"/>
              </w:rPr>
              <w:t xml:space="preserve"> </w:t>
            </w:r>
            <w:r w:rsidRPr="00A8289F">
              <w:rPr>
                <w:bCs/>
                <w:szCs w:val="20"/>
              </w:rPr>
              <w:t xml:space="preserve">ASPC/NLA/PCNA </w:t>
            </w:r>
          </w:p>
          <w:p w14:paraId="5E7EC0D2" w14:textId="77777777" w:rsidR="00A8289F" w:rsidRPr="00CE6D1D" w:rsidRDefault="00A8289F" w:rsidP="00A8289F">
            <w:pPr>
              <w:rPr>
                <w:bCs/>
                <w:szCs w:val="20"/>
              </w:rPr>
            </w:pPr>
            <w:r w:rsidRPr="00A8289F">
              <w:rPr>
                <w:bCs/>
                <w:szCs w:val="20"/>
              </w:rPr>
              <w:t>Guideline on the</w:t>
            </w:r>
            <w:r>
              <w:rPr>
                <w:bCs/>
                <w:szCs w:val="20"/>
              </w:rPr>
              <w:t xml:space="preserve"> </w:t>
            </w:r>
            <w:r w:rsidRPr="00A8289F">
              <w:rPr>
                <w:bCs/>
                <w:szCs w:val="20"/>
              </w:rPr>
              <w:t>Management of Blood Cholesterol</w:t>
            </w:r>
            <w:r>
              <w:rPr>
                <w:bCs/>
                <w:szCs w:val="20"/>
              </w:rPr>
              <w:t xml:space="preserve"> </w:t>
            </w:r>
            <w:r w:rsidRPr="00A8289F">
              <w:rPr>
                <w:bCs/>
                <w:szCs w:val="20"/>
              </w:rPr>
              <w:t>A Report of the American College of Cardiology/American Heart</w:t>
            </w:r>
            <w:r>
              <w:rPr>
                <w:bCs/>
                <w:szCs w:val="20"/>
              </w:rPr>
              <w:t xml:space="preserve"> </w:t>
            </w:r>
            <w:r w:rsidRPr="00A8289F">
              <w:rPr>
                <w:bCs/>
                <w:szCs w:val="20"/>
              </w:rPr>
              <w:t>Association Task Force on Clinical Practice Guidelines</w:t>
            </w:r>
          </w:p>
        </w:tc>
        <w:tc>
          <w:tcPr>
            <w:tcW w:w="2188" w:type="pct"/>
            <w:tcBorders>
              <w:top w:val="single" w:sz="6" w:space="0" w:color="000000" w:themeColor="text1"/>
              <w:left w:val="single" w:sz="4" w:space="0" w:color="auto"/>
              <w:bottom w:val="single" w:sz="6" w:space="0" w:color="auto"/>
              <w:right w:val="single" w:sz="4" w:space="0" w:color="auto"/>
            </w:tcBorders>
          </w:tcPr>
          <w:p w14:paraId="3FB82828" w14:textId="11179CFA" w:rsidR="00A8289F" w:rsidRPr="006D6CC0" w:rsidRDefault="00A8289F" w:rsidP="00A8289F">
            <w:pPr>
              <w:rPr>
                <w:bCs/>
                <w:szCs w:val="20"/>
              </w:rPr>
            </w:pPr>
            <w:r>
              <w:rPr>
                <w:bCs/>
                <w:szCs w:val="20"/>
              </w:rPr>
              <w:t>A</w:t>
            </w:r>
            <w:r w:rsidRPr="00A8289F">
              <w:rPr>
                <w:bCs/>
                <w:szCs w:val="20"/>
              </w:rPr>
              <w:t xml:space="preserve">n </w:t>
            </w:r>
            <w:proofErr w:type="spellStart"/>
            <w:r w:rsidRPr="00A8289F">
              <w:rPr>
                <w:bCs/>
                <w:szCs w:val="20"/>
              </w:rPr>
              <w:t>Lp</w:t>
            </w:r>
            <w:proofErr w:type="spellEnd"/>
            <w:r w:rsidRPr="00A8289F">
              <w:rPr>
                <w:bCs/>
                <w:szCs w:val="20"/>
              </w:rPr>
              <w:t xml:space="preserve">(a) ≥50 mg/dL or ≥125 nmol/L, </w:t>
            </w:r>
            <w:proofErr w:type="spellStart"/>
            <w:r w:rsidRPr="00A8289F">
              <w:rPr>
                <w:bCs/>
                <w:szCs w:val="20"/>
              </w:rPr>
              <w:t>Lp</w:t>
            </w:r>
            <w:proofErr w:type="spellEnd"/>
            <w:r w:rsidRPr="00A8289F">
              <w:rPr>
                <w:bCs/>
                <w:szCs w:val="20"/>
              </w:rPr>
              <w:t>(a) may</w:t>
            </w:r>
            <w:r>
              <w:rPr>
                <w:bCs/>
                <w:szCs w:val="20"/>
              </w:rPr>
              <w:t xml:space="preserve"> </w:t>
            </w:r>
            <w:r w:rsidRPr="00A8289F">
              <w:rPr>
                <w:bCs/>
                <w:szCs w:val="20"/>
              </w:rPr>
              <w:t>be considered a</w:t>
            </w:r>
            <w:r>
              <w:rPr>
                <w:bCs/>
                <w:szCs w:val="20"/>
              </w:rPr>
              <w:t xml:space="preserve">n </w:t>
            </w:r>
            <w:r w:rsidRPr="00A8289F">
              <w:rPr>
                <w:bCs/>
                <w:szCs w:val="20"/>
              </w:rPr>
              <w:t>ASCVD risk-enhancing factor</w:t>
            </w:r>
            <w:r>
              <w:rPr>
                <w:bCs/>
                <w:szCs w:val="20"/>
              </w:rPr>
              <w:t>.</w:t>
            </w:r>
          </w:p>
        </w:tc>
        <w:tc>
          <w:tcPr>
            <w:tcW w:w="868" w:type="pct"/>
            <w:tcBorders>
              <w:top w:val="single" w:sz="6" w:space="0" w:color="000000" w:themeColor="text1"/>
              <w:left w:val="single" w:sz="4" w:space="0" w:color="auto"/>
              <w:bottom w:val="single" w:sz="6" w:space="0" w:color="auto"/>
              <w:right w:val="single" w:sz="4" w:space="0" w:color="auto"/>
            </w:tcBorders>
          </w:tcPr>
          <w:p w14:paraId="16E967A4" w14:textId="77777777" w:rsidR="00A8289F" w:rsidRDefault="0098203E" w:rsidP="00A8289F">
            <w:hyperlink r:id="rId11" w:history="1">
              <w:r w:rsidR="00A8289F" w:rsidRPr="00CF5485">
                <w:rPr>
                  <w:rStyle w:val="Hyperlink"/>
                </w:rPr>
                <w:t>https://pubmed.ncbi.nlm.nih.gov/30586774/</w:t>
              </w:r>
            </w:hyperlink>
          </w:p>
        </w:tc>
      </w:tr>
      <w:tr w:rsidR="00651823" w14:paraId="008D7A3C" w14:textId="77777777" w:rsidTr="008C6394">
        <w:trPr>
          <w:cantSplit/>
        </w:trPr>
        <w:tc>
          <w:tcPr>
            <w:tcW w:w="152" w:type="pct"/>
            <w:tcBorders>
              <w:top w:val="single" w:sz="6" w:space="0" w:color="000000" w:themeColor="text1"/>
              <w:left w:val="single" w:sz="4" w:space="0" w:color="auto"/>
              <w:bottom w:val="single" w:sz="6" w:space="0" w:color="auto"/>
              <w:right w:val="single" w:sz="4" w:space="0" w:color="auto"/>
            </w:tcBorders>
          </w:tcPr>
          <w:p w14:paraId="60B7919D" w14:textId="3473DFE9" w:rsidR="00651823" w:rsidRPr="00965B6B" w:rsidRDefault="00651823" w:rsidP="00651823">
            <w:pPr>
              <w:rPr>
                <w:szCs w:val="20"/>
              </w:rPr>
            </w:pPr>
            <w:r>
              <w:rPr>
                <w:szCs w:val="20"/>
              </w:rPr>
              <w:t>2</w:t>
            </w:r>
          </w:p>
        </w:tc>
        <w:tc>
          <w:tcPr>
            <w:tcW w:w="819" w:type="pct"/>
            <w:tcBorders>
              <w:top w:val="single" w:sz="6" w:space="0" w:color="000000" w:themeColor="text1"/>
              <w:left w:val="single" w:sz="4" w:space="0" w:color="auto"/>
              <w:bottom w:val="single" w:sz="6" w:space="0" w:color="auto"/>
              <w:right w:val="single" w:sz="4" w:space="0" w:color="auto"/>
            </w:tcBorders>
          </w:tcPr>
          <w:p w14:paraId="7FE61E3B" w14:textId="77777777" w:rsidR="00651823" w:rsidRDefault="00651823" w:rsidP="00651823">
            <w:pPr>
              <w:rPr>
                <w:bCs/>
                <w:szCs w:val="20"/>
              </w:rPr>
            </w:pPr>
            <w:r>
              <w:rPr>
                <w:bCs/>
                <w:szCs w:val="20"/>
              </w:rPr>
              <w:t>Consensus statement</w:t>
            </w:r>
          </w:p>
          <w:p w14:paraId="7D5A1896" w14:textId="31397E20" w:rsidR="00651823" w:rsidRDefault="00651823" w:rsidP="00651823">
            <w:pPr>
              <w:rPr>
                <w:bCs/>
                <w:szCs w:val="20"/>
              </w:rPr>
            </w:pPr>
            <w:r>
              <w:rPr>
                <w:bCs/>
                <w:szCs w:val="20"/>
              </w:rPr>
              <w:t>UK (2019)</w:t>
            </w:r>
            <w:r w:rsidR="00A660DA">
              <w:rPr>
                <w:bCs/>
                <w:szCs w:val="20"/>
              </w:rPr>
              <w:t xml:space="preserve"> </w:t>
            </w:r>
            <w:r w:rsidR="00E86037">
              <w:rPr>
                <w:bCs/>
                <w:szCs w:val="20"/>
              </w:rPr>
              <w:fldChar w:fldCharType="begin">
                <w:fldData xml:space="preserve">PEVuZE5vdGU+PENpdGU+PEF1dGhvcj5DZWdsYTwvQXV0aG9yPjxZZWFyPjIwMTk8L1llYXI+PFJl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</w:fldData>
              </w:fldChar>
            </w:r>
            <w:r w:rsidR="00E86037">
              <w:rPr>
                <w:bCs/>
                <w:szCs w:val="20"/>
              </w:rPr>
              <w:instrText xml:space="preserve"> ADDIN EN.CITE </w:instrText>
            </w:r>
            <w:r w:rsidR="00E86037">
              <w:rPr>
                <w:bCs/>
                <w:szCs w:val="20"/>
              </w:rPr>
              <w:fldChar w:fldCharType="begin">
                <w:fldData xml:space="preserve">PEVuZE5vdGU+PENpdGU+PEF1dGhvcj5DZWdsYTwvQXV0aG9yPjxZZWFyPjIwMTk8L1llYXI+PFJl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</w:fldData>
              </w:fldChar>
            </w:r>
            <w:r w:rsidR="00E86037">
              <w:rPr>
                <w:bCs/>
                <w:szCs w:val="20"/>
              </w:rPr>
              <w:instrText xml:space="preserve"> ADDIN EN.CITE.DATA </w:instrText>
            </w:r>
            <w:r w:rsidR="00E86037">
              <w:rPr>
                <w:bCs/>
                <w:szCs w:val="20"/>
              </w:rPr>
            </w:r>
            <w:r w:rsidR="00E86037">
              <w:rPr>
                <w:bCs/>
                <w:szCs w:val="20"/>
              </w:rPr>
              <w:fldChar w:fldCharType="end"/>
            </w:r>
            <w:r w:rsidR="00E86037">
              <w:rPr>
                <w:bCs/>
                <w:szCs w:val="20"/>
              </w:rPr>
            </w:r>
            <w:r w:rsidR="00E86037">
              <w:rPr>
                <w:bCs/>
                <w:szCs w:val="20"/>
              </w:rPr>
              <w:fldChar w:fldCharType="separate"/>
            </w:r>
            <w:r w:rsidR="00E86037">
              <w:rPr>
                <w:bCs/>
                <w:noProof/>
                <w:szCs w:val="20"/>
              </w:rPr>
              <w:t>(Cegla et al 2019)</w:t>
            </w:r>
            <w:r w:rsidR="00E86037">
              <w:rPr>
                <w:bCs/>
                <w:szCs w:val="20"/>
              </w:rPr>
              <w:fldChar w:fldCharType="end"/>
            </w:r>
          </w:p>
        </w:tc>
        <w:tc>
          <w:tcPr>
            <w:tcW w:w="973" w:type="pct"/>
            <w:tcBorders>
              <w:top w:val="single" w:sz="6" w:space="0" w:color="000000" w:themeColor="text1"/>
              <w:left w:val="single" w:sz="4" w:space="0" w:color="auto"/>
              <w:bottom w:val="single" w:sz="6" w:space="0" w:color="auto"/>
              <w:right w:val="single" w:sz="4" w:space="0" w:color="auto"/>
            </w:tcBorders>
          </w:tcPr>
          <w:p w14:paraId="046E298F" w14:textId="672F2F1A" w:rsidR="00651823" w:rsidRPr="00A8289F" w:rsidRDefault="00651823" w:rsidP="00651823">
            <w:pPr>
              <w:rPr>
                <w:bCs/>
                <w:szCs w:val="20"/>
              </w:rPr>
            </w:pPr>
            <w:r w:rsidRPr="002E3E01">
              <w:rPr>
                <w:bCs/>
                <w:szCs w:val="20"/>
              </w:rPr>
              <w:t>HEART UK consensus statement on Lipoprotein(a): A call to action</w:t>
            </w:r>
          </w:p>
        </w:tc>
        <w:tc>
          <w:tcPr>
            <w:tcW w:w="2188" w:type="pct"/>
            <w:tcBorders>
              <w:top w:val="single" w:sz="6" w:space="0" w:color="000000" w:themeColor="text1"/>
              <w:left w:val="single" w:sz="4" w:space="0" w:color="auto"/>
              <w:bottom w:val="single" w:sz="6" w:space="0" w:color="auto"/>
              <w:right w:val="single" w:sz="4" w:space="0" w:color="auto"/>
            </w:tcBorders>
          </w:tcPr>
          <w:p w14:paraId="6C0666C8" w14:textId="240814EF" w:rsidR="00651823" w:rsidRPr="001948A8" w:rsidRDefault="00651823" w:rsidP="00651823">
            <w:pPr>
              <w:rPr>
                <w:bCs/>
                <w:szCs w:val="20"/>
              </w:rPr>
            </w:pPr>
            <w:r w:rsidRPr="001948A8">
              <w:rPr>
                <w:bCs/>
                <w:szCs w:val="20"/>
              </w:rPr>
              <w:t>This consensus statement by HEART UK is based on</w:t>
            </w:r>
            <w:r>
              <w:rPr>
                <w:bCs/>
                <w:szCs w:val="20"/>
              </w:rPr>
              <w:t xml:space="preserve"> </w:t>
            </w:r>
            <w:r w:rsidRPr="001948A8">
              <w:rPr>
                <w:bCs/>
                <w:szCs w:val="20"/>
              </w:rPr>
              <w:t xml:space="preserve">the evidence that </w:t>
            </w:r>
            <w:proofErr w:type="spellStart"/>
            <w:r w:rsidRPr="001948A8">
              <w:rPr>
                <w:bCs/>
                <w:szCs w:val="20"/>
              </w:rPr>
              <w:t>Lp</w:t>
            </w:r>
            <w:proofErr w:type="spellEnd"/>
            <w:r w:rsidRPr="001948A8">
              <w:rPr>
                <w:bCs/>
                <w:szCs w:val="20"/>
              </w:rPr>
              <w:t>(a) is an independent CVD risk factor, provides recommendations</w:t>
            </w:r>
            <w:r>
              <w:rPr>
                <w:bCs/>
                <w:szCs w:val="20"/>
              </w:rPr>
              <w:t xml:space="preserve"> </w:t>
            </w:r>
            <w:r w:rsidRPr="001948A8">
              <w:rPr>
                <w:bCs/>
                <w:szCs w:val="20"/>
              </w:rPr>
              <w:t>for its measurement in clinical practice and reviews current and emerging therapeutic strategies to reduce CVD</w:t>
            </w:r>
            <w:r>
              <w:rPr>
                <w:bCs/>
                <w:szCs w:val="20"/>
              </w:rPr>
              <w:t xml:space="preserve"> </w:t>
            </w:r>
            <w:r w:rsidRPr="001948A8">
              <w:rPr>
                <w:bCs/>
                <w:szCs w:val="20"/>
              </w:rPr>
              <w:t xml:space="preserve">risk. </w:t>
            </w:r>
          </w:p>
          <w:p w14:paraId="113CF831" w14:textId="43234F0C" w:rsidR="00651823" w:rsidRDefault="00651823" w:rsidP="00651823">
            <w:pPr>
              <w:rPr>
                <w:bCs/>
                <w:szCs w:val="20"/>
              </w:rPr>
            </w:pPr>
            <w:r w:rsidRPr="001948A8">
              <w:rPr>
                <w:bCs/>
                <w:szCs w:val="20"/>
              </w:rPr>
              <w:t xml:space="preserve">HEART UK recommends that </w:t>
            </w:r>
            <w:proofErr w:type="spellStart"/>
            <w:r w:rsidRPr="001948A8">
              <w:rPr>
                <w:bCs/>
                <w:szCs w:val="20"/>
              </w:rPr>
              <w:t>Lp</w:t>
            </w:r>
            <w:proofErr w:type="spellEnd"/>
            <w:r w:rsidRPr="001948A8">
              <w:rPr>
                <w:bCs/>
                <w:szCs w:val="20"/>
              </w:rPr>
              <w:t>(a) is measured in adults as follows: 1) those with a personal or family history</w:t>
            </w:r>
            <w:r>
              <w:rPr>
                <w:bCs/>
                <w:szCs w:val="20"/>
              </w:rPr>
              <w:t xml:space="preserve"> </w:t>
            </w:r>
            <w:r w:rsidRPr="001948A8">
              <w:rPr>
                <w:bCs/>
                <w:szCs w:val="20"/>
              </w:rPr>
              <w:t xml:space="preserve">of premature atherosclerotic CVD; 2) those with first-degree relatives who have </w:t>
            </w:r>
            <w:proofErr w:type="spellStart"/>
            <w:r w:rsidRPr="001948A8">
              <w:rPr>
                <w:bCs/>
                <w:szCs w:val="20"/>
              </w:rPr>
              <w:t>Lp</w:t>
            </w:r>
            <w:proofErr w:type="spellEnd"/>
            <w:r w:rsidRPr="001948A8">
              <w:rPr>
                <w:bCs/>
                <w:szCs w:val="20"/>
              </w:rPr>
              <w:t>(a) levels &gt; 200 nmol/l; 3)</w:t>
            </w:r>
            <w:r>
              <w:rPr>
                <w:bCs/>
                <w:szCs w:val="20"/>
              </w:rPr>
              <w:t xml:space="preserve"> </w:t>
            </w:r>
            <w:r w:rsidRPr="001948A8">
              <w:rPr>
                <w:bCs/>
                <w:szCs w:val="20"/>
              </w:rPr>
              <w:t>patients with familial hypercholesterolemia; 4) patients with calcific aortic valve stenosis and 5) those with</w:t>
            </w:r>
            <w:r>
              <w:rPr>
                <w:bCs/>
                <w:szCs w:val="20"/>
              </w:rPr>
              <w:t xml:space="preserve"> </w:t>
            </w:r>
            <w:r w:rsidRPr="001948A8">
              <w:rPr>
                <w:bCs/>
                <w:szCs w:val="20"/>
              </w:rPr>
              <w:t xml:space="preserve">borderline (but &lt; 15%) 10-year risk of a cardiovascular event. The management of patients with raised </w:t>
            </w:r>
            <w:proofErr w:type="spellStart"/>
            <w:r w:rsidRPr="001948A8">
              <w:rPr>
                <w:bCs/>
                <w:szCs w:val="20"/>
              </w:rPr>
              <w:t>Lp</w:t>
            </w:r>
            <w:proofErr w:type="spellEnd"/>
            <w:r w:rsidRPr="001948A8">
              <w:rPr>
                <w:bCs/>
                <w:szCs w:val="20"/>
              </w:rPr>
              <w:t>(a)</w:t>
            </w:r>
            <w:r>
              <w:rPr>
                <w:bCs/>
                <w:szCs w:val="20"/>
              </w:rPr>
              <w:t xml:space="preserve"> </w:t>
            </w:r>
            <w:r w:rsidRPr="001948A8">
              <w:rPr>
                <w:bCs/>
                <w:szCs w:val="20"/>
              </w:rPr>
              <w:t>levels should include: 1) reducing overall atherosclerotic risk; 2) controlling dyslipidaemia with a desirable non</w:t>
            </w:r>
            <w:r>
              <w:rPr>
                <w:bCs/>
                <w:szCs w:val="20"/>
              </w:rPr>
              <w:t>-</w:t>
            </w:r>
            <w:r w:rsidRPr="001948A8">
              <w:rPr>
                <w:bCs/>
                <w:szCs w:val="20"/>
              </w:rPr>
              <w:t>HDL-cholesterol level of &lt; 100 mg/dl (2.5 mmol/l) and 3) consideration of lipoprotein apheresis</w:t>
            </w:r>
          </w:p>
        </w:tc>
        <w:tc>
          <w:tcPr>
            <w:tcW w:w="868" w:type="pct"/>
            <w:tcBorders>
              <w:top w:val="single" w:sz="6" w:space="0" w:color="000000" w:themeColor="text1"/>
              <w:left w:val="single" w:sz="4" w:space="0" w:color="auto"/>
              <w:bottom w:val="single" w:sz="6" w:space="0" w:color="auto"/>
              <w:right w:val="single" w:sz="4" w:space="0" w:color="auto"/>
            </w:tcBorders>
          </w:tcPr>
          <w:p w14:paraId="6B0A2DD7" w14:textId="76FD06EA" w:rsidR="00651823" w:rsidRDefault="0098203E" w:rsidP="00651823">
            <w:hyperlink r:id="rId12" w:history="1">
              <w:r w:rsidR="00651823" w:rsidRPr="009C4B1A">
                <w:rPr>
                  <w:rStyle w:val="Hyperlink"/>
                </w:rPr>
                <w:t>https://www.heartuk.org.uk/downloads/health-professionals/lp(a)-statement-of-care.pdf</w:t>
              </w:r>
            </w:hyperlink>
          </w:p>
        </w:tc>
      </w:tr>
      <w:tr w:rsidR="00651823" w14:paraId="5C44DE16" w14:textId="77777777" w:rsidTr="008C6394">
        <w:trPr>
          <w:cantSplit/>
        </w:trPr>
        <w:tc>
          <w:tcPr>
            <w:tcW w:w="152" w:type="pct"/>
          </w:tcPr>
          <w:p w14:paraId="627DD315" w14:textId="5C61AFE1" w:rsidR="00651823" w:rsidRPr="00965B6B" w:rsidRDefault="00651823" w:rsidP="00651823">
            <w:pPr>
              <w:rPr>
                <w:szCs w:val="20"/>
              </w:rPr>
            </w:pPr>
            <w:r>
              <w:rPr>
                <w:szCs w:val="20"/>
              </w:rPr>
              <w:lastRenderedPageBreak/>
              <w:t>3</w:t>
            </w:r>
          </w:p>
        </w:tc>
        <w:tc>
          <w:tcPr>
            <w:tcW w:w="819" w:type="pct"/>
          </w:tcPr>
          <w:p w14:paraId="1017CA36" w14:textId="77777777" w:rsidR="00651823" w:rsidRDefault="00651823" w:rsidP="00651823">
            <w:pPr>
              <w:rPr>
                <w:bCs/>
              </w:rPr>
            </w:pPr>
            <w:r>
              <w:rPr>
                <w:bCs/>
              </w:rPr>
              <w:t>Systematic review</w:t>
            </w:r>
          </w:p>
          <w:p w14:paraId="730826F0" w14:textId="602512A3" w:rsidR="00651823" w:rsidRPr="00976B44" w:rsidRDefault="00651823" w:rsidP="00651823">
            <w:pPr>
              <w:rPr>
                <w:bCs/>
                <w:szCs w:val="20"/>
              </w:rPr>
            </w:pPr>
            <w:r>
              <w:rPr>
                <w:bCs/>
              </w:rPr>
              <w:t>UK (2016)</w:t>
            </w:r>
            <w:r w:rsidR="00A660DA">
              <w:rPr>
                <w:bCs/>
              </w:rPr>
              <w:t xml:space="preserve"> </w:t>
            </w:r>
            <w:r w:rsidR="00E86037">
              <w:rPr>
                <w:bCs/>
              </w:rPr>
              <w:fldChar w:fldCharType="begin">
                <w:fldData xml:space="preserve">PEVuZE5vdGU+PENpdGU+PEF1dGhvcj5Gb3JiZXM8L0F1dGhvcj48WWVhcj4yMDE2PC9ZZWFyPjxS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</w:fldData>
              </w:fldChar>
            </w:r>
            <w:r w:rsidR="00E86037">
              <w:rPr>
                <w:bCs/>
              </w:rPr>
              <w:instrText xml:space="preserve"> ADDIN EN.CITE </w:instrText>
            </w:r>
            <w:r w:rsidR="00E86037">
              <w:rPr>
                <w:bCs/>
              </w:rPr>
              <w:fldChar w:fldCharType="begin">
                <w:fldData xml:space="preserve">PEVuZE5vdGU+PENpdGU+PEF1dGhvcj5Gb3JiZXM8L0F1dGhvcj48WWVhcj4yMDE2PC9ZZWFyPjxS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(Forbes et al 2016)</w:t>
            </w:r>
            <w:r w:rsidR="00E86037">
              <w:rPr>
                <w:bCs/>
              </w:rPr>
              <w:fldChar w:fldCharType="end"/>
            </w:r>
          </w:p>
        </w:tc>
        <w:tc>
          <w:tcPr>
            <w:tcW w:w="973" w:type="pct"/>
          </w:tcPr>
          <w:p w14:paraId="1ACAACD1" w14:textId="77777777" w:rsidR="00651823" w:rsidRPr="00976B44" w:rsidRDefault="00651823" w:rsidP="00651823">
            <w:pPr>
              <w:rPr>
                <w:bCs/>
                <w:szCs w:val="20"/>
              </w:rPr>
            </w:pPr>
            <w:r w:rsidRPr="00835CE3">
              <w:rPr>
                <w:bCs/>
              </w:rPr>
              <w:t xml:space="preserve">The relationship between </w:t>
            </w:r>
            <w:proofErr w:type="spellStart"/>
            <w:r w:rsidRPr="00835CE3">
              <w:rPr>
                <w:bCs/>
              </w:rPr>
              <w:t>Lp</w:t>
            </w:r>
            <w:proofErr w:type="spellEnd"/>
            <w:r w:rsidRPr="00835CE3">
              <w:rPr>
                <w:bCs/>
              </w:rPr>
              <w:t>(a) and CVD</w:t>
            </w:r>
            <w:r>
              <w:rPr>
                <w:bCs/>
              </w:rPr>
              <w:t xml:space="preserve"> </w:t>
            </w:r>
            <w:r w:rsidRPr="00835CE3">
              <w:rPr>
                <w:bCs/>
              </w:rPr>
              <w:t>outcomes: a systematic review</w:t>
            </w:r>
          </w:p>
        </w:tc>
        <w:tc>
          <w:tcPr>
            <w:tcW w:w="2188" w:type="pct"/>
          </w:tcPr>
          <w:p w14:paraId="6C54897E" w14:textId="77777777" w:rsidR="00651823" w:rsidRPr="00976B44" w:rsidRDefault="00651823" w:rsidP="00651823">
            <w:pPr>
              <w:rPr>
                <w:bCs/>
                <w:szCs w:val="20"/>
              </w:rPr>
            </w:pPr>
            <w:r w:rsidRPr="00835CE3">
              <w:rPr>
                <w:bCs/>
              </w:rPr>
              <w:t>60 studies includ</w:t>
            </w:r>
            <w:r>
              <w:rPr>
                <w:bCs/>
              </w:rPr>
              <w:t>ing 10</w:t>
            </w:r>
            <w:r w:rsidRPr="00835CE3">
              <w:rPr>
                <w:bCs/>
              </w:rPr>
              <w:t xml:space="preserve"> RCTs, 37 prospective cohort</w:t>
            </w:r>
            <w:r>
              <w:rPr>
                <w:bCs/>
              </w:rPr>
              <w:t xml:space="preserve"> </w:t>
            </w:r>
            <w:r w:rsidRPr="00835CE3">
              <w:rPr>
                <w:bCs/>
              </w:rPr>
              <w:t>studies and 13 nested case control studies</w:t>
            </w:r>
            <w:r>
              <w:rPr>
                <w:bCs/>
              </w:rPr>
              <w:t xml:space="preserve"> were identified for inclusion. </w:t>
            </w:r>
            <w:r w:rsidRPr="00835CE3">
              <w:rPr>
                <w:bCs/>
              </w:rPr>
              <w:t>39 studies were</w:t>
            </w:r>
            <w:r>
              <w:rPr>
                <w:bCs/>
              </w:rPr>
              <w:t xml:space="preserve"> </w:t>
            </w:r>
            <w:r w:rsidRPr="00835CE3">
              <w:rPr>
                <w:bCs/>
              </w:rPr>
              <w:t>carried out in participa</w:t>
            </w:r>
            <w:r>
              <w:rPr>
                <w:bCs/>
              </w:rPr>
              <w:t xml:space="preserve">nts from the general population (patients </w:t>
            </w:r>
            <w:r w:rsidRPr="00835CE3">
              <w:rPr>
                <w:bCs/>
              </w:rPr>
              <w:t>not select</w:t>
            </w:r>
            <w:r>
              <w:rPr>
                <w:bCs/>
              </w:rPr>
              <w:t>ed</w:t>
            </w:r>
            <w:r w:rsidRPr="00835CE3">
              <w:rPr>
                <w:bCs/>
              </w:rPr>
              <w:t xml:space="preserve"> based on their baseline history</w:t>
            </w:r>
            <w:r>
              <w:rPr>
                <w:bCs/>
              </w:rPr>
              <w:t xml:space="preserve"> </w:t>
            </w:r>
            <w:r w:rsidRPr="00835CE3">
              <w:rPr>
                <w:bCs/>
              </w:rPr>
              <w:t>or risk of CVD events</w:t>
            </w:r>
            <w:r>
              <w:rPr>
                <w:bCs/>
              </w:rPr>
              <w:t xml:space="preserve">) reported </w:t>
            </w:r>
            <w:r w:rsidRPr="00835CE3">
              <w:rPr>
                <w:bCs/>
              </w:rPr>
              <w:t>evidence of a</w:t>
            </w:r>
            <w:r>
              <w:rPr>
                <w:bCs/>
              </w:rPr>
              <w:t xml:space="preserve"> </w:t>
            </w:r>
            <w:r w:rsidRPr="00835CE3">
              <w:rPr>
                <w:bCs/>
              </w:rPr>
              <w:t xml:space="preserve">statistically significant relationship between increased </w:t>
            </w:r>
            <w:proofErr w:type="spellStart"/>
            <w:r w:rsidRPr="00835CE3">
              <w:rPr>
                <w:bCs/>
              </w:rPr>
              <w:t>Lp</w:t>
            </w:r>
            <w:proofErr w:type="spellEnd"/>
            <w:r w:rsidRPr="00835CE3">
              <w:rPr>
                <w:bCs/>
              </w:rPr>
              <w:t xml:space="preserve">(a) and </w:t>
            </w:r>
            <w:r>
              <w:rPr>
                <w:bCs/>
              </w:rPr>
              <w:t xml:space="preserve">an increased risk of future CVD </w:t>
            </w:r>
            <w:r w:rsidRPr="00835CE3">
              <w:rPr>
                <w:bCs/>
              </w:rPr>
              <w:t>(</w:t>
            </w:r>
            <w:r>
              <w:rPr>
                <w:bCs/>
              </w:rPr>
              <w:t xml:space="preserve">HR 1.16 to 2.97 and </w:t>
            </w:r>
            <w:r w:rsidRPr="00835CE3">
              <w:rPr>
                <w:bCs/>
              </w:rPr>
              <w:t>1.01 to 3.7)</w:t>
            </w:r>
            <w:r>
              <w:rPr>
                <w:bCs/>
              </w:rPr>
              <w:t xml:space="preserve">. </w:t>
            </w:r>
            <w:r w:rsidRPr="00835CE3">
              <w:rPr>
                <w:bCs/>
              </w:rPr>
              <w:t xml:space="preserve">Fourteen studies </w:t>
            </w:r>
            <w:r>
              <w:rPr>
                <w:bCs/>
              </w:rPr>
              <w:t xml:space="preserve">that </w:t>
            </w:r>
            <w:r w:rsidRPr="00835CE3">
              <w:rPr>
                <w:bCs/>
              </w:rPr>
              <w:t xml:space="preserve">assessed the relationship between </w:t>
            </w:r>
            <w:proofErr w:type="spellStart"/>
            <w:r w:rsidRPr="00835CE3">
              <w:rPr>
                <w:bCs/>
              </w:rPr>
              <w:t>Lp</w:t>
            </w:r>
            <w:proofErr w:type="spellEnd"/>
            <w:r w:rsidRPr="00835CE3">
              <w:rPr>
                <w:bCs/>
              </w:rPr>
              <w:t>(a)</w:t>
            </w:r>
            <w:r>
              <w:rPr>
                <w:bCs/>
              </w:rPr>
              <w:t xml:space="preserve"> </w:t>
            </w:r>
            <w:r w:rsidRPr="00835CE3">
              <w:rPr>
                <w:bCs/>
              </w:rPr>
              <w:t>and CVD outcomes in patients with previous CVD events</w:t>
            </w:r>
            <w:r>
              <w:rPr>
                <w:bCs/>
              </w:rPr>
              <w:t xml:space="preserve"> reported</w:t>
            </w:r>
            <w:r>
              <w:t xml:space="preserve"> a </w:t>
            </w:r>
            <w:r w:rsidRPr="00F4230F">
              <w:rPr>
                <w:bCs/>
              </w:rPr>
              <w:t>modest statistically significant relationship (</w:t>
            </w:r>
            <w:r>
              <w:rPr>
                <w:bCs/>
              </w:rPr>
              <w:t>HR</w:t>
            </w:r>
            <w:r w:rsidRPr="00F4230F">
              <w:rPr>
                <w:bCs/>
              </w:rPr>
              <w:t xml:space="preserve"> from 0.75 to 3.7).</w:t>
            </w:r>
            <w:r>
              <w:rPr>
                <w:bCs/>
              </w:rPr>
              <w:t xml:space="preserve"> </w:t>
            </w:r>
          </w:p>
        </w:tc>
        <w:tc>
          <w:tcPr>
            <w:tcW w:w="868" w:type="pct"/>
          </w:tcPr>
          <w:p w14:paraId="022B9020" w14:textId="77777777" w:rsidR="00651823" w:rsidRPr="00102F41" w:rsidRDefault="00651823" w:rsidP="00651823">
            <w:pPr>
              <w:rPr>
                <w:rStyle w:val="Hyperlink"/>
                <w:bCs/>
                <w:szCs w:val="20"/>
              </w:rPr>
            </w:pPr>
            <w:r w:rsidRPr="00331BAC">
              <w:rPr>
                <w:rStyle w:val="Hyperlink"/>
                <w:bCs/>
                <w:szCs w:val="20"/>
              </w:rPr>
              <w:t>https://pubmed.ncbi.nlm.nih.gov/27184891/</w:t>
            </w:r>
          </w:p>
        </w:tc>
      </w:tr>
      <w:tr w:rsidR="00651823" w14:paraId="2CD87079" w14:textId="77777777" w:rsidTr="008C6394">
        <w:trPr>
          <w:cantSplit/>
        </w:trPr>
        <w:tc>
          <w:tcPr>
            <w:tcW w:w="152" w:type="pct"/>
          </w:tcPr>
          <w:p w14:paraId="36097915" w14:textId="1EFBB6D5" w:rsidR="00651823" w:rsidRDefault="00651823" w:rsidP="00651823">
            <w:pPr>
              <w:rPr>
                <w:szCs w:val="20"/>
              </w:rPr>
            </w:pPr>
            <w:r>
              <w:rPr>
                <w:szCs w:val="20"/>
              </w:rPr>
              <w:t>4</w:t>
            </w:r>
          </w:p>
        </w:tc>
        <w:tc>
          <w:tcPr>
            <w:tcW w:w="819" w:type="pct"/>
          </w:tcPr>
          <w:p w14:paraId="058BDE95" w14:textId="77777777" w:rsidR="00651823" w:rsidRDefault="00651823" w:rsidP="00651823">
            <w:pPr>
              <w:rPr>
                <w:bCs/>
              </w:rPr>
            </w:pPr>
            <w:r>
              <w:rPr>
                <w:bCs/>
              </w:rPr>
              <w:t>Cohort</w:t>
            </w:r>
          </w:p>
          <w:p w14:paraId="2476E9FB" w14:textId="0DE235B6" w:rsidR="00651823" w:rsidRDefault="00651823" w:rsidP="00651823">
            <w:pPr>
              <w:rPr>
                <w:bCs/>
              </w:rPr>
            </w:pPr>
            <w:r>
              <w:rPr>
                <w:bCs/>
              </w:rPr>
              <w:t xml:space="preserve">Finland (2016) </w:t>
            </w:r>
            <w:r w:rsidR="00E86037">
              <w:rPr>
                <w:bCs/>
              </w:rPr>
              <w:fldChar w:fldCharType="begin">
                <w:fldData xml:space="preserve">PEVuZE5vdGU+PENpdGU+PEF1dGhvcj5LdW51dHNvcjwvQXV0aG9yPjxZZWFyPjIwMTY8L1llYXI+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</w:fldData>
              </w:fldChar>
            </w:r>
            <w:r w:rsidR="00E86037">
              <w:rPr>
                <w:bCs/>
              </w:rPr>
              <w:instrText xml:space="preserve"> ADDIN EN.CITE </w:instrText>
            </w:r>
            <w:r w:rsidR="00E86037">
              <w:rPr>
                <w:bCs/>
              </w:rPr>
              <w:fldChar w:fldCharType="begin">
                <w:fldData xml:space="preserve">PEVuZE5vdGU+PENpdGU+PEF1dGhvcj5LdW51dHNvcjwvQXV0aG9yPjxZZWFyPjIwMTY8L1llYXI+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(Kunutsor et al 2016)</w:t>
            </w:r>
            <w:r w:rsidR="00E86037">
              <w:rPr>
                <w:bCs/>
              </w:rPr>
              <w:fldChar w:fldCharType="end"/>
            </w:r>
          </w:p>
        </w:tc>
        <w:tc>
          <w:tcPr>
            <w:tcW w:w="973" w:type="pct"/>
          </w:tcPr>
          <w:p w14:paraId="00FB0360" w14:textId="68D8A4E5" w:rsidR="00651823" w:rsidRPr="00835CE3" w:rsidRDefault="00651823" w:rsidP="00651823">
            <w:pPr>
              <w:rPr>
                <w:bCs/>
              </w:rPr>
            </w:pPr>
            <w:r w:rsidRPr="00E32A90">
              <w:rPr>
                <w:bCs/>
              </w:rPr>
              <w:t>Lipoprotein(a) and risk of sudden cardiac death in middle-aged Finnish men: A new prospective cohort study</w:t>
            </w:r>
          </w:p>
        </w:tc>
        <w:tc>
          <w:tcPr>
            <w:tcW w:w="2188" w:type="pct"/>
          </w:tcPr>
          <w:p w14:paraId="38BD2E67" w14:textId="5A3ADC67" w:rsidR="00651823" w:rsidRPr="00835CE3" w:rsidRDefault="00651823" w:rsidP="00651823">
            <w:pPr>
              <w:rPr>
                <w:bCs/>
              </w:rPr>
            </w:pPr>
            <w:r w:rsidRPr="00E32A90">
              <w:rPr>
                <w:bCs/>
              </w:rPr>
              <w:t>1</w:t>
            </w:r>
            <w:r>
              <w:rPr>
                <w:bCs/>
              </w:rPr>
              <w:t>,</w:t>
            </w:r>
            <w:r w:rsidRPr="00E32A90">
              <w:rPr>
                <w:bCs/>
              </w:rPr>
              <w:t xml:space="preserve">881 men </w:t>
            </w:r>
            <w:r>
              <w:rPr>
                <w:bCs/>
              </w:rPr>
              <w:t>(</w:t>
            </w:r>
            <w:r w:rsidRPr="00E32A90">
              <w:rPr>
                <w:bCs/>
              </w:rPr>
              <w:t>42-61</w:t>
            </w:r>
            <w:r>
              <w:rPr>
                <w:bCs/>
              </w:rPr>
              <w:t xml:space="preserve"> </w:t>
            </w:r>
            <w:r w:rsidRPr="00E32A90">
              <w:rPr>
                <w:bCs/>
              </w:rPr>
              <w:t>years</w:t>
            </w:r>
            <w:r>
              <w:rPr>
                <w:bCs/>
              </w:rPr>
              <w:t xml:space="preserve">) </w:t>
            </w:r>
            <w:r w:rsidRPr="00E32A90">
              <w:rPr>
                <w:bCs/>
              </w:rPr>
              <w:t>median follow-up of 24.7</w:t>
            </w:r>
            <w:r>
              <w:rPr>
                <w:bCs/>
              </w:rPr>
              <w:t xml:space="preserve"> </w:t>
            </w:r>
            <w:r w:rsidRPr="00E32A90">
              <w:rPr>
                <w:bCs/>
              </w:rPr>
              <w:t>years</w:t>
            </w:r>
            <w:r>
              <w:rPr>
                <w:bCs/>
              </w:rPr>
              <w:t xml:space="preserve"> had p</w:t>
            </w:r>
            <w:r w:rsidRPr="00E32A90">
              <w:rPr>
                <w:bCs/>
              </w:rPr>
              <w:t xml:space="preserve">lasma </w:t>
            </w:r>
            <w:proofErr w:type="spellStart"/>
            <w:r w:rsidRPr="00E32A90">
              <w:rPr>
                <w:bCs/>
              </w:rPr>
              <w:t>Lp</w:t>
            </w:r>
            <w:proofErr w:type="spellEnd"/>
            <w:r w:rsidRPr="00E32A90">
              <w:rPr>
                <w:bCs/>
              </w:rPr>
              <w:t>(a) concentration</w:t>
            </w:r>
            <w:r>
              <w:rPr>
                <w:bCs/>
              </w:rPr>
              <w:t>s</w:t>
            </w:r>
            <w:r w:rsidRPr="00E32A90">
              <w:rPr>
                <w:bCs/>
              </w:rPr>
              <w:t xml:space="preserve"> assessed at baseline and repeat measurements</w:t>
            </w:r>
            <w:r>
              <w:rPr>
                <w:bCs/>
              </w:rPr>
              <w:t xml:space="preserve"> </w:t>
            </w:r>
            <w:r w:rsidRPr="00E32A90">
              <w:rPr>
                <w:bCs/>
              </w:rPr>
              <w:t xml:space="preserve">several years apart. </w:t>
            </w:r>
            <w:r>
              <w:rPr>
                <w:bCs/>
              </w:rPr>
              <w:t xml:space="preserve">During follow-up, </w:t>
            </w:r>
            <w:r w:rsidRPr="00E32A90">
              <w:rPr>
                <w:bCs/>
              </w:rPr>
              <w:t xml:space="preserve">141 </w:t>
            </w:r>
            <w:r>
              <w:rPr>
                <w:bCs/>
              </w:rPr>
              <w:t>sudden cardiac death</w:t>
            </w:r>
            <w:r w:rsidRPr="00E32A90">
              <w:rPr>
                <w:bCs/>
              </w:rPr>
              <w:t xml:space="preserve">s were recorded. </w:t>
            </w:r>
            <w:proofErr w:type="spellStart"/>
            <w:r w:rsidRPr="00E32A90">
              <w:rPr>
                <w:bCs/>
              </w:rPr>
              <w:t>L</w:t>
            </w:r>
            <w:r>
              <w:rPr>
                <w:bCs/>
              </w:rPr>
              <w:t>p</w:t>
            </w:r>
            <w:proofErr w:type="spellEnd"/>
            <w:r w:rsidRPr="00E32A90">
              <w:rPr>
                <w:bCs/>
              </w:rPr>
              <w:t xml:space="preserve">(a) levels were log-linearly associated with risk of SCD. In analyses adjusted for established risk factors, the HR (95% CI) for SCD per 1 standard deviation (3.56-fold) higher baseline loge </w:t>
            </w:r>
            <w:proofErr w:type="spellStart"/>
            <w:r w:rsidRPr="00E32A90">
              <w:rPr>
                <w:bCs/>
              </w:rPr>
              <w:t>Lp</w:t>
            </w:r>
            <w:proofErr w:type="spellEnd"/>
            <w:r w:rsidRPr="00E32A90">
              <w:rPr>
                <w:bCs/>
              </w:rPr>
              <w:t xml:space="preserve">(a) was 1.24 (1.05-1.47; </w:t>
            </w:r>
            <w:r>
              <w:rPr>
                <w:bCs/>
              </w:rPr>
              <w:t xml:space="preserve">p </w:t>
            </w:r>
            <w:r w:rsidRPr="00E32A90">
              <w:rPr>
                <w:bCs/>
              </w:rPr>
              <w:t xml:space="preserve">=0.013). This remained consistent on further adjustment for alcohol consumption, resting heart rate, lipids, and C-reactive protein 1.23 (1.04-1.46; </w:t>
            </w:r>
            <w:r>
              <w:rPr>
                <w:bCs/>
              </w:rPr>
              <w:t>p</w:t>
            </w:r>
            <w:r w:rsidRPr="00E32A90">
              <w:rPr>
                <w:bCs/>
              </w:rPr>
              <w:t xml:space="preserve">=0.018). HRs remained unchanged after accounting for incident coronary events and did not vary importantly in several relevant clinical subgroups. </w:t>
            </w:r>
          </w:p>
        </w:tc>
        <w:tc>
          <w:tcPr>
            <w:tcW w:w="868" w:type="pct"/>
          </w:tcPr>
          <w:p w14:paraId="4CA9E58F" w14:textId="1F2634E2" w:rsidR="00651823" w:rsidRPr="00331BAC" w:rsidRDefault="0098203E" w:rsidP="00651823">
            <w:pPr>
              <w:rPr>
                <w:rStyle w:val="Hyperlink"/>
                <w:bCs/>
                <w:szCs w:val="20"/>
              </w:rPr>
            </w:pPr>
            <w:hyperlink r:id="rId13" w:history="1">
              <w:r w:rsidR="00651823" w:rsidRPr="00CF5485">
                <w:rPr>
                  <w:rStyle w:val="Hyperlink"/>
                  <w:bCs/>
                  <w:szCs w:val="20"/>
                </w:rPr>
                <w:t>https://pubmed.ncbi.nlm.nih.gov/27393854/</w:t>
              </w:r>
            </w:hyperlink>
          </w:p>
        </w:tc>
      </w:tr>
      <w:tr w:rsidR="00651823" w14:paraId="251D6A0E" w14:textId="77777777" w:rsidTr="008C6394">
        <w:trPr>
          <w:cantSplit/>
        </w:trPr>
        <w:tc>
          <w:tcPr>
            <w:tcW w:w="152" w:type="pct"/>
            <w:tcBorders>
              <w:bottom w:val="single" w:sz="4" w:space="0" w:color="auto"/>
            </w:tcBorders>
          </w:tcPr>
          <w:p w14:paraId="5908D041" w14:textId="39A1CD1E" w:rsidR="00651823" w:rsidRPr="00965B6B" w:rsidRDefault="00651823" w:rsidP="00651823">
            <w:pPr>
              <w:rPr>
                <w:szCs w:val="20"/>
              </w:rPr>
            </w:pPr>
            <w:r>
              <w:rPr>
                <w:szCs w:val="20"/>
              </w:rPr>
              <w:lastRenderedPageBreak/>
              <w:t>5</w:t>
            </w:r>
          </w:p>
        </w:tc>
        <w:tc>
          <w:tcPr>
            <w:tcW w:w="819" w:type="pct"/>
            <w:tcBorders>
              <w:bottom w:val="single" w:sz="4" w:space="0" w:color="auto"/>
            </w:tcBorders>
          </w:tcPr>
          <w:p w14:paraId="422A2B6C" w14:textId="2699CD02" w:rsidR="00651823" w:rsidRDefault="00651823" w:rsidP="00651823">
            <w:pPr>
              <w:rPr>
                <w:bCs/>
              </w:rPr>
            </w:pPr>
            <w:r w:rsidRPr="00331BAC">
              <w:rPr>
                <w:bCs/>
              </w:rPr>
              <w:t xml:space="preserve">Post-hoc analysis of data pooled from 10 phase 3 ODYSSEY </w:t>
            </w:r>
            <w:r>
              <w:rPr>
                <w:bCs/>
              </w:rPr>
              <w:t>RCTs</w:t>
            </w:r>
          </w:p>
          <w:p w14:paraId="26438262" w14:textId="77777777" w:rsidR="00651823" w:rsidRDefault="00651823" w:rsidP="00651823">
            <w:pPr>
              <w:rPr>
                <w:bCs/>
              </w:rPr>
            </w:pPr>
            <w:r>
              <w:rPr>
                <w:bCs/>
              </w:rPr>
              <w:t>Clinical utility</w:t>
            </w:r>
          </w:p>
          <w:p w14:paraId="702E1728" w14:textId="67084CD2" w:rsidR="00651823" w:rsidRPr="00976B44" w:rsidRDefault="00651823" w:rsidP="00651823">
            <w:pPr>
              <w:rPr>
                <w:bCs/>
                <w:szCs w:val="20"/>
              </w:rPr>
            </w:pPr>
            <w:r>
              <w:rPr>
                <w:bCs/>
              </w:rPr>
              <w:t>UK (2019)</w:t>
            </w:r>
            <w:r w:rsidR="00A660DA">
              <w:rPr>
                <w:bCs/>
              </w:rPr>
              <w:t xml:space="preserve"> </w:t>
            </w:r>
            <w:r w:rsidR="00E86037">
              <w:rPr>
                <w:bCs/>
              </w:rPr>
              <w:fldChar w:fldCharType="begin">
                <w:fldData xml:space="preserve">PEVuZE5vdGU+PENpdGU+PEF1dGhvcj5SYXk8L0F1dGhvcj48WWVhcj4yMDE5PC9ZZWFyPjxSZWNO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</w:fldData>
              </w:fldChar>
            </w:r>
            <w:r w:rsidR="00E86037">
              <w:rPr>
                <w:bCs/>
              </w:rPr>
              <w:instrText xml:space="preserve"> ADDIN EN.CITE </w:instrText>
            </w:r>
            <w:r w:rsidR="00E86037">
              <w:rPr>
                <w:bCs/>
              </w:rPr>
              <w:fldChar w:fldCharType="begin">
                <w:fldData xml:space="preserve">PEVuZE5vdGU+PENpdGU+PEF1dGhvcj5SYXk8L0F1dGhvcj48WWVhcj4yMDE5PC9ZZWFyPjxSZWNO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(Ray et al 2019)</w:t>
            </w:r>
            <w:r w:rsidR="00E86037">
              <w:rPr>
                <w:bCs/>
              </w:rPr>
              <w:fldChar w:fldCharType="end"/>
            </w:r>
          </w:p>
        </w:tc>
        <w:tc>
          <w:tcPr>
            <w:tcW w:w="973" w:type="pct"/>
            <w:tcBorders>
              <w:bottom w:val="single" w:sz="4" w:space="0" w:color="auto"/>
            </w:tcBorders>
          </w:tcPr>
          <w:p w14:paraId="333B3B9D" w14:textId="77777777" w:rsidR="00651823" w:rsidRPr="00976B44" w:rsidRDefault="00651823" w:rsidP="00651823">
            <w:pPr>
              <w:rPr>
                <w:bCs/>
                <w:szCs w:val="20"/>
              </w:rPr>
            </w:pPr>
            <w:r w:rsidRPr="00331BAC">
              <w:rPr>
                <w:bCs/>
              </w:rPr>
              <w:t>Lipoprotein(a) reductions from PCSK9 inhibition and major adverse</w:t>
            </w:r>
            <w:r>
              <w:rPr>
                <w:bCs/>
              </w:rPr>
              <w:t xml:space="preserve"> </w:t>
            </w:r>
            <w:r w:rsidRPr="00331BAC">
              <w:rPr>
                <w:bCs/>
              </w:rPr>
              <w:t>cardiovascular events: Pooled analysis of alirocumab phase 3 trials</w:t>
            </w:r>
          </w:p>
        </w:tc>
        <w:tc>
          <w:tcPr>
            <w:tcW w:w="2188" w:type="pct"/>
            <w:tcBorders>
              <w:bottom w:val="single" w:sz="4" w:space="0" w:color="auto"/>
            </w:tcBorders>
          </w:tcPr>
          <w:p w14:paraId="026AC709" w14:textId="2B0077B3" w:rsidR="00651823" w:rsidRPr="00976B44" w:rsidRDefault="00651823" w:rsidP="00651823">
            <w:pPr>
              <w:rPr>
                <w:bCs/>
                <w:szCs w:val="20"/>
              </w:rPr>
            </w:pPr>
            <w:r w:rsidRPr="00331BAC">
              <w:rPr>
                <w:bCs/>
              </w:rPr>
              <w:t xml:space="preserve">10 phase 3 ODYSSEY trials comparing alirocumab </w:t>
            </w:r>
            <w:r>
              <w:rPr>
                <w:bCs/>
              </w:rPr>
              <w:t xml:space="preserve">(a PCSK9-inhibitor) </w:t>
            </w:r>
            <w:r w:rsidRPr="00331BAC">
              <w:rPr>
                <w:bCs/>
              </w:rPr>
              <w:t>with control</w:t>
            </w:r>
            <w:r>
              <w:rPr>
                <w:bCs/>
              </w:rPr>
              <w:t xml:space="preserve"> </w:t>
            </w:r>
            <w:r w:rsidRPr="00331BAC">
              <w:rPr>
                <w:bCs/>
              </w:rPr>
              <w:t>(placebo or ezetimibe) in patients (n=4</w:t>
            </w:r>
            <w:r>
              <w:rPr>
                <w:bCs/>
              </w:rPr>
              <w:t>,</w:t>
            </w:r>
            <w:r w:rsidRPr="00331BAC">
              <w:rPr>
                <w:bCs/>
              </w:rPr>
              <w:t>983) with cardiovascular disease and/or risk factors, and hypercholesterolemia</w:t>
            </w:r>
            <w:r>
              <w:rPr>
                <w:bCs/>
              </w:rPr>
              <w:t xml:space="preserve"> </w:t>
            </w:r>
            <w:r w:rsidRPr="00331BAC">
              <w:rPr>
                <w:bCs/>
              </w:rPr>
              <w:t>despite statin/other lipid-lowering therapies</w:t>
            </w:r>
            <w:r>
              <w:rPr>
                <w:bCs/>
              </w:rPr>
              <w:t>. N</w:t>
            </w:r>
            <w:r w:rsidRPr="00331BAC">
              <w:rPr>
                <w:bCs/>
              </w:rPr>
              <w:t xml:space="preserve">o significant relationship between lowering </w:t>
            </w:r>
            <w:proofErr w:type="spellStart"/>
            <w:r w:rsidRPr="00331BAC">
              <w:rPr>
                <w:bCs/>
              </w:rPr>
              <w:t>Lp</w:t>
            </w:r>
            <w:proofErr w:type="spellEnd"/>
            <w:r w:rsidRPr="00331BAC">
              <w:rPr>
                <w:bCs/>
              </w:rPr>
              <w:t>(a) levels</w:t>
            </w:r>
            <w:r>
              <w:rPr>
                <w:bCs/>
              </w:rPr>
              <w:t xml:space="preserve"> </w:t>
            </w:r>
            <w:r w:rsidRPr="00331BAC">
              <w:rPr>
                <w:bCs/>
              </w:rPr>
              <w:t xml:space="preserve">and </w:t>
            </w:r>
            <w:r>
              <w:rPr>
                <w:bCs/>
              </w:rPr>
              <w:t>major adverse cardiac events (</w:t>
            </w:r>
            <w:r w:rsidRPr="00331BAC">
              <w:rPr>
                <w:bCs/>
              </w:rPr>
              <w:t>MACE</w:t>
            </w:r>
            <w:r>
              <w:rPr>
                <w:bCs/>
              </w:rPr>
              <w:t xml:space="preserve">) was reported. However, </w:t>
            </w:r>
            <w:proofErr w:type="spellStart"/>
            <w:r w:rsidRPr="002F4FE2">
              <w:rPr>
                <w:bCs/>
              </w:rPr>
              <w:t>Cesaro</w:t>
            </w:r>
            <w:proofErr w:type="spellEnd"/>
            <w:r w:rsidRPr="002F4FE2">
              <w:rPr>
                <w:bCs/>
              </w:rPr>
              <w:t xml:space="preserve"> et al (2021)</w:t>
            </w:r>
            <w:r>
              <w:rPr>
                <w:bCs/>
              </w:rPr>
              <w:t xml:space="preserve"> reported </w:t>
            </w:r>
            <w:r w:rsidRPr="00647D82">
              <w:rPr>
                <w:bCs/>
              </w:rPr>
              <w:t xml:space="preserve">that most patients </w:t>
            </w:r>
            <w:r>
              <w:rPr>
                <w:bCs/>
              </w:rPr>
              <w:t xml:space="preserve">in these studies </w:t>
            </w:r>
            <w:r w:rsidRPr="00647D82">
              <w:rPr>
                <w:bCs/>
              </w:rPr>
              <w:t>had low median baseline levels</w:t>
            </w:r>
            <w:r>
              <w:rPr>
                <w:bCs/>
              </w:rPr>
              <w:t xml:space="preserve"> </w:t>
            </w:r>
            <w:r w:rsidRPr="00647D82">
              <w:rPr>
                <w:bCs/>
              </w:rPr>
              <w:t xml:space="preserve">of </w:t>
            </w:r>
            <w:proofErr w:type="spellStart"/>
            <w:r w:rsidRPr="00647D82">
              <w:rPr>
                <w:bCs/>
              </w:rPr>
              <w:t>Lp</w:t>
            </w:r>
            <w:proofErr w:type="spellEnd"/>
            <w:r w:rsidRPr="00647D82">
              <w:rPr>
                <w:bCs/>
              </w:rPr>
              <w:t>(a) (&lt;50 mg/dl) and, consequently, the reduction</w:t>
            </w:r>
            <w:r>
              <w:rPr>
                <w:bCs/>
              </w:rPr>
              <w:t xml:space="preserve"> </w:t>
            </w:r>
            <w:r w:rsidRPr="00647D82">
              <w:rPr>
                <w:bCs/>
              </w:rPr>
              <w:t xml:space="preserve">observed in absolute terms was small. </w:t>
            </w:r>
            <w:r>
              <w:rPr>
                <w:bCs/>
              </w:rPr>
              <w:t>A</w:t>
            </w:r>
            <w:r w:rsidRPr="00647D82">
              <w:rPr>
                <w:bCs/>
              </w:rPr>
              <w:t>fter</w:t>
            </w:r>
            <w:r>
              <w:rPr>
                <w:bCs/>
              </w:rPr>
              <w:t xml:space="preserve"> </w:t>
            </w:r>
            <w:r w:rsidRPr="00647D82">
              <w:rPr>
                <w:bCs/>
              </w:rPr>
              <w:t xml:space="preserve">adjustment for baseline </w:t>
            </w:r>
            <w:proofErr w:type="spellStart"/>
            <w:r w:rsidRPr="00647D82">
              <w:rPr>
                <w:bCs/>
              </w:rPr>
              <w:t>Lp</w:t>
            </w:r>
            <w:proofErr w:type="spellEnd"/>
            <w:r w:rsidRPr="00647D82">
              <w:rPr>
                <w:bCs/>
              </w:rPr>
              <w:t xml:space="preserve">(a), the reduction in </w:t>
            </w:r>
            <w:proofErr w:type="spellStart"/>
            <w:r w:rsidRPr="00647D82">
              <w:rPr>
                <w:bCs/>
              </w:rPr>
              <w:t>Lp</w:t>
            </w:r>
            <w:proofErr w:type="spellEnd"/>
            <w:r w:rsidRPr="00647D82">
              <w:rPr>
                <w:bCs/>
              </w:rPr>
              <w:t>(a)</w:t>
            </w:r>
            <w:r>
              <w:rPr>
                <w:bCs/>
              </w:rPr>
              <w:t xml:space="preserve"> </w:t>
            </w:r>
            <w:r w:rsidRPr="00647D82">
              <w:rPr>
                <w:bCs/>
              </w:rPr>
              <w:t>obtained by alirocumab was found to be significantly</w:t>
            </w:r>
            <w:r>
              <w:rPr>
                <w:bCs/>
              </w:rPr>
              <w:t xml:space="preserve"> </w:t>
            </w:r>
            <w:r w:rsidRPr="00647D82">
              <w:rPr>
                <w:bCs/>
              </w:rPr>
              <w:t>associated with a lower risk of MACE</w:t>
            </w:r>
            <w:r>
              <w:rPr>
                <w:bCs/>
              </w:rPr>
              <w:t>.</w:t>
            </w:r>
            <w:r w:rsidR="00E86037">
              <w:rPr>
                <w:bCs/>
              </w:rPr>
              <w:fldChar w:fldCharType="begin"/>
            </w:r>
            <w:r w:rsidR="00E86037">
              <w:rPr>
                <w:bCs/>
              </w:rPr>
              <w:instrText xml:space="preserve"> ADDIN EN.CITE &lt;EndNote&gt;&lt;Cite&gt;&lt;Author&gt;Cesaro&lt;/Author&gt;&lt;Year&gt;2021&lt;/Year&gt;&lt;RecNum&gt;29&lt;/RecNum&gt;&lt;IDText&gt;32858625&lt;/IDText&gt;&lt;DisplayText&gt;(Cesaro et al 2021)&lt;/DisplayText&gt;&lt;record&gt;&lt;rec-number&gt;29&lt;/rec-number&gt;&lt;foreign-keys&gt;&lt;key app="EN" db-id="vevspep9i9wsphefe97vwavn2wa9wsfw0ap0" timestamp="1624934198"&gt;29&lt;/key&gt;&lt;/foreign-keys&gt;&lt;ref-type name="Journal Article"&gt;17&lt;/ref-type&gt;&lt;contributors&gt;&lt;authors&gt;&lt;author&gt;Cesaro, A.&lt;/author&gt;&lt;author&gt;Schiavo, A.&lt;/author&gt;&lt;author&gt;Moscarella, E.&lt;/author&gt;&lt;author&gt;Coletta, S.&lt;/author&gt;&lt;author&gt;Conte, M.&lt;/author&gt;&lt;author&gt;Gragnano, F.&lt;/author&gt;&lt;author&gt;Fimiani, F.&lt;/author&gt;&lt;author&gt;Monda, E.&lt;/author&gt;&lt;author&gt;Caiazza, M.&lt;/author&gt;&lt;author&gt;Limongelli, G.&lt;/author&gt;&lt;author&gt;D&amp;apos;Erasmo, L.&lt;/author&gt;&lt;author&gt;Riccio, C.&lt;/author&gt;&lt;author&gt;Arca, M.&lt;/author&gt;&lt;author&gt;Calabrò, P.&lt;/author&gt;&lt;/authors&gt;&lt;/contributors&gt;&lt;auth-address&gt;Department of Translational Medical Sciences, University of Campania &amp;apos;Luigi Vanvitelli&amp;apos;, Naples.&amp;#xD;Division of Clinical Cardiology, A.O.R.N. &amp;apos;Sant&amp;apos;Anna e San Sebastiano&amp;apos;, Caserta.&amp;#xD;Division of Cardiology.&amp;#xD;Inherited and Rare Cardiovascular Diseases, Department of Translational Medical Sciences, University of Campania &amp;apos;Luigi Vanvitelli&amp;apos;, Monaldi Hospital, Naples.&amp;#xD;Department of Translational and Precision Medicine, Sapienza University of Rome, Rome, Italy.&lt;/auth-address&gt;&lt;titles&gt;&lt;title&gt;Lipoprotein(a): a genetic marker for cardiovascular disease and target for emerging therapies&lt;/title&gt;&lt;secondary-title&gt;J Cardiovasc Med (Hagerstown)&lt;/secondary-title&gt;&lt;/titles&gt;&lt;periodical&gt;&lt;full-title&gt;J Cardiovasc Med (Hagerstown)&lt;/full-title&gt;&lt;/periodical&gt;&lt;pages&gt;151-161&lt;/pages&gt;&lt;volume&gt;22&lt;/volume&gt;&lt;number&gt;3&lt;/number&gt;&lt;edition&gt;2020/08/29&lt;/edition&gt;&lt;dates&gt;&lt;year&gt;2021&lt;/year&gt;&lt;pub-dates&gt;&lt;date&gt;Mar 1&lt;/date&gt;&lt;/pub-dates&gt;&lt;/dates&gt;&lt;isbn&gt;1558-2027&lt;/isbn&gt;&lt;accession-num&gt;32858625&lt;/accession-num&gt;&lt;urls&gt;&lt;/urls&gt;&lt;electronic-resource-num&gt;10.2459/jcm.0000000000001077&lt;/electronic-resource-num&gt;&lt;remote-database-provider&gt;NLM&lt;/remote-database-provider&gt;&lt;language&gt;eng&lt;/language&gt;&lt;/record&gt;&lt;/Cite&gt;&lt;/EndNote&gt;</w:instrText>
            </w:r>
            <w:r w:rsidR="00E86037">
              <w:rPr>
                <w:bCs/>
              </w:rPr>
              <w:fldChar w:fldCharType="separate"/>
            </w:r>
            <w:r w:rsidR="00E86037">
              <w:rPr>
                <w:bCs/>
                <w:noProof/>
              </w:rPr>
              <w:t>(Cesaro et al 2021)</w:t>
            </w:r>
            <w:r w:rsidR="00E86037">
              <w:rPr>
                <w:bCs/>
              </w:rPr>
              <w:fldChar w:fldCharType="end"/>
            </w:r>
          </w:p>
        </w:tc>
        <w:tc>
          <w:tcPr>
            <w:tcW w:w="868" w:type="pct"/>
            <w:tcBorders>
              <w:bottom w:val="single" w:sz="4" w:space="0" w:color="auto"/>
            </w:tcBorders>
          </w:tcPr>
          <w:p w14:paraId="5562654E" w14:textId="77777777" w:rsidR="00651823" w:rsidRDefault="0098203E" w:rsidP="00651823">
            <w:pPr>
              <w:rPr>
                <w:rStyle w:val="Hyperlink"/>
                <w:bCs/>
                <w:szCs w:val="20"/>
              </w:rPr>
            </w:pPr>
            <w:hyperlink r:id="rId14" w:history="1">
              <w:r w:rsidR="00651823" w:rsidRPr="00CF5485">
                <w:rPr>
                  <w:rStyle w:val="Hyperlink"/>
                  <w:bCs/>
                  <w:szCs w:val="20"/>
                </w:rPr>
                <w:t>https://pubmed.ncbi.nlm.nih.gov/31253441/</w:t>
              </w:r>
            </w:hyperlink>
          </w:p>
          <w:p w14:paraId="3AD554A7" w14:textId="70A65DD3" w:rsidR="00651823" w:rsidRPr="00102F41" w:rsidRDefault="0098203E" w:rsidP="00651823">
            <w:pPr>
              <w:rPr>
                <w:rStyle w:val="Hyperlink"/>
                <w:bCs/>
                <w:szCs w:val="20"/>
              </w:rPr>
            </w:pPr>
            <w:hyperlink r:id="rId15" w:history="1">
              <w:r w:rsidR="00651823" w:rsidRPr="00D3323B">
                <w:rPr>
                  <w:rStyle w:val="Hyperlink"/>
                  <w:bCs/>
                  <w:szCs w:val="20"/>
                </w:rPr>
                <w:t>https://pubmed.ncbi.nlm.nih.gov/32858625/</w:t>
              </w:r>
            </w:hyperlink>
          </w:p>
        </w:tc>
      </w:tr>
      <w:tr w:rsidR="00651823" w14:paraId="16E95F8A" w14:textId="77777777" w:rsidTr="008C6394">
        <w:trPr>
          <w:cantSplit/>
        </w:trPr>
        <w:tc>
          <w:tcPr>
            <w:tcW w:w="152" w:type="pct"/>
          </w:tcPr>
          <w:p w14:paraId="13C17557" w14:textId="2E98D087" w:rsidR="00651823" w:rsidRDefault="00651823" w:rsidP="00651823">
            <w:pPr>
              <w:rPr>
                <w:szCs w:val="20"/>
              </w:rPr>
            </w:pPr>
            <w:r>
              <w:rPr>
                <w:szCs w:val="20"/>
              </w:rPr>
              <w:t>6.</w:t>
            </w:r>
          </w:p>
        </w:tc>
        <w:tc>
          <w:tcPr>
            <w:tcW w:w="819" w:type="pct"/>
          </w:tcPr>
          <w:p w14:paraId="7FBF595A" w14:textId="77777777" w:rsidR="00651823" w:rsidRDefault="00651823" w:rsidP="00651823">
            <w:pPr>
              <w:rPr>
                <w:bCs/>
              </w:rPr>
            </w:pPr>
            <w:r>
              <w:rPr>
                <w:bCs/>
              </w:rPr>
              <w:t>Case-control</w:t>
            </w:r>
          </w:p>
          <w:p w14:paraId="6AD3CE39" w14:textId="37B3E2EC" w:rsidR="00651823" w:rsidRPr="00331BAC" w:rsidRDefault="00651823" w:rsidP="00651823">
            <w:pPr>
              <w:rPr>
                <w:bCs/>
              </w:rPr>
            </w:pPr>
            <w:r>
              <w:rPr>
                <w:bCs/>
              </w:rPr>
              <w:t>Multicentre (2019)</w:t>
            </w:r>
            <w:r w:rsidR="00A660DA">
              <w:rPr>
                <w:bCs/>
              </w:rPr>
              <w:t xml:space="preserve"> </w:t>
            </w:r>
            <w:r w:rsidR="00E86037">
              <w:rPr>
                <w:bCs/>
              </w:rPr>
              <w:fldChar w:fldCharType="begin">
                <w:fldData xml:space="preserve">PEVuZE5vdGU+PENpdGU+PEF1dGhvcj5QYXLDqTwvQXV0aG9yPjxZZWFyPjIwMTk8L1llYXI+PFJl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</w:fldData>
              </w:fldChar>
            </w:r>
            <w:r w:rsidR="00E86037">
              <w:rPr>
                <w:bCs/>
              </w:rPr>
              <w:instrText xml:space="preserve"> ADDIN EN.CITE </w:instrText>
            </w:r>
            <w:r w:rsidR="00E86037">
              <w:rPr>
                <w:bCs/>
              </w:rPr>
              <w:fldChar w:fldCharType="begin">
                <w:fldData xml:space="preserve">PEVuZE5vdGU+PENpdGU+PEF1dGhvcj5QYXLDqTwvQXV0aG9yPjxZZWFyPjIwMTk8L1llYXI+PFJl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(Paré et al 2019)</w:t>
            </w:r>
            <w:r w:rsidR="00E86037">
              <w:rPr>
                <w:bCs/>
              </w:rPr>
              <w:fldChar w:fldCharType="end"/>
            </w:r>
          </w:p>
        </w:tc>
        <w:tc>
          <w:tcPr>
            <w:tcW w:w="973" w:type="pct"/>
          </w:tcPr>
          <w:p w14:paraId="5A9B5CB6" w14:textId="77777777" w:rsidR="00651823" w:rsidRPr="00331BAC" w:rsidRDefault="00651823" w:rsidP="00651823">
            <w:pPr>
              <w:rPr>
                <w:bCs/>
              </w:rPr>
            </w:pPr>
            <w:r w:rsidRPr="00642FBB">
              <w:rPr>
                <w:bCs/>
              </w:rPr>
              <w:t>Lipoprotein(a) Levels and the Risk of</w:t>
            </w:r>
            <w:r>
              <w:rPr>
                <w:bCs/>
              </w:rPr>
              <w:t xml:space="preserve"> </w:t>
            </w:r>
            <w:r w:rsidRPr="00642FBB">
              <w:rPr>
                <w:bCs/>
              </w:rPr>
              <w:t>Myocardial Infarction Among 7 Ethnic</w:t>
            </w:r>
            <w:r>
              <w:rPr>
                <w:bCs/>
              </w:rPr>
              <w:t xml:space="preserve"> </w:t>
            </w:r>
            <w:r w:rsidRPr="00642FBB">
              <w:rPr>
                <w:bCs/>
              </w:rPr>
              <w:t>Groups</w:t>
            </w:r>
          </w:p>
        </w:tc>
        <w:tc>
          <w:tcPr>
            <w:tcW w:w="2188" w:type="pct"/>
          </w:tcPr>
          <w:p w14:paraId="1540A3A3" w14:textId="77777777" w:rsidR="00651823" w:rsidRPr="00331BAC" w:rsidRDefault="00651823" w:rsidP="00651823">
            <w:pPr>
              <w:rPr>
                <w:bCs/>
              </w:rPr>
            </w:pPr>
            <w:r w:rsidRPr="00F877AB">
              <w:rPr>
                <w:bCs/>
              </w:rPr>
              <w:t>INTERHEART is a large, international, standardized, case–control study designed to determine the association between</w:t>
            </w:r>
            <w:r>
              <w:rPr>
                <w:bCs/>
              </w:rPr>
              <w:t xml:space="preserve"> </w:t>
            </w:r>
            <w:r w:rsidRPr="00F877AB">
              <w:rPr>
                <w:bCs/>
              </w:rPr>
              <w:t>various risk factors and nonfatal acute MI in a total of 15</w:t>
            </w:r>
            <w:r>
              <w:rPr>
                <w:bCs/>
              </w:rPr>
              <w:t>,</w:t>
            </w:r>
            <w:r w:rsidRPr="00F877AB">
              <w:rPr>
                <w:bCs/>
              </w:rPr>
              <w:t>152 cases and 14</w:t>
            </w:r>
            <w:r>
              <w:rPr>
                <w:bCs/>
              </w:rPr>
              <w:t>,</w:t>
            </w:r>
            <w:r w:rsidRPr="00F877AB">
              <w:rPr>
                <w:bCs/>
              </w:rPr>
              <w:t>820 controls from 52 countries</w:t>
            </w:r>
            <w:r>
              <w:rPr>
                <w:bCs/>
              </w:rPr>
              <w:t xml:space="preserve">. </w:t>
            </w:r>
            <w:r w:rsidRPr="00BE1E6C">
              <w:rPr>
                <w:bCs/>
              </w:rPr>
              <w:t>Overall, high</w:t>
            </w:r>
            <w:r>
              <w:rPr>
                <w:bCs/>
              </w:rPr>
              <w:t xml:space="preserve"> </w:t>
            </w:r>
            <w:proofErr w:type="spellStart"/>
            <w:r w:rsidRPr="00BE1E6C">
              <w:rPr>
                <w:bCs/>
              </w:rPr>
              <w:t>Lp</w:t>
            </w:r>
            <w:proofErr w:type="spellEnd"/>
            <w:r w:rsidRPr="00BE1E6C">
              <w:rPr>
                <w:bCs/>
              </w:rPr>
              <w:t>(a) concentrations (&gt;50 mg/dL) were associated with an increased risk of</w:t>
            </w:r>
            <w:r>
              <w:rPr>
                <w:bCs/>
              </w:rPr>
              <w:t xml:space="preserve"> </w:t>
            </w:r>
            <w:r w:rsidRPr="00BE1E6C">
              <w:rPr>
                <w:bCs/>
              </w:rPr>
              <w:t>MI (</w:t>
            </w:r>
            <w:r>
              <w:rPr>
                <w:bCs/>
              </w:rPr>
              <w:t>OR</w:t>
            </w:r>
            <w:r w:rsidRPr="00BE1E6C">
              <w:rPr>
                <w:bCs/>
              </w:rPr>
              <w:t xml:space="preserve"> 1.48; 95% CI, 1.32–1.67; </w:t>
            </w:r>
            <w:r>
              <w:rPr>
                <w:bCs/>
              </w:rPr>
              <w:t>p</w:t>
            </w:r>
            <w:r w:rsidRPr="00BE1E6C">
              <w:rPr>
                <w:bCs/>
              </w:rPr>
              <w:t>&lt;0.001). The association was</w:t>
            </w:r>
            <w:r>
              <w:rPr>
                <w:bCs/>
              </w:rPr>
              <w:t xml:space="preserve"> </w:t>
            </w:r>
            <w:r w:rsidRPr="00BE1E6C">
              <w:rPr>
                <w:bCs/>
              </w:rPr>
              <w:t>independent of established MI risk factors, including diabetes mellitus,</w:t>
            </w:r>
            <w:r>
              <w:rPr>
                <w:bCs/>
              </w:rPr>
              <w:t xml:space="preserve"> </w:t>
            </w:r>
            <w:r w:rsidRPr="00BE1E6C">
              <w:rPr>
                <w:bCs/>
              </w:rPr>
              <w:t>smoking, high blood pressure, and apolipoprotein B and A ratio.</w:t>
            </w:r>
          </w:p>
        </w:tc>
        <w:tc>
          <w:tcPr>
            <w:tcW w:w="868" w:type="pct"/>
          </w:tcPr>
          <w:p w14:paraId="6BD25ECE" w14:textId="77777777" w:rsidR="00651823" w:rsidRDefault="0098203E" w:rsidP="00651823">
            <w:hyperlink r:id="rId16" w:history="1">
              <w:r w:rsidR="00651823" w:rsidRPr="005E5BA7">
                <w:rPr>
                  <w:rStyle w:val="Hyperlink"/>
                </w:rPr>
                <w:t>https://pubmed.ncbi.nlm.nih.gov/30667276/</w:t>
              </w:r>
            </w:hyperlink>
          </w:p>
          <w:p w14:paraId="008C06B1" w14:textId="77777777" w:rsidR="00651823" w:rsidRDefault="00651823" w:rsidP="00651823"/>
        </w:tc>
      </w:tr>
      <w:tr w:rsidR="00651823" w14:paraId="060C7166" w14:textId="77777777" w:rsidTr="008C6394">
        <w:trPr>
          <w:cantSplit/>
        </w:trPr>
        <w:tc>
          <w:tcPr>
            <w:tcW w:w="152" w:type="pct"/>
          </w:tcPr>
          <w:p w14:paraId="1CA3DB7F" w14:textId="3784899C" w:rsidR="00651823" w:rsidRDefault="00651823" w:rsidP="00651823">
            <w:pPr>
              <w:rPr>
                <w:szCs w:val="20"/>
              </w:rPr>
            </w:pPr>
            <w:r>
              <w:rPr>
                <w:szCs w:val="20"/>
              </w:rPr>
              <w:lastRenderedPageBreak/>
              <w:t>7</w:t>
            </w:r>
          </w:p>
        </w:tc>
        <w:tc>
          <w:tcPr>
            <w:tcW w:w="819" w:type="pct"/>
          </w:tcPr>
          <w:p w14:paraId="4F44DD8D" w14:textId="494AC2D5" w:rsidR="00651823" w:rsidRDefault="00651823" w:rsidP="00651823">
            <w:pPr>
              <w:rPr>
                <w:bCs/>
              </w:rPr>
            </w:pPr>
            <w:r>
              <w:rPr>
                <w:bCs/>
              </w:rPr>
              <w:t>RCT</w:t>
            </w:r>
          </w:p>
          <w:p w14:paraId="54213FAB" w14:textId="2734CE93" w:rsidR="00651823" w:rsidRDefault="00651823" w:rsidP="00651823">
            <w:pPr>
              <w:rPr>
                <w:bCs/>
              </w:rPr>
            </w:pPr>
            <w:r>
              <w:rPr>
                <w:bCs/>
              </w:rPr>
              <w:t>Clinical utility</w:t>
            </w:r>
          </w:p>
          <w:p w14:paraId="552862AA" w14:textId="7F8CEE53" w:rsidR="00651823" w:rsidRPr="00331BAC" w:rsidRDefault="00651823" w:rsidP="00651823">
            <w:pPr>
              <w:rPr>
                <w:bCs/>
              </w:rPr>
            </w:pPr>
            <w:r>
              <w:rPr>
                <w:bCs/>
              </w:rPr>
              <w:t>Multicentre (2019)</w:t>
            </w:r>
            <w:r w:rsidR="00A660DA">
              <w:rPr>
                <w:bCs/>
              </w:rPr>
              <w:t xml:space="preserve"> </w:t>
            </w:r>
            <w:r w:rsidR="00E86037">
              <w:rPr>
                <w:bCs/>
              </w:rPr>
              <w:fldChar w:fldCharType="begin">
                <w:fldData xml:space="preserve">PEVuZE5vdGU+PENpdGU+PEF1dGhvcj5PJmFwb3M7RG9ub2dodWU8L0F1dGhvcj48WWVhcj4yMDE5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</w:fldData>
              </w:fldChar>
            </w:r>
            <w:r w:rsidR="00E86037">
              <w:rPr>
                <w:bCs/>
              </w:rPr>
              <w:instrText xml:space="preserve"> ADDIN EN.CITE </w:instrText>
            </w:r>
            <w:r w:rsidR="00E86037">
              <w:rPr>
                <w:bCs/>
              </w:rPr>
              <w:fldChar w:fldCharType="begin">
                <w:fldData xml:space="preserve">PEVuZE5vdGU+PENpdGU+PEF1dGhvcj5PJmFwb3M7RG9ub2dodWU8L0F1dGhvcj48WWVhcj4yMDE5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(O'Donoghue et al 2019)</w:t>
            </w:r>
            <w:r w:rsidR="00E86037">
              <w:rPr>
                <w:bCs/>
              </w:rPr>
              <w:fldChar w:fldCharType="end"/>
            </w:r>
          </w:p>
        </w:tc>
        <w:tc>
          <w:tcPr>
            <w:tcW w:w="973" w:type="pct"/>
          </w:tcPr>
          <w:p w14:paraId="095DF132" w14:textId="14F7656B" w:rsidR="00651823" w:rsidRPr="00331BAC" w:rsidRDefault="00651823" w:rsidP="00651823">
            <w:pPr>
              <w:rPr>
                <w:bCs/>
              </w:rPr>
            </w:pPr>
            <w:r w:rsidRPr="004C4359">
              <w:rPr>
                <w:bCs/>
              </w:rPr>
              <w:t>Lipoprotein(a), PCSK9 Inhibition, and</w:t>
            </w:r>
            <w:r>
              <w:rPr>
                <w:bCs/>
              </w:rPr>
              <w:t xml:space="preserve"> </w:t>
            </w:r>
            <w:r w:rsidRPr="004C4359">
              <w:rPr>
                <w:bCs/>
              </w:rPr>
              <w:t>Cardiovascular Risk</w:t>
            </w:r>
          </w:p>
        </w:tc>
        <w:tc>
          <w:tcPr>
            <w:tcW w:w="2188" w:type="pct"/>
          </w:tcPr>
          <w:p w14:paraId="779C25D2" w14:textId="1A7FB423" w:rsidR="00651823" w:rsidRDefault="00651823" w:rsidP="00651823">
            <w:pPr>
              <w:rPr>
                <w:bCs/>
              </w:rPr>
            </w:pPr>
            <w:r w:rsidRPr="008718EF">
              <w:rPr>
                <w:bCs/>
              </w:rPr>
              <w:t>The FOURIER trial was a randomized, double-blind, placebo</w:t>
            </w:r>
            <w:r>
              <w:rPr>
                <w:bCs/>
              </w:rPr>
              <w:t xml:space="preserve"> </w:t>
            </w:r>
            <w:r w:rsidRPr="008718EF">
              <w:rPr>
                <w:bCs/>
              </w:rPr>
              <w:t>controlled</w:t>
            </w:r>
            <w:r>
              <w:rPr>
                <w:bCs/>
              </w:rPr>
              <w:t xml:space="preserve"> </w:t>
            </w:r>
            <w:r w:rsidRPr="008718EF">
              <w:rPr>
                <w:bCs/>
              </w:rPr>
              <w:t xml:space="preserve">clinical trial </w:t>
            </w:r>
            <w:r>
              <w:rPr>
                <w:bCs/>
              </w:rPr>
              <w:t>(n=</w:t>
            </w:r>
            <w:r w:rsidRPr="008718EF">
              <w:rPr>
                <w:bCs/>
              </w:rPr>
              <w:t xml:space="preserve"> 27</w:t>
            </w:r>
            <w:r>
              <w:rPr>
                <w:bCs/>
              </w:rPr>
              <w:t>,</w:t>
            </w:r>
            <w:r w:rsidRPr="008718EF">
              <w:rPr>
                <w:bCs/>
              </w:rPr>
              <w:t>564</w:t>
            </w:r>
            <w:r>
              <w:rPr>
                <w:bCs/>
              </w:rPr>
              <w:t>)</w:t>
            </w:r>
            <w:r w:rsidRPr="008718EF">
              <w:rPr>
                <w:bCs/>
              </w:rPr>
              <w:t xml:space="preserve"> patients </w:t>
            </w:r>
            <w:r>
              <w:rPr>
                <w:bCs/>
              </w:rPr>
              <w:t xml:space="preserve">aged between </w:t>
            </w:r>
            <w:r w:rsidRPr="008718EF">
              <w:rPr>
                <w:bCs/>
              </w:rPr>
              <w:t>40</w:t>
            </w:r>
            <w:r>
              <w:rPr>
                <w:bCs/>
              </w:rPr>
              <w:t>-</w:t>
            </w:r>
            <w:r w:rsidRPr="008718EF">
              <w:rPr>
                <w:bCs/>
              </w:rPr>
              <w:t xml:space="preserve"> 85 years</w:t>
            </w:r>
            <w:r>
              <w:rPr>
                <w:bCs/>
              </w:rPr>
              <w:t>, with</w:t>
            </w:r>
            <w:r w:rsidRPr="008718EF">
              <w:rPr>
                <w:bCs/>
              </w:rPr>
              <w:t xml:space="preserve"> atherosclerotic</w:t>
            </w:r>
            <w:r>
              <w:rPr>
                <w:bCs/>
              </w:rPr>
              <w:t xml:space="preserve"> </w:t>
            </w:r>
            <w:r w:rsidRPr="008718EF">
              <w:rPr>
                <w:bCs/>
              </w:rPr>
              <w:t>CV disease, determined by a prior MI,</w:t>
            </w:r>
            <w:r>
              <w:rPr>
                <w:bCs/>
              </w:rPr>
              <w:t xml:space="preserve"> </w:t>
            </w:r>
            <w:r w:rsidRPr="008718EF">
              <w:rPr>
                <w:bCs/>
              </w:rPr>
              <w:t>prior non</w:t>
            </w:r>
            <w:r>
              <w:rPr>
                <w:bCs/>
              </w:rPr>
              <w:t>-</w:t>
            </w:r>
            <w:r w:rsidRPr="008718EF">
              <w:rPr>
                <w:bCs/>
              </w:rPr>
              <w:t>haemorrhagic stroke, or symptomatic peripheral artery</w:t>
            </w:r>
            <w:r>
              <w:rPr>
                <w:bCs/>
              </w:rPr>
              <w:t xml:space="preserve"> </w:t>
            </w:r>
            <w:r w:rsidRPr="008718EF">
              <w:rPr>
                <w:bCs/>
              </w:rPr>
              <w:t>disease, in addition to predictors of high CV risk.</w:t>
            </w:r>
          </w:p>
          <w:p w14:paraId="73FAD20B" w14:textId="54FC26BE" w:rsidR="00651823" w:rsidRPr="00331BAC" w:rsidRDefault="00651823" w:rsidP="00651823">
            <w:pPr>
              <w:rPr>
                <w:bCs/>
              </w:rPr>
            </w:pPr>
            <w:r w:rsidRPr="009F7704">
              <w:rPr>
                <w:bCs/>
              </w:rPr>
              <w:t xml:space="preserve">The median (interquartile range) baseline </w:t>
            </w:r>
            <w:proofErr w:type="spellStart"/>
            <w:r w:rsidRPr="009F7704">
              <w:rPr>
                <w:bCs/>
              </w:rPr>
              <w:t>Lp</w:t>
            </w:r>
            <w:proofErr w:type="spellEnd"/>
            <w:r w:rsidRPr="009F7704">
              <w:rPr>
                <w:bCs/>
              </w:rPr>
              <w:t>(a) concentration was</w:t>
            </w:r>
            <w:r>
              <w:rPr>
                <w:bCs/>
              </w:rPr>
              <w:t xml:space="preserve"> </w:t>
            </w:r>
            <w:r w:rsidRPr="009F7704">
              <w:rPr>
                <w:bCs/>
              </w:rPr>
              <w:t xml:space="preserve">37 (13–165) nmol/L. In the placebo arm, patients with baseline </w:t>
            </w:r>
            <w:proofErr w:type="spellStart"/>
            <w:r w:rsidRPr="009F7704">
              <w:rPr>
                <w:bCs/>
              </w:rPr>
              <w:t>Lp</w:t>
            </w:r>
            <w:proofErr w:type="spellEnd"/>
            <w:r w:rsidRPr="009F7704">
              <w:rPr>
                <w:bCs/>
              </w:rPr>
              <w:t>(a) in the</w:t>
            </w:r>
            <w:r>
              <w:rPr>
                <w:bCs/>
              </w:rPr>
              <w:t xml:space="preserve"> </w:t>
            </w:r>
            <w:r w:rsidRPr="009F7704">
              <w:rPr>
                <w:bCs/>
              </w:rPr>
              <w:t>highest quartile had a higher risk of coronary heart disease death, myocardial</w:t>
            </w:r>
            <w:r>
              <w:rPr>
                <w:bCs/>
              </w:rPr>
              <w:t xml:space="preserve"> </w:t>
            </w:r>
            <w:r w:rsidRPr="009F7704">
              <w:rPr>
                <w:bCs/>
              </w:rPr>
              <w:t xml:space="preserve">infarction, or urgent revascularization (adjusted </w:t>
            </w:r>
            <w:r>
              <w:rPr>
                <w:bCs/>
              </w:rPr>
              <w:t>HR</w:t>
            </w:r>
            <w:r w:rsidRPr="009F7704">
              <w:rPr>
                <w:bCs/>
              </w:rPr>
              <w:t xml:space="preserve"> quartile 4:</w:t>
            </w:r>
            <w:r>
              <w:rPr>
                <w:bCs/>
              </w:rPr>
              <w:t xml:space="preserve"> </w:t>
            </w:r>
            <w:r w:rsidRPr="009F7704">
              <w:rPr>
                <w:bCs/>
              </w:rPr>
              <w:t>quartile 1, 1.22; 95% CI, 1.01–1.48) independent of low-density lipoprotein</w:t>
            </w:r>
            <w:r>
              <w:rPr>
                <w:bCs/>
              </w:rPr>
              <w:t xml:space="preserve"> </w:t>
            </w:r>
            <w:r w:rsidRPr="009F7704">
              <w:rPr>
                <w:bCs/>
              </w:rPr>
              <w:t xml:space="preserve">cholesterol. At 48 weeks, </w:t>
            </w:r>
            <w:proofErr w:type="spellStart"/>
            <w:r w:rsidRPr="009F7704">
              <w:rPr>
                <w:bCs/>
              </w:rPr>
              <w:t>evolocumab</w:t>
            </w:r>
            <w:proofErr w:type="spellEnd"/>
            <w:r w:rsidRPr="009F7704">
              <w:rPr>
                <w:bCs/>
              </w:rPr>
              <w:t xml:space="preserve"> significantly reduced </w:t>
            </w:r>
            <w:proofErr w:type="spellStart"/>
            <w:r w:rsidRPr="009F7704">
              <w:rPr>
                <w:bCs/>
              </w:rPr>
              <w:t>Lp</w:t>
            </w:r>
            <w:proofErr w:type="spellEnd"/>
            <w:r w:rsidRPr="009F7704">
              <w:rPr>
                <w:bCs/>
              </w:rPr>
              <w:t>(a) by a median</w:t>
            </w:r>
            <w:r>
              <w:rPr>
                <w:bCs/>
              </w:rPr>
              <w:t xml:space="preserve"> </w:t>
            </w:r>
            <w:r w:rsidRPr="009F7704">
              <w:rPr>
                <w:bCs/>
              </w:rPr>
              <w:t xml:space="preserve">(interquartile range) of 26.9% (6.2%–46.7%). The percent change in </w:t>
            </w:r>
            <w:proofErr w:type="spellStart"/>
            <w:r w:rsidRPr="009F7704">
              <w:rPr>
                <w:bCs/>
              </w:rPr>
              <w:t>Lp</w:t>
            </w:r>
            <w:proofErr w:type="spellEnd"/>
            <w:r w:rsidRPr="009F7704">
              <w:rPr>
                <w:bCs/>
              </w:rPr>
              <w:t>(a) and</w:t>
            </w:r>
            <w:r>
              <w:rPr>
                <w:bCs/>
              </w:rPr>
              <w:t xml:space="preserve"> </w:t>
            </w:r>
            <w:r w:rsidRPr="009F7704">
              <w:rPr>
                <w:bCs/>
              </w:rPr>
              <w:t xml:space="preserve">low-density lipoprotein cholesterol at 48 weeks in patients taking </w:t>
            </w:r>
            <w:proofErr w:type="spellStart"/>
            <w:r w:rsidRPr="009F7704">
              <w:rPr>
                <w:bCs/>
              </w:rPr>
              <w:t>evolocumab</w:t>
            </w:r>
            <w:proofErr w:type="spellEnd"/>
            <w:r>
              <w:rPr>
                <w:bCs/>
              </w:rPr>
              <w:t xml:space="preserve"> </w:t>
            </w:r>
            <w:r w:rsidRPr="009F7704">
              <w:rPr>
                <w:bCs/>
              </w:rPr>
              <w:t>was moderately positively correlated (r=0.37</w:t>
            </w:r>
            <w:r>
              <w:rPr>
                <w:bCs/>
              </w:rPr>
              <w:t>,</w:t>
            </w:r>
            <w:r w:rsidRPr="009F7704">
              <w:rPr>
                <w:bCs/>
              </w:rPr>
              <w:t xml:space="preserve"> </w:t>
            </w:r>
            <w:r>
              <w:rPr>
                <w:bCs/>
              </w:rPr>
              <w:t>p</w:t>
            </w:r>
            <w:r w:rsidRPr="009F7704">
              <w:rPr>
                <w:bCs/>
              </w:rPr>
              <w:t>&lt;0.001).</w:t>
            </w:r>
            <w:r>
              <w:rPr>
                <w:bCs/>
              </w:rPr>
              <w:t xml:space="preserve"> </w:t>
            </w:r>
            <w:proofErr w:type="spellStart"/>
            <w:r w:rsidRPr="009F7704">
              <w:rPr>
                <w:bCs/>
              </w:rPr>
              <w:t>Evolocumab</w:t>
            </w:r>
            <w:proofErr w:type="spellEnd"/>
            <w:r w:rsidRPr="009F7704">
              <w:rPr>
                <w:bCs/>
              </w:rPr>
              <w:t xml:space="preserve"> reduced the risk of coronary heart disease death, </w:t>
            </w:r>
            <w:r>
              <w:rPr>
                <w:bCs/>
              </w:rPr>
              <w:t>MI</w:t>
            </w:r>
            <w:r w:rsidRPr="009F7704">
              <w:rPr>
                <w:bCs/>
              </w:rPr>
              <w:t>, or urgent revasculari</w:t>
            </w:r>
            <w:r>
              <w:rPr>
                <w:bCs/>
              </w:rPr>
              <w:t>s</w:t>
            </w:r>
            <w:r w:rsidRPr="009F7704">
              <w:rPr>
                <w:bCs/>
              </w:rPr>
              <w:t>ation by 23% (</w:t>
            </w:r>
            <w:r>
              <w:rPr>
                <w:bCs/>
              </w:rPr>
              <w:t>HR</w:t>
            </w:r>
            <w:r w:rsidRPr="009F7704">
              <w:rPr>
                <w:bCs/>
              </w:rPr>
              <w:t xml:space="preserve"> 0.77) in patients with a baseline </w:t>
            </w:r>
            <w:proofErr w:type="spellStart"/>
            <w:r w:rsidRPr="009F7704">
              <w:rPr>
                <w:bCs/>
              </w:rPr>
              <w:t>Lp</w:t>
            </w:r>
            <w:proofErr w:type="spellEnd"/>
            <w:r w:rsidRPr="009F7704">
              <w:rPr>
                <w:bCs/>
              </w:rPr>
              <w:t>(a) &gt;median, and by 7% (</w:t>
            </w:r>
            <w:r>
              <w:rPr>
                <w:bCs/>
              </w:rPr>
              <w:t xml:space="preserve">HR </w:t>
            </w:r>
            <w:r w:rsidRPr="009F7704">
              <w:rPr>
                <w:bCs/>
              </w:rPr>
              <w:t>0.93</w:t>
            </w:r>
            <w:r>
              <w:rPr>
                <w:bCs/>
              </w:rPr>
              <w:t>, p</w:t>
            </w:r>
            <w:r w:rsidRPr="009F7704">
              <w:rPr>
                <w:bCs/>
              </w:rPr>
              <w:t xml:space="preserve"> interaction=0.07) in those ≤median. Coupled with</w:t>
            </w:r>
            <w:r>
              <w:rPr>
                <w:bCs/>
              </w:rPr>
              <w:t xml:space="preserve"> </w:t>
            </w:r>
            <w:r w:rsidRPr="009F7704">
              <w:rPr>
                <w:bCs/>
              </w:rPr>
              <w:t>the higher baseline risk, the absolute risk reductions, and number needed to</w:t>
            </w:r>
            <w:r>
              <w:rPr>
                <w:bCs/>
              </w:rPr>
              <w:t xml:space="preserve"> </w:t>
            </w:r>
            <w:r w:rsidRPr="009F7704">
              <w:rPr>
                <w:bCs/>
              </w:rPr>
              <w:t>treat over 3 years were 2.49% and 40 versus 0.95% and 105, respectively</w:t>
            </w:r>
            <w:r>
              <w:rPr>
                <w:bCs/>
              </w:rPr>
              <w:t>.</w:t>
            </w:r>
          </w:p>
        </w:tc>
        <w:tc>
          <w:tcPr>
            <w:tcW w:w="868" w:type="pct"/>
          </w:tcPr>
          <w:p w14:paraId="4ED41F62" w14:textId="330D8EBB" w:rsidR="00651823" w:rsidRDefault="0098203E" w:rsidP="00651823">
            <w:hyperlink r:id="rId17" w:history="1">
              <w:r w:rsidR="00651823" w:rsidRPr="005E5BA7">
                <w:rPr>
                  <w:rStyle w:val="Hyperlink"/>
                </w:rPr>
                <w:t>https://pubmed.ncbi.nlm.nih.gov/30586750/</w:t>
              </w:r>
            </w:hyperlink>
          </w:p>
          <w:p w14:paraId="7858E9C0" w14:textId="082A037A" w:rsidR="00651823" w:rsidRDefault="00651823" w:rsidP="00651823"/>
        </w:tc>
      </w:tr>
      <w:tr w:rsidR="00651823" w14:paraId="11372F91" w14:textId="77777777" w:rsidTr="008C6394">
        <w:trPr>
          <w:cantSplit/>
        </w:trPr>
        <w:tc>
          <w:tcPr>
            <w:tcW w:w="152" w:type="pct"/>
          </w:tcPr>
          <w:p w14:paraId="3DF01E13" w14:textId="4E5AB9E9" w:rsidR="00651823" w:rsidRDefault="00651823" w:rsidP="00651823">
            <w:pPr>
              <w:rPr>
                <w:szCs w:val="20"/>
              </w:rPr>
            </w:pPr>
            <w:r>
              <w:rPr>
                <w:szCs w:val="20"/>
              </w:rPr>
              <w:t>8</w:t>
            </w:r>
          </w:p>
        </w:tc>
        <w:tc>
          <w:tcPr>
            <w:tcW w:w="819" w:type="pct"/>
          </w:tcPr>
          <w:p w14:paraId="073EA793" w14:textId="77777777" w:rsidR="00651823" w:rsidRDefault="00651823" w:rsidP="00651823">
            <w:pPr>
              <w:rPr>
                <w:bCs/>
              </w:rPr>
            </w:pPr>
            <w:r>
              <w:rPr>
                <w:bCs/>
              </w:rPr>
              <w:t>Cohort</w:t>
            </w:r>
          </w:p>
          <w:p w14:paraId="3FBE8254" w14:textId="41F8A3E3" w:rsidR="00651823" w:rsidRPr="00331BAC" w:rsidRDefault="00651823" w:rsidP="00651823">
            <w:pPr>
              <w:rPr>
                <w:bCs/>
              </w:rPr>
            </w:pPr>
            <w:r w:rsidRPr="00010A8B">
              <w:rPr>
                <w:bCs/>
              </w:rPr>
              <w:t>UK Biobank</w:t>
            </w:r>
            <w:r>
              <w:rPr>
                <w:bCs/>
              </w:rPr>
              <w:t xml:space="preserve"> (2021)</w:t>
            </w:r>
            <w:r w:rsidR="00A660DA">
              <w:rPr>
                <w:bCs/>
              </w:rPr>
              <w:t xml:space="preserve"> </w:t>
            </w:r>
            <w:r w:rsidR="00E86037">
              <w:rPr>
                <w:bCs/>
              </w:rPr>
              <w:fldChar w:fldCharType="begin">
                <w:fldData xml:space="preserve">PEVuZE5vdGU+PENpdGU+PEF1dGhvcj5QYXRlbDwvQXV0aG9yPjxZZWFyPjIwMjE8L1llYXI+PFJl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</w:fldData>
              </w:fldChar>
            </w:r>
            <w:r w:rsidR="00E86037">
              <w:rPr>
                <w:bCs/>
              </w:rPr>
              <w:instrText xml:space="preserve"> ADDIN EN.CITE </w:instrText>
            </w:r>
            <w:r w:rsidR="00E86037">
              <w:rPr>
                <w:bCs/>
              </w:rPr>
              <w:fldChar w:fldCharType="begin">
                <w:fldData xml:space="preserve">PEVuZE5vdGU+PENpdGU+PEF1dGhvcj5QYXRlbDwvQXV0aG9yPjxZZWFyPjIwMjE8L1llYXI+PFJl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(Patel et al 2021)</w:t>
            </w:r>
            <w:r w:rsidR="00E86037">
              <w:rPr>
                <w:bCs/>
              </w:rPr>
              <w:fldChar w:fldCharType="end"/>
            </w:r>
          </w:p>
        </w:tc>
        <w:tc>
          <w:tcPr>
            <w:tcW w:w="973" w:type="pct"/>
          </w:tcPr>
          <w:p w14:paraId="1EA86CF3" w14:textId="64C8D74D" w:rsidR="00651823" w:rsidRPr="006C309D" w:rsidRDefault="00651823" w:rsidP="00651823">
            <w:pPr>
              <w:rPr>
                <w:bCs/>
              </w:rPr>
            </w:pPr>
            <w:proofErr w:type="spellStart"/>
            <w:r w:rsidRPr="006C309D">
              <w:rPr>
                <w:bCs/>
              </w:rPr>
              <w:t>Lp</w:t>
            </w:r>
            <w:proofErr w:type="spellEnd"/>
            <w:r w:rsidRPr="006C309D">
              <w:rPr>
                <w:bCs/>
              </w:rPr>
              <w:t>(a) (Lipoprotein[a]) Concentrations and</w:t>
            </w:r>
            <w:r>
              <w:rPr>
                <w:bCs/>
              </w:rPr>
              <w:t xml:space="preserve"> </w:t>
            </w:r>
            <w:r w:rsidRPr="006C309D">
              <w:rPr>
                <w:bCs/>
              </w:rPr>
              <w:t>Incident Atherosclerotic Cardiovascular Disease</w:t>
            </w:r>
          </w:p>
          <w:p w14:paraId="0A9AAD5B" w14:textId="3E6865BE" w:rsidR="00651823" w:rsidRPr="00331BAC" w:rsidRDefault="00651823" w:rsidP="00651823">
            <w:pPr>
              <w:rPr>
                <w:bCs/>
              </w:rPr>
            </w:pPr>
            <w:r w:rsidRPr="006C309D">
              <w:rPr>
                <w:bCs/>
              </w:rPr>
              <w:t xml:space="preserve">New Insights </w:t>
            </w:r>
            <w:proofErr w:type="gramStart"/>
            <w:r w:rsidRPr="006C309D">
              <w:rPr>
                <w:bCs/>
              </w:rPr>
              <w:t>From</w:t>
            </w:r>
            <w:proofErr w:type="gramEnd"/>
            <w:r w:rsidRPr="006C309D">
              <w:rPr>
                <w:bCs/>
              </w:rPr>
              <w:t xml:space="preserve"> a Large National Biobank</w:t>
            </w:r>
          </w:p>
        </w:tc>
        <w:tc>
          <w:tcPr>
            <w:tcW w:w="2188" w:type="pct"/>
          </w:tcPr>
          <w:p w14:paraId="6AF9318E" w14:textId="65F43EC0" w:rsidR="00651823" w:rsidRPr="00331BAC" w:rsidRDefault="00651823" w:rsidP="00651823">
            <w:pPr>
              <w:rPr>
                <w:bCs/>
              </w:rPr>
            </w:pPr>
            <w:r w:rsidRPr="00010A8B">
              <w:rPr>
                <w:bCs/>
              </w:rPr>
              <w:t>The UK Biobank is a prospective, observational</w:t>
            </w:r>
            <w:r>
              <w:rPr>
                <w:bCs/>
              </w:rPr>
              <w:t xml:space="preserve"> </w:t>
            </w:r>
            <w:r w:rsidRPr="00010A8B">
              <w:rPr>
                <w:bCs/>
              </w:rPr>
              <w:t>cohort of ~500 000 UK residents, 40 to 69 years old,</w:t>
            </w:r>
            <w:r>
              <w:rPr>
                <w:bCs/>
              </w:rPr>
              <w:t xml:space="preserve"> </w:t>
            </w:r>
            <w:r w:rsidRPr="00010A8B">
              <w:rPr>
                <w:bCs/>
              </w:rPr>
              <w:t>recruited in 2006 to 2010</w:t>
            </w:r>
            <w:r>
              <w:rPr>
                <w:bCs/>
              </w:rPr>
              <w:t xml:space="preserve">. </w:t>
            </w:r>
            <w:r w:rsidRPr="006F5CDE">
              <w:rPr>
                <w:bCs/>
              </w:rPr>
              <w:t xml:space="preserve">Relationship of </w:t>
            </w:r>
            <w:proofErr w:type="spellStart"/>
            <w:r>
              <w:rPr>
                <w:bCs/>
              </w:rPr>
              <w:t>Lp</w:t>
            </w:r>
            <w:proofErr w:type="spellEnd"/>
            <w:r w:rsidRPr="006F5CDE">
              <w:rPr>
                <w:bCs/>
              </w:rPr>
              <w:t>(a) to incident ASCVD was studied in 460 506 middle-aged UK Biobank</w:t>
            </w:r>
            <w:r>
              <w:rPr>
                <w:bCs/>
              </w:rPr>
              <w:t xml:space="preserve"> </w:t>
            </w:r>
            <w:r w:rsidRPr="006F5CDE">
              <w:rPr>
                <w:bCs/>
              </w:rPr>
              <w:t>participants. Over a median follow-up of 11.2 years, incident ASCVD occurred in 22 401 (4.9%) participants. Median</w:t>
            </w:r>
            <w:r>
              <w:rPr>
                <w:bCs/>
              </w:rPr>
              <w:t xml:space="preserve"> </w:t>
            </w:r>
            <w:proofErr w:type="spellStart"/>
            <w:r>
              <w:rPr>
                <w:bCs/>
              </w:rPr>
              <w:t>Lp</w:t>
            </w:r>
            <w:proofErr w:type="spellEnd"/>
            <w:r w:rsidRPr="006F5CDE">
              <w:rPr>
                <w:bCs/>
              </w:rPr>
              <w:t xml:space="preserve">(a) concentration was 19.6 nmol/L (25th–75th percentile 7.6–74.8). The relationship between </w:t>
            </w:r>
            <w:proofErr w:type="spellStart"/>
            <w:r>
              <w:rPr>
                <w:bCs/>
              </w:rPr>
              <w:t>Lp</w:t>
            </w:r>
            <w:proofErr w:type="spellEnd"/>
            <w:r w:rsidRPr="006F5CDE">
              <w:rPr>
                <w:bCs/>
              </w:rPr>
              <w:t>(a) and</w:t>
            </w:r>
            <w:r>
              <w:rPr>
                <w:bCs/>
              </w:rPr>
              <w:t xml:space="preserve"> </w:t>
            </w:r>
            <w:r w:rsidRPr="006F5CDE">
              <w:rPr>
                <w:bCs/>
              </w:rPr>
              <w:t xml:space="preserve">ASCVD appeared linear across the distribution, with a </w:t>
            </w:r>
            <w:r>
              <w:rPr>
                <w:bCs/>
              </w:rPr>
              <w:t>HR</w:t>
            </w:r>
            <w:r w:rsidRPr="006F5CDE">
              <w:rPr>
                <w:bCs/>
              </w:rPr>
              <w:t xml:space="preserve"> of 1.11 (95% CI, 1.10–1.12) per 50 nmol/L increment.</w:t>
            </w:r>
            <w:r>
              <w:rPr>
                <w:bCs/>
              </w:rPr>
              <w:t xml:space="preserve"> </w:t>
            </w:r>
            <w:r w:rsidRPr="006F5CDE">
              <w:rPr>
                <w:bCs/>
              </w:rPr>
              <w:t xml:space="preserve"> A high </w:t>
            </w:r>
            <w:proofErr w:type="spellStart"/>
            <w:r>
              <w:rPr>
                <w:bCs/>
              </w:rPr>
              <w:t>Lp</w:t>
            </w:r>
            <w:proofErr w:type="spellEnd"/>
            <w:r w:rsidRPr="006F5CDE">
              <w:rPr>
                <w:bCs/>
              </w:rPr>
              <w:t>(a) concentration</w:t>
            </w:r>
            <w:r>
              <w:rPr>
                <w:bCs/>
              </w:rPr>
              <w:t xml:space="preserve"> </w:t>
            </w:r>
            <w:r w:rsidRPr="006F5CDE">
              <w:rPr>
                <w:bCs/>
              </w:rPr>
              <w:t>defined as ≥150 nmol/L was present in 12.2% of those without and 20.3% of those with pre</w:t>
            </w:r>
            <w:r>
              <w:rPr>
                <w:bCs/>
              </w:rPr>
              <w:t>-</w:t>
            </w:r>
            <w:r w:rsidRPr="006F5CDE">
              <w:rPr>
                <w:bCs/>
              </w:rPr>
              <w:t>existing ASCVD and associated</w:t>
            </w:r>
            <w:r>
              <w:rPr>
                <w:bCs/>
              </w:rPr>
              <w:t xml:space="preserve"> </w:t>
            </w:r>
            <w:r w:rsidRPr="006F5CDE">
              <w:rPr>
                <w:bCs/>
              </w:rPr>
              <w:t xml:space="preserve">with </w:t>
            </w:r>
            <w:r>
              <w:rPr>
                <w:bCs/>
              </w:rPr>
              <w:t>HR</w:t>
            </w:r>
            <w:r w:rsidRPr="006F5CDE">
              <w:rPr>
                <w:bCs/>
              </w:rPr>
              <w:t xml:space="preserve"> of 1.50 and 1.16, respectively.</w:t>
            </w:r>
          </w:p>
        </w:tc>
        <w:tc>
          <w:tcPr>
            <w:tcW w:w="868" w:type="pct"/>
          </w:tcPr>
          <w:p w14:paraId="277E2B0D" w14:textId="03AF90D7" w:rsidR="00651823" w:rsidRDefault="0098203E" w:rsidP="00651823">
            <w:hyperlink r:id="rId18" w:history="1">
              <w:r w:rsidR="00651823" w:rsidRPr="00D3323B">
                <w:rPr>
                  <w:rStyle w:val="Hyperlink"/>
                </w:rPr>
                <w:t>https://pubmed.ncbi.nlm.nih.gov/33115266/</w:t>
              </w:r>
            </w:hyperlink>
          </w:p>
          <w:p w14:paraId="74EF08F2" w14:textId="3371956C" w:rsidR="00651823" w:rsidRDefault="00651823" w:rsidP="00651823"/>
        </w:tc>
      </w:tr>
      <w:tr w:rsidR="00651823" w14:paraId="37305189" w14:textId="77777777" w:rsidTr="008C6394">
        <w:trPr>
          <w:cantSplit/>
        </w:trPr>
        <w:tc>
          <w:tcPr>
            <w:tcW w:w="152" w:type="pct"/>
          </w:tcPr>
          <w:p w14:paraId="747A5753" w14:textId="099AEF26" w:rsidR="00651823" w:rsidRPr="00965B6B" w:rsidRDefault="00651823" w:rsidP="00651823">
            <w:pPr>
              <w:rPr>
                <w:szCs w:val="20"/>
              </w:rPr>
            </w:pPr>
            <w:r>
              <w:rPr>
                <w:szCs w:val="20"/>
              </w:rPr>
              <w:lastRenderedPageBreak/>
              <w:t>9</w:t>
            </w:r>
          </w:p>
        </w:tc>
        <w:tc>
          <w:tcPr>
            <w:tcW w:w="819" w:type="pct"/>
          </w:tcPr>
          <w:p w14:paraId="14750CDB" w14:textId="77777777" w:rsidR="00651823" w:rsidRDefault="00651823" w:rsidP="00651823">
            <w:pPr>
              <w:rPr>
                <w:bCs/>
              </w:rPr>
            </w:pPr>
            <w:r>
              <w:rPr>
                <w:bCs/>
              </w:rPr>
              <w:t>Cohort</w:t>
            </w:r>
          </w:p>
          <w:p w14:paraId="2C84CC02" w14:textId="380E7C04" w:rsidR="00651823" w:rsidRPr="00976B44" w:rsidRDefault="00651823" w:rsidP="00651823">
            <w:pPr>
              <w:rPr>
                <w:bCs/>
                <w:szCs w:val="20"/>
              </w:rPr>
            </w:pPr>
            <w:r w:rsidRPr="00010A8B">
              <w:rPr>
                <w:bCs/>
              </w:rPr>
              <w:t>UK Biobank</w:t>
            </w:r>
            <w:r>
              <w:rPr>
                <w:bCs/>
              </w:rPr>
              <w:t xml:space="preserve"> (2021)</w:t>
            </w:r>
            <w:r w:rsidR="00A660DA">
              <w:rPr>
                <w:bCs/>
              </w:rPr>
              <w:t xml:space="preserve"> </w:t>
            </w:r>
            <w:r w:rsidR="00E86037">
              <w:rPr>
                <w:bCs/>
              </w:rPr>
              <w:fldChar w:fldCharType="begin">
                <w:fldData xml:space="preserve">PEVuZE5vdGU+PENpdGU+PEF1dGhvcj5GaW5uZXJhbjwvQXV0aG9yPjxZZWFyPjIwMjE8L1llYXI+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</w:fldData>
              </w:fldChar>
            </w:r>
            <w:r w:rsidR="00E86037">
              <w:rPr>
                <w:bCs/>
              </w:rPr>
              <w:instrText xml:space="preserve"> ADDIN EN.CITE </w:instrText>
            </w:r>
            <w:r w:rsidR="00E86037">
              <w:rPr>
                <w:bCs/>
              </w:rPr>
              <w:fldChar w:fldCharType="begin">
                <w:fldData xml:space="preserve">PEVuZE5vdGU+PENpdGU+PEF1dGhvcj5GaW5uZXJhbjwvQXV0aG9yPjxZZWFyPjIwMjE8L1llYXI+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(Finneran et al 2021)</w:t>
            </w:r>
            <w:r w:rsidR="00E86037">
              <w:rPr>
                <w:bCs/>
              </w:rPr>
              <w:fldChar w:fldCharType="end"/>
            </w:r>
          </w:p>
        </w:tc>
        <w:tc>
          <w:tcPr>
            <w:tcW w:w="973" w:type="pct"/>
          </w:tcPr>
          <w:p w14:paraId="7D933A52" w14:textId="77777777" w:rsidR="00651823" w:rsidRPr="00976B44" w:rsidRDefault="00651823" w:rsidP="00651823">
            <w:pPr>
              <w:rPr>
                <w:bCs/>
                <w:szCs w:val="20"/>
              </w:rPr>
            </w:pPr>
            <w:r w:rsidRPr="00010A8B">
              <w:rPr>
                <w:bCs/>
              </w:rPr>
              <w:t>Lipoprotein(a) and Coronary Artery Disease</w:t>
            </w:r>
            <w:r>
              <w:rPr>
                <w:bCs/>
              </w:rPr>
              <w:t xml:space="preserve"> </w:t>
            </w:r>
            <w:r w:rsidRPr="00010A8B">
              <w:rPr>
                <w:bCs/>
              </w:rPr>
              <w:t>Risk Without a Family History of Heart</w:t>
            </w:r>
            <w:r>
              <w:rPr>
                <w:bCs/>
              </w:rPr>
              <w:t xml:space="preserve"> </w:t>
            </w:r>
            <w:r w:rsidRPr="00010A8B">
              <w:rPr>
                <w:bCs/>
              </w:rPr>
              <w:t>Disease</w:t>
            </w:r>
          </w:p>
        </w:tc>
        <w:tc>
          <w:tcPr>
            <w:tcW w:w="2188" w:type="pct"/>
          </w:tcPr>
          <w:p w14:paraId="14C75A21" w14:textId="53B09652" w:rsidR="00651823" w:rsidRPr="00976B44" w:rsidRDefault="00651823" w:rsidP="00651823">
            <w:pPr>
              <w:rPr>
                <w:bCs/>
                <w:szCs w:val="20"/>
              </w:rPr>
            </w:pPr>
            <w:r w:rsidRPr="00010A8B">
              <w:rPr>
                <w:bCs/>
              </w:rPr>
              <w:t>343</w:t>
            </w:r>
            <w:r>
              <w:rPr>
                <w:bCs/>
              </w:rPr>
              <w:t>,</w:t>
            </w:r>
            <w:r w:rsidRPr="00010A8B">
              <w:rPr>
                <w:bCs/>
              </w:rPr>
              <w:t>728 individuals without prevalent</w:t>
            </w:r>
            <w:r>
              <w:rPr>
                <w:bCs/>
              </w:rPr>
              <w:t xml:space="preserve"> </w:t>
            </w:r>
            <w:r w:rsidRPr="00010A8B">
              <w:rPr>
                <w:bCs/>
              </w:rPr>
              <w:t xml:space="preserve">CAD and with </w:t>
            </w:r>
            <w:proofErr w:type="spellStart"/>
            <w:r w:rsidRPr="00010A8B">
              <w:rPr>
                <w:bCs/>
              </w:rPr>
              <w:t>Lp</w:t>
            </w:r>
            <w:proofErr w:type="spellEnd"/>
            <w:r w:rsidRPr="00010A8B">
              <w:rPr>
                <w:bCs/>
              </w:rPr>
              <w:t>(a) measured, of whom 86.8%</w:t>
            </w:r>
            <w:r>
              <w:rPr>
                <w:bCs/>
              </w:rPr>
              <w:t xml:space="preserve"> </w:t>
            </w:r>
            <w:r w:rsidRPr="00010A8B">
              <w:rPr>
                <w:bCs/>
              </w:rPr>
              <w:t>(n=298</w:t>
            </w:r>
            <w:r>
              <w:rPr>
                <w:bCs/>
              </w:rPr>
              <w:t>,</w:t>
            </w:r>
            <w:r w:rsidRPr="00010A8B">
              <w:rPr>
                <w:bCs/>
              </w:rPr>
              <w:t>461) did not report a family history of heart disease,</w:t>
            </w:r>
            <w:r>
              <w:rPr>
                <w:bCs/>
              </w:rPr>
              <w:t xml:space="preserve"> </w:t>
            </w:r>
            <w:r w:rsidRPr="00010A8B">
              <w:rPr>
                <w:bCs/>
              </w:rPr>
              <w:t>and 153</w:t>
            </w:r>
            <w:r>
              <w:rPr>
                <w:bCs/>
              </w:rPr>
              <w:t>,</w:t>
            </w:r>
            <w:r w:rsidRPr="00010A8B">
              <w:rPr>
                <w:bCs/>
              </w:rPr>
              <w:t>228 had a follow-up time of &lt;9 years</w:t>
            </w:r>
            <w:r>
              <w:rPr>
                <w:bCs/>
              </w:rPr>
              <w:t>. M</w:t>
            </w:r>
            <w:r w:rsidRPr="00010A8B">
              <w:rPr>
                <w:bCs/>
              </w:rPr>
              <w:t xml:space="preserve">ean age 58.4 </w:t>
            </w:r>
            <w:r>
              <w:rPr>
                <w:rFonts w:cstheme="minorHAnsi"/>
                <w:bCs/>
              </w:rPr>
              <w:t xml:space="preserve">± </w:t>
            </w:r>
            <w:r w:rsidRPr="00010A8B">
              <w:rPr>
                <w:bCs/>
              </w:rPr>
              <w:t xml:space="preserve">7.9 years and median (interquartile range) </w:t>
            </w:r>
            <w:proofErr w:type="spellStart"/>
            <w:r w:rsidRPr="00010A8B">
              <w:rPr>
                <w:bCs/>
              </w:rPr>
              <w:t>Lp</w:t>
            </w:r>
            <w:proofErr w:type="spellEnd"/>
            <w:r w:rsidRPr="00010A8B">
              <w:rPr>
                <w:bCs/>
              </w:rPr>
              <w:t>(a)</w:t>
            </w:r>
            <w:r>
              <w:rPr>
                <w:bCs/>
              </w:rPr>
              <w:t xml:space="preserve"> </w:t>
            </w:r>
            <w:r w:rsidRPr="00010A8B">
              <w:rPr>
                <w:bCs/>
              </w:rPr>
              <w:t>was 18.6 nmol/L (7.4–72.9 nmol/L).</w:t>
            </w:r>
            <w:r>
              <w:rPr>
                <w:bCs/>
              </w:rPr>
              <w:t xml:space="preserve"> </w:t>
            </w:r>
            <w:r>
              <w:rPr>
                <w:bCs/>
                <w:szCs w:val="20"/>
              </w:rPr>
              <w:t>HR</w:t>
            </w:r>
            <w:r w:rsidRPr="001A71A4">
              <w:rPr>
                <w:bCs/>
                <w:szCs w:val="20"/>
              </w:rPr>
              <w:t xml:space="preserve"> for incident CAD</w:t>
            </w:r>
            <w:r>
              <w:rPr>
                <w:bCs/>
                <w:szCs w:val="20"/>
              </w:rPr>
              <w:t xml:space="preserve"> </w:t>
            </w:r>
            <w:r w:rsidRPr="001A71A4">
              <w:rPr>
                <w:bCs/>
                <w:szCs w:val="20"/>
              </w:rPr>
              <w:t xml:space="preserve">per 50 nmol/L </w:t>
            </w:r>
            <w:proofErr w:type="spellStart"/>
            <w:r w:rsidRPr="001A71A4">
              <w:rPr>
                <w:bCs/>
                <w:szCs w:val="20"/>
              </w:rPr>
              <w:t>Lp</w:t>
            </w:r>
            <w:proofErr w:type="spellEnd"/>
            <w:r w:rsidRPr="001A71A4">
              <w:rPr>
                <w:bCs/>
                <w:szCs w:val="20"/>
              </w:rPr>
              <w:t>(a) among those with a family history</w:t>
            </w:r>
            <w:r>
              <w:rPr>
                <w:bCs/>
                <w:szCs w:val="20"/>
              </w:rPr>
              <w:t xml:space="preserve"> </w:t>
            </w:r>
            <w:r w:rsidRPr="001A71A4">
              <w:rPr>
                <w:bCs/>
                <w:szCs w:val="20"/>
              </w:rPr>
              <w:t>was 1.18 (</w:t>
            </w:r>
            <w:r>
              <w:rPr>
                <w:bCs/>
                <w:szCs w:val="20"/>
              </w:rPr>
              <w:t>p</w:t>
            </w:r>
            <w:r w:rsidRPr="001A71A4">
              <w:rPr>
                <w:bCs/>
                <w:szCs w:val="20"/>
              </w:rPr>
              <w:t>&lt;0.001) and was</w:t>
            </w:r>
            <w:r>
              <w:rPr>
                <w:bCs/>
                <w:szCs w:val="20"/>
              </w:rPr>
              <w:t xml:space="preserve"> </w:t>
            </w:r>
            <w:r w:rsidRPr="001A71A4">
              <w:rPr>
                <w:bCs/>
                <w:szCs w:val="20"/>
              </w:rPr>
              <w:t>1.15 (</w:t>
            </w:r>
            <w:r>
              <w:rPr>
                <w:bCs/>
                <w:szCs w:val="20"/>
              </w:rPr>
              <w:t>p</w:t>
            </w:r>
            <w:r w:rsidRPr="001A71A4">
              <w:rPr>
                <w:bCs/>
                <w:szCs w:val="20"/>
              </w:rPr>
              <w:t>&lt;0.001) among those without</w:t>
            </w:r>
            <w:r>
              <w:rPr>
                <w:bCs/>
                <w:szCs w:val="20"/>
              </w:rPr>
              <w:t xml:space="preserve"> </w:t>
            </w:r>
            <w:r w:rsidRPr="001A71A4">
              <w:rPr>
                <w:bCs/>
                <w:szCs w:val="20"/>
              </w:rPr>
              <w:t>(P[interaction]=0.73).</w:t>
            </w:r>
            <w:r>
              <w:rPr>
                <w:bCs/>
                <w:szCs w:val="20"/>
              </w:rPr>
              <w:t xml:space="preserve"> </w:t>
            </w:r>
            <w:r w:rsidRPr="001A71A4">
              <w:rPr>
                <w:bCs/>
                <w:szCs w:val="20"/>
              </w:rPr>
              <w:t>In the secondary analyses,</w:t>
            </w:r>
            <w:r>
              <w:rPr>
                <w:bCs/>
                <w:szCs w:val="20"/>
              </w:rPr>
              <w:t xml:space="preserve"> </w:t>
            </w:r>
            <w:r w:rsidRPr="001A71A4">
              <w:rPr>
                <w:bCs/>
                <w:szCs w:val="20"/>
              </w:rPr>
              <w:t xml:space="preserve">the </w:t>
            </w:r>
            <w:r>
              <w:rPr>
                <w:bCs/>
                <w:szCs w:val="20"/>
              </w:rPr>
              <w:t>HR</w:t>
            </w:r>
            <w:r w:rsidRPr="001A71A4">
              <w:rPr>
                <w:bCs/>
                <w:szCs w:val="20"/>
              </w:rPr>
              <w:t xml:space="preserve"> for incident atherosclerotic cardiovascular</w:t>
            </w:r>
            <w:r>
              <w:rPr>
                <w:bCs/>
                <w:szCs w:val="20"/>
              </w:rPr>
              <w:t xml:space="preserve"> </w:t>
            </w:r>
            <w:r w:rsidRPr="001A71A4">
              <w:rPr>
                <w:bCs/>
                <w:szCs w:val="20"/>
              </w:rPr>
              <w:t xml:space="preserve">disease per 50 nmol/L </w:t>
            </w:r>
            <w:proofErr w:type="spellStart"/>
            <w:r w:rsidRPr="001A71A4">
              <w:rPr>
                <w:bCs/>
                <w:szCs w:val="20"/>
              </w:rPr>
              <w:t>Lp</w:t>
            </w:r>
            <w:proofErr w:type="spellEnd"/>
            <w:r w:rsidRPr="001A71A4">
              <w:rPr>
                <w:bCs/>
                <w:szCs w:val="20"/>
              </w:rPr>
              <w:t>(a) in those with a</w:t>
            </w:r>
            <w:r>
              <w:rPr>
                <w:bCs/>
                <w:szCs w:val="20"/>
              </w:rPr>
              <w:t xml:space="preserve"> </w:t>
            </w:r>
            <w:r w:rsidRPr="001A71A4">
              <w:rPr>
                <w:bCs/>
                <w:szCs w:val="20"/>
              </w:rPr>
              <w:t>family history was 1.15 (</w:t>
            </w:r>
            <w:r>
              <w:rPr>
                <w:bCs/>
                <w:szCs w:val="20"/>
              </w:rPr>
              <w:t>p</w:t>
            </w:r>
            <w:r w:rsidRPr="001A71A4">
              <w:rPr>
                <w:bCs/>
                <w:szCs w:val="20"/>
              </w:rPr>
              <w:t>&lt;0.001)</w:t>
            </w:r>
            <w:r>
              <w:rPr>
                <w:bCs/>
                <w:szCs w:val="20"/>
              </w:rPr>
              <w:t xml:space="preserve"> </w:t>
            </w:r>
            <w:r w:rsidRPr="001A71A4">
              <w:rPr>
                <w:bCs/>
                <w:szCs w:val="20"/>
              </w:rPr>
              <w:t>and 1.12 (</w:t>
            </w:r>
            <w:r>
              <w:rPr>
                <w:bCs/>
                <w:szCs w:val="20"/>
              </w:rPr>
              <w:t>p</w:t>
            </w:r>
            <w:r w:rsidRPr="001A71A4">
              <w:rPr>
                <w:bCs/>
                <w:szCs w:val="20"/>
              </w:rPr>
              <w:t>&lt;0.001) for those without</w:t>
            </w:r>
            <w:r>
              <w:rPr>
                <w:bCs/>
                <w:szCs w:val="20"/>
              </w:rPr>
              <w:t xml:space="preserve"> </w:t>
            </w:r>
            <w:r w:rsidRPr="001A71A4">
              <w:rPr>
                <w:bCs/>
                <w:szCs w:val="20"/>
              </w:rPr>
              <w:t>(P[interaction]=0.66).</w:t>
            </w:r>
          </w:p>
        </w:tc>
        <w:tc>
          <w:tcPr>
            <w:tcW w:w="868" w:type="pct"/>
          </w:tcPr>
          <w:p w14:paraId="3ED9737D" w14:textId="77777777" w:rsidR="00651823" w:rsidRPr="00102F41" w:rsidRDefault="00651823" w:rsidP="00651823">
            <w:pPr>
              <w:rPr>
                <w:rStyle w:val="Hyperlink"/>
                <w:bCs/>
                <w:szCs w:val="20"/>
              </w:rPr>
            </w:pPr>
            <w:r w:rsidRPr="00010A8B">
              <w:rPr>
                <w:rStyle w:val="Hyperlink"/>
                <w:bCs/>
                <w:szCs w:val="20"/>
              </w:rPr>
              <w:t>https://pubmed.ncbi.nlm.nih.gov/33631942/</w:t>
            </w:r>
          </w:p>
        </w:tc>
      </w:tr>
      <w:tr w:rsidR="00651823" w14:paraId="582A04D6" w14:textId="77777777" w:rsidTr="008C6394">
        <w:trPr>
          <w:cantSplit/>
        </w:trPr>
        <w:tc>
          <w:tcPr>
            <w:tcW w:w="152" w:type="pct"/>
          </w:tcPr>
          <w:p w14:paraId="60760FDA" w14:textId="27875482" w:rsidR="00651823" w:rsidRDefault="00651823" w:rsidP="00651823">
            <w:pPr>
              <w:rPr>
                <w:szCs w:val="20"/>
              </w:rPr>
            </w:pPr>
            <w:r>
              <w:rPr>
                <w:szCs w:val="20"/>
              </w:rPr>
              <w:t>10.</w:t>
            </w:r>
          </w:p>
        </w:tc>
        <w:tc>
          <w:tcPr>
            <w:tcW w:w="819" w:type="pct"/>
          </w:tcPr>
          <w:p w14:paraId="65D1B560" w14:textId="77777777" w:rsidR="00651823" w:rsidRDefault="00651823" w:rsidP="00651823">
            <w:pPr>
              <w:rPr>
                <w:bCs/>
              </w:rPr>
            </w:pPr>
            <w:r>
              <w:rPr>
                <w:bCs/>
              </w:rPr>
              <w:t>Cohort</w:t>
            </w:r>
          </w:p>
          <w:p w14:paraId="2C4B139C" w14:textId="4B90B9A9" w:rsidR="00651823" w:rsidRDefault="00651823" w:rsidP="00651823">
            <w:pPr>
              <w:rPr>
                <w:bCs/>
              </w:rPr>
            </w:pPr>
            <w:r w:rsidRPr="00010A8B">
              <w:rPr>
                <w:bCs/>
              </w:rPr>
              <w:t>UK Biobank</w:t>
            </w:r>
            <w:r>
              <w:rPr>
                <w:bCs/>
              </w:rPr>
              <w:t xml:space="preserve"> (2020)</w:t>
            </w:r>
            <w:r w:rsidR="00A660DA">
              <w:rPr>
                <w:bCs/>
              </w:rPr>
              <w:t xml:space="preserve"> </w:t>
            </w:r>
            <w:r w:rsidR="00E86037">
              <w:rPr>
                <w:bCs/>
              </w:rPr>
              <w:fldChar w:fldCharType="begin">
                <w:fldData xml:space="preserve">PEVuZE5vdGU+PENpdGU+PEF1dGhvcj5XZWxzaDwvQXV0aG9yPjxZZWFyPjIwMjA8L1llYXI+PFJl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</w:fldData>
              </w:fldChar>
            </w:r>
            <w:r w:rsidR="00E86037">
              <w:rPr>
                <w:bCs/>
              </w:rPr>
              <w:instrText xml:space="preserve"> ADDIN EN.CITE </w:instrText>
            </w:r>
            <w:r w:rsidR="00E86037">
              <w:rPr>
                <w:bCs/>
              </w:rPr>
              <w:fldChar w:fldCharType="begin">
                <w:fldData xml:space="preserve">PEVuZE5vdGU+PENpdGU+PEF1dGhvcj5XZWxzaDwvQXV0aG9yPjxZZWFyPjIwMjA8L1llYXI+PFJl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(Welsh et al 2020)</w:t>
            </w:r>
            <w:r w:rsidR="00E86037">
              <w:rPr>
                <w:bCs/>
              </w:rPr>
              <w:fldChar w:fldCharType="end"/>
            </w:r>
          </w:p>
        </w:tc>
        <w:tc>
          <w:tcPr>
            <w:tcW w:w="973" w:type="pct"/>
          </w:tcPr>
          <w:p w14:paraId="573C1359" w14:textId="425E3B86" w:rsidR="00651823" w:rsidRPr="00010A8B" w:rsidRDefault="00651823" w:rsidP="00651823">
            <w:pPr>
              <w:rPr>
                <w:bCs/>
              </w:rPr>
            </w:pPr>
            <w:r w:rsidRPr="00623B5F">
              <w:rPr>
                <w:bCs/>
              </w:rPr>
              <w:t>Lipoprotein(a) and cardiovascular disease: prediction, attributable risk fraction, and estimating benefits from novel interventions</w:t>
            </w:r>
          </w:p>
        </w:tc>
        <w:tc>
          <w:tcPr>
            <w:tcW w:w="2188" w:type="pct"/>
          </w:tcPr>
          <w:p w14:paraId="36BF28B5" w14:textId="15EB901C" w:rsidR="00651823" w:rsidRPr="00010A8B" w:rsidRDefault="00651823" w:rsidP="00651823">
            <w:pPr>
              <w:rPr>
                <w:bCs/>
              </w:rPr>
            </w:pPr>
            <w:r>
              <w:rPr>
                <w:bCs/>
              </w:rPr>
              <w:t xml:space="preserve">In </w:t>
            </w:r>
            <w:r w:rsidRPr="00B801B5">
              <w:rPr>
                <w:bCs/>
              </w:rPr>
              <w:t>413</w:t>
            </w:r>
            <w:r>
              <w:rPr>
                <w:bCs/>
              </w:rPr>
              <w:t>,</w:t>
            </w:r>
            <w:r w:rsidRPr="00B801B5">
              <w:rPr>
                <w:bCs/>
              </w:rPr>
              <w:t xml:space="preserve">734 participants </w:t>
            </w:r>
            <w:proofErr w:type="spellStart"/>
            <w:r w:rsidRPr="00B801B5">
              <w:rPr>
                <w:bCs/>
              </w:rPr>
              <w:t>Lp</w:t>
            </w:r>
            <w:proofErr w:type="spellEnd"/>
            <w:r w:rsidRPr="00B801B5">
              <w:rPr>
                <w:bCs/>
              </w:rPr>
              <w:t>(a) with composite fatal/non-fatal CVD (n = 10</w:t>
            </w:r>
            <w:r>
              <w:rPr>
                <w:bCs/>
              </w:rPr>
              <w:t>,</w:t>
            </w:r>
            <w:r w:rsidRPr="00B801B5">
              <w:rPr>
                <w:bCs/>
              </w:rPr>
              <w:t>066 events), fatal CVD (n = 3</w:t>
            </w:r>
            <w:r>
              <w:rPr>
                <w:bCs/>
              </w:rPr>
              <w:t>,</w:t>
            </w:r>
            <w:r w:rsidRPr="00B801B5">
              <w:rPr>
                <w:bCs/>
              </w:rPr>
              <w:t>247), CHD</w:t>
            </w:r>
            <w:r>
              <w:rPr>
                <w:bCs/>
              </w:rPr>
              <w:t xml:space="preserve"> (</w:t>
            </w:r>
            <w:r w:rsidRPr="00B801B5">
              <w:rPr>
                <w:bCs/>
              </w:rPr>
              <w:t>n = 18</w:t>
            </w:r>
            <w:r>
              <w:rPr>
                <w:bCs/>
              </w:rPr>
              <w:t>,</w:t>
            </w:r>
            <w:r w:rsidRPr="00B801B5">
              <w:rPr>
                <w:bCs/>
              </w:rPr>
              <w:t>292), peripheral vascular disease (n = 2</w:t>
            </w:r>
            <w:r>
              <w:rPr>
                <w:bCs/>
              </w:rPr>
              <w:t>,</w:t>
            </w:r>
            <w:r w:rsidRPr="00B801B5">
              <w:rPr>
                <w:bCs/>
              </w:rPr>
              <w:t>716), and aortic stenosis (n = 901) were compared</w:t>
            </w:r>
            <w:r>
              <w:rPr>
                <w:bCs/>
              </w:rPr>
              <w:t xml:space="preserve">. </w:t>
            </w:r>
            <w:r w:rsidRPr="00B801B5">
              <w:rPr>
                <w:bCs/>
              </w:rPr>
              <w:t xml:space="preserve">About 20.8% had </w:t>
            </w:r>
            <w:proofErr w:type="spellStart"/>
            <w:r w:rsidRPr="00B801B5">
              <w:rPr>
                <w:bCs/>
              </w:rPr>
              <w:t>Lp</w:t>
            </w:r>
            <w:proofErr w:type="spellEnd"/>
            <w:r w:rsidRPr="00B801B5">
              <w:rPr>
                <w:bCs/>
              </w:rPr>
              <w:t xml:space="preserve">(a) values &gt;100 nmol/L; 9.2% had values &gt;175 nmol/L. After adjustment for risk factors, </w:t>
            </w:r>
            <w:proofErr w:type="spellStart"/>
            <w:r w:rsidRPr="00B801B5">
              <w:rPr>
                <w:bCs/>
              </w:rPr>
              <w:t>Lp</w:t>
            </w:r>
            <w:proofErr w:type="spellEnd"/>
            <w:r w:rsidRPr="00B801B5">
              <w:rPr>
                <w:bCs/>
              </w:rPr>
              <w:t xml:space="preserve">(a) was associated with a </w:t>
            </w:r>
            <w:r>
              <w:rPr>
                <w:bCs/>
              </w:rPr>
              <w:t>HR</w:t>
            </w:r>
            <w:r w:rsidRPr="00B801B5">
              <w:rPr>
                <w:bCs/>
              </w:rPr>
              <w:t xml:space="preserve"> for fatal/non-fatal CVD of 1.12. Similar associations were observed with fatal CVD, CHD, PVD, and aortic stenosis. Adding </w:t>
            </w:r>
            <w:proofErr w:type="spellStart"/>
            <w:r w:rsidRPr="00B801B5">
              <w:rPr>
                <w:bCs/>
              </w:rPr>
              <w:t>Lp</w:t>
            </w:r>
            <w:proofErr w:type="spellEnd"/>
            <w:r w:rsidRPr="00B801B5">
              <w:rPr>
                <w:bCs/>
              </w:rPr>
              <w:t xml:space="preserve">(a) to a prediction model containing traditional CVD risk factors in a primary prevention group improved the C-index by +0.0017 (95% CI 0.0008-0.0026). In the whole cohort, </w:t>
            </w:r>
            <w:proofErr w:type="spellStart"/>
            <w:r w:rsidRPr="00B801B5">
              <w:rPr>
                <w:bCs/>
              </w:rPr>
              <w:t>Lp</w:t>
            </w:r>
            <w:proofErr w:type="spellEnd"/>
            <w:r w:rsidRPr="00B801B5">
              <w:rPr>
                <w:bCs/>
              </w:rPr>
              <w:t>(a) above 100 nmol/L was associated with a population attributable fraction (PAF) of 5.8%</w:t>
            </w:r>
            <w:r>
              <w:rPr>
                <w:bCs/>
              </w:rPr>
              <w:t>,</w:t>
            </w:r>
            <w:r w:rsidRPr="00B801B5">
              <w:rPr>
                <w:bCs/>
              </w:rPr>
              <w:t xml:space="preserve"> and for </w:t>
            </w:r>
            <w:proofErr w:type="spellStart"/>
            <w:r w:rsidRPr="00B801B5">
              <w:rPr>
                <w:bCs/>
              </w:rPr>
              <w:t>Lp</w:t>
            </w:r>
            <w:proofErr w:type="spellEnd"/>
            <w:r w:rsidRPr="00B801B5">
              <w:rPr>
                <w:bCs/>
              </w:rPr>
              <w:t xml:space="preserve">(a) above 175 nmol/L the PAF was 3.0%. Assuming causality and an achieved </w:t>
            </w:r>
            <w:proofErr w:type="spellStart"/>
            <w:r w:rsidRPr="00B801B5">
              <w:rPr>
                <w:bCs/>
              </w:rPr>
              <w:t>Lp</w:t>
            </w:r>
            <w:proofErr w:type="spellEnd"/>
            <w:r w:rsidRPr="00B801B5">
              <w:rPr>
                <w:bCs/>
              </w:rPr>
              <w:t xml:space="preserve">(a) reduction of 80%, an ongoing trial to lower </w:t>
            </w:r>
            <w:proofErr w:type="spellStart"/>
            <w:r w:rsidRPr="00B801B5">
              <w:rPr>
                <w:bCs/>
              </w:rPr>
              <w:t>Lp</w:t>
            </w:r>
            <w:proofErr w:type="spellEnd"/>
            <w:r w:rsidRPr="00B801B5">
              <w:rPr>
                <w:bCs/>
              </w:rPr>
              <w:t xml:space="preserve">(a) in patients with CVD and </w:t>
            </w:r>
            <w:proofErr w:type="spellStart"/>
            <w:r w:rsidRPr="00B801B5">
              <w:rPr>
                <w:bCs/>
              </w:rPr>
              <w:t>Lp</w:t>
            </w:r>
            <w:proofErr w:type="spellEnd"/>
            <w:r w:rsidRPr="00B801B5">
              <w:rPr>
                <w:bCs/>
              </w:rPr>
              <w:t>(a) above 175 nmol/L may reduce CVD risk by 20.0% and CHD by 24.4%. Similar benefits were also modelled in the whole cohort, regardless of baseline CVD.</w:t>
            </w:r>
          </w:p>
        </w:tc>
        <w:tc>
          <w:tcPr>
            <w:tcW w:w="868" w:type="pct"/>
          </w:tcPr>
          <w:p w14:paraId="5E896664" w14:textId="5D61C693" w:rsidR="00651823" w:rsidRPr="00010A8B" w:rsidRDefault="00651823" w:rsidP="00651823">
            <w:pPr>
              <w:rPr>
                <w:rStyle w:val="Hyperlink"/>
                <w:bCs/>
                <w:szCs w:val="20"/>
              </w:rPr>
            </w:pPr>
            <w:r w:rsidRPr="00987502">
              <w:rPr>
                <w:rStyle w:val="Hyperlink"/>
                <w:bCs/>
                <w:szCs w:val="20"/>
              </w:rPr>
              <w:t>https://pubmed.ncbi.nlm.nih.gov/33624048/</w:t>
            </w:r>
          </w:p>
        </w:tc>
      </w:tr>
      <w:tr w:rsidR="00651823" w14:paraId="0728B469" w14:textId="77777777" w:rsidTr="008C6394">
        <w:trPr>
          <w:cantSplit/>
        </w:trPr>
        <w:tc>
          <w:tcPr>
            <w:tcW w:w="152" w:type="pct"/>
          </w:tcPr>
          <w:p w14:paraId="53B4C76A" w14:textId="0DC1B9E6" w:rsidR="00651823" w:rsidRDefault="00651823" w:rsidP="00651823">
            <w:pPr>
              <w:rPr>
                <w:szCs w:val="20"/>
              </w:rPr>
            </w:pPr>
            <w:r>
              <w:rPr>
                <w:szCs w:val="20"/>
              </w:rPr>
              <w:lastRenderedPageBreak/>
              <w:t>11</w:t>
            </w:r>
          </w:p>
        </w:tc>
        <w:tc>
          <w:tcPr>
            <w:tcW w:w="819" w:type="pct"/>
          </w:tcPr>
          <w:p w14:paraId="6DC1501B" w14:textId="77777777" w:rsidR="00651823" w:rsidRDefault="00651823" w:rsidP="00651823">
            <w:pPr>
              <w:rPr>
                <w:bCs/>
              </w:rPr>
            </w:pPr>
            <w:r>
              <w:rPr>
                <w:bCs/>
              </w:rPr>
              <w:t>Cohort</w:t>
            </w:r>
          </w:p>
          <w:p w14:paraId="595314C2" w14:textId="5FED3A14" w:rsidR="00651823" w:rsidRDefault="00651823" w:rsidP="00651823">
            <w:pPr>
              <w:rPr>
                <w:bCs/>
              </w:rPr>
            </w:pPr>
            <w:r>
              <w:rPr>
                <w:bCs/>
              </w:rPr>
              <w:t>Netherlands (2021)</w:t>
            </w:r>
            <w:r w:rsidR="00A660DA">
              <w:rPr>
                <w:bCs/>
              </w:rPr>
              <w:t xml:space="preserve"> </w:t>
            </w:r>
            <w:r w:rsidR="00E86037">
              <w:rPr>
                <w:bCs/>
              </w:rPr>
              <w:fldChar w:fldCharType="begin">
                <w:fldData xml:space="preserve">PEVuZE5vdGU+PENpdGU+PEF1dGhvcj5LYWlzZXI8L0F1dGhvcj48WWVhcj4yMDIxPC9ZZWFyPjxS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</w:fldData>
              </w:fldChar>
            </w:r>
            <w:r w:rsidR="00E86037">
              <w:rPr>
                <w:bCs/>
              </w:rPr>
              <w:instrText xml:space="preserve"> ADDIN EN.CITE </w:instrText>
            </w:r>
            <w:r w:rsidR="00E86037">
              <w:rPr>
                <w:bCs/>
              </w:rPr>
              <w:fldChar w:fldCharType="begin">
                <w:fldData xml:space="preserve">PEVuZE5vdGU+PENpdGU+PEF1dGhvcj5LYWlzZXI8L0F1dGhvcj48WWVhcj4yMDIxPC9ZZWFyPjxS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(Kaiser et al 2021)</w:t>
            </w:r>
            <w:r w:rsidR="00E86037">
              <w:rPr>
                <w:bCs/>
              </w:rPr>
              <w:fldChar w:fldCharType="end"/>
            </w:r>
          </w:p>
        </w:tc>
        <w:tc>
          <w:tcPr>
            <w:tcW w:w="973" w:type="pct"/>
          </w:tcPr>
          <w:p w14:paraId="63503BDA" w14:textId="1D14A42C" w:rsidR="00651823" w:rsidRPr="00010A8B" w:rsidRDefault="00651823" w:rsidP="00651823">
            <w:pPr>
              <w:rPr>
                <w:bCs/>
              </w:rPr>
            </w:pPr>
            <w:r w:rsidRPr="00DD5ACE">
              <w:rPr>
                <w:bCs/>
              </w:rPr>
              <w:t>Lipoprotein(a) is robustly associated with aortic valve calcium</w:t>
            </w:r>
          </w:p>
        </w:tc>
        <w:tc>
          <w:tcPr>
            <w:tcW w:w="2188" w:type="pct"/>
          </w:tcPr>
          <w:p w14:paraId="1A98297B" w14:textId="41FBE8F5" w:rsidR="00651823" w:rsidRPr="00736D83" w:rsidRDefault="00651823" w:rsidP="00651823">
            <w:pPr>
              <w:rPr>
                <w:bCs/>
              </w:rPr>
            </w:pPr>
            <w:r w:rsidRPr="00736D83">
              <w:rPr>
                <w:bCs/>
              </w:rPr>
              <w:t>2</w:t>
            </w:r>
            <w:r>
              <w:rPr>
                <w:bCs/>
              </w:rPr>
              <w:t>,</w:t>
            </w:r>
            <w:r w:rsidRPr="00736D83">
              <w:rPr>
                <w:bCs/>
              </w:rPr>
              <w:t xml:space="preserve">412 participants from the population-based Rotterdam Study and 859 healthy individuals from the Amsterdam University Medical </w:t>
            </w:r>
            <w:proofErr w:type="spellStart"/>
            <w:r w:rsidRPr="00736D83">
              <w:rPr>
                <w:bCs/>
              </w:rPr>
              <w:t>Centers</w:t>
            </w:r>
            <w:proofErr w:type="spellEnd"/>
            <w:r w:rsidRPr="00736D83">
              <w:rPr>
                <w:bCs/>
              </w:rPr>
              <w:t xml:space="preserve"> (UMC) outpatient clinic. All individuals underwent determin</w:t>
            </w:r>
            <w:r>
              <w:rPr>
                <w:bCs/>
              </w:rPr>
              <w:t>ation of</w:t>
            </w:r>
            <w:r w:rsidRPr="00736D83">
              <w:rPr>
                <w:bCs/>
              </w:rPr>
              <w:t xml:space="preserve"> </w:t>
            </w:r>
            <w:proofErr w:type="spellStart"/>
            <w:r w:rsidRPr="00736D83">
              <w:rPr>
                <w:bCs/>
              </w:rPr>
              <w:t>Lp</w:t>
            </w:r>
            <w:proofErr w:type="spellEnd"/>
            <w:r w:rsidRPr="00736D83">
              <w:rPr>
                <w:bCs/>
              </w:rPr>
              <w:t xml:space="preserve">(a) concentration and cardiac CT to assess </w:t>
            </w:r>
            <w:r w:rsidRPr="0028600F">
              <w:rPr>
                <w:bCs/>
              </w:rPr>
              <w:t>aortic valve calcium</w:t>
            </w:r>
            <w:r>
              <w:rPr>
                <w:bCs/>
              </w:rPr>
              <w:t xml:space="preserve"> (</w:t>
            </w:r>
            <w:r w:rsidRPr="00736D83">
              <w:rPr>
                <w:bCs/>
              </w:rPr>
              <w:t>AVC</w:t>
            </w:r>
            <w:r>
              <w:rPr>
                <w:bCs/>
              </w:rPr>
              <w:t>)</w:t>
            </w:r>
            <w:r w:rsidRPr="00736D83">
              <w:rPr>
                <w:bCs/>
              </w:rPr>
              <w:t xml:space="preserve">. </w:t>
            </w:r>
          </w:p>
          <w:p w14:paraId="1815112F" w14:textId="4FB04037" w:rsidR="00651823" w:rsidRPr="00010A8B" w:rsidRDefault="00651823" w:rsidP="00651823">
            <w:pPr>
              <w:rPr>
                <w:bCs/>
              </w:rPr>
            </w:pPr>
            <w:r>
              <w:rPr>
                <w:bCs/>
              </w:rPr>
              <w:t>P</w:t>
            </w:r>
            <w:r w:rsidRPr="00736D83">
              <w:rPr>
                <w:bCs/>
              </w:rPr>
              <w:t xml:space="preserve">revalence of AVC was 33.1% in the Rotterdam Study and 5.4% in the Amsterdam cohort. Higher </w:t>
            </w:r>
            <w:proofErr w:type="spellStart"/>
            <w:r w:rsidRPr="00736D83">
              <w:rPr>
                <w:bCs/>
              </w:rPr>
              <w:t>Lp</w:t>
            </w:r>
            <w:proofErr w:type="spellEnd"/>
            <w:r w:rsidRPr="00736D83">
              <w:rPr>
                <w:bCs/>
              </w:rPr>
              <w:t xml:space="preserve">(a) concentrations were independently associated with presence of AVC in both cohorts (OR per 50 mg/dL increase in </w:t>
            </w:r>
            <w:proofErr w:type="spellStart"/>
            <w:r w:rsidRPr="00736D83">
              <w:rPr>
                <w:bCs/>
              </w:rPr>
              <w:t>Lp</w:t>
            </w:r>
            <w:proofErr w:type="spellEnd"/>
            <w:r w:rsidRPr="00736D83">
              <w:rPr>
                <w:bCs/>
              </w:rPr>
              <w:t xml:space="preserve">(a): 1.54 in the Rotterdam Study cohort and 2.02 in the Amsterdam cohort). </w:t>
            </w:r>
            <w:proofErr w:type="spellStart"/>
            <w:r w:rsidRPr="00736D83">
              <w:rPr>
                <w:bCs/>
              </w:rPr>
              <w:t>Lp</w:t>
            </w:r>
            <w:proofErr w:type="spellEnd"/>
            <w:r w:rsidRPr="00736D83">
              <w:rPr>
                <w:bCs/>
              </w:rPr>
              <w:t>(a) is robustly associated with presence of AVC in a wide age range of individuals</w:t>
            </w:r>
            <w:r>
              <w:rPr>
                <w:bCs/>
              </w:rPr>
              <w:t>,</w:t>
            </w:r>
            <w:r w:rsidRPr="00736D83">
              <w:rPr>
                <w:bCs/>
              </w:rPr>
              <w:t xml:space="preserve"> provid</w:t>
            </w:r>
            <w:r>
              <w:rPr>
                <w:bCs/>
              </w:rPr>
              <w:t>ing</w:t>
            </w:r>
            <w:r w:rsidRPr="00736D83">
              <w:rPr>
                <w:bCs/>
              </w:rPr>
              <w:t xml:space="preserve"> further rationale to assess the effect of </w:t>
            </w:r>
            <w:proofErr w:type="spellStart"/>
            <w:r w:rsidRPr="00736D83">
              <w:rPr>
                <w:bCs/>
              </w:rPr>
              <w:t>Lp</w:t>
            </w:r>
            <w:proofErr w:type="spellEnd"/>
            <w:r w:rsidRPr="00736D83">
              <w:rPr>
                <w:bCs/>
              </w:rPr>
              <w:t>(a) lowering interventions in individuals with early AVC to prevent end-stage aortic valve stenosis.</w:t>
            </w:r>
          </w:p>
        </w:tc>
        <w:tc>
          <w:tcPr>
            <w:tcW w:w="868" w:type="pct"/>
          </w:tcPr>
          <w:p w14:paraId="7B40FCA1" w14:textId="36A71A35" w:rsidR="00651823" w:rsidRPr="00010A8B" w:rsidRDefault="00651823" w:rsidP="00651823">
            <w:pPr>
              <w:rPr>
                <w:rStyle w:val="Hyperlink"/>
                <w:bCs/>
                <w:szCs w:val="20"/>
              </w:rPr>
            </w:pPr>
            <w:r w:rsidRPr="00736D83">
              <w:rPr>
                <w:rStyle w:val="Hyperlink"/>
                <w:bCs/>
                <w:szCs w:val="20"/>
              </w:rPr>
              <w:t>https://pubmed.ncbi.nlm.nih.gov/33963048/</w:t>
            </w:r>
          </w:p>
        </w:tc>
      </w:tr>
      <w:tr w:rsidR="00651823" w14:paraId="3796806F" w14:textId="77777777" w:rsidTr="008C6394">
        <w:trPr>
          <w:cantSplit/>
        </w:trPr>
        <w:tc>
          <w:tcPr>
            <w:tcW w:w="152" w:type="pct"/>
          </w:tcPr>
          <w:p w14:paraId="3E3CFDA1" w14:textId="6594DDEF" w:rsidR="00651823" w:rsidRDefault="00651823" w:rsidP="00651823">
            <w:pPr>
              <w:rPr>
                <w:szCs w:val="20"/>
              </w:rPr>
            </w:pPr>
            <w:r>
              <w:rPr>
                <w:szCs w:val="20"/>
              </w:rPr>
              <w:t>12</w:t>
            </w:r>
          </w:p>
        </w:tc>
        <w:tc>
          <w:tcPr>
            <w:tcW w:w="819" w:type="pct"/>
          </w:tcPr>
          <w:p w14:paraId="793F5EC5" w14:textId="77777777" w:rsidR="00651823" w:rsidRDefault="00651823" w:rsidP="00651823">
            <w:pPr>
              <w:rPr>
                <w:bCs/>
              </w:rPr>
            </w:pPr>
            <w:r>
              <w:rPr>
                <w:bCs/>
              </w:rPr>
              <w:t>Cohort</w:t>
            </w:r>
          </w:p>
          <w:p w14:paraId="44DACEA6" w14:textId="3FFFC7F3" w:rsidR="00651823" w:rsidRDefault="00651823" w:rsidP="00651823">
            <w:pPr>
              <w:rPr>
                <w:bCs/>
              </w:rPr>
            </w:pPr>
            <w:r>
              <w:rPr>
                <w:bCs/>
              </w:rPr>
              <w:t>China (2020)</w:t>
            </w:r>
            <w:r w:rsidR="00A660DA">
              <w:rPr>
                <w:bCs/>
              </w:rPr>
              <w:t xml:space="preserve"> </w:t>
            </w:r>
            <w:r w:rsidR="00E86037">
              <w:rPr>
                <w:bCs/>
              </w:rPr>
              <w:fldChar w:fldCharType="begin"/>
            </w:r>
            <w:r w:rsidR="00E86037">
              <w:rPr>
                <w:bCs/>
              </w:rPr>
              <w:instrText xml:space="preserve"> ADDIN EN.CITE &lt;EndNote&gt;&lt;Cite&gt;&lt;Author&gt;Liu&lt;/Author&gt;&lt;Year&gt;2020&lt;/Year&gt;&lt;RecNum&gt;28&lt;/RecNum&gt;&lt;IDText&gt;32013705&lt;/IDText&gt;&lt;DisplayText&gt;(Liu et al 2020)&lt;/DisplayText&gt;&lt;record&gt;&lt;rec-number&gt;28&lt;/rec-number&gt;&lt;foreign-keys&gt;&lt;key app="EN" db-id="vevspep9i9wsphefe97vwavn2wa9wsfw0ap0" timestamp="1624933849"&gt;28&lt;/key&gt;&lt;/foreign-keys&gt;&lt;ref-type name="Journal Article"&gt;17&lt;/ref-type&gt;&lt;contributors&gt;&lt;authors&gt;&lt;author&gt;Liu, H.&lt;/author&gt;&lt;author&gt;Cao, Y.&lt;/author&gt;&lt;author&gt;Jin, J.&lt;/author&gt;&lt;author&gt;Zhang, H.&lt;/author&gt;&lt;author&gt;Hua, Q.&lt;/author&gt;&lt;author&gt;Li, Y.&lt;/author&gt;&lt;author&gt;Guo, Y.&lt;/author&gt;&lt;author&gt;Zhu, C.&lt;/author&gt;&lt;author&gt;Wu, N.&lt;/author&gt;&lt;author&gt;Xu, R.&lt;/author&gt;&lt;author&gt;Chen, X.&lt;/author&gt;&lt;author&gt;Li, J.&lt;/author&gt;&lt;/authors&gt;&lt;/contributors&gt;&lt;auth-address&gt;Department of CardiologyState Key Laboratory of Cardiovascular DiseaseFuWai HospitalNational Center for Cardiovascular DiseasesChinese Academy of Medical Sciences and Peking Union Medical CollegeBeijingChina&amp;#xD;Department of CardiologyXuanWu HospitalCapital Medical UniversityBeijingChina&amp;#xD;Department of CardiologyBeijing AnZhen HospitalCapital Medical UniversityBeijing100037China&amp;#xD;Department of Geriatrics Cardiovascular MedicineFuWai HospitalChinese Academy of Medical SciencesChina&lt;/auth-address&gt;&lt;titles&gt;&lt;title&gt;Predicting Cardiovascular Outcomes by Baseline Lipoprotein(a) Concentrations: A Large Cohort and Long‐Term Follow‐up Study on Real‐World Patients Receiving Percutaneous Coronary Intervention&lt;/title&gt;&lt;secondary-title&gt;J Am Heart Assoc&lt;/secondary-title&gt;&lt;/titles&gt;&lt;periodical&gt;&lt;full-title&gt;J Am Heart Assoc&lt;/full-title&gt;&lt;/periodical&gt;&lt;volume&gt;9&lt;/volume&gt;&lt;number&gt;3&lt;/number&gt;&lt;dates&gt;&lt;year&gt;2020&lt;/year&gt;&lt;pub-dates&gt;&lt;date&gt;Feb 04&lt;/date&gt;&lt;/pub-dates&gt;&lt;/dates&gt;&lt;accession-num&gt;32013705&lt;/accession-num&gt;&lt;urls&gt;&lt;related-urls&gt;&lt;url&gt;https://www.ahajournals.org/doi/pdf/10.1161/JAHA.119.014581?download=true&lt;/url&gt;&lt;/related-urls&gt;&lt;/urls&gt;&lt;custom2&gt;PMC7033882&lt;/custom2&gt;&lt;electronic-resource-num&gt;10.1161/jaha.119.014581&lt;/electronic-resource-num&gt;&lt;language&gt;eng&lt;/language&gt;&lt;/record&gt;&lt;/Cite&gt;&lt;/EndNote&gt;</w:instrText>
            </w:r>
            <w:r w:rsidR="00E86037">
              <w:rPr>
                <w:bCs/>
              </w:rPr>
              <w:fldChar w:fldCharType="separate"/>
            </w:r>
            <w:r w:rsidR="00E86037">
              <w:rPr>
                <w:bCs/>
                <w:noProof/>
              </w:rPr>
              <w:t>(Liu et al 2020)</w:t>
            </w:r>
            <w:r w:rsidR="00E86037">
              <w:rPr>
                <w:bCs/>
              </w:rPr>
              <w:fldChar w:fldCharType="end"/>
            </w:r>
          </w:p>
        </w:tc>
        <w:tc>
          <w:tcPr>
            <w:tcW w:w="973" w:type="pct"/>
          </w:tcPr>
          <w:p w14:paraId="193682E2" w14:textId="6B87E28C" w:rsidR="00651823" w:rsidRPr="00DD5ACE" w:rsidRDefault="00651823" w:rsidP="00651823">
            <w:pPr>
              <w:rPr>
                <w:bCs/>
              </w:rPr>
            </w:pPr>
            <w:r w:rsidRPr="00191CA0">
              <w:rPr>
                <w:bCs/>
              </w:rPr>
              <w:t>Predicting Cardiovascular Outcomes by Baseline Lipoprotein(a) Concentrations: A Large Cohort and Long-Term Follow-up Study on Real-World Patients Receiving Percutaneous Coronary Intervention</w:t>
            </w:r>
          </w:p>
        </w:tc>
        <w:tc>
          <w:tcPr>
            <w:tcW w:w="2188" w:type="pct"/>
          </w:tcPr>
          <w:p w14:paraId="5B47E401" w14:textId="2659C431" w:rsidR="00651823" w:rsidRPr="00736D83" w:rsidRDefault="00651823" w:rsidP="00651823">
            <w:pPr>
              <w:rPr>
                <w:bCs/>
              </w:rPr>
            </w:pPr>
            <w:r w:rsidRPr="002F5F38">
              <w:rPr>
                <w:bCs/>
              </w:rPr>
              <w:t>4</w:t>
            </w:r>
            <w:r>
              <w:rPr>
                <w:bCs/>
              </w:rPr>
              <w:t>,</w:t>
            </w:r>
            <w:r w:rsidRPr="002F5F38">
              <w:rPr>
                <w:bCs/>
              </w:rPr>
              <w:t>078 stable coronary artery disease patients undergoing PCI from were categori</w:t>
            </w:r>
            <w:r>
              <w:rPr>
                <w:bCs/>
              </w:rPr>
              <w:t>s</w:t>
            </w:r>
            <w:r w:rsidRPr="002F5F38">
              <w:rPr>
                <w:bCs/>
              </w:rPr>
              <w:t xml:space="preserve">ed according to median of </w:t>
            </w:r>
            <w:proofErr w:type="spellStart"/>
            <w:r>
              <w:rPr>
                <w:bCs/>
              </w:rPr>
              <w:t>Lp</w:t>
            </w:r>
            <w:proofErr w:type="spellEnd"/>
            <w:r w:rsidRPr="002F5F38">
              <w:rPr>
                <w:bCs/>
              </w:rPr>
              <w:t xml:space="preserve">(a) levels and </w:t>
            </w:r>
            <w:proofErr w:type="spellStart"/>
            <w:r>
              <w:rPr>
                <w:bCs/>
              </w:rPr>
              <w:t>Lp</w:t>
            </w:r>
            <w:proofErr w:type="spellEnd"/>
            <w:r w:rsidRPr="002F5F38">
              <w:rPr>
                <w:bCs/>
              </w:rPr>
              <w:t xml:space="preserve">(a) values of &lt;15 (low), 15 to 30 (medium), and ≥30 mg/dL (high). During an average of 4.9 years of follow-up, 315 (7.7%) cardiovascular events occurred. The events group had significantly higher </w:t>
            </w:r>
            <w:proofErr w:type="spellStart"/>
            <w:r>
              <w:rPr>
                <w:bCs/>
              </w:rPr>
              <w:t>Lp</w:t>
            </w:r>
            <w:proofErr w:type="spellEnd"/>
            <w:r w:rsidRPr="002F5F38">
              <w:rPr>
                <w:bCs/>
              </w:rPr>
              <w:t>(a) levels than the non</w:t>
            </w:r>
            <w:r>
              <w:rPr>
                <w:bCs/>
              </w:rPr>
              <w:t>-</w:t>
            </w:r>
            <w:r w:rsidRPr="002F5F38">
              <w:rPr>
                <w:bCs/>
              </w:rPr>
              <w:t xml:space="preserve">events group. Compared with the low </w:t>
            </w:r>
            <w:proofErr w:type="spellStart"/>
            <w:r>
              <w:rPr>
                <w:bCs/>
              </w:rPr>
              <w:t>Lp</w:t>
            </w:r>
            <w:proofErr w:type="spellEnd"/>
            <w:r w:rsidRPr="002F5F38">
              <w:rPr>
                <w:bCs/>
              </w:rPr>
              <w:t xml:space="preserve">(a) group, the high </w:t>
            </w:r>
            <w:proofErr w:type="spellStart"/>
            <w:r>
              <w:rPr>
                <w:bCs/>
              </w:rPr>
              <w:t>Lp</w:t>
            </w:r>
            <w:proofErr w:type="spellEnd"/>
            <w:r>
              <w:rPr>
                <w:bCs/>
              </w:rPr>
              <w:t>(</w:t>
            </w:r>
            <w:r w:rsidRPr="002F5F38">
              <w:rPr>
                <w:bCs/>
              </w:rPr>
              <w:t xml:space="preserve">a) group had a significantly lower cumulative event-free survival rate, and significantly increased cardiovascular events risk. </w:t>
            </w:r>
            <w:r>
              <w:rPr>
                <w:bCs/>
              </w:rPr>
              <w:t>H</w:t>
            </w:r>
            <w:r w:rsidRPr="002F5F38">
              <w:rPr>
                <w:bCs/>
              </w:rPr>
              <w:t xml:space="preserve">igh </w:t>
            </w:r>
            <w:proofErr w:type="spellStart"/>
            <w:r>
              <w:rPr>
                <w:bCs/>
              </w:rPr>
              <w:t>Lp</w:t>
            </w:r>
            <w:proofErr w:type="spellEnd"/>
            <w:r w:rsidRPr="002F5F38">
              <w:rPr>
                <w:bCs/>
              </w:rPr>
              <w:t xml:space="preserve">(a) levels could be associated with a poor prognosis after PCI in stable coronary artery disease patients, suggesting that </w:t>
            </w:r>
            <w:proofErr w:type="spellStart"/>
            <w:r>
              <w:rPr>
                <w:bCs/>
              </w:rPr>
              <w:t>Lp</w:t>
            </w:r>
            <w:proofErr w:type="spellEnd"/>
            <w:r w:rsidRPr="002F5F38">
              <w:rPr>
                <w:bCs/>
              </w:rPr>
              <w:t>(a) measurements may be useful for patient risk stratification before selective PCI.</w:t>
            </w:r>
          </w:p>
        </w:tc>
        <w:tc>
          <w:tcPr>
            <w:tcW w:w="868" w:type="pct"/>
          </w:tcPr>
          <w:p w14:paraId="7002D446" w14:textId="1DFD8DD6" w:rsidR="00651823" w:rsidRPr="00736D83" w:rsidRDefault="00651823" w:rsidP="00651823">
            <w:pPr>
              <w:rPr>
                <w:rStyle w:val="Hyperlink"/>
                <w:bCs/>
                <w:szCs w:val="20"/>
              </w:rPr>
            </w:pPr>
            <w:r w:rsidRPr="00412715">
              <w:rPr>
                <w:rStyle w:val="Hyperlink"/>
                <w:bCs/>
                <w:szCs w:val="20"/>
              </w:rPr>
              <w:t>https://pubmed.ncbi.nlm.nih.gov/32013705/</w:t>
            </w:r>
          </w:p>
        </w:tc>
      </w:tr>
      <w:tr w:rsidR="00651823" w14:paraId="49747743" w14:textId="77777777" w:rsidTr="008C6394">
        <w:trPr>
          <w:cantSplit/>
        </w:trPr>
        <w:tc>
          <w:tcPr>
            <w:tcW w:w="152" w:type="pct"/>
          </w:tcPr>
          <w:p w14:paraId="2F9539B3" w14:textId="1B1308B8" w:rsidR="00651823" w:rsidRDefault="00651823" w:rsidP="00651823">
            <w:pPr>
              <w:rPr>
                <w:szCs w:val="20"/>
              </w:rPr>
            </w:pPr>
            <w:r>
              <w:rPr>
                <w:szCs w:val="20"/>
              </w:rPr>
              <w:lastRenderedPageBreak/>
              <w:t>13</w:t>
            </w:r>
          </w:p>
        </w:tc>
        <w:tc>
          <w:tcPr>
            <w:tcW w:w="819" w:type="pct"/>
          </w:tcPr>
          <w:p w14:paraId="11E8B7FF" w14:textId="77777777" w:rsidR="00651823" w:rsidRDefault="00651823" w:rsidP="00651823">
            <w:pPr>
              <w:rPr>
                <w:bCs/>
              </w:rPr>
            </w:pPr>
            <w:r w:rsidRPr="002D24C0">
              <w:rPr>
                <w:bCs/>
              </w:rPr>
              <w:t>Cohort</w:t>
            </w:r>
          </w:p>
          <w:p w14:paraId="0AD3659E" w14:textId="251E61ED" w:rsidR="00651823" w:rsidRDefault="00651823" w:rsidP="00651823">
            <w:pPr>
              <w:rPr>
                <w:bCs/>
              </w:rPr>
            </w:pPr>
            <w:r>
              <w:rPr>
                <w:bCs/>
              </w:rPr>
              <w:t>Denmark (2020)</w:t>
            </w:r>
            <w:r w:rsidR="00A660DA">
              <w:rPr>
                <w:bCs/>
              </w:rPr>
              <w:t xml:space="preserve"> </w:t>
            </w:r>
            <w:r w:rsidR="00E86037">
              <w:rPr>
                <w:bCs/>
              </w:rPr>
              <w:fldChar w:fldCharType="begin">
                <w:fldData xml:space="preserve">PEVuZE5vdGU+PENpdGU+PEF1dGhvcj5NYWRzZW48L0F1dGhvcj48WWVhcj4yMDIwPC9ZZWFyPjxS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</w:fldData>
              </w:fldChar>
            </w:r>
            <w:r w:rsidR="00E86037">
              <w:rPr>
                <w:bCs/>
              </w:rPr>
              <w:instrText xml:space="preserve"> ADDIN EN.CITE </w:instrText>
            </w:r>
            <w:r w:rsidR="00E86037">
              <w:rPr>
                <w:bCs/>
              </w:rPr>
              <w:fldChar w:fldCharType="begin">
                <w:fldData xml:space="preserve">PEVuZE5vdGU+PENpdGU+PEF1dGhvcj5NYWRzZW48L0F1dGhvcj48WWVhcj4yMDIwPC9ZZWFyPjxS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</w:fldData>
              </w:fldChar>
            </w:r>
            <w:r w:rsidR="00E86037">
              <w:rPr>
                <w:bCs/>
              </w:rPr>
              <w:instrText xml:space="preserve"> ADDIN EN.CITE.DATA </w:instrText>
            </w:r>
            <w:r w:rsidR="00E86037">
              <w:rPr>
                <w:bCs/>
              </w:rPr>
            </w:r>
            <w:r w:rsidR="00E86037">
              <w:rPr>
                <w:bCs/>
              </w:rPr>
              <w:fldChar w:fldCharType="end"/>
            </w:r>
            <w:r w:rsidR="00E86037">
              <w:rPr>
                <w:bCs/>
              </w:rPr>
            </w:r>
            <w:r w:rsidR="00E86037">
              <w:rPr>
                <w:bCs/>
              </w:rPr>
              <w:fldChar w:fldCharType="separate"/>
            </w:r>
            <w:r w:rsidR="00E86037">
              <w:rPr>
                <w:bCs/>
                <w:noProof/>
              </w:rPr>
              <w:t>(Madsen et al 2020)</w:t>
            </w:r>
            <w:r w:rsidR="00E86037">
              <w:rPr>
                <w:bCs/>
              </w:rPr>
              <w:fldChar w:fldCharType="end"/>
            </w:r>
          </w:p>
        </w:tc>
        <w:tc>
          <w:tcPr>
            <w:tcW w:w="973" w:type="pct"/>
          </w:tcPr>
          <w:p w14:paraId="6AEE0CDA" w14:textId="433E2DEA" w:rsidR="00651823" w:rsidRPr="00191CA0" w:rsidRDefault="00651823" w:rsidP="00651823">
            <w:pPr>
              <w:rPr>
                <w:bCs/>
              </w:rPr>
            </w:pPr>
            <w:r w:rsidRPr="002D24C0">
              <w:rPr>
                <w:bCs/>
              </w:rPr>
              <w:t>Lipoprotein(a)-Lowering by 50 mg/dL (105 nmol/L) May Be Needed to Reduce Cardiovascular Disease 20% in Secondary Prevention: A Population-Based Study</w:t>
            </w:r>
          </w:p>
        </w:tc>
        <w:tc>
          <w:tcPr>
            <w:tcW w:w="2188" w:type="pct"/>
          </w:tcPr>
          <w:p w14:paraId="496FF8B6" w14:textId="661299CF" w:rsidR="00651823" w:rsidRPr="002F5F38" w:rsidRDefault="00651823" w:rsidP="00651823">
            <w:pPr>
              <w:rPr>
                <w:bCs/>
              </w:rPr>
            </w:pPr>
            <w:r w:rsidRPr="007E30B8">
              <w:rPr>
                <w:bCs/>
              </w:rPr>
              <w:t>2</w:t>
            </w:r>
            <w:r>
              <w:rPr>
                <w:bCs/>
              </w:rPr>
              <w:t>,</w:t>
            </w:r>
            <w:r w:rsidRPr="007E30B8">
              <w:rPr>
                <w:bCs/>
              </w:rPr>
              <w:t xml:space="preserve">527 individuals aged 20 to 79 with a history of CVD </w:t>
            </w:r>
            <w:r>
              <w:rPr>
                <w:bCs/>
              </w:rPr>
              <w:t>f</w:t>
            </w:r>
            <w:r w:rsidRPr="007E30B8">
              <w:rPr>
                <w:bCs/>
              </w:rPr>
              <w:t xml:space="preserve">rom the Copenhagen General Population Study </w:t>
            </w:r>
            <w:r>
              <w:rPr>
                <w:bCs/>
              </w:rPr>
              <w:t>(n=</w:t>
            </w:r>
            <w:r w:rsidRPr="007E30B8">
              <w:rPr>
                <w:bCs/>
              </w:rPr>
              <w:t>58</w:t>
            </w:r>
            <w:r>
              <w:rPr>
                <w:bCs/>
              </w:rPr>
              <w:t>,</w:t>
            </w:r>
            <w:r w:rsidRPr="007E30B8">
              <w:rPr>
                <w:bCs/>
              </w:rPr>
              <w:t>527</w:t>
            </w:r>
            <w:r>
              <w:rPr>
                <w:bCs/>
              </w:rPr>
              <w:t>)</w:t>
            </w:r>
            <w:r w:rsidRPr="007E30B8">
              <w:rPr>
                <w:bCs/>
              </w:rPr>
              <w:t xml:space="preserve"> with measurements of </w:t>
            </w:r>
            <w:proofErr w:type="spellStart"/>
            <w:r w:rsidRPr="007E30B8">
              <w:rPr>
                <w:bCs/>
              </w:rPr>
              <w:t>Lp</w:t>
            </w:r>
            <w:proofErr w:type="spellEnd"/>
            <w:r w:rsidRPr="007E30B8">
              <w:rPr>
                <w:bCs/>
              </w:rPr>
              <w:t>(a</w:t>
            </w:r>
            <w:r>
              <w:rPr>
                <w:bCs/>
              </w:rPr>
              <w:t>)</w:t>
            </w:r>
            <w:r w:rsidRPr="007E30B8">
              <w:rPr>
                <w:bCs/>
              </w:rPr>
              <w:t xml:space="preserve"> </w:t>
            </w:r>
            <w:r>
              <w:rPr>
                <w:bCs/>
              </w:rPr>
              <w:t>and</w:t>
            </w:r>
            <w:r w:rsidRPr="007E30B8">
              <w:rPr>
                <w:bCs/>
              </w:rPr>
              <w:t xml:space="preserve"> 1</w:t>
            </w:r>
            <w:r>
              <w:rPr>
                <w:bCs/>
              </w:rPr>
              <w:t>,</w:t>
            </w:r>
            <w:r w:rsidRPr="007E30B8">
              <w:rPr>
                <w:bCs/>
              </w:rPr>
              <w:t>115 individuals with CVD from the Copenhagen City Heart Study and the Copenhagen Ischemic Heart Disease Study</w:t>
            </w:r>
            <w:r>
              <w:rPr>
                <w:bCs/>
              </w:rPr>
              <w:t xml:space="preserve"> were studied</w:t>
            </w:r>
            <w:r w:rsidRPr="007E30B8">
              <w:rPr>
                <w:bCs/>
              </w:rPr>
              <w:t>. During a median follow-up of 5 years (range, 0-13), 493 individuals (20%) experienced a MACE in the CGPS. MACE incidence rates per 1</w:t>
            </w:r>
            <w:r>
              <w:rPr>
                <w:bCs/>
              </w:rPr>
              <w:t>,</w:t>
            </w:r>
            <w:r w:rsidRPr="007E30B8">
              <w:rPr>
                <w:bCs/>
              </w:rPr>
              <w:t xml:space="preserve">000 person-years were 29 (95% CI, 25-34) for individuals with </w:t>
            </w:r>
            <w:proofErr w:type="spellStart"/>
            <w:r w:rsidRPr="007E30B8">
              <w:rPr>
                <w:bCs/>
              </w:rPr>
              <w:t>Lp</w:t>
            </w:r>
            <w:proofErr w:type="spellEnd"/>
            <w:r w:rsidRPr="007E30B8">
              <w:rPr>
                <w:bCs/>
              </w:rPr>
              <w:t xml:space="preserve">(a)&lt;10 mg/dL, 35 (30-41) for 10 to 49 mg/dL, 42 (34-51) for 50 to 99 mg/dL, and 54 (42-70) for ≥100 mg/dL. Compared with individuals with </w:t>
            </w:r>
            <w:proofErr w:type="spellStart"/>
            <w:r w:rsidRPr="007E30B8">
              <w:rPr>
                <w:bCs/>
              </w:rPr>
              <w:t>Lp</w:t>
            </w:r>
            <w:proofErr w:type="spellEnd"/>
            <w:r w:rsidRPr="007E30B8">
              <w:rPr>
                <w:bCs/>
              </w:rPr>
              <w:t xml:space="preserve">(a)&lt;10 mg/dL (18 nmol/L), the adjusted MACE incidence rate ratios were 1.28 (95% CI, 1.03-1.58) for 10 to 49 mg/dL (18-104 nmol/L), 1.44 (1.12-1.85) for 50 to 99 mg/dL (105-213 nmol/L), and 2.14 (1.57-2.92) for ≥100 mg/dL (214 nmol/L). To achieve 20% and 40% MACE risk reduction in secondary prevention, we estimated that plasma </w:t>
            </w:r>
            <w:proofErr w:type="spellStart"/>
            <w:r w:rsidRPr="007E30B8">
              <w:rPr>
                <w:bCs/>
              </w:rPr>
              <w:t>Lp</w:t>
            </w:r>
            <w:proofErr w:type="spellEnd"/>
            <w:r w:rsidRPr="007E30B8">
              <w:rPr>
                <w:bCs/>
              </w:rPr>
              <w:t>(a) should be lowered by 50 mg/dL and 99 mg/dL for 5 years.</w:t>
            </w:r>
          </w:p>
        </w:tc>
        <w:tc>
          <w:tcPr>
            <w:tcW w:w="868" w:type="pct"/>
          </w:tcPr>
          <w:p w14:paraId="67A53F26" w14:textId="376C1D64" w:rsidR="00651823" w:rsidRPr="00412715" w:rsidRDefault="00651823" w:rsidP="00651823">
            <w:pPr>
              <w:rPr>
                <w:rStyle w:val="Hyperlink"/>
                <w:bCs/>
                <w:szCs w:val="20"/>
              </w:rPr>
            </w:pPr>
            <w:r w:rsidRPr="00C12E72">
              <w:rPr>
                <w:rStyle w:val="Hyperlink"/>
                <w:bCs/>
                <w:szCs w:val="20"/>
              </w:rPr>
              <w:t>https://pubmed.ncbi.nlm.nih.gov/31578080/</w:t>
            </w:r>
          </w:p>
        </w:tc>
      </w:tr>
      <w:tr w:rsidR="00651823" w14:paraId="04115960" w14:textId="77777777" w:rsidTr="008C6394">
        <w:trPr>
          <w:cantSplit/>
        </w:trPr>
        <w:tc>
          <w:tcPr>
            <w:tcW w:w="152" w:type="pct"/>
          </w:tcPr>
          <w:p w14:paraId="2BD0602E" w14:textId="05737363" w:rsidR="00651823" w:rsidRDefault="00651823" w:rsidP="00651823">
            <w:pPr>
              <w:rPr>
                <w:szCs w:val="20"/>
              </w:rPr>
            </w:pPr>
            <w:r>
              <w:rPr>
                <w:szCs w:val="20"/>
              </w:rPr>
              <w:t>14</w:t>
            </w:r>
          </w:p>
        </w:tc>
        <w:tc>
          <w:tcPr>
            <w:tcW w:w="819" w:type="pct"/>
          </w:tcPr>
          <w:p w14:paraId="52DFF4C9" w14:textId="77777777" w:rsidR="00651823" w:rsidRPr="008F2E5F" w:rsidRDefault="00651823" w:rsidP="00651823">
            <w:pPr>
              <w:rPr>
                <w:bCs/>
                <w:szCs w:val="20"/>
              </w:rPr>
            </w:pPr>
            <w:r w:rsidRPr="008F2E5F">
              <w:rPr>
                <w:bCs/>
                <w:szCs w:val="20"/>
              </w:rPr>
              <w:t>Case series</w:t>
            </w:r>
          </w:p>
          <w:p w14:paraId="74068825" w14:textId="2B511296" w:rsidR="00651823" w:rsidRPr="008F2E5F" w:rsidRDefault="00651823" w:rsidP="00651823">
            <w:pPr>
              <w:rPr>
                <w:bCs/>
                <w:szCs w:val="20"/>
              </w:rPr>
            </w:pPr>
            <w:r>
              <w:rPr>
                <w:bCs/>
                <w:szCs w:val="20"/>
              </w:rPr>
              <w:t xml:space="preserve">Germany (2013) </w:t>
            </w:r>
            <w:r w:rsidR="00E86037">
              <w:rPr>
                <w:bCs/>
                <w:szCs w:val="20"/>
              </w:rPr>
              <w:fldChar w:fldCharType="begin"/>
            </w:r>
            <w:r w:rsidR="00E86037">
              <w:rPr>
                <w:bCs/>
                <w:szCs w:val="20"/>
              </w:rPr>
              <w:instrText xml:space="preserve"> ADDIN EN.CITE &lt;EndNote&gt;&lt;Cite&gt;&lt;Author&gt;Greif&lt;/Author&gt;&lt;Year&gt;2013&lt;/Year&gt;&lt;RecNum&gt;37&lt;/RecNum&gt;&lt;IDText&gt;23021791&lt;/IDText&gt;&lt;DisplayText&gt;(Greif et al 2013)&lt;/DisplayText&gt;&lt;record&gt;&lt;rec-number&gt;37&lt;/rec-number&gt;&lt;foreign-keys&gt;&lt;key app="EN" db-id="vevspep9i9wsphefe97vwavn2wa9wsfw0ap0" timestamp="1624947837"&gt;37&lt;/key&gt;&lt;/foreign-keys&gt;&lt;ref-type name="Journal Article"&gt;17&lt;/ref-type&gt;&lt;contributors&gt;&lt;authors&gt;&lt;author&gt;Greif, M.&lt;/author&gt;&lt;author&gt;Arnoldt, T.&lt;/author&gt;&lt;author&gt;von Ziegler, F.&lt;/author&gt;&lt;author&gt;Ruemmler, J.&lt;/author&gt;&lt;author&gt;Becker, C.&lt;/author&gt;&lt;author&gt;Wakili, R.&lt;/author&gt;&lt;author&gt;D&amp;apos;Anastasi, M.&lt;/author&gt;&lt;author&gt;Schenzle, J.&lt;/author&gt;&lt;author&gt;Leber, A. W.&lt;/author&gt;&lt;author&gt;Becker, A.&lt;/author&gt;&lt;/authors&gt;&lt;/contributors&gt;&lt;auth-address&gt;Department of Cardiology, Klinikum Grosshadern, University Hospital of Munich, Germany.&lt;/auth-address&gt;&lt;titles&gt;&lt;title&gt;Lipoprotein (a) is independently correlated with coronary artery calcification&lt;/title&gt;&lt;secondary-title&gt;Eur J Intern Med&lt;/secondary-title&gt;&lt;/titles&gt;&lt;periodical&gt;&lt;full-title&gt;Eur J Intern Med&lt;/full-title&gt;&lt;/periodical&gt;&lt;pages&gt;75-9&lt;/pages&gt;&lt;volume&gt;24&lt;/volume&gt;&lt;number&gt;1&lt;/number&gt;&lt;edition&gt;2012/10/02&lt;/edition&gt;&lt;keywords&gt;&lt;keyword&gt;Coronary Artery Disease/*blood/complications&lt;/keyword&gt;&lt;keyword&gt;Female&lt;/keyword&gt;&lt;keyword&gt;Humans&lt;/keyword&gt;&lt;keyword&gt;Lipoprotein(a)/*blood&lt;/keyword&gt;&lt;keyword&gt;Male&lt;/keyword&gt;&lt;keyword&gt;Middle Aged&lt;/keyword&gt;&lt;keyword&gt;Vascular Calcification/*blood/complications&lt;/keyword&gt;&lt;/keywords&gt;&lt;dates&gt;&lt;year&gt;2013&lt;/year&gt;&lt;pub-dates&gt;&lt;date&gt;Jan&lt;/date&gt;&lt;/pub-dates&gt;&lt;/dates&gt;&lt;isbn&gt;0953-6205&lt;/isbn&gt;&lt;accession-num&gt;23021791&lt;/accession-num&gt;&lt;urls&gt;&lt;related-urls&gt;&lt;url&gt;https://www.ejinme.com/article/S0953-6205(12)00234-8/pdf&lt;/url&gt;&lt;/related-urls&gt;&lt;/urls&gt;&lt;electronic-resource-num&gt;10.1016/j.ejim.2012.08.014&lt;/electronic-resource-num&gt;&lt;remote-database-provider&gt;NLM&lt;/remote-database-provider&gt;&lt;language&gt;eng&lt;/language&gt;&lt;/record&gt;&lt;/Cite&gt;&lt;/EndNote&gt;</w:instrText>
            </w:r>
            <w:r w:rsidR="00E86037">
              <w:rPr>
                <w:bCs/>
                <w:szCs w:val="20"/>
              </w:rPr>
              <w:fldChar w:fldCharType="separate"/>
            </w:r>
            <w:r w:rsidR="00E86037">
              <w:rPr>
                <w:bCs/>
                <w:noProof/>
                <w:szCs w:val="20"/>
              </w:rPr>
              <w:t>(Greif et al 2013)</w:t>
            </w:r>
            <w:r w:rsidR="00E86037">
              <w:rPr>
                <w:bCs/>
                <w:szCs w:val="20"/>
              </w:rPr>
              <w:fldChar w:fldCharType="end"/>
            </w:r>
          </w:p>
        </w:tc>
        <w:tc>
          <w:tcPr>
            <w:tcW w:w="973" w:type="pct"/>
          </w:tcPr>
          <w:p w14:paraId="39A1DF90" w14:textId="4F5DD80D" w:rsidR="00651823" w:rsidRPr="00CE6D1D" w:rsidRDefault="00651823" w:rsidP="00651823">
            <w:pPr>
              <w:rPr>
                <w:bCs/>
                <w:szCs w:val="20"/>
              </w:rPr>
            </w:pPr>
            <w:r w:rsidRPr="00CE6D1D">
              <w:rPr>
                <w:bCs/>
                <w:szCs w:val="20"/>
              </w:rPr>
              <w:t>Lipoprotein(a) is independently correlated with coronary artery calcification</w:t>
            </w:r>
          </w:p>
        </w:tc>
        <w:tc>
          <w:tcPr>
            <w:tcW w:w="2188" w:type="pct"/>
          </w:tcPr>
          <w:p w14:paraId="120A755A" w14:textId="5E3645C2" w:rsidR="00651823" w:rsidRPr="006D6CC0" w:rsidRDefault="00651823" w:rsidP="00651823">
            <w:pPr>
              <w:rPr>
                <w:bCs/>
                <w:szCs w:val="20"/>
              </w:rPr>
            </w:pPr>
            <w:r w:rsidRPr="006D6CC0">
              <w:rPr>
                <w:bCs/>
                <w:szCs w:val="20"/>
              </w:rPr>
              <w:t>1</w:t>
            </w:r>
            <w:r>
              <w:rPr>
                <w:bCs/>
                <w:szCs w:val="20"/>
              </w:rPr>
              <w:t>,</w:t>
            </w:r>
            <w:r w:rsidRPr="006D6CC0">
              <w:rPr>
                <w:bCs/>
                <w:szCs w:val="20"/>
              </w:rPr>
              <w:t>560 European patients (1</w:t>
            </w:r>
            <w:r>
              <w:rPr>
                <w:bCs/>
                <w:szCs w:val="20"/>
              </w:rPr>
              <w:t>,</w:t>
            </w:r>
            <w:r w:rsidRPr="006D6CC0">
              <w:rPr>
                <w:bCs/>
                <w:szCs w:val="20"/>
              </w:rPr>
              <w:t>123 men, age 59.3</w:t>
            </w:r>
            <w:r>
              <w:rPr>
                <w:bCs/>
                <w:szCs w:val="20"/>
              </w:rPr>
              <w:t xml:space="preserve"> </w:t>
            </w:r>
            <w:r w:rsidRPr="006D6CC0">
              <w:rPr>
                <w:bCs/>
                <w:szCs w:val="20"/>
              </w:rPr>
              <w:t>±2</w:t>
            </w:r>
            <w:r>
              <w:rPr>
                <w:bCs/>
                <w:szCs w:val="20"/>
              </w:rPr>
              <w:t xml:space="preserve"> </w:t>
            </w:r>
            <w:r w:rsidRPr="006D6CC0">
              <w:rPr>
                <w:bCs/>
                <w:szCs w:val="20"/>
              </w:rPr>
              <w:t>0.8 years) with typical or atypical chest pain</w:t>
            </w:r>
            <w:r>
              <w:rPr>
                <w:bCs/>
                <w:szCs w:val="20"/>
              </w:rPr>
              <w:t xml:space="preserve"> </w:t>
            </w:r>
            <w:r w:rsidRPr="006D6CC0">
              <w:rPr>
                <w:bCs/>
                <w:szCs w:val="20"/>
              </w:rPr>
              <w:t xml:space="preserve">underwent </w:t>
            </w:r>
            <w:r>
              <w:rPr>
                <w:bCs/>
                <w:szCs w:val="20"/>
              </w:rPr>
              <w:t>c</w:t>
            </w:r>
            <w:r w:rsidRPr="00176156">
              <w:rPr>
                <w:bCs/>
                <w:szCs w:val="20"/>
              </w:rPr>
              <w:t xml:space="preserve">oronary artery calcification </w:t>
            </w:r>
            <w:r>
              <w:rPr>
                <w:bCs/>
                <w:szCs w:val="20"/>
              </w:rPr>
              <w:t xml:space="preserve">(CAC) </w:t>
            </w:r>
            <w:r w:rsidRPr="006D6CC0">
              <w:rPr>
                <w:bCs/>
                <w:szCs w:val="20"/>
              </w:rPr>
              <w:t>scoring by a multi-slice CT-scanner, using a standard protocol. Blood samples were evaluated</w:t>
            </w:r>
            <w:r>
              <w:rPr>
                <w:bCs/>
                <w:szCs w:val="20"/>
              </w:rPr>
              <w:t xml:space="preserve"> </w:t>
            </w:r>
            <w:r w:rsidRPr="006D6CC0">
              <w:rPr>
                <w:bCs/>
                <w:szCs w:val="20"/>
              </w:rPr>
              <w:t xml:space="preserve">using an automated particle enhanced immunoturbidimetric assay to determine </w:t>
            </w:r>
            <w:proofErr w:type="spellStart"/>
            <w:r w:rsidRPr="006D6CC0">
              <w:rPr>
                <w:bCs/>
                <w:szCs w:val="20"/>
              </w:rPr>
              <w:t>Lp</w:t>
            </w:r>
            <w:proofErr w:type="spellEnd"/>
            <w:r w:rsidRPr="006D6CC0">
              <w:rPr>
                <w:bCs/>
                <w:szCs w:val="20"/>
              </w:rPr>
              <w:t>(a) serum</w:t>
            </w:r>
            <w:r>
              <w:rPr>
                <w:bCs/>
                <w:szCs w:val="20"/>
              </w:rPr>
              <w:t xml:space="preserve"> </w:t>
            </w:r>
            <w:r w:rsidRPr="006D6CC0">
              <w:rPr>
                <w:bCs/>
                <w:szCs w:val="20"/>
              </w:rPr>
              <w:t>levels.</w:t>
            </w:r>
            <w:r>
              <w:rPr>
                <w:bCs/>
                <w:szCs w:val="20"/>
              </w:rPr>
              <w:t xml:space="preserve"> </w:t>
            </w:r>
            <w:r w:rsidRPr="006D6CC0">
              <w:rPr>
                <w:bCs/>
                <w:szCs w:val="20"/>
              </w:rPr>
              <w:t xml:space="preserve"> There was a positive correlation between CAC score, age, and common cardiovascular risk factors.</w:t>
            </w:r>
            <w:r>
              <w:rPr>
                <w:bCs/>
                <w:szCs w:val="20"/>
              </w:rPr>
              <w:t xml:space="preserve"> </w:t>
            </w:r>
            <w:proofErr w:type="spellStart"/>
            <w:r w:rsidRPr="006D6CC0">
              <w:rPr>
                <w:bCs/>
                <w:szCs w:val="20"/>
              </w:rPr>
              <w:t>Lp</w:t>
            </w:r>
            <w:proofErr w:type="spellEnd"/>
            <w:r w:rsidRPr="006D6CC0">
              <w:rPr>
                <w:bCs/>
                <w:szCs w:val="20"/>
              </w:rPr>
              <w:t xml:space="preserve">(a) serum levels were not associated with age but a positive correlation between </w:t>
            </w:r>
            <w:proofErr w:type="spellStart"/>
            <w:r w:rsidRPr="006D6CC0">
              <w:rPr>
                <w:bCs/>
                <w:szCs w:val="20"/>
              </w:rPr>
              <w:t>Lp</w:t>
            </w:r>
            <w:proofErr w:type="spellEnd"/>
            <w:r w:rsidRPr="006D6CC0">
              <w:rPr>
                <w:bCs/>
                <w:szCs w:val="20"/>
              </w:rPr>
              <w:t>(a) serum levels and</w:t>
            </w:r>
            <w:r>
              <w:rPr>
                <w:bCs/>
                <w:szCs w:val="20"/>
              </w:rPr>
              <w:t xml:space="preserve"> </w:t>
            </w:r>
            <w:r w:rsidRPr="006D6CC0">
              <w:rPr>
                <w:bCs/>
                <w:szCs w:val="20"/>
              </w:rPr>
              <w:t xml:space="preserve">CAC was found. In the multivariate analysis age, diabetes, statin therapy, and </w:t>
            </w:r>
            <w:proofErr w:type="spellStart"/>
            <w:r w:rsidRPr="006D6CC0">
              <w:rPr>
                <w:bCs/>
                <w:szCs w:val="20"/>
              </w:rPr>
              <w:t>Lp</w:t>
            </w:r>
            <w:proofErr w:type="spellEnd"/>
            <w:r w:rsidRPr="006D6CC0">
              <w:rPr>
                <w:bCs/>
                <w:szCs w:val="20"/>
              </w:rPr>
              <w:t>(a) could be identified as</w:t>
            </w:r>
            <w:r>
              <w:rPr>
                <w:bCs/>
                <w:szCs w:val="20"/>
              </w:rPr>
              <w:t xml:space="preserve"> </w:t>
            </w:r>
            <w:r w:rsidRPr="006D6CC0">
              <w:rPr>
                <w:bCs/>
                <w:szCs w:val="20"/>
              </w:rPr>
              <w:t>independent risk factors for CAC. (p</w:t>
            </w:r>
            <w:r>
              <w:rPr>
                <w:bCs/>
                <w:szCs w:val="20"/>
              </w:rPr>
              <w:t xml:space="preserve">&lt; </w:t>
            </w:r>
            <w:r w:rsidRPr="006D6CC0">
              <w:rPr>
                <w:bCs/>
                <w:szCs w:val="20"/>
              </w:rPr>
              <w:t>0.001).</w:t>
            </w:r>
            <w:r>
              <w:rPr>
                <w:bCs/>
                <w:szCs w:val="20"/>
              </w:rPr>
              <w:t xml:space="preserve"> </w:t>
            </w:r>
            <w:r w:rsidRPr="006D6CC0">
              <w:rPr>
                <w:bCs/>
                <w:szCs w:val="20"/>
              </w:rPr>
              <w:t>BMI, smoking, hypertension and LDL-C were not independently associated with CAC.</w:t>
            </w:r>
            <w:r>
              <w:rPr>
                <w:bCs/>
                <w:szCs w:val="20"/>
              </w:rPr>
              <w:t xml:space="preserve"> </w:t>
            </w:r>
          </w:p>
        </w:tc>
        <w:tc>
          <w:tcPr>
            <w:tcW w:w="868" w:type="pct"/>
          </w:tcPr>
          <w:p w14:paraId="3644AF99" w14:textId="631F17EA" w:rsidR="00651823" w:rsidRDefault="0098203E" w:rsidP="00651823">
            <w:hyperlink r:id="rId19" w:history="1">
              <w:r w:rsidR="00651823" w:rsidRPr="005773A2">
                <w:rPr>
                  <w:rStyle w:val="Hyperlink"/>
                  <w:bCs/>
                  <w:szCs w:val="20"/>
                </w:rPr>
                <w:t>https://pubmed.ncbi.nlm.nih.gov/23021791/</w:t>
              </w:r>
            </w:hyperlink>
          </w:p>
        </w:tc>
      </w:tr>
    </w:tbl>
    <w:p w14:paraId="3F9DE6CD" w14:textId="77777777" w:rsidR="00DD308E" w:rsidRDefault="00DD308E" w:rsidP="00DD308E">
      <w:pPr>
        <w:rPr>
          <w:i/>
          <w:szCs w:val="20"/>
        </w:rPr>
      </w:pPr>
      <w:r>
        <w:rPr>
          <w:i/>
          <w:szCs w:val="20"/>
        </w:rPr>
        <w:br w:type="page"/>
      </w:r>
    </w:p>
    <w:p w14:paraId="27AC2B54" w14:textId="77777777" w:rsidR="00DD308E" w:rsidRDefault="00DD308E">
      <w:pPr>
        <w:rPr>
          <w:b/>
          <w:sz w:val="32"/>
          <w:szCs w:val="32"/>
        </w:rPr>
        <w:sectPr w:rsidR="00DD308E" w:rsidSect="00994885">
          <w:pgSz w:w="16838" w:h="11906" w:orient="landscape"/>
          <w:pgMar w:top="1440" w:right="1440" w:bottom="1440" w:left="1440" w:header="708" w:footer="708" w:gutter="0"/>
          <w:cols w:space="708"/>
          <w:docGrid w:linePitch="360"/>
        </w:sectPr>
      </w:pPr>
    </w:p>
    <w:p w14:paraId="1306FBBA"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562"/>
        <w:gridCol w:w="1275"/>
        <w:gridCol w:w="4182"/>
        <w:gridCol w:w="4182"/>
        <w:gridCol w:w="1702"/>
        <w:gridCol w:w="2045"/>
      </w:tblGrid>
      <w:tr w:rsidR="00A92D99" w14:paraId="05B68B06" w14:textId="77777777" w:rsidTr="00AB67AC">
        <w:trPr>
          <w:cantSplit/>
          <w:tblHeader/>
        </w:trPr>
        <w:tc>
          <w:tcPr>
            <w:tcW w:w="201" w:type="pct"/>
          </w:tcPr>
          <w:p w14:paraId="0DF3C99E" w14:textId="77777777" w:rsidR="004C49EF" w:rsidRDefault="004C49EF" w:rsidP="00855944">
            <w:pPr>
              <w:pStyle w:val="TableHEADER"/>
            </w:pPr>
          </w:p>
        </w:tc>
        <w:tc>
          <w:tcPr>
            <w:tcW w:w="457" w:type="pct"/>
          </w:tcPr>
          <w:p w14:paraId="5C8A6AF8" w14:textId="77777777" w:rsidR="004C49EF" w:rsidRDefault="004C49EF" w:rsidP="00855944">
            <w:pPr>
              <w:pStyle w:val="TableHEADER"/>
            </w:pPr>
            <w:r>
              <w:t>Type of study design*</w:t>
            </w:r>
          </w:p>
        </w:tc>
        <w:tc>
          <w:tcPr>
            <w:tcW w:w="1499" w:type="pct"/>
          </w:tcPr>
          <w:p w14:paraId="45368B41" w14:textId="77777777" w:rsidR="004C49EF" w:rsidRDefault="004C49EF" w:rsidP="00855944">
            <w:pPr>
              <w:pStyle w:val="TableHEADER"/>
            </w:pPr>
            <w:r>
              <w:t>Title of research (including any trial identifier if relevant)</w:t>
            </w:r>
          </w:p>
        </w:tc>
        <w:tc>
          <w:tcPr>
            <w:tcW w:w="1499" w:type="pct"/>
          </w:tcPr>
          <w:p w14:paraId="58890A50" w14:textId="77777777" w:rsidR="004C49EF" w:rsidRDefault="00367C1B" w:rsidP="00855944">
            <w:pPr>
              <w:pStyle w:val="TableHEADER"/>
            </w:pPr>
            <w:r>
              <w:t xml:space="preserve">Short description of research </w:t>
            </w:r>
            <w:r w:rsidR="004C49EF">
              <w:t>(max 50 words)**</w:t>
            </w:r>
          </w:p>
        </w:tc>
        <w:tc>
          <w:tcPr>
            <w:tcW w:w="610" w:type="pct"/>
          </w:tcPr>
          <w:p w14:paraId="1C5D86C4" w14:textId="77777777" w:rsidR="004C49EF" w:rsidRDefault="004C49EF" w:rsidP="00855944">
            <w:pPr>
              <w:pStyle w:val="TableHEADER"/>
            </w:pPr>
            <w:r w:rsidRPr="00E82F54">
              <w:t xml:space="preserve">Website link to </w:t>
            </w:r>
            <w:r>
              <w:t>research (if available)</w:t>
            </w:r>
          </w:p>
        </w:tc>
        <w:tc>
          <w:tcPr>
            <w:tcW w:w="733" w:type="pct"/>
          </w:tcPr>
          <w:p w14:paraId="4B07CFAA" w14:textId="77777777" w:rsidR="004C49EF" w:rsidRDefault="004C49EF" w:rsidP="00855944">
            <w:pPr>
              <w:pStyle w:val="TableHEADER"/>
            </w:pPr>
            <w:r w:rsidRPr="00E82F54">
              <w:t>Date*</w:t>
            </w:r>
            <w:r>
              <w:t>**</w:t>
            </w:r>
          </w:p>
        </w:tc>
      </w:tr>
      <w:tr w:rsidR="00A92D99" w14:paraId="770078B7" w14:textId="77777777" w:rsidTr="00AB67AC">
        <w:trPr>
          <w:cantSplit/>
        </w:trPr>
        <w:tc>
          <w:tcPr>
            <w:tcW w:w="201" w:type="pct"/>
          </w:tcPr>
          <w:p w14:paraId="470005A0" w14:textId="77777777" w:rsidR="004C49EF" w:rsidRPr="00965B6B" w:rsidRDefault="004C49EF" w:rsidP="00526478">
            <w:pPr>
              <w:rPr>
                <w:szCs w:val="20"/>
              </w:rPr>
            </w:pPr>
            <w:r w:rsidRPr="00965B6B">
              <w:rPr>
                <w:szCs w:val="20"/>
              </w:rPr>
              <w:t>1</w:t>
            </w:r>
            <w:r>
              <w:rPr>
                <w:szCs w:val="20"/>
              </w:rPr>
              <w:t>.</w:t>
            </w:r>
          </w:p>
        </w:tc>
        <w:tc>
          <w:tcPr>
            <w:tcW w:w="457" w:type="pct"/>
          </w:tcPr>
          <w:p w14:paraId="66E4978D" w14:textId="77777777" w:rsidR="004C49EF" w:rsidRPr="00175917" w:rsidRDefault="00DB30B8" w:rsidP="00526478">
            <w:pPr>
              <w:rPr>
                <w:bCs/>
                <w:szCs w:val="20"/>
              </w:rPr>
            </w:pPr>
            <w:r>
              <w:rPr>
                <w:bCs/>
                <w:szCs w:val="20"/>
              </w:rPr>
              <w:t>RCT</w:t>
            </w:r>
          </w:p>
        </w:tc>
        <w:tc>
          <w:tcPr>
            <w:tcW w:w="1499" w:type="pct"/>
          </w:tcPr>
          <w:p w14:paraId="6A96E08D" w14:textId="77777777" w:rsidR="004C49EF" w:rsidRPr="00175917" w:rsidRDefault="00DB30B8" w:rsidP="00526478">
            <w:pPr>
              <w:rPr>
                <w:bCs/>
                <w:szCs w:val="20"/>
              </w:rPr>
            </w:pPr>
            <w:r w:rsidRPr="00DB30B8">
              <w:rPr>
                <w:bCs/>
                <w:szCs w:val="20"/>
              </w:rPr>
              <w:t xml:space="preserve">Assessing the Impact of Lipoprotein (a) Lowering </w:t>
            </w:r>
            <w:proofErr w:type="gramStart"/>
            <w:r w:rsidRPr="00DB30B8">
              <w:rPr>
                <w:bCs/>
                <w:szCs w:val="20"/>
              </w:rPr>
              <w:t>With</w:t>
            </w:r>
            <w:proofErr w:type="gramEnd"/>
            <w:r w:rsidRPr="00DB30B8">
              <w:rPr>
                <w:bCs/>
                <w:szCs w:val="20"/>
              </w:rPr>
              <w:t xml:space="preserve"> TQJ230 on Major Cardiovascular Events in Patients With CVD (</w:t>
            </w:r>
            <w:proofErr w:type="spellStart"/>
            <w:r w:rsidRPr="00DB30B8">
              <w:rPr>
                <w:bCs/>
                <w:szCs w:val="20"/>
              </w:rPr>
              <w:t>Lp</w:t>
            </w:r>
            <w:proofErr w:type="spellEnd"/>
            <w:r w:rsidRPr="00DB30B8">
              <w:rPr>
                <w:bCs/>
                <w:szCs w:val="20"/>
              </w:rPr>
              <w:t>(a)HORIZON)</w:t>
            </w:r>
          </w:p>
        </w:tc>
        <w:tc>
          <w:tcPr>
            <w:tcW w:w="1499" w:type="pct"/>
          </w:tcPr>
          <w:p w14:paraId="39316361" w14:textId="48CB5AE3" w:rsidR="004C49EF" w:rsidRPr="00175917" w:rsidRDefault="00DB30B8" w:rsidP="00DB30B8">
            <w:pPr>
              <w:rPr>
                <w:bCs/>
                <w:szCs w:val="20"/>
              </w:rPr>
            </w:pPr>
            <w:r w:rsidRPr="00DB30B8">
              <w:rPr>
                <w:bCs/>
                <w:szCs w:val="20"/>
              </w:rPr>
              <w:t>7</w:t>
            </w:r>
            <w:r w:rsidR="00266083">
              <w:rPr>
                <w:bCs/>
                <w:szCs w:val="20"/>
              </w:rPr>
              <w:t>,</w:t>
            </w:r>
            <w:r w:rsidRPr="00DB30B8">
              <w:rPr>
                <w:bCs/>
                <w:szCs w:val="20"/>
              </w:rPr>
              <w:t>680 participants</w:t>
            </w:r>
            <w:r>
              <w:rPr>
                <w:bCs/>
                <w:szCs w:val="20"/>
              </w:rPr>
              <w:t xml:space="preserve"> with elevated </w:t>
            </w:r>
            <w:proofErr w:type="spellStart"/>
            <w:r w:rsidRPr="00DB30B8">
              <w:rPr>
                <w:bCs/>
                <w:szCs w:val="20"/>
              </w:rPr>
              <w:t>Lp</w:t>
            </w:r>
            <w:proofErr w:type="spellEnd"/>
            <w:r w:rsidRPr="00DB30B8">
              <w:rPr>
                <w:bCs/>
                <w:szCs w:val="20"/>
              </w:rPr>
              <w:t>(a)</w:t>
            </w:r>
            <w:r>
              <w:rPr>
                <w:bCs/>
                <w:szCs w:val="20"/>
              </w:rPr>
              <w:t xml:space="preserve"> (</w:t>
            </w:r>
            <w:r w:rsidRPr="00DB30B8">
              <w:rPr>
                <w:bCs/>
                <w:szCs w:val="20"/>
              </w:rPr>
              <w:t>≥ 70 mg/dL</w:t>
            </w:r>
            <w:r>
              <w:rPr>
                <w:bCs/>
                <w:szCs w:val="20"/>
              </w:rPr>
              <w:t>) randomised to receive</w:t>
            </w:r>
            <w:r w:rsidRPr="00DB30B8">
              <w:rPr>
                <w:bCs/>
                <w:szCs w:val="20"/>
              </w:rPr>
              <w:t xml:space="preserve"> TQJ230</w:t>
            </w:r>
            <w:r>
              <w:rPr>
                <w:bCs/>
                <w:szCs w:val="20"/>
              </w:rPr>
              <w:t xml:space="preserve"> or placebo. Primary endpoint: time to first major adverse cardiovascular event.</w:t>
            </w:r>
          </w:p>
        </w:tc>
        <w:tc>
          <w:tcPr>
            <w:tcW w:w="610" w:type="pct"/>
          </w:tcPr>
          <w:p w14:paraId="36BE5821" w14:textId="77777777" w:rsidR="004C49EF" w:rsidRPr="00175917" w:rsidRDefault="0098203E" w:rsidP="00526478">
            <w:pPr>
              <w:rPr>
                <w:bCs/>
                <w:szCs w:val="20"/>
              </w:rPr>
            </w:pPr>
            <w:hyperlink r:id="rId20" w:history="1">
              <w:r w:rsidR="00DB30B8" w:rsidRPr="00DB30B8">
                <w:rPr>
                  <w:rStyle w:val="Hyperlink"/>
                  <w:bCs/>
                  <w:szCs w:val="20"/>
                </w:rPr>
                <w:t>NCT04023552</w:t>
              </w:r>
            </w:hyperlink>
          </w:p>
        </w:tc>
        <w:tc>
          <w:tcPr>
            <w:tcW w:w="733" w:type="pct"/>
          </w:tcPr>
          <w:p w14:paraId="3F47C64D" w14:textId="77777777" w:rsidR="00DB30B8" w:rsidRPr="00DB30B8" w:rsidRDefault="00DB30B8" w:rsidP="00DB30B8">
            <w:pPr>
              <w:rPr>
                <w:bCs/>
                <w:szCs w:val="20"/>
              </w:rPr>
            </w:pPr>
            <w:r w:rsidRPr="00DB30B8">
              <w:rPr>
                <w:bCs/>
                <w:szCs w:val="20"/>
              </w:rPr>
              <w:t>Start Date : Dec 2019</w:t>
            </w:r>
          </w:p>
          <w:p w14:paraId="3F8F496C" w14:textId="77777777" w:rsidR="004C49EF" w:rsidRPr="00175917" w:rsidRDefault="00DB30B8" w:rsidP="00DB30B8">
            <w:pPr>
              <w:rPr>
                <w:bCs/>
                <w:szCs w:val="20"/>
              </w:rPr>
            </w:pPr>
            <w:r w:rsidRPr="00DB30B8">
              <w:rPr>
                <w:bCs/>
                <w:szCs w:val="20"/>
              </w:rPr>
              <w:t>Estimated Completion June 2024</w:t>
            </w:r>
          </w:p>
        </w:tc>
      </w:tr>
      <w:tr w:rsidR="00A92D99" w14:paraId="4A881225" w14:textId="77777777" w:rsidTr="00AB67AC">
        <w:trPr>
          <w:cantSplit/>
          <w:trHeight w:val="994"/>
        </w:trPr>
        <w:tc>
          <w:tcPr>
            <w:tcW w:w="201" w:type="pct"/>
          </w:tcPr>
          <w:p w14:paraId="6824056E" w14:textId="77777777" w:rsidR="004C49EF" w:rsidRPr="00965B6B" w:rsidRDefault="004C49EF" w:rsidP="00526478">
            <w:pPr>
              <w:rPr>
                <w:szCs w:val="20"/>
              </w:rPr>
            </w:pPr>
            <w:r>
              <w:rPr>
                <w:szCs w:val="20"/>
              </w:rPr>
              <w:t>2.</w:t>
            </w:r>
          </w:p>
        </w:tc>
        <w:tc>
          <w:tcPr>
            <w:tcW w:w="457" w:type="pct"/>
          </w:tcPr>
          <w:p w14:paraId="48F13E07" w14:textId="77777777" w:rsidR="004C49EF" w:rsidRDefault="00DB30B8" w:rsidP="00526478">
            <w:pPr>
              <w:rPr>
                <w:b/>
                <w:szCs w:val="20"/>
              </w:rPr>
            </w:pPr>
            <w:r>
              <w:t>Cross sectional</w:t>
            </w:r>
          </w:p>
        </w:tc>
        <w:tc>
          <w:tcPr>
            <w:tcW w:w="1499" w:type="pct"/>
          </w:tcPr>
          <w:p w14:paraId="69E5700D" w14:textId="77777777" w:rsidR="004C49EF" w:rsidRDefault="00DB30B8" w:rsidP="00526478">
            <w:pPr>
              <w:rPr>
                <w:b/>
                <w:szCs w:val="20"/>
              </w:rPr>
            </w:pPr>
            <w:proofErr w:type="spellStart"/>
            <w:r w:rsidRPr="00DB30B8">
              <w:t>Clinico</w:t>
            </w:r>
            <w:proofErr w:type="spellEnd"/>
            <w:r w:rsidRPr="00DB30B8">
              <w:t xml:space="preserve">-biological Collection of Subjects </w:t>
            </w:r>
            <w:proofErr w:type="gramStart"/>
            <w:r w:rsidRPr="00DB30B8">
              <w:t>With</w:t>
            </w:r>
            <w:proofErr w:type="gramEnd"/>
            <w:r w:rsidRPr="00DB30B8">
              <w:t xml:space="preserve"> Hyper Lipoprotein a in Reunion Island (COLLIPAR)</w:t>
            </w:r>
          </w:p>
        </w:tc>
        <w:tc>
          <w:tcPr>
            <w:tcW w:w="1499" w:type="pct"/>
          </w:tcPr>
          <w:p w14:paraId="220896F0" w14:textId="77777777" w:rsidR="004C49EF" w:rsidRDefault="000144F9" w:rsidP="00A92D99">
            <w:pPr>
              <w:rPr>
                <w:b/>
                <w:szCs w:val="20"/>
              </w:rPr>
            </w:pPr>
            <w:proofErr w:type="spellStart"/>
            <w:r w:rsidRPr="00DB30B8">
              <w:t>Lp</w:t>
            </w:r>
            <w:proofErr w:type="spellEnd"/>
            <w:r w:rsidRPr="00DB30B8">
              <w:t xml:space="preserve"> (a) </w:t>
            </w:r>
            <w:r>
              <w:t>s</w:t>
            </w:r>
            <w:r w:rsidR="00DB30B8" w:rsidRPr="00DB30B8">
              <w:t xml:space="preserve">creening of </w:t>
            </w:r>
            <w:r>
              <w:t xml:space="preserve">100 family members of patients with elevated </w:t>
            </w:r>
            <w:proofErr w:type="spellStart"/>
            <w:r w:rsidRPr="00DB30B8">
              <w:t>Lp</w:t>
            </w:r>
            <w:proofErr w:type="spellEnd"/>
            <w:r w:rsidRPr="00DB30B8">
              <w:t>(a) level</w:t>
            </w:r>
            <w:r>
              <w:t xml:space="preserve">s </w:t>
            </w:r>
            <w:r w:rsidRPr="000144F9">
              <w:t>&gt; 200 nmol / L</w:t>
            </w:r>
            <w:r w:rsidR="00A92D99">
              <w:t xml:space="preserve"> to explore any genetic link</w:t>
            </w:r>
          </w:p>
        </w:tc>
        <w:tc>
          <w:tcPr>
            <w:tcW w:w="610" w:type="pct"/>
          </w:tcPr>
          <w:p w14:paraId="3E934476" w14:textId="77777777" w:rsidR="004C49EF" w:rsidRPr="00E82F54" w:rsidRDefault="0098203E" w:rsidP="00526478">
            <w:pPr>
              <w:rPr>
                <w:b/>
                <w:szCs w:val="20"/>
              </w:rPr>
            </w:pPr>
            <w:hyperlink r:id="rId21" w:history="1">
              <w:r w:rsidR="00DB30B8" w:rsidRPr="00DB30B8">
                <w:rPr>
                  <w:rStyle w:val="Hyperlink"/>
                </w:rPr>
                <w:t>NCT04310917</w:t>
              </w:r>
            </w:hyperlink>
          </w:p>
        </w:tc>
        <w:tc>
          <w:tcPr>
            <w:tcW w:w="733" w:type="pct"/>
          </w:tcPr>
          <w:p w14:paraId="32B64373" w14:textId="77777777" w:rsidR="00DB30B8" w:rsidRPr="00DB30B8" w:rsidRDefault="00DB30B8" w:rsidP="00DB30B8">
            <w:pPr>
              <w:rPr>
                <w:bCs/>
                <w:szCs w:val="20"/>
              </w:rPr>
            </w:pPr>
            <w:r w:rsidRPr="00DB30B8">
              <w:rPr>
                <w:bCs/>
                <w:szCs w:val="20"/>
              </w:rPr>
              <w:t xml:space="preserve">Start Date : </w:t>
            </w:r>
            <w:r>
              <w:rPr>
                <w:bCs/>
                <w:szCs w:val="20"/>
              </w:rPr>
              <w:t>Sept</w:t>
            </w:r>
            <w:r w:rsidRPr="00DB30B8">
              <w:rPr>
                <w:bCs/>
                <w:szCs w:val="20"/>
              </w:rPr>
              <w:t xml:space="preserve"> 20</w:t>
            </w:r>
            <w:r>
              <w:rPr>
                <w:bCs/>
                <w:szCs w:val="20"/>
              </w:rPr>
              <w:t>20</w:t>
            </w:r>
          </w:p>
          <w:p w14:paraId="154671CA" w14:textId="77777777" w:rsidR="004C49EF" w:rsidRPr="00E82F54" w:rsidRDefault="00DB30B8" w:rsidP="00DB30B8">
            <w:pPr>
              <w:rPr>
                <w:b/>
                <w:szCs w:val="20"/>
              </w:rPr>
            </w:pPr>
            <w:r w:rsidRPr="00DB30B8">
              <w:rPr>
                <w:bCs/>
                <w:szCs w:val="20"/>
              </w:rPr>
              <w:t>Estimated Completion June 202</w:t>
            </w:r>
            <w:r>
              <w:rPr>
                <w:bCs/>
                <w:szCs w:val="20"/>
              </w:rPr>
              <w:t>2</w:t>
            </w:r>
          </w:p>
        </w:tc>
      </w:tr>
      <w:tr w:rsidR="00A92D99" w14:paraId="5B8A2A7F" w14:textId="77777777" w:rsidTr="00AB67AC">
        <w:trPr>
          <w:cantSplit/>
        </w:trPr>
        <w:tc>
          <w:tcPr>
            <w:tcW w:w="201" w:type="pct"/>
          </w:tcPr>
          <w:p w14:paraId="612D0562" w14:textId="77777777" w:rsidR="004C49EF" w:rsidRDefault="004C49EF" w:rsidP="00526478">
            <w:pPr>
              <w:rPr>
                <w:szCs w:val="20"/>
              </w:rPr>
            </w:pPr>
            <w:r>
              <w:rPr>
                <w:szCs w:val="20"/>
              </w:rPr>
              <w:t>3.</w:t>
            </w:r>
          </w:p>
        </w:tc>
        <w:tc>
          <w:tcPr>
            <w:tcW w:w="457" w:type="pct"/>
          </w:tcPr>
          <w:p w14:paraId="173468AE" w14:textId="77777777" w:rsidR="004C49EF" w:rsidRDefault="00A92D99" w:rsidP="00526478">
            <w:pPr>
              <w:rPr>
                <w:b/>
                <w:szCs w:val="20"/>
              </w:rPr>
            </w:pPr>
            <w:r>
              <w:rPr>
                <w:bCs/>
                <w:szCs w:val="20"/>
              </w:rPr>
              <w:t>RCT</w:t>
            </w:r>
          </w:p>
        </w:tc>
        <w:tc>
          <w:tcPr>
            <w:tcW w:w="1499" w:type="pct"/>
          </w:tcPr>
          <w:p w14:paraId="50A09A26" w14:textId="77777777" w:rsidR="004C49EF" w:rsidRDefault="00A92D99" w:rsidP="00526478">
            <w:pPr>
              <w:rPr>
                <w:b/>
                <w:szCs w:val="20"/>
              </w:rPr>
            </w:pPr>
            <w:r w:rsidRPr="00A92D99">
              <w:t xml:space="preserve">Safety, Tolerability, Pharmacokinetics and Pharmacodynamics Study of AMG 890 in Subjects </w:t>
            </w:r>
            <w:proofErr w:type="gramStart"/>
            <w:r w:rsidRPr="00A92D99">
              <w:t>With</w:t>
            </w:r>
            <w:proofErr w:type="gramEnd"/>
            <w:r w:rsidRPr="00A92D99">
              <w:t xml:space="preserve"> Elevated Plasma Lipoprotein(a)</w:t>
            </w:r>
          </w:p>
        </w:tc>
        <w:tc>
          <w:tcPr>
            <w:tcW w:w="1499" w:type="pct"/>
          </w:tcPr>
          <w:p w14:paraId="3C4693D3" w14:textId="77777777" w:rsidR="004C49EF" w:rsidRDefault="00A92D99" w:rsidP="00A92D99">
            <w:pPr>
              <w:rPr>
                <w:b/>
                <w:szCs w:val="20"/>
              </w:rPr>
            </w:pPr>
            <w:r w:rsidRPr="00DB30B8">
              <w:rPr>
                <w:bCs/>
                <w:szCs w:val="20"/>
              </w:rPr>
              <w:t>80 participants</w:t>
            </w:r>
            <w:r>
              <w:rPr>
                <w:bCs/>
                <w:szCs w:val="20"/>
              </w:rPr>
              <w:t xml:space="preserve"> with elevated </w:t>
            </w:r>
            <w:proofErr w:type="spellStart"/>
            <w:r w:rsidRPr="00DB30B8">
              <w:rPr>
                <w:bCs/>
                <w:szCs w:val="20"/>
              </w:rPr>
              <w:t>Lp</w:t>
            </w:r>
            <w:proofErr w:type="spellEnd"/>
            <w:r w:rsidRPr="00DB30B8">
              <w:rPr>
                <w:bCs/>
                <w:szCs w:val="20"/>
              </w:rPr>
              <w:t>(a)</w:t>
            </w:r>
            <w:r>
              <w:rPr>
                <w:bCs/>
                <w:szCs w:val="20"/>
              </w:rPr>
              <w:t xml:space="preserve"> randomised to receive</w:t>
            </w:r>
            <w:r w:rsidRPr="00DB30B8">
              <w:rPr>
                <w:bCs/>
                <w:szCs w:val="20"/>
              </w:rPr>
              <w:t xml:space="preserve"> </w:t>
            </w:r>
            <w:r w:rsidRPr="00A92D99">
              <w:rPr>
                <w:bCs/>
                <w:szCs w:val="20"/>
              </w:rPr>
              <w:t>AMG 890</w:t>
            </w:r>
            <w:r>
              <w:rPr>
                <w:bCs/>
                <w:szCs w:val="20"/>
              </w:rPr>
              <w:t xml:space="preserve"> or placebo. Primary endpoint: incidence of adverse events</w:t>
            </w:r>
          </w:p>
        </w:tc>
        <w:tc>
          <w:tcPr>
            <w:tcW w:w="610" w:type="pct"/>
          </w:tcPr>
          <w:p w14:paraId="7AA1CE54" w14:textId="77777777" w:rsidR="004C49EF" w:rsidRPr="00E82F54" w:rsidRDefault="0098203E" w:rsidP="00526478">
            <w:pPr>
              <w:rPr>
                <w:b/>
                <w:szCs w:val="20"/>
              </w:rPr>
            </w:pPr>
            <w:hyperlink r:id="rId22" w:history="1">
              <w:r w:rsidR="00A92D99" w:rsidRPr="00A92D99">
                <w:rPr>
                  <w:rStyle w:val="Hyperlink"/>
                </w:rPr>
                <w:t>NCT03626662</w:t>
              </w:r>
            </w:hyperlink>
          </w:p>
        </w:tc>
        <w:tc>
          <w:tcPr>
            <w:tcW w:w="733" w:type="pct"/>
          </w:tcPr>
          <w:p w14:paraId="2C757410" w14:textId="77777777" w:rsidR="00A92D99" w:rsidRPr="00DB30B8" w:rsidRDefault="00A92D99" w:rsidP="00A92D99">
            <w:pPr>
              <w:rPr>
                <w:bCs/>
                <w:szCs w:val="20"/>
              </w:rPr>
            </w:pPr>
            <w:r w:rsidRPr="00DB30B8">
              <w:rPr>
                <w:bCs/>
                <w:szCs w:val="20"/>
              </w:rPr>
              <w:t xml:space="preserve">Start Date : </w:t>
            </w:r>
            <w:r>
              <w:rPr>
                <w:bCs/>
                <w:szCs w:val="20"/>
              </w:rPr>
              <w:t>July</w:t>
            </w:r>
            <w:r w:rsidRPr="00DB30B8">
              <w:rPr>
                <w:bCs/>
                <w:szCs w:val="20"/>
              </w:rPr>
              <w:t xml:space="preserve"> 20</w:t>
            </w:r>
            <w:r>
              <w:rPr>
                <w:bCs/>
                <w:szCs w:val="20"/>
              </w:rPr>
              <w:t>18</w:t>
            </w:r>
          </w:p>
          <w:p w14:paraId="30F253EB" w14:textId="77777777" w:rsidR="004C49EF" w:rsidRPr="00E82F54" w:rsidRDefault="00A92D99" w:rsidP="00A92D99">
            <w:pPr>
              <w:rPr>
                <w:b/>
                <w:szCs w:val="20"/>
              </w:rPr>
            </w:pPr>
            <w:r w:rsidRPr="00DB30B8">
              <w:rPr>
                <w:bCs/>
                <w:szCs w:val="20"/>
              </w:rPr>
              <w:t xml:space="preserve">Estimated Completion </w:t>
            </w:r>
            <w:r>
              <w:rPr>
                <w:bCs/>
                <w:szCs w:val="20"/>
              </w:rPr>
              <w:t>Aug</w:t>
            </w:r>
            <w:r w:rsidRPr="00DB30B8">
              <w:rPr>
                <w:bCs/>
                <w:szCs w:val="20"/>
              </w:rPr>
              <w:t xml:space="preserve"> 202</w:t>
            </w:r>
            <w:r>
              <w:rPr>
                <w:bCs/>
                <w:szCs w:val="20"/>
              </w:rPr>
              <w:t>2</w:t>
            </w:r>
          </w:p>
        </w:tc>
      </w:tr>
      <w:tr w:rsidR="00A92D99" w14:paraId="506440C0" w14:textId="77777777" w:rsidTr="00AB67AC">
        <w:trPr>
          <w:cantSplit/>
        </w:trPr>
        <w:tc>
          <w:tcPr>
            <w:tcW w:w="201" w:type="pct"/>
          </w:tcPr>
          <w:p w14:paraId="5E8D38F4" w14:textId="77777777" w:rsidR="004C49EF" w:rsidRDefault="004C49EF" w:rsidP="00526478">
            <w:pPr>
              <w:rPr>
                <w:szCs w:val="20"/>
              </w:rPr>
            </w:pPr>
            <w:r>
              <w:rPr>
                <w:szCs w:val="20"/>
              </w:rPr>
              <w:t>4.</w:t>
            </w:r>
          </w:p>
        </w:tc>
        <w:tc>
          <w:tcPr>
            <w:tcW w:w="457" w:type="pct"/>
          </w:tcPr>
          <w:p w14:paraId="6ACEDB47" w14:textId="77777777" w:rsidR="004C49EF" w:rsidRDefault="00A92D99" w:rsidP="00526478">
            <w:pPr>
              <w:rPr>
                <w:b/>
                <w:szCs w:val="20"/>
              </w:rPr>
            </w:pPr>
            <w:r>
              <w:rPr>
                <w:bCs/>
                <w:szCs w:val="20"/>
              </w:rPr>
              <w:t>RCT</w:t>
            </w:r>
          </w:p>
        </w:tc>
        <w:tc>
          <w:tcPr>
            <w:tcW w:w="1499" w:type="pct"/>
          </w:tcPr>
          <w:p w14:paraId="1CBF2F8D" w14:textId="77777777" w:rsidR="004C49EF" w:rsidRDefault="00A92D99" w:rsidP="00526478">
            <w:pPr>
              <w:rPr>
                <w:b/>
                <w:szCs w:val="20"/>
              </w:rPr>
            </w:pPr>
            <w:proofErr w:type="spellStart"/>
            <w:r w:rsidRPr="00A92D99">
              <w:t>Olpasiran</w:t>
            </w:r>
            <w:proofErr w:type="spellEnd"/>
            <w:r w:rsidRPr="00A92D99">
              <w:t xml:space="preserve"> Trials of Cardiovascular Events </w:t>
            </w:r>
            <w:proofErr w:type="gramStart"/>
            <w:r w:rsidRPr="00A92D99">
              <w:t>And</w:t>
            </w:r>
            <w:proofErr w:type="gramEnd"/>
            <w:r w:rsidRPr="00A92D99">
              <w:t xml:space="preserve"> </w:t>
            </w:r>
            <w:proofErr w:type="spellStart"/>
            <w:r w:rsidRPr="00A92D99">
              <w:t>LipoproteiN</w:t>
            </w:r>
            <w:proofErr w:type="spellEnd"/>
            <w:r w:rsidRPr="00A92D99">
              <w:t>(a) Reduction - DOSE Finding Study</w:t>
            </w:r>
          </w:p>
        </w:tc>
        <w:tc>
          <w:tcPr>
            <w:tcW w:w="1499" w:type="pct"/>
          </w:tcPr>
          <w:p w14:paraId="6D8FF854" w14:textId="77777777" w:rsidR="004C49EF" w:rsidRDefault="00A92D99" w:rsidP="001D5AB4">
            <w:pPr>
              <w:rPr>
                <w:b/>
                <w:szCs w:val="20"/>
              </w:rPr>
            </w:pPr>
            <w:r>
              <w:rPr>
                <w:bCs/>
                <w:szCs w:val="20"/>
              </w:rPr>
              <w:t xml:space="preserve">290 </w:t>
            </w:r>
            <w:r w:rsidRPr="00DB30B8">
              <w:rPr>
                <w:bCs/>
                <w:szCs w:val="20"/>
              </w:rPr>
              <w:t>participants</w:t>
            </w:r>
            <w:r>
              <w:rPr>
                <w:bCs/>
                <w:szCs w:val="20"/>
              </w:rPr>
              <w:t xml:space="preserve"> with elevated </w:t>
            </w:r>
            <w:proofErr w:type="spellStart"/>
            <w:r w:rsidRPr="00DB30B8">
              <w:rPr>
                <w:bCs/>
                <w:szCs w:val="20"/>
              </w:rPr>
              <w:t>Lp</w:t>
            </w:r>
            <w:proofErr w:type="spellEnd"/>
            <w:r w:rsidRPr="00DB30B8">
              <w:rPr>
                <w:bCs/>
                <w:szCs w:val="20"/>
              </w:rPr>
              <w:t>(a)</w:t>
            </w:r>
            <w:r>
              <w:rPr>
                <w:bCs/>
                <w:szCs w:val="20"/>
              </w:rPr>
              <w:t xml:space="preserve"> (</w:t>
            </w:r>
            <w:r w:rsidR="001D5AB4" w:rsidRPr="001D5AB4">
              <w:rPr>
                <w:bCs/>
                <w:szCs w:val="20"/>
              </w:rPr>
              <w:t>&gt; 150 nmol/L</w:t>
            </w:r>
            <w:r w:rsidR="001D5AB4">
              <w:rPr>
                <w:bCs/>
                <w:szCs w:val="20"/>
              </w:rPr>
              <w:t xml:space="preserve">) </w:t>
            </w:r>
            <w:r>
              <w:rPr>
                <w:bCs/>
                <w:szCs w:val="20"/>
              </w:rPr>
              <w:t xml:space="preserve">randomised to receive various doses of </w:t>
            </w:r>
            <w:proofErr w:type="spellStart"/>
            <w:r w:rsidRPr="00A92D99">
              <w:t>Olpasiran</w:t>
            </w:r>
            <w:proofErr w:type="spellEnd"/>
            <w:r>
              <w:t xml:space="preserve"> or placebo</w:t>
            </w:r>
            <w:r w:rsidR="001D5AB4">
              <w:t xml:space="preserve">. Primary endpoint: </w:t>
            </w:r>
            <w:r w:rsidR="001D5AB4" w:rsidRPr="001D5AB4">
              <w:t xml:space="preserve">Percent change in </w:t>
            </w:r>
            <w:proofErr w:type="spellStart"/>
            <w:r w:rsidR="001D5AB4" w:rsidRPr="001D5AB4">
              <w:t>Lp</w:t>
            </w:r>
            <w:proofErr w:type="spellEnd"/>
            <w:r w:rsidR="001D5AB4" w:rsidRPr="001D5AB4">
              <w:t>(a)</w:t>
            </w:r>
          </w:p>
        </w:tc>
        <w:tc>
          <w:tcPr>
            <w:tcW w:w="610" w:type="pct"/>
          </w:tcPr>
          <w:p w14:paraId="4736B2FD" w14:textId="77777777" w:rsidR="004C49EF" w:rsidRPr="00E82F54" w:rsidRDefault="0098203E" w:rsidP="00526478">
            <w:pPr>
              <w:rPr>
                <w:b/>
                <w:szCs w:val="20"/>
              </w:rPr>
            </w:pPr>
            <w:hyperlink r:id="rId23" w:history="1">
              <w:r w:rsidR="00A92D99" w:rsidRPr="00A92D99">
                <w:rPr>
                  <w:rStyle w:val="Hyperlink"/>
                </w:rPr>
                <w:t>NCT04270760</w:t>
              </w:r>
            </w:hyperlink>
          </w:p>
        </w:tc>
        <w:tc>
          <w:tcPr>
            <w:tcW w:w="733" w:type="pct"/>
          </w:tcPr>
          <w:p w14:paraId="187D7326" w14:textId="77777777" w:rsidR="00A92D99" w:rsidRPr="00DB30B8" w:rsidRDefault="00A92D99" w:rsidP="00A92D99">
            <w:pPr>
              <w:rPr>
                <w:bCs/>
                <w:szCs w:val="20"/>
              </w:rPr>
            </w:pPr>
            <w:r w:rsidRPr="00DB30B8">
              <w:rPr>
                <w:bCs/>
                <w:szCs w:val="20"/>
              </w:rPr>
              <w:t xml:space="preserve">Start Date : </w:t>
            </w:r>
            <w:r>
              <w:rPr>
                <w:bCs/>
                <w:szCs w:val="20"/>
              </w:rPr>
              <w:t>July</w:t>
            </w:r>
            <w:r w:rsidRPr="00DB30B8">
              <w:rPr>
                <w:bCs/>
                <w:szCs w:val="20"/>
              </w:rPr>
              <w:t xml:space="preserve"> 20</w:t>
            </w:r>
            <w:r>
              <w:rPr>
                <w:bCs/>
                <w:szCs w:val="20"/>
              </w:rPr>
              <w:t>20</w:t>
            </w:r>
          </w:p>
          <w:p w14:paraId="1FB7271D" w14:textId="77777777" w:rsidR="004C49EF" w:rsidRPr="00E82F54" w:rsidRDefault="00A92D99" w:rsidP="00A92D99">
            <w:pPr>
              <w:rPr>
                <w:b/>
                <w:szCs w:val="20"/>
              </w:rPr>
            </w:pPr>
            <w:r w:rsidRPr="00DB30B8">
              <w:rPr>
                <w:bCs/>
                <w:szCs w:val="20"/>
              </w:rPr>
              <w:t xml:space="preserve">Estimated Completion </w:t>
            </w:r>
            <w:r>
              <w:rPr>
                <w:bCs/>
                <w:szCs w:val="20"/>
              </w:rPr>
              <w:t>March</w:t>
            </w:r>
            <w:r w:rsidRPr="00DB30B8">
              <w:rPr>
                <w:bCs/>
                <w:szCs w:val="20"/>
              </w:rPr>
              <w:t xml:space="preserve"> 202</w:t>
            </w:r>
            <w:r>
              <w:rPr>
                <w:bCs/>
                <w:szCs w:val="20"/>
              </w:rPr>
              <w:t>3</w:t>
            </w:r>
          </w:p>
        </w:tc>
      </w:tr>
      <w:tr w:rsidR="00647D82" w14:paraId="6FBB8EC2" w14:textId="77777777" w:rsidTr="00AB67AC">
        <w:trPr>
          <w:cantSplit/>
        </w:trPr>
        <w:tc>
          <w:tcPr>
            <w:tcW w:w="201" w:type="pct"/>
          </w:tcPr>
          <w:p w14:paraId="3114EEF3" w14:textId="77777777" w:rsidR="00647D82" w:rsidRDefault="00647D82" w:rsidP="00526478">
            <w:pPr>
              <w:rPr>
                <w:szCs w:val="20"/>
              </w:rPr>
            </w:pPr>
            <w:r>
              <w:rPr>
                <w:szCs w:val="20"/>
              </w:rPr>
              <w:t>5.</w:t>
            </w:r>
          </w:p>
        </w:tc>
        <w:tc>
          <w:tcPr>
            <w:tcW w:w="457" w:type="pct"/>
          </w:tcPr>
          <w:p w14:paraId="0B1FBB05" w14:textId="77777777" w:rsidR="00647D82" w:rsidRDefault="00647D82" w:rsidP="00526478">
            <w:pPr>
              <w:rPr>
                <w:bCs/>
                <w:szCs w:val="20"/>
              </w:rPr>
            </w:pPr>
            <w:r>
              <w:rPr>
                <w:bCs/>
                <w:szCs w:val="20"/>
              </w:rPr>
              <w:t>RCT</w:t>
            </w:r>
            <w:r w:rsidR="00AB67AC">
              <w:rPr>
                <w:bCs/>
                <w:szCs w:val="20"/>
              </w:rPr>
              <w:t xml:space="preserve"> (double blind)</w:t>
            </w:r>
          </w:p>
        </w:tc>
        <w:tc>
          <w:tcPr>
            <w:tcW w:w="1499" w:type="pct"/>
          </w:tcPr>
          <w:p w14:paraId="5B566104" w14:textId="77777777" w:rsidR="00647D82" w:rsidRPr="00A92D99" w:rsidRDefault="00647D82" w:rsidP="00526478">
            <w:r w:rsidRPr="00647D82">
              <w:t xml:space="preserve">A Randomized Trial Assessing the Effects of </w:t>
            </w:r>
            <w:proofErr w:type="spellStart"/>
            <w:r w:rsidRPr="00647D82">
              <w:t>Inclisiran</w:t>
            </w:r>
            <w:proofErr w:type="spellEnd"/>
            <w:r w:rsidRPr="00647D82">
              <w:t xml:space="preserve"> on Clinical Outcomes Among People </w:t>
            </w:r>
            <w:proofErr w:type="gramStart"/>
            <w:r w:rsidRPr="00647D82">
              <w:t>With</w:t>
            </w:r>
            <w:proofErr w:type="gramEnd"/>
            <w:r w:rsidRPr="00647D82">
              <w:t xml:space="preserve"> Cardiovascular Disease (ORION-4)</w:t>
            </w:r>
          </w:p>
        </w:tc>
        <w:tc>
          <w:tcPr>
            <w:tcW w:w="1499" w:type="pct"/>
          </w:tcPr>
          <w:p w14:paraId="1BD4CB1E" w14:textId="77777777" w:rsidR="00647D82" w:rsidRDefault="00AB67AC" w:rsidP="00AB67AC">
            <w:pPr>
              <w:rPr>
                <w:bCs/>
                <w:szCs w:val="20"/>
              </w:rPr>
            </w:pPr>
            <w:r>
              <w:rPr>
                <w:bCs/>
                <w:szCs w:val="20"/>
              </w:rPr>
              <w:t xml:space="preserve">15,000 participants </w:t>
            </w:r>
            <w:r w:rsidRPr="00AB67AC">
              <w:rPr>
                <w:bCs/>
                <w:szCs w:val="20"/>
              </w:rPr>
              <w:t xml:space="preserve">aged </w:t>
            </w:r>
            <w:r>
              <w:rPr>
                <w:bCs/>
                <w:szCs w:val="20"/>
              </w:rPr>
              <w:t>&gt;</w:t>
            </w:r>
            <w:r w:rsidRPr="00AB67AC">
              <w:rPr>
                <w:bCs/>
                <w:szCs w:val="20"/>
              </w:rPr>
              <w:t>55 years with pre-existing atherosclerotic cardiovascular disease will be randomi</w:t>
            </w:r>
            <w:r>
              <w:rPr>
                <w:bCs/>
                <w:szCs w:val="20"/>
              </w:rPr>
              <w:t>s</w:t>
            </w:r>
            <w:r w:rsidRPr="00AB67AC">
              <w:rPr>
                <w:bCs/>
                <w:szCs w:val="20"/>
              </w:rPr>
              <w:t xml:space="preserve">ed </w:t>
            </w:r>
            <w:r>
              <w:rPr>
                <w:bCs/>
                <w:szCs w:val="20"/>
              </w:rPr>
              <w:t xml:space="preserve">to receive </w:t>
            </w:r>
            <w:proofErr w:type="spellStart"/>
            <w:r w:rsidRPr="00AB67AC">
              <w:rPr>
                <w:bCs/>
                <w:szCs w:val="20"/>
              </w:rPr>
              <w:t>inclisiran</w:t>
            </w:r>
            <w:proofErr w:type="spellEnd"/>
            <w:r w:rsidRPr="00AB67AC">
              <w:rPr>
                <w:bCs/>
                <w:szCs w:val="20"/>
              </w:rPr>
              <w:t xml:space="preserve"> sodium 300 mg </w:t>
            </w:r>
            <w:r>
              <w:rPr>
                <w:bCs/>
                <w:szCs w:val="20"/>
              </w:rPr>
              <w:t>or</w:t>
            </w:r>
            <w:r w:rsidRPr="00AB67AC">
              <w:rPr>
                <w:bCs/>
                <w:szCs w:val="20"/>
              </w:rPr>
              <w:t xml:space="preserve"> placebo</w:t>
            </w:r>
            <w:r>
              <w:rPr>
                <w:bCs/>
                <w:szCs w:val="20"/>
              </w:rPr>
              <w:t xml:space="preserve">. </w:t>
            </w:r>
            <w:proofErr w:type="spellStart"/>
            <w:r w:rsidRPr="00AB67AC">
              <w:rPr>
                <w:bCs/>
                <w:szCs w:val="20"/>
              </w:rPr>
              <w:t>Inclisiran</w:t>
            </w:r>
            <w:proofErr w:type="spellEnd"/>
            <w:r w:rsidRPr="00AB67AC">
              <w:rPr>
                <w:bCs/>
                <w:szCs w:val="20"/>
              </w:rPr>
              <w:t xml:space="preserve"> is a PCKS9 synthesis inhibitor which has been found to reduce LDL-cholesterol by about 50-60%</w:t>
            </w:r>
            <w:r>
              <w:rPr>
                <w:bCs/>
                <w:szCs w:val="20"/>
              </w:rPr>
              <w:t xml:space="preserve">, which in turn </w:t>
            </w:r>
            <w:r w:rsidRPr="00AB67AC">
              <w:rPr>
                <w:bCs/>
                <w:szCs w:val="20"/>
              </w:rPr>
              <w:t>inhibit</w:t>
            </w:r>
            <w:r>
              <w:rPr>
                <w:bCs/>
                <w:szCs w:val="20"/>
              </w:rPr>
              <w:t>s</w:t>
            </w:r>
            <w:r w:rsidRPr="00AB67AC">
              <w:rPr>
                <w:bCs/>
                <w:szCs w:val="20"/>
              </w:rPr>
              <w:t xml:space="preserve"> </w:t>
            </w:r>
            <w:proofErr w:type="spellStart"/>
            <w:r w:rsidRPr="00AB67AC">
              <w:rPr>
                <w:bCs/>
                <w:szCs w:val="20"/>
              </w:rPr>
              <w:t>Lp</w:t>
            </w:r>
            <w:proofErr w:type="spellEnd"/>
            <w:r w:rsidRPr="00AB67AC">
              <w:rPr>
                <w:bCs/>
                <w:szCs w:val="20"/>
              </w:rPr>
              <w:t>(a) synthesis</w:t>
            </w:r>
            <w:r>
              <w:rPr>
                <w:bCs/>
                <w:szCs w:val="20"/>
              </w:rPr>
              <w:t>. Primary endpoint: time to first major adverse cardiovascular event.</w:t>
            </w:r>
          </w:p>
        </w:tc>
        <w:tc>
          <w:tcPr>
            <w:tcW w:w="610" w:type="pct"/>
          </w:tcPr>
          <w:p w14:paraId="4D81109E" w14:textId="77777777" w:rsidR="00647D82" w:rsidRDefault="0098203E" w:rsidP="00526478">
            <w:hyperlink r:id="rId24" w:history="1">
              <w:r w:rsidR="00647D82" w:rsidRPr="00647D82">
                <w:rPr>
                  <w:rStyle w:val="Hyperlink"/>
                </w:rPr>
                <w:t>NCT03705234</w:t>
              </w:r>
            </w:hyperlink>
          </w:p>
        </w:tc>
        <w:tc>
          <w:tcPr>
            <w:tcW w:w="733" w:type="pct"/>
          </w:tcPr>
          <w:p w14:paraId="6B676B9E" w14:textId="77777777" w:rsidR="00647D82" w:rsidRPr="00DB30B8" w:rsidRDefault="00647D82" w:rsidP="00647D82">
            <w:pPr>
              <w:rPr>
                <w:bCs/>
                <w:szCs w:val="20"/>
              </w:rPr>
            </w:pPr>
            <w:r w:rsidRPr="00DB30B8">
              <w:rPr>
                <w:bCs/>
                <w:szCs w:val="20"/>
              </w:rPr>
              <w:t xml:space="preserve">Start Date : </w:t>
            </w:r>
            <w:r>
              <w:rPr>
                <w:bCs/>
                <w:szCs w:val="20"/>
              </w:rPr>
              <w:t>Oct</w:t>
            </w:r>
            <w:r w:rsidRPr="00DB30B8">
              <w:rPr>
                <w:bCs/>
                <w:szCs w:val="20"/>
              </w:rPr>
              <w:t xml:space="preserve"> 20</w:t>
            </w:r>
            <w:r>
              <w:rPr>
                <w:bCs/>
                <w:szCs w:val="20"/>
              </w:rPr>
              <w:t>18</w:t>
            </w:r>
          </w:p>
          <w:p w14:paraId="79986DA7" w14:textId="77777777" w:rsidR="00647D82" w:rsidRDefault="00647D82" w:rsidP="00647D82">
            <w:pPr>
              <w:rPr>
                <w:bCs/>
                <w:szCs w:val="20"/>
              </w:rPr>
            </w:pPr>
            <w:r>
              <w:rPr>
                <w:bCs/>
                <w:szCs w:val="20"/>
              </w:rPr>
              <w:t>Primary completion date: July 2026</w:t>
            </w:r>
          </w:p>
          <w:p w14:paraId="67B3972D" w14:textId="77777777" w:rsidR="00647D82" w:rsidRPr="00DB30B8" w:rsidRDefault="00647D82" w:rsidP="00647D82">
            <w:pPr>
              <w:rPr>
                <w:bCs/>
                <w:szCs w:val="20"/>
              </w:rPr>
            </w:pPr>
            <w:r w:rsidRPr="00DB30B8">
              <w:rPr>
                <w:bCs/>
                <w:szCs w:val="20"/>
              </w:rPr>
              <w:t xml:space="preserve">Estimated Completion </w:t>
            </w:r>
            <w:r>
              <w:rPr>
                <w:bCs/>
                <w:szCs w:val="20"/>
              </w:rPr>
              <w:t>Dec</w:t>
            </w:r>
            <w:r w:rsidRPr="00DB30B8">
              <w:rPr>
                <w:bCs/>
                <w:szCs w:val="20"/>
              </w:rPr>
              <w:t xml:space="preserve"> 20</w:t>
            </w:r>
            <w:r>
              <w:rPr>
                <w:bCs/>
                <w:szCs w:val="20"/>
              </w:rPr>
              <w:t>49</w:t>
            </w:r>
          </w:p>
        </w:tc>
      </w:tr>
    </w:tbl>
    <w:p w14:paraId="09609A85" w14:textId="77777777" w:rsidR="00DD308E" w:rsidRDefault="00DD308E" w:rsidP="00AB67AC">
      <w:pPr>
        <w:spacing w:after="0"/>
        <w:rPr>
          <w:b/>
          <w:sz w:val="32"/>
          <w:szCs w:val="32"/>
        </w:rPr>
        <w:sectPr w:rsidR="00DD308E" w:rsidSect="00994885">
          <w:pgSz w:w="16838" w:h="11906" w:orient="landscape"/>
          <w:pgMar w:top="1440" w:right="1440" w:bottom="1440" w:left="1440" w:header="708" w:footer="708" w:gutter="0"/>
          <w:cols w:space="708"/>
          <w:docGrid w:linePitch="360"/>
        </w:sectPr>
      </w:pPr>
    </w:p>
    <w:p w14:paraId="5A14A579"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651D05E5"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25781476" w14:textId="77777777" w:rsidR="00A727B6" w:rsidRPr="00A727B6" w:rsidRDefault="00DB76B4" w:rsidP="00A727B6">
      <w:pPr>
        <w:ind w:left="426"/>
      </w:pPr>
      <w:r w:rsidRPr="00DB76B4">
        <w:t>The Royal College of Pathologists of Australasia (RCPA)</w:t>
      </w:r>
    </w:p>
    <w:p w14:paraId="0AB5A66C"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75BE2F82" w14:textId="77777777" w:rsidR="00DB76B4" w:rsidRDefault="00DB76B4" w:rsidP="00A727B6">
      <w:pPr>
        <w:ind w:left="426"/>
      </w:pPr>
      <w:r w:rsidRPr="00DB76B4">
        <w:t xml:space="preserve">It should be noted that the RCPA provides the comparator services, so no others would be impacted by the medical service. However, </w:t>
      </w:r>
      <w:r>
        <w:t xml:space="preserve">other </w:t>
      </w:r>
      <w:r w:rsidRPr="00DB76B4">
        <w:t xml:space="preserve">organisations </w:t>
      </w:r>
      <w:r>
        <w:t xml:space="preserve">that </w:t>
      </w:r>
      <w:r w:rsidRPr="00DB76B4">
        <w:t>may be relevant to the proposed medical service</w:t>
      </w:r>
      <w:r>
        <w:t xml:space="preserve"> include</w:t>
      </w:r>
      <w:r w:rsidRPr="00DB76B4">
        <w:t xml:space="preserve">: </w:t>
      </w:r>
    </w:p>
    <w:p w14:paraId="1C3189DC" w14:textId="77777777" w:rsidR="00DB76B4" w:rsidRDefault="00DB76B4" w:rsidP="00A727B6">
      <w:pPr>
        <w:ind w:left="426"/>
      </w:pPr>
      <w:r w:rsidRPr="00DB76B4">
        <w:t>Pathology Australia</w:t>
      </w:r>
    </w:p>
    <w:p w14:paraId="33828BAC" w14:textId="77777777" w:rsidR="00DB76B4" w:rsidRDefault="00DB76B4" w:rsidP="00A727B6">
      <w:pPr>
        <w:ind w:left="426"/>
      </w:pPr>
      <w:r w:rsidRPr="00DB76B4">
        <w:t>Public Pathology Australia</w:t>
      </w:r>
    </w:p>
    <w:p w14:paraId="32351BA7" w14:textId="77777777" w:rsidR="00EA173C" w:rsidRDefault="00DB76B4" w:rsidP="00A727B6">
      <w:pPr>
        <w:ind w:left="426"/>
      </w:pPr>
      <w:r w:rsidRPr="00DB76B4">
        <w:t>Australasian Asso</w:t>
      </w:r>
      <w:r>
        <w:t>ciation of Clinical Biochemists</w:t>
      </w:r>
    </w:p>
    <w:p w14:paraId="3A72AB29"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5C1D2766" w14:textId="77777777" w:rsidR="00A76DD6" w:rsidRDefault="00A76DD6" w:rsidP="00A727B6">
      <w:pPr>
        <w:ind w:left="426"/>
      </w:pPr>
      <w:r w:rsidRPr="00A76DD6">
        <w:t>Australian Atherosclerosis Society</w:t>
      </w:r>
    </w:p>
    <w:p w14:paraId="657D5649" w14:textId="06F435D4" w:rsidR="00A76DD6" w:rsidRDefault="00A76DD6" w:rsidP="00A727B6">
      <w:pPr>
        <w:ind w:left="426"/>
      </w:pPr>
      <w:r w:rsidRPr="00A76DD6">
        <w:t>Cardiac Society of Australia and New Zealand</w:t>
      </w:r>
    </w:p>
    <w:p w14:paraId="14640D62" w14:textId="77777777" w:rsidR="00A76DD6" w:rsidRDefault="00A76DD6" w:rsidP="00A727B6">
      <w:pPr>
        <w:ind w:left="426"/>
      </w:pPr>
      <w:r w:rsidRPr="00A76DD6">
        <w:t>Endocrine Society of Australia</w:t>
      </w:r>
    </w:p>
    <w:p w14:paraId="02980FAF" w14:textId="55055531" w:rsidR="00E41B14" w:rsidRDefault="00A76DD6" w:rsidP="00A727B6">
      <w:pPr>
        <w:ind w:left="426"/>
      </w:pPr>
      <w:r w:rsidRPr="00A76DD6">
        <w:t>National Heart Foundation</w:t>
      </w:r>
    </w:p>
    <w:p w14:paraId="48A21D48" w14:textId="363E54DC" w:rsidR="00C5441B" w:rsidRDefault="00C5441B" w:rsidP="00A727B6">
      <w:pPr>
        <w:ind w:left="426"/>
        <w:rPr>
          <w:szCs w:val="20"/>
        </w:rPr>
      </w:pPr>
      <w:r w:rsidRPr="009C7635">
        <w:rPr>
          <w:szCs w:val="20"/>
        </w:rPr>
        <w:t>Royal Australian College of General Practitioners (RACGP)</w:t>
      </w:r>
    </w:p>
    <w:p w14:paraId="179CBFC9"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737642FB" w14:textId="77777777" w:rsidR="00EE6450" w:rsidRDefault="00DB76B4" w:rsidP="00EE6450">
      <w:pPr>
        <w:ind w:left="426"/>
        <w:rPr>
          <w:szCs w:val="20"/>
        </w:rPr>
      </w:pPr>
      <w:r>
        <w:rPr>
          <w:szCs w:val="20"/>
        </w:rPr>
        <w:t>N/A</w:t>
      </w:r>
    </w:p>
    <w:p w14:paraId="1AF48388" w14:textId="77777777" w:rsidR="00E82F54" w:rsidRDefault="00E82F54" w:rsidP="00530204">
      <w:pPr>
        <w:pStyle w:val="Heading2"/>
      </w:pPr>
      <w:r w:rsidRPr="00154B00">
        <w:t>Nominate two experts who could be approached about the proposed medical service and the current clinical management of the service(s):</w:t>
      </w:r>
    </w:p>
    <w:p w14:paraId="62A27D66" w14:textId="7C4BFDF6" w:rsidR="00D34955" w:rsidRPr="000369AC" w:rsidRDefault="00987ABE" w:rsidP="00D34955">
      <w:pPr>
        <w:ind w:left="426"/>
        <w:rPr>
          <w:szCs w:val="20"/>
        </w:rPr>
      </w:pPr>
      <w:r w:rsidRPr="000369AC">
        <w:rPr>
          <w:szCs w:val="20"/>
        </w:rPr>
        <w:t xml:space="preserve">Name of expert 1: </w:t>
      </w:r>
      <w:r w:rsidR="000369AC" w:rsidRPr="000369AC">
        <w:rPr>
          <w:b/>
          <w:bCs/>
          <w:szCs w:val="20"/>
        </w:rPr>
        <w:t>REDACTED</w:t>
      </w:r>
      <w:r w:rsidR="00D34955" w:rsidRPr="000369AC">
        <w:rPr>
          <w:b/>
          <w:bCs/>
          <w:szCs w:val="20"/>
        </w:rPr>
        <w:t xml:space="preserve"> </w:t>
      </w:r>
    </w:p>
    <w:p w14:paraId="50605695" w14:textId="07E8BD78" w:rsidR="00987ABE" w:rsidRPr="000369AC" w:rsidRDefault="00987ABE" w:rsidP="00987ABE">
      <w:pPr>
        <w:ind w:left="426"/>
        <w:rPr>
          <w:szCs w:val="20"/>
        </w:rPr>
      </w:pPr>
      <w:r w:rsidRPr="000369AC">
        <w:rPr>
          <w:szCs w:val="20"/>
        </w:rPr>
        <w:t xml:space="preserve">Telephone number(s): </w:t>
      </w:r>
      <w:r w:rsidR="000369AC" w:rsidRPr="000369AC">
        <w:rPr>
          <w:b/>
          <w:bCs/>
          <w:szCs w:val="20"/>
        </w:rPr>
        <w:t>REDACTED</w:t>
      </w:r>
    </w:p>
    <w:p w14:paraId="1AE66B25" w14:textId="58F7E5FF" w:rsidR="00987ABE" w:rsidRPr="000369AC" w:rsidRDefault="00987ABE" w:rsidP="00987ABE">
      <w:pPr>
        <w:ind w:left="426"/>
        <w:rPr>
          <w:szCs w:val="20"/>
        </w:rPr>
      </w:pPr>
      <w:r w:rsidRPr="000369AC">
        <w:rPr>
          <w:szCs w:val="20"/>
        </w:rPr>
        <w:t xml:space="preserve">Email address: </w:t>
      </w:r>
      <w:r w:rsidR="000369AC" w:rsidRPr="000369AC">
        <w:rPr>
          <w:b/>
          <w:bCs/>
          <w:szCs w:val="20"/>
        </w:rPr>
        <w:t>REDACTED</w:t>
      </w:r>
    </w:p>
    <w:p w14:paraId="1C6FF5C8" w14:textId="1CC5130B" w:rsidR="00987ABE" w:rsidRPr="000369AC" w:rsidRDefault="00987ABE" w:rsidP="735725FB">
      <w:pPr>
        <w:spacing w:after="240"/>
        <w:ind w:left="425"/>
        <w:rPr>
          <w:rFonts w:ascii="Calibri" w:eastAsia="Calibri" w:hAnsi="Calibri" w:cs="Calibri"/>
          <w:szCs w:val="20"/>
        </w:rPr>
      </w:pPr>
      <w:r w:rsidRPr="000369AC">
        <w:t xml:space="preserve">Justification of expertise: </w:t>
      </w:r>
      <w:r w:rsidR="000369AC" w:rsidRPr="000369AC">
        <w:rPr>
          <w:b/>
          <w:bCs/>
          <w:szCs w:val="20"/>
        </w:rPr>
        <w:t>REDACTED</w:t>
      </w:r>
    </w:p>
    <w:p w14:paraId="7C862996" w14:textId="666442B1" w:rsidR="000369AC" w:rsidRPr="000369AC" w:rsidRDefault="000369AC" w:rsidP="000369AC">
      <w:pPr>
        <w:ind w:left="426"/>
        <w:rPr>
          <w:szCs w:val="20"/>
        </w:rPr>
      </w:pPr>
      <w:r w:rsidRPr="000369AC">
        <w:rPr>
          <w:szCs w:val="20"/>
        </w:rPr>
        <w:t xml:space="preserve">Name of expert </w:t>
      </w:r>
      <w:r>
        <w:rPr>
          <w:szCs w:val="20"/>
        </w:rPr>
        <w:t>2</w:t>
      </w:r>
      <w:r w:rsidRPr="000369AC">
        <w:rPr>
          <w:szCs w:val="20"/>
        </w:rPr>
        <w:t xml:space="preserve">: </w:t>
      </w:r>
      <w:r w:rsidRPr="000369AC">
        <w:rPr>
          <w:b/>
          <w:bCs/>
          <w:szCs w:val="20"/>
        </w:rPr>
        <w:t xml:space="preserve">REDACTED </w:t>
      </w:r>
    </w:p>
    <w:p w14:paraId="41F6508F" w14:textId="77777777" w:rsidR="000369AC" w:rsidRPr="000369AC" w:rsidRDefault="000369AC" w:rsidP="000369AC">
      <w:pPr>
        <w:ind w:left="426"/>
        <w:rPr>
          <w:szCs w:val="20"/>
        </w:rPr>
      </w:pPr>
      <w:r w:rsidRPr="000369AC">
        <w:rPr>
          <w:szCs w:val="20"/>
        </w:rPr>
        <w:t xml:space="preserve">Telephone number(s): </w:t>
      </w:r>
      <w:r w:rsidRPr="000369AC">
        <w:rPr>
          <w:b/>
          <w:bCs/>
          <w:szCs w:val="20"/>
        </w:rPr>
        <w:t>REDACTED</w:t>
      </w:r>
    </w:p>
    <w:p w14:paraId="217D5B89" w14:textId="77777777" w:rsidR="000369AC" w:rsidRPr="000369AC" w:rsidRDefault="000369AC" w:rsidP="000369AC">
      <w:pPr>
        <w:ind w:left="426"/>
        <w:rPr>
          <w:szCs w:val="20"/>
        </w:rPr>
      </w:pPr>
      <w:r w:rsidRPr="000369AC">
        <w:rPr>
          <w:szCs w:val="20"/>
        </w:rPr>
        <w:t xml:space="preserve">Email address: </w:t>
      </w:r>
      <w:r w:rsidRPr="000369AC">
        <w:rPr>
          <w:b/>
          <w:bCs/>
          <w:szCs w:val="20"/>
        </w:rPr>
        <w:t>REDACTED</w:t>
      </w:r>
    </w:p>
    <w:p w14:paraId="6BF56369" w14:textId="7FA5510F" w:rsidR="003433D1" w:rsidRPr="000369AC" w:rsidRDefault="000369AC" w:rsidP="000369AC">
      <w:pPr>
        <w:spacing w:after="240"/>
        <w:ind w:left="425"/>
        <w:rPr>
          <w:rFonts w:ascii="Calibri" w:eastAsia="Calibri" w:hAnsi="Calibri" w:cs="Calibri"/>
          <w:szCs w:val="20"/>
        </w:rPr>
      </w:pPr>
      <w:r w:rsidRPr="000369AC">
        <w:t xml:space="preserve">Justification of expertise: </w:t>
      </w:r>
      <w:r w:rsidRPr="000369AC">
        <w:rPr>
          <w:b/>
          <w:bCs/>
          <w:szCs w:val="20"/>
        </w:rPr>
        <w:t>REDACTED</w:t>
      </w:r>
      <w:r w:rsidR="003433D1">
        <w:rPr>
          <w:b/>
          <w:sz w:val="32"/>
          <w:szCs w:val="32"/>
        </w:rPr>
        <w:br w:type="page"/>
      </w:r>
    </w:p>
    <w:p w14:paraId="3FF39261" w14:textId="77777777" w:rsidR="00E82F54" w:rsidRPr="00EA173C" w:rsidRDefault="00F93784" w:rsidP="00262380">
      <w:pPr>
        <w:pStyle w:val="Heading1"/>
        <w:ind w:left="14" w:firstLine="22"/>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7E4367FB" w14:textId="77777777" w:rsidR="0021185D" w:rsidRPr="005C3AE7" w:rsidRDefault="005C3AE7" w:rsidP="000369AC">
      <w:pPr>
        <w:pStyle w:val="Subtitle"/>
        <w:ind w:left="0"/>
      </w:pPr>
      <w:r w:rsidRPr="005C3AE7">
        <w:t xml:space="preserve">PART 6a – </w:t>
      </w:r>
      <w:r w:rsidR="0021185D" w:rsidRPr="005C3AE7">
        <w:t>INFORMATION ABOUT THE PROPOSED POPULATION</w:t>
      </w:r>
    </w:p>
    <w:p w14:paraId="46B39446" w14:textId="21064B85" w:rsidR="00C05CC1" w:rsidRPr="00C05CC1" w:rsidRDefault="0021185D" w:rsidP="005C6835">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40175F58" w14:textId="468C6289" w:rsidR="00AF7FCF" w:rsidRDefault="00711AA5" w:rsidP="00ED5257">
      <w:pPr>
        <w:ind w:left="284"/>
        <w:rPr>
          <w:szCs w:val="20"/>
        </w:rPr>
      </w:pPr>
      <w:r>
        <w:rPr>
          <w:szCs w:val="20"/>
        </w:rPr>
        <w:t>Cardiovascular disease (</w:t>
      </w:r>
      <w:r w:rsidR="00AF7FCF" w:rsidRPr="003D006D">
        <w:rPr>
          <w:szCs w:val="20"/>
        </w:rPr>
        <w:t>CVD</w:t>
      </w:r>
      <w:r>
        <w:rPr>
          <w:szCs w:val="20"/>
        </w:rPr>
        <w:t>)</w:t>
      </w:r>
      <w:r w:rsidR="00AF7FCF" w:rsidRPr="003D006D">
        <w:rPr>
          <w:szCs w:val="20"/>
        </w:rPr>
        <w:t xml:space="preserve"> </w:t>
      </w:r>
      <w:r>
        <w:rPr>
          <w:szCs w:val="20"/>
        </w:rPr>
        <w:t>encompasses</w:t>
      </w:r>
      <w:r w:rsidR="00C47D8D" w:rsidRPr="003D006D">
        <w:rPr>
          <w:szCs w:val="20"/>
        </w:rPr>
        <w:t xml:space="preserve"> coronary </w:t>
      </w:r>
      <w:r>
        <w:rPr>
          <w:szCs w:val="20"/>
        </w:rPr>
        <w:t>artery</w:t>
      </w:r>
      <w:r w:rsidRPr="003D006D">
        <w:rPr>
          <w:szCs w:val="20"/>
        </w:rPr>
        <w:t xml:space="preserve"> </w:t>
      </w:r>
      <w:r w:rsidR="00C47D8D" w:rsidRPr="003D006D">
        <w:rPr>
          <w:szCs w:val="20"/>
        </w:rPr>
        <w:t>disease, cerebrovascular disease, peripheral artery disease and aortic atherosclerosis</w:t>
      </w:r>
      <w:r>
        <w:rPr>
          <w:szCs w:val="20"/>
        </w:rPr>
        <w:t xml:space="preserve"> and</w:t>
      </w:r>
      <w:r w:rsidR="00C47D8D" w:rsidRPr="003D006D">
        <w:rPr>
          <w:szCs w:val="20"/>
        </w:rPr>
        <w:t xml:space="preserve"> thoracic or aortic aneurysms</w:t>
      </w:r>
      <w:r>
        <w:rPr>
          <w:szCs w:val="20"/>
        </w:rPr>
        <w:t>.</w:t>
      </w:r>
      <w:r w:rsidR="001B557B">
        <w:rPr>
          <w:szCs w:val="20"/>
        </w:rPr>
        <w:t xml:space="preserve"> </w:t>
      </w:r>
      <w:r>
        <w:rPr>
          <w:szCs w:val="20"/>
        </w:rPr>
        <w:t>C</w:t>
      </w:r>
      <w:r w:rsidR="00AA3466" w:rsidRPr="003D006D">
        <w:rPr>
          <w:szCs w:val="20"/>
        </w:rPr>
        <w:t xml:space="preserve">oronary </w:t>
      </w:r>
      <w:r>
        <w:rPr>
          <w:szCs w:val="20"/>
        </w:rPr>
        <w:t>artery</w:t>
      </w:r>
      <w:r w:rsidRPr="003D006D">
        <w:rPr>
          <w:szCs w:val="20"/>
        </w:rPr>
        <w:t xml:space="preserve"> </w:t>
      </w:r>
      <w:r w:rsidR="00AA3466" w:rsidRPr="003D006D">
        <w:rPr>
          <w:szCs w:val="20"/>
        </w:rPr>
        <w:t xml:space="preserve">disease </w:t>
      </w:r>
      <w:r>
        <w:rPr>
          <w:szCs w:val="20"/>
        </w:rPr>
        <w:t>accounts</w:t>
      </w:r>
      <w:r w:rsidRPr="003D006D">
        <w:rPr>
          <w:szCs w:val="20"/>
        </w:rPr>
        <w:t xml:space="preserve"> </w:t>
      </w:r>
      <w:r w:rsidR="00AA3466" w:rsidRPr="003D006D">
        <w:rPr>
          <w:szCs w:val="20"/>
        </w:rPr>
        <w:t xml:space="preserve">for </w:t>
      </w:r>
      <w:r w:rsidR="0082077E" w:rsidRPr="003D006D">
        <w:rPr>
          <w:szCs w:val="20"/>
        </w:rPr>
        <w:t xml:space="preserve">up to 50% </w:t>
      </w:r>
      <w:r w:rsidR="001F43E1" w:rsidRPr="003D006D">
        <w:rPr>
          <w:szCs w:val="20"/>
        </w:rPr>
        <w:t>of CVD</w:t>
      </w:r>
      <w:r w:rsidR="0082077E" w:rsidRPr="003D006D">
        <w:rPr>
          <w:szCs w:val="20"/>
        </w:rPr>
        <w:t>.</w:t>
      </w:r>
      <w:r w:rsidR="005B4808" w:rsidRPr="003D006D">
        <w:rPr>
          <w:szCs w:val="20"/>
        </w:rPr>
        <w:t xml:space="preserve"> </w:t>
      </w:r>
      <w:r w:rsidR="00FE31CA">
        <w:rPr>
          <w:szCs w:val="20"/>
        </w:rPr>
        <w:t>Modifiable r</w:t>
      </w:r>
      <w:r w:rsidR="005B4808" w:rsidRPr="003D006D">
        <w:rPr>
          <w:szCs w:val="20"/>
        </w:rPr>
        <w:t xml:space="preserve">isk factors for developing CVD include high blood pressure, high </w:t>
      </w:r>
      <w:r w:rsidR="00857AA4">
        <w:rPr>
          <w:szCs w:val="20"/>
        </w:rPr>
        <w:t xml:space="preserve">levels of </w:t>
      </w:r>
      <w:r w:rsidR="00857AA4" w:rsidRPr="00857AA4">
        <w:rPr>
          <w:szCs w:val="20"/>
        </w:rPr>
        <w:t xml:space="preserve">atherogenic </w:t>
      </w:r>
      <w:r w:rsidR="005B4808" w:rsidRPr="003D006D">
        <w:rPr>
          <w:szCs w:val="20"/>
        </w:rPr>
        <w:t xml:space="preserve">cholesterol, overweight and obesity, physical inactivity, </w:t>
      </w:r>
      <w:r w:rsidR="009D5596" w:rsidRPr="003D006D">
        <w:rPr>
          <w:szCs w:val="20"/>
        </w:rPr>
        <w:t xml:space="preserve">excessive </w:t>
      </w:r>
      <w:r w:rsidR="005B4808" w:rsidRPr="003D006D">
        <w:rPr>
          <w:szCs w:val="20"/>
        </w:rPr>
        <w:t xml:space="preserve">alcohol </w:t>
      </w:r>
      <w:r w:rsidR="009D5596" w:rsidRPr="003D006D">
        <w:rPr>
          <w:szCs w:val="20"/>
        </w:rPr>
        <w:t>consumption</w:t>
      </w:r>
      <w:r w:rsidR="00EB1893">
        <w:rPr>
          <w:szCs w:val="20"/>
        </w:rPr>
        <w:t xml:space="preserve">, poor </w:t>
      </w:r>
      <w:proofErr w:type="gramStart"/>
      <w:r w:rsidR="00EB1893">
        <w:rPr>
          <w:szCs w:val="20"/>
        </w:rPr>
        <w:t>diet</w:t>
      </w:r>
      <w:proofErr w:type="gramEnd"/>
      <w:r w:rsidR="009D5596" w:rsidRPr="003D006D">
        <w:rPr>
          <w:szCs w:val="20"/>
        </w:rPr>
        <w:t xml:space="preserve"> </w:t>
      </w:r>
      <w:r w:rsidR="005B4808" w:rsidRPr="003D006D">
        <w:rPr>
          <w:szCs w:val="20"/>
        </w:rPr>
        <w:t>and smoking</w:t>
      </w:r>
      <w:r w:rsidR="00042650" w:rsidRPr="003D006D">
        <w:rPr>
          <w:szCs w:val="20"/>
        </w:rPr>
        <w:t>. Most adult Australians hav</w:t>
      </w:r>
      <w:r w:rsidR="003154F0">
        <w:rPr>
          <w:szCs w:val="20"/>
        </w:rPr>
        <w:t>e</w:t>
      </w:r>
      <w:r w:rsidR="00042650" w:rsidRPr="003D006D">
        <w:rPr>
          <w:szCs w:val="20"/>
        </w:rPr>
        <w:t xml:space="preserve"> at least one of these risk factors, </w:t>
      </w:r>
      <w:r w:rsidR="003154F0">
        <w:rPr>
          <w:szCs w:val="20"/>
        </w:rPr>
        <w:t>with</w:t>
      </w:r>
      <w:r w:rsidR="00042650" w:rsidRPr="003D006D">
        <w:rPr>
          <w:szCs w:val="20"/>
        </w:rPr>
        <w:t xml:space="preserve"> </w:t>
      </w:r>
      <w:r w:rsidR="00960E11" w:rsidRPr="003D006D">
        <w:rPr>
          <w:szCs w:val="20"/>
        </w:rPr>
        <w:t xml:space="preserve">three or more risk factors present in 25% of </w:t>
      </w:r>
      <w:r w:rsidR="003154F0">
        <w:rPr>
          <w:szCs w:val="20"/>
        </w:rPr>
        <w:t xml:space="preserve">Australian </w:t>
      </w:r>
      <w:r w:rsidR="00960E11" w:rsidRPr="003D006D">
        <w:rPr>
          <w:szCs w:val="20"/>
        </w:rPr>
        <w:t>adults</w:t>
      </w:r>
      <w:r w:rsidR="008E13B3">
        <w:rPr>
          <w:szCs w:val="20"/>
        </w:rPr>
        <w:t xml:space="preserve"> </w:t>
      </w:r>
      <w:r w:rsidR="00E86037">
        <w:rPr>
          <w:szCs w:val="20"/>
        </w:rPr>
        <w:fldChar w:fldCharType="begin"/>
      </w:r>
      <w:r w:rsidR="00E86037">
        <w:rPr>
          <w:szCs w:val="20"/>
        </w:rPr>
        <w:instrText xml:space="preserve"> ADDIN EN.CITE &lt;EndNote&gt;&lt;Cite&gt;&lt;Author&gt;AIHW&lt;/Author&gt;&lt;Year&gt;2020&lt;/Year&gt;&lt;RecNum&gt;41&lt;/RecNum&gt;&lt;DisplayText&gt;(AIHW 2020)&lt;/DisplayText&gt;&lt;record&gt;&lt;rec-number&gt;41&lt;/rec-number&gt;&lt;foreign-keys&gt;&lt;key app="EN" db-id="vevspep9i9wsphefe97vwavn2wa9wsfw0ap0" timestamp="1630289245"&gt;41&lt;/key&gt;&lt;/foreign-keys&gt;&lt;ref-type name="Web Page"&gt;12&lt;/ref-type&gt;&lt;contributors&gt;&lt;authors&gt;&lt;author&gt;AIHW&lt;/author&gt;&lt;/authors&gt;&lt;/contributors&gt;&lt;titles&gt;&lt;title&gt;Cardiovascular disease&lt;/title&gt;&lt;/titles&gt;&lt;volume&gt;2021&lt;/volume&gt;&lt;number&gt;30th August&lt;/number&gt;&lt;dates&gt;&lt;year&gt;2020&lt;/year&gt;&lt;/dates&gt;&lt;pub-location&gt;Canberra&lt;/pub-location&gt;&lt;publisher&gt;Australian Institute of Health and Welfare&lt;/publisher&gt;&lt;urls&gt;&lt;related-urls&gt;&lt;url&gt;https://www.aihw.gov.au/reports/heart-stroke-vascular-diseases/cardiovascular-health-compendium/contents/what-is-cardiovascular-disease&lt;/url&gt;&lt;/related-urls&gt;&lt;/urls&gt;&lt;/record&gt;&lt;/Cite&gt;&lt;/EndNote&gt;</w:instrText>
      </w:r>
      <w:r w:rsidR="00E86037">
        <w:rPr>
          <w:szCs w:val="20"/>
        </w:rPr>
        <w:fldChar w:fldCharType="separate"/>
      </w:r>
      <w:r w:rsidR="00E86037">
        <w:rPr>
          <w:noProof/>
          <w:szCs w:val="20"/>
        </w:rPr>
        <w:t>(AIHW 2020)</w:t>
      </w:r>
      <w:r w:rsidR="00E86037">
        <w:rPr>
          <w:szCs w:val="20"/>
        </w:rPr>
        <w:fldChar w:fldCharType="end"/>
      </w:r>
      <w:r w:rsidR="008E13B3">
        <w:rPr>
          <w:szCs w:val="20"/>
        </w:rPr>
        <w:t>.</w:t>
      </w:r>
      <w:r w:rsidR="00096E41">
        <w:rPr>
          <w:szCs w:val="20"/>
        </w:rPr>
        <w:t xml:space="preserve">  </w:t>
      </w:r>
    </w:p>
    <w:p w14:paraId="4EEBFD57" w14:textId="59E65560" w:rsidR="00581490" w:rsidRDefault="00096E41" w:rsidP="00ED5257">
      <w:pPr>
        <w:ind w:left="284"/>
        <w:rPr>
          <w:szCs w:val="20"/>
        </w:rPr>
      </w:pPr>
      <w:r w:rsidRPr="00096E41">
        <w:rPr>
          <w:szCs w:val="20"/>
        </w:rPr>
        <w:t>Elevated levels of low-density</w:t>
      </w:r>
      <w:r>
        <w:rPr>
          <w:szCs w:val="20"/>
        </w:rPr>
        <w:t xml:space="preserve"> </w:t>
      </w:r>
      <w:r w:rsidRPr="00096E41">
        <w:rPr>
          <w:szCs w:val="20"/>
        </w:rPr>
        <w:t xml:space="preserve">lipoprotein cholesterol (LDL-C) </w:t>
      </w:r>
      <w:r>
        <w:rPr>
          <w:szCs w:val="20"/>
        </w:rPr>
        <w:t xml:space="preserve">have been demonstrated to be </w:t>
      </w:r>
      <w:r w:rsidRPr="00096E41">
        <w:rPr>
          <w:szCs w:val="20"/>
        </w:rPr>
        <w:t>a major contributor to</w:t>
      </w:r>
      <w:r>
        <w:rPr>
          <w:szCs w:val="20"/>
        </w:rPr>
        <w:t xml:space="preserve"> </w:t>
      </w:r>
      <w:r w:rsidRPr="00096E41">
        <w:rPr>
          <w:szCs w:val="20"/>
        </w:rPr>
        <w:t>atherosclerosis leading to CVD events</w:t>
      </w:r>
      <w:r w:rsidR="007E7D5D">
        <w:rPr>
          <w:szCs w:val="20"/>
        </w:rPr>
        <w:t>, with t</w:t>
      </w:r>
      <w:r>
        <w:rPr>
          <w:szCs w:val="20"/>
        </w:rPr>
        <w:t xml:space="preserve">he risk of CVD significantly reduced with the use of </w:t>
      </w:r>
      <w:r w:rsidRPr="00096E41">
        <w:rPr>
          <w:szCs w:val="20"/>
        </w:rPr>
        <w:t>drugs</w:t>
      </w:r>
      <w:r>
        <w:rPr>
          <w:szCs w:val="20"/>
        </w:rPr>
        <w:t xml:space="preserve"> that reduce </w:t>
      </w:r>
      <w:r w:rsidRPr="00096E41">
        <w:rPr>
          <w:szCs w:val="20"/>
        </w:rPr>
        <w:t>levels</w:t>
      </w:r>
      <w:r>
        <w:rPr>
          <w:szCs w:val="20"/>
        </w:rPr>
        <w:t xml:space="preserve"> of </w:t>
      </w:r>
      <w:r w:rsidRPr="00096E41">
        <w:rPr>
          <w:szCs w:val="20"/>
        </w:rPr>
        <w:t>LDL-C</w:t>
      </w:r>
      <w:r>
        <w:rPr>
          <w:szCs w:val="20"/>
        </w:rPr>
        <w:t xml:space="preserve">. However, many patients remain at risk of CVD and/or experience a CVD event </w:t>
      </w:r>
      <w:r w:rsidRPr="00096E41">
        <w:rPr>
          <w:szCs w:val="20"/>
        </w:rPr>
        <w:t>despite significant lowering</w:t>
      </w:r>
      <w:r>
        <w:rPr>
          <w:szCs w:val="20"/>
        </w:rPr>
        <w:t xml:space="preserve"> of their</w:t>
      </w:r>
      <w:r w:rsidRPr="00096E41">
        <w:rPr>
          <w:szCs w:val="20"/>
        </w:rPr>
        <w:t xml:space="preserve"> LDL-C</w:t>
      </w:r>
      <w:r>
        <w:rPr>
          <w:szCs w:val="20"/>
        </w:rPr>
        <w:t xml:space="preserve"> levels</w:t>
      </w:r>
      <w:r w:rsidR="007E7D5D">
        <w:rPr>
          <w:szCs w:val="20"/>
        </w:rPr>
        <w:t xml:space="preserve">. The 2016 systematic review by Forbes et al reported </w:t>
      </w:r>
      <w:proofErr w:type="spellStart"/>
      <w:r w:rsidR="007E7D5D" w:rsidRPr="007E7D5D">
        <w:rPr>
          <w:szCs w:val="20"/>
        </w:rPr>
        <w:t>Lp</w:t>
      </w:r>
      <w:proofErr w:type="spellEnd"/>
      <w:r w:rsidR="007E7D5D" w:rsidRPr="007E7D5D">
        <w:rPr>
          <w:szCs w:val="20"/>
        </w:rPr>
        <w:t>(a) was an independent risk factor for coronary heart</w:t>
      </w:r>
      <w:r w:rsidR="007E7D5D">
        <w:rPr>
          <w:szCs w:val="20"/>
        </w:rPr>
        <w:t xml:space="preserve"> </w:t>
      </w:r>
      <w:r w:rsidR="007E7D5D" w:rsidRPr="007E7D5D">
        <w:rPr>
          <w:szCs w:val="20"/>
        </w:rPr>
        <w:t xml:space="preserve">disease death, nonfatal </w:t>
      </w:r>
      <w:r w:rsidR="007E7D5D">
        <w:rPr>
          <w:szCs w:val="20"/>
        </w:rPr>
        <w:t>myocardial infarction</w:t>
      </w:r>
      <w:r w:rsidR="007E7D5D" w:rsidRPr="007E7D5D">
        <w:rPr>
          <w:szCs w:val="20"/>
        </w:rPr>
        <w:t>, and stroke</w:t>
      </w:r>
      <w:r w:rsidR="007E7D5D">
        <w:rPr>
          <w:szCs w:val="20"/>
        </w:rPr>
        <w:t xml:space="preserve">. In addition, there was </w:t>
      </w:r>
      <w:r w:rsidR="007E7D5D" w:rsidRPr="007E7D5D">
        <w:rPr>
          <w:szCs w:val="20"/>
        </w:rPr>
        <w:t xml:space="preserve">an independent positive association between </w:t>
      </w:r>
      <w:proofErr w:type="spellStart"/>
      <w:r w:rsidR="007E7D5D" w:rsidRPr="007E7D5D">
        <w:rPr>
          <w:szCs w:val="20"/>
        </w:rPr>
        <w:t>Lp</w:t>
      </w:r>
      <w:proofErr w:type="spellEnd"/>
      <w:r w:rsidR="007E7D5D" w:rsidRPr="007E7D5D">
        <w:rPr>
          <w:szCs w:val="20"/>
        </w:rPr>
        <w:t>(a) and the</w:t>
      </w:r>
      <w:r w:rsidR="007E7D5D">
        <w:rPr>
          <w:szCs w:val="20"/>
        </w:rPr>
        <w:t xml:space="preserve"> </w:t>
      </w:r>
      <w:r w:rsidR="007E7D5D" w:rsidRPr="007E7D5D">
        <w:rPr>
          <w:szCs w:val="20"/>
        </w:rPr>
        <w:t>risk of future CVD events both in the general population</w:t>
      </w:r>
      <w:r w:rsidR="007E7D5D">
        <w:rPr>
          <w:szCs w:val="20"/>
        </w:rPr>
        <w:t xml:space="preserve"> </w:t>
      </w:r>
      <w:r w:rsidR="007E7D5D" w:rsidRPr="007E7D5D">
        <w:rPr>
          <w:szCs w:val="20"/>
        </w:rPr>
        <w:t xml:space="preserve">and in high risk populations, </w:t>
      </w:r>
      <w:r w:rsidR="007E7D5D">
        <w:rPr>
          <w:szCs w:val="20"/>
        </w:rPr>
        <w:t>including</w:t>
      </w:r>
      <w:r w:rsidR="007E7D5D" w:rsidRPr="007E7D5D">
        <w:rPr>
          <w:szCs w:val="20"/>
        </w:rPr>
        <w:t xml:space="preserve"> those with diabetes,</w:t>
      </w:r>
      <w:r w:rsidR="007E7D5D">
        <w:rPr>
          <w:szCs w:val="20"/>
        </w:rPr>
        <w:t xml:space="preserve"> </w:t>
      </w:r>
      <w:r w:rsidR="007E7D5D" w:rsidRPr="007E7D5D">
        <w:rPr>
          <w:szCs w:val="20"/>
        </w:rPr>
        <w:t>hypertension, or on dialysis</w:t>
      </w:r>
      <w:r w:rsidR="008E13B3">
        <w:rPr>
          <w:szCs w:val="20"/>
        </w:rPr>
        <w:t xml:space="preserve"> </w:t>
      </w:r>
      <w:r w:rsidR="00E86037">
        <w:rPr>
          <w:szCs w:val="20"/>
        </w:rPr>
        <w:fldChar w:fldCharType="begin">
          <w:fldData xml:space="preserve">PEVuZE5vdGU+PENpdGU+PEF1dGhvcj5Gb3JiZXM8L0F1dGhvcj48WWVhcj4yMDE2PC9ZZWFyPjxS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</w:fldData>
        </w:fldChar>
      </w:r>
      <w:r w:rsidR="00E86037">
        <w:rPr>
          <w:szCs w:val="20"/>
        </w:rPr>
        <w:instrText xml:space="preserve"> ADDIN EN.CITE </w:instrText>
      </w:r>
      <w:r w:rsidR="00E86037">
        <w:rPr>
          <w:szCs w:val="20"/>
        </w:rPr>
        <w:fldChar w:fldCharType="begin">
          <w:fldData xml:space="preserve">PEVuZE5vdGU+PENpdGU+PEF1dGhvcj5Gb3JiZXM8L0F1dGhvcj48WWVhcj4yMDE2PC9ZZWFyPjxS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</w:fldData>
        </w:fldChar>
      </w:r>
      <w:r w:rsidR="00E86037">
        <w:rPr>
          <w:szCs w:val="20"/>
        </w:rPr>
        <w:instrText xml:space="preserve"> ADDIN EN.CITE.DATA </w:instrText>
      </w:r>
      <w:r w:rsidR="00E86037">
        <w:rPr>
          <w:szCs w:val="20"/>
        </w:rPr>
      </w:r>
      <w:r w:rsidR="00E86037">
        <w:rPr>
          <w:szCs w:val="20"/>
        </w:rPr>
        <w:fldChar w:fldCharType="end"/>
      </w:r>
      <w:r w:rsidR="00E86037">
        <w:rPr>
          <w:szCs w:val="20"/>
        </w:rPr>
      </w:r>
      <w:r w:rsidR="00E86037">
        <w:rPr>
          <w:szCs w:val="20"/>
        </w:rPr>
        <w:fldChar w:fldCharType="separate"/>
      </w:r>
      <w:r w:rsidR="00E86037">
        <w:rPr>
          <w:noProof/>
          <w:szCs w:val="20"/>
        </w:rPr>
        <w:t>(Forbes et al 2016)</w:t>
      </w:r>
      <w:r w:rsidR="00E86037">
        <w:rPr>
          <w:szCs w:val="20"/>
        </w:rPr>
        <w:fldChar w:fldCharType="end"/>
      </w:r>
      <w:r w:rsidR="008E13B3">
        <w:rPr>
          <w:szCs w:val="20"/>
        </w:rPr>
        <w:t>.</w:t>
      </w:r>
      <w:r w:rsidR="00807FEC">
        <w:rPr>
          <w:szCs w:val="20"/>
        </w:rPr>
        <w:t xml:space="preserve">  </w:t>
      </w:r>
      <w:r w:rsidR="00807FEC" w:rsidRPr="00807FEC">
        <w:rPr>
          <w:szCs w:val="20"/>
        </w:rPr>
        <w:t xml:space="preserve">Approximately 1 in 5 individuals have </w:t>
      </w:r>
      <w:proofErr w:type="spellStart"/>
      <w:r w:rsidR="00807FEC" w:rsidRPr="00807FEC">
        <w:rPr>
          <w:szCs w:val="20"/>
        </w:rPr>
        <w:t>Lp</w:t>
      </w:r>
      <w:proofErr w:type="spellEnd"/>
      <w:r w:rsidR="00807FEC" w:rsidRPr="00807FEC">
        <w:rPr>
          <w:szCs w:val="20"/>
        </w:rPr>
        <w:t xml:space="preserve">(a) levels &gt;150 nmol/L, which is associated with 1.5-fold risk for </w:t>
      </w:r>
      <w:r w:rsidR="004E2152">
        <w:rPr>
          <w:szCs w:val="20"/>
        </w:rPr>
        <w:t>CHD</w:t>
      </w:r>
      <w:r w:rsidR="00807FEC" w:rsidRPr="00807FEC">
        <w:rPr>
          <w:szCs w:val="20"/>
        </w:rPr>
        <w:t>.</w:t>
      </w:r>
      <w:r w:rsidR="00711AA5">
        <w:rPr>
          <w:szCs w:val="20"/>
        </w:rPr>
        <w:t xml:space="preserve"> Individuals with very high levels of </w:t>
      </w:r>
      <w:proofErr w:type="spellStart"/>
      <w:r w:rsidR="00711AA5">
        <w:rPr>
          <w:szCs w:val="20"/>
        </w:rPr>
        <w:t>Lp</w:t>
      </w:r>
      <w:proofErr w:type="spellEnd"/>
      <w:r w:rsidR="00711AA5">
        <w:rPr>
          <w:szCs w:val="20"/>
        </w:rPr>
        <w:t xml:space="preserve">(a) may have an increased </w:t>
      </w:r>
      <w:r w:rsidR="004E2152">
        <w:rPr>
          <w:szCs w:val="20"/>
        </w:rPr>
        <w:t>CHD</w:t>
      </w:r>
      <w:r w:rsidR="00711AA5">
        <w:rPr>
          <w:szCs w:val="20"/>
        </w:rPr>
        <w:t xml:space="preserve"> risk of 4 - 8-fold compared with individuals with normal </w:t>
      </w:r>
      <w:proofErr w:type="spellStart"/>
      <w:r w:rsidR="00711AA5">
        <w:rPr>
          <w:szCs w:val="20"/>
        </w:rPr>
        <w:t>Lp</w:t>
      </w:r>
      <w:proofErr w:type="spellEnd"/>
      <w:r w:rsidR="00711AA5">
        <w:rPr>
          <w:szCs w:val="20"/>
        </w:rPr>
        <w:t xml:space="preserve">(a). </w:t>
      </w:r>
      <w:r w:rsidR="00807FEC" w:rsidRPr="00807FEC">
        <w:rPr>
          <w:szCs w:val="20"/>
        </w:rPr>
        <w:t xml:space="preserve"> </w:t>
      </w:r>
      <w:r w:rsidR="00807FEC">
        <w:rPr>
          <w:szCs w:val="20"/>
        </w:rPr>
        <w:t>A</w:t>
      </w:r>
      <w:r w:rsidR="00807FEC" w:rsidRPr="00807FEC">
        <w:rPr>
          <w:szCs w:val="20"/>
        </w:rPr>
        <w:t xml:space="preserve"> family history of premature atherosclerotic cardiovascular disease is an indication for </w:t>
      </w:r>
      <w:proofErr w:type="spellStart"/>
      <w:r w:rsidR="00807FEC" w:rsidRPr="00807FEC">
        <w:rPr>
          <w:szCs w:val="20"/>
        </w:rPr>
        <w:t>Lp</w:t>
      </w:r>
      <w:proofErr w:type="spellEnd"/>
      <w:r w:rsidR="00807FEC" w:rsidRPr="00807FEC">
        <w:rPr>
          <w:szCs w:val="20"/>
        </w:rPr>
        <w:t xml:space="preserve">(a) assessment for </w:t>
      </w:r>
      <w:r w:rsidR="00807FEC">
        <w:rPr>
          <w:szCs w:val="20"/>
        </w:rPr>
        <w:t xml:space="preserve">the </w:t>
      </w:r>
      <w:r w:rsidR="00807FEC" w:rsidRPr="00807FEC">
        <w:rPr>
          <w:szCs w:val="20"/>
        </w:rPr>
        <w:t xml:space="preserve">prevention </w:t>
      </w:r>
      <w:r w:rsidR="00807FEC">
        <w:rPr>
          <w:szCs w:val="20"/>
        </w:rPr>
        <w:t>of adverse cardiovascular events</w:t>
      </w:r>
      <w:r w:rsidR="00711AA5">
        <w:rPr>
          <w:szCs w:val="20"/>
        </w:rPr>
        <w:t>,</w:t>
      </w:r>
      <w:r w:rsidR="00807FEC">
        <w:rPr>
          <w:szCs w:val="20"/>
        </w:rPr>
        <w:t xml:space="preserve"> with</w:t>
      </w:r>
      <w:r w:rsidR="00807FEC" w:rsidRPr="00807FEC">
        <w:rPr>
          <w:szCs w:val="20"/>
        </w:rPr>
        <w:t xml:space="preserve"> elevated </w:t>
      </w:r>
      <w:proofErr w:type="spellStart"/>
      <w:r w:rsidR="00807FEC" w:rsidRPr="00807FEC">
        <w:rPr>
          <w:szCs w:val="20"/>
        </w:rPr>
        <w:t>Lp</w:t>
      </w:r>
      <w:proofErr w:type="spellEnd"/>
      <w:r w:rsidR="00807FEC" w:rsidRPr="00807FEC">
        <w:rPr>
          <w:szCs w:val="20"/>
        </w:rPr>
        <w:t xml:space="preserve">(a) </w:t>
      </w:r>
      <w:r w:rsidR="00807FEC">
        <w:rPr>
          <w:szCs w:val="20"/>
        </w:rPr>
        <w:t xml:space="preserve">levels being an indication to recommend the use of </w:t>
      </w:r>
      <w:r w:rsidR="00807FEC" w:rsidRPr="00807FEC">
        <w:rPr>
          <w:szCs w:val="20"/>
        </w:rPr>
        <w:t>statins</w:t>
      </w:r>
      <w:r w:rsidR="008E13B3">
        <w:rPr>
          <w:szCs w:val="20"/>
        </w:rPr>
        <w:t xml:space="preserve"> </w:t>
      </w:r>
      <w:r w:rsidR="00E86037">
        <w:rPr>
          <w:szCs w:val="20"/>
        </w:rPr>
        <w:fldChar w:fldCharType="begin"/>
      </w:r>
      <w:r w:rsidR="00E86037">
        <w:rPr>
          <w:szCs w:val="20"/>
        </w:rPr>
        <w:instrText xml:space="preserve"> ADDIN EN.CITE &lt;EndNote&gt;&lt;Cite&gt;&lt;Author&gt;Cesaro&lt;/Author&gt;&lt;Year&gt;2021&lt;/Year&gt;&lt;RecNum&gt;29&lt;/RecNum&gt;&lt;IDText&gt;32858625&lt;/IDText&gt;&lt;DisplayText&gt;(Cesaro et al 2021)&lt;/DisplayText&gt;&lt;record&gt;&lt;rec-number&gt;29&lt;/rec-number&gt;&lt;foreign-keys&gt;&lt;key app="EN" db-id="vevspep9i9wsphefe97vwavn2wa9wsfw0ap0" timestamp="1624934198"&gt;29&lt;/key&gt;&lt;/foreign-keys&gt;&lt;ref-type name="Journal Article"&gt;17&lt;/ref-type&gt;&lt;contributors&gt;&lt;authors&gt;&lt;author&gt;Cesaro, A.&lt;/author&gt;&lt;author&gt;Schiavo, A.&lt;/author&gt;&lt;author&gt;Moscarella, E.&lt;/author&gt;&lt;author&gt;Coletta, S.&lt;/author&gt;&lt;author&gt;Conte, M.&lt;/author&gt;&lt;author&gt;Gragnano, F.&lt;/author&gt;&lt;author&gt;Fimiani, F.&lt;/author&gt;&lt;author&gt;Monda, E.&lt;/author&gt;&lt;author&gt;Caiazza, M.&lt;/author&gt;&lt;author&gt;Limongelli, G.&lt;/author&gt;&lt;author&gt;D&amp;apos;Erasmo, L.&lt;/author&gt;&lt;author&gt;Riccio, C.&lt;/author&gt;&lt;author&gt;Arca, M.&lt;/author&gt;&lt;author&gt;Calabrò, P.&lt;/author&gt;&lt;/authors&gt;&lt;/contributors&gt;&lt;auth-address&gt;Department of Translational Medical Sciences, University of Campania &amp;apos;Luigi Vanvitelli&amp;apos;, Naples.&amp;#xD;Division of Clinical Cardiology, A.O.R.N. &amp;apos;Sant&amp;apos;Anna e San Sebastiano&amp;apos;, Caserta.&amp;#xD;Division of Cardiology.&amp;#xD;Inherited and Rare Cardiovascular Diseases, Department of Translational Medical Sciences, University of Campania &amp;apos;Luigi Vanvitelli&amp;apos;, Monaldi Hospital, Naples.&amp;#xD;Department of Translational and Precision Medicine, Sapienza University of Rome, Rome, Italy.&lt;/auth-address&gt;&lt;titles&gt;&lt;title&gt;Lipoprotein(a): a genetic marker for cardiovascular disease and target for emerging therapies&lt;/title&gt;&lt;secondary-title&gt;J Cardiovasc Med (Hagerstown)&lt;/secondary-title&gt;&lt;/titles&gt;&lt;periodical&gt;&lt;full-title&gt;J Cardiovasc Med (Hagerstown)&lt;/full-title&gt;&lt;/periodical&gt;&lt;pages&gt;151-161&lt;/pages&gt;&lt;volume&gt;22&lt;/volume&gt;&lt;number&gt;3&lt;/number&gt;&lt;edition&gt;2020/08/29&lt;/edition&gt;&lt;dates&gt;&lt;year&gt;2021&lt;/year&gt;&lt;pub-dates&gt;&lt;date&gt;Mar 1&lt;/date&gt;&lt;/pub-dates&gt;&lt;/dates&gt;&lt;isbn&gt;1558-2027&lt;/isbn&gt;&lt;accession-num&gt;32858625&lt;/accession-num&gt;&lt;urls&gt;&lt;/urls&gt;&lt;electronic-resource-num&gt;10.2459/jcm.0000000000001077&lt;/electronic-resource-num&gt;&lt;remote-database-provider&gt;NLM&lt;/remote-database-provider&gt;&lt;language&gt;eng&lt;/language&gt;&lt;/record&gt;&lt;/Cite&gt;&lt;/EndNote&gt;</w:instrText>
      </w:r>
      <w:r w:rsidR="00E86037">
        <w:rPr>
          <w:szCs w:val="20"/>
        </w:rPr>
        <w:fldChar w:fldCharType="separate"/>
      </w:r>
      <w:r w:rsidR="00E86037">
        <w:rPr>
          <w:noProof/>
          <w:szCs w:val="20"/>
        </w:rPr>
        <w:t>(Cesaro et al 2021)</w:t>
      </w:r>
      <w:r w:rsidR="00E86037">
        <w:rPr>
          <w:szCs w:val="20"/>
        </w:rPr>
        <w:fldChar w:fldCharType="end"/>
      </w:r>
      <w:r w:rsidR="008E13B3">
        <w:rPr>
          <w:szCs w:val="20"/>
        </w:rPr>
        <w:t>.</w:t>
      </w:r>
      <w:r w:rsidR="00711AA5">
        <w:rPr>
          <w:szCs w:val="20"/>
        </w:rPr>
        <w:t xml:space="preserve"> Even though statin therapy does not lower </w:t>
      </w:r>
      <w:proofErr w:type="spellStart"/>
      <w:r w:rsidR="00711AA5">
        <w:rPr>
          <w:szCs w:val="20"/>
        </w:rPr>
        <w:t>Lp</w:t>
      </w:r>
      <w:proofErr w:type="spellEnd"/>
      <w:r w:rsidR="00711AA5">
        <w:rPr>
          <w:szCs w:val="20"/>
        </w:rPr>
        <w:t xml:space="preserve">(a) concentrations, all patients, including those with normal LDL-cholesterol concentrations, benefit from LDL-cholesterol lowering if they have other major risk factors for </w:t>
      </w:r>
      <w:r w:rsidR="004E2152">
        <w:rPr>
          <w:szCs w:val="20"/>
        </w:rPr>
        <w:t>CHD</w:t>
      </w:r>
      <w:r w:rsidR="00711AA5">
        <w:rPr>
          <w:szCs w:val="20"/>
        </w:rPr>
        <w:t xml:space="preserve">. Therefore, it is important to identify patients with elevated </w:t>
      </w:r>
      <w:proofErr w:type="spellStart"/>
      <w:r w:rsidR="00711AA5">
        <w:rPr>
          <w:szCs w:val="20"/>
        </w:rPr>
        <w:t>Lp</w:t>
      </w:r>
      <w:proofErr w:type="spellEnd"/>
      <w:r w:rsidR="00711AA5">
        <w:rPr>
          <w:szCs w:val="20"/>
        </w:rPr>
        <w:t>(a).</w:t>
      </w:r>
    </w:p>
    <w:p w14:paraId="01D7C9FF" w14:textId="2B904187" w:rsidR="00096E41" w:rsidRDefault="009B13C7" w:rsidP="00ED5257">
      <w:pPr>
        <w:ind w:left="284"/>
        <w:rPr>
          <w:szCs w:val="20"/>
        </w:rPr>
      </w:pPr>
      <w:r>
        <w:t>U</w:t>
      </w:r>
      <w:r w:rsidRPr="009B13C7">
        <w:t xml:space="preserve">nlike most other types of cholesterol particles, </w:t>
      </w:r>
      <w:proofErr w:type="spellStart"/>
      <w:r w:rsidRPr="009B13C7">
        <w:t>Lp</w:t>
      </w:r>
      <w:proofErr w:type="spellEnd"/>
      <w:r w:rsidRPr="009B13C7">
        <w:t xml:space="preserve">(a) levels </w:t>
      </w:r>
      <w:r>
        <w:t>tend to be</w:t>
      </w:r>
      <w:r w:rsidRPr="009B13C7">
        <w:t xml:space="preserve"> genetically determined.</w:t>
      </w:r>
      <w:r>
        <w:t xml:space="preserve"> </w:t>
      </w:r>
      <w:proofErr w:type="spellStart"/>
      <w:r w:rsidR="009D246E" w:rsidRPr="006754A2">
        <w:t>Lp</w:t>
      </w:r>
      <w:proofErr w:type="spellEnd"/>
      <w:r w:rsidR="009D246E" w:rsidRPr="006754A2">
        <w:t>(a) level</w:t>
      </w:r>
      <w:r w:rsidR="009D246E">
        <w:t>s</w:t>
      </w:r>
      <w:r w:rsidR="009D246E" w:rsidRPr="006754A2">
        <w:t xml:space="preserve"> tend to remain relatively constant over a person’s lifetime</w:t>
      </w:r>
      <w:r w:rsidR="009D246E">
        <w:t xml:space="preserve"> and are not significantly influenced by age, sex, physical activity, </w:t>
      </w:r>
      <w:r w:rsidR="009D246E" w:rsidRPr="006754A2">
        <w:t>changes in diet nor with most drugs used to treat high cholesterol</w:t>
      </w:r>
      <w:r w:rsidR="009D246E">
        <w:t xml:space="preserve">, therefore </w:t>
      </w:r>
      <w:proofErr w:type="spellStart"/>
      <w:r w:rsidR="009D246E" w:rsidRPr="00F95D8F">
        <w:t>Lp</w:t>
      </w:r>
      <w:proofErr w:type="spellEnd"/>
      <w:r w:rsidR="009D246E" w:rsidRPr="00F95D8F">
        <w:t xml:space="preserve">(a) levels </w:t>
      </w:r>
      <w:r w:rsidR="009D246E">
        <w:t>should</w:t>
      </w:r>
      <w:r w:rsidR="009D246E" w:rsidRPr="00F95D8F">
        <w:t xml:space="preserve"> </w:t>
      </w:r>
      <w:r w:rsidR="009D246E">
        <w:t xml:space="preserve">usually </w:t>
      </w:r>
      <w:r w:rsidR="009D246E" w:rsidRPr="00F95D8F">
        <w:t xml:space="preserve">only </w:t>
      </w:r>
      <w:r w:rsidR="009D246E">
        <w:t xml:space="preserve">be </w:t>
      </w:r>
      <w:r w:rsidR="009D246E" w:rsidRPr="00F95D8F">
        <w:t xml:space="preserve">tested once </w:t>
      </w:r>
      <w:r w:rsidR="009D246E">
        <w:t xml:space="preserve">per lifetime. </w:t>
      </w:r>
      <w:r w:rsidR="00FB3996">
        <w:t>S</w:t>
      </w:r>
      <w:r w:rsidR="009D246E">
        <w:t xml:space="preserve">ome patients with previously low </w:t>
      </w:r>
      <w:proofErr w:type="spellStart"/>
      <w:r w:rsidR="009D246E">
        <w:t>Lp</w:t>
      </w:r>
      <w:proofErr w:type="spellEnd"/>
      <w:r w:rsidR="009D246E">
        <w:t xml:space="preserve">(a) levels may </w:t>
      </w:r>
      <w:r w:rsidR="009D246E" w:rsidRPr="00C537F6">
        <w:rPr>
          <w:szCs w:val="20"/>
        </w:rPr>
        <w:t xml:space="preserve">develop a high level of </w:t>
      </w:r>
      <w:proofErr w:type="spellStart"/>
      <w:r w:rsidR="009D246E" w:rsidRPr="00C537F6">
        <w:rPr>
          <w:szCs w:val="20"/>
        </w:rPr>
        <w:t>Lp</w:t>
      </w:r>
      <w:proofErr w:type="spellEnd"/>
      <w:r w:rsidR="009D246E" w:rsidRPr="00C537F6">
        <w:rPr>
          <w:szCs w:val="20"/>
        </w:rPr>
        <w:t>(a)</w:t>
      </w:r>
      <w:r w:rsidR="009D246E">
        <w:rPr>
          <w:szCs w:val="20"/>
        </w:rPr>
        <w:t xml:space="preserve"> associated with </w:t>
      </w:r>
      <w:r w:rsidR="009D246E" w:rsidRPr="00C537F6">
        <w:rPr>
          <w:szCs w:val="20"/>
        </w:rPr>
        <w:t xml:space="preserve">chronic </w:t>
      </w:r>
      <w:r w:rsidR="00E42B52" w:rsidRPr="00441039">
        <w:rPr>
          <w:szCs w:val="20"/>
        </w:rPr>
        <w:t>kidney disease</w:t>
      </w:r>
      <w:r w:rsidR="009D246E">
        <w:rPr>
          <w:szCs w:val="20"/>
        </w:rPr>
        <w:t xml:space="preserve">, </w:t>
      </w:r>
      <w:r w:rsidR="009D246E" w:rsidRPr="00C537F6">
        <w:rPr>
          <w:szCs w:val="20"/>
        </w:rPr>
        <w:t>low oestrogen levels</w:t>
      </w:r>
      <w:r w:rsidR="009D246E">
        <w:rPr>
          <w:szCs w:val="20"/>
        </w:rPr>
        <w:t xml:space="preserve">, </w:t>
      </w:r>
      <w:r w:rsidR="009D246E" w:rsidRPr="00C537F6">
        <w:rPr>
          <w:szCs w:val="20"/>
        </w:rPr>
        <w:t>nephrotic syndrome</w:t>
      </w:r>
      <w:r w:rsidR="009D246E">
        <w:rPr>
          <w:szCs w:val="20"/>
        </w:rPr>
        <w:t xml:space="preserve">, </w:t>
      </w:r>
      <w:r w:rsidR="009D246E" w:rsidRPr="00C537F6">
        <w:rPr>
          <w:szCs w:val="20"/>
        </w:rPr>
        <w:t>hypothyroidism</w:t>
      </w:r>
      <w:r w:rsidR="008E13B3">
        <w:rPr>
          <w:szCs w:val="20"/>
        </w:rPr>
        <w:t xml:space="preserve"> </w:t>
      </w:r>
      <w:r w:rsidR="00E86037">
        <w:rPr>
          <w:szCs w:val="20"/>
        </w:rPr>
        <w:fldChar w:fldCharType="begin"/>
      </w:r>
      <w:r w:rsidR="00E86037">
        <w:rPr>
          <w:szCs w:val="20"/>
        </w:rPr>
        <w:instrText xml:space="preserve"> ADDIN EN.CITE &lt;EndNote&gt;&lt;Cite&gt;&lt;Author&gt;Lab Tests Online Australasia&lt;/Author&gt;&lt;Year&gt;2021&lt;/Year&gt;&lt;RecNum&gt;50&lt;/RecNum&gt;&lt;DisplayText&gt;(Lab Tests Online Australasia 2021)&lt;/DisplayText&gt;&lt;record&gt;&lt;rec-number&gt;50&lt;/rec-number&gt;&lt;foreign-keys&gt;&lt;key app="EN" db-id="vevspep9i9wsphefe97vwavn2wa9wsfw0ap0" timestamp="1638148389"&gt;50&lt;/key&gt;&lt;/foreign-keys&gt;&lt;ref-type name="Web Page"&gt;12&lt;/ref-type&gt;&lt;contributors&gt;&lt;authors&gt;&lt;author&gt;Lab Tests Online Australasia,&lt;/author&gt;&lt;/authors&gt;&lt;/contributors&gt;&lt;titles&gt;&lt;title&gt;Lipoprotein (a)&lt;/title&gt;&lt;/titles&gt;&lt;volume&gt;2021&lt;/volume&gt;&lt;number&gt;29th November&lt;/number&gt;&lt;dates&gt;&lt;year&gt;2021&lt;/year&gt;&lt;/dates&gt;&lt;urls&gt;&lt;related-urls&gt;&lt;url&gt;https://www.labtestsonline.org.au/learning/test-index/lp-a#thetest&lt;/url&gt;&lt;/related-urls&gt;&lt;/urls&gt;&lt;/record&gt;&lt;/Cite&gt;&lt;/EndNote&gt;</w:instrText>
      </w:r>
      <w:r w:rsidR="00E86037">
        <w:rPr>
          <w:szCs w:val="20"/>
        </w:rPr>
        <w:fldChar w:fldCharType="separate"/>
      </w:r>
      <w:r w:rsidR="00E86037">
        <w:rPr>
          <w:noProof/>
          <w:szCs w:val="20"/>
        </w:rPr>
        <w:t>(Lab Tests Online Australasia 2021)</w:t>
      </w:r>
      <w:r w:rsidR="00E86037">
        <w:rPr>
          <w:szCs w:val="20"/>
        </w:rPr>
        <w:fldChar w:fldCharType="end"/>
      </w:r>
      <w:r w:rsidR="00E54720">
        <w:rPr>
          <w:szCs w:val="20"/>
        </w:rPr>
        <w:t xml:space="preserve">, and </w:t>
      </w:r>
      <w:proofErr w:type="spellStart"/>
      <w:r w:rsidR="0023332E">
        <w:rPr>
          <w:szCs w:val="20"/>
        </w:rPr>
        <w:t>Lp</w:t>
      </w:r>
      <w:proofErr w:type="spellEnd"/>
      <w:r w:rsidR="0023332E">
        <w:rPr>
          <w:szCs w:val="20"/>
        </w:rPr>
        <w:t xml:space="preserve">(a) results in these patients for the assessment of CVD risk should be </w:t>
      </w:r>
      <w:r w:rsidR="005A5390">
        <w:rPr>
          <w:szCs w:val="20"/>
        </w:rPr>
        <w:t>considered in this context</w:t>
      </w:r>
      <w:r w:rsidR="0023332E">
        <w:rPr>
          <w:szCs w:val="20"/>
        </w:rPr>
        <w:t>.</w:t>
      </w:r>
    </w:p>
    <w:p w14:paraId="44CB0FAC" w14:textId="48973D9B" w:rsidR="00880010" w:rsidRDefault="00B46CDF" w:rsidP="00ED5257">
      <w:pPr>
        <w:spacing w:after="240"/>
        <w:ind w:left="284"/>
        <w:rPr>
          <w:szCs w:val="20"/>
        </w:rPr>
      </w:pPr>
      <w:r>
        <w:rPr>
          <w:szCs w:val="20"/>
        </w:rPr>
        <w:t xml:space="preserve">CVD is a </w:t>
      </w:r>
      <w:r w:rsidR="00126483">
        <w:rPr>
          <w:szCs w:val="20"/>
        </w:rPr>
        <w:t>significant</w:t>
      </w:r>
      <w:r>
        <w:rPr>
          <w:szCs w:val="20"/>
        </w:rPr>
        <w:t xml:space="preserve"> cause of </w:t>
      </w:r>
      <w:r w:rsidR="0037122D">
        <w:rPr>
          <w:szCs w:val="20"/>
        </w:rPr>
        <w:t>morbidity and mortality</w:t>
      </w:r>
      <w:r w:rsidR="0053596A">
        <w:rPr>
          <w:szCs w:val="20"/>
        </w:rPr>
        <w:t xml:space="preserve">. </w:t>
      </w:r>
      <w:r w:rsidR="0053596A" w:rsidRPr="00880010">
        <w:rPr>
          <w:szCs w:val="20"/>
        </w:rPr>
        <w:t>In 2018–19</w:t>
      </w:r>
      <w:r w:rsidR="0053596A">
        <w:rPr>
          <w:szCs w:val="20"/>
        </w:rPr>
        <w:t xml:space="preserve"> CVD accounted for </w:t>
      </w:r>
      <w:r w:rsidR="0053596A" w:rsidRPr="00880010">
        <w:rPr>
          <w:szCs w:val="20"/>
        </w:rPr>
        <w:t>5.2%</w:t>
      </w:r>
      <w:r w:rsidR="00C644D2">
        <w:rPr>
          <w:szCs w:val="20"/>
        </w:rPr>
        <w:t>,</w:t>
      </w:r>
      <w:r w:rsidR="0053596A" w:rsidRPr="00880010">
        <w:rPr>
          <w:szCs w:val="20"/>
        </w:rPr>
        <w:t xml:space="preserve"> </w:t>
      </w:r>
      <w:r w:rsidR="00AB6673">
        <w:rPr>
          <w:szCs w:val="20"/>
        </w:rPr>
        <w:t xml:space="preserve">or </w:t>
      </w:r>
      <w:r w:rsidR="00AB6673" w:rsidRPr="00880010">
        <w:rPr>
          <w:szCs w:val="20"/>
        </w:rPr>
        <w:t>591,000</w:t>
      </w:r>
      <w:r w:rsidR="00C644D2">
        <w:rPr>
          <w:szCs w:val="20"/>
        </w:rPr>
        <w:t>,</w:t>
      </w:r>
      <w:r w:rsidR="00AB6673" w:rsidRPr="00880010">
        <w:rPr>
          <w:szCs w:val="20"/>
        </w:rPr>
        <w:t xml:space="preserve"> </w:t>
      </w:r>
      <w:r w:rsidR="0053596A" w:rsidRPr="00880010">
        <w:rPr>
          <w:szCs w:val="20"/>
        </w:rPr>
        <w:t>of all hospitalisations in Australia</w:t>
      </w:r>
      <w:r w:rsidR="00AB6673">
        <w:rPr>
          <w:szCs w:val="20"/>
        </w:rPr>
        <w:t xml:space="preserve">, the majority of which were </w:t>
      </w:r>
      <w:r w:rsidR="00D636E8" w:rsidRPr="00880010">
        <w:rPr>
          <w:szCs w:val="20"/>
        </w:rPr>
        <w:t>for acute care</w:t>
      </w:r>
      <w:r w:rsidR="00D636E8">
        <w:rPr>
          <w:szCs w:val="20"/>
        </w:rPr>
        <w:t xml:space="preserve"> (</w:t>
      </w:r>
      <w:r w:rsidR="00D636E8" w:rsidRPr="00880010">
        <w:rPr>
          <w:szCs w:val="20"/>
        </w:rPr>
        <w:t>90%</w:t>
      </w:r>
      <w:r w:rsidR="00D636E8">
        <w:rPr>
          <w:szCs w:val="20"/>
        </w:rPr>
        <w:t xml:space="preserve"> or </w:t>
      </w:r>
      <w:r w:rsidR="00D636E8" w:rsidRPr="00880010">
        <w:rPr>
          <w:szCs w:val="20"/>
        </w:rPr>
        <w:t>530,000)</w:t>
      </w:r>
      <w:r w:rsidR="00C644D2">
        <w:rPr>
          <w:szCs w:val="20"/>
        </w:rPr>
        <w:t>. Of these</w:t>
      </w:r>
      <w:r w:rsidR="00435588">
        <w:rPr>
          <w:szCs w:val="20"/>
        </w:rPr>
        <w:t>,</w:t>
      </w:r>
      <w:r w:rsidR="00C644D2">
        <w:rPr>
          <w:szCs w:val="20"/>
        </w:rPr>
        <w:t xml:space="preserve"> </w:t>
      </w:r>
      <w:r w:rsidR="003E2D33" w:rsidRPr="00880010">
        <w:rPr>
          <w:szCs w:val="20"/>
        </w:rPr>
        <w:t>27% had a principal diagnosis of coronary heart disease</w:t>
      </w:r>
      <w:r w:rsidR="003E2D33" w:rsidRPr="003E2D33">
        <w:rPr>
          <w:szCs w:val="20"/>
        </w:rPr>
        <w:t xml:space="preserve"> </w:t>
      </w:r>
      <w:r w:rsidR="003E2D33" w:rsidRPr="00880010">
        <w:rPr>
          <w:szCs w:val="20"/>
        </w:rPr>
        <w:t>followed by</w:t>
      </w:r>
      <w:r w:rsidR="003E2D33">
        <w:rPr>
          <w:szCs w:val="20"/>
        </w:rPr>
        <w:t xml:space="preserve"> </w:t>
      </w:r>
      <w:r w:rsidR="003E2D33" w:rsidRPr="00880010">
        <w:rPr>
          <w:szCs w:val="20"/>
        </w:rPr>
        <w:t>atrial fibrillation (12%)</w:t>
      </w:r>
      <w:r w:rsidR="003E2D33">
        <w:rPr>
          <w:szCs w:val="20"/>
        </w:rPr>
        <w:t xml:space="preserve">, </w:t>
      </w:r>
      <w:r w:rsidR="003E2D33" w:rsidRPr="00880010">
        <w:rPr>
          <w:szCs w:val="20"/>
        </w:rPr>
        <w:t>heart failure and cardiomyopathy (12%)</w:t>
      </w:r>
      <w:r w:rsidR="003E2D33">
        <w:rPr>
          <w:szCs w:val="20"/>
        </w:rPr>
        <w:t xml:space="preserve"> and stroke </w:t>
      </w:r>
      <w:r w:rsidR="003E2D33" w:rsidRPr="00880010">
        <w:rPr>
          <w:szCs w:val="20"/>
        </w:rPr>
        <w:t>(11%)</w:t>
      </w:r>
      <w:r w:rsidR="003E2D33">
        <w:rPr>
          <w:szCs w:val="20"/>
        </w:rPr>
        <w:t>.</w:t>
      </w:r>
      <w:r w:rsidR="00ED2B92">
        <w:rPr>
          <w:szCs w:val="20"/>
        </w:rPr>
        <w:t xml:space="preserve"> </w:t>
      </w:r>
      <w:r w:rsidR="00DF1FD5">
        <w:rPr>
          <w:szCs w:val="20"/>
        </w:rPr>
        <w:t>Hospitalisation rates for males with CHD are more than twice that of females</w:t>
      </w:r>
      <w:r w:rsidR="00027FE7">
        <w:rPr>
          <w:szCs w:val="20"/>
        </w:rPr>
        <w:t>.</w:t>
      </w:r>
      <w:r w:rsidR="000E537F">
        <w:rPr>
          <w:szCs w:val="20"/>
        </w:rPr>
        <w:t xml:space="preserve"> Of concern is the rate of hospitalisation </w:t>
      </w:r>
      <w:r w:rsidR="00313891" w:rsidRPr="000E537F">
        <w:rPr>
          <w:szCs w:val="20"/>
        </w:rPr>
        <w:t>among Indigenous Australians</w:t>
      </w:r>
      <w:r w:rsidR="00313891">
        <w:rPr>
          <w:szCs w:val="20"/>
        </w:rPr>
        <w:t xml:space="preserve">, which is </w:t>
      </w:r>
      <w:r w:rsidR="00313891" w:rsidRPr="000E537F">
        <w:rPr>
          <w:szCs w:val="20"/>
        </w:rPr>
        <w:t xml:space="preserve">1.7 times </w:t>
      </w:r>
      <w:r w:rsidR="00313891">
        <w:rPr>
          <w:szCs w:val="20"/>
        </w:rPr>
        <w:t>higher</w:t>
      </w:r>
      <w:r w:rsidR="00F76713">
        <w:rPr>
          <w:szCs w:val="20"/>
        </w:rPr>
        <w:t xml:space="preserve"> than that of</w:t>
      </w:r>
      <w:r w:rsidR="00313891" w:rsidRPr="000E537F">
        <w:rPr>
          <w:szCs w:val="20"/>
        </w:rPr>
        <w:t xml:space="preserve"> non-Indigenous </w:t>
      </w:r>
      <w:r w:rsidR="00F76713">
        <w:rPr>
          <w:szCs w:val="20"/>
        </w:rPr>
        <w:t xml:space="preserve">Australians </w:t>
      </w:r>
      <w:r w:rsidR="00313891" w:rsidRPr="000E537F">
        <w:rPr>
          <w:szCs w:val="20"/>
        </w:rPr>
        <w:t>(3,300 and 1,900 per 100,000 population</w:t>
      </w:r>
      <w:r w:rsidR="00F76713">
        <w:rPr>
          <w:szCs w:val="20"/>
        </w:rPr>
        <w:t>, respectively</w:t>
      </w:r>
      <w:r w:rsidR="00313891" w:rsidRPr="000E537F">
        <w:rPr>
          <w:szCs w:val="20"/>
        </w:rPr>
        <w:t>)</w:t>
      </w:r>
      <w:r w:rsidR="007C6BF1">
        <w:rPr>
          <w:szCs w:val="20"/>
        </w:rPr>
        <w:t xml:space="preserve"> </w:t>
      </w:r>
      <w:r w:rsidR="00E86037">
        <w:rPr>
          <w:szCs w:val="20"/>
        </w:rPr>
        <w:fldChar w:fldCharType="begin"/>
      </w:r>
      <w:r w:rsidR="00E86037">
        <w:rPr>
          <w:szCs w:val="20"/>
        </w:rPr>
        <w:instrText xml:space="preserve"> ADDIN EN.CITE &lt;EndNote&gt;&lt;Cite&gt;&lt;Author&gt;AIHW&lt;/Author&gt;&lt;Year&gt;2020&lt;/Year&gt;&lt;RecNum&gt;41&lt;/RecNum&gt;&lt;DisplayText&gt;(AIHW 2020)&lt;/DisplayText&gt;&lt;record&gt;&lt;rec-number&gt;41&lt;/rec-number&gt;&lt;foreign-keys&gt;&lt;key app="EN" db-id="vevspep9i9wsphefe97vwavn2wa9wsfw0ap0" timestamp="1630289245"&gt;41&lt;/key&gt;&lt;/foreign-keys&gt;&lt;ref-type name="Web Page"&gt;12&lt;/ref-type&gt;&lt;contributors&gt;&lt;authors&gt;&lt;author&gt;AIHW&lt;/author&gt;&lt;/authors&gt;&lt;/contributors&gt;&lt;titles&gt;&lt;title&gt;Cardiovascular disease&lt;/title&gt;&lt;/titles&gt;&lt;volume&gt;2021&lt;/volume&gt;&lt;number&gt;30th August&lt;/number&gt;&lt;dates&gt;&lt;year&gt;2020&lt;/year&gt;&lt;/dates&gt;&lt;pub-location&gt;Canberra&lt;/pub-location&gt;&lt;publisher&gt;Australian Institute of Health and Welfare&lt;/publisher&gt;&lt;urls&gt;&lt;related-urls&gt;&lt;url&gt;https://www.aihw.gov.au/reports/heart-stroke-vascular-diseases/cardiovascular-health-compendium/contents/what-is-cardiovascular-disease&lt;/url&gt;&lt;/related-urls&gt;&lt;/urls&gt;&lt;/record&gt;&lt;/Cite&gt;&lt;/EndNote&gt;</w:instrText>
      </w:r>
      <w:r w:rsidR="00E86037">
        <w:rPr>
          <w:szCs w:val="20"/>
        </w:rPr>
        <w:fldChar w:fldCharType="separate"/>
      </w:r>
      <w:r w:rsidR="00E86037">
        <w:rPr>
          <w:noProof/>
          <w:szCs w:val="20"/>
        </w:rPr>
        <w:t>(AIHW 2020)</w:t>
      </w:r>
      <w:r w:rsidR="00E86037">
        <w:rPr>
          <w:szCs w:val="20"/>
        </w:rPr>
        <w:fldChar w:fldCharType="end"/>
      </w:r>
      <w:r w:rsidR="007C6BF1">
        <w:rPr>
          <w:szCs w:val="20"/>
        </w:rPr>
        <w:t>.</w:t>
      </w:r>
      <w:r w:rsidR="006471B0">
        <w:rPr>
          <w:szCs w:val="20"/>
        </w:rPr>
        <w:t xml:space="preserve"> Hospitalisation rates and mortality from CVD</w:t>
      </w:r>
      <w:r w:rsidR="00262380">
        <w:rPr>
          <w:szCs w:val="20"/>
        </w:rPr>
        <w:t xml:space="preserve"> </w:t>
      </w:r>
      <w:r w:rsidR="006471B0">
        <w:rPr>
          <w:szCs w:val="20"/>
        </w:rPr>
        <w:t>increase with age (</w:t>
      </w:r>
      <w:r w:rsidR="006471B0">
        <w:rPr>
          <w:szCs w:val="20"/>
        </w:rPr>
        <w:fldChar w:fldCharType="begin"/>
      </w:r>
      <w:r w:rsidR="006471B0">
        <w:rPr>
          <w:szCs w:val="20"/>
        </w:rPr>
        <w:instrText xml:space="preserve"> REF _Ref89095831 \h </w:instrText>
      </w:r>
      <w:r w:rsidR="006471B0">
        <w:rPr>
          <w:szCs w:val="20"/>
        </w:rPr>
      </w:r>
      <w:r w:rsidR="006471B0">
        <w:rPr>
          <w:szCs w:val="20"/>
        </w:rPr>
        <w:fldChar w:fldCharType="separate"/>
      </w:r>
      <w:r w:rsidR="006471B0">
        <w:t xml:space="preserve">Figure </w:t>
      </w:r>
      <w:r w:rsidR="006471B0">
        <w:rPr>
          <w:noProof/>
        </w:rPr>
        <w:t>1</w:t>
      </w:r>
      <w:r w:rsidR="006471B0">
        <w:rPr>
          <w:szCs w:val="20"/>
        </w:rPr>
        <w:fldChar w:fldCharType="end"/>
      </w:r>
      <w:r w:rsidR="006471B0">
        <w:rPr>
          <w:szCs w:val="20"/>
        </w:rPr>
        <w:t>)</w:t>
      </w:r>
      <w:r w:rsidR="007C6BF1">
        <w:rPr>
          <w:szCs w:val="20"/>
        </w:rPr>
        <w:t xml:space="preserve"> </w:t>
      </w:r>
      <w:r w:rsidR="00E86037">
        <w:rPr>
          <w:szCs w:val="20"/>
        </w:rPr>
        <w:fldChar w:fldCharType="begin"/>
      </w:r>
      <w:r w:rsidR="00E86037">
        <w:rPr>
          <w:szCs w:val="20"/>
        </w:rPr>
        <w:instrText xml:space="preserve"> ADDIN EN.CITE &lt;EndNote&gt;&lt;Cite&gt;&lt;Author&gt;AIHW&lt;/Author&gt;&lt;Year&gt;2021&lt;/Year&gt;&lt;RecNum&gt;53&lt;/RecNum&gt;&lt;DisplayText&gt;(AIHW 2021)&lt;/DisplayText&gt;&lt;record&gt;&lt;rec-number&gt;53&lt;/rec-number&gt;&lt;foreign-keys&gt;&lt;key app="EN" db-id="vevspep9i9wsphefe97vwavn2wa9wsfw0ap0" timestamp="1644904071"&gt;53&lt;/key&gt;&lt;/foreign-keys&gt;&lt;ref-type name="Web Page"&gt;12&lt;/ref-type&gt;&lt;contributors&gt;&lt;authors&gt;&lt;author&gt;AIHW&lt;/author&gt;&lt;/authors&gt;&lt;/contributors&gt;&lt;titles&gt;&lt;title&gt;Heart, stroke and vascular disease - Australian facts&lt;/title&gt;&lt;/titles&gt;&lt;volume&gt;2022&lt;/volume&gt;&lt;number&gt;15th February&lt;/number&gt;&lt;dates&gt;&lt;year&gt;2021&lt;/year&gt;&lt;/dates&gt;&lt;pub-location&gt;Canberra&lt;/pub-location&gt;&lt;publisher&gt;Australian Institute of Health and Welfare &lt;/publisher&gt;&lt;urls&gt;&lt;related-urls&gt;&lt;url&gt;https://www.aihw.gov.au/reports/heart-stroke-vascular-diseases/hsvd-facts/contents/data-visualisations&lt;/url&gt;&lt;/related-urls&gt;&lt;/urls&gt;&lt;/record&gt;&lt;/Cite&gt;&lt;/EndNote&gt;</w:instrText>
      </w:r>
      <w:r w:rsidR="00E86037">
        <w:rPr>
          <w:szCs w:val="20"/>
        </w:rPr>
        <w:fldChar w:fldCharType="separate"/>
      </w:r>
      <w:r w:rsidR="00E86037">
        <w:rPr>
          <w:noProof/>
          <w:szCs w:val="20"/>
        </w:rPr>
        <w:t>(AIHW 2021)</w:t>
      </w:r>
      <w:r w:rsidR="00E86037">
        <w:rPr>
          <w:szCs w:val="20"/>
        </w:rPr>
        <w:fldChar w:fldCharType="end"/>
      </w:r>
      <w:r w:rsidR="007C6BF1">
        <w:rPr>
          <w:szCs w:val="20"/>
        </w:rPr>
        <w:t>.</w:t>
      </w:r>
    </w:p>
    <w:p w14:paraId="53EA173C" w14:textId="3037F9D2" w:rsidR="00880010" w:rsidRDefault="006471B0" w:rsidP="00027FE7">
      <w:pPr>
        <w:spacing w:before="240"/>
        <w:ind w:left="425"/>
        <w:rPr>
          <w:noProof/>
          <w:lang w:eastAsia="en-AU"/>
        </w:rPr>
      </w:pPr>
      <w:r>
        <w:rPr>
          <w:noProof/>
          <w:szCs w:val="20"/>
          <w:lang w:eastAsia="en-AU"/>
        </w:rPr>
        <w:lastRenderedPageBreak/>
        <mc:AlternateContent>
          <mc:Choice Requires="wps">
            <w:drawing>
              <wp:anchor distT="0" distB="0" distL="114300" distR="114300" simplePos="0" relativeHeight="251624448" behindDoc="0" locked="0" layoutInCell="1" allowOverlap="1" wp14:anchorId="626B6CEF" wp14:editId="36901467">
                <wp:simplePos x="0" y="0"/>
                <wp:positionH relativeFrom="column">
                  <wp:posOffset>2247900</wp:posOffset>
                </wp:positionH>
                <wp:positionV relativeFrom="paragraph">
                  <wp:posOffset>2309495</wp:posOffset>
                </wp:positionV>
                <wp:extent cx="1657350" cy="35242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57350" cy="352425"/>
                        </a:xfrm>
                        <a:prstGeom prst="rect">
                          <a:avLst/>
                        </a:prstGeom>
                        <a:noFill/>
                        <a:ln w="6350">
                          <a:noFill/>
                        </a:ln>
                      </wps:spPr>
                      <wps:txbx>
                        <w:txbxContent>
                          <w:p w14:paraId="2186EE0D" w14:textId="6B7D26A2" w:rsidR="008C6394" w:rsidRDefault="008C6394">
                            <w:r w:rsidRPr="006471B0">
                              <w:rPr>
                                <w:noProof/>
                                <w:szCs w:val="20"/>
                                <w:lang w:eastAsia="en-AU"/>
                              </w:rPr>
                              <w:drawing>
                                <wp:inline distT="0" distB="0" distL="0" distR="0" wp14:anchorId="3B3FF416" wp14:editId="1D8F558A">
                                  <wp:extent cx="1410970" cy="176371"/>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5"/>
                                          <a:stretch>
                                            <a:fillRect/>
                                          </a:stretch>
                                        </pic:blipFill>
                                        <pic:spPr>
                                          <a:xfrm>
                                            <a:off x="0" y="0"/>
                                            <a:ext cx="1410970" cy="1763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6B6CEF" id="_x0000_t202" coordsize="21600,21600" o:spt="202" path="m,l,21600r21600,l21600,xe">
                <v:stroke joinstyle="miter"/>
                <v:path gradientshapeok="t" o:connecttype="rect"/>
              </v:shapetype>
              <v:shape id="Text Box 9" o:spid="_x0000_s1026" type="#_x0000_t202" alt="&quot;&quot;" style="position:absolute;left:0;text-align:left;margin-left:177pt;margin-top:181.85pt;width:130.5pt;height:27.7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" filled="f" stroked="f" strokeweight=".5pt">
                <v:textbox>
                  <w:txbxContent>
                    <w:p w14:paraId="2186EE0D" w14:textId="6B7D26A2" w:rsidR="008C6394" w:rsidRDefault="008C6394">
                      <w:r w:rsidRPr="006471B0">
                        <w:rPr>
                          <w:noProof/>
                          <w:szCs w:val="20"/>
                          <w:lang w:eastAsia="en-AU"/>
                        </w:rPr>
                        <w:drawing>
                          <wp:inline distT="0" distB="0" distL="0" distR="0" wp14:anchorId="3B3FF416" wp14:editId="1D8F558A">
                            <wp:extent cx="1410970" cy="176371"/>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5"/>
                                    <a:stretch>
                                      <a:fillRect/>
                                    </a:stretch>
                                  </pic:blipFill>
                                  <pic:spPr>
                                    <a:xfrm>
                                      <a:off x="0" y="0"/>
                                      <a:ext cx="1410970" cy="176371"/>
                                    </a:xfrm>
                                    <a:prstGeom prst="rect">
                                      <a:avLst/>
                                    </a:prstGeom>
                                  </pic:spPr>
                                </pic:pic>
                              </a:graphicData>
                            </a:graphic>
                          </wp:inline>
                        </w:drawing>
                      </w:r>
                    </w:p>
                  </w:txbxContent>
                </v:textbox>
              </v:shape>
            </w:pict>
          </mc:Fallback>
        </mc:AlternateContent>
      </w:r>
      <w:r>
        <w:rPr>
          <w:noProof/>
          <w:szCs w:val="20"/>
          <w:lang w:eastAsia="en-AU"/>
        </w:rPr>
        <mc:AlternateContent>
          <mc:Choice Requires="wps">
            <w:drawing>
              <wp:anchor distT="0" distB="0" distL="114300" distR="114300" simplePos="0" relativeHeight="251623424" behindDoc="0" locked="0" layoutInCell="1" allowOverlap="1" wp14:anchorId="408E60E4" wp14:editId="506B7C79">
                <wp:simplePos x="0" y="0"/>
                <wp:positionH relativeFrom="column">
                  <wp:posOffset>5220970</wp:posOffset>
                </wp:positionH>
                <wp:positionV relativeFrom="paragraph">
                  <wp:posOffset>67945</wp:posOffset>
                </wp:positionV>
                <wp:extent cx="361950" cy="276225"/>
                <wp:effectExtent l="0" t="0" r="0" b="952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wps:spPr>
                      <wps:txbx>
                        <w:txbxContent>
                          <w:p w14:paraId="4FA19AE5" w14:textId="2EC4DF35" w:rsidR="008C6394" w:rsidRDefault="008C6394" w:rsidP="006471B0">
                            <w:r>
                              <w:t>B</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E60E4" id="Text Box 6" o:spid="_x0000_s1027" type="#_x0000_t202" alt="&quot;&quot;" style="position:absolute;left:0;text-align:left;margin-left:411.1pt;margin-top:5.35pt;width:28.5pt;height:21.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" fillcolor="white [3201]" stroked="f" strokeweight=".5pt">
                <v:textbox inset=",0">
                  <w:txbxContent>
                    <w:p w14:paraId="4FA19AE5" w14:textId="2EC4DF35" w:rsidR="008C6394" w:rsidRDefault="008C6394" w:rsidP="006471B0">
                      <w:r>
                        <w:t>B</w:t>
                      </w:r>
                    </w:p>
                  </w:txbxContent>
                </v:textbox>
              </v:shape>
            </w:pict>
          </mc:Fallback>
        </mc:AlternateContent>
      </w:r>
      <w:r>
        <w:rPr>
          <w:noProof/>
          <w:szCs w:val="20"/>
          <w:lang w:eastAsia="en-AU"/>
        </w:rPr>
        <mc:AlternateContent>
          <mc:Choice Requires="wps">
            <w:drawing>
              <wp:anchor distT="0" distB="0" distL="114300" distR="114300" simplePos="0" relativeHeight="251622400" behindDoc="0" locked="0" layoutInCell="1" allowOverlap="1" wp14:anchorId="5C23440C" wp14:editId="46930B9E">
                <wp:simplePos x="0" y="0"/>
                <wp:positionH relativeFrom="column">
                  <wp:posOffset>2466975</wp:posOffset>
                </wp:positionH>
                <wp:positionV relativeFrom="paragraph">
                  <wp:posOffset>73660</wp:posOffset>
                </wp:positionV>
                <wp:extent cx="361950" cy="276225"/>
                <wp:effectExtent l="0" t="0" r="0" b="952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wps:spPr>
                      <wps:txbx>
                        <w:txbxContent>
                          <w:p w14:paraId="65F7AA64" w14:textId="133AB36F" w:rsidR="008C6394" w:rsidRDefault="008C6394">
                            <w:r>
                              <w:t>A</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 w14:anchorId="5C23440C" id="Text Box 5" o:spid="_x0000_s1028" type="#_x0000_t202" alt="&quot;&quot;" style="position:absolute;left:0;text-align:left;margin-left:194.25pt;margin-top:5.8pt;width:28.5pt;height:21.7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" fillcolor="white [3201]" stroked="f" strokeweight=".5pt">
                <v:textbox inset=",0">
                  <w:txbxContent>
                    <w:p w14:paraId="65F7AA64" w14:textId="133AB36F" w:rsidR="008C6394" w:rsidRDefault="008C6394">
                      <w:r>
                        <w:t>A</w:t>
                      </w:r>
                    </w:p>
                  </w:txbxContent>
                </v:textbox>
              </v:shape>
            </w:pict>
          </mc:Fallback>
        </mc:AlternateContent>
      </w:r>
      <w:r w:rsidR="005E653B" w:rsidRPr="005E653B">
        <w:rPr>
          <w:noProof/>
          <w:szCs w:val="20"/>
          <w:lang w:eastAsia="en-AU"/>
        </w:rPr>
        <w:drawing>
          <wp:inline distT="0" distB="0" distL="0" distR="0" wp14:anchorId="1C87941B" wp14:editId="1ED14CCD">
            <wp:extent cx="2647950" cy="2404149"/>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6"/>
                    <a:stretch>
                      <a:fillRect/>
                    </a:stretch>
                  </pic:blipFill>
                  <pic:spPr>
                    <a:xfrm>
                      <a:off x="0" y="0"/>
                      <a:ext cx="2667230" cy="2421654"/>
                    </a:xfrm>
                    <a:prstGeom prst="rect">
                      <a:avLst/>
                    </a:prstGeom>
                  </pic:spPr>
                </pic:pic>
              </a:graphicData>
            </a:graphic>
          </wp:inline>
        </w:drawing>
      </w:r>
      <w:r w:rsidR="005E653B" w:rsidRPr="005E653B">
        <w:rPr>
          <w:noProof/>
          <w:lang w:eastAsia="en-AU"/>
        </w:rPr>
        <w:t xml:space="preserve"> </w:t>
      </w:r>
      <w:r w:rsidR="005E653B" w:rsidRPr="005E653B">
        <w:rPr>
          <w:noProof/>
          <w:szCs w:val="20"/>
          <w:lang w:eastAsia="en-AU"/>
        </w:rPr>
        <w:drawing>
          <wp:inline distT="0" distB="0" distL="0" distR="0" wp14:anchorId="432A1DC1" wp14:editId="5E7C1AC1">
            <wp:extent cx="2686050" cy="2331158"/>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7"/>
                    <a:stretch>
                      <a:fillRect/>
                    </a:stretch>
                  </pic:blipFill>
                  <pic:spPr>
                    <a:xfrm>
                      <a:off x="0" y="0"/>
                      <a:ext cx="2712814" cy="2354386"/>
                    </a:xfrm>
                    <a:prstGeom prst="rect">
                      <a:avLst/>
                    </a:prstGeom>
                  </pic:spPr>
                </pic:pic>
              </a:graphicData>
            </a:graphic>
          </wp:inline>
        </w:drawing>
      </w:r>
    </w:p>
    <w:p w14:paraId="68C71A4D" w14:textId="1C03B46B" w:rsidR="006471B0" w:rsidRDefault="006471B0" w:rsidP="006471B0">
      <w:pPr>
        <w:spacing w:before="240" w:after="0"/>
        <w:ind w:left="425"/>
        <w:rPr>
          <w:szCs w:val="20"/>
        </w:rPr>
      </w:pPr>
    </w:p>
    <w:p w14:paraId="13965692" w14:textId="275FD787" w:rsidR="008E1C9C" w:rsidRDefault="008E1C9C" w:rsidP="006471B0">
      <w:pPr>
        <w:pStyle w:val="Caption"/>
        <w:spacing w:after="240"/>
      </w:pPr>
      <w:bookmarkStart w:id="4" w:name="_Ref89095831"/>
      <w:r>
        <w:t xml:space="preserve">Figure </w:t>
      </w:r>
      <w:r>
        <w:fldChar w:fldCharType="begin"/>
      </w:r>
      <w:r>
        <w:instrText>SEQ Figure \* ARABIC</w:instrText>
      </w:r>
      <w:r>
        <w:fldChar w:fldCharType="separate"/>
      </w:r>
      <w:r w:rsidR="006B2151">
        <w:rPr>
          <w:noProof/>
        </w:rPr>
        <w:t>1</w:t>
      </w:r>
      <w:r>
        <w:fldChar w:fldCharType="end"/>
      </w:r>
      <w:bookmarkEnd w:id="4"/>
      <w:r>
        <w:tab/>
      </w:r>
      <w:r w:rsidR="005E653B">
        <w:t xml:space="preserve">Number of hospitalisations (a) and deaths </w:t>
      </w:r>
      <w:r w:rsidR="006471B0">
        <w:t xml:space="preserve">(b) </w:t>
      </w:r>
      <w:r w:rsidR="005E653B">
        <w:t>per 100,000 due to</w:t>
      </w:r>
      <w:r w:rsidRPr="008E1C9C">
        <w:t xml:space="preserve"> cardiovascular disease </w:t>
      </w:r>
      <w:r>
        <w:t>in Australia</w:t>
      </w:r>
      <w:r w:rsidRPr="008E1C9C">
        <w:t xml:space="preserve"> (principal diagnosis), by sex, 2018–19</w:t>
      </w:r>
      <w:r w:rsidR="0049459F">
        <w:t xml:space="preserve"> </w:t>
      </w:r>
      <w:r w:rsidR="00E86037">
        <w:fldChar w:fldCharType="begin"/>
      </w:r>
      <w:r w:rsidR="00E86037">
        <w:instrText xml:space="preserve"> ADDIN EN.CITE &lt;EndNote&gt;&lt;Cite&gt;&lt;Author&gt;AIHW&lt;/Author&gt;&lt;Year&gt;2021&lt;/Year&gt;&lt;RecNum&gt;53&lt;/RecNum&gt;&lt;DisplayText&gt;(AIHW 2021)&lt;/DisplayText&gt;&lt;record&gt;&lt;rec-number&gt;53&lt;/rec-number&gt;&lt;foreign-keys&gt;&lt;key app="EN" db-id="vevspep9i9wsphefe97vwavn2wa9wsfw0ap0" timestamp="1644904071"&gt;53&lt;/key&gt;&lt;/foreign-keys&gt;&lt;ref-type name="Web Page"&gt;12&lt;/ref-type&gt;&lt;contributors&gt;&lt;authors&gt;&lt;author&gt;AIHW&lt;/author&gt;&lt;/authors&gt;&lt;/contributors&gt;&lt;titles&gt;&lt;title&gt;Heart, stroke and vascular disease - Australian facts&lt;/title&gt;&lt;/titles&gt;&lt;volume&gt;2022&lt;/volume&gt;&lt;number&gt;15th February&lt;/number&gt;&lt;dates&gt;&lt;year&gt;2021&lt;/year&gt;&lt;/dates&gt;&lt;pub-location&gt;Canberra&lt;/pub-location&gt;&lt;publisher&gt;Australian Institute of Health and Welfare &lt;/publisher&gt;&lt;urls&gt;&lt;related-urls&gt;&lt;url&gt;https://www.aihw.gov.au/reports/heart-stroke-vascular-diseases/hsvd-facts/contents/data-visualisations&lt;/url&gt;&lt;/related-urls&gt;&lt;/urls&gt;&lt;/record&gt;&lt;/Cite&gt;&lt;/EndNote&gt;</w:instrText>
      </w:r>
      <w:r w:rsidR="00E86037">
        <w:fldChar w:fldCharType="separate"/>
      </w:r>
      <w:r w:rsidR="00E86037">
        <w:rPr>
          <w:noProof/>
        </w:rPr>
        <w:t>(AIHW 2021)</w:t>
      </w:r>
      <w:r w:rsidR="00E86037">
        <w:fldChar w:fldCharType="end"/>
      </w:r>
    </w:p>
    <w:p w14:paraId="6FBA1863" w14:textId="1C49D172" w:rsidR="00262380" w:rsidRDefault="00262380" w:rsidP="00E37866">
      <w:pPr>
        <w:spacing w:after="240"/>
        <w:ind w:left="425"/>
        <w:rPr>
          <w:szCs w:val="20"/>
        </w:rPr>
      </w:pPr>
      <w:r w:rsidRPr="00A13E61">
        <w:rPr>
          <w:szCs w:val="20"/>
        </w:rPr>
        <w:t>In</w:t>
      </w:r>
      <w:r>
        <w:rPr>
          <w:szCs w:val="20"/>
        </w:rPr>
        <w:t xml:space="preserve"> Australia</w:t>
      </w:r>
      <w:r w:rsidRPr="00A13E61">
        <w:rPr>
          <w:szCs w:val="20"/>
        </w:rPr>
        <w:t xml:space="preserve">, CVD was the second leading cause of death </w:t>
      </w:r>
      <w:r>
        <w:rPr>
          <w:szCs w:val="20"/>
        </w:rPr>
        <w:t>in</w:t>
      </w:r>
      <w:r w:rsidRPr="00A13E61">
        <w:rPr>
          <w:szCs w:val="20"/>
        </w:rPr>
        <w:t xml:space="preserve"> 2019</w:t>
      </w:r>
      <w:r>
        <w:rPr>
          <w:szCs w:val="20"/>
        </w:rPr>
        <w:t xml:space="preserve">, attributing to </w:t>
      </w:r>
      <w:r w:rsidRPr="00A13E61">
        <w:rPr>
          <w:szCs w:val="20"/>
        </w:rPr>
        <w:t>25%</w:t>
      </w:r>
      <w:r>
        <w:rPr>
          <w:szCs w:val="20"/>
        </w:rPr>
        <w:t xml:space="preserve"> or </w:t>
      </w:r>
      <w:r w:rsidRPr="00A13E61">
        <w:rPr>
          <w:szCs w:val="20"/>
        </w:rPr>
        <w:t xml:space="preserve">42,300 of all </w:t>
      </w:r>
      <w:r>
        <w:rPr>
          <w:szCs w:val="20"/>
        </w:rPr>
        <w:t xml:space="preserve">deaths. </w:t>
      </w:r>
      <w:r w:rsidR="00420548">
        <w:rPr>
          <w:szCs w:val="20"/>
        </w:rPr>
        <w:t>Most of</w:t>
      </w:r>
      <w:r>
        <w:rPr>
          <w:szCs w:val="20"/>
        </w:rPr>
        <w:t xml:space="preserve"> these deaths w</w:t>
      </w:r>
      <w:r w:rsidR="00E937AC">
        <w:rPr>
          <w:szCs w:val="20"/>
        </w:rPr>
        <w:t>ere</w:t>
      </w:r>
      <w:r>
        <w:rPr>
          <w:szCs w:val="20"/>
        </w:rPr>
        <w:t xml:space="preserve"> caused by coronary heart disease (42%) followed by stroke (20%), and </w:t>
      </w:r>
      <w:r w:rsidRPr="00A13E61">
        <w:rPr>
          <w:szCs w:val="20"/>
        </w:rPr>
        <w:t>heart failure and cardiomyopathy</w:t>
      </w:r>
      <w:r>
        <w:rPr>
          <w:szCs w:val="20"/>
        </w:rPr>
        <w:t xml:space="preserve"> (11%). Although more males have CVD compared to females, CVD </w:t>
      </w:r>
      <w:r w:rsidRPr="00A94007">
        <w:rPr>
          <w:szCs w:val="20"/>
        </w:rPr>
        <w:t xml:space="preserve">is </w:t>
      </w:r>
      <w:r>
        <w:rPr>
          <w:szCs w:val="20"/>
        </w:rPr>
        <w:t>one of the</w:t>
      </w:r>
      <w:r w:rsidRPr="00A94007">
        <w:rPr>
          <w:szCs w:val="20"/>
        </w:rPr>
        <w:t xml:space="preserve"> leading cause</w:t>
      </w:r>
      <w:r>
        <w:rPr>
          <w:szCs w:val="20"/>
        </w:rPr>
        <w:t>s</w:t>
      </w:r>
      <w:r w:rsidRPr="00A94007">
        <w:rPr>
          <w:szCs w:val="20"/>
        </w:rPr>
        <w:t xml:space="preserve"> of </w:t>
      </w:r>
      <w:r>
        <w:rPr>
          <w:szCs w:val="20"/>
        </w:rPr>
        <w:t>morbidity</w:t>
      </w:r>
      <w:r w:rsidRPr="00A94007">
        <w:rPr>
          <w:szCs w:val="20"/>
        </w:rPr>
        <w:t xml:space="preserve"> and death among Australian women</w:t>
      </w:r>
      <w:r>
        <w:rPr>
          <w:szCs w:val="20"/>
        </w:rPr>
        <w:t xml:space="preserve"> as it is often under-diagnosed and under-treated. </w:t>
      </w:r>
      <w:r w:rsidR="00FA2644">
        <w:rPr>
          <w:szCs w:val="20"/>
        </w:rPr>
        <w:t>Of concern</w:t>
      </w:r>
      <w:r w:rsidR="00431E47">
        <w:rPr>
          <w:szCs w:val="20"/>
        </w:rPr>
        <w:t xml:space="preserve"> is that </w:t>
      </w:r>
      <w:r>
        <w:rPr>
          <w:szCs w:val="20"/>
        </w:rPr>
        <w:t>I</w:t>
      </w:r>
      <w:r w:rsidRPr="0037122D">
        <w:rPr>
          <w:szCs w:val="20"/>
        </w:rPr>
        <w:t xml:space="preserve">ndigenous </w:t>
      </w:r>
      <w:r w:rsidR="003B32F7">
        <w:rPr>
          <w:szCs w:val="20"/>
        </w:rPr>
        <w:t xml:space="preserve">people, those from lower socioeconomic groups and people who live </w:t>
      </w:r>
      <w:r w:rsidR="00431E47">
        <w:rPr>
          <w:szCs w:val="20"/>
        </w:rPr>
        <w:t xml:space="preserve">in rural and </w:t>
      </w:r>
      <w:r w:rsidR="003B32F7">
        <w:rPr>
          <w:szCs w:val="20"/>
        </w:rPr>
        <w:t>remote</w:t>
      </w:r>
      <w:r w:rsidR="00431E47">
        <w:rPr>
          <w:szCs w:val="20"/>
        </w:rPr>
        <w:t xml:space="preserve"> areas</w:t>
      </w:r>
      <w:r w:rsidRPr="0037122D">
        <w:rPr>
          <w:szCs w:val="20"/>
        </w:rPr>
        <w:t xml:space="preserve"> </w:t>
      </w:r>
      <w:r w:rsidR="003B32F7">
        <w:rPr>
          <w:szCs w:val="20"/>
        </w:rPr>
        <w:t xml:space="preserve">are </w:t>
      </w:r>
      <w:r w:rsidRPr="0037122D">
        <w:rPr>
          <w:szCs w:val="20"/>
        </w:rPr>
        <w:t>disproportionately affected</w:t>
      </w:r>
      <w:r>
        <w:rPr>
          <w:szCs w:val="20"/>
        </w:rPr>
        <w:t xml:space="preserve"> </w:t>
      </w:r>
      <w:r w:rsidR="003B32F7">
        <w:rPr>
          <w:szCs w:val="20"/>
        </w:rPr>
        <w:t xml:space="preserve">by CVD and are more </w:t>
      </w:r>
      <w:r w:rsidRPr="0037122D">
        <w:rPr>
          <w:szCs w:val="20"/>
        </w:rPr>
        <w:t>likely</w:t>
      </w:r>
      <w:r w:rsidR="003B32F7" w:rsidRPr="003B32F7">
        <w:rPr>
          <w:szCs w:val="20"/>
        </w:rPr>
        <w:t xml:space="preserve"> </w:t>
      </w:r>
      <w:r w:rsidR="003B32F7" w:rsidRPr="0037122D">
        <w:rPr>
          <w:szCs w:val="20"/>
        </w:rPr>
        <w:t>to die from coronary heart disease or stroke</w:t>
      </w:r>
      <w:r w:rsidR="003B32F7">
        <w:rPr>
          <w:szCs w:val="20"/>
        </w:rPr>
        <w:t xml:space="preserve"> (</w:t>
      </w:r>
      <w:r w:rsidR="003B32F7">
        <w:rPr>
          <w:szCs w:val="20"/>
        </w:rPr>
        <w:fldChar w:fldCharType="begin"/>
      </w:r>
      <w:r w:rsidR="003B32F7">
        <w:rPr>
          <w:szCs w:val="20"/>
        </w:rPr>
        <w:instrText xml:space="preserve"> REF _Ref95901668 \h </w:instrText>
      </w:r>
      <w:r w:rsidR="003B32F7">
        <w:rPr>
          <w:szCs w:val="20"/>
        </w:rPr>
      </w:r>
      <w:r w:rsidR="003B32F7">
        <w:rPr>
          <w:szCs w:val="20"/>
        </w:rPr>
        <w:fldChar w:fldCharType="separate"/>
      </w:r>
      <w:r w:rsidR="003B32F7">
        <w:t xml:space="preserve">Figure </w:t>
      </w:r>
      <w:r w:rsidR="003B32F7">
        <w:rPr>
          <w:noProof/>
        </w:rPr>
        <w:t>2</w:t>
      </w:r>
      <w:r w:rsidR="003B32F7">
        <w:rPr>
          <w:szCs w:val="20"/>
        </w:rPr>
        <w:fldChar w:fldCharType="end"/>
      </w:r>
      <w:r w:rsidR="003B32F7">
        <w:rPr>
          <w:szCs w:val="20"/>
        </w:rPr>
        <w:t>)</w:t>
      </w:r>
      <w:r w:rsidR="007C6BF1">
        <w:rPr>
          <w:szCs w:val="20"/>
        </w:rPr>
        <w:t xml:space="preserve"> </w:t>
      </w:r>
      <w:r w:rsidR="00E86037">
        <w:rPr>
          <w:szCs w:val="20"/>
        </w:rPr>
        <w:fldChar w:fldCharType="begin"/>
      </w:r>
      <w:r w:rsidR="00E86037">
        <w:rPr>
          <w:szCs w:val="20"/>
        </w:rPr>
        <w:instrText xml:space="preserve"> ADDIN EN.CITE &lt;EndNote&gt;&lt;Cite&gt;&lt;Author&gt;AIHW&lt;/Author&gt;&lt;Year&gt;2020&lt;/Year&gt;&lt;RecNum&gt;41&lt;/RecNum&gt;&lt;DisplayText&gt;(AIHW 2020)&lt;/DisplayText&gt;&lt;record&gt;&lt;rec-number&gt;41&lt;/rec-number&gt;&lt;foreign-keys&gt;&lt;key app="EN" db-id="vevspep9i9wsphefe97vwavn2wa9wsfw0ap0" timestamp="1630289245"&gt;41&lt;/key&gt;&lt;/foreign-keys&gt;&lt;ref-type name="Web Page"&gt;12&lt;/ref-type&gt;&lt;contributors&gt;&lt;authors&gt;&lt;author&gt;AIHW&lt;/author&gt;&lt;/authors&gt;&lt;/contributors&gt;&lt;titles&gt;&lt;title&gt;Cardiovascular disease&lt;/title&gt;&lt;/titles&gt;&lt;volume&gt;2021&lt;/volume&gt;&lt;number&gt;30th August&lt;/number&gt;&lt;dates&gt;&lt;year&gt;2020&lt;/year&gt;&lt;/dates&gt;&lt;pub-location&gt;Canberra&lt;/pub-location&gt;&lt;publisher&gt;Australian Institute of Health and Welfare&lt;/publisher&gt;&lt;urls&gt;&lt;related-urls&gt;&lt;url&gt;https://www.aihw.gov.au/reports/heart-stroke-vascular-diseases/cardiovascular-health-compendium/contents/what-is-cardiovascular-disease&lt;/url&gt;&lt;/related-urls&gt;&lt;/urls&gt;&lt;/record&gt;&lt;/Cite&gt;&lt;/EndNote&gt;</w:instrText>
      </w:r>
      <w:r w:rsidR="00E86037">
        <w:rPr>
          <w:szCs w:val="20"/>
        </w:rPr>
        <w:fldChar w:fldCharType="separate"/>
      </w:r>
      <w:r w:rsidR="00E86037">
        <w:rPr>
          <w:noProof/>
          <w:szCs w:val="20"/>
        </w:rPr>
        <w:t>(AIHW 2020)</w:t>
      </w:r>
      <w:r w:rsidR="00E86037">
        <w:rPr>
          <w:szCs w:val="20"/>
        </w:rPr>
        <w:fldChar w:fldCharType="end"/>
      </w:r>
      <w:r w:rsidR="007C6BF1">
        <w:rPr>
          <w:szCs w:val="20"/>
        </w:rPr>
        <w:t>.</w:t>
      </w:r>
      <w:r>
        <w:rPr>
          <w:szCs w:val="20"/>
        </w:rPr>
        <w:t xml:space="preserve"> </w:t>
      </w:r>
      <w:r w:rsidR="008A50D8">
        <w:rPr>
          <w:szCs w:val="20"/>
        </w:rPr>
        <w:t xml:space="preserve"> Identifying risk in these </w:t>
      </w:r>
      <w:r w:rsidR="00EE1201">
        <w:rPr>
          <w:szCs w:val="20"/>
        </w:rPr>
        <w:t xml:space="preserve">populations </w:t>
      </w:r>
      <w:r w:rsidR="008A50D8">
        <w:rPr>
          <w:szCs w:val="20"/>
        </w:rPr>
        <w:t>by using a</w:t>
      </w:r>
      <w:r w:rsidR="00DD224D">
        <w:rPr>
          <w:szCs w:val="20"/>
        </w:rPr>
        <w:t xml:space="preserve">n easily accessible test such as </w:t>
      </w:r>
      <w:proofErr w:type="spellStart"/>
      <w:r w:rsidR="00DD224D">
        <w:rPr>
          <w:szCs w:val="20"/>
        </w:rPr>
        <w:t>Lp</w:t>
      </w:r>
      <w:proofErr w:type="spellEnd"/>
      <w:r w:rsidR="00DD224D">
        <w:rPr>
          <w:szCs w:val="20"/>
        </w:rPr>
        <w:t xml:space="preserve">(a) </w:t>
      </w:r>
      <w:r w:rsidR="008A50D8">
        <w:rPr>
          <w:szCs w:val="20"/>
        </w:rPr>
        <w:t xml:space="preserve">would </w:t>
      </w:r>
      <w:r w:rsidR="00F947CC">
        <w:rPr>
          <w:szCs w:val="20"/>
        </w:rPr>
        <w:t xml:space="preserve">improve long-term health outcomes and </w:t>
      </w:r>
      <w:r w:rsidR="001D2D91">
        <w:rPr>
          <w:szCs w:val="20"/>
        </w:rPr>
        <w:t xml:space="preserve">address </w:t>
      </w:r>
      <w:r w:rsidR="005C6835">
        <w:rPr>
          <w:szCs w:val="20"/>
        </w:rPr>
        <w:t xml:space="preserve">major </w:t>
      </w:r>
      <w:r w:rsidR="001D2D91">
        <w:rPr>
          <w:szCs w:val="20"/>
        </w:rPr>
        <w:t xml:space="preserve">issues of </w:t>
      </w:r>
      <w:r w:rsidR="00F947CC">
        <w:rPr>
          <w:szCs w:val="20"/>
        </w:rPr>
        <w:t xml:space="preserve">health </w:t>
      </w:r>
      <w:r w:rsidR="001D2D91">
        <w:rPr>
          <w:szCs w:val="20"/>
        </w:rPr>
        <w:t>inequity</w:t>
      </w:r>
      <w:r w:rsidR="005C6835">
        <w:rPr>
          <w:szCs w:val="20"/>
        </w:rPr>
        <w:t xml:space="preserve"> for</w:t>
      </w:r>
      <w:r w:rsidR="001D2D91">
        <w:rPr>
          <w:szCs w:val="20"/>
        </w:rPr>
        <w:t xml:space="preserve"> </w:t>
      </w:r>
      <w:r w:rsidR="005C6835">
        <w:rPr>
          <w:szCs w:val="20"/>
        </w:rPr>
        <w:t xml:space="preserve">Indigenous </w:t>
      </w:r>
      <w:r w:rsidR="00F947CC">
        <w:rPr>
          <w:szCs w:val="20"/>
        </w:rPr>
        <w:t>people</w:t>
      </w:r>
      <w:r w:rsidR="005C6835">
        <w:rPr>
          <w:szCs w:val="20"/>
        </w:rPr>
        <w:t>, and those</w:t>
      </w:r>
      <w:r w:rsidR="00F947CC">
        <w:rPr>
          <w:szCs w:val="20"/>
        </w:rPr>
        <w:t xml:space="preserve"> living in </w:t>
      </w:r>
      <w:r w:rsidR="00315133">
        <w:rPr>
          <w:szCs w:val="20"/>
        </w:rPr>
        <w:t xml:space="preserve">rural and remote </w:t>
      </w:r>
      <w:r w:rsidR="00F947CC">
        <w:rPr>
          <w:szCs w:val="20"/>
        </w:rPr>
        <w:t>locations.</w:t>
      </w:r>
    </w:p>
    <w:p w14:paraId="514672D1" w14:textId="6E77B3B8" w:rsidR="00262380" w:rsidRDefault="003B32F7" w:rsidP="00262380">
      <w:pPr>
        <w:spacing w:after="240"/>
        <w:ind w:left="425"/>
        <w:rPr>
          <w:noProof/>
          <w:lang w:eastAsia="en-AU"/>
        </w:rPr>
      </w:pPr>
      <w:r>
        <w:rPr>
          <w:noProof/>
          <w:szCs w:val="20"/>
          <w:lang w:eastAsia="en-AU"/>
        </w:rPr>
        <mc:AlternateContent>
          <mc:Choice Requires="wps">
            <w:drawing>
              <wp:anchor distT="0" distB="0" distL="114300" distR="114300" simplePos="0" relativeHeight="251625472" behindDoc="0" locked="0" layoutInCell="1" allowOverlap="1" wp14:anchorId="4DCC338E" wp14:editId="12318830">
                <wp:simplePos x="0" y="0"/>
                <wp:positionH relativeFrom="column">
                  <wp:posOffset>2200275</wp:posOffset>
                </wp:positionH>
                <wp:positionV relativeFrom="paragraph">
                  <wp:posOffset>1633855</wp:posOffset>
                </wp:positionV>
                <wp:extent cx="1657350" cy="35242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57350" cy="352425"/>
                        </a:xfrm>
                        <a:prstGeom prst="rect">
                          <a:avLst/>
                        </a:prstGeom>
                        <a:noFill/>
                        <a:ln w="6350">
                          <a:noFill/>
                        </a:ln>
                      </wps:spPr>
                      <wps:txbx>
                        <w:txbxContent>
                          <w:p w14:paraId="07CC5AE6" w14:textId="77777777" w:rsidR="008C6394" w:rsidRDefault="008C6394" w:rsidP="003B32F7">
                            <w:r w:rsidRPr="006471B0">
                              <w:rPr>
                                <w:noProof/>
                                <w:szCs w:val="20"/>
                                <w:lang w:eastAsia="en-AU"/>
                              </w:rPr>
                              <w:drawing>
                                <wp:inline distT="0" distB="0" distL="0" distR="0" wp14:anchorId="20B93F19" wp14:editId="5A1B467D">
                                  <wp:extent cx="1410970" cy="176371"/>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5"/>
                                          <a:stretch>
                                            <a:fillRect/>
                                          </a:stretch>
                                        </pic:blipFill>
                                        <pic:spPr>
                                          <a:xfrm>
                                            <a:off x="0" y="0"/>
                                            <a:ext cx="1410970" cy="1763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C338E" id="Text Box 10" o:spid="_x0000_s1029" type="#_x0000_t202" alt="&quot;&quot;" style="position:absolute;left:0;text-align:left;margin-left:173.25pt;margin-top:128.65pt;width:130.5pt;height:27.7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" filled="f" stroked="f" strokeweight=".5pt">
                <v:textbox>
                  <w:txbxContent>
                    <w:p w14:paraId="07CC5AE6" w14:textId="77777777" w:rsidR="008C6394" w:rsidRDefault="008C6394" w:rsidP="003B32F7">
                      <w:r w:rsidRPr="006471B0">
                        <w:rPr>
                          <w:noProof/>
                          <w:szCs w:val="20"/>
                          <w:lang w:eastAsia="en-AU"/>
                        </w:rPr>
                        <w:drawing>
                          <wp:inline distT="0" distB="0" distL="0" distR="0" wp14:anchorId="20B93F19" wp14:editId="5A1B467D">
                            <wp:extent cx="1410970" cy="176371"/>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5"/>
                                    <a:stretch>
                                      <a:fillRect/>
                                    </a:stretch>
                                  </pic:blipFill>
                                  <pic:spPr>
                                    <a:xfrm>
                                      <a:off x="0" y="0"/>
                                      <a:ext cx="1410970" cy="176371"/>
                                    </a:xfrm>
                                    <a:prstGeom prst="rect">
                                      <a:avLst/>
                                    </a:prstGeom>
                                  </pic:spPr>
                                </pic:pic>
                              </a:graphicData>
                            </a:graphic>
                          </wp:inline>
                        </w:drawing>
                      </w:r>
                    </w:p>
                  </w:txbxContent>
                </v:textbox>
              </v:shape>
            </w:pict>
          </mc:Fallback>
        </mc:AlternateContent>
      </w:r>
      <w:r w:rsidRPr="003B32F7">
        <w:rPr>
          <w:noProof/>
          <w:szCs w:val="20"/>
        </w:rPr>
        <w:drawing>
          <wp:inline distT="0" distB="0" distL="0" distR="0" wp14:anchorId="44723CA8" wp14:editId="636C0439">
            <wp:extent cx="2619375" cy="1757472"/>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8"/>
                    <a:stretch>
                      <a:fillRect/>
                    </a:stretch>
                  </pic:blipFill>
                  <pic:spPr>
                    <a:xfrm>
                      <a:off x="0" y="0"/>
                      <a:ext cx="2636298" cy="1768827"/>
                    </a:xfrm>
                    <a:prstGeom prst="rect">
                      <a:avLst/>
                    </a:prstGeom>
                  </pic:spPr>
                </pic:pic>
              </a:graphicData>
            </a:graphic>
          </wp:inline>
        </w:drawing>
      </w:r>
      <w:r w:rsidRPr="003B32F7">
        <w:rPr>
          <w:noProof/>
          <w:lang w:eastAsia="en-AU"/>
        </w:rPr>
        <w:t xml:space="preserve"> </w:t>
      </w:r>
      <w:r w:rsidRPr="003B32F7">
        <w:rPr>
          <w:noProof/>
          <w:szCs w:val="20"/>
        </w:rPr>
        <w:drawing>
          <wp:inline distT="0" distB="0" distL="0" distR="0" wp14:anchorId="48EBB19C" wp14:editId="41EADE3E">
            <wp:extent cx="2695575" cy="1787882"/>
            <wp:effectExtent l="0" t="0" r="0" b="381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9"/>
                    <a:stretch>
                      <a:fillRect/>
                    </a:stretch>
                  </pic:blipFill>
                  <pic:spPr>
                    <a:xfrm>
                      <a:off x="0" y="0"/>
                      <a:ext cx="2695575" cy="1787882"/>
                    </a:xfrm>
                    <a:prstGeom prst="rect">
                      <a:avLst/>
                    </a:prstGeom>
                  </pic:spPr>
                </pic:pic>
              </a:graphicData>
            </a:graphic>
          </wp:inline>
        </w:drawing>
      </w:r>
    </w:p>
    <w:p w14:paraId="1F433FD5" w14:textId="0C22B2F2" w:rsidR="003B32F7" w:rsidRDefault="003B32F7" w:rsidP="00E37866">
      <w:pPr>
        <w:pStyle w:val="Caption"/>
        <w:spacing w:after="240"/>
        <w:rPr>
          <w:szCs w:val="20"/>
        </w:rPr>
      </w:pPr>
      <w:bookmarkStart w:id="5" w:name="_Ref95901668"/>
      <w:r>
        <w:t xml:space="preserve">Figure </w:t>
      </w:r>
      <w:r>
        <w:fldChar w:fldCharType="begin"/>
      </w:r>
      <w:r>
        <w:instrText>SEQ Figure \* ARABIC</w:instrText>
      </w:r>
      <w:r>
        <w:fldChar w:fldCharType="separate"/>
      </w:r>
      <w:r w:rsidR="006B2151">
        <w:rPr>
          <w:noProof/>
        </w:rPr>
        <w:t>2</w:t>
      </w:r>
      <w:r>
        <w:fldChar w:fldCharType="end"/>
      </w:r>
      <w:bookmarkEnd w:id="5"/>
      <w:r>
        <w:tab/>
        <w:t xml:space="preserve">Number of deaths (per 100,000) in Indigenous and non-indigenous persons, and by socioeconomic group </w:t>
      </w:r>
      <w:r w:rsidR="00E86037">
        <w:fldChar w:fldCharType="begin"/>
      </w:r>
      <w:r w:rsidR="00E86037">
        <w:instrText xml:space="preserve"> ADDIN EN.CITE &lt;EndNote&gt;&lt;Cite&gt;&lt;Author&gt;AIHW&lt;/Author&gt;&lt;Year&gt;2021&lt;/Year&gt;&lt;RecNum&gt;53&lt;/RecNum&gt;&lt;DisplayText&gt;(AIHW 2021)&lt;/DisplayText&gt;&lt;record&gt;&lt;rec-number&gt;53&lt;/rec-number&gt;&lt;foreign-keys&gt;&lt;key app="EN" db-id="vevspep9i9wsphefe97vwavn2wa9wsfw0ap0" timestamp="1644904071"&gt;53&lt;/key&gt;&lt;/foreign-keys&gt;&lt;ref-type name="Web Page"&gt;12&lt;/ref-type&gt;&lt;contributors&gt;&lt;authors&gt;&lt;author&gt;AIHW&lt;/author&gt;&lt;/authors&gt;&lt;/contributors&gt;&lt;titles&gt;&lt;title&gt;Heart, stroke and vascular disease - Australian facts&lt;/title&gt;&lt;/titles&gt;&lt;volume&gt;2022&lt;/volume&gt;&lt;number&gt;15th February&lt;/number&gt;&lt;dates&gt;&lt;year&gt;2021&lt;/year&gt;&lt;/dates&gt;&lt;pub-location&gt;Canberra&lt;/pub-location&gt;&lt;publisher&gt;Australian Institute of Health and Welfare &lt;/publisher&gt;&lt;urls&gt;&lt;related-urls&gt;&lt;url&gt;https://www.aihw.gov.au/reports/heart-stroke-vascular-diseases/hsvd-facts/contents/data-visualisations&lt;/url&gt;&lt;/related-urls&gt;&lt;/urls&gt;&lt;/record&gt;&lt;/Cite&gt;&lt;/EndNote&gt;</w:instrText>
      </w:r>
      <w:r w:rsidR="00E86037">
        <w:fldChar w:fldCharType="separate"/>
      </w:r>
      <w:r w:rsidR="00E86037">
        <w:rPr>
          <w:noProof/>
        </w:rPr>
        <w:t>(AIHW 2021)</w:t>
      </w:r>
      <w:r w:rsidR="00E86037">
        <w:fldChar w:fldCharType="end"/>
      </w:r>
    </w:p>
    <w:p w14:paraId="501DDB8A"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917FC17" w14:textId="0CBD3392" w:rsidR="003A797C" w:rsidRDefault="00F012D2" w:rsidP="00967D11">
      <w:pPr>
        <w:spacing w:before="0"/>
        <w:ind w:left="425"/>
      </w:pPr>
      <w:r>
        <w:t>The Australian and New Zealand guidelines for the management of absolute cardiovascular disease risk</w:t>
      </w:r>
      <w:r w:rsidR="003A6274">
        <w:rPr>
          <w:rStyle w:val="FootnoteReference"/>
        </w:rPr>
        <w:footnoteReference w:id="1"/>
      </w:r>
      <w:r w:rsidR="003A6274">
        <w:t xml:space="preserve"> recommend the following </w:t>
      </w:r>
      <w:r w:rsidR="001757CA">
        <w:t>for the assessment of cardiac risk:</w:t>
      </w:r>
    </w:p>
    <w:p w14:paraId="51701B5D" w14:textId="7FE8D14D" w:rsidR="001757CA" w:rsidRDefault="00B96A84" w:rsidP="008C6394">
      <w:pPr>
        <w:pStyle w:val="ListParagraph"/>
        <w:numPr>
          <w:ilvl w:val="0"/>
          <w:numId w:val="48"/>
        </w:numPr>
        <w:spacing w:before="0"/>
      </w:pPr>
      <w:r w:rsidRPr="00D5669A">
        <w:rPr>
          <w:rStyle w:val="Strong"/>
        </w:rPr>
        <w:lastRenderedPageBreak/>
        <w:t>In the general population aged 45–74 years</w:t>
      </w:r>
      <w:r>
        <w:t>: Absolute CVD risk assessment, using the Framingham Risk Equation to predict risk of a cardiovascular event over the next five years, should be performed for all adults aged 45–74 years who are not known to have CVD or to be at clinically determined high risk.</w:t>
      </w:r>
    </w:p>
    <w:p w14:paraId="21B260C6" w14:textId="67A152C6" w:rsidR="00D5669A" w:rsidRDefault="00D5669A" w:rsidP="008C6394">
      <w:pPr>
        <w:pStyle w:val="ListParagraph"/>
        <w:numPr>
          <w:ilvl w:val="0"/>
          <w:numId w:val="48"/>
        </w:numPr>
        <w:spacing w:before="0"/>
      </w:pPr>
      <w:r w:rsidRPr="00D5669A">
        <w:rPr>
          <w:rStyle w:val="Strong"/>
        </w:rPr>
        <w:t>In Aboriginal and Torres Strait Islander adults aged 35–74 years</w:t>
      </w:r>
      <w:r>
        <w:t xml:space="preserve">: </w:t>
      </w:r>
      <w:r w:rsidR="009F0BC5">
        <w:t>who are not known to have CVD or to be at clinically determined high risk, absolute cardiovascular risk over the next five years should be calculated using the Framingham Risk Equation. Although the Framingham Risk Equation might underestimate risk in this population, available evidence suggests that this approach will provide an estimate of minimum cardiovascular risk.</w:t>
      </w:r>
    </w:p>
    <w:p w14:paraId="32F17469" w14:textId="1CC8EDBA" w:rsidR="009F0BC5" w:rsidRDefault="00D9063D" w:rsidP="008C6394">
      <w:pPr>
        <w:pStyle w:val="ListParagraph"/>
        <w:numPr>
          <w:ilvl w:val="0"/>
          <w:numId w:val="48"/>
        </w:numPr>
        <w:spacing w:before="0"/>
      </w:pPr>
      <w:r w:rsidRPr="00D9063D">
        <w:rPr>
          <w:rStyle w:val="Strong"/>
        </w:rPr>
        <w:t>In adults with diabetes aged 60 years or less</w:t>
      </w:r>
      <w:r>
        <w:rPr>
          <w:rStyle w:val="Strong"/>
        </w:rPr>
        <w:t>:</w:t>
      </w:r>
      <w:r>
        <w:t xml:space="preserve"> who are not known to have CVD or to be at clinically determined high risk, absolute cardiovascular risk over the next five years should be assessed using the Framingham Risk Equation. Although the Framingham Risk Equation might underestimate risk in this population, available evidence suggests that this approach will provide an estimate of minimum cardiovascular risk.</w:t>
      </w:r>
    </w:p>
    <w:p w14:paraId="6354A90C" w14:textId="618CA842" w:rsidR="008B4018" w:rsidRDefault="001C2530" w:rsidP="008C6394">
      <w:pPr>
        <w:pStyle w:val="ListParagraph"/>
        <w:numPr>
          <w:ilvl w:val="0"/>
          <w:numId w:val="48"/>
        </w:numPr>
        <w:spacing w:before="0"/>
      </w:pPr>
      <w:r w:rsidRPr="00606B67">
        <w:rPr>
          <w:rStyle w:val="Strong"/>
        </w:rPr>
        <w:t>In adults who are overweight or obese</w:t>
      </w:r>
      <w:r>
        <w:t>: who are not known to have CVD or to be at clinically</w:t>
      </w:r>
      <w:r w:rsidR="00606B67">
        <w:t xml:space="preserve"> </w:t>
      </w:r>
      <w:r>
        <w:t>determined high risk, absolute cardiovascular risk over the next five years should be assessed using the</w:t>
      </w:r>
      <w:r w:rsidR="00606B67">
        <w:t xml:space="preserve"> </w:t>
      </w:r>
      <w:r>
        <w:t>Framingham Risk Equation. The results should be interpreted with the awareness that its predictive value</w:t>
      </w:r>
      <w:r w:rsidR="00606B67">
        <w:t xml:space="preserve"> </w:t>
      </w:r>
      <w:r>
        <w:t>has not been specifically assessed in this population.</w:t>
      </w:r>
    </w:p>
    <w:p w14:paraId="6C1FD16D" w14:textId="15008A29" w:rsidR="00606B67" w:rsidRDefault="00606B67" w:rsidP="00606B67">
      <w:pPr>
        <w:spacing w:before="0"/>
        <w:ind w:left="425"/>
      </w:pPr>
      <w:r>
        <w:t>T</w:t>
      </w:r>
      <w:r w:rsidRPr="00606B67">
        <w:t xml:space="preserve">hose </w:t>
      </w:r>
      <w:r>
        <w:t xml:space="preserve">individuals </w:t>
      </w:r>
      <w:r w:rsidRPr="00606B67">
        <w:t xml:space="preserve">determined to be at moderate risk (10-15%) </w:t>
      </w:r>
      <w:r>
        <w:t xml:space="preserve">should </w:t>
      </w:r>
      <w:r w:rsidRPr="00606B67">
        <w:t xml:space="preserve">have </w:t>
      </w:r>
      <w:proofErr w:type="spellStart"/>
      <w:r w:rsidRPr="00606B67">
        <w:t>Lp</w:t>
      </w:r>
      <w:proofErr w:type="spellEnd"/>
      <w:r w:rsidRPr="00606B67">
        <w:t>(a) measured</w:t>
      </w:r>
      <w:r>
        <w:t>.</w:t>
      </w:r>
    </w:p>
    <w:p w14:paraId="4A615F69" w14:textId="13D61366" w:rsidR="0018630F" w:rsidRPr="009C7635" w:rsidRDefault="0018630F" w:rsidP="00530204">
      <w:pPr>
        <w:pStyle w:val="Heading2"/>
      </w:pPr>
      <w:r w:rsidRPr="009C7635">
        <w:t xml:space="preserve">Define and summarise the current clinical management pathway </w:t>
      </w:r>
      <w:r w:rsidRPr="009C7635">
        <w:rPr>
          <w:i/>
        </w:rPr>
        <w:t>before</w:t>
      </w:r>
      <w:r w:rsidRPr="009C7635">
        <w:t xml:space="preserve"> patients would be eligible for the proposed medical service (supplement this summary with </w:t>
      </w:r>
      <w:r w:rsidR="00F33F1A" w:rsidRPr="009C7635">
        <w:t xml:space="preserve">an </w:t>
      </w:r>
      <w:proofErr w:type="gramStart"/>
      <w:r w:rsidR="00F33F1A" w:rsidRPr="009C7635">
        <w:t>easy to follow</w:t>
      </w:r>
      <w:proofErr w:type="gramEnd"/>
      <w:r w:rsidR="00F33F1A" w:rsidRPr="009C7635">
        <w:t xml:space="preserve"> flowchart </w:t>
      </w:r>
      <w:r w:rsidR="00DF0C51" w:rsidRPr="009C7635">
        <w:t xml:space="preserve">[as an attachment to the Application Form] </w:t>
      </w:r>
      <w:r w:rsidR="00F33F1A" w:rsidRPr="009C7635">
        <w:t>dep</w:t>
      </w:r>
      <w:r w:rsidRPr="009C7635">
        <w:t>icting the current clinical manag</w:t>
      </w:r>
      <w:r w:rsidR="00197D29" w:rsidRPr="009C7635">
        <w:t>ement pathway up to this point):</w:t>
      </w:r>
    </w:p>
    <w:p w14:paraId="1611438A" w14:textId="12189078" w:rsidR="00CE32E6" w:rsidRDefault="00414409" w:rsidP="00D73646">
      <w:pPr>
        <w:ind w:left="426"/>
      </w:pPr>
      <w:r>
        <w:rPr>
          <w:noProof/>
        </w:rPr>
        <mc:AlternateContent>
          <mc:Choice Requires="wpg">
            <w:drawing>
              <wp:anchor distT="0" distB="0" distL="114300" distR="114300" simplePos="0" relativeHeight="251695104" behindDoc="0" locked="0" layoutInCell="1" allowOverlap="1" wp14:anchorId="536B0690" wp14:editId="6A5CBAB3">
                <wp:simplePos x="0" y="0"/>
                <wp:positionH relativeFrom="column">
                  <wp:posOffset>856034</wp:posOffset>
                </wp:positionH>
                <wp:positionV relativeFrom="paragraph">
                  <wp:posOffset>62892</wp:posOffset>
                </wp:positionV>
                <wp:extent cx="3718830" cy="3764604"/>
                <wp:effectExtent l="0" t="0" r="15240" b="26670"/>
                <wp:wrapNone/>
                <wp:docPr id="32" name="Group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718830" cy="3764604"/>
                          <a:chOff x="0" y="0"/>
                          <a:chExt cx="3718830" cy="3764604"/>
                        </a:xfrm>
                      </wpg:grpSpPr>
                      <wps:wsp>
                        <wps:cNvPr id="326" name="Text Box 326"/>
                        <wps:cNvSpPr txBox="1"/>
                        <wps:spPr>
                          <a:xfrm>
                            <a:off x="0" y="0"/>
                            <a:ext cx="3709670" cy="505838"/>
                          </a:xfrm>
                          <a:prstGeom prst="rect">
                            <a:avLst/>
                          </a:prstGeom>
                          <a:noFill/>
                          <a:ln w="15875">
                            <a:solidFill>
                              <a:schemeClr val="accent3">
                                <a:lumMod val="50000"/>
                              </a:schemeClr>
                            </a:solidFill>
                          </a:ln>
                        </wps:spPr>
                        <wps:txbx>
                          <w:txbxContent>
                            <w:p w14:paraId="79B3FDD9" w14:textId="0C9202C6" w:rsidR="008C6394" w:rsidRDefault="008C6394" w:rsidP="00471F07">
                              <w:pPr>
                                <w:jc w:val="center"/>
                              </w:pPr>
                              <w:r w:rsidRPr="000E4419">
                                <w:t xml:space="preserve">Individuals </w:t>
                              </w:r>
                              <w:r w:rsidRPr="00480A0B">
                                <w:t>in whom absolute CVD risk assessment should be performed</w:t>
                              </w:r>
                              <w:r>
                                <w:t xml:space="preserve"> as per Q25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a:off x="1851498" y="500974"/>
                            <a:ext cx="0" cy="438112"/>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3" name="Text Box 353"/>
                        <wps:cNvSpPr txBox="1"/>
                        <wps:spPr>
                          <a:xfrm>
                            <a:off x="0" y="948447"/>
                            <a:ext cx="3709670" cy="685800"/>
                          </a:xfrm>
                          <a:prstGeom prst="rect">
                            <a:avLst/>
                          </a:prstGeom>
                          <a:solidFill>
                            <a:schemeClr val="bg1"/>
                          </a:solidFill>
                          <a:ln w="15875" cmpd="dbl">
                            <a:solidFill>
                              <a:srgbClr val="FF0000"/>
                            </a:solidFill>
                          </a:ln>
                        </wps:spPr>
                        <wps:txbx>
                          <w:txbxContent>
                            <w:p w14:paraId="767F9948" w14:textId="77777777" w:rsidR="008C6394" w:rsidRDefault="008C6394" w:rsidP="00A06683">
                              <w:pPr>
                                <w:jc w:val="center"/>
                                <w:rPr>
                                  <w:i/>
                                </w:rPr>
                              </w:pPr>
                              <w:r w:rsidRPr="004D024F">
                                <w:rPr>
                                  <w:i/>
                                </w:rPr>
                                <w:t xml:space="preserve">Absolute CVD risk assessment using CVD risk calculator </w:t>
                              </w:r>
                            </w:p>
                            <w:p w14:paraId="6F6804FD" w14:textId="26B0D4CB" w:rsidR="008C6394" w:rsidRDefault="008C6394" w:rsidP="00A06683">
                              <w:pPr>
                                <w:jc w:val="center"/>
                              </w:pPr>
                              <w:r w:rsidRPr="004D024F">
                                <w:rPr>
                                  <w:i/>
                                </w:rPr>
                                <w:t xml:space="preserve">+/- </w:t>
                              </w:r>
                              <w:r>
                                <w:rPr>
                                  <w:i/>
                                </w:rPr>
                                <w:t xml:space="preserve">Non-MBS funded </w:t>
                              </w:r>
                              <w:r w:rsidRPr="003C4955">
                                <w:rPr>
                                  <w:i/>
                                </w:rPr>
                                <w:t>coronary calcium score</w:t>
                              </w:r>
                            </w:p>
                            <w:p w14:paraId="70BCC38A" w14:textId="1F6E8EC6" w:rsidR="008C6394" w:rsidRDefault="008C6394" w:rsidP="000A0A3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757136" y="1648838"/>
                            <a:ext cx="0" cy="43801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3189051" y="1648838"/>
                            <a:ext cx="0" cy="43751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Text Box 12"/>
                        <wps:cNvSpPr txBox="1"/>
                        <wps:spPr>
                          <a:xfrm>
                            <a:off x="179962" y="2096311"/>
                            <a:ext cx="982493" cy="418465"/>
                          </a:xfrm>
                          <a:prstGeom prst="rect">
                            <a:avLst/>
                          </a:prstGeom>
                          <a:solidFill>
                            <a:schemeClr val="bg1"/>
                          </a:solidFill>
                          <a:ln w="15875">
                            <a:solidFill>
                              <a:srgbClr val="FF0000"/>
                            </a:solidFill>
                          </a:ln>
                        </wps:spPr>
                        <wps:txbx>
                          <w:txbxContent>
                            <w:p w14:paraId="64C9B1DF" w14:textId="584D64A0" w:rsidR="008C6394" w:rsidRPr="009E5E42" w:rsidRDefault="008C6394" w:rsidP="009E5E42">
                              <w:pPr>
                                <w:jc w:val="center"/>
                                <w:rPr>
                                  <w:i/>
                                </w:rPr>
                              </w:pPr>
                              <w:r w:rsidRPr="009E5E42">
                                <w:rPr>
                                  <w:i/>
                                </w:rPr>
                                <w:t>High CVD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723745" y="2096311"/>
                            <a:ext cx="929397" cy="418465"/>
                          </a:xfrm>
                          <a:prstGeom prst="rect">
                            <a:avLst/>
                          </a:prstGeom>
                          <a:noFill/>
                          <a:ln w="15875">
                            <a:solidFill>
                              <a:schemeClr val="accent3">
                                <a:lumMod val="50000"/>
                              </a:schemeClr>
                            </a:solidFill>
                          </a:ln>
                        </wps:spPr>
                        <wps:txbx>
                          <w:txbxContent>
                            <w:p w14:paraId="4C6D383E" w14:textId="2FC905EF" w:rsidR="008C6394" w:rsidRPr="00BA7C69" w:rsidRDefault="008C6394" w:rsidP="00BA7C69">
                              <w:pPr>
                                <w:jc w:val="center"/>
                                <w:rPr>
                                  <w:i/>
                                </w:rPr>
                              </w:pPr>
                              <w:r>
                                <w:rPr>
                                  <w:i/>
                                </w:rPr>
                                <w:t>Low CVD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Arrow Connector 36"/>
                        <wps:cNvCnPr/>
                        <wps:spPr>
                          <a:xfrm>
                            <a:off x="737681" y="2514600"/>
                            <a:ext cx="0" cy="43801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72957" y="2962072"/>
                            <a:ext cx="1206230" cy="802532"/>
                          </a:xfrm>
                          <a:prstGeom prst="rect">
                            <a:avLst/>
                          </a:prstGeom>
                          <a:solidFill>
                            <a:schemeClr val="tx2">
                              <a:lumMod val="20000"/>
                              <a:lumOff val="80000"/>
                            </a:schemeClr>
                          </a:solidFill>
                          <a:ln w="15875">
                            <a:solidFill>
                              <a:schemeClr val="tx2"/>
                            </a:solidFill>
                          </a:ln>
                        </wps:spPr>
                        <wps:txbx>
                          <w:txbxContent>
                            <w:p w14:paraId="7070A42B" w14:textId="6BCEF628" w:rsidR="008C6394" w:rsidRDefault="008C6394" w:rsidP="004462D0">
                              <w:pPr>
                                <w:jc w:val="center"/>
                              </w:pPr>
                              <w:r>
                                <w:rPr>
                                  <w:i/>
                                </w:rPr>
                                <w:t>Intensified risk factor management and therapy e.g. statins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757792" y="2962072"/>
                            <a:ext cx="961038" cy="583660"/>
                          </a:xfrm>
                          <a:prstGeom prst="rect">
                            <a:avLst/>
                          </a:prstGeom>
                          <a:noFill/>
                          <a:ln w="15875">
                            <a:solidFill>
                              <a:schemeClr val="accent3">
                                <a:lumMod val="50000"/>
                              </a:schemeClr>
                            </a:solidFill>
                          </a:ln>
                        </wps:spPr>
                        <wps:txbx>
                          <w:txbxContent>
                            <w:p w14:paraId="4DCC4688" w14:textId="77777777" w:rsidR="008C6394" w:rsidRPr="00BA7C69" w:rsidRDefault="008C6394" w:rsidP="00E61DF4">
                              <w:pPr>
                                <w:jc w:val="center"/>
                                <w:rPr>
                                  <w:i/>
                                </w:rPr>
                              </w:pPr>
                              <w:r w:rsidRPr="00BA7C69">
                                <w:rPr>
                                  <w:i/>
                                </w:rPr>
                                <w:t>No 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405647" y="2086583"/>
                            <a:ext cx="1196502" cy="428017"/>
                          </a:xfrm>
                          <a:prstGeom prst="rect">
                            <a:avLst/>
                          </a:prstGeom>
                          <a:noFill/>
                          <a:ln w="15875" cmpd="dbl">
                            <a:solidFill>
                              <a:schemeClr val="tx2">
                                <a:lumMod val="60000"/>
                                <a:lumOff val="40000"/>
                              </a:schemeClr>
                            </a:solidFill>
                          </a:ln>
                        </wps:spPr>
                        <wps:txbx>
                          <w:txbxContent>
                            <w:p w14:paraId="230E5A2A" w14:textId="23F8C0F5" w:rsidR="008C6394" w:rsidRPr="00BA7C69" w:rsidRDefault="008C6394" w:rsidP="00B10A95">
                              <w:pPr>
                                <w:jc w:val="center"/>
                                <w:rPr>
                                  <w:i/>
                                </w:rPr>
                              </w:pPr>
                              <w:r>
                                <w:rPr>
                                  <w:i/>
                                </w:rPr>
                                <w:t>Moderate CVD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28"/>
                        <wps:cNvCnPr/>
                        <wps:spPr>
                          <a:xfrm>
                            <a:off x="1977957" y="1648838"/>
                            <a:ext cx="0" cy="43751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1536970" y="2962072"/>
                            <a:ext cx="961038" cy="802005"/>
                          </a:xfrm>
                          <a:prstGeom prst="rect">
                            <a:avLst/>
                          </a:prstGeom>
                          <a:noFill/>
                          <a:ln w="15875" cmpd="dbl">
                            <a:solidFill>
                              <a:schemeClr val="tx2">
                                <a:lumMod val="60000"/>
                                <a:lumOff val="40000"/>
                              </a:schemeClr>
                            </a:solidFill>
                          </a:ln>
                        </wps:spPr>
                        <wps:txbx>
                          <w:txbxContent>
                            <w:p w14:paraId="465A6373" w14:textId="1DD5741D" w:rsidR="008C6394" w:rsidRPr="00BA7C69" w:rsidRDefault="008C6394" w:rsidP="00C041AE">
                              <w:pPr>
                                <w:jc w:val="center"/>
                                <w:rPr>
                                  <w:i/>
                                </w:rPr>
                              </w:pPr>
                              <w:r>
                                <w:rPr>
                                  <w:i/>
                                </w:rPr>
                                <w:t>Lifestyle modifications, possible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Arrow Connector 30"/>
                        <wps:cNvCnPr/>
                        <wps:spPr>
                          <a:xfrm>
                            <a:off x="3198779" y="2509736"/>
                            <a:ext cx="0" cy="43751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1987685" y="2524328"/>
                            <a:ext cx="0" cy="43751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6B0690" id="Group 32" o:spid="_x0000_s1030" alt="&quot;&quot;" style="position:absolute;left:0;text-align:left;margin-left:67.4pt;margin-top:4.95pt;width:292.8pt;height:296.45pt;z-index:251695104" coordsize="37188,37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">
                <v:shape id="Text Box 326" o:spid="_x0000_s1031" type="#_x0000_t202" style="position:absolute;width:37096;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" filled="f" strokecolor="#4e6128 [1606]" strokeweight="1.25pt">
                  <v:textbox>
                    <w:txbxContent>
                      <w:p w14:paraId="79B3FDD9" w14:textId="0C9202C6" w:rsidR="008C6394" w:rsidRDefault="008C6394" w:rsidP="00471F07">
                        <w:pPr>
                          <w:jc w:val="center"/>
                        </w:pPr>
                        <w:r w:rsidRPr="000E4419">
                          <w:t xml:space="preserve">Individuals </w:t>
                        </w:r>
                        <w:r w:rsidRPr="00480A0B">
                          <w:t>in whom absolute CVD risk assessment should be performed</w:t>
                        </w:r>
                        <w:r>
                          <w:t xml:space="preserve"> as per Q25</w:t>
                        </w:r>
                      </w:p>
                    </w:txbxContent>
                  </v:textbox>
                </v:shape>
                <v:shapetype id="_x0000_t32" coordsize="21600,21600" o:spt="32" o:oned="t" path="m,l21600,21600e" filled="f">
                  <v:path arrowok="t" fillok="f" o:connecttype="none"/>
                  <o:lock v:ext="edit" shapetype="t"/>
                </v:shapetype>
                <v:shape id="Straight Arrow Connector 15" o:spid="_x0000_s1032" type="#_x0000_t32" style="position:absolute;left:18514;top:5009;width:0;height:4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" strokecolor="black [3213]" strokeweight="1.25pt">
                  <v:stroke endarrow="block"/>
                </v:shape>
                <v:shape id="Text Box 353" o:spid="_x0000_s1033" type="#_x0000_t202" style="position:absolute;top:9484;width:3709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" fillcolor="white [3212]" strokecolor="red" strokeweight="1.25pt">
                  <v:stroke linestyle="thinThin"/>
                  <v:textbox>
                    <w:txbxContent>
                      <w:p w14:paraId="767F9948" w14:textId="77777777" w:rsidR="008C6394" w:rsidRDefault="008C6394" w:rsidP="00A06683">
                        <w:pPr>
                          <w:jc w:val="center"/>
                          <w:rPr>
                            <w:i/>
                          </w:rPr>
                        </w:pPr>
                        <w:r w:rsidRPr="004D024F">
                          <w:rPr>
                            <w:i/>
                          </w:rPr>
                          <w:t xml:space="preserve">Absolute CVD risk assessment using CVD risk calculator </w:t>
                        </w:r>
                      </w:p>
                      <w:p w14:paraId="6F6804FD" w14:textId="26B0D4CB" w:rsidR="008C6394" w:rsidRDefault="008C6394" w:rsidP="00A06683">
                        <w:pPr>
                          <w:jc w:val="center"/>
                        </w:pPr>
                        <w:r w:rsidRPr="004D024F">
                          <w:rPr>
                            <w:i/>
                          </w:rPr>
                          <w:t xml:space="preserve">+/- </w:t>
                        </w:r>
                        <w:r>
                          <w:rPr>
                            <w:i/>
                          </w:rPr>
                          <w:t xml:space="preserve">Non-MBS funded </w:t>
                        </w:r>
                        <w:r w:rsidRPr="003C4955">
                          <w:rPr>
                            <w:i/>
                          </w:rPr>
                          <w:t>coronary calcium score</w:t>
                        </w:r>
                      </w:p>
                      <w:p w14:paraId="70BCC38A" w14:textId="1F6E8EC6" w:rsidR="008C6394" w:rsidRDefault="008C6394" w:rsidP="000A0A37">
                        <w:pPr>
                          <w:jc w:val="center"/>
                        </w:pPr>
                      </w:p>
                    </w:txbxContent>
                  </v:textbox>
                </v:shape>
                <v:shape id="Straight Arrow Connector 14" o:spid="_x0000_s1034" type="#_x0000_t32" style="position:absolute;left:7571;top:16488;width:0;height:4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" strokecolor="black [3213]" strokeweight="1.25pt">
                  <v:stroke endarrow="block"/>
                </v:shape>
                <v:shape id="Straight Arrow Connector 35" o:spid="_x0000_s1035" type="#_x0000_t32" style="position:absolute;left:31890;top:16488;width:0;height:4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" strokecolor="black [3213]" strokeweight="1.25pt">
                  <v:stroke endarrow="block"/>
                </v:shape>
                <v:shape id="Text Box 12" o:spid="_x0000_s1036" type="#_x0000_t202" style="position:absolute;left:1799;top:20963;width:9825;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" fillcolor="white [3212]" strokecolor="red" strokeweight="1.25pt">
                  <v:textbox>
                    <w:txbxContent>
                      <w:p w14:paraId="64C9B1DF" w14:textId="584D64A0" w:rsidR="008C6394" w:rsidRPr="009E5E42" w:rsidRDefault="008C6394" w:rsidP="009E5E42">
                        <w:pPr>
                          <w:jc w:val="center"/>
                          <w:rPr>
                            <w:i/>
                          </w:rPr>
                        </w:pPr>
                        <w:r w:rsidRPr="009E5E42">
                          <w:rPr>
                            <w:i/>
                          </w:rPr>
                          <w:t>High CVD risk</w:t>
                        </w:r>
                      </w:p>
                    </w:txbxContent>
                  </v:textbox>
                </v:shape>
                <v:shape id="Text Box 34" o:spid="_x0000_s1037" type="#_x0000_t202" style="position:absolute;left:27237;top:20963;width:929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" filled="f" strokecolor="#4e6128 [1606]" strokeweight="1.25pt">
                  <v:textbox>
                    <w:txbxContent>
                      <w:p w14:paraId="4C6D383E" w14:textId="2FC905EF" w:rsidR="008C6394" w:rsidRPr="00BA7C69" w:rsidRDefault="008C6394" w:rsidP="00BA7C69">
                        <w:pPr>
                          <w:jc w:val="center"/>
                          <w:rPr>
                            <w:i/>
                          </w:rPr>
                        </w:pPr>
                        <w:r>
                          <w:rPr>
                            <w:i/>
                          </w:rPr>
                          <w:t>Low CVD risk</w:t>
                        </w:r>
                      </w:p>
                    </w:txbxContent>
                  </v:textbox>
                </v:shape>
                <v:shape id="Straight Arrow Connector 36" o:spid="_x0000_s1038" type="#_x0000_t32" style="position:absolute;left:7376;top:25146;width:0;height:4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" strokecolor="black [3213]" strokeweight="1.25pt">
                  <v:stroke endarrow="block"/>
                </v:shape>
                <v:shape id="Text Box 17" o:spid="_x0000_s1039" type="#_x0000_t202" style="position:absolute;left:729;top:29620;width:12062;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" fillcolor="#c6d9f1 [671]" strokecolor="#1f497d [3215]" strokeweight="1.25pt">
                  <v:textbox>
                    <w:txbxContent>
                      <w:p w14:paraId="7070A42B" w14:textId="6BCEF628" w:rsidR="008C6394" w:rsidRDefault="008C6394" w:rsidP="004462D0">
                        <w:pPr>
                          <w:jc w:val="center"/>
                        </w:pPr>
                        <w:r>
                          <w:rPr>
                            <w:i/>
                          </w:rPr>
                          <w:t>Intensified risk factor management and therapy e.g. statins</w:t>
                        </w:r>
                      </w:p>
                    </w:txbxContent>
                  </v:textbox>
                </v:shape>
                <v:shape id="Text Box 38" o:spid="_x0000_s1040" type="#_x0000_t202" style="position:absolute;left:27577;top:29620;width:9611;height: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" filled="f" strokecolor="#4e6128 [1606]" strokeweight="1.25pt">
                  <v:textbox>
                    <w:txbxContent>
                      <w:p w14:paraId="4DCC4688" w14:textId="77777777" w:rsidR="008C6394" w:rsidRPr="00BA7C69" w:rsidRDefault="008C6394" w:rsidP="00E61DF4">
                        <w:pPr>
                          <w:jc w:val="center"/>
                          <w:rPr>
                            <w:i/>
                          </w:rPr>
                        </w:pPr>
                        <w:r w:rsidRPr="00BA7C69">
                          <w:rPr>
                            <w:i/>
                          </w:rPr>
                          <w:t>No action required</w:t>
                        </w:r>
                      </w:p>
                    </w:txbxContent>
                  </v:textbox>
                </v:shape>
                <v:shape id="Text Box 26" o:spid="_x0000_s1041" type="#_x0000_t202" style="position:absolute;left:14056;top:20865;width:11965;height:4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" filled="f" strokecolor="#548dd4 [1951]" strokeweight="1.25pt">
                  <v:stroke linestyle="thinThin"/>
                  <v:textbox>
                    <w:txbxContent>
                      <w:p w14:paraId="230E5A2A" w14:textId="23F8C0F5" w:rsidR="008C6394" w:rsidRPr="00BA7C69" w:rsidRDefault="008C6394" w:rsidP="00B10A95">
                        <w:pPr>
                          <w:jc w:val="center"/>
                          <w:rPr>
                            <w:i/>
                          </w:rPr>
                        </w:pPr>
                        <w:r>
                          <w:rPr>
                            <w:i/>
                          </w:rPr>
                          <w:t>Moderate CVD risk</w:t>
                        </w:r>
                      </w:p>
                    </w:txbxContent>
                  </v:textbox>
                </v:shape>
                <v:shape id="Straight Arrow Connector 28" o:spid="_x0000_s1042" type="#_x0000_t32" style="position:absolute;left:19779;top:16488;width:0;height:4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" strokecolor="black [3213]" strokeweight="1.25pt">
                  <v:stroke endarrow="block"/>
                </v:shape>
                <v:shape id="Text Box 29" o:spid="_x0000_s1043" type="#_x0000_t202" style="position:absolute;left:15369;top:29620;width:9611;height:8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" filled="f" strokecolor="#548dd4 [1951]" strokeweight="1.25pt">
                  <v:stroke linestyle="thinThin"/>
                  <v:textbox>
                    <w:txbxContent>
                      <w:p w14:paraId="465A6373" w14:textId="1DD5741D" w:rsidR="008C6394" w:rsidRPr="00BA7C69" w:rsidRDefault="008C6394" w:rsidP="00C041AE">
                        <w:pPr>
                          <w:jc w:val="center"/>
                          <w:rPr>
                            <w:i/>
                          </w:rPr>
                        </w:pPr>
                        <w:r>
                          <w:rPr>
                            <w:i/>
                          </w:rPr>
                          <w:t>Lifestyle modifications, possible therapy</w:t>
                        </w:r>
                      </w:p>
                    </w:txbxContent>
                  </v:textbox>
                </v:shape>
                <v:shape id="Straight Arrow Connector 30" o:spid="_x0000_s1044" type="#_x0000_t32" style="position:absolute;left:31987;top:25097;width:0;height:4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" strokecolor="black [3213]" strokeweight="1.25pt">
                  <v:stroke endarrow="block"/>
                </v:shape>
                <v:shape id="Straight Arrow Connector 31" o:spid="_x0000_s1045" type="#_x0000_t32" style="position:absolute;left:19876;top:25243;width:0;height:4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" strokecolor="black [3213]" strokeweight="1.25pt">
                  <v:stroke endarrow="block"/>
                </v:shape>
              </v:group>
            </w:pict>
          </mc:Fallback>
        </mc:AlternateContent>
      </w:r>
    </w:p>
    <w:p w14:paraId="798C8BE4" w14:textId="5E22AE4A" w:rsidR="00CE32E6" w:rsidRDefault="00CE32E6" w:rsidP="00D73646">
      <w:pPr>
        <w:ind w:left="426"/>
      </w:pPr>
    </w:p>
    <w:p w14:paraId="4429C88F" w14:textId="7E6B365B" w:rsidR="004462D0" w:rsidRDefault="004462D0" w:rsidP="00D73646">
      <w:pPr>
        <w:ind w:left="426"/>
      </w:pPr>
    </w:p>
    <w:p w14:paraId="23FD9A47" w14:textId="40C0685D" w:rsidR="004462D0" w:rsidRDefault="004462D0" w:rsidP="00D73646">
      <w:pPr>
        <w:ind w:left="426"/>
      </w:pPr>
    </w:p>
    <w:p w14:paraId="6422F449" w14:textId="2FDA2A5A" w:rsidR="00CE32E6" w:rsidRDefault="00CE32E6" w:rsidP="00D73646">
      <w:pPr>
        <w:ind w:left="426"/>
      </w:pPr>
    </w:p>
    <w:p w14:paraId="7994B470" w14:textId="077D56E4" w:rsidR="00CE32E6" w:rsidRDefault="00CE32E6" w:rsidP="00D73646">
      <w:pPr>
        <w:ind w:left="426"/>
      </w:pPr>
    </w:p>
    <w:p w14:paraId="691432A4" w14:textId="6EC08A8E" w:rsidR="00CE32E6" w:rsidRDefault="00CE32E6" w:rsidP="00D73646">
      <w:pPr>
        <w:ind w:left="426"/>
      </w:pPr>
    </w:p>
    <w:p w14:paraId="43151714" w14:textId="41812787" w:rsidR="00CE32E6" w:rsidRDefault="00CE32E6" w:rsidP="00D73646">
      <w:pPr>
        <w:ind w:left="426"/>
      </w:pPr>
    </w:p>
    <w:p w14:paraId="312B1AA1" w14:textId="3E2CD498" w:rsidR="00CE32E6" w:rsidRDefault="00CE32E6" w:rsidP="00D73646">
      <w:pPr>
        <w:ind w:left="426"/>
      </w:pPr>
    </w:p>
    <w:p w14:paraId="439FF2E0" w14:textId="03B8DFB9" w:rsidR="00CE32E6" w:rsidRDefault="00CE32E6" w:rsidP="00D73646">
      <w:pPr>
        <w:ind w:left="426"/>
      </w:pPr>
    </w:p>
    <w:p w14:paraId="19BCE00B" w14:textId="263D981D" w:rsidR="00CE32E6" w:rsidRDefault="00CE32E6" w:rsidP="00D73646">
      <w:pPr>
        <w:ind w:left="426"/>
      </w:pPr>
    </w:p>
    <w:p w14:paraId="7B120CEA" w14:textId="196CA749" w:rsidR="00420548" w:rsidRDefault="00420548" w:rsidP="00D73646">
      <w:pPr>
        <w:ind w:left="426"/>
      </w:pPr>
    </w:p>
    <w:p w14:paraId="05076E94" w14:textId="55361BAA" w:rsidR="00420548" w:rsidRDefault="00420548" w:rsidP="00D73646">
      <w:pPr>
        <w:ind w:left="426"/>
      </w:pPr>
    </w:p>
    <w:p w14:paraId="2652AA44" w14:textId="5DFF7F1D" w:rsidR="00420548" w:rsidRDefault="00420548" w:rsidP="00D73646">
      <w:pPr>
        <w:ind w:left="426"/>
      </w:pPr>
    </w:p>
    <w:p w14:paraId="4E103416" w14:textId="418FD3A2" w:rsidR="00420548" w:rsidRDefault="00420548" w:rsidP="00D73646">
      <w:pPr>
        <w:ind w:left="426"/>
      </w:pPr>
    </w:p>
    <w:p w14:paraId="6727A63D" w14:textId="61BFACEF" w:rsidR="003842F4" w:rsidRDefault="003842F4" w:rsidP="00D73646">
      <w:pPr>
        <w:ind w:left="426"/>
      </w:pPr>
    </w:p>
    <w:p w14:paraId="115A3102" w14:textId="3D9ABDB4" w:rsidR="003842F4" w:rsidRDefault="003842F4" w:rsidP="00414409">
      <w:pPr>
        <w:spacing w:after="240"/>
        <w:ind w:left="425"/>
      </w:pPr>
    </w:p>
    <w:p w14:paraId="31F43DB1" w14:textId="77777777" w:rsidR="003C4955" w:rsidRDefault="00CE32E6" w:rsidP="009E5E42">
      <w:pPr>
        <w:pStyle w:val="Caption"/>
        <w:ind w:firstLine="357"/>
      </w:pPr>
      <w:r>
        <w:t xml:space="preserve">Figure </w:t>
      </w:r>
      <w:r>
        <w:fldChar w:fldCharType="begin"/>
      </w:r>
      <w:r>
        <w:instrText>SEQ Figure \* ARABIC</w:instrText>
      </w:r>
      <w:r>
        <w:fldChar w:fldCharType="separate"/>
      </w:r>
      <w:r w:rsidR="006B2151">
        <w:rPr>
          <w:noProof/>
        </w:rPr>
        <w:t>3</w:t>
      </w:r>
      <w:r>
        <w:fldChar w:fldCharType="end"/>
      </w:r>
      <w:r>
        <w:tab/>
      </w:r>
      <w:r w:rsidR="00F3112B">
        <w:t>C</w:t>
      </w:r>
      <w:r w:rsidR="00366D71">
        <w:t>urrent c</w:t>
      </w:r>
      <w:r w:rsidR="00F3112B">
        <w:t xml:space="preserve">linical algorithm </w:t>
      </w:r>
      <w:r w:rsidR="00366D71">
        <w:t>for the</w:t>
      </w:r>
      <w:r w:rsidR="007B5158">
        <w:t xml:space="preserve"> risk</w:t>
      </w:r>
      <w:r w:rsidR="00366D71">
        <w:t xml:space="preserve"> assessment of </w:t>
      </w:r>
      <w:r w:rsidR="007B5158">
        <w:t xml:space="preserve">cardiovascular disease </w:t>
      </w:r>
      <w:r w:rsidR="007B5158" w:rsidRPr="009C7635">
        <w:t xml:space="preserve">without </w:t>
      </w:r>
      <w:proofErr w:type="spellStart"/>
      <w:r w:rsidR="007B5158" w:rsidRPr="009C7635">
        <w:t>Lp</w:t>
      </w:r>
      <w:proofErr w:type="spellEnd"/>
      <w:r w:rsidR="007B5158" w:rsidRPr="009C7635">
        <w:t>(a) testing</w:t>
      </w:r>
    </w:p>
    <w:p w14:paraId="1B8EBB5F" w14:textId="77777777" w:rsidR="00ED5257" w:rsidRDefault="00ED5257">
      <w:pPr>
        <w:spacing w:before="0" w:after="200" w:line="276" w:lineRule="auto"/>
        <w:rPr>
          <w:b/>
          <w:i/>
          <w:szCs w:val="20"/>
          <w:u w:val="single"/>
        </w:rPr>
      </w:pPr>
      <w:r>
        <w:br w:type="page"/>
      </w:r>
    </w:p>
    <w:p w14:paraId="5C3279C3" w14:textId="07A68D7D" w:rsidR="002A50FD" w:rsidRPr="00881F93" w:rsidRDefault="005C3AE7" w:rsidP="000369AC">
      <w:pPr>
        <w:pStyle w:val="Subtitle"/>
        <w:ind w:left="0"/>
      </w:pPr>
      <w:r>
        <w:lastRenderedPageBreak/>
        <w:t xml:space="preserve">PART 6b – </w:t>
      </w:r>
      <w:r w:rsidR="002A50FD" w:rsidRPr="00881F93">
        <w:t>INFORMATION ABOUT THE INTERVENTION</w:t>
      </w:r>
    </w:p>
    <w:p w14:paraId="17761757"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86A34DB" w14:textId="1C62D389" w:rsidR="002A50FD" w:rsidRDefault="00DF2466" w:rsidP="00E357B9">
      <w:pPr>
        <w:ind w:left="426"/>
        <w:rPr>
          <w:szCs w:val="20"/>
        </w:rPr>
      </w:pPr>
      <w:r w:rsidRPr="00DF2466">
        <w:rPr>
          <w:szCs w:val="20"/>
        </w:rPr>
        <w:t xml:space="preserve">The test requires a venepuncture to be performed on the </w:t>
      </w:r>
      <w:r>
        <w:rPr>
          <w:szCs w:val="20"/>
        </w:rPr>
        <w:t>patient</w:t>
      </w:r>
      <w:r w:rsidRPr="00DF2466">
        <w:rPr>
          <w:szCs w:val="20"/>
        </w:rPr>
        <w:t xml:space="preserve"> for the collection of a blood</w:t>
      </w:r>
      <w:r>
        <w:rPr>
          <w:szCs w:val="20"/>
        </w:rPr>
        <w:t>/plasma</w:t>
      </w:r>
      <w:r w:rsidRPr="00DF2466">
        <w:rPr>
          <w:szCs w:val="20"/>
        </w:rPr>
        <w:t xml:space="preserve"> sample that is referred to a pathology laboratory for analysis.</w:t>
      </w:r>
    </w:p>
    <w:p w14:paraId="1FA9C3D2" w14:textId="2B5C022A" w:rsidR="00FE694A" w:rsidRPr="00154B00" w:rsidRDefault="00AE39CB" w:rsidP="00E357B9">
      <w:pPr>
        <w:ind w:left="426"/>
        <w:rPr>
          <w:szCs w:val="20"/>
        </w:rPr>
      </w:pPr>
      <w:r>
        <w:rPr>
          <w:szCs w:val="20"/>
        </w:rPr>
        <w:t>A</w:t>
      </w:r>
      <w:r w:rsidR="00BF68C7" w:rsidRPr="00BF68C7">
        <w:rPr>
          <w:szCs w:val="20"/>
        </w:rPr>
        <w:t xml:space="preserve"> major challenge to the accurate measurement of </w:t>
      </w:r>
      <w:proofErr w:type="spellStart"/>
      <w:r w:rsidR="00BF68C7" w:rsidRPr="00BF68C7">
        <w:rPr>
          <w:szCs w:val="20"/>
        </w:rPr>
        <w:t>Lp</w:t>
      </w:r>
      <w:proofErr w:type="spellEnd"/>
      <w:r w:rsidR="00BF68C7" w:rsidRPr="00BF68C7">
        <w:rPr>
          <w:szCs w:val="20"/>
        </w:rPr>
        <w:t>(a)</w:t>
      </w:r>
      <w:r>
        <w:rPr>
          <w:szCs w:val="20"/>
        </w:rPr>
        <w:t xml:space="preserve"> is the </w:t>
      </w:r>
      <w:r w:rsidRPr="00BF68C7">
        <w:rPr>
          <w:szCs w:val="20"/>
        </w:rPr>
        <w:t>heterogeneity in apo(a) size between, as well as within individuals</w:t>
      </w:r>
      <w:r w:rsidR="00F129CA">
        <w:rPr>
          <w:szCs w:val="20"/>
        </w:rPr>
        <w:t xml:space="preserve">. </w:t>
      </w:r>
      <w:proofErr w:type="spellStart"/>
      <w:r w:rsidR="00C7676C" w:rsidRPr="00C7676C">
        <w:rPr>
          <w:szCs w:val="20"/>
        </w:rPr>
        <w:t>Lp</w:t>
      </w:r>
      <w:proofErr w:type="spellEnd"/>
      <w:r w:rsidR="00C7676C" w:rsidRPr="00C7676C">
        <w:rPr>
          <w:szCs w:val="20"/>
        </w:rPr>
        <w:t>(a) has historically been expressed in mass units (mg/dL)</w:t>
      </w:r>
      <w:r w:rsidR="00C7676C">
        <w:rPr>
          <w:szCs w:val="20"/>
        </w:rPr>
        <w:t>, which includes</w:t>
      </w:r>
      <w:r w:rsidR="00C7676C" w:rsidRPr="00C7676C">
        <w:rPr>
          <w:szCs w:val="20"/>
        </w:rPr>
        <w:t xml:space="preserve"> the mass of the entire particle, including the content of apo(a), apoB-100, cholesterol, cholesteryl ester, phospholipid, triglyceride and carbohydrate. </w:t>
      </w:r>
      <w:r w:rsidR="0079115C">
        <w:rPr>
          <w:szCs w:val="20"/>
        </w:rPr>
        <w:t xml:space="preserve">This should </w:t>
      </w:r>
      <w:r w:rsidR="00860BE0">
        <w:rPr>
          <w:szCs w:val="20"/>
        </w:rPr>
        <w:t xml:space="preserve">be avoided as </w:t>
      </w:r>
      <w:r w:rsidR="00C7676C" w:rsidRPr="00C7676C">
        <w:rPr>
          <w:szCs w:val="20"/>
        </w:rPr>
        <w:t xml:space="preserve">what is measured by </w:t>
      </w:r>
      <w:r w:rsidR="003C7CEA">
        <w:rPr>
          <w:szCs w:val="20"/>
        </w:rPr>
        <w:t xml:space="preserve">preferred methods is the number of </w:t>
      </w:r>
      <w:r w:rsidR="00C7676C" w:rsidRPr="00C7676C">
        <w:rPr>
          <w:szCs w:val="20"/>
        </w:rPr>
        <w:t xml:space="preserve"> </w:t>
      </w:r>
      <w:proofErr w:type="spellStart"/>
      <w:r w:rsidR="00C7676C" w:rsidRPr="00C7676C">
        <w:rPr>
          <w:szCs w:val="20"/>
        </w:rPr>
        <w:t>Lp</w:t>
      </w:r>
      <w:proofErr w:type="spellEnd"/>
      <w:r w:rsidR="00C7676C" w:rsidRPr="00C7676C">
        <w:rPr>
          <w:szCs w:val="20"/>
        </w:rPr>
        <w:t xml:space="preserve">(a) </w:t>
      </w:r>
      <w:r w:rsidR="003C7CEA">
        <w:rPr>
          <w:szCs w:val="20"/>
        </w:rPr>
        <w:t xml:space="preserve">particles (molar concentration) </w:t>
      </w:r>
      <w:r w:rsidR="00C7676C" w:rsidRPr="00C7676C">
        <w:rPr>
          <w:szCs w:val="20"/>
        </w:rPr>
        <w:t xml:space="preserve">and not </w:t>
      </w:r>
      <w:r w:rsidR="003C7CEA">
        <w:rPr>
          <w:szCs w:val="20"/>
        </w:rPr>
        <w:t>the</w:t>
      </w:r>
      <w:r w:rsidR="00C7676C" w:rsidRPr="00C7676C">
        <w:rPr>
          <w:szCs w:val="20"/>
        </w:rPr>
        <w:t xml:space="preserve"> lipid and carbohydrate content. The most appropriate unit of measurement of </w:t>
      </w:r>
      <w:proofErr w:type="spellStart"/>
      <w:r w:rsidR="00C7676C" w:rsidRPr="00C7676C">
        <w:rPr>
          <w:szCs w:val="20"/>
        </w:rPr>
        <w:t>Lp</w:t>
      </w:r>
      <w:proofErr w:type="spellEnd"/>
      <w:r w:rsidR="00C7676C" w:rsidRPr="00C7676C">
        <w:rPr>
          <w:szCs w:val="20"/>
        </w:rPr>
        <w:t xml:space="preserve">(a) </w:t>
      </w:r>
      <w:r w:rsidR="00860BE0">
        <w:rPr>
          <w:szCs w:val="20"/>
        </w:rPr>
        <w:t>is</w:t>
      </w:r>
      <w:r w:rsidR="00C7676C" w:rsidRPr="00C7676C">
        <w:rPr>
          <w:szCs w:val="20"/>
        </w:rPr>
        <w:t xml:space="preserve"> nmol/L</w:t>
      </w:r>
      <w:r w:rsidR="00412A9E">
        <w:rPr>
          <w:szCs w:val="20"/>
        </w:rPr>
        <w:t xml:space="preserve"> </w:t>
      </w:r>
      <w:r w:rsidR="00E86037">
        <w:rPr>
          <w:szCs w:val="20"/>
        </w:rPr>
        <w:fldChar w:fldCharType="begin">
          <w:fldData xml:space="preserve">PEVuZE5vdGU+PENpdGU+PEF1dGhvcj5DZWdsYTwvQXV0aG9yPjxZZWFyPjIwMjE8L1llYXI+PFJl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</w:fldData>
        </w:fldChar>
      </w:r>
      <w:r w:rsidR="00E86037">
        <w:rPr>
          <w:szCs w:val="20"/>
        </w:rPr>
        <w:instrText xml:space="preserve"> ADDIN EN.CITE </w:instrText>
      </w:r>
      <w:r w:rsidR="00E86037">
        <w:rPr>
          <w:szCs w:val="20"/>
        </w:rPr>
        <w:fldChar w:fldCharType="begin">
          <w:fldData xml:space="preserve">PEVuZE5vdGU+PENpdGU+PEF1dGhvcj5DZWdsYTwvQXV0aG9yPjxZZWFyPjIwMjE8L1llYXI+PFJl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</w:fldData>
        </w:fldChar>
      </w:r>
      <w:r w:rsidR="00E86037">
        <w:rPr>
          <w:szCs w:val="20"/>
        </w:rPr>
        <w:instrText xml:space="preserve"> ADDIN EN.CITE.DATA </w:instrText>
      </w:r>
      <w:r w:rsidR="00E86037">
        <w:rPr>
          <w:szCs w:val="20"/>
        </w:rPr>
      </w:r>
      <w:r w:rsidR="00E86037">
        <w:rPr>
          <w:szCs w:val="20"/>
        </w:rPr>
        <w:fldChar w:fldCharType="end"/>
      </w:r>
      <w:r w:rsidR="00E86037">
        <w:rPr>
          <w:szCs w:val="20"/>
        </w:rPr>
      </w:r>
      <w:r w:rsidR="00E86037">
        <w:rPr>
          <w:szCs w:val="20"/>
        </w:rPr>
        <w:fldChar w:fldCharType="separate"/>
      </w:r>
      <w:r w:rsidR="00E86037">
        <w:rPr>
          <w:noProof/>
          <w:szCs w:val="20"/>
        </w:rPr>
        <w:t>(Cegla et al 2021)</w:t>
      </w:r>
      <w:r w:rsidR="00E86037">
        <w:rPr>
          <w:szCs w:val="20"/>
        </w:rPr>
        <w:fldChar w:fldCharType="end"/>
      </w:r>
      <w:r w:rsidR="00412A9E">
        <w:rPr>
          <w:szCs w:val="20"/>
        </w:rPr>
        <w:t>.</w:t>
      </w:r>
      <w:r w:rsidR="00295990" w:rsidRPr="00295990">
        <w:rPr>
          <w:szCs w:val="20"/>
        </w:rPr>
        <w:t xml:space="preserve"> </w:t>
      </w:r>
      <w:r w:rsidR="00295990" w:rsidRPr="00BF68C7">
        <w:rPr>
          <w:szCs w:val="20"/>
        </w:rPr>
        <w:t xml:space="preserve">This highlights the importance of using </w:t>
      </w:r>
      <w:r w:rsidR="00295990">
        <w:rPr>
          <w:szCs w:val="20"/>
        </w:rPr>
        <w:t>a</w:t>
      </w:r>
      <w:r w:rsidR="00295990" w:rsidRPr="00BF68C7">
        <w:rPr>
          <w:szCs w:val="20"/>
        </w:rPr>
        <w:t xml:space="preserve"> standardi</w:t>
      </w:r>
      <w:r w:rsidR="00295990">
        <w:rPr>
          <w:szCs w:val="20"/>
        </w:rPr>
        <w:t>s</w:t>
      </w:r>
      <w:r w:rsidR="00295990" w:rsidRPr="00BF68C7">
        <w:rPr>
          <w:szCs w:val="20"/>
        </w:rPr>
        <w:t xml:space="preserve">ed method for </w:t>
      </w:r>
      <w:proofErr w:type="spellStart"/>
      <w:r w:rsidR="00295990" w:rsidRPr="00BF68C7">
        <w:rPr>
          <w:szCs w:val="20"/>
        </w:rPr>
        <w:t>Lp</w:t>
      </w:r>
      <w:proofErr w:type="spellEnd"/>
      <w:r w:rsidR="00295990" w:rsidRPr="00BF68C7">
        <w:rPr>
          <w:szCs w:val="20"/>
        </w:rPr>
        <w:t>(a) measurement to assess CVD risk.</w:t>
      </w:r>
    </w:p>
    <w:p w14:paraId="0D7A7DA5"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2F32CC61" w14:textId="2831076F" w:rsidR="002A6753" w:rsidRPr="00154B00" w:rsidRDefault="00626FED" w:rsidP="00E357B9">
      <w:pPr>
        <w:ind w:left="426"/>
        <w:rPr>
          <w:szCs w:val="20"/>
        </w:rPr>
      </w:pPr>
      <w:r>
        <w:t>N/A</w:t>
      </w:r>
      <w:r w:rsidR="00B3547E" w:rsidRPr="00154B00">
        <w:rPr>
          <w:szCs w:val="20"/>
        </w:rPr>
        <w:t xml:space="preserve"> </w:t>
      </w:r>
    </w:p>
    <w:p w14:paraId="4AD769DF"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45057889" w14:textId="3EE2BBA5" w:rsidR="00DF0C51" w:rsidRDefault="00B3547E" w:rsidP="00E357B9">
      <w:pPr>
        <w:ind w:left="426"/>
        <w:rPr>
          <w:b/>
          <w:szCs w:val="20"/>
        </w:rPr>
      </w:pPr>
      <w:r>
        <w:t>N/A</w:t>
      </w:r>
      <w:r>
        <w:rPr>
          <w:b/>
          <w:szCs w:val="20"/>
        </w:rPr>
        <w:t xml:space="preserve"> </w:t>
      </w:r>
    </w:p>
    <w:p w14:paraId="7DEE0884"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2FC9AD9C" w14:textId="22F49DD8" w:rsidR="00CC09D7" w:rsidRPr="00154B00" w:rsidRDefault="000E23CA" w:rsidP="00E357B9">
      <w:pPr>
        <w:ind w:left="426"/>
        <w:rPr>
          <w:szCs w:val="20"/>
        </w:rPr>
      </w:pPr>
      <w:r w:rsidRPr="00F74CF7">
        <w:rPr>
          <w:rStyle w:val="Emphasis"/>
          <w:i w:val="0"/>
        </w:rPr>
        <w:t>For most patients this would be a</w:t>
      </w:r>
      <w:r w:rsidRPr="00F74CF7">
        <w:rPr>
          <w:rStyle w:val="Emphasis"/>
        </w:rPr>
        <w:t xml:space="preserve"> </w:t>
      </w:r>
      <w:r w:rsidR="00584EA9" w:rsidRPr="00F74CF7">
        <w:rPr>
          <w:rStyle w:val="Emphasis"/>
        </w:rPr>
        <w:t>o</w:t>
      </w:r>
      <w:r w:rsidR="00C60D30" w:rsidRPr="00F74CF7">
        <w:rPr>
          <w:rStyle w:val="Emphasis"/>
        </w:rPr>
        <w:t>nce off</w:t>
      </w:r>
      <w:r w:rsidR="00C60D30" w:rsidRPr="00F74CF7">
        <w:t xml:space="preserve"> diagnostic test</w:t>
      </w:r>
      <w:r w:rsidR="00584EA9" w:rsidRPr="00F74CF7">
        <w:t xml:space="preserve">; however, in the near future when patients have access to </w:t>
      </w:r>
      <w:proofErr w:type="spellStart"/>
      <w:r w:rsidR="00584EA9" w:rsidRPr="00584EA9">
        <w:t>Lp</w:t>
      </w:r>
      <w:proofErr w:type="spellEnd"/>
      <w:r w:rsidR="00584EA9" w:rsidRPr="00584EA9">
        <w:t>(a) lowering therapies</w:t>
      </w:r>
      <w:r w:rsidR="00584EA9">
        <w:t xml:space="preserve">, </w:t>
      </w:r>
      <w:r w:rsidR="007E71D1">
        <w:t>follow-up</w:t>
      </w:r>
      <w:r w:rsidR="00584EA9" w:rsidRPr="00584EA9">
        <w:t xml:space="preserve"> test</w:t>
      </w:r>
      <w:r w:rsidR="00584EA9">
        <w:t xml:space="preserve">ing of these patients </w:t>
      </w:r>
      <w:r w:rsidR="007E71D1">
        <w:t>may need to</w:t>
      </w:r>
      <w:r w:rsidR="00584EA9">
        <w:t xml:space="preserve"> be conducted.</w:t>
      </w:r>
    </w:p>
    <w:p w14:paraId="671604AC"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2BE33DE" w14:textId="4959B91D" w:rsidR="00791C8D" w:rsidRPr="00154B00" w:rsidRDefault="007E3ADE" w:rsidP="00884E69">
      <w:pPr>
        <w:ind w:left="426"/>
        <w:rPr>
          <w:szCs w:val="20"/>
        </w:rPr>
      </w:pPr>
      <w:r>
        <w:rPr>
          <w:szCs w:val="20"/>
        </w:rPr>
        <w:t>N/A</w:t>
      </w:r>
    </w:p>
    <w:p w14:paraId="65D8AF60" w14:textId="77777777" w:rsidR="00B17E26" w:rsidRPr="00154B00" w:rsidRDefault="00B17E26" w:rsidP="00584EA9">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4CCED03" w14:textId="3E64F5BE" w:rsidR="00B17E26" w:rsidRPr="00154B00" w:rsidRDefault="005E08B8" w:rsidP="00884E69">
      <w:pPr>
        <w:ind w:left="426"/>
        <w:rPr>
          <w:szCs w:val="20"/>
        </w:rPr>
      </w:pPr>
      <w:r w:rsidRPr="00947C65">
        <w:rPr>
          <w:szCs w:val="20"/>
        </w:rPr>
        <w:t xml:space="preserve">Testing would be provided by Approved Practising Pathologists in line with other tests </w:t>
      </w:r>
      <w:r>
        <w:rPr>
          <w:szCs w:val="20"/>
        </w:rPr>
        <w:t>o</w:t>
      </w:r>
      <w:r w:rsidRPr="00947C65">
        <w:rPr>
          <w:szCs w:val="20"/>
        </w:rPr>
        <w:t>n the MBS Pathology Table.</w:t>
      </w:r>
      <w:r w:rsidR="005A367C" w:rsidRPr="00154B00">
        <w:rPr>
          <w:szCs w:val="20"/>
        </w:rPr>
        <w:t xml:space="preserve"> </w:t>
      </w:r>
    </w:p>
    <w:p w14:paraId="04AD5E97"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0A1279CF" w14:textId="6F57B86A" w:rsidR="00B17E26" w:rsidRPr="00154B00" w:rsidRDefault="008B3C23" w:rsidP="00884E69">
      <w:pPr>
        <w:ind w:left="426"/>
        <w:rPr>
          <w:szCs w:val="20"/>
        </w:rPr>
      </w:pPr>
      <w:r>
        <w:t>N/A</w:t>
      </w:r>
    </w:p>
    <w:p w14:paraId="01D7C176"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4D257561" w14:textId="7ADE614E" w:rsidR="00EA0E25" w:rsidRPr="00154B00" w:rsidRDefault="00F56A5E" w:rsidP="00BC424B">
      <w:pPr>
        <w:ind w:left="426"/>
        <w:rPr>
          <w:szCs w:val="20"/>
        </w:rPr>
      </w:pPr>
      <w:r>
        <w:t xml:space="preserve">Patients may be referred for </w:t>
      </w:r>
      <w:proofErr w:type="spellStart"/>
      <w:r>
        <w:t>Lp</w:t>
      </w:r>
      <w:proofErr w:type="spellEnd"/>
      <w:r>
        <w:t>(a) testing by their treating general practitioner</w:t>
      </w:r>
      <w:r w:rsidR="00C80814">
        <w:t>,</w:t>
      </w:r>
      <w:r w:rsidR="00C80814" w:rsidRPr="00C80814">
        <w:rPr>
          <w:szCs w:val="20"/>
        </w:rPr>
        <w:t xml:space="preserve"> </w:t>
      </w:r>
      <w:r w:rsidR="00C80814" w:rsidRPr="00B74A00">
        <w:rPr>
          <w:szCs w:val="20"/>
        </w:rPr>
        <w:t>consultant physician</w:t>
      </w:r>
      <w:r>
        <w:t xml:space="preserve"> or </w:t>
      </w:r>
      <w:r w:rsidR="00931815">
        <w:t>cardiovascular specialist.</w:t>
      </w:r>
      <w:r w:rsidR="00931815" w:rsidRPr="00154B00">
        <w:rPr>
          <w:szCs w:val="20"/>
        </w:rPr>
        <w:t xml:space="preserve"> </w:t>
      </w:r>
    </w:p>
    <w:p w14:paraId="3114D5D8"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75C9484" w14:textId="38EA9147" w:rsidR="00EA0E25" w:rsidRPr="00154B00" w:rsidRDefault="007D3720" w:rsidP="0073597B">
      <w:pPr>
        <w:ind w:left="426"/>
        <w:rPr>
          <w:szCs w:val="20"/>
        </w:rPr>
      </w:pPr>
      <w:bookmarkStart w:id="6" w:name="_Hlk521488949"/>
      <w:r w:rsidRPr="006C39C3">
        <w:t>Testing would be delivered only by NATA Accredited Pathology Laboratories (as defined in MBS Pathology table) by referral only by registered Medical Practitioners (non-pathologists) in line with other tests in the MBS Pathology Table.</w:t>
      </w:r>
      <w:bookmarkEnd w:id="6"/>
      <w:r>
        <w:t xml:space="preserve">  Interpretation of results would be provided by an a</w:t>
      </w:r>
      <w:r w:rsidRPr="006C39C3">
        <w:t xml:space="preserve">pproved </w:t>
      </w:r>
      <w:r>
        <w:t>p</w:t>
      </w:r>
      <w:r w:rsidRPr="006C39C3">
        <w:t xml:space="preserve">ractising </w:t>
      </w:r>
      <w:r>
        <w:t>p</w:t>
      </w:r>
      <w:r w:rsidRPr="006C39C3">
        <w:t>athologist</w:t>
      </w:r>
      <w:r>
        <w:t xml:space="preserve"> or medical scientist.</w:t>
      </w:r>
    </w:p>
    <w:p w14:paraId="05BA45A7"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560EC5E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0FCAE52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75C6699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57CD2D21" w14:textId="77777777" w:rsidR="0079354C" w:rsidRDefault="0079354C" w:rsidP="000A478F">
      <w:pPr>
        <w:spacing w:before="0" w:after="0"/>
        <w:ind w:left="426"/>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Public outpatient clinic</w:t>
      </w:r>
    </w:p>
    <w:p w14:paraId="7549273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w:t>
      </w:r>
      <w:r>
        <w:t>Emergency Department</w:t>
      </w:r>
    </w:p>
    <w:p w14:paraId="1272A68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536C37FA"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Private consulting rooms – specialist</w:t>
      </w:r>
    </w:p>
    <w:p w14:paraId="79AC59F8"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Private consulting rooms – other health practitioner (nurse or allied health)</w:t>
      </w:r>
    </w:p>
    <w:p w14:paraId="64046B5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1897BAC2"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Private day surgery clinic (non-admitted patient)</w:t>
      </w:r>
    </w:p>
    <w:p w14:paraId="0FE47481"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Public day surgery clinic (admitted patient)</w:t>
      </w:r>
    </w:p>
    <w:p w14:paraId="4A562C0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Public day surgery clinic (non-admitted patient)</w:t>
      </w:r>
    </w:p>
    <w:p w14:paraId="66E457C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w:t>
      </w:r>
      <w:r>
        <w:t>Residential aged care facility</w:t>
      </w:r>
    </w:p>
    <w:p w14:paraId="6108F09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8203E">
        <w:rPr>
          <w:szCs w:val="20"/>
        </w:rPr>
      </w:r>
      <w:r w:rsidR="0098203E">
        <w:rPr>
          <w:szCs w:val="20"/>
        </w:rPr>
        <w:fldChar w:fldCharType="separate"/>
      </w:r>
      <w:r w:rsidRPr="000A5B32">
        <w:rPr>
          <w:szCs w:val="20"/>
        </w:rPr>
        <w:fldChar w:fldCharType="end"/>
      </w:r>
      <w:r>
        <w:rPr>
          <w:szCs w:val="20"/>
        </w:rPr>
        <w:t xml:space="preserve"> </w:t>
      </w:r>
      <w:r>
        <w:t>Patient’s home</w:t>
      </w:r>
    </w:p>
    <w:p w14:paraId="103BD9ED" w14:textId="6ADE09D4" w:rsidR="005F3F07" w:rsidRPr="00ED5257" w:rsidRDefault="00175917" w:rsidP="00ED5257">
      <w:pPr>
        <w:spacing w:before="0"/>
        <w:ind w:left="425"/>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0A478F">
        <w:rPr>
          <w:szCs w:val="20"/>
        </w:rPr>
        <w:t xml:space="preserve"> </w:t>
      </w:r>
      <w:r w:rsidR="000A478F">
        <w:t>Laboratory</w:t>
      </w:r>
    </w:p>
    <w:p w14:paraId="63240C1F"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78F1F5D9" w14:textId="77777777" w:rsidR="0073597B" w:rsidRPr="00175917" w:rsidRDefault="00175917" w:rsidP="0073597B">
      <w:pPr>
        <w:ind w:left="426"/>
        <w:rPr>
          <w:bCs/>
          <w:szCs w:val="20"/>
        </w:rPr>
      </w:pPr>
      <w:r w:rsidRPr="00175917">
        <w:rPr>
          <w:bCs/>
          <w:szCs w:val="20"/>
        </w:rPr>
        <w:t>N/A</w:t>
      </w:r>
    </w:p>
    <w:p w14:paraId="757177F2" w14:textId="77777777" w:rsidR="003E30FB" w:rsidRDefault="003E30FB" w:rsidP="00530204">
      <w:pPr>
        <w:pStyle w:val="Heading2"/>
      </w:pPr>
      <w:r>
        <w:t xml:space="preserve">Is the </w:t>
      </w:r>
      <w:r w:rsidRPr="001B29A1">
        <w:t>proposed</w:t>
      </w:r>
      <w:r>
        <w:t xml:space="preserve"> medical service intended to be entirely rendered in Australia?</w:t>
      </w:r>
    </w:p>
    <w:p w14:paraId="1D137155" w14:textId="77777777" w:rsidR="000A478F" w:rsidRDefault="00175917"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0A478F">
        <w:rPr>
          <w:szCs w:val="20"/>
        </w:rPr>
        <w:t xml:space="preserve"> Yes</w:t>
      </w:r>
    </w:p>
    <w:p w14:paraId="6004EBC4" w14:textId="2F5F7D22" w:rsidR="000A478F" w:rsidRDefault="000A478F" w:rsidP="00584EA9">
      <w:pPr>
        <w:spacing w:before="0" w:after="0"/>
        <w:ind w:left="426"/>
        <w:rPr>
          <w:b/>
          <w:i/>
          <w:szCs w:val="20"/>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8203E">
        <w:rPr>
          <w:szCs w:val="20"/>
        </w:rPr>
      </w:r>
      <w:r w:rsidR="0098203E">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37D5AC80" w14:textId="77777777" w:rsidR="00E60529" w:rsidRPr="00881F93" w:rsidRDefault="005C3AE7" w:rsidP="000369AC">
      <w:pPr>
        <w:pStyle w:val="Subtitle"/>
        <w:ind w:left="0"/>
      </w:pPr>
      <w:r>
        <w:t xml:space="preserve">PART 6c – </w:t>
      </w:r>
      <w:r w:rsidR="00E60529" w:rsidRPr="00881F93">
        <w:t>INFORMATION ABOUT THE COMPARATOR</w:t>
      </w:r>
      <w:r w:rsidR="00A83EC6" w:rsidRPr="00881F93">
        <w:t>(S)</w:t>
      </w:r>
    </w:p>
    <w:p w14:paraId="1B476C5D"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66CF3FB8" w14:textId="77777777" w:rsidR="00A11CAA" w:rsidRDefault="00584EA9" w:rsidP="00AF3BBC">
      <w:pPr>
        <w:ind w:left="426"/>
        <w:rPr>
          <w:szCs w:val="20"/>
        </w:rPr>
      </w:pPr>
      <w:r>
        <w:rPr>
          <w:szCs w:val="20"/>
        </w:rPr>
        <w:t xml:space="preserve">There is no true </w:t>
      </w:r>
      <w:r w:rsidR="007E3ADE">
        <w:rPr>
          <w:szCs w:val="20"/>
        </w:rPr>
        <w:t xml:space="preserve">comparator for </w:t>
      </w:r>
      <w:proofErr w:type="spellStart"/>
      <w:r w:rsidR="007E3ADE">
        <w:rPr>
          <w:szCs w:val="20"/>
        </w:rPr>
        <w:t>Lp</w:t>
      </w:r>
      <w:proofErr w:type="spellEnd"/>
      <w:r w:rsidR="007E3ADE">
        <w:rPr>
          <w:szCs w:val="20"/>
        </w:rPr>
        <w:t>(a) testing</w:t>
      </w:r>
      <w:r w:rsidR="00C6230D">
        <w:rPr>
          <w:szCs w:val="20"/>
        </w:rPr>
        <w:t xml:space="preserve">. </w:t>
      </w:r>
    </w:p>
    <w:p w14:paraId="2EF3DBE5" w14:textId="0FF0F5BC" w:rsidR="00AF3BBC" w:rsidRDefault="002C4506" w:rsidP="008432B8">
      <w:pPr>
        <w:pStyle w:val="ListParagraph"/>
        <w:numPr>
          <w:ilvl w:val="0"/>
          <w:numId w:val="42"/>
        </w:numPr>
        <w:rPr>
          <w:rStyle w:val="Strong"/>
        </w:rPr>
      </w:pPr>
      <w:r w:rsidRPr="008432B8">
        <w:rPr>
          <w:szCs w:val="20"/>
        </w:rPr>
        <w:t>Lipid profiling</w:t>
      </w:r>
      <w:r w:rsidR="00622104">
        <w:rPr>
          <w:szCs w:val="20"/>
        </w:rPr>
        <w:t xml:space="preserve"> (total cholesterol, LDL-cholesterol, HDL-cholesterol and triglycerides)</w:t>
      </w:r>
      <w:r w:rsidRPr="008432B8">
        <w:rPr>
          <w:szCs w:val="20"/>
        </w:rPr>
        <w:t xml:space="preserve"> should be conducted </w:t>
      </w:r>
      <w:r w:rsidRPr="00D22199">
        <w:rPr>
          <w:rStyle w:val="Emphasis"/>
        </w:rPr>
        <w:t>before</w:t>
      </w:r>
      <w:r w:rsidRPr="008432B8">
        <w:rPr>
          <w:szCs w:val="20"/>
        </w:rPr>
        <w:t xml:space="preserve"> </w:t>
      </w:r>
      <w:proofErr w:type="spellStart"/>
      <w:r w:rsidRPr="008432B8">
        <w:rPr>
          <w:szCs w:val="20"/>
        </w:rPr>
        <w:t>Lp</w:t>
      </w:r>
      <w:proofErr w:type="spellEnd"/>
      <w:r w:rsidRPr="008432B8">
        <w:rPr>
          <w:szCs w:val="20"/>
        </w:rPr>
        <w:t>(a) testing</w:t>
      </w:r>
      <w:r w:rsidR="007E71D1">
        <w:rPr>
          <w:szCs w:val="20"/>
        </w:rPr>
        <w:t xml:space="preserve">. </w:t>
      </w:r>
      <w:proofErr w:type="spellStart"/>
      <w:r w:rsidR="007E71D1">
        <w:rPr>
          <w:szCs w:val="20"/>
        </w:rPr>
        <w:t>Lp</w:t>
      </w:r>
      <w:proofErr w:type="spellEnd"/>
      <w:r w:rsidR="007E71D1">
        <w:rPr>
          <w:szCs w:val="20"/>
        </w:rPr>
        <w:t>(a) is an independent risk factor for CVD so its use should be above and beyond current CVD risk assessment. In view of its genetic basis, it is proposed that patients with premature CVD and their relatives are the most appropriate for testing. Patients and relatives with</w:t>
      </w:r>
      <w:r w:rsidRPr="008432B8">
        <w:rPr>
          <w:szCs w:val="20"/>
        </w:rPr>
        <w:t xml:space="preserve"> a high </w:t>
      </w:r>
      <w:proofErr w:type="spellStart"/>
      <w:r w:rsidRPr="008432B8">
        <w:rPr>
          <w:szCs w:val="20"/>
        </w:rPr>
        <w:t>Lp</w:t>
      </w:r>
      <w:proofErr w:type="spellEnd"/>
      <w:r w:rsidRPr="008432B8">
        <w:rPr>
          <w:szCs w:val="20"/>
        </w:rPr>
        <w:t>(a) level are at high-risk of CVD and should commence lipid lowering therapy immediately.</w:t>
      </w:r>
      <w:r w:rsidR="00AF3BBC" w:rsidRPr="00AF3BBC">
        <w:rPr>
          <w:rStyle w:val="Strong"/>
        </w:rPr>
        <w:t xml:space="preserve"> </w:t>
      </w:r>
    </w:p>
    <w:p w14:paraId="3A8B01F2" w14:textId="229AFD4B" w:rsidR="00AF3BBC" w:rsidRDefault="00AF3BBC" w:rsidP="008432B8">
      <w:pPr>
        <w:ind w:left="1146"/>
      </w:pPr>
      <w:r w:rsidRPr="00236F19">
        <w:rPr>
          <w:rStyle w:val="Strong"/>
        </w:rPr>
        <w:t>MBS item number 66500</w:t>
      </w:r>
      <w:r>
        <w:t xml:space="preserve">: 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w:t>
      </w:r>
      <w:r w:rsidRPr="00236F19">
        <w:rPr>
          <w:rStyle w:val="Strong"/>
        </w:rPr>
        <w:t>total cholesterol, triglycerides</w:t>
      </w:r>
      <w:r>
        <w:t xml:space="preserve">, urate or urea - 1 test </w:t>
      </w:r>
    </w:p>
    <w:p w14:paraId="01D676F0" w14:textId="77777777" w:rsidR="00AF3BBC" w:rsidRPr="00236F19" w:rsidRDefault="00AF3BBC" w:rsidP="008432B8">
      <w:pPr>
        <w:ind w:left="1146"/>
      </w:pPr>
      <w:r w:rsidRPr="00236F19">
        <w:t xml:space="preserve">Fee: $9.70 Benefit: 75% = $7.30 85% = $8.25 </w:t>
      </w:r>
    </w:p>
    <w:p w14:paraId="1B9D7662" w14:textId="77777777" w:rsidR="00AF3BBC" w:rsidRPr="00007BC0" w:rsidRDefault="00AF3BBC" w:rsidP="008432B8">
      <w:pPr>
        <w:ind w:left="1146"/>
        <w:rPr>
          <w:szCs w:val="20"/>
        </w:rPr>
      </w:pPr>
      <w:r w:rsidRPr="00236F19">
        <w:rPr>
          <w:rStyle w:val="Strong"/>
        </w:rPr>
        <w:t xml:space="preserve">MBS item number </w:t>
      </w:r>
      <w:r w:rsidRPr="00007BC0">
        <w:rPr>
          <w:rStyle w:val="Strong"/>
        </w:rPr>
        <w:t>66536</w:t>
      </w:r>
      <w:r>
        <w:rPr>
          <w:rStyle w:val="Strong"/>
        </w:rPr>
        <w:t xml:space="preserve">: </w:t>
      </w:r>
      <w:r w:rsidRPr="00007BC0">
        <w:rPr>
          <w:szCs w:val="20"/>
        </w:rPr>
        <w:t>Quantitation of HDL cholesterol</w:t>
      </w:r>
    </w:p>
    <w:p w14:paraId="02D352FE" w14:textId="77777777" w:rsidR="00AF3BBC" w:rsidRDefault="00AF3BBC" w:rsidP="008432B8">
      <w:pPr>
        <w:ind w:left="1146"/>
        <w:rPr>
          <w:szCs w:val="20"/>
        </w:rPr>
      </w:pPr>
      <w:r w:rsidRPr="00007BC0">
        <w:rPr>
          <w:szCs w:val="20"/>
        </w:rPr>
        <w:t>Fee: $11.05 Benefit: 75% = $8.30 85% = $9.40</w:t>
      </w:r>
    </w:p>
    <w:p w14:paraId="00238609" w14:textId="77777777" w:rsidR="00AF3BBC" w:rsidRPr="00D216D2" w:rsidRDefault="00AF3BBC" w:rsidP="008432B8">
      <w:pPr>
        <w:ind w:left="1146"/>
        <w:rPr>
          <w:szCs w:val="20"/>
        </w:rPr>
      </w:pPr>
      <w:r w:rsidRPr="00236F19">
        <w:rPr>
          <w:rStyle w:val="Strong"/>
        </w:rPr>
        <w:t xml:space="preserve">MBS item number </w:t>
      </w:r>
      <w:r w:rsidRPr="00D216D2">
        <w:rPr>
          <w:rStyle w:val="Strong"/>
        </w:rPr>
        <w:t xml:space="preserve">66539: </w:t>
      </w:r>
      <w:r w:rsidRPr="00D216D2">
        <w:rPr>
          <w:szCs w:val="20"/>
        </w:rPr>
        <w:t>Electrophoresis of serum for demonstration of lipoprotein subclasses, if the cholesterol is &gt;6.5 mmol/L and triglyceride &gt;4.0 mmol/L or in the diagnosis of types III and IV hyperlipidaemia - (Item is subject to rule 25)</w:t>
      </w:r>
    </w:p>
    <w:p w14:paraId="6DD9BDBE" w14:textId="77777777" w:rsidR="00AF3BBC" w:rsidRPr="00154B00" w:rsidRDefault="00AF3BBC" w:rsidP="008432B8">
      <w:pPr>
        <w:ind w:left="1146"/>
        <w:rPr>
          <w:szCs w:val="20"/>
        </w:rPr>
      </w:pPr>
      <w:r w:rsidRPr="00D216D2">
        <w:rPr>
          <w:szCs w:val="20"/>
        </w:rPr>
        <w:t>Fee: $30.60 Benefit: 75% = $22.95 85% = $26.05</w:t>
      </w:r>
    </w:p>
    <w:p w14:paraId="3D5BB3D5" w14:textId="77777777" w:rsidR="00ED5257" w:rsidRDefault="00ED5257">
      <w:pPr>
        <w:spacing w:before="0" w:after="200" w:line="276" w:lineRule="auto"/>
        <w:rPr>
          <w:szCs w:val="20"/>
        </w:rPr>
      </w:pPr>
      <w:r>
        <w:rPr>
          <w:szCs w:val="20"/>
        </w:rPr>
        <w:br w:type="page"/>
      </w:r>
    </w:p>
    <w:p w14:paraId="448B2F52" w14:textId="67FF047A" w:rsidR="00285F6D" w:rsidRPr="008432B8" w:rsidRDefault="00285F6D" w:rsidP="008432B8">
      <w:pPr>
        <w:pStyle w:val="ListParagraph"/>
        <w:numPr>
          <w:ilvl w:val="0"/>
          <w:numId w:val="42"/>
        </w:numPr>
        <w:rPr>
          <w:szCs w:val="20"/>
        </w:rPr>
      </w:pPr>
      <w:r w:rsidRPr="008432B8">
        <w:rPr>
          <w:szCs w:val="20"/>
        </w:rPr>
        <w:lastRenderedPageBreak/>
        <w:t>Homocys</w:t>
      </w:r>
      <w:r w:rsidR="00135A55" w:rsidRPr="008432B8">
        <w:rPr>
          <w:szCs w:val="20"/>
        </w:rPr>
        <w:t>teine</w:t>
      </w:r>
      <w:r w:rsidR="00AF3BBC" w:rsidRPr="008432B8">
        <w:rPr>
          <w:szCs w:val="20"/>
        </w:rPr>
        <w:t xml:space="preserve"> is commonly used as a CVD biomarker; however,</w:t>
      </w:r>
      <w:r w:rsidR="00BC41B1">
        <w:rPr>
          <w:szCs w:val="20"/>
        </w:rPr>
        <w:t xml:space="preserve"> </w:t>
      </w:r>
      <w:r w:rsidR="00AF3BBC" w:rsidRPr="008432B8">
        <w:rPr>
          <w:szCs w:val="20"/>
        </w:rPr>
        <w:t>its use for this purpose is controversial. Although homocysteine</w:t>
      </w:r>
      <w:r w:rsidR="00CF0D8E">
        <w:rPr>
          <w:szCs w:val="20"/>
        </w:rPr>
        <w:t xml:space="preserve"> </w:t>
      </w:r>
      <w:r w:rsidR="00AF3BBC" w:rsidRPr="008432B8">
        <w:rPr>
          <w:szCs w:val="20"/>
        </w:rPr>
        <w:t xml:space="preserve">is listed on the MBS as one of a </w:t>
      </w:r>
      <w:proofErr w:type="gramStart"/>
      <w:r w:rsidR="00AF3BBC" w:rsidRPr="008432B8">
        <w:rPr>
          <w:szCs w:val="20"/>
        </w:rPr>
        <w:t>list</w:t>
      </w:r>
      <w:proofErr w:type="gramEnd"/>
      <w:r w:rsidR="00AF3BBC" w:rsidRPr="008432B8">
        <w:rPr>
          <w:szCs w:val="20"/>
        </w:rPr>
        <w:t xml:space="preserve"> of substrates, </w:t>
      </w:r>
      <w:r w:rsidR="007E6FB1">
        <w:rPr>
          <w:szCs w:val="20"/>
        </w:rPr>
        <w:t>the</w:t>
      </w:r>
      <w:r w:rsidR="00AF3BBC" w:rsidRPr="008432B8">
        <w:rPr>
          <w:szCs w:val="20"/>
        </w:rPr>
        <w:t xml:space="preserve"> purpose </w:t>
      </w:r>
      <w:r w:rsidR="007E6FB1">
        <w:rPr>
          <w:szCs w:val="20"/>
        </w:rPr>
        <w:t xml:space="preserve">of testing </w:t>
      </w:r>
      <w:r w:rsidR="00AF3BBC" w:rsidRPr="008432B8">
        <w:rPr>
          <w:szCs w:val="20"/>
        </w:rPr>
        <w:t>is not specified</w:t>
      </w:r>
      <w:r w:rsidR="00A11CAA" w:rsidRPr="008432B8">
        <w:rPr>
          <w:szCs w:val="20"/>
        </w:rPr>
        <w:t>. T</w:t>
      </w:r>
      <w:r w:rsidR="00AF3BBC" w:rsidRPr="008432B8">
        <w:rPr>
          <w:szCs w:val="20"/>
        </w:rPr>
        <w:t>here were</w:t>
      </w:r>
      <w:r w:rsidR="00A11CAA" w:rsidRPr="00A11CAA">
        <w:t xml:space="preserve"> </w:t>
      </w:r>
      <w:r w:rsidR="00A11CAA" w:rsidRPr="008432B8">
        <w:rPr>
          <w:szCs w:val="20"/>
        </w:rPr>
        <w:t>107,215</w:t>
      </w:r>
      <w:r w:rsidR="00AF3BBC" w:rsidRPr="008432B8">
        <w:rPr>
          <w:szCs w:val="20"/>
        </w:rPr>
        <w:t xml:space="preserve"> </w:t>
      </w:r>
      <w:r w:rsidR="00A11CAA" w:rsidRPr="008432B8">
        <w:rPr>
          <w:szCs w:val="20"/>
        </w:rPr>
        <w:t xml:space="preserve">services for MBS item number 66752 conducted from </w:t>
      </w:r>
      <w:r w:rsidR="00AF3BBC" w:rsidRPr="008432B8">
        <w:rPr>
          <w:szCs w:val="20"/>
        </w:rPr>
        <w:t>July 2020 to June 2021</w:t>
      </w:r>
      <w:r w:rsidR="00A11CAA" w:rsidRPr="008432B8">
        <w:rPr>
          <w:szCs w:val="20"/>
        </w:rPr>
        <w:t>; however, it is not possible to differentiate how many of these services would have been for homocysteine alone</w:t>
      </w:r>
      <w:r w:rsidR="007E6FB1">
        <w:rPr>
          <w:szCs w:val="20"/>
        </w:rPr>
        <w:t xml:space="preserve"> for </w:t>
      </w:r>
      <w:r w:rsidR="007C4F26">
        <w:rPr>
          <w:szCs w:val="20"/>
        </w:rPr>
        <w:t xml:space="preserve">the </w:t>
      </w:r>
      <w:r w:rsidR="007E6FB1">
        <w:rPr>
          <w:szCs w:val="20"/>
        </w:rPr>
        <w:t>purpose of assessing cardiac risk</w:t>
      </w:r>
      <w:r w:rsidR="00A11CAA" w:rsidRPr="008432B8">
        <w:rPr>
          <w:szCs w:val="20"/>
        </w:rPr>
        <w:t>.</w:t>
      </w:r>
    </w:p>
    <w:p w14:paraId="1C9E2B5C" w14:textId="5C9C3D24" w:rsidR="00AF3BBC" w:rsidRPr="00AF3BBC" w:rsidRDefault="00AF3BBC" w:rsidP="008432B8">
      <w:pPr>
        <w:ind w:left="1146"/>
        <w:rPr>
          <w:szCs w:val="20"/>
        </w:rPr>
      </w:pPr>
      <w:r w:rsidRPr="00236F19">
        <w:rPr>
          <w:rStyle w:val="Strong"/>
        </w:rPr>
        <w:t xml:space="preserve">MBS item number </w:t>
      </w:r>
      <w:r>
        <w:rPr>
          <w:rStyle w:val="Strong"/>
        </w:rPr>
        <w:t xml:space="preserve">66752: </w:t>
      </w:r>
      <w:r w:rsidRPr="00AF3BBC">
        <w:rPr>
          <w:szCs w:val="20"/>
        </w:rPr>
        <w:t>Quantitation of acetoacetate, beta-hydroxybutyrate, citrate, oxalate, total free fatty acids, cysteine, homocysteine, cystine, lactate, pyruvate or other amino acids and hydroxyproline (except if performed as part of item 66773 or 66776) - 1 test</w:t>
      </w:r>
    </w:p>
    <w:p w14:paraId="68AD9D3C" w14:textId="18531D5D" w:rsidR="00AF3BBC" w:rsidRDefault="00AF3BBC" w:rsidP="008432B8">
      <w:pPr>
        <w:ind w:left="1146"/>
        <w:rPr>
          <w:szCs w:val="20"/>
        </w:rPr>
      </w:pPr>
      <w:r w:rsidRPr="00AF3BBC">
        <w:rPr>
          <w:szCs w:val="20"/>
        </w:rPr>
        <w:t>Fee: $24.70 Benefit: 75% = $18.55 85% = $21.00</w:t>
      </w:r>
    </w:p>
    <w:p w14:paraId="24BC55DA" w14:textId="484926AE" w:rsidR="00835B1A" w:rsidRPr="008432B8" w:rsidRDefault="00A11CAA" w:rsidP="008432B8">
      <w:pPr>
        <w:pStyle w:val="ListParagraph"/>
        <w:numPr>
          <w:ilvl w:val="0"/>
          <w:numId w:val="42"/>
        </w:numPr>
        <w:rPr>
          <w:szCs w:val="20"/>
        </w:rPr>
      </w:pPr>
      <w:r w:rsidRPr="008432B8">
        <w:rPr>
          <w:szCs w:val="20"/>
        </w:rPr>
        <w:t>Similarly</w:t>
      </w:r>
      <w:r w:rsidR="008432B8" w:rsidRPr="008432B8">
        <w:rPr>
          <w:szCs w:val="20"/>
        </w:rPr>
        <w:t>,</w:t>
      </w:r>
      <w:r w:rsidRPr="008432B8">
        <w:rPr>
          <w:szCs w:val="20"/>
        </w:rPr>
        <w:t xml:space="preserve"> </w:t>
      </w:r>
      <w:r w:rsidR="007E71D1">
        <w:rPr>
          <w:szCs w:val="20"/>
        </w:rPr>
        <w:t xml:space="preserve">high-sensitivity </w:t>
      </w:r>
      <w:r w:rsidRPr="008432B8">
        <w:rPr>
          <w:szCs w:val="20"/>
        </w:rPr>
        <w:t>C-reactive protein (</w:t>
      </w:r>
      <w:r w:rsidR="00835B1A" w:rsidRPr="008432B8">
        <w:rPr>
          <w:szCs w:val="20"/>
        </w:rPr>
        <w:t>CRP</w:t>
      </w:r>
      <w:r w:rsidRPr="008432B8">
        <w:rPr>
          <w:szCs w:val="20"/>
        </w:rPr>
        <w:t>) testing is often used to indicate CVD risk; however, as elevated CRP levels are associated with inflammation,</w:t>
      </w:r>
      <w:r w:rsidR="008432B8" w:rsidRPr="008432B8">
        <w:rPr>
          <w:szCs w:val="20"/>
        </w:rPr>
        <w:t xml:space="preserve"> CRP</w:t>
      </w:r>
      <w:r w:rsidRPr="008432B8">
        <w:rPr>
          <w:szCs w:val="20"/>
        </w:rPr>
        <w:t xml:space="preserve"> testing is </w:t>
      </w:r>
      <w:r w:rsidR="00D92048" w:rsidRPr="008432B8">
        <w:rPr>
          <w:szCs w:val="20"/>
        </w:rPr>
        <w:t xml:space="preserve">not specific </w:t>
      </w:r>
      <w:r w:rsidRPr="008432B8">
        <w:rPr>
          <w:szCs w:val="20"/>
        </w:rPr>
        <w:t>to CVD</w:t>
      </w:r>
      <w:r w:rsidR="008432B8" w:rsidRPr="008432B8">
        <w:rPr>
          <w:szCs w:val="20"/>
        </w:rPr>
        <w:t xml:space="preserve">. As with homocysteine testing, high levels of CRP services were performed in the 2020-21 financial year (823,076), </w:t>
      </w:r>
      <w:r w:rsidR="007C4F26">
        <w:rPr>
          <w:szCs w:val="20"/>
        </w:rPr>
        <w:t xml:space="preserve">and </w:t>
      </w:r>
      <w:r w:rsidR="008432B8" w:rsidRPr="008432B8">
        <w:rPr>
          <w:szCs w:val="20"/>
        </w:rPr>
        <w:t>it is not possible to differentiate how many of these services would have been for CRP alone</w:t>
      </w:r>
      <w:r w:rsidR="007C4F26">
        <w:rPr>
          <w:szCs w:val="20"/>
        </w:rPr>
        <w:t xml:space="preserve"> for the purpose of assessing cardiac risk</w:t>
      </w:r>
      <w:r w:rsidR="008432B8" w:rsidRPr="008432B8">
        <w:rPr>
          <w:szCs w:val="20"/>
        </w:rPr>
        <w:t>.</w:t>
      </w:r>
    </w:p>
    <w:p w14:paraId="769261DC" w14:textId="7370E7B4" w:rsidR="008432B8" w:rsidRPr="008432B8" w:rsidRDefault="008432B8" w:rsidP="008432B8">
      <w:pPr>
        <w:ind w:left="1146"/>
        <w:rPr>
          <w:szCs w:val="20"/>
        </w:rPr>
      </w:pPr>
      <w:r w:rsidRPr="00236F19">
        <w:rPr>
          <w:rStyle w:val="Strong"/>
        </w:rPr>
        <w:t xml:space="preserve">MBS item number </w:t>
      </w:r>
      <w:r>
        <w:rPr>
          <w:rStyle w:val="Strong"/>
        </w:rPr>
        <w:t>66500:</w:t>
      </w:r>
      <w:r w:rsidRPr="008432B8">
        <w:rPr>
          <w:szCs w:val="20"/>
        </w:rPr>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total cholesterol, triglycerides, urate or urea - 1 test</w:t>
      </w:r>
    </w:p>
    <w:p w14:paraId="1076F4A4" w14:textId="084A5578" w:rsidR="008432B8" w:rsidRDefault="008432B8" w:rsidP="008432B8">
      <w:pPr>
        <w:ind w:left="1146"/>
        <w:rPr>
          <w:szCs w:val="20"/>
        </w:rPr>
      </w:pPr>
      <w:r w:rsidRPr="008432B8">
        <w:rPr>
          <w:szCs w:val="20"/>
        </w:rPr>
        <w:t>Fee: $9.70 Benefit: 75% = $7.30 85% = $8.25</w:t>
      </w:r>
    </w:p>
    <w:p w14:paraId="3F6684A3" w14:textId="2796E1D3" w:rsidR="00135A55" w:rsidRDefault="008432B8" w:rsidP="008432B8">
      <w:pPr>
        <w:pStyle w:val="ListParagraph"/>
        <w:numPr>
          <w:ilvl w:val="0"/>
          <w:numId w:val="42"/>
        </w:numPr>
        <w:rPr>
          <w:szCs w:val="20"/>
        </w:rPr>
      </w:pPr>
      <w:r>
        <w:rPr>
          <w:szCs w:val="20"/>
        </w:rPr>
        <w:t>Measuring the amount of calcium deposited in the c</w:t>
      </w:r>
      <w:r w:rsidRPr="008432B8">
        <w:rPr>
          <w:szCs w:val="20"/>
        </w:rPr>
        <w:t xml:space="preserve">oronary artery </w:t>
      </w:r>
      <w:r>
        <w:rPr>
          <w:szCs w:val="20"/>
        </w:rPr>
        <w:t xml:space="preserve">using computed tomography (coronary </w:t>
      </w:r>
      <w:r w:rsidRPr="008432B8">
        <w:rPr>
          <w:szCs w:val="20"/>
        </w:rPr>
        <w:t>calcium score</w:t>
      </w:r>
      <w:r>
        <w:rPr>
          <w:szCs w:val="20"/>
        </w:rPr>
        <w:t>, CCS) can be used to assess CVD risk; however, CCS is not listed on the MBS</w:t>
      </w:r>
      <w:r w:rsidR="007C4F26">
        <w:rPr>
          <w:szCs w:val="20"/>
        </w:rPr>
        <w:t xml:space="preserve"> and </w:t>
      </w:r>
      <w:r w:rsidR="00CF0D8E">
        <w:rPr>
          <w:szCs w:val="20"/>
        </w:rPr>
        <w:t xml:space="preserve">cannot </w:t>
      </w:r>
      <w:r w:rsidR="007C4F26">
        <w:rPr>
          <w:szCs w:val="20"/>
        </w:rPr>
        <w:t>therefore</w:t>
      </w:r>
      <w:r w:rsidR="00CF0D8E">
        <w:rPr>
          <w:szCs w:val="20"/>
        </w:rPr>
        <w:t xml:space="preserve"> be considered </w:t>
      </w:r>
      <w:r w:rsidR="00801218">
        <w:rPr>
          <w:szCs w:val="20"/>
        </w:rPr>
        <w:t>a</w:t>
      </w:r>
      <w:r w:rsidR="00CF0D8E">
        <w:rPr>
          <w:szCs w:val="20"/>
        </w:rPr>
        <w:t xml:space="preserve"> </w:t>
      </w:r>
      <w:r w:rsidR="00801218">
        <w:rPr>
          <w:szCs w:val="20"/>
        </w:rPr>
        <w:t xml:space="preserve">comparator for </w:t>
      </w:r>
      <w:proofErr w:type="spellStart"/>
      <w:r w:rsidR="00801218">
        <w:rPr>
          <w:szCs w:val="20"/>
        </w:rPr>
        <w:t>Lp</w:t>
      </w:r>
      <w:proofErr w:type="spellEnd"/>
      <w:r w:rsidR="00801218">
        <w:rPr>
          <w:szCs w:val="20"/>
        </w:rPr>
        <w:t>(a) testing</w:t>
      </w:r>
      <w:r>
        <w:rPr>
          <w:szCs w:val="20"/>
        </w:rPr>
        <w:t>.</w:t>
      </w:r>
    </w:p>
    <w:p w14:paraId="362836CC" w14:textId="30D7248A" w:rsidR="008432B8" w:rsidRPr="008432B8" w:rsidRDefault="008432B8" w:rsidP="008432B8">
      <w:pPr>
        <w:ind w:left="426"/>
        <w:rPr>
          <w:szCs w:val="20"/>
        </w:rPr>
      </w:pPr>
      <w:r>
        <w:rPr>
          <w:szCs w:val="20"/>
        </w:rPr>
        <w:t>Therefore</w:t>
      </w:r>
      <w:r w:rsidR="00801218">
        <w:rPr>
          <w:szCs w:val="20"/>
        </w:rPr>
        <w:t>,</w:t>
      </w:r>
      <w:r>
        <w:rPr>
          <w:szCs w:val="20"/>
        </w:rPr>
        <w:t xml:space="preserve"> there is</w:t>
      </w:r>
      <w:r w:rsidR="00223DF4">
        <w:rPr>
          <w:szCs w:val="20"/>
        </w:rPr>
        <w:t xml:space="preserve"> no true comparator for </w:t>
      </w:r>
      <w:proofErr w:type="spellStart"/>
      <w:r w:rsidR="00223DF4">
        <w:rPr>
          <w:szCs w:val="20"/>
        </w:rPr>
        <w:t>Lp</w:t>
      </w:r>
      <w:proofErr w:type="spellEnd"/>
      <w:r w:rsidR="00223DF4">
        <w:rPr>
          <w:szCs w:val="20"/>
        </w:rPr>
        <w:t>(a) testing.</w:t>
      </w:r>
    </w:p>
    <w:p w14:paraId="2594532C"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4647886A" w14:textId="1268AAEA" w:rsidR="006A1038" w:rsidRDefault="00223DF4"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414924A6" w14:textId="3434B52C" w:rsidR="000159B9" w:rsidRDefault="00223DF4"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6A1038">
        <w:rPr>
          <w:szCs w:val="20"/>
        </w:rPr>
        <w:t xml:space="preserve"> No  </w:t>
      </w:r>
    </w:p>
    <w:p w14:paraId="651722C9" w14:textId="433FE3A5" w:rsidR="005E63FD" w:rsidRDefault="005E63FD" w:rsidP="006A1038">
      <w:pPr>
        <w:spacing w:before="0" w:after="0"/>
        <w:ind w:left="426"/>
        <w:rPr>
          <w:szCs w:val="20"/>
        </w:rPr>
      </w:pPr>
      <w:r>
        <w:rPr>
          <w:szCs w:val="20"/>
        </w:rPr>
        <w:t>No true comparator</w:t>
      </w:r>
    </w:p>
    <w:p w14:paraId="2C987351" w14:textId="2B55AD35" w:rsidR="00AF5D1E"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w:t>
      </w:r>
      <w:r w:rsidR="00F33F1A" w:rsidRPr="009C7635">
        <w:t>that has been nominated as the comparator</w:t>
      </w:r>
      <w:r w:rsidR="00F33F1A" w:rsidRPr="00154B00">
        <w:t xml:space="preserve">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7C4D018D" w14:textId="77777777" w:rsidR="00523E47" w:rsidRDefault="005E63FD" w:rsidP="00223DF4">
      <w:pPr>
        <w:ind w:left="426"/>
      </w:pPr>
      <w:r>
        <w:t xml:space="preserve">Q42 describes the clinical algorithm with </w:t>
      </w:r>
      <w:proofErr w:type="spellStart"/>
      <w:r>
        <w:t>Lp</w:t>
      </w:r>
      <w:proofErr w:type="spellEnd"/>
      <w:r>
        <w:t xml:space="preserve">(a) testing. </w:t>
      </w:r>
    </w:p>
    <w:p w14:paraId="33BE4E81" w14:textId="08A75DF5" w:rsidR="000B49E5" w:rsidRPr="000D1E2D" w:rsidRDefault="00B92795" w:rsidP="00223DF4">
      <w:pPr>
        <w:ind w:left="426"/>
      </w:pPr>
      <w:r>
        <w:t>After absolute cardiac risk assessment</w:t>
      </w:r>
      <w:r w:rsidR="00843E3A">
        <w:t xml:space="preserve">, </w:t>
      </w:r>
      <w:r w:rsidR="007E71D1">
        <w:t>i</w:t>
      </w:r>
      <w:r w:rsidR="005E63FD">
        <w:t xml:space="preserve">ndividuals </w:t>
      </w:r>
      <w:r w:rsidR="007E71D1">
        <w:t xml:space="preserve">with premature CVD </w:t>
      </w:r>
      <w:r w:rsidR="00843E3A">
        <w:t xml:space="preserve">or a family history </w:t>
      </w:r>
      <w:r w:rsidR="005E63FD">
        <w:t xml:space="preserve">would undergo </w:t>
      </w:r>
      <w:r w:rsidR="007214AB">
        <w:t>intensive</w:t>
      </w:r>
      <w:r w:rsidR="007214AB" w:rsidRPr="005E63FD">
        <w:t xml:space="preserve"> </w:t>
      </w:r>
      <w:r w:rsidR="005E63FD" w:rsidRPr="005E63FD">
        <w:t xml:space="preserve">risk factor </w:t>
      </w:r>
      <w:r w:rsidR="007214AB">
        <w:t>modification</w:t>
      </w:r>
      <w:r w:rsidR="007214AB" w:rsidRPr="005E63FD">
        <w:t xml:space="preserve"> </w:t>
      </w:r>
      <w:r w:rsidR="005E63FD" w:rsidRPr="005E63FD">
        <w:t xml:space="preserve">and </w:t>
      </w:r>
      <w:r w:rsidR="005E63FD">
        <w:t xml:space="preserve">lipid lowering </w:t>
      </w:r>
      <w:r w:rsidR="005E63FD" w:rsidRPr="005E63FD">
        <w:t>therapy</w:t>
      </w:r>
      <w:r w:rsidR="005E63FD">
        <w:t xml:space="preserve">. </w:t>
      </w:r>
      <w:r w:rsidR="006E29C1">
        <w:t>Those</w:t>
      </w:r>
      <w:r w:rsidR="005E63FD">
        <w:t xml:space="preserve"> </w:t>
      </w:r>
      <w:r w:rsidR="006E29C1">
        <w:t>with</w:t>
      </w:r>
      <w:r w:rsidR="00843E3A">
        <w:t xml:space="preserve"> </w:t>
      </w:r>
      <w:r w:rsidR="005E63FD">
        <w:t xml:space="preserve">low </w:t>
      </w:r>
      <w:r w:rsidR="006E29C1">
        <w:t xml:space="preserve">or intermediate </w:t>
      </w:r>
      <w:r w:rsidR="00843E3A">
        <w:t>risk</w:t>
      </w:r>
      <w:r w:rsidR="005E63FD">
        <w:t xml:space="preserve"> would be monitored by their GPs as part of their ongoing healthcare</w:t>
      </w:r>
      <w:r w:rsidR="00646DCD">
        <w:t>.</w:t>
      </w:r>
      <w:r w:rsidR="006E29C1">
        <w:t xml:space="preserve"> </w:t>
      </w:r>
    </w:p>
    <w:p w14:paraId="04CE27D7" w14:textId="77777777" w:rsidR="00A83EC6" w:rsidRPr="00154B00" w:rsidRDefault="005C3AE7" w:rsidP="00B82547">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3DB0319" w14:textId="30B492FB" w:rsidR="001B29A1" w:rsidRDefault="0061346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3412C56D" w14:textId="4D88078F" w:rsidR="001B29A1" w:rsidRDefault="00613468" w:rsidP="001B29A1">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1B29A1">
        <w:rPr>
          <w:szCs w:val="20"/>
        </w:rPr>
        <w:t xml:space="preserve"> </w:t>
      </w:r>
      <w:r w:rsidR="00282BE8" w:rsidRPr="005E63FD">
        <w:rPr>
          <w:szCs w:val="20"/>
        </w:rPr>
        <w:t>Instead of (i.e. it is a replacement or alternative)</w:t>
      </w:r>
    </w:p>
    <w:p w14:paraId="4F2CBD70"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253F3C83" w14:textId="6249DFD5" w:rsidR="003B423F" w:rsidRDefault="005E63FD" w:rsidP="00ED5257">
      <w:pPr>
        <w:ind w:left="426"/>
      </w:pPr>
      <w:r>
        <w:rPr>
          <w:szCs w:val="20"/>
        </w:rPr>
        <w:t xml:space="preserve">There is no true comparator for </w:t>
      </w:r>
      <w:proofErr w:type="spellStart"/>
      <w:r>
        <w:rPr>
          <w:szCs w:val="20"/>
        </w:rPr>
        <w:t>Lp</w:t>
      </w:r>
      <w:proofErr w:type="spellEnd"/>
      <w:r>
        <w:rPr>
          <w:szCs w:val="20"/>
        </w:rPr>
        <w:t xml:space="preserve">(a) testing. </w:t>
      </w:r>
      <w:proofErr w:type="spellStart"/>
      <w:r>
        <w:rPr>
          <w:szCs w:val="20"/>
        </w:rPr>
        <w:t>Lp</w:t>
      </w:r>
      <w:proofErr w:type="spellEnd"/>
      <w:r>
        <w:rPr>
          <w:szCs w:val="20"/>
        </w:rPr>
        <w:t>(a) testing should be conducted in individuals with intermediate levels of LDL, who would normally not be candidates for lipid lowering therapy.</w:t>
      </w:r>
      <w:r>
        <w:br w:type="page"/>
      </w:r>
    </w:p>
    <w:p w14:paraId="1299C930" w14:textId="2E6681F8" w:rsidR="0054594B" w:rsidRPr="00154B00" w:rsidRDefault="009C03FB" w:rsidP="00530204">
      <w:pPr>
        <w:pStyle w:val="Heading2"/>
      </w:pPr>
      <w:r w:rsidRPr="00154B00">
        <w:lastRenderedPageBreak/>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 of</w:t>
      </w:r>
      <w:proofErr w:type="gramEnd"/>
      <w:r w:rsidR="00F33F1A" w:rsidRPr="00154B00">
        <w:t xml:space="preserve">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13E872BF" w14:textId="1E7A7722" w:rsidR="004C78F1" w:rsidRDefault="00B5479C" w:rsidP="00D10B47">
      <w:pPr>
        <w:pStyle w:val="ListParagraph"/>
        <w:ind w:left="360"/>
        <w:rPr>
          <w:b/>
          <w:szCs w:val="20"/>
        </w:rPr>
      </w:pPr>
      <w:r>
        <w:rPr>
          <w:b/>
          <w:noProof/>
          <w:szCs w:val="20"/>
        </w:rPr>
        <mc:AlternateContent>
          <mc:Choice Requires="wps">
            <w:drawing>
              <wp:anchor distT="0" distB="0" distL="114300" distR="114300" simplePos="0" relativeHeight="251648000" behindDoc="0" locked="0" layoutInCell="1" allowOverlap="1" wp14:anchorId="2A57D6C8" wp14:editId="11426079">
                <wp:simplePos x="0" y="0"/>
                <wp:positionH relativeFrom="column">
                  <wp:posOffset>479006</wp:posOffset>
                </wp:positionH>
                <wp:positionV relativeFrom="paragraph">
                  <wp:posOffset>76200</wp:posOffset>
                </wp:positionV>
                <wp:extent cx="3709536" cy="500543"/>
                <wp:effectExtent l="0" t="0" r="24765" b="1397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09536" cy="500543"/>
                        </a:xfrm>
                        <a:prstGeom prst="rect">
                          <a:avLst/>
                        </a:prstGeom>
                        <a:noFill/>
                        <a:ln w="15875">
                          <a:solidFill>
                            <a:schemeClr val="accent3">
                              <a:lumMod val="50000"/>
                            </a:schemeClr>
                          </a:solidFill>
                        </a:ln>
                      </wps:spPr>
                      <wps:txbx>
                        <w:txbxContent>
                          <w:p w14:paraId="68B5D7A3" w14:textId="5F23AEF9" w:rsidR="008C6394" w:rsidRDefault="008C6394" w:rsidP="00496FEB">
                            <w:pPr>
                              <w:jc w:val="center"/>
                            </w:pPr>
                            <w:r w:rsidRPr="00113AE4">
                              <w:t>Individuals in whom absolute CVD risk assessment should be performed as per Q25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7D6C8" id="Text Box 21" o:spid="_x0000_s1046" type="#_x0000_t202" alt="&quot;&quot;" style="position:absolute;left:0;text-align:left;margin-left:37.7pt;margin-top:6pt;width:292.1pt;height:39.4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" filled="f" strokecolor="#4e6128 [1606]" strokeweight="1.25pt">
                <v:textbox>
                  <w:txbxContent>
                    <w:p w14:paraId="68B5D7A3" w14:textId="5F23AEF9" w:rsidR="008C6394" w:rsidRDefault="008C6394" w:rsidP="00496FEB">
                      <w:pPr>
                        <w:jc w:val="center"/>
                      </w:pPr>
                      <w:r w:rsidRPr="00113AE4">
                        <w:t>Individuals in whom absolute CVD risk assessment should be performed as per Q25</w:t>
                      </w:r>
                    </w:p>
                  </w:txbxContent>
                </v:textbox>
              </v:shape>
            </w:pict>
          </mc:Fallback>
        </mc:AlternateContent>
      </w:r>
    </w:p>
    <w:p w14:paraId="68D70722" w14:textId="5C7627CA" w:rsidR="004C78F1" w:rsidRDefault="004C78F1" w:rsidP="00D10B47">
      <w:pPr>
        <w:pStyle w:val="ListParagraph"/>
        <w:ind w:left="360"/>
        <w:rPr>
          <w:b/>
          <w:szCs w:val="20"/>
        </w:rPr>
      </w:pPr>
    </w:p>
    <w:p w14:paraId="2EA8A612" w14:textId="0E4E929B" w:rsidR="00B17A45" w:rsidRDefault="00B17A45" w:rsidP="00D10B47">
      <w:pPr>
        <w:pStyle w:val="ListParagraph"/>
        <w:ind w:left="360"/>
        <w:rPr>
          <w:b/>
          <w:szCs w:val="20"/>
        </w:rPr>
      </w:pPr>
    </w:p>
    <w:p w14:paraId="11DF3E47" w14:textId="171449EF" w:rsidR="00B17A45" w:rsidRDefault="00D57D66" w:rsidP="00D10B47">
      <w:pPr>
        <w:pStyle w:val="ListParagraph"/>
        <w:ind w:left="360"/>
        <w:rPr>
          <w:b/>
          <w:szCs w:val="20"/>
        </w:rPr>
      </w:pPr>
      <w:r>
        <w:rPr>
          <w:b/>
          <w:noProof/>
          <w:szCs w:val="20"/>
        </w:rPr>
        <mc:AlternateContent>
          <mc:Choice Requires="wps">
            <w:drawing>
              <wp:anchor distT="0" distB="0" distL="114300" distR="114300" simplePos="0" relativeHeight="251677696" behindDoc="0" locked="0" layoutInCell="1" allowOverlap="1" wp14:anchorId="061DDD33" wp14:editId="02735E7D">
                <wp:simplePos x="0" y="0"/>
                <wp:positionH relativeFrom="column">
                  <wp:posOffset>2321344</wp:posOffset>
                </wp:positionH>
                <wp:positionV relativeFrom="paragraph">
                  <wp:posOffset>126365</wp:posOffset>
                </wp:positionV>
                <wp:extent cx="0" cy="437491"/>
                <wp:effectExtent l="76200" t="0" r="57150" b="58420"/>
                <wp:wrapNone/>
                <wp:docPr id="44" name="Straight Arrow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7491"/>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5C6A86" id="Straight Arrow Connector 44" o:spid="_x0000_s1026" type="#_x0000_t32" alt="&quot;&quot;" style="position:absolute;margin-left:182.8pt;margin-top:9.95pt;width:0;height:34.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" strokecolor="black [3213]" strokeweight="1.25pt">
                <v:stroke endarrow="block"/>
              </v:shape>
            </w:pict>
          </mc:Fallback>
        </mc:AlternateContent>
      </w:r>
    </w:p>
    <w:p w14:paraId="06891AB9" w14:textId="70B5DE71" w:rsidR="00B17A45" w:rsidRDefault="00B17A45" w:rsidP="00D10B47">
      <w:pPr>
        <w:pStyle w:val="ListParagraph"/>
        <w:ind w:left="360"/>
        <w:rPr>
          <w:b/>
          <w:szCs w:val="20"/>
        </w:rPr>
      </w:pPr>
    </w:p>
    <w:p w14:paraId="37F23A0B" w14:textId="30F10357" w:rsidR="00B17A45" w:rsidRDefault="00B17A45" w:rsidP="00D10B47">
      <w:pPr>
        <w:pStyle w:val="ListParagraph"/>
        <w:ind w:left="360"/>
        <w:rPr>
          <w:b/>
          <w:szCs w:val="20"/>
        </w:rPr>
      </w:pPr>
    </w:p>
    <w:p w14:paraId="1A3BFF3C" w14:textId="087B77DE" w:rsidR="00B17A45" w:rsidRDefault="00D57D66" w:rsidP="00D10B47">
      <w:pPr>
        <w:pStyle w:val="ListParagraph"/>
        <w:ind w:left="360"/>
        <w:rPr>
          <w:b/>
          <w:szCs w:val="20"/>
        </w:rPr>
      </w:pPr>
      <w:r>
        <w:rPr>
          <w:b/>
          <w:i/>
          <w:noProof/>
          <w:szCs w:val="20"/>
          <w:u w:val="single"/>
        </w:rPr>
        <mc:AlternateContent>
          <mc:Choice Requires="wps">
            <w:drawing>
              <wp:anchor distT="0" distB="0" distL="114300" distR="114300" simplePos="0" relativeHeight="251675648" behindDoc="0" locked="0" layoutInCell="1" allowOverlap="1" wp14:anchorId="5940C01B" wp14:editId="3A7BBCED">
                <wp:simplePos x="0" y="0"/>
                <wp:positionH relativeFrom="column">
                  <wp:posOffset>528779</wp:posOffset>
                </wp:positionH>
                <wp:positionV relativeFrom="paragraph">
                  <wp:posOffset>101222</wp:posOffset>
                </wp:positionV>
                <wp:extent cx="3709670" cy="685800"/>
                <wp:effectExtent l="0" t="0" r="24130"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09670" cy="685800"/>
                        </a:xfrm>
                        <a:prstGeom prst="rect">
                          <a:avLst/>
                        </a:prstGeom>
                        <a:solidFill>
                          <a:schemeClr val="bg1"/>
                        </a:solidFill>
                        <a:ln w="15875" cmpd="dbl">
                          <a:solidFill>
                            <a:srgbClr val="FF0000"/>
                          </a:solidFill>
                        </a:ln>
                      </wps:spPr>
                      <wps:txbx>
                        <w:txbxContent>
                          <w:p w14:paraId="6AAADCAB" w14:textId="77777777" w:rsidR="008C6394" w:rsidRDefault="008C6394" w:rsidP="00496FEB">
                            <w:pPr>
                              <w:jc w:val="center"/>
                              <w:rPr>
                                <w:i/>
                              </w:rPr>
                            </w:pPr>
                            <w:r w:rsidRPr="004D024F">
                              <w:rPr>
                                <w:i/>
                              </w:rPr>
                              <w:t xml:space="preserve">Absolute CVD risk assessment using CVD risk calculator </w:t>
                            </w:r>
                          </w:p>
                          <w:p w14:paraId="37E07313" w14:textId="77777777" w:rsidR="008C6394" w:rsidRDefault="008C6394" w:rsidP="00496FEB">
                            <w:pPr>
                              <w:jc w:val="center"/>
                            </w:pPr>
                            <w:r w:rsidRPr="004D024F">
                              <w:rPr>
                                <w:i/>
                              </w:rPr>
                              <w:t xml:space="preserve">+/- </w:t>
                            </w:r>
                            <w:r>
                              <w:rPr>
                                <w:i/>
                              </w:rPr>
                              <w:t xml:space="preserve">Non-MBS funded </w:t>
                            </w:r>
                            <w:r w:rsidRPr="003C4955">
                              <w:rPr>
                                <w:i/>
                              </w:rPr>
                              <w:t>coronary calcium score</w:t>
                            </w:r>
                          </w:p>
                          <w:p w14:paraId="38AB6968" w14:textId="77777777" w:rsidR="008C6394" w:rsidRDefault="008C6394" w:rsidP="00496FE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0C01B" id="Text Box 43" o:spid="_x0000_s1047" type="#_x0000_t202" alt="&quot;&quot;" style="position:absolute;left:0;text-align:left;margin-left:41.65pt;margin-top:7.95pt;width:292.1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" fillcolor="white [3212]" strokecolor="red" strokeweight="1.25pt">
                <v:stroke linestyle="thinThin"/>
                <v:textbox>
                  <w:txbxContent>
                    <w:p w14:paraId="6AAADCAB" w14:textId="77777777" w:rsidR="008C6394" w:rsidRDefault="008C6394" w:rsidP="00496FEB">
                      <w:pPr>
                        <w:jc w:val="center"/>
                        <w:rPr>
                          <w:i/>
                        </w:rPr>
                      </w:pPr>
                      <w:r w:rsidRPr="004D024F">
                        <w:rPr>
                          <w:i/>
                        </w:rPr>
                        <w:t xml:space="preserve">Absolute CVD risk assessment using CVD risk calculator </w:t>
                      </w:r>
                    </w:p>
                    <w:p w14:paraId="37E07313" w14:textId="77777777" w:rsidR="008C6394" w:rsidRDefault="008C6394" w:rsidP="00496FEB">
                      <w:pPr>
                        <w:jc w:val="center"/>
                      </w:pPr>
                      <w:r w:rsidRPr="004D024F">
                        <w:rPr>
                          <w:i/>
                        </w:rPr>
                        <w:t xml:space="preserve">+/- </w:t>
                      </w:r>
                      <w:r>
                        <w:rPr>
                          <w:i/>
                        </w:rPr>
                        <w:t xml:space="preserve">Non-MBS funded </w:t>
                      </w:r>
                      <w:r w:rsidRPr="003C4955">
                        <w:rPr>
                          <w:i/>
                        </w:rPr>
                        <w:t>coronary calcium score</w:t>
                      </w:r>
                    </w:p>
                    <w:p w14:paraId="38AB6968" w14:textId="77777777" w:rsidR="008C6394" w:rsidRDefault="008C6394" w:rsidP="00496FEB">
                      <w:pPr>
                        <w:jc w:val="center"/>
                      </w:pPr>
                    </w:p>
                  </w:txbxContent>
                </v:textbox>
              </v:shape>
            </w:pict>
          </mc:Fallback>
        </mc:AlternateContent>
      </w:r>
    </w:p>
    <w:p w14:paraId="4EE4DB61" w14:textId="12F2721B" w:rsidR="00B17A45" w:rsidRDefault="00B17A45" w:rsidP="00D10B47">
      <w:pPr>
        <w:pStyle w:val="ListParagraph"/>
        <w:ind w:left="360"/>
        <w:rPr>
          <w:b/>
          <w:szCs w:val="20"/>
        </w:rPr>
      </w:pPr>
    </w:p>
    <w:p w14:paraId="504A83FD" w14:textId="6BB553F4" w:rsidR="00B17A45" w:rsidRDefault="00B17A45" w:rsidP="00D10B47">
      <w:pPr>
        <w:pStyle w:val="ListParagraph"/>
        <w:ind w:left="360"/>
        <w:rPr>
          <w:b/>
          <w:szCs w:val="20"/>
        </w:rPr>
      </w:pPr>
    </w:p>
    <w:p w14:paraId="52AFA7CC" w14:textId="00148FFE" w:rsidR="00B17A45" w:rsidRDefault="00B17A45" w:rsidP="00D10B47">
      <w:pPr>
        <w:pStyle w:val="ListParagraph"/>
        <w:ind w:left="360"/>
        <w:rPr>
          <w:b/>
          <w:szCs w:val="20"/>
        </w:rPr>
      </w:pPr>
    </w:p>
    <w:p w14:paraId="1F647612" w14:textId="6BDD6E1F" w:rsidR="00B17A45" w:rsidRDefault="00650501" w:rsidP="00D10B47">
      <w:pPr>
        <w:pStyle w:val="ListParagraph"/>
        <w:ind w:left="360"/>
        <w:rPr>
          <w:b/>
          <w:szCs w:val="20"/>
        </w:rPr>
      </w:pPr>
      <w:r>
        <w:rPr>
          <w:b/>
          <w:noProof/>
          <w:szCs w:val="20"/>
        </w:rPr>
        <mc:AlternateContent>
          <mc:Choice Requires="wps">
            <w:drawing>
              <wp:anchor distT="0" distB="0" distL="114300" distR="114300" simplePos="0" relativeHeight="251660288" behindDoc="0" locked="0" layoutInCell="1" allowOverlap="1" wp14:anchorId="50085B7D" wp14:editId="1EFCA5BF">
                <wp:simplePos x="0" y="0"/>
                <wp:positionH relativeFrom="column">
                  <wp:posOffset>3924084</wp:posOffset>
                </wp:positionH>
                <wp:positionV relativeFrom="paragraph">
                  <wp:posOffset>144780</wp:posOffset>
                </wp:positionV>
                <wp:extent cx="0" cy="436880"/>
                <wp:effectExtent l="76200" t="0" r="57150" b="58420"/>
                <wp:wrapNone/>
                <wp:docPr id="47" name="Straight Arrow Connector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688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8B20E" id="Straight Arrow Connector 47" o:spid="_x0000_s1026" type="#_x0000_t32" alt="&quot;&quot;" style="position:absolute;margin-left:309pt;margin-top:11.4pt;width:0;height:34.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" strokecolor="black [3213]" strokeweight="1.25pt">
                <v:stroke endarrow="block"/>
              </v:shape>
            </w:pict>
          </mc:Fallback>
        </mc:AlternateContent>
      </w:r>
    </w:p>
    <w:p w14:paraId="182EEC6F" w14:textId="35BB6E07" w:rsidR="00B17A45" w:rsidRDefault="00650501" w:rsidP="00D10B47">
      <w:pPr>
        <w:pStyle w:val="ListParagraph"/>
        <w:ind w:left="360"/>
        <w:rPr>
          <w:b/>
          <w:szCs w:val="20"/>
        </w:rPr>
      </w:pPr>
      <w:r>
        <w:rPr>
          <w:b/>
          <w:noProof/>
          <w:szCs w:val="20"/>
        </w:rPr>
        <mc:AlternateContent>
          <mc:Choice Requires="wps">
            <w:drawing>
              <wp:anchor distT="0" distB="0" distL="114300" distR="114300" simplePos="0" relativeHeight="251649024" behindDoc="0" locked="0" layoutInCell="1" allowOverlap="1" wp14:anchorId="2FE38EB3" wp14:editId="5D6F5D0A">
                <wp:simplePos x="0" y="0"/>
                <wp:positionH relativeFrom="column">
                  <wp:posOffset>2481580</wp:posOffset>
                </wp:positionH>
                <wp:positionV relativeFrom="paragraph">
                  <wp:posOffset>26886</wp:posOffset>
                </wp:positionV>
                <wp:extent cx="0" cy="437515"/>
                <wp:effectExtent l="76200" t="0" r="57150" b="57785"/>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751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4ABF2" id="Straight Arrow Connector 22" o:spid="_x0000_s1026" type="#_x0000_t32" alt="&quot;&quot;" style="position:absolute;margin-left:195.4pt;margin-top:2.1pt;width:0;height:34.4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" strokecolor="black [3213]" strokeweight="1.25pt">
                <v:stroke endarrow="block"/>
              </v:shape>
            </w:pict>
          </mc:Fallback>
        </mc:AlternateContent>
      </w:r>
      <w:r w:rsidR="00D57D66">
        <w:rPr>
          <w:b/>
          <w:noProof/>
          <w:szCs w:val="20"/>
        </w:rPr>
        <mc:AlternateContent>
          <mc:Choice Requires="wps">
            <w:drawing>
              <wp:anchor distT="0" distB="0" distL="114300" distR="114300" simplePos="0" relativeHeight="251679744" behindDoc="0" locked="0" layoutInCell="1" allowOverlap="1" wp14:anchorId="3D109D5F" wp14:editId="14513282">
                <wp:simplePos x="0" y="0"/>
                <wp:positionH relativeFrom="column">
                  <wp:posOffset>1014946</wp:posOffset>
                </wp:positionH>
                <wp:positionV relativeFrom="paragraph">
                  <wp:posOffset>15240</wp:posOffset>
                </wp:positionV>
                <wp:extent cx="0" cy="436880"/>
                <wp:effectExtent l="76200" t="0" r="57150" b="58420"/>
                <wp:wrapNone/>
                <wp:docPr id="45" name="Straight Arrow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688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8EC230" id="Straight Arrow Connector 45" o:spid="_x0000_s1026" type="#_x0000_t32" alt="&quot;&quot;" style="position:absolute;margin-left:79.9pt;margin-top:1.2pt;width:0;height:34.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" strokecolor="black [3213]" strokeweight="1.25pt">
                <v:stroke endarrow="block"/>
              </v:shape>
            </w:pict>
          </mc:Fallback>
        </mc:AlternateContent>
      </w:r>
      <w:r w:rsidR="00D57D66">
        <w:rPr>
          <w:b/>
          <w:noProof/>
          <w:szCs w:val="20"/>
        </w:rPr>
        <mc:AlternateContent>
          <mc:Choice Requires="wps">
            <w:drawing>
              <wp:anchor distT="0" distB="0" distL="114300" distR="114300" simplePos="0" relativeHeight="251652096" behindDoc="0" locked="0" layoutInCell="1" allowOverlap="1" wp14:anchorId="50F4C70C" wp14:editId="380BA810">
                <wp:simplePos x="0" y="0"/>
                <wp:positionH relativeFrom="column">
                  <wp:posOffset>3392805</wp:posOffset>
                </wp:positionH>
                <wp:positionV relativeFrom="paragraph">
                  <wp:posOffset>440690</wp:posOffset>
                </wp:positionV>
                <wp:extent cx="1122680" cy="402590"/>
                <wp:effectExtent l="0" t="0" r="20320" b="16510"/>
                <wp:wrapNone/>
                <wp:docPr id="55" name="Text Box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22680" cy="402590"/>
                        </a:xfrm>
                        <a:prstGeom prst="rect">
                          <a:avLst/>
                        </a:prstGeom>
                        <a:noFill/>
                        <a:ln w="15875">
                          <a:solidFill>
                            <a:schemeClr val="accent3">
                              <a:lumMod val="50000"/>
                            </a:schemeClr>
                          </a:solidFill>
                        </a:ln>
                      </wps:spPr>
                      <wps:txbx>
                        <w:txbxContent>
                          <w:p w14:paraId="548A4EDB" w14:textId="607DFA7F" w:rsidR="008C6394" w:rsidRPr="00BA7C69" w:rsidRDefault="008C6394" w:rsidP="00006F7B">
                            <w:pPr>
                              <w:jc w:val="center"/>
                              <w:rPr>
                                <w:i/>
                              </w:rPr>
                            </w:pPr>
                            <w:r>
                              <w:rPr>
                                <w:i/>
                              </w:rPr>
                              <w:t>Low CVD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4C70C" id="Text Box 55" o:spid="_x0000_s1048" type="#_x0000_t202" alt="&quot;&quot;" style="position:absolute;left:0;text-align:left;margin-left:267.15pt;margin-top:34.7pt;width:88.4pt;height:31.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" filled="f" strokecolor="#4e6128 [1606]" strokeweight="1.25pt">
                <v:textbox>
                  <w:txbxContent>
                    <w:p w14:paraId="548A4EDB" w14:textId="607DFA7F" w:rsidR="008C6394" w:rsidRPr="00BA7C69" w:rsidRDefault="008C6394" w:rsidP="00006F7B">
                      <w:pPr>
                        <w:jc w:val="center"/>
                        <w:rPr>
                          <w:i/>
                        </w:rPr>
                      </w:pPr>
                      <w:r>
                        <w:rPr>
                          <w:i/>
                        </w:rPr>
                        <w:t>Low CVD risk</w:t>
                      </w:r>
                    </w:p>
                  </w:txbxContent>
                </v:textbox>
              </v:shape>
            </w:pict>
          </mc:Fallback>
        </mc:AlternateContent>
      </w:r>
    </w:p>
    <w:p w14:paraId="03D83EE8" w14:textId="27AD9330" w:rsidR="00B17A45" w:rsidRDefault="00B17A45" w:rsidP="00D10B47">
      <w:pPr>
        <w:pStyle w:val="ListParagraph"/>
        <w:ind w:left="360"/>
        <w:rPr>
          <w:b/>
          <w:szCs w:val="20"/>
        </w:rPr>
      </w:pPr>
    </w:p>
    <w:p w14:paraId="761EF06F" w14:textId="56DBE4D7" w:rsidR="00B17A45" w:rsidRDefault="00650501" w:rsidP="00D10B47">
      <w:pPr>
        <w:pStyle w:val="ListParagraph"/>
        <w:ind w:left="360"/>
        <w:rPr>
          <w:b/>
          <w:szCs w:val="20"/>
        </w:rPr>
      </w:pPr>
      <w:r>
        <w:rPr>
          <w:b/>
          <w:noProof/>
          <w:szCs w:val="20"/>
        </w:rPr>
        <mc:AlternateContent>
          <mc:Choice Requires="wps">
            <w:drawing>
              <wp:anchor distT="0" distB="0" distL="114300" distR="114300" simplePos="0" relativeHeight="251651072" behindDoc="0" locked="0" layoutInCell="1" allowOverlap="1" wp14:anchorId="30146D28" wp14:editId="323B5118">
                <wp:simplePos x="0" y="0"/>
                <wp:positionH relativeFrom="column">
                  <wp:posOffset>1816735</wp:posOffset>
                </wp:positionH>
                <wp:positionV relativeFrom="paragraph">
                  <wp:posOffset>132080</wp:posOffset>
                </wp:positionV>
                <wp:extent cx="1390650" cy="402590"/>
                <wp:effectExtent l="0" t="0" r="19050" b="16510"/>
                <wp:wrapNone/>
                <wp:docPr id="62" name="Text Box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90650" cy="402590"/>
                        </a:xfrm>
                        <a:prstGeom prst="rect">
                          <a:avLst/>
                        </a:prstGeom>
                        <a:solidFill>
                          <a:schemeClr val="bg1"/>
                        </a:solidFill>
                        <a:ln w="15875" cmpd="dbl">
                          <a:solidFill>
                            <a:srgbClr val="FF0000"/>
                          </a:solidFill>
                        </a:ln>
                      </wps:spPr>
                      <wps:txbx>
                        <w:txbxContent>
                          <w:p w14:paraId="67E04B6A" w14:textId="673312D6" w:rsidR="008C6394" w:rsidRPr="009E5E42" w:rsidRDefault="008C6394" w:rsidP="00D33509">
                            <w:pPr>
                              <w:jc w:val="center"/>
                              <w:rPr>
                                <w:i/>
                              </w:rPr>
                            </w:pPr>
                            <w:r>
                              <w:rPr>
                                <w:i/>
                              </w:rPr>
                              <w:t>Moderate</w:t>
                            </w:r>
                            <w:r w:rsidRPr="009E5E42">
                              <w:rPr>
                                <w:i/>
                              </w:rPr>
                              <w:t xml:space="preserve"> CVD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146D28" id="Text Box 62" o:spid="_x0000_s1049" type="#_x0000_t202" alt="&quot;&quot;" style="position:absolute;left:0;text-align:left;margin-left:143.05pt;margin-top:10.4pt;width:109.5pt;height:31.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" fillcolor="white [3212]" strokecolor="red" strokeweight="1.25pt">
                <v:stroke linestyle="thinThin"/>
                <v:textbox>
                  <w:txbxContent>
                    <w:p w14:paraId="67E04B6A" w14:textId="673312D6" w:rsidR="008C6394" w:rsidRPr="009E5E42" w:rsidRDefault="008C6394" w:rsidP="00D33509">
                      <w:pPr>
                        <w:jc w:val="center"/>
                        <w:rPr>
                          <w:i/>
                        </w:rPr>
                      </w:pPr>
                      <w:r>
                        <w:rPr>
                          <w:i/>
                        </w:rPr>
                        <w:t>Moderate</w:t>
                      </w:r>
                      <w:r w:rsidRPr="009E5E42">
                        <w:rPr>
                          <w:i/>
                        </w:rPr>
                        <w:t xml:space="preserve"> CVD risk</w:t>
                      </w:r>
                    </w:p>
                  </w:txbxContent>
                </v:textbox>
              </v:shape>
            </w:pict>
          </mc:Fallback>
        </mc:AlternateContent>
      </w:r>
      <w:r w:rsidR="00D57D66">
        <w:rPr>
          <w:b/>
          <w:noProof/>
          <w:szCs w:val="20"/>
        </w:rPr>
        <mc:AlternateContent>
          <mc:Choice Requires="wps">
            <w:drawing>
              <wp:anchor distT="0" distB="0" distL="114300" distR="114300" simplePos="0" relativeHeight="251650048" behindDoc="0" locked="0" layoutInCell="1" allowOverlap="1" wp14:anchorId="1F900605" wp14:editId="28A2D30C">
                <wp:simplePos x="0" y="0"/>
                <wp:positionH relativeFrom="column">
                  <wp:posOffset>440690</wp:posOffset>
                </wp:positionH>
                <wp:positionV relativeFrom="paragraph">
                  <wp:posOffset>151346</wp:posOffset>
                </wp:positionV>
                <wp:extent cx="1122680" cy="403225"/>
                <wp:effectExtent l="0" t="0" r="20320" b="15875"/>
                <wp:wrapNone/>
                <wp:docPr id="48" name="Text Box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22680" cy="403225"/>
                        </a:xfrm>
                        <a:prstGeom prst="rect">
                          <a:avLst/>
                        </a:prstGeom>
                        <a:solidFill>
                          <a:schemeClr val="bg1"/>
                        </a:solidFill>
                        <a:ln w="15875">
                          <a:solidFill>
                            <a:srgbClr val="FF0000"/>
                          </a:solidFill>
                        </a:ln>
                      </wps:spPr>
                      <wps:txbx>
                        <w:txbxContent>
                          <w:p w14:paraId="5088F9F2" w14:textId="67F9FB92" w:rsidR="008C6394" w:rsidRPr="009E5E42" w:rsidRDefault="008C6394" w:rsidP="00006F7B">
                            <w:pPr>
                              <w:jc w:val="center"/>
                              <w:rPr>
                                <w:i/>
                              </w:rPr>
                            </w:pPr>
                            <w:r w:rsidRPr="009E5E42">
                              <w:rPr>
                                <w:i/>
                              </w:rPr>
                              <w:t>High CVD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900605" id="Text Box 48" o:spid="_x0000_s1050" type="#_x0000_t202" alt="&quot;&quot;" style="position:absolute;left:0;text-align:left;margin-left:34.7pt;margin-top:11.9pt;width:88.4pt;height:31.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" fillcolor="white [3212]" strokecolor="red" strokeweight="1.25pt">
                <v:textbox>
                  <w:txbxContent>
                    <w:p w14:paraId="5088F9F2" w14:textId="67F9FB92" w:rsidR="008C6394" w:rsidRPr="009E5E42" w:rsidRDefault="008C6394" w:rsidP="00006F7B">
                      <w:pPr>
                        <w:jc w:val="center"/>
                        <w:rPr>
                          <w:i/>
                        </w:rPr>
                      </w:pPr>
                      <w:r w:rsidRPr="009E5E42">
                        <w:rPr>
                          <w:i/>
                        </w:rPr>
                        <w:t>High CVD risk</w:t>
                      </w:r>
                    </w:p>
                  </w:txbxContent>
                </v:textbox>
              </v:shape>
            </w:pict>
          </mc:Fallback>
        </mc:AlternateContent>
      </w:r>
    </w:p>
    <w:p w14:paraId="013A4D7C" w14:textId="6B3FB1E5" w:rsidR="00B17A45" w:rsidRDefault="00B17A45" w:rsidP="00D10B47">
      <w:pPr>
        <w:pStyle w:val="ListParagraph"/>
        <w:ind w:left="360"/>
        <w:rPr>
          <w:b/>
          <w:szCs w:val="20"/>
        </w:rPr>
      </w:pPr>
    </w:p>
    <w:p w14:paraId="0B8EC8BB" w14:textId="03945C86" w:rsidR="00B17A45" w:rsidRDefault="00B17A45" w:rsidP="00D10B47">
      <w:pPr>
        <w:pStyle w:val="ListParagraph"/>
        <w:ind w:left="360"/>
        <w:rPr>
          <w:b/>
          <w:szCs w:val="20"/>
        </w:rPr>
      </w:pPr>
    </w:p>
    <w:p w14:paraId="3B0AE4C4" w14:textId="7ED698DB" w:rsidR="00B17A45" w:rsidRDefault="00004C00" w:rsidP="00D10B47">
      <w:pPr>
        <w:pStyle w:val="ListParagraph"/>
        <w:ind w:left="360"/>
        <w:rPr>
          <w:b/>
          <w:szCs w:val="20"/>
        </w:rPr>
      </w:pPr>
      <w:r>
        <w:rPr>
          <w:b/>
          <w:noProof/>
          <w:szCs w:val="20"/>
        </w:rPr>
        <mc:AlternateContent>
          <mc:Choice Requires="wps">
            <w:drawing>
              <wp:anchor distT="0" distB="0" distL="114300" distR="114300" simplePos="0" relativeHeight="251653120" behindDoc="0" locked="0" layoutInCell="1" allowOverlap="1" wp14:anchorId="08FFCBC3" wp14:editId="0A0B71F5">
                <wp:simplePos x="0" y="0"/>
                <wp:positionH relativeFrom="column">
                  <wp:posOffset>2471204</wp:posOffset>
                </wp:positionH>
                <wp:positionV relativeFrom="paragraph">
                  <wp:posOffset>62230</wp:posOffset>
                </wp:positionV>
                <wp:extent cx="0" cy="436880"/>
                <wp:effectExtent l="76200" t="0" r="57150" b="58420"/>
                <wp:wrapNone/>
                <wp:docPr id="63" name="Straight Arrow Connector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688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4D9840" id="Straight Arrow Connector 63" o:spid="_x0000_s1026" type="#_x0000_t32" alt="&quot;&quot;" style="position:absolute;margin-left:194.6pt;margin-top:4.9pt;width:0;height:34.4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" strokecolor="black [3213]" strokeweight="1.25pt">
                <v:stroke endarrow="block"/>
              </v:shape>
            </w:pict>
          </mc:Fallback>
        </mc:AlternateContent>
      </w:r>
      <w:r w:rsidR="00650501">
        <w:rPr>
          <w:b/>
          <w:noProof/>
          <w:szCs w:val="20"/>
        </w:rPr>
        <mc:AlternateContent>
          <mc:Choice Requires="wps">
            <w:drawing>
              <wp:anchor distT="0" distB="0" distL="114300" distR="114300" simplePos="0" relativeHeight="251657216" behindDoc="0" locked="0" layoutInCell="1" allowOverlap="1" wp14:anchorId="3FFACAC9" wp14:editId="741F777A">
                <wp:simplePos x="0" y="0"/>
                <wp:positionH relativeFrom="column">
                  <wp:posOffset>1013460</wp:posOffset>
                </wp:positionH>
                <wp:positionV relativeFrom="paragraph">
                  <wp:posOffset>110071</wp:posOffset>
                </wp:positionV>
                <wp:extent cx="0" cy="2570480"/>
                <wp:effectExtent l="76200" t="0" r="57150" b="58420"/>
                <wp:wrapNone/>
                <wp:docPr id="329" name="Straight Arrow Connector 3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048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A9C08" id="Straight Arrow Connector 329" o:spid="_x0000_s1026" type="#_x0000_t32" alt="&quot;&quot;" style="position:absolute;margin-left:79.8pt;margin-top:8.65pt;width:0;height:202.4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" strokecolor="black [3213]" strokeweight="1.25pt">
                <v:stroke endarrow="block"/>
              </v:shape>
            </w:pict>
          </mc:Fallback>
        </mc:AlternateContent>
      </w:r>
      <w:r w:rsidR="00650501">
        <w:rPr>
          <w:b/>
          <w:noProof/>
          <w:szCs w:val="20"/>
        </w:rPr>
        <mc:AlternateContent>
          <mc:Choice Requires="wps">
            <w:drawing>
              <wp:anchor distT="0" distB="0" distL="114300" distR="114300" simplePos="0" relativeHeight="251665408" behindDoc="0" locked="0" layoutInCell="1" allowOverlap="1" wp14:anchorId="677BD727" wp14:editId="09873839">
                <wp:simplePos x="0" y="0"/>
                <wp:positionH relativeFrom="column">
                  <wp:posOffset>650240</wp:posOffset>
                </wp:positionH>
                <wp:positionV relativeFrom="paragraph">
                  <wp:posOffset>2698115</wp:posOffset>
                </wp:positionV>
                <wp:extent cx="1667510" cy="1308100"/>
                <wp:effectExtent l="0" t="0" r="27940" b="25400"/>
                <wp:wrapNone/>
                <wp:docPr id="37" name="Text Box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67510" cy="1308100"/>
                        </a:xfrm>
                        <a:prstGeom prst="rect">
                          <a:avLst/>
                        </a:prstGeom>
                        <a:solidFill>
                          <a:schemeClr val="tx2">
                            <a:lumMod val="20000"/>
                            <a:lumOff val="80000"/>
                          </a:schemeClr>
                        </a:solidFill>
                        <a:ln w="15875">
                          <a:solidFill>
                            <a:schemeClr val="tx2"/>
                          </a:solidFill>
                        </a:ln>
                      </wps:spPr>
                      <wps:txbx>
                        <w:txbxContent>
                          <w:p w14:paraId="46351EA4" w14:textId="7B75EDEA" w:rsidR="008C6394" w:rsidRDefault="008C6394" w:rsidP="00BC2447">
                            <w:pPr>
                              <w:jc w:val="center"/>
                            </w:pPr>
                            <w:r>
                              <w:rPr>
                                <w:i/>
                              </w:rPr>
                              <w:t xml:space="preserve">Manage as per Guideline recommendation e.g. intensified risk factor management and therapy e.g. statins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BD727" id="Text Box 37" o:spid="_x0000_s1051" type="#_x0000_t202" alt="&quot;&quot;" style="position:absolute;left:0;text-align:left;margin-left:51.2pt;margin-top:212.45pt;width:131.3pt;height:10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" fillcolor="#c6d9f1 [671]" strokecolor="#1f497d [3215]" strokeweight="1.25pt">
                <v:textbox>
                  <w:txbxContent>
                    <w:p w14:paraId="46351EA4" w14:textId="7B75EDEA" w:rsidR="008C6394" w:rsidRDefault="008C6394" w:rsidP="00BC2447">
                      <w:pPr>
                        <w:jc w:val="center"/>
                      </w:pPr>
                      <w:r>
                        <w:rPr>
                          <w:i/>
                        </w:rPr>
                        <w:t xml:space="preserve">Manage as per Guideline recommendation e.g. intensified risk factor management and therapy e.g. statins </w:t>
                      </w:r>
                    </w:p>
                  </w:txbxContent>
                </v:textbox>
              </v:shape>
            </w:pict>
          </mc:Fallback>
        </mc:AlternateContent>
      </w:r>
      <w:r w:rsidR="00650501">
        <w:rPr>
          <w:b/>
          <w:noProof/>
          <w:szCs w:val="20"/>
        </w:rPr>
        <mc:AlternateContent>
          <mc:Choice Requires="wps">
            <w:drawing>
              <wp:anchor distT="0" distB="0" distL="114300" distR="114300" simplePos="0" relativeHeight="251646976" behindDoc="0" locked="0" layoutInCell="1" allowOverlap="1" wp14:anchorId="1B1AA0B0" wp14:editId="76377B5A">
                <wp:simplePos x="0" y="0"/>
                <wp:positionH relativeFrom="column">
                  <wp:posOffset>2895600</wp:posOffset>
                </wp:positionH>
                <wp:positionV relativeFrom="paragraph">
                  <wp:posOffset>1112520</wp:posOffset>
                </wp:positionV>
                <wp:extent cx="0" cy="436880"/>
                <wp:effectExtent l="76200" t="0" r="57150" b="58420"/>
                <wp:wrapNone/>
                <wp:docPr id="57" name="Straight Arrow Connector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688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2B781D" id="Straight Arrow Connector 57" o:spid="_x0000_s1026" type="#_x0000_t32" alt="&quot;&quot;" style="position:absolute;margin-left:228pt;margin-top:87.6pt;width:0;height:34.4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" strokecolor="black [3213]" strokeweight="1.25pt">
                <v:stroke endarrow="block"/>
              </v:shape>
            </w:pict>
          </mc:Fallback>
        </mc:AlternateContent>
      </w:r>
      <w:r w:rsidR="00650501">
        <w:rPr>
          <w:b/>
          <w:noProof/>
          <w:szCs w:val="20"/>
        </w:rPr>
        <mc:AlternateContent>
          <mc:Choice Requires="wps">
            <w:drawing>
              <wp:anchor distT="0" distB="0" distL="114300" distR="114300" simplePos="0" relativeHeight="251661312" behindDoc="0" locked="0" layoutInCell="1" allowOverlap="1" wp14:anchorId="55933014" wp14:editId="49842B99">
                <wp:simplePos x="0" y="0"/>
                <wp:positionH relativeFrom="column">
                  <wp:posOffset>3475990</wp:posOffset>
                </wp:positionH>
                <wp:positionV relativeFrom="paragraph">
                  <wp:posOffset>995045</wp:posOffset>
                </wp:positionV>
                <wp:extent cx="494030" cy="551180"/>
                <wp:effectExtent l="0" t="38100" r="58420" b="20320"/>
                <wp:wrapNone/>
                <wp:docPr id="325" name="Straight Arrow Connector 3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94030" cy="55118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6ACE53" id="Straight Arrow Connector 325" o:spid="_x0000_s1026" type="#_x0000_t32" alt="&quot;&quot;" style="position:absolute;margin-left:273.7pt;margin-top:78.35pt;width:38.9pt;height:43.4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" strokecolor="black [3213]" strokeweight="1.25pt">
                <v:stroke endarrow="block"/>
              </v:shape>
            </w:pict>
          </mc:Fallback>
        </mc:AlternateContent>
      </w:r>
      <w:r w:rsidR="00650501">
        <w:rPr>
          <w:b/>
          <w:noProof/>
          <w:szCs w:val="20"/>
        </w:rPr>
        <mc:AlternateContent>
          <mc:Choice Requires="wps">
            <w:drawing>
              <wp:anchor distT="0" distB="0" distL="114300" distR="114300" simplePos="0" relativeHeight="251655168" behindDoc="0" locked="0" layoutInCell="1" allowOverlap="1" wp14:anchorId="0F8B2B18" wp14:editId="6E8968D1">
                <wp:simplePos x="0" y="0"/>
                <wp:positionH relativeFrom="column">
                  <wp:posOffset>3912235</wp:posOffset>
                </wp:positionH>
                <wp:positionV relativeFrom="paragraph">
                  <wp:posOffset>64554</wp:posOffset>
                </wp:positionV>
                <wp:extent cx="9525" cy="446405"/>
                <wp:effectExtent l="76200" t="0" r="66675" b="48895"/>
                <wp:wrapNone/>
                <wp:docPr id="321" name="Straight Arrow Connector 3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44640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B6C6EF" id="Straight Arrow Connector 321" o:spid="_x0000_s1026" type="#_x0000_t32" alt="&quot;&quot;" style="position:absolute;margin-left:308.05pt;margin-top:5.1pt;width:.75pt;height:35.15pt;flip:x;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" strokecolor="black [3213]" strokeweight="1.25pt">
                <v:stroke endarrow="block"/>
              </v:shape>
            </w:pict>
          </mc:Fallback>
        </mc:AlternateContent>
      </w:r>
    </w:p>
    <w:p w14:paraId="5B512D8A" w14:textId="3D6486FF" w:rsidR="004C78F1" w:rsidRDefault="004C78F1" w:rsidP="00D10B47">
      <w:pPr>
        <w:pStyle w:val="ListParagraph"/>
        <w:ind w:left="360"/>
        <w:rPr>
          <w:b/>
          <w:szCs w:val="20"/>
        </w:rPr>
      </w:pPr>
    </w:p>
    <w:p w14:paraId="2295054B" w14:textId="6FC5B672" w:rsidR="004C78F1" w:rsidRDefault="004C78F1" w:rsidP="00D10B47">
      <w:pPr>
        <w:pStyle w:val="ListParagraph"/>
        <w:ind w:left="360"/>
        <w:rPr>
          <w:b/>
          <w:szCs w:val="20"/>
        </w:rPr>
      </w:pPr>
    </w:p>
    <w:p w14:paraId="6A010749" w14:textId="2C14C11D" w:rsidR="004C78F1" w:rsidRDefault="000B7FD5" w:rsidP="00D10B47">
      <w:pPr>
        <w:pStyle w:val="ListParagraph"/>
        <w:ind w:left="360"/>
        <w:rPr>
          <w:b/>
          <w:szCs w:val="20"/>
        </w:rPr>
      </w:pPr>
      <w:r>
        <w:rPr>
          <w:b/>
          <w:noProof/>
          <w:szCs w:val="20"/>
        </w:rPr>
        <mc:AlternateContent>
          <mc:Choice Requires="wps">
            <w:drawing>
              <wp:anchor distT="0" distB="0" distL="114300" distR="114300" simplePos="0" relativeHeight="251658240" behindDoc="0" locked="0" layoutInCell="1" allowOverlap="1" wp14:anchorId="3CEA7AC1" wp14:editId="2384936A">
                <wp:simplePos x="0" y="0"/>
                <wp:positionH relativeFrom="column">
                  <wp:posOffset>3328062</wp:posOffset>
                </wp:positionH>
                <wp:positionV relativeFrom="paragraph">
                  <wp:posOffset>43180</wp:posOffset>
                </wp:positionV>
                <wp:extent cx="1189355" cy="486991"/>
                <wp:effectExtent l="0" t="0" r="10795" b="27940"/>
                <wp:wrapNone/>
                <wp:docPr id="59" name="Text Box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89355" cy="486991"/>
                        </a:xfrm>
                        <a:prstGeom prst="rect">
                          <a:avLst/>
                        </a:prstGeom>
                        <a:noFill/>
                        <a:ln w="15875">
                          <a:solidFill>
                            <a:schemeClr val="accent3">
                              <a:lumMod val="75000"/>
                            </a:schemeClr>
                          </a:solidFill>
                        </a:ln>
                      </wps:spPr>
                      <wps:txbx>
                        <w:txbxContent>
                          <w:p w14:paraId="73BD8FA2" w14:textId="77777777" w:rsidR="008C6394" w:rsidRPr="00BA7C69" w:rsidRDefault="008C6394" w:rsidP="00006F7B">
                            <w:pPr>
                              <w:jc w:val="center"/>
                              <w:rPr>
                                <w:i/>
                              </w:rPr>
                            </w:pPr>
                            <w:r w:rsidRPr="00BA7C69">
                              <w:rPr>
                                <w:i/>
                              </w:rPr>
                              <w:t>No 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EA7AC1" id="Text Box 59" o:spid="_x0000_s1052" type="#_x0000_t202" alt="&quot;&quot;" style="position:absolute;left:0;text-align:left;margin-left:262.05pt;margin-top:3.4pt;width:93.65pt;height:38.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" filled="f" strokecolor="#76923c [2406]" strokeweight="1.25pt">
                <v:textbox>
                  <w:txbxContent>
                    <w:p w14:paraId="73BD8FA2" w14:textId="77777777" w:rsidR="008C6394" w:rsidRPr="00BA7C69" w:rsidRDefault="008C6394" w:rsidP="00006F7B">
                      <w:pPr>
                        <w:jc w:val="center"/>
                        <w:rPr>
                          <w:i/>
                        </w:rPr>
                      </w:pPr>
                      <w:r w:rsidRPr="00BA7C69">
                        <w:rPr>
                          <w:i/>
                        </w:rPr>
                        <w:t>No action required</w:t>
                      </w:r>
                    </w:p>
                  </w:txbxContent>
                </v:textbox>
              </v:shape>
            </w:pict>
          </mc:Fallback>
        </mc:AlternateContent>
      </w:r>
      <w:r w:rsidR="0090507E">
        <w:rPr>
          <w:b/>
          <w:noProof/>
          <w:szCs w:val="20"/>
        </w:rPr>
        <mc:AlternateContent>
          <mc:Choice Requires="wps">
            <w:drawing>
              <wp:anchor distT="0" distB="0" distL="114300" distR="114300" simplePos="0" relativeHeight="251656192" behindDoc="0" locked="0" layoutInCell="1" allowOverlap="1" wp14:anchorId="3CAC78DB" wp14:editId="3017FF88">
                <wp:simplePos x="0" y="0"/>
                <wp:positionH relativeFrom="column">
                  <wp:posOffset>1952625</wp:posOffset>
                </wp:positionH>
                <wp:positionV relativeFrom="paragraph">
                  <wp:posOffset>28575</wp:posOffset>
                </wp:positionV>
                <wp:extent cx="1123315" cy="675640"/>
                <wp:effectExtent l="0" t="0" r="19685" b="10160"/>
                <wp:wrapNone/>
                <wp:docPr id="41" name="Text Box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23315" cy="675640"/>
                        </a:xfrm>
                        <a:prstGeom prst="rect">
                          <a:avLst/>
                        </a:prstGeom>
                        <a:solidFill>
                          <a:schemeClr val="tx2">
                            <a:lumMod val="20000"/>
                            <a:lumOff val="80000"/>
                          </a:schemeClr>
                        </a:solidFill>
                        <a:ln w="15875">
                          <a:solidFill>
                            <a:schemeClr val="tx2"/>
                          </a:solidFill>
                        </a:ln>
                      </wps:spPr>
                      <wps:txbx>
                        <w:txbxContent>
                          <w:p w14:paraId="129D0FC3" w14:textId="6C42C846" w:rsidR="008C6394" w:rsidRDefault="008C6394" w:rsidP="00537D05">
                            <w:pPr>
                              <w:jc w:val="center"/>
                            </w:pPr>
                            <w:r>
                              <w:rPr>
                                <w:i/>
                              </w:rPr>
                              <w:t xml:space="preserve">Risk assessment using </w:t>
                            </w:r>
                            <w:proofErr w:type="spellStart"/>
                            <w:r>
                              <w:rPr>
                                <w:i/>
                              </w:rPr>
                              <w:t>Lp</w:t>
                            </w:r>
                            <w:proofErr w:type="spellEnd"/>
                            <w:r>
                              <w:rPr>
                                <w:i/>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C78DB" id="Text Box 41" o:spid="_x0000_s1053" type="#_x0000_t202" alt="&quot;&quot;" style="position:absolute;left:0;text-align:left;margin-left:153.75pt;margin-top:2.25pt;width:88.45pt;height:5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" fillcolor="#c6d9f1 [671]" strokecolor="#1f497d [3215]" strokeweight="1.25pt">
                <v:textbox>
                  <w:txbxContent>
                    <w:p w14:paraId="129D0FC3" w14:textId="6C42C846" w:rsidR="008C6394" w:rsidRDefault="008C6394" w:rsidP="00537D05">
                      <w:pPr>
                        <w:jc w:val="center"/>
                      </w:pPr>
                      <w:r>
                        <w:rPr>
                          <w:i/>
                        </w:rPr>
                        <w:t xml:space="preserve">Risk assessment using </w:t>
                      </w:r>
                      <w:proofErr w:type="spellStart"/>
                      <w:r>
                        <w:rPr>
                          <w:i/>
                        </w:rPr>
                        <w:t>Lp</w:t>
                      </w:r>
                      <w:proofErr w:type="spellEnd"/>
                      <w:r>
                        <w:rPr>
                          <w:i/>
                        </w:rPr>
                        <w:t>(a)</w:t>
                      </w:r>
                    </w:p>
                  </w:txbxContent>
                </v:textbox>
              </v:shape>
            </w:pict>
          </mc:Fallback>
        </mc:AlternateContent>
      </w:r>
    </w:p>
    <w:p w14:paraId="35FB7F50" w14:textId="7CAE4233" w:rsidR="004C78F1" w:rsidRDefault="004C78F1" w:rsidP="00D10B47">
      <w:pPr>
        <w:pStyle w:val="ListParagraph"/>
        <w:ind w:left="360"/>
        <w:rPr>
          <w:b/>
          <w:szCs w:val="20"/>
        </w:rPr>
      </w:pPr>
    </w:p>
    <w:p w14:paraId="705305B2" w14:textId="6BE8DBF3" w:rsidR="004C78F1" w:rsidRDefault="004C78F1" w:rsidP="00D10B47">
      <w:pPr>
        <w:pStyle w:val="ListParagraph"/>
        <w:ind w:left="360"/>
        <w:rPr>
          <w:b/>
          <w:szCs w:val="20"/>
        </w:rPr>
      </w:pPr>
    </w:p>
    <w:p w14:paraId="100E6148" w14:textId="6D282C30" w:rsidR="004C78F1" w:rsidRDefault="004C78F1" w:rsidP="00D10B47">
      <w:pPr>
        <w:pStyle w:val="ListParagraph"/>
        <w:ind w:left="360"/>
        <w:rPr>
          <w:b/>
          <w:szCs w:val="20"/>
        </w:rPr>
      </w:pPr>
    </w:p>
    <w:p w14:paraId="08F175B5" w14:textId="0A0CF556" w:rsidR="004C78F1" w:rsidRDefault="003A6FFB" w:rsidP="00D10B47">
      <w:pPr>
        <w:pStyle w:val="ListParagraph"/>
        <w:ind w:left="360"/>
        <w:rPr>
          <w:b/>
          <w:szCs w:val="20"/>
        </w:rPr>
      </w:pPr>
      <w:r>
        <w:rPr>
          <w:b/>
          <w:noProof/>
          <w:szCs w:val="20"/>
        </w:rPr>
        <mc:AlternateContent>
          <mc:Choice Requires="wps">
            <w:drawing>
              <wp:anchor distT="0" distB="0" distL="114300" distR="114300" simplePos="0" relativeHeight="251683840" behindDoc="0" locked="0" layoutInCell="1" allowOverlap="1" wp14:anchorId="2E2CA97A" wp14:editId="28870AC5">
                <wp:simplePos x="0" y="0"/>
                <wp:positionH relativeFrom="column">
                  <wp:posOffset>2615119</wp:posOffset>
                </wp:positionH>
                <wp:positionV relativeFrom="paragraph">
                  <wp:posOffset>85441</wp:posOffset>
                </wp:positionV>
                <wp:extent cx="0" cy="1571449"/>
                <wp:effectExtent l="76200" t="0" r="76200" b="48260"/>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71449"/>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2D728" id="Straight Arrow Connector 25" o:spid="_x0000_s1026" type="#_x0000_t32" alt="&quot;&quot;" style="position:absolute;margin-left:205.9pt;margin-top:6.75pt;width:0;height:123.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" strokecolor="black [3213]" strokeweight="1.25pt">
                <v:stroke endarrow="block"/>
              </v:shape>
            </w:pict>
          </mc:Fallback>
        </mc:AlternateContent>
      </w:r>
      <w:r w:rsidR="00650501">
        <w:rPr>
          <w:b/>
          <w:noProof/>
          <w:szCs w:val="20"/>
        </w:rPr>
        <mc:AlternateContent>
          <mc:Choice Requires="wps">
            <w:drawing>
              <wp:anchor distT="0" distB="0" distL="114300" distR="114300" simplePos="0" relativeHeight="251644928" behindDoc="0" locked="0" layoutInCell="1" allowOverlap="1" wp14:anchorId="059931A4" wp14:editId="5FB4F052">
                <wp:simplePos x="0" y="0"/>
                <wp:positionH relativeFrom="column">
                  <wp:posOffset>2094865</wp:posOffset>
                </wp:positionH>
                <wp:positionV relativeFrom="paragraph">
                  <wp:posOffset>24130</wp:posOffset>
                </wp:positionV>
                <wp:extent cx="0" cy="436880"/>
                <wp:effectExtent l="76200" t="0" r="57150" b="58420"/>
                <wp:wrapNone/>
                <wp:docPr id="56" name="Straight Arrow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688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4913DB" id="Straight Arrow Connector 56" o:spid="_x0000_s1026" type="#_x0000_t32" alt="&quot;&quot;" style="position:absolute;margin-left:164.95pt;margin-top:1.9pt;width:0;height:34.4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" strokecolor="black [3213]" strokeweight="1.25pt">
                <v:stroke endarrow="block"/>
              </v:shape>
            </w:pict>
          </mc:Fallback>
        </mc:AlternateContent>
      </w:r>
    </w:p>
    <w:p w14:paraId="7411E168" w14:textId="14C15765" w:rsidR="004C78F1" w:rsidRDefault="004C78F1" w:rsidP="00D10B47">
      <w:pPr>
        <w:pStyle w:val="ListParagraph"/>
        <w:ind w:left="360"/>
        <w:rPr>
          <w:b/>
          <w:szCs w:val="20"/>
        </w:rPr>
      </w:pPr>
    </w:p>
    <w:p w14:paraId="6601C8EB" w14:textId="353754EA" w:rsidR="004C78F1" w:rsidRDefault="00F34826" w:rsidP="00D10B47">
      <w:pPr>
        <w:pStyle w:val="ListParagraph"/>
        <w:ind w:left="360"/>
        <w:rPr>
          <w:b/>
          <w:szCs w:val="20"/>
        </w:rPr>
      </w:pPr>
      <w:r>
        <w:rPr>
          <w:b/>
          <w:noProof/>
          <w:szCs w:val="20"/>
        </w:rPr>
        <mc:AlternateContent>
          <mc:Choice Requires="wps">
            <w:drawing>
              <wp:anchor distT="0" distB="0" distL="114300" distR="114300" simplePos="0" relativeHeight="251662336" behindDoc="0" locked="0" layoutInCell="1" allowOverlap="1" wp14:anchorId="631CE153" wp14:editId="23B2DCD3">
                <wp:simplePos x="0" y="0"/>
                <wp:positionH relativeFrom="column">
                  <wp:posOffset>2839504</wp:posOffset>
                </wp:positionH>
                <wp:positionV relativeFrom="paragraph">
                  <wp:posOffset>154940</wp:posOffset>
                </wp:positionV>
                <wp:extent cx="1021080" cy="837349"/>
                <wp:effectExtent l="0" t="0" r="26670" b="20320"/>
                <wp:wrapNone/>
                <wp:docPr id="323" name="Text Box 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21080" cy="837349"/>
                        </a:xfrm>
                        <a:prstGeom prst="rect">
                          <a:avLst/>
                        </a:prstGeom>
                        <a:noFill/>
                        <a:ln w="15875">
                          <a:solidFill>
                            <a:schemeClr val="accent3">
                              <a:lumMod val="75000"/>
                            </a:schemeClr>
                          </a:solidFill>
                        </a:ln>
                      </wps:spPr>
                      <wps:txbx>
                        <w:txbxContent>
                          <w:p w14:paraId="7E38A8B0" w14:textId="2C8EBF4A" w:rsidR="008C6394" w:rsidRDefault="008C6394" w:rsidP="006E7614">
                            <w:pPr>
                              <w:jc w:val="center"/>
                              <w:rPr>
                                <w:i/>
                              </w:rPr>
                            </w:pPr>
                            <w:r>
                              <w:rPr>
                                <w:i/>
                              </w:rPr>
                              <w:t xml:space="preserve">Low or intermediate levels of </w:t>
                            </w:r>
                            <w:proofErr w:type="spellStart"/>
                            <w:r>
                              <w:rPr>
                                <w:i/>
                              </w:rPr>
                              <w:t>Lp</w:t>
                            </w:r>
                            <w:proofErr w:type="spellEnd"/>
                            <w:r>
                              <w:rPr>
                                <w:i/>
                              </w:rPr>
                              <w:t>(a)</w:t>
                            </w:r>
                          </w:p>
                          <w:p w14:paraId="7B4D31C7" w14:textId="18D7604A" w:rsidR="008C6394" w:rsidRPr="009E5E42" w:rsidRDefault="008C6394" w:rsidP="006E7614">
                            <w:pPr>
                              <w:jc w:val="center"/>
                              <w:rPr>
                                <w:i/>
                              </w:rPr>
                            </w:pPr>
                            <w:r>
                              <w:rPr>
                                <w:i/>
                              </w:rPr>
                              <w:t>&lt;100 nmol/L</w:t>
                            </w:r>
                          </w:p>
                        </w:txbxContent>
                      </wps:txbx>
                      <wps:bodyPr rot="0" spcFirstLastPara="0" vertOverflow="overflow" horzOverflow="overflow" vert="horz" wrap="square" lIns="91440" tIns="0" rIns="9144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1CE153" id="Text Box 323" o:spid="_x0000_s1054" type="#_x0000_t202" alt="&quot;&quot;" style="position:absolute;left:0;text-align:left;margin-left:223.6pt;margin-top:12.2pt;width:80.4pt;height:65.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" filled="f" strokecolor="#76923c [2406]" strokeweight="1.25pt">
                <v:textbox inset=",0,,1mm">
                  <w:txbxContent>
                    <w:p w14:paraId="7E38A8B0" w14:textId="2C8EBF4A" w:rsidR="008C6394" w:rsidRDefault="008C6394" w:rsidP="006E7614">
                      <w:pPr>
                        <w:jc w:val="center"/>
                        <w:rPr>
                          <w:i/>
                        </w:rPr>
                      </w:pPr>
                      <w:r>
                        <w:rPr>
                          <w:i/>
                        </w:rPr>
                        <w:t xml:space="preserve">Low or intermediate levels of </w:t>
                      </w:r>
                      <w:proofErr w:type="spellStart"/>
                      <w:r>
                        <w:rPr>
                          <w:i/>
                        </w:rPr>
                        <w:t>Lp</w:t>
                      </w:r>
                      <w:proofErr w:type="spellEnd"/>
                      <w:r>
                        <w:rPr>
                          <w:i/>
                        </w:rPr>
                        <w:t>(a)</w:t>
                      </w:r>
                    </w:p>
                    <w:p w14:paraId="7B4D31C7" w14:textId="18D7604A" w:rsidR="008C6394" w:rsidRPr="009E5E42" w:rsidRDefault="008C6394" w:rsidP="006E7614">
                      <w:pPr>
                        <w:jc w:val="center"/>
                        <w:rPr>
                          <w:i/>
                        </w:rPr>
                      </w:pPr>
                      <w:r>
                        <w:rPr>
                          <w:i/>
                        </w:rPr>
                        <w:t>&lt;100 nmol/L</w:t>
                      </w:r>
                    </w:p>
                  </w:txbxContent>
                </v:textbox>
              </v:shape>
            </w:pict>
          </mc:Fallback>
        </mc:AlternateContent>
      </w:r>
    </w:p>
    <w:p w14:paraId="3E641B30" w14:textId="094B1595" w:rsidR="004C78F1" w:rsidRDefault="00650501" w:rsidP="00D10B47">
      <w:pPr>
        <w:pStyle w:val="ListParagraph"/>
        <w:ind w:left="360"/>
        <w:rPr>
          <w:b/>
          <w:szCs w:val="20"/>
        </w:rPr>
      </w:pPr>
      <w:r>
        <w:rPr>
          <w:b/>
          <w:noProof/>
          <w:szCs w:val="20"/>
        </w:rPr>
        <mc:AlternateContent>
          <mc:Choice Requires="wps">
            <w:drawing>
              <wp:anchor distT="0" distB="0" distL="114300" distR="114300" simplePos="0" relativeHeight="251663360" behindDoc="0" locked="0" layoutInCell="1" allowOverlap="1" wp14:anchorId="4930F046" wp14:editId="1FCE4B05">
                <wp:simplePos x="0" y="0"/>
                <wp:positionH relativeFrom="column">
                  <wp:posOffset>1426426</wp:posOffset>
                </wp:positionH>
                <wp:positionV relativeFrom="paragraph">
                  <wp:posOffset>4445</wp:posOffset>
                </wp:positionV>
                <wp:extent cx="1011677" cy="832485"/>
                <wp:effectExtent l="0" t="0" r="17145" b="24765"/>
                <wp:wrapNone/>
                <wp:docPr id="322" name="Text Box 3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11677" cy="832485"/>
                        </a:xfrm>
                        <a:prstGeom prst="rect">
                          <a:avLst/>
                        </a:prstGeom>
                        <a:solidFill>
                          <a:schemeClr val="bg1"/>
                        </a:solidFill>
                        <a:ln w="15875">
                          <a:solidFill>
                            <a:srgbClr val="FF0000"/>
                          </a:solidFill>
                        </a:ln>
                      </wps:spPr>
                      <wps:txbx>
                        <w:txbxContent>
                          <w:p w14:paraId="6DA2C127" w14:textId="77777777" w:rsidR="008C6394" w:rsidRDefault="008C6394" w:rsidP="006E7614">
                            <w:pPr>
                              <w:jc w:val="center"/>
                              <w:rPr>
                                <w:i/>
                              </w:rPr>
                            </w:pPr>
                            <w:r>
                              <w:rPr>
                                <w:i/>
                              </w:rPr>
                              <w:t xml:space="preserve">High levels of </w:t>
                            </w:r>
                            <w:proofErr w:type="spellStart"/>
                            <w:r>
                              <w:rPr>
                                <w:i/>
                              </w:rPr>
                              <w:t>Lp</w:t>
                            </w:r>
                            <w:proofErr w:type="spellEnd"/>
                            <w:r>
                              <w:rPr>
                                <w:i/>
                              </w:rPr>
                              <w:t>(a)</w:t>
                            </w:r>
                          </w:p>
                          <w:p w14:paraId="0D31F246" w14:textId="08423EF5" w:rsidR="008C6394" w:rsidRPr="009E5E42" w:rsidRDefault="008C6394" w:rsidP="006E7614">
                            <w:pPr>
                              <w:jc w:val="center"/>
                              <w:rPr>
                                <w:i/>
                              </w:rPr>
                            </w:pPr>
                            <w:r w:rsidRPr="00A17BE3">
                              <w:rPr>
                                <w:i/>
                              </w:rPr>
                              <w:t>&gt;100 nmol/</w:t>
                            </w:r>
                            <w:r>
                              <w:rPr>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30F046" id="Text Box 322" o:spid="_x0000_s1055" type="#_x0000_t202" alt="&quot;&quot;" style="position:absolute;left:0;text-align:left;margin-left:112.3pt;margin-top:.35pt;width:79.65pt;height:65.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" fillcolor="white [3212]" strokecolor="red" strokeweight="1.25pt">
                <v:textbox>
                  <w:txbxContent>
                    <w:p w14:paraId="6DA2C127" w14:textId="77777777" w:rsidR="008C6394" w:rsidRDefault="008C6394" w:rsidP="006E7614">
                      <w:pPr>
                        <w:jc w:val="center"/>
                        <w:rPr>
                          <w:i/>
                        </w:rPr>
                      </w:pPr>
                      <w:r>
                        <w:rPr>
                          <w:i/>
                        </w:rPr>
                        <w:t xml:space="preserve">High levels of </w:t>
                      </w:r>
                      <w:proofErr w:type="spellStart"/>
                      <w:r>
                        <w:rPr>
                          <w:i/>
                        </w:rPr>
                        <w:t>Lp</w:t>
                      </w:r>
                      <w:proofErr w:type="spellEnd"/>
                      <w:r>
                        <w:rPr>
                          <w:i/>
                        </w:rPr>
                        <w:t>(a)</w:t>
                      </w:r>
                    </w:p>
                    <w:p w14:paraId="0D31F246" w14:textId="08423EF5" w:rsidR="008C6394" w:rsidRPr="009E5E42" w:rsidRDefault="008C6394" w:rsidP="006E7614">
                      <w:pPr>
                        <w:jc w:val="center"/>
                        <w:rPr>
                          <w:i/>
                        </w:rPr>
                      </w:pPr>
                      <w:r w:rsidRPr="00A17BE3">
                        <w:rPr>
                          <w:i/>
                        </w:rPr>
                        <w:t>&gt;100 nmol/</w:t>
                      </w:r>
                      <w:r>
                        <w:rPr>
                          <w:i/>
                        </w:rPr>
                        <w:t>L</w:t>
                      </w:r>
                    </w:p>
                  </w:txbxContent>
                </v:textbox>
              </v:shape>
            </w:pict>
          </mc:Fallback>
        </mc:AlternateContent>
      </w:r>
    </w:p>
    <w:p w14:paraId="712B4E43" w14:textId="08BCA976" w:rsidR="004C78F1" w:rsidRDefault="004C78F1" w:rsidP="00D10B47">
      <w:pPr>
        <w:pStyle w:val="ListParagraph"/>
        <w:ind w:left="360"/>
        <w:rPr>
          <w:b/>
          <w:szCs w:val="20"/>
        </w:rPr>
      </w:pPr>
    </w:p>
    <w:p w14:paraId="5F0EFA3B" w14:textId="25BC990E" w:rsidR="004C78F1" w:rsidRDefault="004C78F1" w:rsidP="00D10B47">
      <w:pPr>
        <w:pStyle w:val="ListParagraph"/>
        <w:ind w:left="360"/>
        <w:rPr>
          <w:b/>
          <w:szCs w:val="20"/>
        </w:rPr>
      </w:pPr>
    </w:p>
    <w:p w14:paraId="639B2EB1" w14:textId="49B4274A" w:rsidR="004C78F1" w:rsidRDefault="004C78F1" w:rsidP="00D10B47">
      <w:pPr>
        <w:pStyle w:val="ListParagraph"/>
        <w:ind w:left="360"/>
        <w:rPr>
          <w:b/>
          <w:szCs w:val="20"/>
        </w:rPr>
      </w:pPr>
    </w:p>
    <w:p w14:paraId="6B8F30AA" w14:textId="017AB352" w:rsidR="004C78F1" w:rsidRDefault="0090507E" w:rsidP="00D10B47">
      <w:pPr>
        <w:pStyle w:val="ListParagraph"/>
        <w:ind w:left="360"/>
        <w:rPr>
          <w:b/>
          <w:szCs w:val="20"/>
        </w:rPr>
      </w:pPr>
      <w:r>
        <w:rPr>
          <w:b/>
          <w:noProof/>
          <w:szCs w:val="20"/>
        </w:rPr>
        <mc:AlternateContent>
          <mc:Choice Requires="wps">
            <w:drawing>
              <wp:anchor distT="0" distB="0" distL="114300" distR="114300" simplePos="0" relativeHeight="251621375" behindDoc="0" locked="0" layoutInCell="1" allowOverlap="1" wp14:anchorId="488670F1" wp14:editId="3B7461F1">
                <wp:simplePos x="0" y="0"/>
                <wp:positionH relativeFrom="column">
                  <wp:posOffset>2078774</wp:posOffset>
                </wp:positionH>
                <wp:positionV relativeFrom="paragraph">
                  <wp:posOffset>94615</wp:posOffset>
                </wp:positionV>
                <wp:extent cx="0" cy="436880"/>
                <wp:effectExtent l="76200" t="0" r="57150" b="58420"/>
                <wp:wrapNone/>
                <wp:docPr id="328" name="Straight Arrow Connector 3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688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A1E355" id="Straight Arrow Connector 328" o:spid="_x0000_s1026" type="#_x0000_t32" alt="&quot;&quot;" style="position:absolute;margin-left:163.7pt;margin-top:7.45pt;width:0;height:34.4pt;z-index:2516213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" strokecolor="black [3213]" strokeweight="1.25pt">
                <v:stroke endarrow="block"/>
              </v:shape>
            </w:pict>
          </mc:Fallback>
        </mc:AlternateContent>
      </w:r>
    </w:p>
    <w:p w14:paraId="281832E0" w14:textId="34488A22" w:rsidR="004C78F1" w:rsidRDefault="004C78F1" w:rsidP="00D10B47">
      <w:pPr>
        <w:pStyle w:val="ListParagraph"/>
        <w:ind w:left="360"/>
        <w:rPr>
          <w:b/>
          <w:szCs w:val="20"/>
        </w:rPr>
      </w:pPr>
    </w:p>
    <w:p w14:paraId="04DFAF1B" w14:textId="0AB6E822" w:rsidR="004C78F1" w:rsidRDefault="004C78F1" w:rsidP="00D10B47">
      <w:pPr>
        <w:pStyle w:val="ListParagraph"/>
        <w:ind w:left="360"/>
        <w:rPr>
          <w:b/>
          <w:szCs w:val="20"/>
        </w:rPr>
      </w:pPr>
    </w:p>
    <w:p w14:paraId="739FE01B" w14:textId="637E4D9D" w:rsidR="004C78F1" w:rsidRDefault="00186954" w:rsidP="00D10B47">
      <w:pPr>
        <w:pStyle w:val="ListParagraph"/>
        <w:ind w:left="360"/>
        <w:rPr>
          <w:b/>
          <w:szCs w:val="20"/>
        </w:rPr>
      </w:pPr>
      <w:r>
        <w:rPr>
          <w:b/>
          <w:noProof/>
          <w:szCs w:val="20"/>
        </w:rPr>
        <mc:AlternateContent>
          <mc:Choice Requires="wps">
            <w:drawing>
              <wp:anchor distT="0" distB="0" distL="114300" distR="114300" simplePos="0" relativeHeight="251681792" behindDoc="0" locked="0" layoutInCell="1" allowOverlap="1" wp14:anchorId="07B19005" wp14:editId="4820B36A">
                <wp:simplePos x="0" y="0"/>
                <wp:positionH relativeFrom="column">
                  <wp:posOffset>2616740</wp:posOffset>
                </wp:positionH>
                <wp:positionV relativeFrom="paragraph">
                  <wp:posOffset>106424</wp:posOffset>
                </wp:positionV>
                <wp:extent cx="1667510" cy="700392"/>
                <wp:effectExtent l="0" t="0" r="27940" b="241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67510" cy="700392"/>
                        </a:xfrm>
                        <a:prstGeom prst="rect">
                          <a:avLst/>
                        </a:prstGeom>
                        <a:solidFill>
                          <a:schemeClr val="bg1"/>
                        </a:solidFill>
                        <a:ln w="15875">
                          <a:solidFill>
                            <a:srgbClr val="FF0000"/>
                          </a:solidFill>
                        </a:ln>
                      </wps:spPr>
                      <wps:txbx>
                        <w:txbxContent>
                          <w:p w14:paraId="36D2FA47" w14:textId="543914C4" w:rsidR="008C6394" w:rsidRDefault="008C6394" w:rsidP="001F5001">
                            <w:pPr>
                              <w:jc w:val="center"/>
                            </w:pPr>
                            <w:r>
                              <w:rPr>
                                <w:i/>
                              </w:rPr>
                              <w:t xml:space="preserve">Identify those with premature CVD, or relatives of those with high </w:t>
                            </w:r>
                            <w:proofErr w:type="spellStart"/>
                            <w:r>
                              <w:rPr>
                                <w:i/>
                              </w:rPr>
                              <w:t>Lp</w:t>
                            </w:r>
                            <w:proofErr w:type="spellEnd"/>
                            <w:r>
                              <w:rPr>
                                <w:i/>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19005" id="Text Box 16" o:spid="_x0000_s1056" type="#_x0000_t202" alt="&quot;&quot;" style="position:absolute;left:0;text-align:left;margin-left:206.05pt;margin-top:8.4pt;width:131.3pt;height:55.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" fillcolor="white [3212]" strokecolor="red" strokeweight="1.25pt">
                <v:textbox>
                  <w:txbxContent>
                    <w:p w14:paraId="36D2FA47" w14:textId="543914C4" w:rsidR="008C6394" w:rsidRDefault="008C6394" w:rsidP="001F5001">
                      <w:pPr>
                        <w:jc w:val="center"/>
                      </w:pPr>
                      <w:r>
                        <w:rPr>
                          <w:i/>
                        </w:rPr>
                        <w:t xml:space="preserve">Identify those with premature CVD, or relatives of those with high </w:t>
                      </w:r>
                      <w:proofErr w:type="spellStart"/>
                      <w:r>
                        <w:rPr>
                          <w:i/>
                        </w:rPr>
                        <w:t>Lp</w:t>
                      </w:r>
                      <w:proofErr w:type="spellEnd"/>
                      <w:r>
                        <w:rPr>
                          <w:i/>
                        </w:rPr>
                        <w:t xml:space="preserve">(a) </w:t>
                      </w:r>
                    </w:p>
                  </w:txbxContent>
                </v:textbox>
              </v:shape>
            </w:pict>
          </mc:Fallback>
        </mc:AlternateContent>
      </w:r>
    </w:p>
    <w:p w14:paraId="663B9FDF" w14:textId="40DC6E3F" w:rsidR="004C78F1" w:rsidRDefault="004C78F1" w:rsidP="00D10B47">
      <w:pPr>
        <w:pStyle w:val="ListParagraph"/>
        <w:ind w:left="360"/>
        <w:rPr>
          <w:b/>
          <w:szCs w:val="20"/>
        </w:rPr>
      </w:pPr>
    </w:p>
    <w:p w14:paraId="48BEE8E3" w14:textId="7E100921" w:rsidR="004C78F1" w:rsidRDefault="004C78F1" w:rsidP="00D10B47">
      <w:pPr>
        <w:pStyle w:val="ListParagraph"/>
        <w:ind w:left="360"/>
        <w:rPr>
          <w:b/>
          <w:szCs w:val="20"/>
        </w:rPr>
      </w:pPr>
    </w:p>
    <w:p w14:paraId="155F459C" w14:textId="49F0CB85" w:rsidR="004C78F1" w:rsidRDefault="00F34826" w:rsidP="00D10B47">
      <w:pPr>
        <w:pStyle w:val="ListParagraph"/>
        <w:ind w:left="360"/>
        <w:rPr>
          <w:b/>
          <w:szCs w:val="20"/>
        </w:rPr>
      </w:pPr>
      <w:r>
        <w:rPr>
          <w:b/>
          <w:noProof/>
          <w:szCs w:val="20"/>
        </w:rPr>
        <mc:AlternateContent>
          <mc:Choice Requires="wps">
            <w:drawing>
              <wp:anchor distT="0" distB="0" distL="114300" distR="114300" simplePos="0" relativeHeight="251682816" behindDoc="0" locked="0" layoutInCell="1" allowOverlap="1" wp14:anchorId="35BC958B" wp14:editId="7ADE2075">
                <wp:simplePos x="0" y="0"/>
                <wp:positionH relativeFrom="column">
                  <wp:posOffset>2324911</wp:posOffset>
                </wp:positionH>
                <wp:positionV relativeFrom="paragraph">
                  <wp:posOffset>14497</wp:posOffset>
                </wp:positionV>
                <wp:extent cx="293451" cy="0"/>
                <wp:effectExtent l="0" t="76200" r="11430" b="95250"/>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3451"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B8F72" id="Straight Arrow Connector 23" o:spid="_x0000_s1026" type="#_x0000_t32" alt="&quot;&quot;" style="position:absolute;margin-left:183.05pt;margin-top:1.15pt;width:23.1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" strokecolor="black [3213]" strokeweight="1.25pt">
                <v:stroke endarrow="block"/>
              </v:shape>
            </w:pict>
          </mc:Fallback>
        </mc:AlternateContent>
      </w:r>
    </w:p>
    <w:p w14:paraId="6A799942" w14:textId="5F6D1F9F" w:rsidR="004C78F1" w:rsidRDefault="004C78F1" w:rsidP="00D10B47">
      <w:pPr>
        <w:pStyle w:val="ListParagraph"/>
        <w:ind w:left="360"/>
        <w:rPr>
          <w:b/>
          <w:szCs w:val="20"/>
        </w:rPr>
      </w:pPr>
    </w:p>
    <w:p w14:paraId="5E7424D7" w14:textId="163FA36D" w:rsidR="004C78F1" w:rsidRDefault="004C78F1" w:rsidP="00D10B47">
      <w:pPr>
        <w:pStyle w:val="ListParagraph"/>
        <w:ind w:left="360"/>
        <w:rPr>
          <w:b/>
          <w:szCs w:val="20"/>
        </w:rPr>
      </w:pPr>
    </w:p>
    <w:p w14:paraId="73699214" w14:textId="74BFD0E0" w:rsidR="004C78F1" w:rsidRDefault="004C78F1" w:rsidP="00D10B47">
      <w:pPr>
        <w:pStyle w:val="ListParagraph"/>
        <w:ind w:left="360"/>
        <w:rPr>
          <w:b/>
          <w:szCs w:val="20"/>
        </w:rPr>
      </w:pPr>
    </w:p>
    <w:p w14:paraId="7DBD1CB4" w14:textId="7B526606" w:rsidR="00F341A0" w:rsidRDefault="00F341A0" w:rsidP="00D10B47">
      <w:pPr>
        <w:pStyle w:val="ListParagraph"/>
        <w:ind w:left="360"/>
        <w:rPr>
          <w:b/>
          <w:szCs w:val="20"/>
        </w:rPr>
      </w:pPr>
    </w:p>
    <w:p w14:paraId="3045D9F7" w14:textId="57A022D8" w:rsidR="00F341A0" w:rsidRDefault="00F341A0" w:rsidP="00D10B47">
      <w:pPr>
        <w:pStyle w:val="ListParagraph"/>
        <w:ind w:left="360"/>
        <w:rPr>
          <w:b/>
          <w:szCs w:val="20"/>
        </w:rPr>
      </w:pPr>
    </w:p>
    <w:p w14:paraId="35658CC4" w14:textId="7B5FC354" w:rsidR="00F341A0" w:rsidRDefault="00F341A0" w:rsidP="00D10B47">
      <w:pPr>
        <w:pStyle w:val="ListParagraph"/>
        <w:ind w:left="360"/>
        <w:rPr>
          <w:b/>
          <w:szCs w:val="20"/>
        </w:rPr>
      </w:pPr>
    </w:p>
    <w:p w14:paraId="133B934A" w14:textId="77777777" w:rsidR="00BD096A" w:rsidRDefault="006B2151" w:rsidP="006B2151">
      <w:pPr>
        <w:pStyle w:val="Caption"/>
      </w:pPr>
      <w:r>
        <w:t xml:space="preserve">Figure </w:t>
      </w:r>
      <w:r w:rsidR="0098203E">
        <w:fldChar w:fldCharType="begin"/>
      </w:r>
      <w:r w:rsidR="0098203E">
        <w:instrText xml:space="preserve"> SEQ Figure \* ARABIC </w:instrText>
      </w:r>
      <w:r w:rsidR="0098203E">
        <w:fldChar w:fldCharType="separate"/>
      </w:r>
      <w:r>
        <w:rPr>
          <w:noProof/>
        </w:rPr>
        <w:t>4</w:t>
      </w:r>
      <w:r w:rsidR="0098203E">
        <w:rPr>
          <w:noProof/>
        </w:rPr>
        <w:fldChar w:fldCharType="end"/>
      </w:r>
      <w:r>
        <w:tab/>
        <w:t xml:space="preserve">Proposed clinical algorithm for the risk assessment of cardiovascular disease with </w:t>
      </w:r>
      <w:proofErr w:type="spellStart"/>
      <w:r>
        <w:t>Lp</w:t>
      </w:r>
      <w:proofErr w:type="spellEnd"/>
      <w:r>
        <w:t>(a) testing</w:t>
      </w:r>
    </w:p>
    <w:p w14:paraId="1B3AE994" w14:textId="77777777" w:rsidR="00414409" w:rsidRDefault="00414409" w:rsidP="00D10B47">
      <w:pPr>
        <w:pStyle w:val="ListParagraph"/>
        <w:ind w:left="360"/>
        <w:rPr>
          <w:b/>
          <w:szCs w:val="20"/>
        </w:rPr>
      </w:pPr>
    </w:p>
    <w:p w14:paraId="5B42D2AF" w14:textId="14ECA32A" w:rsidR="00E22DA0" w:rsidRDefault="00E22DA0" w:rsidP="00D10B47">
      <w:pPr>
        <w:pStyle w:val="ListParagraph"/>
        <w:ind w:left="360"/>
        <w:rPr>
          <w:b/>
          <w:szCs w:val="20"/>
        </w:rPr>
      </w:pPr>
    </w:p>
    <w:p w14:paraId="76B460BA" w14:textId="0187069E" w:rsidR="001B29A1" w:rsidRDefault="00004C00" w:rsidP="00C43E60">
      <w:pPr>
        <w:pStyle w:val="Caption"/>
        <w:rPr>
          <w:b/>
          <w:i w:val="0"/>
          <w:szCs w:val="20"/>
          <w:u w:val="single"/>
        </w:rPr>
      </w:pPr>
      <w:r>
        <w:rPr>
          <w:noProof/>
        </w:rPr>
        <mc:AlternateContent>
          <mc:Choice Requires="wps">
            <w:drawing>
              <wp:anchor distT="0" distB="0" distL="114300" distR="114300" simplePos="0" relativeHeight="251699200" behindDoc="0" locked="0" layoutInCell="1" allowOverlap="1" wp14:anchorId="34158296" wp14:editId="298FD6FB">
                <wp:simplePos x="0" y="0"/>
                <wp:positionH relativeFrom="column">
                  <wp:posOffset>3069077</wp:posOffset>
                </wp:positionH>
                <wp:positionV relativeFrom="paragraph">
                  <wp:posOffset>2071992</wp:posOffset>
                </wp:positionV>
                <wp:extent cx="1196415" cy="427980"/>
                <wp:effectExtent l="0" t="0" r="0" b="0"/>
                <wp:wrapNone/>
                <wp:docPr id="334"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96415" cy="427980"/>
                        </a:xfrm>
                        <a:prstGeom prst="rect">
                          <a:avLst/>
                        </a:prstGeom>
                        <a:noFill/>
                        <a:ln w="15875" cmpd="dbl">
                          <a:solidFill>
                            <a:schemeClr val="tx2">
                              <a:lumMod val="60000"/>
                              <a:lumOff val="40000"/>
                            </a:schemeClr>
                          </a:solidFill>
                        </a:ln>
                      </wps:spPr>
                      <wps:txbx>
                        <w:txbxContent>
                          <w:p w14:paraId="09970427" w14:textId="77777777" w:rsidR="008C6394" w:rsidRPr="00BA7C69" w:rsidRDefault="008C6394" w:rsidP="00004C00">
                            <w:pPr>
                              <w:jc w:val="center"/>
                              <w:rPr>
                                <w:i/>
                              </w:rPr>
                            </w:pPr>
                            <w:r>
                              <w:rPr>
                                <w:i/>
                              </w:rPr>
                              <w:t>Moderate CVD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158296" id="Text Box 60" o:spid="_x0000_s1057" type="#_x0000_t202" alt="&quot;&quot;" style="position:absolute;margin-left:241.65pt;margin-top:163.15pt;width:94.2pt;height:33.7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" filled="f" strokecolor="#548dd4 [1951]" strokeweight="1.25pt">
                <v:stroke linestyle="thinThin"/>
                <v:textbox>
                  <w:txbxContent>
                    <w:p w14:paraId="09970427" w14:textId="77777777" w:rsidR="008C6394" w:rsidRPr="00BA7C69" w:rsidRDefault="008C6394" w:rsidP="00004C00">
                      <w:pPr>
                        <w:jc w:val="center"/>
                        <w:rPr>
                          <w:i/>
                        </w:rPr>
                      </w:pPr>
                      <w:r>
                        <w:rPr>
                          <w:i/>
                        </w:rPr>
                        <w:t>Moderate CVD risk</w:t>
                      </w:r>
                    </w:p>
                  </w:txbxContent>
                </v:textbox>
              </v:shape>
            </w:pict>
          </mc:Fallback>
        </mc:AlternateContent>
      </w:r>
      <w:r w:rsidR="001B29A1">
        <w:rPr>
          <w:b/>
          <w:i w:val="0"/>
          <w:szCs w:val="20"/>
          <w:u w:val="single"/>
        </w:rPr>
        <w:br w:type="page"/>
      </w:r>
    </w:p>
    <w:p w14:paraId="00EFC972" w14:textId="77777777" w:rsidR="00DF0D47" w:rsidRPr="00881F93" w:rsidRDefault="005C3AE7" w:rsidP="000369AC">
      <w:pPr>
        <w:pStyle w:val="Subtitle"/>
        <w:ind w:left="0"/>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A0FC700"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0F89FFC" w14:textId="7A43785F" w:rsidR="009676F1" w:rsidRDefault="009676F1" w:rsidP="009676F1">
      <w:pPr>
        <w:ind w:left="426"/>
        <w:rPr>
          <w:szCs w:val="20"/>
        </w:rPr>
      </w:pPr>
      <w:r>
        <w:rPr>
          <w:szCs w:val="20"/>
        </w:rPr>
        <w:t>T</w:t>
      </w:r>
      <w:r w:rsidR="00FE1C64" w:rsidRPr="00FC666E">
        <w:rPr>
          <w:szCs w:val="20"/>
        </w:rPr>
        <w:t>o pro</w:t>
      </w:r>
      <w:r w:rsidR="00FE1C64">
        <w:rPr>
          <w:szCs w:val="20"/>
        </w:rPr>
        <w:t xml:space="preserve">vide best practice </w:t>
      </w:r>
      <w:r w:rsidR="00FE1C64" w:rsidRPr="00FC666E">
        <w:rPr>
          <w:szCs w:val="20"/>
        </w:rPr>
        <w:t xml:space="preserve">cardiovascular </w:t>
      </w:r>
      <w:r w:rsidR="00FE1C64">
        <w:rPr>
          <w:szCs w:val="20"/>
        </w:rPr>
        <w:t xml:space="preserve">care to </w:t>
      </w:r>
      <w:r w:rsidR="00FE1C64" w:rsidRPr="00FC666E">
        <w:rPr>
          <w:szCs w:val="20"/>
        </w:rPr>
        <w:t xml:space="preserve">patients </w:t>
      </w:r>
      <w:r w:rsidR="00FE1C64">
        <w:rPr>
          <w:szCs w:val="20"/>
        </w:rPr>
        <w:t xml:space="preserve">at an elevated risk of CVD </w:t>
      </w:r>
      <w:r w:rsidR="00FE1C64" w:rsidRPr="00FC666E">
        <w:rPr>
          <w:szCs w:val="20"/>
        </w:rPr>
        <w:t xml:space="preserve">requires knowledge of </w:t>
      </w:r>
      <w:proofErr w:type="spellStart"/>
      <w:r w:rsidR="00FE1C64" w:rsidRPr="00FC666E">
        <w:rPr>
          <w:szCs w:val="20"/>
        </w:rPr>
        <w:t>Lp</w:t>
      </w:r>
      <w:proofErr w:type="spellEnd"/>
      <w:r w:rsidR="00FE1C64" w:rsidRPr="00FC666E">
        <w:rPr>
          <w:szCs w:val="20"/>
        </w:rPr>
        <w:t>(a)</w:t>
      </w:r>
      <w:r w:rsidR="00FE1C64">
        <w:rPr>
          <w:szCs w:val="20"/>
        </w:rPr>
        <w:t xml:space="preserve"> levels</w:t>
      </w:r>
      <w:r w:rsidR="00FE1C64" w:rsidRPr="00FC666E">
        <w:rPr>
          <w:szCs w:val="20"/>
        </w:rPr>
        <w:t xml:space="preserve">. Individuals with </w:t>
      </w:r>
      <w:r w:rsidR="00FE1C64">
        <w:rPr>
          <w:szCs w:val="20"/>
        </w:rPr>
        <w:t>elevated</w:t>
      </w:r>
      <w:r w:rsidR="00FE1C64" w:rsidRPr="00FC666E">
        <w:rPr>
          <w:szCs w:val="20"/>
        </w:rPr>
        <w:t xml:space="preserve"> </w:t>
      </w:r>
      <w:proofErr w:type="spellStart"/>
      <w:r w:rsidR="00FE1C64" w:rsidRPr="00FC666E">
        <w:rPr>
          <w:szCs w:val="20"/>
        </w:rPr>
        <w:t>Lp</w:t>
      </w:r>
      <w:proofErr w:type="spellEnd"/>
      <w:r w:rsidR="00FE1C64" w:rsidRPr="00FC666E">
        <w:rPr>
          <w:szCs w:val="20"/>
        </w:rPr>
        <w:t xml:space="preserve">(a) </w:t>
      </w:r>
      <w:r w:rsidR="00FE1C64">
        <w:rPr>
          <w:szCs w:val="20"/>
        </w:rPr>
        <w:t xml:space="preserve">levels </w:t>
      </w:r>
      <w:r w:rsidR="00FE1C64" w:rsidRPr="00FC666E">
        <w:rPr>
          <w:szCs w:val="20"/>
        </w:rPr>
        <w:t xml:space="preserve">have a higher burden of atherogenic lipoproteins and are therefore </w:t>
      </w:r>
      <w:r w:rsidR="00FE1C64">
        <w:rPr>
          <w:szCs w:val="20"/>
        </w:rPr>
        <w:t>considered to be at high</w:t>
      </w:r>
      <w:r w:rsidR="00FE1C64" w:rsidRPr="00FC666E">
        <w:rPr>
          <w:szCs w:val="20"/>
        </w:rPr>
        <w:t xml:space="preserve"> risk</w:t>
      </w:r>
      <w:r w:rsidR="00FE1C64" w:rsidRPr="008C1120">
        <w:rPr>
          <w:szCs w:val="20"/>
        </w:rPr>
        <w:t xml:space="preserve"> </w:t>
      </w:r>
      <w:r w:rsidR="00FE1C64">
        <w:rPr>
          <w:szCs w:val="20"/>
        </w:rPr>
        <w:t xml:space="preserve">of a </w:t>
      </w:r>
      <w:r w:rsidR="00FE1C64" w:rsidRPr="00FC666E">
        <w:rPr>
          <w:szCs w:val="20"/>
        </w:rPr>
        <w:t>cardiovascular</w:t>
      </w:r>
      <w:r w:rsidR="00FE1C64">
        <w:rPr>
          <w:szCs w:val="20"/>
        </w:rPr>
        <w:t xml:space="preserve"> event such as </w:t>
      </w:r>
      <w:r w:rsidR="00FE1C64" w:rsidRPr="002238F1">
        <w:rPr>
          <w:szCs w:val="20"/>
        </w:rPr>
        <w:t>myocardial infarction</w:t>
      </w:r>
      <w:r w:rsidR="00FE1C64">
        <w:rPr>
          <w:szCs w:val="20"/>
        </w:rPr>
        <w:t xml:space="preserve"> or stroke. Patients with intermediate LDL </w:t>
      </w:r>
      <w:r w:rsidR="00FE1C64" w:rsidRPr="003D6E62">
        <w:rPr>
          <w:rStyle w:val="Emphasis"/>
        </w:rPr>
        <w:t>and</w:t>
      </w:r>
      <w:r w:rsidR="00FE1C64">
        <w:rPr>
          <w:szCs w:val="20"/>
        </w:rPr>
        <w:t xml:space="preserve"> high </w:t>
      </w:r>
      <w:proofErr w:type="spellStart"/>
      <w:r w:rsidR="00FE1C64">
        <w:rPr>
          <w:szCs w:val="20"/>
        </w:rPr>
        <w:t>Lp</w:t>
      </w:r>
      <w:proofErr w:type="spellEnd"/>
      <w:r w:rsidR="00FE1C64">
        <w:rPr>
          <w:szCs w:val="20"/>
        </w:rPr>
        <w:t xml:space="preserve">(a) levels would gain </w:t>
      </w:r>
      <w:r w:rsidR="00FE1C64" w:rsidRPr="00FC666E">
        <w:rPr>
          <w:szCs w:val="20"/>
        </w:rPr>
        <w:t xml:space="preserve">significant </w:t>
      </w:r>
      <w:r w:rsidR="00FE1C64">
        <w:rPr>
          <w:szCs w:val="20"/>
        </w:rPr>
        <w:t>CVD risk reduction</w:t>
      </w:r>
      <w:r w:rsidR="00FE1C64" w:rsidRPr="00FC666E">
        <w:rPr>
          <w:szCs w:val="20"/>
        </w:rPr>
        <w:t xml:space="preserve"> from more aggressive lifestyle modifications</w:t>
      </w:r>
      <w:r w:rsidR="00FE1C64">
        <w:rPr>
          <w:szCs w:val="20"/>
        </w:rPr>
        <w:t xml:space="preserve"> and </w:t>
      </w:r>
      <w:r w:rsidR="00FE1C64" w:rsidRPr="00FC666E">
        <w:rPr>
          <w:szCs w:val="20"/>
        </w:rPr>
        <w:t>lipid lowering with statins</w:t>
      </w:r>
      <w:r w:rsidR="00FE1C64">
        <w:rPr>
          <w:szCs w:val="20"/>
        </w:rPr>
        <w:t xml:space="preserve"> or low-dose aspirin</w:t>
      </w:r>
      <w:r w:rsidR="00412A9E">
        <w:rPr>
          <w:szCs w:val="20"/>
        </w:rPr>
        <w:t xml:space="preserve"> </w:t>
      </w:r>
      <w:r w:rsidR="00E86037">
        <w:rPr>
          <w:szCs w:val="20"/>
        </w:rPr>
        <w:fldChar w:fldCharType="begin">
          <w:fldData xml:space="preserve">PEVuZE5vdGU+PENpdGU+PEF1dGhvcj5PJmFwb3M7RG9ub2dodWU8L0F1dGhvcj48WWVhcj4yMDE5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</w:fldData>
        </w:fldChar>
      </w:r>
      <w:r w:rsidR="00E86037">
        <w:rPr>
          <w:szCs w:val="20"/>
        </w:rPr>
        <w:instrText xml:space="preserve"> ADDIN EN.CITE </w:instrText>
      </w:r>
      <w:r w:rsidR="00E86037">
        <w:rPr>
          <w:szCs w:val="20"/>
        </w:rPr>
        <w:fldChar w:fldCharType="begin">
          <w:fldData xml:space="preserve">PEVuZE5vdGU+PENpdGU+PEF1dGhvcj5PJmFwb3M7RG9ub2dodWU8L0F1dGhvcj48WWVhcj4yMDE5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</w:fldData>
        </w:fldChar>
      </w:r>
      <w:r w:rsidR="00E86037">
        <w:rPr>
          <w:szCs w:val="20"/>
        </w:rPr>
        <w:instrText xml:space="preserve"> ADDIN EN.CITE.DATA </w:instrText>
      </w:r>
      <w:r w:rsidR="00E86037">
        <w:rPr>
          <w:szCs w:val="20"/>
        </w:rPr>
      </w:r>
      <w:r w:rsidR="00E86037">
        <w:rPr>
          <w:szCs w:val="20"/>
        </w:rPr>
        <w:fldChar w:fldCharType="end"/>
      </w:r>
      <w:r w:rsidR="00E86037">
        <w:rPr>
          <w:szCs w:val="20"/>
        </w:rPr>
      </w:r>
      <w:r w:rsidR="00E86037">
        <w:rPr>
          <w:szCs w:val="20"/>
        </w:rPr>
        <w:fldChar w:fldCharType="separate"/>
      </w:r>
      <w:r w:rsidR="00E86037">
        <w:rPr>
          <w:noProof/>
          <w:szCs w:val="20"/>
        </w:rPr>
        <w:t>(O'Donoghue et al 2019)</w:t>
      </w:r>
      <w:r w:rsidR="00E86037">
        <w:rPr>
          <w:szCs w:val="20"/>
        </w:rPr>
        <w:fldChar w:fldCharType="end"/>
      </w:r>
      <w:r w:rsidR="00412A9E">
        <w:rPr>
          <w:szCs w:val="20"/>
        </w:rPr>
        <w:t>.</w:t>
      </w:r>
      <w:r w:rsidR="008435B9" w:rsidRPr="008435B9">
        <w:rPr>
          <w:szCs w:val="20"/>
        </w:rPr>
        <w:t xml:space="preserve"> </w:t>
      </w:r>
      <w:r w:rsidR="00E412E2">
        <w:rPr>
          <w:szCs w:val="20"/>
        </w:rPr>
        <w:t xml:space="preserve">Early identification of those individuals </w:t>
      </w:r>
      <w:r w:rsidR="00387BA4">
        <w:rPr>
          <w:szCs w:val="20"/>
        </w:rPr>
        <w:t xml:space="preserve">with elevated </w:t>
      </w:r>
      <w:proofErr w:type="spellStart"/>
      <w:r w:rsidR="00387BA4">
        <w:rPr>
          <w:szCs w:val="20"/>
        </w:rPr>
        <w:t>Lp</w:t>
      </w:r>
      <w:proofErr w:type="spellEnd"/>
      <w:r w:rsidR="00387BA4">
        <w:rPr>
          <w:szCs w:val="20"/>
        </w:rPr>
        <w:t>(a) levels will a</w:t>
      </w:r>
      <w:r w:rsidR="008435B9">
        <w:rPr>
          <w:szCs w:val="20"/>
        </w:rPr>
        <w:t>void heart attack and strokes in the future</w:t>
      </w:r>
      <w:r w:rsidR="00387BA4">
        <w:rPr>
          <w:szCs w:val="20"/>
        </w:rPr>
        <w:t xml:space="preserve">, with a concomitant </w:t>
      </w:r>
      <w:r w:rsidR="00387BA4" w:rsidRPr="00387BA4">
        <w:rPr>
          <w:szCs w:val="20"/>
        </w:rPr>
        <w:t>reduction in the number of deaths and hospital-related admissions due to CVD events.</w:t>
      </w:r>
      <w:r w:rsidR="00197C61">
        <w:rPr>
          <w:szCs w:val="20"/>
        </w:rPr>
        <w:t xml:space="preserve"> </w:t>
      </w:r>
      <w:r w:rsidR="0058614E">
        <w:rPr>
          <w:szCs w:val="20"/>
        </w:rPr>
        <w:t>Although the identification of</w:t>
      </w:r>
      <w:r w:rsidR="004E6D2E">
        <w:rPr>
          <w:szCs w:val="20"/>
        </w:rPr>
        <w:t xml:space="preserve"> index cases is important to </w:t>
      </w:r>
      <w:r w:rsidR="00591772">
        <w:rPr>
          <w:szCs w:val="20"/>
        </w:rPr>
        <w:t xml:space="preserve">risk factor management and </w:t>
      </w:r>
      <w:r w:rsidR="004E6D2E">
        <w:rPr>
          <w:szCs w:val="20"/>
        </w:rPr>
        <w:t>initiate therapy</w:t>
      </w:r>
      <w:r w:rsidR="00591772">
        <w:rPr>
          <w:szCs w:val="20"/>
        </w:rPr>
        <w:t xml:space="preserve">, the true benefit of </w:t>
      </w:r>
      <w:proofErr w:type="spellStart"/>
      <w:r w:rsidR="00591772">
        <w:rPr>
          <w:szCs w:val="20"/>
        </w:rPr>
        <w:t>Lp</w:t>
      </w:r>
      <w:proofErr w:type="spellEnd"/>
      <w:r w:rsidR="00591772">
        <w:rPr>
          <w:szCs w:val="20"/>
        </w:rPr>
        <w:t xml:space="preserve">(a) testing lies in the </w:t>
      </w:r>
      <w:r w:rsidR="00ED06CF">
        <w:rPr>
          <w:szCs w:val="20"/>
        </w:rPr>
        <w:t>cascade testing of first-degree relatives of the index case.</w:t>
      </w:r>
    </w:p>
    <w:p w14:paraId="224EB8F5" w14:textId="0B938E81" w:rsidR="008435B9" w:rsidRDefault="009676F1" w:rsidP="008435B9">
      <w:pPr>
        <w:ind w:left="426"/>
        <w:rPr>
          <w:szCs w:val="20"/>
        </w:rPr>
      </w:pPr>
      <w:r>
        <w:rPr>
          <w:szCs w:val="20"/>
        </w:rPr>
        <w:t>T</w:t>
      </w:r>
      <w:r w:rsidRPr="00FC666E">
        <w:rPr>
          <w:szCs w:val="20"/>
        </w:rPr>
        <w:t xml:space="preserve">here is </w:t>
      </w:r>
      <w:r>
        <w:rPr>
          <w:szCs w:val="20"/>
        </w:rPr>
        <w:t xml:space="preserve">currently </w:t>
      </w:r>
      <w:r w:rsidRPr="00FC666E">
        <w:rPr>
          <w:szCs w:val="20"/>
        </w:rPr>
        <w:t xml:space="preserve">no targeted therapy for lowering </w:t>
      </w:r>
      <w:proofErr w:type="spellStart"/>
      <w:r w:rsidRPr="00FC666E">
        <w:rPr>
          <w:szCs w:val="20"/>
        </w:rPr>
        <w:t>Lp</w:t>
      </w:r>
      <w:proofErr w:type="spellEnd"/>
      <w:r w:rsidRPr="00FC666E">
        <w:rPr>
          <w:szCs w:val="20"/>
        </w:rPr>
        <w:t>(a)</w:t>
      </w:r>
      <w:r>
        <w:rPr>
          <w:szCs w:val="20"/>
        </w:rPr>
        <w:t xml:space="preserve"> approved for use in Australia. </w:t>
      </w:r>
      <w:r w:rsidRPr="00FC666E">
        <w:rPr>
          <w:szCs w:val="20"/>
        </w:rPr>
        <w:t>PCSK9</w:t>
      </w:r>
      <w:r>
        <w:rPr>
          <w:rStyle w:val="FootnoteReference"/>
          <w:szCs w:val="20"/>
        </w:rPr>
        <w:footnoteReference w:id="2"/>
      </w:r>
      <w:r>
        <w:rPr>
          <w:szCs w:val="20"/>
        </w:rPr>
        <w:t xml:space="preserve"> inhibitors such as </w:t>
      </w:r>
      <w:proofErr w:type="spellStart"/>
      <w:r>
        <w:rPr>
          <w:szCs w:val="20"/>
        </w:rPr>
        <w:t>e</w:t>
      </w:r>
      <w:r w:rsidRPr="001E22DE">
        <w:rPr>
          <w:szCs w:val="20"/>
        </w:rPr>
        <w:t>volocumab</w:t>
      </w:r>
      <w:proofErr w:type="spellEnd"/>
      <w:r>
        <w:rPr>
          <w:szCs w:val="20"/>
        </w:rPr>
        <w:t xml:space="preserve"> have been demonstrated to reduce levels of </w:t>
      </w:r>
      <w:proofErr w:type="spellStart"/>
      <w:r>
        <w:rPr>
          <w:szCs w:val="20"/>
        </w:rPr>
        <w:t>Lp</w:t>
      </w:r>
      <w:proofErr w:type="spellEnd"/>
      <w:r>
        <w:rPr>
          <w:szCs w:val="20"/>
        </w:rPr>
        <w:t xml:space="preserve">(a) levels by 20-30 per cent; however, inhibitors such as </w:t>
      </w:r>
      <w:proofErr w:type="spellStart"/>
      <w:r>
        <w:rPr>
          <w:szCs w:val="20"/>
        </w:rPr>
        <w:t>e</w:t>
      </w:r>
      <w:r w:rsidRPr="001E22DE">
        <w:rPr>
          <w:szCs w:val="20"/>
        </w:rPr>
        <w:t>volocumab</w:t>
      </w:r>
      <w:proofErr w:type="spellEnd"/>
      <w:r>
        <w:rPr>
          <w:szCs w:val="20"/>
        </w:rPr>
        <w:t xml:space="preserve"> are only approved in Australia by the PBS for the treatment of patients with f</w:t>
      </w:r>
      <w:r w:rsidRPr="00BC1D31">
        <w:rPr>
          <w:szCs w:val="20"/>
        </w:rPr>
        <w:t>amilial hypercholesterolaemia</w:t>
      </w:r>
      <w:r>
        <w:rPr>
          <w:szCs w:val="20"/>
        </w:rPr>
        <w:t xml:space="preserve">, not for lowering </w:t>
      </w:r>
      <w:proofErr w:type="spellStart"/>
      <w:r>
        <w:rPr>
          <w:szCs w:val="20"/>
        </w:rPr>
        <w:t>Lp</w:t>
      </w:r>
      <w:proofErr w:type="spellEnd"/>
      <w:r>
        <w:rPr>
          <w:szCs w:val="20"/>
        </w:rPr>
        <w:t xml:space="preserve">(a) </w:t>
      </w:r>
      <w:r>
        <w:rPr>
          <w:szCs w:val="20"/>
        </w:rPr>
        <w:fldChar w:fldCharType="begin">
          <w:fldData xml:space="preserve">PEVuZE5vdGU+PENpdGU+PEF1dGhvcj5DZWdsYTwvQXV0aG9yPjxZZWFyPjIwMTk8L1llYXI+PFJl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</w:fldData>
        </w:fldChar>
      </w:r>
      <w:r>
        <w:rPr>
          <w:szCs w:val="20"/>
        </w:rPr>
        <w:instrText xml:space="preserve"> ADDIN EN.CITE </w:instrText>
      </w:r>
      <w:r>
        <w:rPr>
          <w:szCs w:val="20"/>
        </w:rPr>
        <w:fldChar w:fldCharType="begin">
          <w:fldData xml:space="preserve">PEVuZE5vdGU+PENpdGU+PEF1dGhvcj5DZWdsYTwvQXV0aG9yPjxZZWFyPjIwMTk8L1llYXI+PFJl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noProof/>
          <w:szCs w:val="20"/>
        </w:rPr>
        <w:t>(Cegla et al 2019)</w:t>
      </w:r>
      <w:r>
        <w:rPr>
          <w:szCs w:val="20"/>
        </w:rPr>
        <w:fldChar w:fldCharType="end"/>
      </w:r>
      <w:r>
        <w:rPr>
          <w:szCs w:val="20"/>
        </w:rPr>
        <w:t>.</w:t>
      </w:r>
    </w:p>
    <w:p w14:paraId="570C8673"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168ECA8D" w14:textId="0B8CD75D" w:rsidR="001B29A1" w:rsidRPr="001B29A1" w:rsidRDefault="00B72A2B"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8203E">
        <w:rPr>
          <w:szCs w:val="20"/>
        </w:rPr>
      </w:r>
      <w:r w:rsidR="0098203E">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7EFD3A11"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8203E">
        <w:rPr>
          <w:szCs w:val="20"/>
        </w:rPr>
      </w:r>
      <w:r w:rsidR="0098203E">
        <w:rPr>
          <w:szCs w:val="20"/>
        </w:rPr>
        <w:fldChar w:fldCharType="separate"/>
      </w:r>
      <w:r w:rsidRPr="001B29A1">
        <w:rPr>
          <w:szCs w:val="20"/>
        </w:rPr>
        <w:fldChar w:fldCharType="end"/>
      </w:r>
      <w:r w:rsidRPr="001B29A1">
        <w:rPr>
          <w:szCs w:val="20"/>
        </w:rPr>
        <w:t xml:space="preserve"> Non-inferiority</w:t>
      </w:r>
      <w:r w:rsidRPr="001B29A1">
        <w:rPr>
          <w:szCs w:val="20"/>
        </w:rPr>
        <w:tab/>
      </w:r>
    </w:p>
    <w:p w14:paraId="53A99CE1" w14:textId="17C1B737"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20895DB1" w14:textId="38AA914D" w:rsidR="001B52D6" w:rsidRPr="00E569C8" w:rsidRDefault="001B52D6" w:rsidP="001B52D6">
      <w:pPr>
        <w:contextualSpacing/>
        <w:rPr>
          <w:rStyle w:val="Emphasis"/>
        </w:rPr>
      </w:pPr>
      <w:r w:rsidRPr="00E569C8">
        <w:rPr>
          <w:rStyle w:val="Emphasis"/>
        </w:rPr>
        <w:t xml:space="preserve">Safety </w:t>
      </w:r>
    </w:p>
    <w:p w14:paraId="0294FB63" w14:textId="49ADD7B1" w:rsidR="001B52D6" w:rsidRPr="001B52D6" w:rsidRDefault="001B52D6" w:rsidP="000369AC">
      <w:pPr>
        <w:pStyle w:val="ListParagraph"/>
        <w:numPr>
          <w:ilvl w:val="0"/>
          <w:numId w:val="37"/>
        </w:numPr>
        <w:spacing w:before="0"/>
        <w:ind w:left="357" w:hanging="73"/>
        <w:rPr>
          <w:color w:val="000000" w:themeColor="text1"/>
        </w:rPr>
      </w:pPr>
      <w:r w:rsidRPr="001B52D6">
        <w:rPr>
          <w:color w:val="000000" w:themeColor="text1"/>
        </w:rPr>
        <w:t>Harms associated with testing/not testing</w:t>
      </w:r>
    </w:p>
    <w:p w14:paraId="72937875" w14:textId="1D9114E4" w:rsidR="00080C52" w:rsidRPr="00E569C8" w:rsidRDefault="001B52D6" w:rsidP="001B52D6">
      <w:pPr>
        <w:contextualSpacing/>
        <w:rPr>
          <w:rStyle w:val="Emphasis"/>
        </w:rPr>
      </w:pPr>
      <w:r w:rsidRPr="00E569C8">
        <w:rPr>
          <w:rStyle w:val="Emphasis"/>
        </w:rPr>
        <w:t>Clinical e</w:t>
      </w:r>
      <w:r w:rsidR="00080C52" w:rsidRPr="00E569C8">
        <w:rPr>
          <w:rStyle w:val="Emphasis"/>
        </w:rPr>
        <w:t>ffectiveness</w:t>
      </w:r>
    </w:p>
    <w:p w14:paraId="1E8121AF" w14:textId="0E1B9F07" w:rsidR="00080C52" w:rsidRPr="00A73017" w:rsidRDefault="00080C52" w:rsidP="000369AC">
      <w:pPr>
        <w:pStyle w:val="ListParagraph"/>
        <w:numPr>
          <w:ilvl w:val="0"/>
          <w:numId w:val="37"/>
        </w:numPr>
        <w:spacing w:before="0"/>
        <w:ind w:left="357" w:hanging="73"/>
        <w:rPr>
          <w:color w:val="000000" w:themeColor="text1"/>
          <w:shd w:val="clear" w:color="auto" w:fill="FFFFFF"/>
        </w:rPr>
      </w:pPr>
      <w:r w:rsidRPr="00A73017">
        <w:rPr>
          <w:color w:val="000000" w:themeColor="text1"/>
        </w:rPr>
        <w:t>I</w:t>
      </w:r>
      <w:r w:rsidRPr="004E5BA7">
        <w:t>mpact on clinical management</w:t>
      </w:r>
      <w:r w:rsidRPr="00A73017">
        <w:rPr>
          <w:color w:val="000000" w:themeColor="text1"/>
          <w:shd w:val="clear" w:color="auto" w:fill="FFFFFF"/>
        </w:rPr>
        <w:t xml:space="preserve"> </w:t>
      </w:r>
    </w:p>
    <w:p w14:paraId="5AF5EFBE" w14:textId="77777777" w:rsidR="00080C52" w:rsidRPr="00A73017" w:rsidRDefault="00080C52" w:rsidP="000369AC">
      <w:pPr>
        <w:pStyle w:val="ListParagraph"/>
        <w:numPr>
          <w:ilvl w:val="0"/>
          <w:numId w:val="37"/>
        </w:numPr>
        <w:spacing w:before="0"/>
        <w:ind w:left="357" w:hanging="73"/>
        <w:rPr>
          <w:color w:val="000000" w:themeColor="text1"/>
          <w:shd w:val="clear" w:color="auto" w:fill="FFFFFF"/>
        </w:rPr>
      </w:pPr>
      <w:r w:rsidRPr="00A73017">
        <w:rPr>
          <w:color w:val="000000" w:themeColor="text1"/>
          <w:shd w:val="clear" w:color="auto" w:fill="FFFFFF"/>
        </w:rPr>
        <w:t>Morbidity associated with CVD</w:t>
      </w:r>
    </w:p>
    <w:p w14:paraId="27FB3C91" w14:textId="77777777" w:rsidR="00080C52" w:rsidRPr="00A73017" w:rsidRDefault="00080C52" w:rsidP="000369AC">
      <w:pPr>
        <w:pStyle w:val="ListParagraph"/>
        <w:numPr>
          <w:ilvl w:val="0"/>
          <w:numId w:val="37"/>
        </w:numPr>
        <w:spacing w:before="0"/>
        <w:ind w:left="357" w:hanging="73"/>
        <w:rPr>
          <w:color w:val="000000" w:themeColor="text1"/>
          <w:shd w:val="clear" w:color="auto" w:fill="FFFFFF"/>
        </w:rPr>
      </w:pPr>
      <w:r w:rsidRPr="00A73017">
        <w:rPr>
          <w:color w:val="000000" w:themeColor="text1"/>
          <w:shd w:val="clear" w:color="auto" w:fill="FFFFFF"/>
        </w:rPr>
        <w:t xml:space="preserve">Mortality due to CVD </w:t>
      </w:r>
    </w:p>
    <w:p w14:paraId="6C4F59C5" w14:textId="77777777" w:rsidR="00080C52" w:rsidRDefault="00080C52" w:rsidP="000369AC">
      <w:pPr>
        <w:pStyle w:val="ListParagraph"/>
        <w:numPr>
          <w:ilvl w:val="0"/>
          <w:numId w:val="37"/>
        </w:numPr>
        <w:spacing w:before="0"/>
        <w:ind w:left="357" w:hanging="73"/>
      </w:pPr>
      <w:r>
        <w:t>H</w:t>
      </w:r>
      <w:r w:rsidRPr="004E5BA7">
        <w:t>ealth-related quality of life</w:t>
      </w:r>
    </w:p>
    <w:p w14:paraId="3B33C544" w14:textId="75BFA3D1" w:rsidR="00080C52" w:rsidRPr="00A73017" w:rsidRDefault="00080C52" w:rsidP="000369AC">
      <w:pPr>
        <w:pStyle w:val="ListParagraph"/>
        <w:numPr>
          <w:ilvl w:val="0"/>
          <w:numId w:val="37"/>
        </w:numPr>
        <w:spacing w:before="0"/>
        <w:ind w:left="357" w:hanging="73"/>
        <w:rPr>
          <w:color w:val="000000" w:themeColor="text1"/>
        </w:rPr>
      </w:pPr>
      <w:r>
        <w:t>O</w:t>
      </w:r>
      <w:r w:rsidRPr="004E5BA7">
        <w:t>ther patient-relevant outcomes</w:t>
      </w:r>
    </w:p>
    <w:p w14:paraId="4D47273C" w14:textId="77777777" w:rsidR="00080C52" w:rsidRPr="00E569C8" w:rsidRDefault="00080C52" w:rsidP="00D20575">
      <w:pPr>
        <w:contextualSpacing/>
        <w:rPr>
          <w:rStyle w:val="Emphasis"/>
        </w:rPr>
      </w:pPr>
      <w:r w:rsidRPr="00E569C8">
        <w:rPr>
          <w:rStyle w:val="Emphasis"/>
        </w:rPr>
        <w:t>Clinical validity</w:t>
      </w:r>
    </w:p>
    <w:p w14:paraId="3DB90928" w14:textId="77777777" w:rsidR="00080C52" w:rsidRPr="00A73017" w:rsidRDefault="00080C52" w:rsidP="000369AC">
      <w:pPr>
        <w:pStyle w:val="ListParagraph"/>
        <w:numPr>
          <w:ilvl w:val="0"/>
          <w:numId w:val="37"/>
        </w:numPr>
        <w:spacing w:before="0"/>
        <w:ind w:left="357" w:hanging="73"/>
        <w:rPr>
          <w:color w:val="000000" w:themeColor="text1"/>
        </w:rPr>
      </w:pPr>
      <w:r w:rsidRPr="00A73017">
        <w:rPr>
          <w:color w:val="000000" w:themeColor="text1"/>
        </w:rPr>
        <w:t>Clinical sensitivity and specificity</w:t>
      </w:r>
    </w:p>
    <w:p w14:paraId="7EA10DA2" w14:textId="11B89701" w:rsidR="00080C52" w:rsidRDefault="00080C52" w:rsidP="000369AC">
      <w:pPr>
        <w:pStyle w:val="ListParagraph"/>
        <w:numPr>
          <w:ilvl w:val="0"/>
          <w:numId w:val="37"/>
        </w:numPr>
        <w:spacing w:before="0"/>
        <w:ind w:left="357" w:hanging="73"/>
        <w:rPr>
          <w:color w:val="000000" w:themeColor="text1"/>
        </w:rPr>
      </w:pPr>
      <w:r w:rsidRPr="00A73017">
        <w:rPr>
          <w:color w:val="000000" w:themeColor="text1"/>
        </w:rPr>
        <w:t>Positive and negative predictive values</w:t>
      </w:r>
    </w:p>
    <w:p w14:paraId="7185CBB0" w14:textId="0688BBA9" w:rsidR="00D20575" w:rsidRPr="00D20575" w:rsidRDefault="00D20575" w:rsidP="000369AC">
      <w:pPr>
        <w:pStyle w:val="ListParagraph"/>
        <w:numPr>
          <w:ilvl w:val="0"/>
          <w:numId w:val="37"/>
        </w:numPr>
        <w:spacing w:before="0"/>
        <w:ind w:left="357" w:hanging="73"/>
        <w:rPr>
          <w:color w:val="000000" w:themeColor="text1"/>
        </w:rPr>
      </w:pPr>
      <w:r w:rsidRPr="00D20575">
        <w:rPr>
          <w:color w:val="000000" w:themeColor="text1"/>
        </w:rPr>
        <w:t>Prognostic value</w:t>
      </w:r>
    </w:p>
    <w:p w14:paraId="1B74CEB3" w14:textId="1D4BF7EE" w:rsidR="001B52D6" w:rsidRPr="00E569C8" w:rsidRDefault="001B52D6" w:rsidP="001B52D6">
      <w:pPr>
        <w:contextualSpacing/>
        <w:rPr>
          <w:rStyle w:val="Emphasis"/>
        </w:rPr>
      </w:pPr>
      <w:r w:rsidRPr="00E569C8">
        <w:rPr>
          <w:rStyle w:val="Emphasis"/>
        </w:rPr>
        <w:t>Healthcare resource use</w:t>
      </w:r>
    </w:p>
    <w:p w14:paraId="6B2A79A6" w14:textId="77777777" w:rsidR="001B52D6" w:rsidRPr="00A73017" w:rsidRDefault="001B52D6" w:rsidP="000369AC">
      <w:pPr>
        <w:pStyle w:val="ListParagraph"/>
        <w:numPr>
          <w:ilvl w:val="0"/>
          <w:numId w:val="37"/>
        </w:numPr>
        <w:spacing w:before="0"/>
        <w:ind w:left="709" w:hanging="425"/>
        <w:rPr>
          <w:color w:val="000000" w:themeColor="text1"/>
        </w:rPr>
      </w:pPr>
      <w:r w:rsidRPr="00A73017">
        <w:rPr>
          <w:color w:val="000000" w:themeColor="text1"/>
        </w:rPr>
        <w:t>Number of events, and cost associated with CVD (</w:t>
      </w:r>
      <w:proofErr w:type="gramStart"/>
      <w:r w:rsidRPr="00A73017">
        <w:rPr>
          <w:color w:val="000000" w:themeColor="text1"/>
        </w:rPr>
        <w:t>e.g.</w:t>
      </w:r>
      <w:proofErr w:type="gramEnd"/>
      <w:r w:rsidRPr="00A73017">
        <w:rPr>
          <w:color w:val="000000" w:themeColor="text1"/>
        </w:rPr>
        <w:t xml:space="preserve"> hospitalisation; specialist visits; requirements for subsequent therapy; cost of </w:t>
      </w:r>
      <w:proofErr w:type="spellStart"/>
      <w:r>
        <w:rPr>
          <w:color w:val="000000" w:themeColor="text1"/>
        </w:rPr>
        <w:t>Lp</w:t>
      </w:r>
      <w:proofErr w:type="spellEnd"/>
      <w:r>
        <w:rPr>
          <w:color w:val="000000" w:themeColor="text1"/>
        </w:rPr>
        <w:t>(a)</w:t>
      </w:r>
      <w:r w:rsidRPr="00A73017">
        <w:rPr>
          <w:color w:val="000000" w:themeColor="text1"/>
        </w:rPr>
        <w:t xml:space="preserve"> testing) </w:t>
      </w:r>
    </w:p>
    <w:p w14:paraId="5789C03A" w14:textId="08F137EC" w:rsidR="001B52D6" w:rsidRPr="000369AC" w:rsidRDefault="001B52D6" w:rsidP="000369AC">
      <w:pPr>
        <w:pStyle w:val="ListParagraph"/>
        <w:numPr>
          <w:ilvl w:val="0"/>
          <w:numId w:val="37"/>
        </w:numPr>
        <w:spacing w:before="0"/>
        <w:ind w:left="357" w:hanging="73"/>
        <w:rPr>
          <w:color w:val="000000" w:themeColor="text1"/>
        </w:rPr>
      </w:pPr>
      <w:r w:rsidRPr="000369AC">
        <w:rPr>
          <w:color w:val="000000" w:themeColor="text1"/>
        </w:rPr>
        <w:t xml:space="preserve">Cost-effectiveness of </w:t>
      </w:r>
      <w:proofErr w:type="spellStart"/>
      <w:r w:rsidRPr="000369AC">
        <w:rPr>
          <w:color w:val="000000" w:themeColor="text1"/>
        </w:rPr>
        <w:t>Lp</w:t>
      </w:r>
      <w:proofErr w:type="spellEnd"/>
      <w:r w:rsidRPr="000369AC">
        <w:rPr>
          <w:color w:val="000000" w:themeColor="text1"/>
        </w:rPr>
        <w:t xml:space="preserve">(a) </w:t>
      </w:r>
      <w:r w:rsidR="00981267" w:rsidRPr="000369AC">
        <w:rPr>
          <w:color w:val="000000" w:themeColor="text1"/>
        </w:rPr>
        <w:t>testing</w:t>
      </w:r>
    </w:p>
    <w:p w14:paraId="1449A35D" w14:textId="6D2713A8" w:rsidR="00080C52" w:rsidRPr="000369AC" w:rsidRDefault="001B52D6" w:rsidP="000369AC">
      <w:pPr>
        <w:pStyle w:val="ListParagraph"/>
        <w:numPr>
          <w:ilvl w:val="0"/>
          <w:numId w:val="37"/>
        </w:numPr>
        <w:spacing w:before="0"/>
        <w:ind w:left="357" w:hanging="73"/>
        <w:rPr>
          <w:color w:val="000000" w:themeColor="text1"/>
        </w:rPr>
      </w:pPr>
      <w:r w:rsidRPr="000369AC">
        <w:rPr>
          <w:color w:val="000000" w:themeColor="text1"/>
        </w:rPr>
        <w:t>Total Australian Government healthcare costs</w:t>
      </w:r>
    </w:p>
    <w:p w14:paraId="07446E0D"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73E8F89" w14:textId="0FC4B071" w:rsidR="006C74B1"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EBD7076" w14:textId="629964CF" w:rsidR="00EA3F48" w:rsidRDefault="00EA3F48" w:rsidP="00CC521B">
      <w:r>
        <w:t xml:space="preserve">The </w:t>
      </w:r>
      <w:r w:rsidRPr="00EA3F48">
        <w:t xml:space="preserve">HEART UK </w:t>
      </w:r>
      <w:r>
        <w:t xml:space="preserve">consensus statement </w:t>
      </w:r>
      <w:r w:rsidRPr="00EA3F48">
        <w:t xml:space="preserve">recommends that </w:t>
      </w:r>
      <w:proofErr w:type="spellStart"/>
      <w:r w:rsidRPr="00EA3F48">
        <w:t>Lp</w:t>
      </w:r>
      <w:proofErr w:type="spellEnd"/>
      <w:r w:rsidRPr="00EA3F48">
        <w:t>(a) is measured in</w:t>
      </w:r>
      <w:r>
        <w:t>:</w:t>
      </w:r>
    </w:p>
    <w:p w14:paraId="14B87E5F" w14:textId="76778334" w:rsidR="00EA3F48" w:rsidRDefault="00EA3F48" w:rsidP="00EA3F48">
      <w:pPr>
        <w:pStyle w:val="ListParagraph"/>
        <w:numPr>
          <w:ilvl w:val="0"/>
          <w:numId w:val="43"/>
        </w:numPr>
      </w:pPr>
      <w:r>
        <w:t>adults with</w:t>
      </w:r>
      <w:r w:rsidRPr="00EA3F48">
        <w:t xml:space="preserve"> a personal or family history of premature atherosclerotic CVD</w:t>
      </w:r>
      <w:r>
        <w:t xml:space="preserve"> </w:t>
      </w:r>
      <w:r w:rsidRPr="00DA38E7">
        <w:rPr>
          <w:szCs w:val="20"/>
        </w:rPr>
        <w:t>disease (especially for men who develop it before 55 years of age, and women before 65)</w:t>
      </w:r>
      <w:r w:rsidRPr="00EA3F48">
        <w:t xml:space="preserve">; </w:t>
      </w:r>
    </w:p>
    <w:p w14:paraId="041D79B0" w14:textId="77777777" w:rsidR="00EA3F48" w:rsidRDefault="00EA3F48" w:rsidP="00EA3F48">
      <w:pPr>
        <w:pStyle w:val="ListParagraph"/>
        <w:numPr>
          <w:ilvl w:val="0"/>
          <w:numId w:val="43"/>
        </w:numPr>
      </w:pPr>
      <w:r w:rsidRPr="00EA3F48">
        <w:t xml:space="preserve">first-degree relatives </w:t>
      </w:r>
      <w:r>
        <w:t xml:space="preserve">of adults </w:t>
      </w:r>
      <w:r w:rsidRPr="00EA3F48">
        <w:t xml:space="preserve">who have </w:t>
      </w:r>
      <w:proofErr w:type="spellStart"/>
      <w:r w:rsidRPr="00EA3F48">
        <w:t>Lp</w:t>
      </w:r>
      <w:proofErr w:type="spellEnd"/>
      <w:r w:rsidRPr="00EA3F48">
        <w:t xml:space="preserve">(a) levels </w:t>
      </w:r>
      <w:r w:rsidRPr="00F508B1">
        <w:t>&gt; 200 nmol/l;</w:t>
      </w:r>
      <w:r w:rsidRPr="00EA3F48">
        <w:t xml:space="preserve"> </w:t>
      </w:r>
    </w:p>
    <w:p w14:paraId="365E5DBC" w14:textId="77777777" w:rsidR="00EA3F48" w:rsidRDefault="00EA3F48" w:rsidP="00EA3F48">
      <w:pPr>
        <w:pStyle w:val="ListParagraph"/>
        <w:numPr>
          <w:ilvl w:val="0"/>
          <w:numId w:val="43"/>
        </w:numPr>
      </w:pPr>
      <w:r w:rsidRPr="00EA3F48">
        <w:t xml:space="preserve">patients with familial hypercholesterolemia; </w:t>
      </w:r>
    </w:p>
    <w:p w14:paraId="2436A3B1" w14:textId="77777777" w:rsidR="00EA3F48" w:rsidRDefault="00EA3F48" w:rsidP="00EA3F48">
      <w:pPr>
        <w:pStyle w:val="ListParagraph"/>
        <w:numPr>
          <w:ilvl w:val="0"/>
          <w:numId w:val="43"/>
        </w:numPr>
      </w:pPr>
      <w:r w:rsidRPr="00EA3F48">
        <w:t>patients with calcific aortic valve stenosis</w:t>
      </w:r>
      <w:r>
        <w:t>;</w:t>
      </w:r>
      <w:r w:rsidRPr="00EA3F48">
        <w:t xml:space="preserve"> and </w:t>
      </w:r>
    </w:p>
    <w:p w14:paraId="77C5FBC4" w14:textId="012FCCE3" w:rsidR="00EA3F48" w:rsidRDefault="00EA3F48" w:rsidP="00EA3F48">
      <w:pPr>
        <w:pStyle w:val="ListParagraph"/>
        <w:numPr>
          <w:ilvl w:val="0"/>
          <w:numId w:val="43"/>
        </w:numPr>
      </w:pPr>
      <w:r w:rsidRPr="00EA3F48">
        <w:t>those with borderline (but &lt; 15%) 10-year risk of a cardiovascular event</w:t>
      </w:r>
      <w:r>
        <w:t xml:space="preserve"> </w:t>
      </w:r>
      <w:r w:rsidRPr="00DA38E7">
        <w:rPr>
          <w:szCs w:val="20"/>
        </w:rPr>
        <w:t>based on online risk calculators</w:t>
      </w:r>
      <w:r w:rsidR="00B96828">
        <w:rPr>
          <w:szCs w:val="20"/>
        </w:rPr>
        <w:t xml:space="preserve"> </w:t>
      </w:r>
      <w:r w:rsidR="00E86037">
        <w:rPr>
          <w:bCs/>
          <w:szCs w:val="20"/>
        </w:rPr>
        <w:fldChar w:fldCharType="begin">
          <w:fldData xml:space="preserve">PEVuZE5vdGU+PENpdGU+PEF1dGhvcj5DZWdsYTwvQXV0aG9yPjxZZWFyPjIwMTk8L1llYXI+PFJl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</w:fldData>
        </w:fldChar>
      </w:r>
      <w:r w:rsidR="00E86037">
        <w:rPr>
          <w:bCs/>
          <w:szCs w:val="20"/>
        </w:rPr>
        <w:instrText xml:space="preserve"> ADDIN EN.CITE </w:instrText>
      </w:r>
      <w:r w:rsidR="00E86037">
        <w:rPr>
          <w:bCs/>
          <w:szCs w:val="20"/>
        </w:rPr>
        <w:fldChar w:fldCharType="begin">
          <w:fldData xml:space="preserve">PEVuZE5vdGU+PENpdGU+PEF1dGhvcj5DZWdsYTwvQXV0aG9yPjxZZWFyPjIwMTk8L1llYXI+PFJl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</w:fldData>
        </w:fldChar>
      </w:r>
      <w:r w:rsidR="00E86037">
        <w:rPr>
          <w:bCs/>
          <w:szCs w:val="20"/>
        </w:rPr>
        <w:instrText xml:space="preserve"> ADDIN EN.CITE.DATA </w:instrText>
      </w:r>
      <w:r w:rsidR="00E86037">
        <w:rPr>
          <w:bCs/>
          <w:szCs w:val="20"/>
        </w:rPr>
      </w:r>
      <w:r w:rsidR="00E86037">
        <w:rPr>
          <w:bCs/>
          <w:szCs w:val="20"/>
        </w:rPr>
        <w:fldChar w:fldCharType="end"/>
      </w:r>
      <w:r w:rsidR="00E86037">
        <w:rPr>
          <w:bCs/>
          <w:szCs w:val="20"/>
        </w:rPr>
      </w:r>
      <w:r w:rsidR="00E86037">
        <w:rPr>
          <w:bCs/>
          <w:szCs w:val="20"/>
        </w:rPr>
        <w:fldChar w:fldCharType="separate"/>
      </w:r>
      <w:r w:rsidR="00E86037">
        <w:rPr>
          <w:bCs/>
          <w:noProof/>
          <w:szCs w:val="20"/>
        </w:rPr>
        <w:t>(Cegla et al 2019)</w:t>
      </w:r>
      <w:r w:rsidR="00E86037">
        <w:rPr>
          <w:bCs/>
          <w:szCs w:val="20"/>
        </w:rPr>
        <w:fldChar w:fldCharType="end"/>
      </w:r>
      <w:r w:rsidR="00B96828">
        <w:t>.</w:t>
      </w:r>
    </w:p>
    <w:p w14:paraId="310E38F3" w14:textId="65715AA8" w:rsidR="00EA3F48" w:rsidRDefault="00A628E9" w:rsidP="00FA7128">
      <w:pPr>
        <w:spacing w:before="240"/>
      </w:pPr>
      <w:r>
        <w:t>P</w:t>
      </w:r>
      <w:r w:rsidRPr="00A628E9">
        <w:t xml:space="preserve">remature </w:t>
      </w:r>
      <w:r>
        <w:t>coronary heart disease (</w:t>
      </w:r>
      <w:r w:rsidRPr="00A628E9">
        <w:t>CHD</w:t>
      </w:r>
      <w:r>
        <w:t>)</w:t>
      </w:r>
      <w:r w:rsidRPr="00A628E9">
        <w:t xml:space="preserve"> </w:t>
      </w:r>
      <w:r>
        <w:t xml:space="preserve">is defined as </w:t>
      </w:r>
      <w:r w:rsidRPr="00A628E9">
        <w:t>CHD in those</w:t>
      </w:r>
      <w:r>
        <w:t xml:space="preserve"> individuals</w:t>
      </w:r>
      <w:r w:rsidRPr="00A628E9">
        <w:t xml:space="preserve"> &lt;60 years</w:t>
      </w:r>
      <w:r>
        <w:t xml:space="preserve"> of age. </w:t>
      </w:r>
      <w:r w:rsidR="00FA7128">
        <w:t>In 2015</w:t>
      </w:r>
      <w:r w:rsidR="00101FBF">
        <w:t>, t</w:t>
      </w:r>
      <w:r>
        <w:t>he AIHW report</w:t>
      </w:r>
      <w:r w:rsidR="00101FBF">
        <w:t>ed</w:t>
      </w:r>
      <w:r>
        <w:t xml:space="preserve"> </w:t>
      </w:r>
      <w:r w:rsidR="00101FBF">
        <w:t>DALY</w:t>
      </w:r>
      <w:r w:rsidR="00101FBF">
        <w:rPr>
          <w:rStyle w:val="FootnoteReference"/>
        </w:rPr>
        <w:footnoteReference w:id="3"/>
      </w:r>
      <w:r w:rsidR="00101FBF">
        <w:t xml:space="preserve"> rates of</w:t>
      </w:r>
      <w:r>
        <w:t xml:space="preserve"> </w:t>
      </w:r>
      <w:r w:rsidRPr="00A628E9">
        <w:t xml:space="preserve">2.3 </w:t>
      </w:r>
      <w:r>
        <w:t xml:space="preserve">and 15.5 </w:t>
      </w:r>
      <w:r w:rsidRPr="00A628E9">
        <w:t>per 1,000 people aged 25-44 and 45-64 years</w:t>
      </w:r>
      <w:r>
        <w:t>, respectively,</w:t>
      </w:r>
      <w:r w:rsidRPr="00A628E9">
        <w:t xml:space="preserve"> </w:t>
      </w:r>
      <w:r w:rsidR="00101FBF">
        <w:t xml:space="preserve">indicating </w:t>
      </w:r>
      <w:r>
        <w:t xml:space="preserve">premature </w:t>
      </w:r>
      <w:r w:rsidRPr="00A628E9">
        <w:t>CHD</w:t>
      </w:r>
      <w:r>
        <w:t>.</w:t>
      </w:r>
      <w:r w:rsidR="00443D49">
        <w:t xml:space="preserve"> When stratified by age; however, DALY rates for premature CHD are significantly higher in males compared to females (</w:t>
      </w:r>
      <w:r w:rsidR="00443D49">
        <w:fldChar w:fldCharType="begin"/>
      </w:r>
      <w:r w:rsidR="00443D49">
        <w:instrText xml:space="preserve"> REF _Ref102996810 \h </w:instrText>
      </w:r>
      <w:r w:rsidR="00443D49">
        <w:fldChar w:fldCharType="separate"/>
      </w:r>
      <w:r w:rsidR="00443D49">
        <w:t xml:space="preserve">Table </w:t>
      </w:r>
      <w:r w:rsidR="00443D49">
        <w:rPr>
          <w:noProof/>
        </w:rPr>
        <w:t>1</w:t>
      </w:r>
      <w:r w:rsidR="00443D49">
        <w:fldChar w:fldCharType="end"/>
      </w:r>
      <w:r w:rsidR="00AF5DE3">
        <w:t>, shaded grey rows</w:t>
      </w:r>
      <w:r w:rsidR="00994885">
        <w:t xml:space="preserve">, noting that </w:t>
      </w:r>
      <w:r w:rsidR="001D6F9A">
        <w:t xml:space="preserve">specific </w:t>
      </w:r>
      <w:r w:rsidR="00994885">
        <w:t>data for &lt;60 years is not available</w:t>
      </w:r>
      <w:r w:rsidR="00443D49">
        <w:t>)</w:t>
      </w:r>
      <w:r w:rsidR="001D6F9A">
        <w:t xml:space="preserve"> </w:t>
      </w:r>
      <w:r w:rsidR="00E86037">
        <w:fldChar w:fldCharType="begin"/>
      </w:r>
      <w:r w:rsidR="00E86037">
        <w:instrText xml:space="preserve"> ADDIN EN.CITE &lt;EndNote&gt;&lt;Cite&gt;&lt;Author&gt;AIHW&lt;/Author&gt;&lt;Year&gt;2019&lt;/Year&gt;&lt;RecNum&gt;43&lt;/RecNum&gt;&lt;DisplayText&gt;(AIHW 2019)&lt;/DisplayText&gt;&lt;record&gt;&lt;rec-number&gt;43&lt;/rec-number&gt;&lt;foreign-keys&gt;&lt;key app="EN" db-id="vevspep9i9wsphefe97vwavn2wa9wsfw0ap0" timestamp="1630298171"&gt;43&lt;/key&gt;&lt;/foreign-keys&gt;&lt;ref-type name="Report"&gt;27&lt;/ref-type&gt;&lt;contributors&gt;&lt;authors&gt;&lt;author&gt;AIHW&lt;/author&gt;&lt;/authors&gt;&lt;tertiary-authors&gt;&lt;author&gt;Australian Institute of Health and Welfare &lt;/author&gt;&lt;/tertiary-authors&gt;&lt;/contributors&gt;&lt;titles&gt;&lt;title&gt;Australian Burden of Disease Study: impact and causes of illness and death in Australia 2015&lt;/title&gt;&lt;secondary-title&gt;Australian Burden of Disease series no. 19. &lt;/secondary-title&gt;&lt;/titles&gt;&lt;dates&gt;&lt;year&gt;2019&lt;/year&gt;&lt;/dates&gt;&lt;pub-location&gt;Canberra&lt;/pub-location&gt;&lt;urls&gt;&lt;related-urls&gt;&lt;url&gt;https://www.aihw.gov.au/getmedia/c076f42f-61ea-4348-9c0a-d996353e838f/aihw-bod-22.pdf.aspx?inline=true&lt;/url&gt;&lt;/related-urls&gt;&lt;/urls&gt;&lt;/record&gt;&lt;/Cite&gt;&lt;/EndNote&gt;</w:instrText>
      </w:r>
      <w:r w:rsidR="00E86037">
        <w:fldChar w:fldCharType="separate"/>
      </w:r>
      <w:r w:rsidR="00E86037">
        <w:rPr>
          <w:noProof/>
        </w:rPr>
        <w:t>(AIHW 2019)</w:t>
      </w:r>
      <w:r w:rsidR="00E86037">
        <w:fldChar w:fldCharType="end"/>
      </w:r>
      <w:r w:rsidR="00E42EB5">
        <w:t>.</w:t>
      </w:r>
    </w:p>
    <w:p w14:paraId="56029477" w14:textId="502E8DF9" w:rsidR="00A628E9" w:rsidRDefault="00443D49" w:rsidP="00443D49">
      <w:pPr>
        <w:pStyle w:val="Caption"/>
      </w:pPr>
      <w:bookmarkStart w:id="7" w:name="_Ref102996810"/>
      <w:r>
        <w:t xml:space="preserve">Table </w:t>
      </w:r>
      <w:r>
        <w:fldChar w:fldCharType="begin"/>
      </w:r>
      <w:r>
        <w:instrText>SEQ Table \* ARABIC</w:instrText>
      </w:r>
      <w:r>
        <w:fldChar w:fldCharType="separate"/>
      </w:r>
      <w:r w:rsidR="00B22EEE">
        <w:rPr>
          <w:noProof/>
        </w:rPr>
        <w:t>1</w:t>
      </w:r>
      <w:r>
        <w:fldChar w:fldCharType="end"/>
      </w:r>
      <w:bookmarkEnd w:id="7"/>
      <w:r>
        <w:tab/>
      </w:r>
      <w:r w:rsidRPr="00443D49">
        <w:t>Rate of DALY due to CHD</w:t>
      </w:r>
      <w:r w:rsidR="003E5DC4">
        <w:t xml:space="preserve"> in Australia</w:t>
      </w:r>
      <w:r w:rsidRPr="00443D49">
        <w:t>, by age group and sex, 2015</w:t>
      </w:r>
      <w:r>
        <w:t xml:space="preserve"> </w:t>
      </w:r>
      <w:r w:rsidR="00E86037">
        <w:fldChar w:fldCharType="begin"/>
      </w:r>
      <w:r w:rsidR="00E86037">
        <w:instrText xml:space="preserve"> ADDIN EN.CITE &lt;EndNote&gt;&lt;Cite&gt;&lt;Author&gt;AIHW&lt;/Author&gt;&lt;Year&gt;2019&lt;/Year&gt;&lt;RecNum&gt;43&lt;/RecNum&gt;&lt;DisplayText&gt;(AIHW 2019)&lt;/DisplayText&gt;&lt;record&gt;&lt;rec-number&gt;43&lt;/rec-number&gt;&lt;foreign-keys&gt;&lt;key app="EN" db-id="vevspep9i9wsphefe97vwavn2wa9wsfw0ap0" timestamp="1630298171"&gt;43&lt;/key&gt;&lt;/foreign-keys&gt;&lt;ref-type name="Report"&gt;27&lt;/ref-type&gt;&lt;contributors&gt;&lt;authors&gt;&lt;author&gt;AIHW&lt;/author&gt;&lt;/authors&gt;&lt;tertiary-authors&gt;&lt;author&gt;Australian Institute of Health and Welfare &lt;/author&gt;&lt;/tertiary-authors&gt;&lt;/contributors&gt;&lt;titles&gt;&lt;title&gt;Australian Burden of Disease Study: impact and causes of illness and death in Australia 2015&lt;/title&gt;&lt;secondary-title&gt;Australian Burden of Disease series no. 19. &lt;/secondary-title&gt;&lt;/titles&gt;&lt;dates&gt;&lt;year&gt;2019&lt;/year&gt;&lt;/dates&gt;&lt;pub-location&gt;Canberra&lt;/pub-location&gt;&lt;urls&gt;&lt;related-urls&gt;&lt;url&gt;https://www.aihw.gov.au/getmedia/c076f42f-61ea-4348-9c0a-d996353e838f/aihw-bod-22.pdf.aspx?inline=true&lt;/url&gt;&lt;/related-urls&gt;&lt;/urls&gt;&lt;/record&gt;&lt;/Cite&gt;&lt;/EndNote&gt;</w:instrText>
      </w:r>
      <w:r w:rsidR="00E86037">
        <w:fldChar w:fldCharType="separate"/>
      </w:r>
      <w:r w:rsidR="00E86037">
        <w:rPr>
          <w:noProof/>
        </w:rPr>
        <w:t>(AIHW 2019)</w:t>
      </w:r>
      <w:r w:rsidR="00E86037">
        <w:fldChar w:fldCharType="end"/>
      </w: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Table 1 Incidence of haematologic cancers in Australia, by sex, 2019 "/>
      </w:tblPr>
      <w:tblGrid>
        <w:gridCol w:w="1701"/>
        <w:gridCol w:w="1984"/>
        <w:gridCol w:w="1985"/>
        <w:gridCol w:w="1985"/>
      </w:tblGrid>
      <w:tr w:rsidR="00443D49" w:rsidRPr="00101FBF" w14:paraId="372CDDE3" w14:textId="77777777" w:rsidTr="00443D49">
        <w:trPr>
          <w:trHeight w:val="390"/>
        </w:trPr>
        <w:tc>
          <w:tcPr>
            <w:tcW w:w="1701" w:type="dxa"/>
            <w:vMerge w:val="restart"/>
            <w:tcBorders>
              <w:top w:val="single" w:sz="6" w:space="0" w:color="auto"/>
              <w:left w:val="single" w:sz="6" w:space="0" w:color="auto"/>
              <w:bottom w:val="single" w:sz="6" w:space="0" w:color="auto"/>
              <w:right w:val="single" w:sz="6" w:space="0" w:color="auto"/>
            </w:tcBorders>
            <w:shd w:val="clear" w:color="auto" w:fill="CCECFF"/>
            <w:vAlign w:val="center"/>
            <w:hideMark/>
          </w:tcPr>
          <w:p w14:paraId="032278F4" w14:textId="332E2F82" w:rsidR="00443D49" w:rsidRPr="00101FBF" w:rsidRDefault="00443D49" w:rsidP="00ED5257">
            <w:pPr>
              <w:spacing w:before="100" w:beforeAutospacing="1" w:after="100" w:afterAutospacing="1"/>
              <w:jc w:val="center"/>
              <w:textAlignment w:val="baseline"/>
              <w:rPr>
                <w:rFonts w:ascii="Times New Roman" w:eastAsia="Times New Roman" w:hAnsi="Times New Roman" w:cs="Times New Roman"/>
                <w:sz w:val="24"/>
                <w:szCs w:val="24"/>
                <w:lang w:eastAsia="en-AU"/>
              </w:rPr>
            </w:pPr>
            <w:r w:rsidRPr="00443D49">
              <w:rPr>
                <w:rFonts w:ascii="Calibri" w:eastAsia="Times New Roman" w:hAnsi="Calibri" w:cs="Calibri"/>
                <w:b/>
                <w:bCs/>
                <w:szCs w:val="20"/>
                <w:lang w:eastAsia="en-AU"/>
              </w:rPr>
              <w:t>Age</w:t>
            </w:r>
            <w:r>
              <w:rPr>
                <w:rFonts w:ascii="Calibri" w:eastAsia="Times New Roman" w:hAnsi="Calibri" w:cs="Calibri"/>
                <w:b/>
                <w:bCs/>
                <w:szCs w:val="20"/>
                <w:lang w:eastAsia="en-AU"/>
              </w:rPr>
              <w:t xml:space="preserve"> (years)</w:t>
            </w:r>
          </w:p>
        </w:tc>
        <w:tc>
          <w:tcPr>
            <w:tcW w:w="5954" w:type="dxa"/>
            <w:gridSpan w:val="3"/>
            <w:tcBorders>
              <w:top w:val="single" w:sz="6" w:space="0" w:color="auto"/>
              <w:left w:val="single" w:sz="6" w:space="0" w:color="auto"/>
              <w:bottom w:val="nil"/>
              <w:right w:val="single" w:sz="6" w:space="0" w:color="auto"/>
            </w:tcBorders>
            <w:shd w:val="clear" w:color="auto" w:fill="CCECFF"/>
            <w:hideMark/>
          </w:tcPr>
          <w:p w14:paraId="527D9794" w14:textId="226994B2" w:rsidR="00443D49" w:rsidRPr="00101FBF" w:rsidRDefault="00443D49" w:rsidP="00101FBF">
            <w:pPr>
              <w:spacing w:before="100" w:beforeAutospacing="1" w:after="100" w:afterAutospacing="1"/>
              <w:jc w:val="center"/>
              <w:textAlignment w:val="baseline"/>
              <w:rPr>
                <w:rFonts w:ascii="Times New Roman" w:eastAsia="Times New Roman" w:hAnsi="Times New Roman" w:cs="Times New Roman"/>
                <w:sz w:val="24"/>
                <w:szCs w:val="24"/>
                <w:lang w:eastAsia="en-AU"/>
              </w:rPr>
            </w:pPr>
            <w:r w:rsidRPr="00443D49">
              <w:rPr>
                <w:rFonts w:ascii="Calibri" w:eastAsia="Times New Roman" w:hAnsi="Calibri" w:cs="Calibri"/>
                <w:b/>
                <w:bCs/>
                <w:szCs w:val="20"/>
                <w:lang w:eastAsia="en-AU"/>
              </w:rPr>
              <w:t>Burden of disease (DALY per 1,000)</w:t>
            </w:r>
          </w:p>
        </w:tc>
      </w:tr>
      <w:tr w:rsidR="00101FBF" w:rsidRPr="00101FBF" w14:paraId="77831B64" w14:textId="77777777" w:rsidTr="00443D49">
        <w:trPr>
          <w:trHeight w:val="435"/>
        </w:trPr>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490E21" w14:textId="77777777" w:rsidR="00101FBF" w:rsidRPr="00101FBF" w:rsidRDefault="00101FBF" w:rsidP="00101FBF">
            <w:pPr>
              <w:spacing w:before="0" w:after="0"/>
              <w:rPr>
                <w:rFonts w:ascii="Times New Roman" w:eastAsia="Times New Roman" w:hAnsi="Times New Roman" w:cs="Times New Roman"/>
                <w:sz w:val="24"/>
                <w:szCs w:val="24"/>
                <w:lang w:eastAsia="en-AU"/>
              </w:rPr>
            </w:pPr>
          </w:p>
        </w:tc>
        <w:tc>
          <w:tcPr>
            <w:tcW w:w="1984" w:type="dxa"/>
            <w:tcBorders>
              <w:top w:val="nil"/>
              <w:left w:val="single" w:sz="6" w:space="0" w:color="auto"/>
              <w:bottom w:val="single" w:sz="6" w:space="0" w:color="auto"/>
              <w:right w:val="single" w:sz="6" w:space="0" w:color="auto"/>
            </w:tcBorders>
            <w:shd w:val="clear" w:color="auto" w:fill="CCECFF"/>
            <w:vAlign w:val="center"/>
            <w:hideMark/>
          </w:tcPr>
          <w:p w14:paraId="40AFD876" w14:textId="7B922D7F" w:rsidR="00101FBF" w:rsidRPr="00101FBF" w:rsidRDefault="00A233BD" w:rsidP="00443D49">
            <w:pPr>
              <w:spacing w:before="100" w:beforeAutospacing="1" w:after="100" w:afterAutospacing="1"/>
              <w:jc w:val="center"/>
              <w:textAlignment w:val="baseline"/>
              <w:rPr>
                <w:rFonts w:ascii="Times New Roman" w:eastAsia="Times New Roman" w:hAnsi="Times New Roman" w:cs="Times New Roman"/>
                <w:sz w:val="24"/>
                <w:szCs w:val="24"/>
                <w:lang w:eastAsia="en-AU"/>
              </w:rPr>
            </w:pPr>
            <w:r w:rsidRPr="00101FBF">
              <w:rPr>
                <w:rFonts w:ascii="Calibri" w:eastAsia="Times New Roman" w:hAnsi="Calibri" w:cs="Calibri"/>
                <w:b/>
                <w:bCs/>
                <w:szCs w:val="20"/>
                <w:lang w:eastAsia="en-AU"/>
              </w:rPr>
              <w:t>Males</w:t>
            </w:r>
          </w:p>
        </w:tc>
        <w:tc>
          <w:tcPr>
            <w:tcW w:w="1985" w:type="dxa"/>
            <w:tcBorders>
              <w:top w:val="nil"/>
              <w:left w:val="single" w:sz="6" w:space="0" w:color="auto"/>
              <w:bottom w:val="single" w:sz="6" w:space="0" w:color="auto"/>
              <w:right w:val="single" w:sz="6" w:space="0" w:color="auto"/>
            </w:tcBorders>
            <w:shd w:val="clear" w:color="auto" w:fill="CCECFF"/>
            <w:vAlign w:val="center"/>
            <w:hideMark/>
          </w:tcPr>
          <w:p w14:paraId="351003DB" w14:textId="30FD89EB" w:rsidR="00101FBF" w:rsidRPr="00101FBF" w:rsidRDefault="00A233BD" w:rsidP="00443D49">
            <w:pPr>
              <w:spacing w:before="100" w:beforeAutospacing="1" w:after="100" w:afterAutospacing="1"/>
              <w:jc w:val="center"/>
              <w:textAlignment w:val="baseline"/>
              <w:rPr>
                <w:rFonts w:ascii="Times New Roman" w:eastAsia="Times New Roman" w:hAnsi="Times New Roman" w:cs="Times New Roman"/>
                <w:sz w:val="24"/>
                <w:szCs w:val="24"/>
                <w:lang w:eastAsia="en-AU"/>
              </w:rPr>
            </w:pPr>
            <w:r w:rsidRPr="00101FBF">
              <w:rPr>
                <w:rFonts w:ascii="Calibri" w:eastAsia="Times New Roman" w:hAnsi="Calibri" w:cs="Calibri"/>
                <w:b/>
                <w:bCs/>
                <w:szCs w:val="20"/>
                <w:lang w:eastAsia="en-AU"/>
              </w:rPr>
              <w:t>Females</w:t>
            </w:r>
          </w:p>
        </w:tc>
        <w:tc>
          <w:tcPr>
            <w:tcW w:w="1985" w:type="dxa"/>
            <w:tcBorders>
              <w:top w:val="nil"/>
              <w:left w:val="single" w:sz="6" w:space="0" w:color="auto"/>
              <w:bottom w:val="single" w:sz="6" w:space="0" w:color="auto"/>
              <w:right w:val="single" w:sz="6" w:space="0" w:color="auto"/>
            </w:tcBorders>
            <w:shd w:val="clear" w:color="auto" w:fill="CCECFF"/>
            <w:vAlign w:val="center"/>
            <w:hideMark/>
          </w:tcPr>
          <w:p w14:paraId="4270ABFF" w14:textId="477A27BC" w:rsidR="00101FBF" w:rsidRPr="00101FBF" w:rsidRDefault="00443D49" w:rsidP="00443D49">
            <w:pPr>
              <w:spacing w:before="100" w:beforeAutospacing="1" w:after="100" w:afterAutospacing="1"/>
              <w:jc w:val="center"/>
              <w:textAlignment w:val="baseline"/>
              <w:rPr>
                <w:rFonts w:ascii="Times New Roman" w:eastAsia="Times New Roman" w:hAnsi="Times New Roman" w:cs="Times New Roman"/>
                <w:sz w:val="24"/>
                <w:szCs w:val="24"/>
                <w:lang w:eastAsia="en-AU"/>
              </w:rPr>
            </w:pPr>
            <w:r>
              <w:rPr>
                <w:rFonts w:ascii="Calibri" w:eastAsia="Times New Roman" w:hAnsi="Calibri" w:cs="Calibri"/>
                <w:b/>
                <w:bCs/>
                <w:szCs w:val="20"/>
                <w:lang w:eastAsia="en-AU"/>
              </w:rPr>
              <w:t>All</w:t>
            </w:r>
          </w:p>
        </w:tc>
      </w:tr>
      <w:tr w:rsidR="00443D49" w:rsidRPr="00101FBF" w14:paraId="41698052" w14:textId="77777777" w:rsidTr="00443D49">
        <w:trPr>
          <w:trHeight w:val="540"/>
        </w:trPr>
        <w:tc>
          <w:tcPr>
            <w:tcW w:w="1701" w:type="dxa"/>
            <w:tcBorders>
              <w:top w:val="single" w:sz="6" w:space="0" w:color="auto"/>
              <w:left w:val="single" w:sz="6" w:space="0" w:color="auto"/>
              <w:bottom w:val="nil"/>
              <w:right w:val="single" w:sz="6" w:space="0" w:color="auto"/>
            </w:tcBorders>
            <w:shd w:val="clear" w:color="auto" w:fill="D9D9D9" w:themeFill="background1" w:themeFillShade="D9"/>
            <w:vAlign w:val="center"/>
            <w:hideMark/>
          </w:tcPr>
          <w:p w14:paraId="7BBECFA6" w14:textId="62FC0CE5" w:rsidR="00443D49" w:rsidRPr="00101FBF" w:rsidRDefault="00443D49" w:rsidP="00ED5257">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2</w:t>
            </w:r>
            <w:r w:rsidR="00CD70D9">
              <w:rPr>
                <w:rFonts w:ascii="Calibri" w:eastAsia="Times New Roman" w:hAnsi="Calibri" w:cs="Calibri"/>
                <w:bCs/>
                <w:szCs w:val="20"/>
                <w:lang w:eastAsia="en-AU"/>
              </w:rPr>
              <w:t>5</w:t>
            </w:r>
            <w:r w:rsidRPr="00101FBF">
              <w:rPr>
                <w:rFonts w:ascii="Calibri" w:eastAsia="Times New Roman" w:hAnsi="Calibri" w:cs="Calibri"/>
                <w:bCs/>
                <w:szCs w:val="20"/>
                <w:lang w:eastAsia="en-AU"/>
              </w:rPr>
              <w:t>-44</w:t>
            </w:r>
          </w:p>
        </w:tc>
        <w:tc>
          <w:tcPr>
            <w:tcW w:w="1984" w:type="dxa"/>
            <w:tcBorders>
              <w:top w:val="single" w:sz="6" w:space="0" w:color="auto"/>
              <w:left w:val="single" w:sz="6" w:space="0" w:color="auto"/>
              <w:bottom w:val="nil"/>
              <w:right w:val="single" w:sz="6" w:space="0" w:color="auto"/>
            </w:tcBorders>
            <w:shd w:val="clear" w:color="auto" w:fill="D9D9D9" w:themeFill="background1" w:themeFillShade="D9"/>
            <w:vAlign w:val="center"/>
          </w:tcPr>
          <w:p w14:paraId="62310B1D" w14:textId="3769B9EE"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3.8</w:t>
            </w:r>
          </w:p>
        </w:tc>
        <w:tc>
          <w:tcPr>
            <w:tcW w:w="1985" w:type="dxa"/>
            <w:tcBorders>
              <w:top w:val="single" w:sz="6" w:space="0" w:color="auto"/>
              <w:left w:val="single" w:sz="6" w:space="0" w:color="auto"/>
              <w:bottom w:val="nil"/>
              <w:right w:val="single" w:sz="6" w:space="0" w:color="auto"/>
            </w:tcBorders>
            <w:shd w:val="clear" w:color="auto" w:fill="D9D9D9" w:themeFill="background1" w:themeFillShade="D9"/>
            <w:vAlign w:val="center"/>
          </w:tcPr>
          <w:p w14:paraId="0E844276" w14:textId="5207E75C"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0.9</w:t>
            </w:r>
          </w:p>
        </w:tc>
        <w:tc>
          <w:tcPr>
            <w:tcW w:w="1985" w:type="dxa"/>
            <w:tcBorders>
              <w:top w:val="single" w:sz="6" w:space="0" w:color="auto"/>
              <w:left w:val="single" w:sz="6" w:space="0" w:color="auto"/>
              <w:bottom w:val="nil"/>
              <w:right w:val="single" w:sz="6" w:space="0" w:color="auto"/>
            </w:tcBorders>
            <w:shd w:val="clear" w:color="auto" w:fill="D9D9D9" w:themeFill="background1" w:themeFillShade="D9"/>
            <w:vAlign w:val="center"/>
          </w:tcPr>
          <w:p w14:paraId="02F66411" w14:textId="609E95B7"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2.3</w:t>
            </w:r>
          </w:p>
        </w:tc>
      </w:tr>
      <w:tr w:rsidR="00443D49" w:rsidRPr="00101FBF" w14:paraId="3481EADF" w14:textId="77777777" w:rsidTr="00443D49">
        <w:trPr>
          <w:trHeight w:val="540"/>
        </w:trPr>
        <w:tc>
          <w:tcPr>
            <w:tcW w:w="1701" w:type="dxa"/>
            <w:tcBorders>
              <w:top w:val="nil"/>
              <w:left w:val="single" w:sz="6" w:space="0" w:color="auto"/>
              <w:bottom w:val="nil"/>
              <w:right w:val="single" w:sz="6" w:space="0" w:color="auto"/>
            </w:tcBorders>
            <w:shd w:val="clear" w:color="auto" w:fill="D9D9D9" w:themeFill="background1" w:themeFillShade="D9"/>
            <w:vAlign w:val="center"/>
            <w:hideMark/>
          </w:tcPr>
          <w:p w14:paraId="076CA0B6" w14:textId="46F2871D" w:rsidR="00443D49" w:rsidRPr="00101FBF" w:rsidRDefault="00443D49" w:rsidP="00ED5257">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45-64</w:t>
            </w:r>
          </w:p>
        </w:tc>
        <w:tc>
          <w:tcPr>
            <w:tcW w:w="1984" w:type="dxa"/>
            <w:tcBorders>
              <w:top w:val="nil"/>
              <w:left w:val="single" w:sz="6" w:space="0" w:color="auto"/>
              <w:bottom w:val="nil"/>
              <w:right w:val="single" w:sz="6" w:space="0" w:color="auto"/>
            </w:tcBorders>
            <w:shd w:val="clear" w:color="auto" w:fill="D9D9D9" w:themeFill="background1" w:themeFillShade="D9"/>
            <w:vAlign w:val="center"/>
          </w:tcPr>
          <w:p w14:paraId="6D5E2534" w14:textId="6E0EAAE9"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25.1</w:t>
            </w:r>
          </w:p>
        </w:tc>
        <w:tc>
          <w:tcPr>
            <w:tcW w:w="1985" w:type="dxa"/>
            <w:tcBorders>
              <w:top w:val="nil"/>
              <w:left w:val="single" w:sz="6" w:space="0" w:color="auto"/>
              <w:bottom w:val="nil"/>
              <w:right w:val="single" w:sz="6" w:space="0" w:color="auto"/>
            </w:tcBorders>
            <w:shd w:val="clear" w:color="auto" w:fill="D9D9D9" w:themeFill="background1" w:themeFillShade="D9"/>
            <w:vAlign w:val="center"/>
          </w:tcPr>
          <w:p w14:paraId="4FC639D8" w14:textId="14438AAB"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6.3</w:t>
            </w:r>
          </w:p>
        </w:tc>
        <w:tc>
          <w:tcPr>
            <w:tcW w:w="1985" w:type="dxa"/>
            <w:tcBorders>
              <w:top w:val="nil"/>
              <w:left w:val="single" w:sz="6" w:space="0" w:color="auto"/>
              <w:bottom w:val="nil"/>
              <w:right w:val="single" w:sz="6" w:space="0" w:color="auto"/>
            </w:tcBorders>
            <w:shd w:val="clear" w:color="auto" w:fill="D9D9D9" w:themeFill="background1" w:themeFillShade="D9"/>
            <w:vAlign w:val="center"/>
          </w:tcPr>
          <w:p w14:paraId="02A5FA59" w14:textId="3EE26A9E"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15.5</w:t>
            </w:r>
          </w:p>
        </w:tc>
      </w:tr>
      <w:tr w:rsidR="00443D49" w:rsidRPr="00101FBF" w14:paraId="07C797FB" w14:textId="77777777" w:rsidTr="00443D49">
        <w:trPr>
          <w:trHeight w:val="540"/>
        </w:trPr>
        <w:tc>
          <w:tcPr>
            <w:tcW w:w="1701" w:type="dxa"/>
            <w:tcBorders>
              <w:top w:val="nil"/>
              <w:left w:val="single" w:sz="6" w:space="0" w:color="auto"/>
              <w:bottom w:val="nil"/>
              <w:right w:val="single" w:sz="6" w:space="0" w:color="auto"/>
            </w:tcBorders>
            <w:shd w:val="clear" w:color="auto" w:fill="auto"/>
            <w:vAlign w:val="center"/>
            <w:hideMark/>
          </w:tcPr>
          <w:p w14:paraId="771C2BE0" w14:textId="77DAA92F" w:rsidR="00443D49" w:rsidRPr="00101FBF" w:rsidRDefault="00443D49" w:rsidP="00ED5257">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65-74</w:t>
            </w:r>
          </w:p>
        </w:tc>
        <w:tc>
          <w:tcPr>
            <w:tcW w:w="1984" w:type="dxa"/>
            <w:tcBorders>
              <w:top w:val="nil"/>
              <w:left w:val="single" w:sz="6" w:space="0" w:color="auto"/>
              <w:bottom w:val="nil"/>
              <w:right w:val="single" w:sz="6" w:space="0" w:color="auto"/>
            </w:tcBorders>
            <w:shd w:val="clear" w:color="auto" w:fill="auto"/>
            <w:vAlign w:val="center"/>
          </w:tcPr>
          <w:p w14:paraId="0ECC306E" w14:textId="43BFA97A"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53.5</w:t>
            </w:r>
          </w:p>
        </w:tc>
        <w:tc>
          <w:tcPr>
            <w:tcW w:w="1985" w:type="dxa"/>
            <w:tcBorders>
              <w:top w:val="nil"/>
              <w:left w:val="single" w:sz="6" w:space="0" w:color="auto"/>
              <w:bottom w:val="nil"/>
              <w:right w:val="single" w:sz="6" w:space="0" w:color="auto"/>
            </w:tcBorders>
            <w:shd w:val="clear" w:color="auto" w:fill="auto"/>
            <w:vAlign w:val="center"/>
          </w:tcPr>
          <w:p w14:paraId="4A6AAFC5" w14:textId="7E2B7837"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20.0</w:t>
            </w:r>
          </w:p>
        </w:tc>
        <w:tc>
          <w:tcPr>
            <w:tcW w:w="1985" w:type="dxa"/>
            <w:tcBorders>
              <w:top w:val="nil"/>
              <w:left w:val="single" w:sz="6" w:space="0" w:color="auto"/>
              <w:bottom w:val="nil"/>
              <w:right w:val="single" w:sz="6" w:space="0" w:color="auto"/>
            </w:tcBorders>
            <w:shd w:val="clear" w:color="auto" w:fill="auto"/>
            <w:vAlign w:val="center"/>
          </w:tcPr>
          <w:p w14:paraId="79E6012A" w14:textId="0F2100C6"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36.5</w:t>
            </w:r>
          </w:p>
        </w:tc>
      </w:tr>
      <w:tr w:rsidR="00443D49" w:rsidRPr="00101FBF" w14:paraId="75DCEA32" w14:textId="77777777" w:rsidTr="00443D49">
        <w:trPr>
          <w:trHeight w:val="540"/>
        </w:trPr>
        <w:tc>
          <w:tcPr>
            <w:tcW w:w="1701" w:type="dxa"/>
            <w:tcBorders>
              <w:top w:val="nil"/>
              <w:left w:val="single" w:sz="6" w:space="0" w:color="auto"/>
              <w:bottom w:val="nil"/>
              <w:right w:val="single" w:sz="6" w:space="0" w:color="auto"/>
            </w:tcBorders>
            <w:shd w:val="clear" w:color="auto" w:fill="auto"/>
            <w:vAlign w:val="center"/>
            <w:hideMark/>
          </w:tcPr>
          <w:p w14:paraId="0F1E2512" w14:textId="097B3C4E" w:rsidR="00443D49" w:rsidRPr="00101FBF" w:rsidRDefault="00443D49" w:rsidP="00ED5257">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75-84</w:t>
            </w:r>
          </w:p>
        </w:tc>
        <w:tc>
          <w:tcPr>
            <w:tcW w:w="1984" w:type="dxa"/>
            <w:tcBorders>
              <w:top w:val="nil"/>
              <w:left w:val="single" w:sz="6" w:space="0" w:color="auto"/>
              <w:bottom w:val="nil"/>
              <w:right w:val="single" w:sz="6" w:space="0" w:color="auto"/>
            </w:tcBorders>
            <w:shd w:val="clear" w:color="auto" w:fill="auto"/>
            <w:vAlign w:val="center"/>
          </w:tcPr>
          <w:p w14:paraId="1280CF73" w14:textId="2AD5787A"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96.3</w:t>
            </w:r>
          </w:p>
        </w:tc>
        <w:tc>
          <w:tcPr>
            <w:tcW w:w="1985" w:type="dxa"/>
            <w:tcBorders>
              <w:top w:val="nil"/>
              <w:left w:val="single" w:sz="6" w:space="0" w:color="auto"/>
              <w:bottom w:val="nil"/>
              <w:right w:val="single" w:sz="6" w:space="0" w:color="auto"/>
            </w:tcBorders>
            <w:shd w:val="clear" w:color="auto" w:fill="auto"/>
            <w:vAlign w:val="center"/>
          </w:tcPr>
          <w:p w14:paraId="72A3332F" w14:textId="64AFDBBA"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51.1</w:t>
            </w:r>
          </w:p>
        </w:tc>
        <w:tc>
          <w:tcPr>
            <w:tcW w:w="1985" w:type="dxa"/>
            <w:tcBorders>
              <w:top w:val="nil"/>
              <w:left w:val="single" w:sz="6" w:space="0" w:color="auto"/>
              <w:bottom w:val="nil"/>
              <w:right w:val="single" w:sz="6" w:space="0" w:color="auto"/>
            </w:tcBorders>
            <w:shd w:val="clear" w:color="auto" w:fill="auto"/>
            <w:vAlign w:val="center"/>
          </w:tcPr>
          <w:p w14:paraId="79EF8C0E" w14:textId="00276973" w:rsidR="00443D49" w:rsidRPr="00101FBF"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71.8</w:t>
            </w:r>
          </w:p>
        </w:tc>
      </w:tr>
      <w:tr w:rsidR="00443D49" w:rsidRPr="00101FBF" w14:paraId="153F0043" w14:textId="77777777" w:rsidTr="00443D49">
        <w:trPr>
          <w:trHeight w:val="540"/>
        </w:trPr>
        <w:tc>
          <w:tcPr>
            <w:tcW w:w="1701" w:type="dxa"/>
            <w:tcBorders>
              <w:top w:val="nil"/>
              <w:left w:val="single" w:sz="6" w:space="0" w:color="auto"/>
              <w:bottom w:val="nil"/>
              <w:right w:val="single" w:sz="6" w:space="0" w:color="auto"/>
            </w:tcBorders>
            <w:shd w:val="clear" w:color="auto" w:fill="auto"/>
            <w:vAlign w:val="center"/>
          </w:tcPr>
          <w:p w14:paraId="31F7FE37" w14:textId="2B02F6C0" w:rsidR="00443D49" w:rsidRPr="00443D49" w:rsidRDefault="00443D49" w:rsidP="00ED5257">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85-94</w:t>
            </w:r>
          </w:p>
        </w:tc>
        <w:tc>
          <w:tcPr>
            <w:tcW w:w="1984" w:type="dxa"/>
            <w:tcBorders>
              <w:top w:val="nil"/>
              <w:left w:val="single" w:sz="6" w:space="0" w:color="auto"/>
              <w:bottom w:val="nil"/>
              <w:right w:val="single" w:sz="6" w:space="0" w:color="auto"/>
            </w:tcBorders>
            <w:shd w:val="clear" w:color="auto" w:fill="auto"/>
            <w:vAlign w:val="center"/>
          </w:tcPr>
          <w:p w14:paraId="11E051D6" w14:textId="5A7B9AEA" w:rsidR="00443D49" w:rsidRPr="00443D49"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175.5</w:t>
            </w:r>
          </w:p>
        </w:tc>
        <w:tc>
          <w:tcPr>
            <w:tcW w:w="1985" w:type="dxa"/>
            <w:tcBorders>
              <w:top w:val="nil"/>
              <w:left w:val="single" w:sz="6" w:space="0" w:color="auto"/>
              <w:bottom w:val="nil"/>
              <w:right w:val="single" w:sz="6" w:space="0" w:color="auto"/>
            </w:tcBorders>
            <w:shd w:val="clear" w:color="auto" w:fill="auto"/>
            <w:vAlign w:val="center"/>
          </w:tcPr>
          <w:p w14:paraId="65B027A7" w14:textId="498D5140" w:rsidR="00443D49" w:rsidRPr="00443D49"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127.3</w:t>
            </w:r>
          </w:p>
        </w:tc>
        <w:tc>
          <w:tcPr>
            <w:tcW w:w="1985" w:type="dxa"/>
            <w:tcBorders>
              <w:top w:val="nil"/>
              <w:left w:val="single" w:sz="6" w:space="0" w:color="auto"/>
              <w:bottom w:val="nil"/>
              <w:right w:val="single" w:sz="6" w:space="0" w:color="auto"/>
            </w:tcBorders>
            <w:shd w:val="clear" w:color="auto" w:fill="auto"/>
            <w:vAlign w:val="center"/>
          </w:tcPr>
          <w:p w14:paraId="31EE1240" w14:textId="03051921" w:rsidR="00443D49" w:rsidRPr="00443D49"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145.3</w:t>
            </w:r>
          </w:p>
        </w:tc>
      </w:tr>
      <w:tr w:rsidR="00443D49" w:rsidRPr="00101FBF" w14:paraId="576FB3B5" w14:textId="77777777" w:rsidTr="00443D49">
        <w:trPr>
          <w:trHeight w:val="540"/>
        </w:trPr>
        <w:tc>
          <w:tcPr>
            <w:tcW w:w="1701" w:type="dxa"/>
            <w:tcBorders>
              <w:top w:val="nil"/>
              <w:left w:val="single" w:sz="6" w:space="0" w:color="auto"/>
              <w:bottom w:val="single" w:sz="6" w:space="0" w:color="auto"/>
              <w:right w:val="single" w:sz="6" w:space="0" w:color="auto"/>
            </w:tcBorders>
            <w:shd w:val="clear" w:color="auto" w:fill="auto"/>
            <w:vAlign w:val="center"/>
          </w:tcPr>
          <w:p w14:paraId="4D4155D7" w14:textId="2BC0DECC" w:rsidR="00443D49" w:rsidRPr="00443D49" w:rsidRDefault="00443D49" w:rsidP="00ED5257">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95+</w:t>
            </w:r>
          </w:p>
        </w:tc>
        <w:tc>
          <w:tcPr>
            <w:tcW w:w="1984" w:type="dxa"/>
            <w:tcBorders>
              <w:top w:val="nil"/>
              <w:left w:val="single" w:sz="6" w:space="0" w:color="auto"/>
              <w:bottom w:val="single" w:sz="6" w:space="0" w:color="auto"/>
              <w:right w:val="single" w:sz="6" w:space="0" w:color="auto"/>
            </w:tcBorders>
            <w:shd w:val="clear" w:color="auto" w:fill="auto"/>
            <w:vAlign w:val="center"/>
          </w:tcPr>
          <w:p w14:paraId="5E870826" w14:textId="52F2DE7F" w:rsidR="00443D49" w:rsidRPr="00443D49"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251.4</w:t>
            </w:r>
          </w:p>
        </w:tc>
        <w:tc>
          <w:tcPr>
            <w:tcW w:w="1985" w:type="dxa"/>
            <w:tcBorders>
              <w:top w:val="nil"/>
              <w:left w:val="single" w:sz="6" w:space="0" w:color="auto"/>
              <w:bottom w:val="single" w:sz="6" w:space="0" w:color="auto"/>
              <w:right w:val="single" w:sz="6" w:space="0" w:color="auto"/>
            </w:tcBorders>
            <w:shd w:val="clear" w:color="auto" w:fill="auto"/>
            <w:vAlign w:val="center"/>
          </w:tcPr>
          <w:p w14:paraId="7D507AFC" w14:textId="4D72E68E" w:rsidR="00443D49" w:rsidRPr="00443D49"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216.3</w:t>
            </w:r>
          </w:p>
        </w:tc>
        <w:tc>
          <w:tcPr>
            <w:tcW w:w="1985" w:type="dxa"/>
            <w:tcBorders>
              <w:top w:val="nil"/>
              <w:left w:val="single" w:sz="6" w:space="0" w:color="auto"/>
              <w:bottom w:val="single" w:sz="6" w:space="0" w:color="auto"/>
              <w:right w:val="single" w:sz="6" w:space="0" w:color="auto"/>
            </w:tcBorders>
            <w:shd w:val="clear" w:color="auto" w:fill="auto"/>
            <w:vAlign w:val="center"/>
          </w:tcPr>
          <w:p w14:paraId="138B05F1" w14:textId="75A1AAE1" w:rsidR="00443D49" w:rsidRPr="00443D49" w:rsidRDefault="00443D49" w:rsidP="00443D49">
            <w:pPr>
              <w:spacing w:before="100" w:beforeAutospacing="1" w:after="100" w:afterAutospacing="1"/>
              <w:jc w:val="center"/>
              <w:textAlignment w:val="baseline"/>
              <w:rPr>
                <w:rFonts w:ascii="Calibri" w:eastAsia="Times New Roman" w:hAnsi="Calibri" w:cs="Calibri"/>
                <w:bCs/>
                <w:szCs w:val="20"/>
                <w:lang w:eastAsia="en-AU"/>
              </w:rPr>
            </w:pPr>
            <w:r w:rsidRPr="00101FBF">
              <w:rPr>
                <w:rFonts w:ascii="Calibri" w:eastAsia="Times New Roman" w:hAnsi="Calibri" w:cs="Calibri"/>
                <w:bCs/>
                <w:szCs w:val="20"/>
                <w:lang w:eastAsia="en-AU"/>
              </w:rPr>
              <w:t>225.3</w:t>
            </w:r>
          </w:p>
        </w:tc>
      </w:tr>
    </w:tbl>
    <w:p w14:paraId="6277D18C" w14:textId="07AD7155" w:rsidR="002020B9" w:rsidRDefault="002020B9">
      <w:bookmarkStart w:id="8" w:name="Figure_2!A1"/>
      <w:bookmarkEnd w:id="8"/>
    </w:p>
    <w:p w14:paraId="5BDFF065"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000F744C" w14:textId="1C0076E4" w:rsidR="00C537F6" w:rsidRPr="00154B00" w:rsidRDefault="009E630D" w:rsidP="00C537F6">
      <w:pPr>
        <w:ind w:left="426"/>
        <w:rPr>
          <w:szCs w:val="20"/>
        </w:rPr>
      </w:pPr>
      <w:r>
        <w:t xml:space="preserve">As </w:t>
      </w:r>
      <w:proofErr w:type="spellStart"/>
      <w:r w:rsidR="004366B1" w:rsidRPr="006754A2">
        <w:t>Lp</w:t>
      </w:r>
      <w:proofErr w:type="spellEnd"/>
      <w:r w:rsidR="004366B1" w:rsidRPr="006754A2">
        <w:t>(a) level</w:t>
      </w:r>
      <w:r w:rsidR="004366B1">
        <w:t>s</w:t>
      </w:r>
      <w:r w:rsidR="004366B1" w:rsidRPr="006754A2">
        <w:t xml:space="preserve"> tend to remain relatively constant over a person’s lifetime</w:t>
      </w:r>
      <w:r w:rsidR="004366B1">
        <w:t xml:space="preserve"> and are not significantly influenced by age, sex, physical activity, </w:t>
      </w:r>
      <w:r w:rsidR="004366B1" w:rsidRPr="006754A2">
        <w:t>changes in diet nor with most drugs used to treat high cholesterol</w:t>
      </w:r>
      <w:r w:rsidR="00F95D8F">
        <w:t xml:space="preserve">, </w:t>
      </w:r>
      <w:r w:rsidR="00791DAB">
        <w:t xml:space="preserve">therefore </w:t>
      </w:r>
      <w:proofErr w:type="spellStart"/>
      <w:r w:rsidR="00F95D8F" w:rsidRPr="00F95D8F">
        <w:t>Lp</w:t>
      </w:r>
      <w:proofErr w:type="spellEnd"/>
      <w:r w:rsidR="00F95D8F" w:rsidRPr="00F95D8F">
        <w:t xml:space="preserve">(a) levels </w:t>
      </w:r>
      <w:r w:rsidR="00F95D8F">
        <w:t>should</w:t>
      </w:r>
      <w:r w:rsidR="00F95D8F" w:rsidRPr="00F95D8F">
        <w:t xml:space="preserve"> </w:t>
      </w:r>
      <w:r w:rsidR="00C537F6">
        <w:t xml:space="preserve">usually </w:t>
      </w:r>
      <w:r w:rsidR="00F95D8F" w:rsidRPr="00F95D8F">
        <w:t xml:space="preserve">only </w:t>
      </w:r>
      <w:r w:rsidR="00791DAB">
        <w:t xml:space="preserve">be </w:t>
      </w:r>
      <w:r w:rsidR="00F95D8F" w:rsidRPr="00F95D8F">
        <w:t xml:space="preserve">tested once </w:t>
      </w:r>
      <w:r w:rsidR="00791DAB">
        <w:t>per lifetime</w:t>
      </w:r>
      <w:r w:rsidR="00E42EB5">
        <w:t xml:space="preserve"> </w:t>
      </w:r>
      <w:r w:rsidR="00E86037">
        <w:rPr>
          <w:szCs w:val="20"/>
        </w:rPr>
        <w:fldChar w:fldCharType="begin"/>
      </w:r>
      <w:r w:rsidR="00E86037">
        <w:rPr>
          <w:szCs w:val="20"/>
        </w:rPr>
        <w:instrText xml:space="preserve"> ADDIN EN.CITE &lt;EndNote&gt;&lt;Cite&gt;&lt;Author&gt;Lab Tests Online Australasia&lt;/Author&gt;&lt;Year&gt;2021&lt;/Year&gt;&lt;RecNum&gt;50&lt;/RecNum&gt;&lt;DisplayText&gt;(Lab Tests Online Australasia 2021)&lt;/DisplayText&gt;&lt;record&gt;&lt;rec-number&gt;50&lt;/rec-number&gt;&lt;foreign-keys&gt;&lt;key app="EN" db-id="vevspep9i9wsphefe97vwavn2wa9wsfw0ap0" timestamp="1638148389"&gt;50&lt;/key&gt;&lt;/foreign-keys&gt;&lt;ref-type name="Web Page"&gt;12&lt;/ref-type&gt;&lt;contributors&gt;&lt;authors&gt;&lt;author&gt;Lab Tests Online Australasia,&lt;/author&gt;&lt;/authors&gt;&lt;/contributors&gt;&lt;titles&gt;&lt;title&gt;Lipoprotein (a)&lt;/title&gt;&lt;/titles&gt;&lt;volume&gt;2021&lt;/volume&gt;&lt;number&gt;29th November&lt;/number&gt;&lt;dates&gt;&lt;year&gt;2021&lt;/year&gt;&lt;/dates&gt;&lt;urls&gt;&lt;related-urls&gt;&lt;url&gt;https://www.labtestsonline.org.au/learning/test-index/lp-a#thetest&lt;/url&gt;&lt;/related-urls&gt;&lt;/urls&gt;&lt;/record&gt;&lt;/Cite&gt;&lt;/EndNote&gt;</w:instrText>
      </w:r>
      <w:r w:rsidR="00E86037">
        <w:rPr>
          <w:szCs w:val="20"/>
        </w:rPr>
        <w:fldChar w:fldCharType="separate"/>
      </w:r>
      <w:r w:rsidR="00E86037">
        <w:rPr>
          <w:noProof/>
          <w:szCs w:val="20"/>
        </w:rPr>
        <w:t>(Lab Tests Online Australasia 2021)</w:t>
      </w:r>
      <w:r w:rsidR="00E86037">
        <w:rPr>
          <w:szCs w:val="20"/>
        </w:rPr>
        <w:fldChar w:fldCharType="end"/>
      </w:r>
      <w:r w:rsidR="00E42EB5">
        <w:rPr>
          <w:szCs w:val="20"/>
        </w:rPr>
        <w:t>.</w:t>
      </w:r>
      <w:r w:rsidR="00523E47">
        <w:rPr>
          <w:szCs w:val="20"/>
        </w:rPr>
        <w:t xml:space="preserve">  However, the item number should be </w:t>
      </w:r>
      <w:proofErr w:type="gramStart"/>
      <w:r w:rsidR="00523E47">
        <w:rPr>
          <w:szCs w:val="20"/>
        </w:rPr>
        <w:t>future-proofed</w:t>
      </w:r>
      <w:proofErr w:type="gramEnd"/>
      <w:r w:rsidR="00523E47">
        <w:rPr>
          <w:szCs w:val="20"/>
        </w:rPr>
        <w:t xml:space="preserve"> for when </w:t>
      </w:r>
      <w:proofErr w:type="spellStart"/>
      <w:r w:rsidR="00523E47">
        <w:t>Lp</w:t>
      </w:r>
      <w:proofErr w:type="spellEnd"/>
      <w:r w:rsidR="00523E47">
        <w:t>(a) lowering therapies come online in the near future, to allow for the annual testing of these patients to monitor their progress.</w:t>
      </w:r>
    </w:p>
    <w:p w14:paraId="413F16EF" w14:textId="77777777" w:rsidR="00ED5257" w:rsidRDefault="00ED5257">
      <w:pPr>
        <w:spacing w:before="0" w:after="200" w:line="276" w:lineRule="auto"/>
        <w:rPr>
          <w:b/>
          <w:szCs w:val="20"/>
        </w:rPr>
      </w:pPr>
      <w:r>
        <w:br w:type="page"/>
      </w:r>
    </w:p>
    <w:p w14:paraId="22FC2BFA" w14:textId="7A87A7D9"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F2FD908" w14:textId="27EF45E8" w:rsidR="00382407" w:rsidRPr="00154B00" w:rsidRDefault="00523E47" w:rsidP="00AE1188">
      <w:pPr>
        <w:ind w:left="426"/>
        <w:rPr>
          <w:b/>
          <w:szCs w:val="20"/>
        </w:rPr>
      </w:pPr>
      <w:r>
        <w:lastRenderedPageBreak/>
        <w:t xml:space="preserve">Currently, once per lifetime; </w:t>
      </w:r>
      <w:r w:rsidR="00193040">
        <w:t>however,</w:t>
      </w:r>
      <w:r>
        <w:t xml:space="preserve"> for the small number of patients placed</w:t>
      </w:r>
      <w:r w:rsidR="00E61ED9">
        <w:t xml:space="preserve"> </w:t>
      </w:r>
      <w:r>
        <w:t xml:space="preserve">on </w:t>
      </w:r>
      <w:proofErr w:type="spellStart"/>
      <w:r>
        <w:t>Lp</w:t>
      </w:r>
      <w:proofErr w:type="spellEnd"/>
      <w:r>
        <w:t>(a) lowering therapy in the near future, testing should be conducted annually.</w:t>
      </w:r>
    </w:p>
    <w:p w14:paraId="29A5DF20" w14:textId="7ECAE4CB"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67061283" w14:textId="23FB5403" w:rsidR="00877376" w:rsidRDefault="00877376" w:rsidP="00AF5DE3">
      <w:r>
        <w:t xml:space="preserve">An estimate of the current prevalent population with premature CHD in Australia is summarised in </w:t>
      </w:r>
      <w:r>
        <w:fldChar w:fldCharType="begin"/>
      </w:r>
      <w:r>
        <w:instrText xml:space="preserve"> REF _Ref103004130 \h </w:instrText>
      </w:r>
      <w:r>
        <w:fldChar w:fldCharType="separate"/>
      </w:r>
      <w:r>
        <w:t xml:space="preserve">Table </w:t>
      </w:r>
      <w:r>
        <w:rPr>
          <w:noProof/>
        </w:rPr>
        <w:t>2</w:t>
      </w:r>
      <w:r>
        <w:fldChar w:fldCharType="end"/>
      </w:r>
      <w:r>
        <w:t xml:space="preserve"> using </w:t>
      </w:r>
      <w:r w:rsidR="00906C6D">
        <w:t xml:space="preserve">2021 </w:t>
      </w:r>
      <w:r>
        <w:t xml:space="preserve">population data </w:t>
      </w:r>
      <w:r w:rsidR="00844660">
        <w:t>from the ABS</w:t>
      </w:r>
      <w:r w:rsidR="00BA3913">
        <w:t xml:space="preserve"> </w:t>
      </w:r>
      <w:r w:rsidR="00E86037">
        <w:fldChar w:fldCharType="begin"/>
      </w:r>
      <w:r w:rsidR="00E86037">
        <w:instrText xml:space="preserve"> ADDIN EN.CITE &lt;EndNote&gt;&lt;Cite&gt;&lt;Author&gt;ABS&lt;/Author&gt;&lt;Year&gt;2021&lt;/Year&gt;&lt;RecNum&gt;58&lt;/RecNum&gt;&lt;DisplayText&gt;(ABS 2021)&lt;/DisplayText&gt;&lt;record&gt;&lt;rec-number&gt;58&lt;/rec-number&gt;&lt;foreign-keys&gt;&lt;key app="EN" db-id="vevspep9i9wsphefe97vwavn2wa9wsfw0ap0" timestamp="1652145277"&gt;58&lt;/key&gt;&lt;/foreign-keys&gt;&lt;ref-type name="Online Database"&gt;45&lt;/ref-type&gt;&lt;contributors&gt;&lt;authors&gt;&lt;author&gt;ABS&lt;/author&gt;&lt;/authors&gt;&lt;/contributors&gt;&lt;titles&gt;&lt;title&gt;Data download - Population by age and sex - national. Summary statistics of Australia&amp;apos;s population by age and sex&lt;/title&gt;&lt;secondary-title&gt;National, state and territory population&lt;/secondary-title&gt;&lt;/titles&gt;&lt;dates&gt;&lt;year&gt;2021&lt;/year&gt;&lt;pub-dates&gt;&lt;date&gt;3rd May 2022&lt;/date&gt;&lt;/pub-dates&gt;&lt;/dates&gt;&lt;pub-location&gt;Canberra&lt;/pub-location&gt;&lt;publisher&gt;Australian Bureau of Statistics&lt;/publisher&gt;&lt;urls&gt;&lt;related-urls&gt;&lt;url&gt;https://www.abs.gov.au/statistics/people/population/national-state-and-territory-population/latest-release&lt;/url&gt;&lt;/related-urls&gt;&lt;/urls&gt;&lt;/record&gt;&lt;/Cite&gt;&lt;/EndNote&gt;</w:instrText>
      </w:r>
      <w:r w:rsidR="00E86037">
        <w:fldChar w:fldCharType="separate"/>
      </w:r>
      <w:r w:rsidR="00E86037">
        <w:rPr>
          <w:noProof/>
        </w:rPr>
        <w:t>(ABS 2021)</w:t>
      </w:r>
      <w:r w:rsidR="00E86037">
        <w:fldChar w:fldCharType="end"/>
      </w:r>
      <w:r w:rsidR="008B017C">
        <w:t xml:space="preserve">. </w:t>
      </w:r>
    </w:p>
    <w:p w14:paraId="00CE2ECF" w14:textId="7D6A38D5" w:rsidR="00994885" w:rsidRDefault="00877376" w:rsidP="002756B0">
      <w:pPr>
        <w:pStyle w:val="Caption"/>
        <w:spacing w:before="240" w:after="80"/>
      </w:pPr>
      <w:bookmarkStart w:id="9" w:name="_Ref103004130"/>
      <w:r>
        <w:t xml:space="preserve">Table </w:t>
      </w:r>
      <w:r>
        <w:fldChar w:fldCharType="begin"/>
      </w:r>
      <w:r>
        <w:instrText>SEQ Table \* ARABIC</w:instrText>
      </w:r>
      <w:r>
        <w:fldChar w:fldCharType="separate"/>
      </w:r>
      <w:r w:rsidR="00B22EEE">
        <w:rPr>
          <w:noProof/>
        </w:rPr>
        <w:t>2</w:t>
      </w:r>
      <w:r>
        <w:fldChar w:fldCharType="end"/>
      </w:r>
      <w:bookmarkEnd w:id="9"/>
      <w:r>
        <w:tab/>
        <w:t>DALY rates of CHD applied to the Australian population (as of June 2021)</w:t>
      </w: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Table 1 Incidence of haematologic cancers in Australia, by sex, 2019 "/>
      </w:tblPr>
      <w:tblGrid>
        <w:gridCol w:w="2197"/>
        <w:gridCol w:w="2197"/>
        <w:gridCol w:w="2197"/>
        <w:gridCol w:w="2198"/>
      </w:tblGrid>
      <w:tr w:rsidR="00994885" w:rsidRPr="00877376" w14:paraId="3B16C249" w14:textId="77777777" w:rsidTr="000251EE">
        <w:trPr>
          <w:trHeight w:val="435"/>
        </w:trPr>
        <w:tc>
          <w:tcPr>
            <w:tcW w:w="2197" w:type="dxa"/>
            <w:tcBorders>
              <w:top w:val="single" w:sz="6" w:space="0" w:color="auto"/>
              <w:left w:val="single" w:sz="6" w:space="0" w:color="auto"/>
              <w:bottom w:val="single" w:sz="6" w:space="0" w:color="auto"/>
              <w:right w:val="single" w:sz="6" w:space="0" w:color="auto"/>
            </w:tcBorders>
            <w:shd w:val="clear" w:color="auto" w:fill="CCECFF"/>
            <w:vAlign w:val="center"/>
            <w:hideMark/>
          </w:tcPr>
          <w:p w14:paraId="7256690D" w14:textId="3CB60327" w:rsidR="00994885" w:rsidRPr="00101FBF" w:rsidRDefault="00994885" w:rsidP="00ED5257">
            <w:pPr>
              <w:spacing w:before="100" w:beforeAutospacing="1" w:after="100" w:afterAutospacing="1"/>
              <w:jc w:val="center"/>
              <w:textAlignment w:val="baseline"/>
              <w:rPr>
                <w:rFonts w:ascii="Arial Narrow" w:eastAsia="Times New Roman" w:hAnsi="Arial Narrow" w:cs="Times New Roman"/>
                <w:szCs w:val="20"/>
                <w:lang w:eastAsia="en-AU"/>
              </w:rPr>
            </w:pPr>
            <w:r w:rsidRPr="00877376">
              <w:rPr>
                <w:rFonts w:ascii="Arial Narrow" w:eastAsia="Times New Roman" w:hAnsi="Arial Narrow" w:cs="Calibri"/>
                <w:b/>
                <w:bCs/>
                <w:szCs w:val="20"/>
                <w:lang w:eastAsia="en-AU"/>
              </w:rPr>
              <w:t>Age (years)</w:t>
            </w:r>
          </w:p>
        </w:tc>
        <w:tc>
          <w:tcPr>
            <w:tcW w:w="2197" w:type="dxa"/>
            <w:tcBorders>
              <w:top w:val="single" w:sz="6" w:space="0" w:color="auto"/>
              <w:left w:val="single" w:sz="6" w:space="0" w:color="auto"/>
              <w:bottom w:val="single" w:sz="6" w:space="0" w:color="auto"/>
              <w:right w:val="single" w:sz="6" w:space="0" w:color="auto"/>
            </w:tcBorders>
            <w:shd w:val="clear" w:color="auto" w:fill="CCECFF"/>
            <w:vAlign w:val="center"/>
          </w:tcPr>
          <w:p w14:paraId="78091BB5" w14:textId="425B94D4" w:rsidR="00994885" w:rsidRPr="00101FBF" w:rsidRDefault="00242D62" w:rsidP="000251EE">
            <w:pPr>
              <w:spacing w:before="100" w:beforeAutospacing="1" w:after="100" w:afterAutospacing="1"/>
              <w:jc w:val="center"/>
              <w:textAlignment w:val="baseline"/>
              <w:rPr>
                <w:rFonts w:ascii="Arial Narrow" w:eastAsia="Times New Roman" w:hAnsi="Arial Narrow" w:cs="Times New Roman"/>
                <w:szCs w:val="20"/>
                <w:lang w:eastAsia="en-AU"/>
              </w:rPr>
            </w:pPr>
            <w:r w:rsidRPr="00877376">
              <w:rPr>
                <w:rFonts w:ascii="Arial Narrow" w:eastAsia="Times New Roman" w:hAnsi="Arial Narrow" w:cs="Calibri"/>
                <w:b/>
                <w:bCs/>
                <w:szCs w:val="20"/>
                <w:lang w:eastAsia="en-AU"/>
              </w:rPr>
              <w:t>Estimated population</w:t>
            </w:r>
          </w:p>
        </w:tc>
        <w:tc>
          <w:tcPr>
            <w:tcW w:w="2197" w:type="dxa"/>
            <w:tcBorders>
              <w:top w:val="single" w:sz="6" w:space="0" w:color="auto"/>
              <w:left w:val="single" w:sz="6" w:space="0" w:color="auto"/>
              <w:bottom w:val="single" w:sz="6" w:space="0" w:color="auto"/>
              <w:right w:val="single" w:sz="6" w:space="0" w:color="auto"/>
            </w:tcBorders>
            <w:shd w:val="clear" w:color="auto" w:fill="CCECFF"/>
            <w:vAlign w:val="center"/>
          </w:tcPr>
          <w:p w14:paraId="1078DA47" w14:textId="3B5879DC" w:rsidR="00994885" w:rsidRPr="00101FBF" w:rsidRDefault="00242D62" w:rsidP="00010EE3">
            <w:pPr>
              <w:spacing w:before="100" w:beforeAutospacing="1" w:after="100" w:afterAutospacing="1"/>
              <w:jc w:val="center"/>
              <w:textAlignment w:val="baseline"/>
              <w:rPr>
                <w:rFonts w:ascii="Arial Narrow" w:eastAsia="Times New Roman" w:hAnsi="Arial Narrow" w:cs="Times New Roman"/>
                <w:szCs w:val="20"/>
                <w:lang w:eastAsia="en-AU"/>
              </w:rPr>
            </w:pPr>
            <w:r w:rsidRPr="00877376">
              <w:rPr>
                <w:rFonts w:ascii="Arial Narrow" w:eastAsia="Times New Roman" w:hAnsi="Arial Narrow" w:cs="Calibri"/>
                <w:b/>
                <w:bCs/>
                <w:szCs w:val="20"/>
                <w:lang w:eastAsia="en-AU"/>
              </w:rPr>
              <w:t>DALY rate</w:t>
            </w:r>
            <w:r w:rsidR="00877376">
              <w:rPr>
                <w:rFonts w:ascii="Arial Narrow" w:eastAsia="Times New Roman" w:hAnsi="Arial Narrow" w:cs="Calibri"/>
                <w:b/>
                <w:bCs/>
                <w:szCs w:val="20"/>
                <w:lang w:eastAsia="en-AU"/>
              </w:rPr>
              <w:t>s of CHD</w:t>
            </w:r>
            <w:r w:rsidRPr="00877376">
              <w:rPr>
                <w:rFonts w:ascii="Arial Narrow" w:eastAsia="Times New Roman" w:hAnsi="Arial Narrow" w:cs="Calibri"/>
                <w:b/>
                <w:bCs/>
                <w:szCs w:val="20"/>
                <w:lang w:eastAsia="en-AU"/>
              </w:rPr>
              <w:t xml:space="preserve"> </w:t>
            </w:r>
          </w:p>
        </w:tc>
        <w:tc>
          <w:tcPr>
            <w:tcW w:w="2198" w:type="dxa"/>
            <w:tcBorders>
              <w:top w:val="single" w:sz="6" w:space="0" w:color="auto"/>
              <w:left w:val="single" w:sz="6" w:space="0" w:color="auto"/>
              <w:bottom w:val="single" w:sz="6" w:space="0" w:color="auto"/>
              <w:right w:val="single" w:sz="6" w:space="0" w:color="auto"/>
            </w:tcBorders>
            <w:shd w:val="clear" w:color="auto" w:fill="CCECFF"/>
            <w:vAlign w:val="center"/>
          </w:tcPr>
          <w:p w14:paraId="075AA273" w14:textId="4A68E717" w:rsidR="00994885" w:rsidRPr="00101FBF" w:rsidRDefault="00242D62" w:rsidP="00010EE3">
            <w:pPr>
              <w:spacing w:before="100" w:beforeAutospacing="1" w:after="100" w:afterAutospacing="1"/>
              <w:jc w:val="center"/>
              <w:textAlignment w:val="baseline"/>
              <w:rPr>
                <w:rFonts w:ascii="Arial Narrow" w:eastAsia="Times New Roman" w:hAnsi="Arial Narrow" w:cs="Times New Roman"/>
                <w:szCs w:val="20"/>
                <w:lang w:eastAsia="en-AU"/>
              </w:rPr>
            </w:pPr>
            <w:r w:rsidRPr="00877376">
              <w:rPr>
                <w:rFonts w:ascii="Arial Narrow" w:eastAsia="Times New Roman" w:hAnsi="Arial Narrow" w:cs="Calibri"/>
                <w:b/>
                <w:bCs/>
                <w:szCs w:val="20"/>
                <w:lang w:eastAsia="en-AU"/>
              </w:rPr>
              <w:t>Total number of people</w:t>
            </w:r>
          </w:p>
        </w:tc>
      </w:tr>
      <w:tr w:rsidR="00242D62" w:rsidRPr="00877376" w14:paraId="4B47B3E2" w14:textId="77777777" w:rsidTr="00242D62">
        <w:trPr>
          <w:trHeight w:val="381"/>
        </w:trPr>
        <w:tc>
          <w:tcPr>
            <w:tcW w:w="2197" w:type="dxa"/>
            <w:tcBorders>
              <w:top w:val="single" w:sz="6" w:space="0" w:color="auto"/>
              <w:left w:val="single" w:sz="6" w:space="0" w:color="auto"/>
              <w:bottom w:val="nil"/>
              <w:right w:val="single" w:sz="6" w:space="0" w:color="auto"/>
            </w:tcBorders>
            <w:shd w:val="clear" w:color="auto" w:fill="FFFFFF" w:themeFill="background1"/>
            <w:vAlign w:val="center"/>
          </w:tcPr>
          <w:p w14:paraId="7328404F" w14:textId="007BECEA" w:rsidR="00242D62" w:rsidRPr="00101FBF" w:rsidRDefault="00242D62"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Calibri"/>
                <w:bCs/>
                <w:szCs w:val="20"/>
                <w:lang w:eastAsia="en-AU"/>
              </w:rPr>
              <w:t>25-29</w:t>
            </w:r>
          </w:p>
        </w:tc>
        <w:tc>
          <w:tcPr>
            <w:tcW w:w="2197" w:type="dxa"/>
            <w:tcBorders>
              <w:top w:val="single" w:sz="6" w:space="0" w:color="auto"/>
              <w:left w:val="single" w:sz="6" w:space="0" w:color="auto"/>
              <w:bottom w:val="nil"/>
              <w:right w:val="single" w:sz="6" w:space="0" w:color="auto"/>
            </w:tcBorders>
            <w:shd w:val="clear" w:color="auto" w:fill="FFFFFF" w:themeFill="background1"/>
            <w:vAlign w:val="center"/>
          </w:tcPr>
          <w:p w14:paraId="6A381613" w14:textId="0AA54C13"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Arial"/>
                <w:iCs/>
                <w:color w:val="000000"/>
                <w:szCs w:val="20"/>
                <w:lang w:eastAsia="en-AU"/>
              </w:rPr>
              <w:t>1,848,806</w:t>
            </w:r>
          </w:p>
        </w:tc>
        <w:tc>
          <w:tcPr>
            <w:tcW w:w="2197" w:type="dxa"/>
            <w:tcBorders>
              <w:top w:val="single" w:sz="6" w:space="0" w:color="auto"/>
              <w:left w:val="single" w:sz="6" w:space="0" w:color="auto"/>
              <w:bottom w:val="nil"/>
              <w:right w:val="single" w:sz="6" w:space="0" w:color="auto"/>
            </w:tcBorders>
            <w:shd w:val="clear" w:color="auto" w:fill="FFFFFF" w:themeFill="background1"/>
            <w:vAlign w:val="center"/>
          </w:tcPr>
          <w:p w14:paraId="04B3CF04" w14:textId="243368E2"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c>
          <w:tcPr>
            <w:tcW w:w="2198" w:type="dxa"/>
            <w:tcBorders>
              <w:top w:val="single" w:sz="6" w:space="0" w:color="auto"/>
              <w:left w:val="single" w:sz="6" w:space="0" w:color="auto"/>
              <w:bottom w:val="nil"/>
              <w:right w:val="single" w:sz="6" w:space="0" w:color="auto"/>
            </w:tcBorders>
            <w:shd w:val="clear" w:color="auto" w:fill="FFFFFF" w:themeFill="background1"/>
            <w:vAlign w:val="center"/>
          </w:tcPr>
          <w:p w14:paraId="01198674" w14:textId="00E6756C"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r>
      <w:tr w:rsidR="00242D62" w:rsidRPr="00877376" w14:paraId="6A9402D1" w14:textId="77777777" w:rsidTr="00242D62">
        <w:trPr>
          <w:trHeight w:val="381"/>
        </w:trPr>
        <w:tc>
          <w:tcPr>
            <w:tcW w:w="2197" w:type="dxa"/>
            <w:tcBorders>
              <w:top w:val="nil"/>
              <w:left w:val="single" w:sz="6" w:space="0" w:color="auto"/>
              <w:bottom w:val="nil"/>
              <w:right w:val="single" w:sz="6" w:space="0" w:color="auto"/>
            </w:tcBorders>
            <w:shd w:val="clear" w:color="auto" w:fill="FFFFFF" w:themeFill="background1"/>
            <w:vAlign w:val="center"/>
          </w:tcPr>
          <w:p w14:paraId="18CCB13C" w14:textId="2D3C7C37" w:rsidR="00242D62" w:rsidRPr="00101FBF" w:rsidRDefault="00242D62"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Calibri"/>
                <w:bCs/>
                <w:szCs w:val="20"/>
                <w:lang w:eastAsia="en-AU"/>
              </w:rPr>
              <w:t>30-34</w:t>
            </w:r>
          </w:p>
        </w:tc>
        <w:tc>
          <w:tcPr>
            <w:tcW w:w="2197" w:type="dxa"/>
            <w:tcBorders>
              <w:top w:val="nil"/>
              <w:left w:val="single" w:sz="6" w:space="0" w:color="auto"/>
              <w:bottom w:val="nil"/>
              <w:right w:val="single" w:sz="6" w:space="0" w:color="auto"/>
            </w:tcBorders>
            <w:shd w:val="clear" w:color="auto" w:fill="FFFFFF" w:themeFill="background1"/>
            <w:vAlign w:val="center"/>
          </w:tcPr>
          <w:p w14:paraId="7FB7F85A" w14:textId="026429BB"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Arial"/>
                <w:iCs/>
                <w:color w:val="000000"/>
                <w:szCs w:val="20"/>
                <w:lang w:eastAsia="en-AU"/>
              </w:rPr>
              <w:t>1,916,347</w:t>
            </w:r>
          </w:p>
        </w:tc>
        <w:tc>
          <w:tcPr>
            <w:tcW w:w="2197" w:type="dxa"/>
            <w:tcBorders>
              <w:top w:val="nil"/>
              <w:left w:val="single" w:sz="6" w:space="0" w:color="auto"/>
              <w:bottom w:val="nil"/>
              <w:right w:val="single" w:sz="6" w:space="0" w:color="auto"/>
            </w:tcBorders>
            <w:shd w:val="clear" w:color="auto" w:fill="FFFFFF" w:themeFill="background1"/>
            <w:vAlign w:val="center"/>
          </w:tcPr>
          <w:p w14:paraId="4FBF7F51" w14:textId="30166FA3"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c>
          <w:tcPr>
            <w:tcW w:w="2198" w:type="dxa"/>
            <w:tcBorders>
              <w:top w:val="nil"/>
              <w:left w:val="single" w:sz="6" w:space="0" w:color="auto"/>
              <w:bottom w:val="nil"/>
              <w:right w:val="single" w:sz="6" w:space="0" w:color="auto"/>
            </w:tcBorders>
            <w:shd w:val="clear" w:color="auto" w:fill="FFFFFF" w:themeFill="background1"/>
            <w:vAlign w:val="center"/>
          </w:tcPr>
          <w:p w14:paraId="0084328D" w14:textId="597D1EE0"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r>
      <w:tr w:rsidR="00242D62" w:rsidRPr="00877376" w14:paraId="4EA88399" w14:textId="77777777" w:rsidTr="00242D62">
        <w:trPr>
          <w:trHeight w:val="381"/>
        </w:trPr>
        <w:tc>
          <w:tcPr>
            <w:tcW w:w="2197" w:type="dxa"/>
            <w:tcBorders>
              <w:top w:val="nil"/>
              <w:left w:val="single" w:sz="6" w:space="0" w:color="auto"/>
              <w:bottom w:val="nil"/>
              <w:right w:val="single" w:sz="6" w:space="0" w:color="auto"/>
            </w:tcBorders>
            <w:shd w:val="clear" w:color="auto" w:fill="auto"/>
            <w:vAlign w:val="center"/>
          </w:tcPr>
          <w:p w14:paraId="4B3D0396" w14:textId="04760E18" w:rsidR="00242D62" w:rsidRPr="00101FBF" w:rsidRDefault="00242D62"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Calibri"/>
                <w:bCs/>
                <w:szCs w:val="20"/>
                <w:lang w:eastAsia="en-AU"/>
              </w:rPr>
              <w:t>35-39</w:t>
            </w:r>
          </w:p>
        </w:tc>
        <w:tc>
          <w:tcPr>
            <w:tcW w:w="2197" w:type="dxa"/>
            <w:tcBorders>
              <w:top w:val="nil"/>
              <w:left w:val="single" w:sz="6" w:space="0" w:color="auto"/>
              <w:bottom w:val="nil"/>
              <w:right w:val="single" w:sz="6" w:space="0" w:color="auto"/>
            </w:tcBorders>
            <w:shd w:val="clear" w:color="auto" w:fill="auto"/>
            <w:vAlign w:val="center"/>
          </w:tcPr>
          <w:p w14:paraId="7EBF79DD" w14:textId="57A1A095"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Arial"/>
                <w:iCs/>
                <w:color w:val="000000"/>
                <w:szCs w:val="20"/>
                <w:lang w:eastAsia="en-AU"/>
              </w:rPr>
              <w:t>1,863,775</w:t>
            </w:r>
          </w:p>
        </w:tc>
        <w:tc>
          <w:tcPr>
            <w:tcW w:w="2197" w:type="dxa"/>
            <w:tcBorders>
              <w:top w:val="nil"/>
              <w:left w:val="single" w:sz="6" w:space="0" w:color="auto"/>
              <w:bottom w:val="nil"/>
              <w:right w:val="single" w:sz="6" w:space="0" w:color="auto"/>
            </w:tcBorders>
            <w:shd w:val="clear" w:color="auto" w:fill="auto"/>
            <w:vAlign w:val="center"/>
          </w:tcPr>
          <w:p w14:paraId="12B31477" w14:textId="0B1BA19B"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c>
          <w:tcPr>
            <w:tcW w:w="2198" w:type="dxa"/>
            <w:tcBorders>
              <w:top w:val="nil"/>
              <w:left w:val="single" w:sz="6" w:space="0" w:color="auto"/>
              <w:bottom w:val="nil"/>
              <w:right w:val="single" w:sz="6" w:space="0" w:color="auto"/>
            </w:tcBorders>
            <w:shd w:val="clear" w:color="auto" w:fill="auto"/>
            <w:vAlign w:val="center"/>
          </w:tcPr>
          <w:p w14:paraId="7B24D266" w14:textId="351BEB38"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r>
      <w:tr w:rsidR="00242D62" w:rsidRPr="00877376" w14:paraId="4631D066" w14:textId="77777777" w:rsidTr="00242D62">
        <w:trPr>
          <w:trHeight w:val="381"/>
        </w:trPr>
        <w:tc>
          <w:tcPr>
            <w:tcW w:w="2197" w:type="dxa"/>
            <w:tcBorders>
              <w:top w:val="nil"/>
              <w:left w:val="single" w:sz="6" w:space="0" w:color="auto"/>
              <w:bottom w:val="nil"/>
              <w:right w:val="single" w:sz="6" w:space="0" w:color="auto"/>
            </w:tcBorders>
            <w:shd w:val="clear" w:color="auto" w:fill="auto"/>
            <w:vAlign w:val="center"/>
          </w:tcPr>
          <w:p w14:paraId="31CD57D4" w14:textId="400771F8" w:rsidR="00242D62" w:rsidRPr="00101FBF" w:rsidRDefault="00242D62"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Calibri"/>
                <w:bCs/>
                <w:szCs w:val="20"/>
                <w:lang w:eastAsia="en-AU"/>
              </w:rPr>
              <w:t>40-44</w:t>
            </w:r>
          </w:p>
        </w:tc>
        <w:tc>
          <w:tcPr>
            <w:tcW w:w="2197" w:type="dxa"/>
            <w:tcBorders>
              <w:top w:val="nil"/>
              <w:left w:val="single" w:sz="6" w:space="0" w:color="auto"/>
              <w:bottom w:val="nil"/>
              <w:right w:val="single" w:sz="6" w:space="0" w:color="auto"/>
            </w:tcBorders>
            <w:shd w:val="clear" w:color="auto" w:fill="auto"/>
            <w:vAlign w:val="center"/>
          </w:tcPr>
          <w:p w14:paraId="2DAF324A" w14:textId="6E9A5011"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Arial"/>
                <w:iCs/>
                <w:color w:val="000000"/>
                <w:szCs w:val="20"/>
                <w:lang w:eastAsia="en-AU"/>
              </w:rPr>
              <w:t>1,650,113</w:t>
            </w:r>
          </w:p>
        </w:tc>
        <w:tc>
          <w:tcPr>
            <w:tcW w:w="2197" w:type="dxa"/>
            <w:tcBorders>
              <w:top w:val="nil"/>
              <w:left w:val="single" w:sz="6" w:space="0" w:color="auto"/>
              <w:bottom w:val="nil"/>
              <w:right w:val="single" w:sz="6" w:space="0" w:color="auto"/>
            </w:tcBorders>
            <w:shd w:val="clear" w:color="auto" w:fill="auto"/>
            <w:vAlign w:val="center"/>
          </w:tcPr>
          <w:p w14:paraId="3529054B" w14:textId="2C6EDB06"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c>
          <w:tcPr>
            <w:tcW w:w="2198" w:type="dxa"/>
            <w:tcBorders>
              <w:top w:val="nil"/>
              <w:left w:val="single" w:sz="6" w:space="0" w:color="auto"/>
              <w:bottom w:val="nil"/>
              <w:right w:val="single" w:sz="6" w:space="0" w:color="auto"/>
            </w:tcBorders>
            <w:shd w:val="clear" w:color="auto" w:fill="auto"/>
            <w:vAlign w:val="center"/>
          </w:tcPr>
          <w:p w14:paraId="01BCE1DF" w14:textId="61DE68FF" w:rsidR="00242D62" w:rsidRPr="00101FBF"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r>
      <w:tr w:rsidR="00242D62" w:rsidRPr="00877376" w14:paraId="7E1A9C48" w14:textId="77777777" w:rsidTr="00242D62">
        <w:trPr>
          <w:trHeight w:val="381"/>
        </w:trPr>
        <w:tc>
          <w:tcPr>
            <w:tcW w:w="2197" w:type="dxa"/>
            <w:tcBorders>
              <w:top w:val="nil"/>
              <w:left w:val="single" w:sz="6" w:space="0" w:color="auto"/>
              <w:bottom w:val="nil"/>
              <w:right w:val="single" w:sz="6" w:space="0" w:color="auto"/>
            </w:tcBorders>
            <w:shd w:val="clear" w:color="auto" w:fill="auto"/>
            <w:vAlign w:val="center"/>
          </w:tcPr>
          <w:p w14:paraId="0014AF3B" w14:textId="5F6CFB4A" w:rsidR="00242D62" w:rsidRPr="00877376" w:rsidRDefault="00242D62" w:rsidP="00ED5257">
            <w:pPr>
              <w:spacing w:before="100" w:beforeAutospacing="1" w:after="100" w:afterAutospacing="1"/>
              <w:jc w:val="center"/>
              <w:textAlignment w:val="baseline"/>
              <w:rPr>
                <w:rFonts w:ascii="Arial Narrow" w:eastAsia="Times New Roman" w:hAnsi="Arial Narrow" w:cs="Calibri"/>
                <w:b/>
                <w:bCs/>
                <w:szCs w:val="20"/>
                <w:lang w:eastAsia="en-AU"/>
              </w:rPr>
            </w:pPr>
            <w:r w:rsidRPr="00877376">
              <w:rPr>
                <w:rFonts w:ascii="Arial Narrow" w:eastAsia="Times New Roman" w:hAnsi="Arial Narrow" w:cs="Calibri"/>
                <w:b/>
                <w:bCs/>
                <w:szCs w:val="20"/>
                <w:lang w:eastAsia="en-AU"/>
              </w:rPr>
              <w:t>Total 25-44 years</w:t>
            </w:r>
          </w:p>
        </w:tc>
        <w:tc>
          <w:tcPr>
            <w:tcW w:w="2197" w:type="dxa"/>
            <w:tcBorders>
              <w:top w:val="nil"/>
              <w:left w:val="single" w:sz="6" w:space="0" w:color="auto"/>
              <w:bottom w:val="nil"/>
              <w:right w:val="single" w:sz="6" w:space="0" w:color="auto"/>
            </w:tcBorders>
            <w:shd w:val="clear" w:color="auto" w:fill="auto"/>
            <w:vAlign w:val="center"/>
          </w:tcPr>
          <w:p w14:paraId="34930A34" w14:textId="069C8799"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Arial"/>
                <w:b/>
                <w:bCs/>
                <w:iCs/>
                <w:color w:val="000000"/>
                <w:szCs w:val="20"/>
                <w:lang w:eastAsia="en-AU"/>
              </w:rPr>
              <w:t>7,279,041</w:t>
            </w:r>
          </w:p>
        </w:tc>
        <w:tc>
          <w:tcPr>
            <w:tcW w:w="2197" w:type="dxa"/>
            <w:tcBorders>
              <w:top w:val="nil"/>
              <w:left w:val="single" w:sz="6" w:space="0" w:color="auto"/>
              <w:bottom w:val="nil"/>
              <w:right w:val="single" w:sz="6" w:space="0" w:color="auto"/>
            </w:tcBorders>
            <w:shd w:val="clear" w:color="auto" w:fill="auto"/>
            <w:vAlign w:val="center"/>
          </w:tcPr>
          <w:p w14:paraId="07FB4756" w14:textId="72A8868F" w:rsidR="00242D62" w:rsidRPr="00877376" w:rsidRDefault="00242D62" w:rsidP="00242D62">
            <w:pPr>
              <w:spacing w:before="100" w:beforeAutospacing="1" w:after="100" w:afterAutospacing="1"/>
              <w:jc w:val="center"/>
              <w:textAlignment w:val="baseline"/>
              <w:rPr>
                <w:rFonts w:ascii="Arial Narrow" w:eastAsia="Times New Roman" w:hAnsi="Arial Narrow" w:cs="Calibri"/>
                <w:b/>
                <w:bCs/>
                <w:szCs w:val="20"/>
                <w:lang w:eastAsia="en-AU"/>
              </w:rPr>
            </w:pPr>
            <w:r w:rsidRPr="00877376">
              <w:rPr>
                <w:rFonts w:ascii="Arial Narrow" w:eastAsia="Times New Roman" w:hAnsi="Arial Narrow" w:cs="Calibri"/>
                <w:b/>
                <w:bCs/>
                <w:szCs w:val="20"/>
                <w:lang w:eastAsia="en-AU"/>
              </w:rPr>
              <w:t>2.3</w:t>
            </w:r>
            <w:r w:rsidR="00877376">
              <w:rPr>
                <w:rFonts w:ascii="Arial Narrow" w:eastAsia="Times New Roman" w:hAnsi="Arial Narrow" w:cs="Calibri"/>
                <w:b/>
                <w:bCs/>
                <w:szCs w:val="20"/>
                <w:lang w:eastAsia="en-AU"/>
              </w:rPr>
              <w:t xml:space="preserve"> </w:t>
            </w:r>
            <w:r w:rsidR="00877376" w:rsidRPr="00877376">
              <w:rPr>
                <w:rFonts w:ascii="Arial Narrow" w:eastAsia="Times New Roman" w:hAnsi="Arial Narrow" w:cs="Calibri"/>
                <w:b/>
                <w:bCs/>
                <w:szCs w:val="20"/>
                <w:lang w:eastAsia="en-AU"/>
              </w:rPr>
              <w:t>per 1,000 people</w:t>
            </w:r>
          </w:p>
        </w:tc>
        <w:tc>
          <w:tcPr>
            <w:tcW w:w="2198" w:type="dxa"/>
            <w:tcBorders>
              <w:top w:val="nil"/>
              <w:left w:val="single" w:sz="6" w:space="0" w:color="auto"/>
              <w:bottom w:val="nil"/>
              <w:right w:val="single" w:sz="6" w:space="0" w:color="auto"/>
            </w:tcBorders>
            <w:shd w:val="clear" w:color="auto" w:fill="auto"/>
            <w:vAlign w:val="center"/>
          </w:tcPr>
          <w:p w14:paraId="4DEC5235" w14:textId="3E79FD7F" w:rsidR="00242D62" w:rsidRPr="00877376" w:rsidRDefault="00242D62" w:rsidP="00242D62">
            <w:pPr>
              <w:spacing w:before="100" w:beforeAutospacing="1" w:after="100" w:afterAutospacing="1"/>
              <w:jc w:val="center"/>
              <w:textAlignment w:val="baseline"/>
              <w:rPr>
                <w:rFonts w:ascii="Arial Narrow" w:eastAsia="Times New Roman" w:hAnsi="Arial Narrow" w:cs="Calibri"/>
                <w:b/>
                <w:bCs/>
                <w:szCs w:val="20"/>
                <w:lang w:eastAsia="en-AU"/>
              </w:rPr>
            </w:pPr>
            <w:r w:rsidRPr="00877376">
              <w:rPr>
                <w:rFonts w:ascii="Arial Narrow" w:eastAsia="Times New Roman" w:hAnsi="Arial Narrow" w:cs="Calibri"/>
                <w:b/>
                <w:bCs/>
                <w:szCs w:val="20"/>
                <w:lang w:eastAsia="en-AU"/>
              </w:rPr>
              <w:t>16,742</w:t>
            </w:r>
          </w:p>
        </w:tc>
      </w:tr>
      <w:tr w:rsidR="00242D62" w:rsidRPr="00877376" w14:paraId="28125D87" w14:textId="77777777" w:rsidTr="00242D62">
        <w:trPr>
          <w:trHeight w:val="381"/>
        </w:trPr>
        <w:tc>
          <w:tcPr>
            <w:tcW w:w="2197" w:type="dxa"/>
            <w:tcBorders>
              <w:top w:val="nil"/>
              <w:left w:val="single" w:sz="6" w:space="0" w:color="auto"/>
              <w:bottom w:val="nil"/>
              <w:right w:val="single" w:sz="6" w:space="0" w:color="auto"/>
            </w:tcBorders>
            <w:shd w:val="clear" w:color="auto" w:fill="auto"/>
            <w:vAlign w:val="bottom"/>
          </w:tcPr>
          <w:p w14:paraId="08545120" w14:textId="3C3333CA" w:rsidR="00242D62" w:rsidRPr="00877376" w:rsidRDefault="00242D62"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Calibri"/>
                <w:bCs/>
                <w:szCs w:val="20"/>
                <w:lang w:eastAsia="en-AU"/>
              </w:rPr>
              <w:t>45-49</w:t>
            </w:r>
          </w:p>
        </w:tc>
        <w:tc>
          <w:tcPr>
            <w:tcW w:w="2197" w:type="dxa"/>
            <w:tcBorders>
              <w:top w:val="nil"/>
              <w:left w:val="single" w:sz="6" w:space="0" w:color="auto"/>
              <w:bottom w:val="nil"/>
              <w:right w:val="single" w:sz="6" w:space="0" w:color="auto"/>
            </w:tcBorders>
            <w:shd w:val="clear" w:color="auto" w:fill="auto"/>
            <w:vAlign w:val="center"/>
          </w:tcPr>
          <w:p w14:paraId="25B8DC5E" w14:textId="3E0A9B80"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Arial"/>
                <w:iCs/>
                <w:color w:val="000000"/>
                <w:szCs w:val="20"/>
                <w:lang w:eastAsia="en-AU"/>
              </w:rPr>
              <w:t>1,644,621</w:t>
            </w:r>
          </w:p>
        </w:tc>
        <w:tc>
          <w:tcPr>
            <w:tcW w:w="2197" w:type="dxa"/>
            <w:tcBorders>
              <w:top w:val="nil"/>
              <w:left w:val="single" w:sz="6" w:space="0" w:color="auto"/>
              <w:bottom w:val="nil"/>
              <w:right w:val="single" w:sz="6" w:space="0" w:color="auto"/>
            </w:tcBorders>
            <w:shd w:val="clear" w:color="auto" w:fill="auto"/>
            <w:vAlign w:val="center"/>
          </w:tcPr>
          <w:p w14:paraId="3FEACE47" w14:textId="77777777"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c>
          <w:tcPr>
            <w:tcW w:w="2198" w:type="dxa"/>
            <w:tcBorders>
              <w:top w:val="nil"/>
              <w:left w:val="single" w:sz="6" w:space="0" w:color="auto"/>
              <w:bottom w:val="nil"/>
              <w:right w:val="single" w:sz="6" w:space="0" w:color="auto"/>
            </w:tcBorders>
            <w:shd w:val="clear" w:color="auto" w:fill="auto"/>
            <w:vAlign w:val="center"/>
          </w:tcPr>
          <w:p w14:paraId="2DF84240" w14:textId="77777777"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r>
      <w:tr w:rsidR="00242D62" w:rsidRPr="00877376" w14:paraId="3A0DEE4E" w14:textId="77777777" w:rsidTr="00242D62">
        <w:trPr>
          <w:trHeight w:val="381"/>
        </w:trPr>
        <w:tc>
          <w:tcPr>
            <w:tcW w:w="2197" w:type="dxa"/>
            <w:tcBorders>
              <w:top w:val="nil"/>
              <w:left w:val="single" w:sz="6" w:space="0" w:color="auto"/>
              <w:bottom w:val="nil"/>
              <w:right w:val="single" w:sz="6" w:space="0" w:color="auto"/>
            </w:tcBorders>
            <w:shd w:val="clear" w:color="auto" w:fill="auto"/>
            <w:vAlign w:val="bottom"/>
          </w:tcPr>
          <w:p w14:paraId="20073042" w14:textId="1356A0D4" w:rsidR="00242D62" w:rsidRPr="00877376" w:rsidRDefault="00242D62"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Calibri"/>
                <w:bCs/>
                <w:szCs w:val="20"/>
                <w:lang w:eastAsia="en-AU"/>
              </w:rPr>
              <w:t>50-54</w:t>
            </w:r>
          </w:p>
        </w:tc>
        <w:tc>
          <w:tcPr>
            <w:tcW w:w="2197" w:type="dxa"/>
            <w:tcBorders>
              <w:top w:val="nil"/>
              <w:left w:val="single" w:sz="6" w:space="0" w:color="auto"/>
              <w:bottom w:val="nil"/>
              <w:right w:val="single" w:sz="6" w:space="0" w:color="auto"/>
            </w:tcBorders>
            <w:shd w:val="clear" w:color="auto" w:fill="auto"/>
            <w:vAlign w:val="center"/>
          </w:tcPr>
          <w:p w14:paraId="4ED31E28" w14:textId="37FC49B4"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Arial"/>
                <w:iCs/>
                <w:color w:val="000000"/>
                <w:szCs w:val="20"/>
                <w:lang w:eastAsia="en-AU"/>
              </w:rPr>
              <w:t>1,604,838</w:t>
            </w:r>
          </w:p>
        </w:tc>
        <w:tc>
          <w:tcPr>
            <w:tcW w:w="2197" w:type="dxa"/>
            <w:tcBorders>
              <w:top w:val="nil"/>
              <w:left w:val="single" w:sz="6" w:space="0" w:color="auto"/>
              <w:bottom w:val="nil"/>
              <w:right w:val="single" w:sz="6" w:space="0" w:color="auto"/>
            </w:tcBorders>
            <w:shd w:val="clear" w:color="auto" w:fill="auto"/>
            <w:vAlign w:val="center"/>
          </w:tcPr>
          <w:p w14:paraId="1438B7A1" w14:textId="77777777"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c>
          <w:tcPr>
            <w:tcW w:w="2198" w:type="dxa"/>
            <w:tcBorders>
              <w:top w:val="nil"/>
              <w:left w:val="single" w:sz="6" w:space="0" w:color="auto"/>
              <w:bottom w:val="nil"/>
              <w:right w:val="single" w:sz="6" w:space="0" w:color="auto"/>
            </w:tcBorders>
            <w:shd w:val="clear" w:color="auto" w:fill="auto"/>
            <w:vAlign w:val="center"/>
          </w:tcPr>
          <w:p w14:paraId="5EE95FD2" w14:textId="77777777"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r>
      <w:tr w:rsidR="00242D62" w:rsidRPr="00877376" w14:paraId="5838B31D" w14:textId="77777777" w:rsidTr="00242D62">
        <w:trPr>
          <w:trHeight w:val="381"/>
        </w:trPr>
        <w:tc>
          <w:tcPr>
            <w:tcW w:w="2197" w:type="dxa"/>
            <w:tcBorders>
              <w:top w:val="nil"/>
              <w:left w:val="single" w:sz="6" w:space="0" w:color="auto"/>
              <w:bottom w:val="nil"/>
              <w:right w:val="single" w:sz="6" w:space="0" w:color="auto"/>
            </w:tcBorders>
            <w:shd w:val="clear" w:color="auto" w:fill="auto"/>
            <w:vAlign w:val="bottom"/>
          </w:tcPr>
          <w:p w14:paraId="0279AE96" w14:textId="7D64B3B0" w:rsidR="00242D62" w:rsidRPr="00877376" w:rsidRDefault="00242D62"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Calibri"/>
                <w:bCs/>
                <w:szCs w:val="20"/>
                <w:lang w:eastAsia="en-AU"/>
              </w:rPr>
              <w:t>55-59</w:t>
            </w:r>
          </w:p>
        </w:tc>
        <w:tc>
          <w:tcPr>
            <w:tcW w:w="2197" w:type="dxa"/>
            <w:tcBorders>
              <w:top w:val="nil"/>
              <w:left w:val="single" w:sz="6" w:space="0" w:color="auto"/>
              <w:bottom w:val="nil"/>
              <w:right w:val="single" w:sz="6" w:space="0" w:color="auto"/>
            </w:tcBorders>
            <w:shd w:val="clear" w:color="auto" w:fill="auto"/>
            <w:vAlign w:val="center"/>
          </w:tcPr>
          <w:p w14:paraId="112B6E16" w14:textId="64A44DD0"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r w:rsidRPr="00994885">
              <w:rPr>
                <w:rFonts w:ascii="Arial Narrow" w:eastAsia="Times New Roman" w:hAnsi="Arial Narrow" w:cs="Arial"/>
                <w:iCs/>
                <w:color w:val="000000"/>
                <w:szCs w:val="20"/>
                <w:lang w:eastAsia="en-AU"/>
              </w:rPr>
              <w:t>1,538,809</w:t>
            </w:r>
          </w:p>
        </w:tc>
        <w:tc>
          <w:tcPr>
            <w:tcW w:w="2197" w:type="dxa"/>
            <w:tcBorders>
              <w:top w:val="nil"/>
              <w:left w:val="single" w:sz="6" w:space="0" w:color="auto"/>
              <w:bottom w:val="nil"/>
              <w:right w:val="single" w:sz="6" w:space="0" w:color="auto"/>
            </w:tcBorders>
            <w:shd w:val="clear" w:color="auto" w:fill="auto"/>
            <w:vAlign w:val="center"/>
          </w:tcPr>
          <w:p w14:paraId="4A2B014F" w14:textId="77777777"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c>
          <w:tcPr>
            <w:tcW w:w="2198" w:type="dxa"/>
            <w:tcBorders>
              <w:top w:val="nil"/>
              <w:left w:val="single" w:sz="6" w:space="0" w:color="auto"/>
              <w:bottom w:val="nil"/>
              <w:right w:val="single" w:sz="6" w:space="0" w:color="auto"/>
            </w:tcBorders>
            <w:shd w:val="clear" w:color="auto" w:fill="auto"/>
            <w:vAlign w:val="center"/>
          </w:tcPr>
          <w:p w14:paraId="6EDE10D5" w14:textId="77777777" w:rsidR="00242D62" w:rsidRPr="00877376" w:rsidRDefault="00242D62" w:rsidP="00242D62">
            <w:pPr>
              <w:spacing w:before="100" w:beforeAutospacing="1" w:after="100" w:afterAutospacing="1"/>
              <w:jc w:val="center"/>
              <w:textAlignment w:val="baseline"/>
              <w:rPr>
                <w:rFonts w:ascii="Arial Narrow" w:eastAsia="Times New Roman" w:hAnsi="Arial Narrow" w:cs="Calibri"/>
                <w:bCs/>
                <w:szCs w:val="20"/>
                <w:lang w:eastAsia="en-AU"/>
              </w:rPr>
            </w:pPr>
          </w:p>
        </w:tc>
      </w:tr>
      <w:tr w:rsidR="002756B0" w:rsidRPr="00877376" w14:paraId="38E68D40" w14:textId="77777777" w:rsidTr="00242D62">
        <w:trPr>
          <w:trHeight w:val="381"/>
        </w:trPr>
        <w:tc>
          <w:tcPr>
            <w:tcW w:w="2197" w:type="dxa"/>
            <w:tcBorders>
              <w:top w:val="nil"/>
              <w:left w:val="single" w:sz="6" w:space="0" w:color="auto"/>
              <w:bottom w:val="nil"/>
              <w:right w:val="single" w:sz="6" w:space="0" w:color="auto"/>
            </w:tcBorders>
            <w:shd w:val="clear" w:color="auto" w:fill="auto"/>
            <w:vAlign w:val="bottom"/>
          </w:tcPr>
          <w:p w14:paraId="4C33E83D" w14:textId="792BAB69" w:rsidR="002756B0" w:rsidRPr="00994885" w:rsidRDefault="00CA7C8C" w:rsidP="00ED5257">
            <w:pPr>
              <w:spacing w:before="100" w:beforeAutospacing="1" w:after="100" w:afterAutospacing="1"/>
              <w:jc w:val="center"/>
              <w:textAlignment w:val="baseline"/>
              <w:rPr>
                <w:rFonts w:ascii="Arial Narrow" w:eastAsia="Times New Roman" w:hAnsi="Arial Narrow" w:cs="Calibri"/>
                <w:bCs/>
                <w:szCs w:val="20"/>
                <w:lang w:eastAsia="en-AU"/>
              </w:rPr>
            </w:pPr>
            <w:r>
              <w:rPr>
                <w:rFonts w:ascii="Arial Narrow" w:eastAsia="Times New Roman" w:hAnsi="Arial Narrow" w:cs="Calibri"/>
                <w:bCs/>
                <w:szCs w:val="20"/>
                <w:lang w:eastAsia="en-AU"/>
              </w:rPr>
              <w:t>60 years</w:t>
            </w:r>
          </w:p>
        </w:tc>
        <w:tc>
          <w:tcPr>
            <w:tcW w:w="2197" w:type="dxa"/>
            <w:tcBorders>
              <w:top w:val="nil"/>
              <w:left w:val="single" w:sz="6" w:space="0" w:color="auto"/>
              <w:bottom w:val="nil"/>
              <w:right w:val="single" w:sz="6" w:space="0" w:color="auto"/>
            </w:tcBorders>
            <w:shd w:val="clear" w:color="auto" w:fill="auto"/>
            <w:vAlign w:val="center"/>
          </w:tcPr>
          <w:p w14:paraId="7E614180" w14:textId="2D3E9A3A" w:rsidR="002756B0" w:rsidRPr="00994885" w:rsidRDefault="008A7639" w:rsidP="00242D62">
            <w:pPr>
              <w:spacing w:before="100" w:beforeAutospacing="1" w:after="100" w:afterAutospacing="1"/>
              <w:jc w:val="center"/>
              <w:textAlignment w:val="baseline"/>
              <w:rPr>
                <w:rFonts w:ascii="Arial Narrow" w:eastAsia="Times New Roman" w:hAnsi="Arial Narrow" w:cs="Arial"/>
                <w:iCs/>
                <w:color w:val="000000"/>
                <w:szCs w:val="20"/>
                <w:lang w:eastAsia="en-AU"/>
              </w:rPr>
            </w:pPr>
            <w:r w:rsidRPr="008A7639">
              <w:rPr>
                <w:rFonts w:ascii="Arial Narrow" w:eastAsia="Times New Roman" w:hAnsi="Arial Narrow" w:cs="Arial"/>
                <w:iCs/>
                <w:color w:val="000000"/>
                <w:szCs w:val="20"/>
                <w:lang w:eastAsia="en-AU"/>
              </w:rPr>
              <w:t>308,713</w:t>
            </w:r>
          </w:p>
        </w:tc>
        <w:tc>
          <w:tcPr>
            <w:tcW w:w="2197" w:type="dxa"/>
            <w:tcBorders>
              <w:top w:val="nil"/>
              <w:left w:val="single" w:sz="6" w:space="0" w:color="auto"/>
              <w:bottom w:val="nil"/>
              <w:right w:val="single" w:sz="6" w:space="0" w:color="auto"/>
            </w:tcBorders>
            <w:shd w:val="clear" w:color="auto" w:fill="auto"/>
            <w:vAlign w:val="center"/>
          </w:tcPr>
          <w:p w14:paraId="741AC76E" w14:textId="77777777" w:rsidR="002756B0" w:rsidRPr="00877376" w:rsidRDefault="002756B0" w:rsidP="00242D62">
            <w:pPr>
              <w:spacing w:before="100" w:beforeAutospacing="1" w:after="100" w:afterAutospacing="1"/>
              <w:jc w:val="center"/>
              <w:textAlignment w:val="baseline"/>
              <w:rPr>
                <w:rFonts w:ascii="Arial Narrow" w:eastAsia="Times New Roman" w:hAnsi="Arial Narrow" w:cs="Calibri"/>
                <w:bCs/>
                <w:szCs w:val="20"/>
                <w:lang w:eastAsia="en-AU"/>
              </w:rPr>
            </w:pPr>
          </w:p>
        </w:tc>
        <w:tc>
          <w:tcPr>
            <w:tcW w:w="2198" w:type="dxa"/>
            <w:tcBorders>
              <w:top w:val="nil"/>
              <w:left w:val="single" w:sz="6" w:space="0" w:color="auto"/>
              <w:bottom w:val="nil"/>
              <w:right w:val="single" w:sz="6" w:space="0" w:color="auto"/>
            </w:tcBorders>
            <w:shd w:val="clear" w:color="auto" w:fill="auto"/>
            <w:vAlign w:val="center"/>
          </w:tcPr>
          <w:p w14:paraId="4261B196" w14:textId="77777777" w:rsidR="002756B0" w:rsidRPr="00877376" w:rsidRDefault="002756B0" w:rsidP="00242D62">
            <w:pPr>
              <w:spacing w:before="100" w:beforeAutospacing="1" w:after="100" w:afterAutospacing="1"/>
              <w:jc w:val="center"/>
              <w:textAlignment w:val="baseline"/>
              <w:rPr>
                <w:rFonts w:ascii="Arial Narrow" w:eastAsia="Times New Roman" w:hAnsi="Arial Narrow" w:cs="Calibri"/>
                <w:bCs/>
                <w:szCs w:val="20"/>
                <w:lang w:eastAsia="en-AU"/>
              </w:rPr>
            </w:pPr>
          </w:p>
        </w:tc>
      </w:tr>
      <w:tr w:rsidR="00242D62" w:rsidRPr="00877376" w14:paraId="068365D2" w14:textId="77777777" w:rsidTr="00242D62">
        <w:trPr>
          <w:trHeight w:val="381"/>
        </w:trPr>
        <w:tc>
          <w:tcPr>
            <w:tcW w:w="2197" w:type="dxa"/>
            <w:tcBorders>
              <w:top w:val="nil"/>
              <w:left w:val="single" w:sz="6" w:space="0" w:color="auto"/>
              <w:bottom w:val="nil"/>
              <w:right w:val="single" w:sz="6" w:space="0" w:color="auto"/>
            </w:tcBorders>
            <w:shd w:val="clear" w:color="auto" w:fill="auto"/>
            <w:vAlign w:val="bottom"/>
          </w:tcPr>
          <w:p w14:paraId="54226837" w14:textId="06F30B83" w:rsidR="00242D62" w:rsidRPr="00877376" w:rsidRDefault="00242D62" w:rsidP="00ED5257">
            <w:pPr>
              <w:spacing w:before="100" w:beforeAutospacing="1" w:after="100" w:afterAutospacing="1"/>
              <w:jc w:val="center"/>
              <w:textAlignment w:val="baseline"/>
              <w:rPr>
                <w:rFonts w:ascii="Arial Narrow" w:eastAsia="Times New Roman" w:hAnsi="Arial Narrow" w:cs="Calibri"/>
                <w:b/>
                <w:bCs/>
                <w:szCs w:val="20"/>
                <w:lang w:eastAsia="en-AU"/>
              </w:rPr>
            </w:pPr>
            <w:r w:rsidRPr="00877376">
              <w:rPr>
                <w:rFonts w:ascii="Arial Narrow" w:eastAsia="Times New Roman" w:hAnsi="Arial Narrow" w:cs="Calibri"/>
                <w:b/>
                <w:bCs/>
                <w:szCs w:val="20"/>
                <w:lang w:eastAsia="en-AU"/>
              </w:rPr>
              <w:t>Total 45-</w:t>
            </w:r>
            <w:r w:rsidR="00CA7C8C">
              <w:rPr>
                <w:rFonts w:ascii="Arial Narrow" w:eastAsia="Times New Roman" w:hAnsi="Arial Narrow" w:cs="Calibri"/>
                <w:b/>
                <w:bCs/>
                <w:szCs w:val="20"/>
                <w:lang w:eastAsia="en-AU"/>
              </w:rPr>
              <w:t>60</w:t>
            </w:r>
            <w:r w:rsidRPr="00877376">
              <w:rPr>
                <w:rFonts w:ascii="Arial Narrow" w:eastAsia="Times New Roman" w:hAnsi="Arial Narrow" w:cs="Calibri"/>
                <w:b/>
                <w:bCs/>
                <w:szCs w:val="20"/>
                <w:lang w:eastAsia="en-AU"/>
              </w:rPr>
              <w:t xml:space="preserve"> years</w:t>
            </w:r>
          </w:p>
        </w:tc>
        <w:tc>
          <w:tcPr>
            <w:tcW w:w="2197" w:type="dxa"/>
            <w:tcBorders>
              <w:top w:val="nil"/>
              <w:left w:val="single" w:sz="6" w:space="0" w:color="auto"/>
              <w:bottom w:val="nil"/>
              <w:right w:val="single" w:sz="6" w:space="0" w:color="auto"/>
            </w:tcBorders>
            <w:shd w:val="clear" w:color="auto" w:fill="auto"/>
            <w:vAlign w:val="center"/>
          </w:tcPr>
          <w:p w14:paraId="4704D81A" w14:textId="33AFFD5A" w:rsidR="00242D62" w:rsidRPr="00877376" w:rsidRDefault="00B34B4C" w:rsidP="00242D62">
            <w:pPr>
              <w:spacing w:before="100" w:beforeAutospacing="1" w:after="100" w:afterAutospacing="1"/>
              <w:jc w:val="center"/>
              <w:textAlignment w:val="baseline"/>
              <w:rPr>
                <w:rFonts w:ascii="Arial Narrow" w:eastAsia="Times New Roman" w:hAnsi="Arial Narrow" w:cs="Calibri"/>
                <w:bCs/>
                <w:szCs w:val="20"/>
                <w:lang w:eastAsia="en-AU"/>
              </w:rPr>
            </w:pPr>
            <w:r>
              <w:rPr>
                <w:rFonts w:ascii="Arial Narrow" w:eastAsia="Times New Roman" w:hAnsi="Arial Narrow" w:cs="Arial"/>
                <w:b/>
                <w:bCs/>
                <w:color w:val="000000"/>
                <w:szCs w:val="20"/>
                <w:lang w:eastAsia="en-AU"/>
              </w:rPr>
              <w:t>5</w:t>
            </w:r>
            <w:r w:rsidR="008B017C" w:rsidRPr="008B017C">
              <w:rPr>
                <w:rFonts w:ascii="Arial Narrow" w:eastAsia="Times New Roman" w:hAnsi="Arial Narrow" w:cs="Arial"/>
                <w:b/>
                <w:bCs/>
                <w:color w:val="000000"/>
                <w:szCs w:val="20"/>
                <w:lang w:eastAsia="en-AU"/>
              </w:rPr>
              <w:t>,</w:t>
            </w:r>
            <w:r w:rsidR="0008278D">
              <w:rPr>
                <w:rFonts w:ascii="Arial Narrow" w:eastAsia="Times New Roman" w:hAnsi="Arial Narrow" w:cs="Arial"/>
                <w:b/>
                <w:bCs/>
                <w:color w:val="000000"/>
                <w:szCs w:val="20"/>
                <w:lang w:eastAsia="en-AU"/>
              </w:rPr>
              <w:t>096</w:t>
            </w:r>
            <w:r w:rsidR="008B017C" w:rsidRPr="008B017C">
              <w:rPr>
                <w:rFonts w:ascii="Arial Narrow" w:eastAsia="Times New Roman" w:hAnsi="Arial Narrow" w:cs="Arial"/>
                <w:b/>
                <w:bCs/>
                <w:color w:val="000000"/>
                <w:szCs w:val="20"/>
                <w:lang w:eastAsia="en-AU"/>
              </w:rPr>
              <w:t>,</w:t>
            </w:r>
            <w:r w:rsidR="0008278D">
              <w:rPr>
                <w:rFonts w:ascii="Arial Narrow" w:eastAsia="Times New Roman" w:hAnsi="Arial Narrow" w:cs="Arial"/>
                <w:b/>
                <w:bCs/>
                <w:color w:val="000000"/>
                <w:szCs w:val="20"/>
                <w:lang w:eastAsia="en-AU"/>
              </w:rPr>
              <w:t>981</w:t>
            </w:r>
          </w:p>
        </w:tc>
        <w:tc>
          <w:tcPr>
            <w:tcW w:w="2197" w:type="dxa"/>
            <w:tcBorders>
              <w:top w:val="nil"/>
              <w:left w:val="single" w:sz="6" w:space="0" w:color="auto"/>
              <w:bottom w:val="nil"/>
              <w:right w:val="single" w:sz="6" w:space="0" w:color="auto"/>
            </w:tcBorders>
            <w:shd w:val="clear" w:color="auto" w:fill="auto"/>
            <w:vAlign w:val="center"/>
          </w:tcPr>
          <w:p w14:paraId="1FE33A49" w14:textId="7AFA5A70" w:rsidR="00242D62" w:rsidRPr="00877376" w:rsidRDefault="00242D62" w:rsidP="00242D62">
            <w:pPr>
              <w:spacing w:before="100" w:beforeAutospacing="1" w:after="100" w:afterAutospacing="1"/>
              <w:jc w:val="center"/>
              <w:textAlignment w:val="baseline"/>
              <w:rPr>
                <w:rFonts w:ascii="Arial Narrow" w:eastAsia="Times New Roman" w:hAnsi="Arial Narrow" w:cs="Calibri"/>
                <w:b/>
                <w:bCs/>
                <w:szCs w:val="20"/>
                <w:lang w:eastAsia="en-AU"/>
              </w:rPr>
            </w:pPr>
            <w:r w:rsidRPr="00877376">
              <w:rPr>
                <w:rFonts w:ascii="Arial Narrow" w:eastAsia="Times New Roman" w:hAnsi="Arial Narrow" w:cs="Calibri"/>
                <w:b/>
                <w:bCs/>
                <w:szCs w:val="20"/>
                <w:lang w:eastAsia="en-AU"/>
              </w:rPr>
              <w:t>15.5</w:t>
            </w:r>
            <w:r w:rsidR="00877376">
              <w:rPr>
                <w:rFonts w:ascii="Arial Narrow" w:eastAsia="Times New Roman" w:hAnsi="Arial Narrow" w:cs="Calibri"/>
                <w:b/>
                <w:bCs/>
                <w:szCs w:val="20"/>
                <w:lang w:eastAsia="en-AU"/>
              </w:rPr>
              <w:t xml:space="preserve"> </w:t>
            </w:r>
            <w:r w:rsidR="00877376" w:rsidRPr="00877376">
              <w:rPr>
                <w:rFonts w:ascii="Arial Narrow" w:eastAsia="Times New Roman" w:hAnsi="Arial Narrow" w:cs="Calibri"/>
                <w:b/>
                <w:bCs/>
                <w:szCs w:val="20"/>
                <w:lang w:eastAsia="en-AU"/>
              </w:rPr>
              <w:t>per 1,000 people</w:t>
            </w:r>
          </w:p>
        </w:tc>
        <w:tc>
          <w:tcPr>
            <w:tcW w:w="2198" w:type="dxa"/>
            <w:tcBorders>
              <w:top w:val="nil"/>
              <w:left w:val="single" w:sz="6" w:space="0" w:color="auto"/>
              <w:bottom w:val="nil"/>
              <w:right w:val="single" w:sz="6" w:space="0" w:color="auto"/>
            </w:tcBorders>
            <w:shd w:val="clear" w:color="auto" w:fill="auto"/>
            <w:vAlign w:val="center"/>
          </w:tcPr>
          <w:p w14:paraId="6B3FB804" w14:textId="05816286" w:rsidR="00242D62" w:rsidRPr="00877376" w:rsidRDefault="009639EF" w:rsidP="00242D62">
            <w:pPr>
              <w:spacing w:before="100" w:beforeAutospacing="1" w:after="100" w:afterAutospacing="1"/>
              <w:jc w:val="center"/>
              <w:textAlignment w:val="baseline"/>
              <w:rPr>
                <w:rFonts w:ascii="Arial Narrow" w:eastAsia="Times New Roman" w:hAnsi="Arial Narrow" w:cs="Calibri"/>
                <w:b/>
                <w:bCs/>
                <w:szCs w:val="20"/>
                <w:lang w:eastAsia="en-AU"/>
              </w:rPr>
            </w:pPr>
            <w:r w:rsidRPr="009639EF">
              <w:rPr>
                <w:rFonts w:ascii="Arial Narrow" w:eastAsia="Times New Roman" w:hAnsi="Arial Narrow" w:cs="Calibri"/>
                <w:b/>
                <w:bCs/>
                <w:szCs w:val="20"/>
                <w:lang w:eastAsia="en-AU"/>
              </w:rPr>
              <w:t>7</w:t>
            </w:r>
            <w:r w:rsidR="00BA7823">
              <w:rPr>
                <w:rFonts w:ascii="Arial Narrow" w:eastAsia="Times New Roman" w:hAnsi="Arial Narrow" w:cs="Calibri"/>
                <w:b/>
                <w:bCs/>
                <w:szCs w:val="20"/>
                <w:lang w:eastAsia="en-AU"/>
              </w:rPr>
              <w:t>9</w:t>
            </w:r>
            <w:r>
              <w:rPr>
                <w:rFonts w:ascii="Arial Narrow" w:eastAsia="Times New Roman" w:hAnsi="Arial Narrow" w:cs="Calibri"/>
                <w:b/>
                <w:bCs/>
                <w:szCs w:val="20"/>
                <w:lang w:eastAsia="en-AU"/>
              </w:rPr>
              <w:t>,</w:t>
            </w:r>
            <w:r w:rsidR="00BA7823">
              <w:rPr>
                <w:rFonts w:ascii="Arial Narrow" w:eastAsia="Times New Roman" w:hAnsi="Arial Narrow" w:cs="Calibri"/>
                <w:b/>
                <w:bCs/>
                <w:szCs w:val="20"/>
                <w:lang w:eastAsia="en-AU"/>
              </w:rPr>
              <w:t>003</w:t>
            </w:r>
          </w:p>
        </w:tc>
      </w:tr>
      <w:tr w:rsidR="00242D62" w:rsidRPr="00877376" w14:paraId="67FF60C9" w14:textId="77777777" w:rsidTr="00242D62">
        <w:trPr>
          <w:trHeight w:val="381"/>
        </w:trPr>
        <w:tc>
          <w:tcPr>
            <w:tcW w:w="2197" w:type="dxa"/>
            <w:tcBorders>
              <w:top w:val="nil"/>
              <w:left w:val="single" w:sz="6" w:space="0" w:color="auto"/>
              <w:bottom w:val="single" w:sz="6" w:space="0" w:color="auto"/>
              <w:right w:val="single" w:sz="6" w:space="0" w:color="auto"/>
            </w:tcBorders>
            <w:shd w:val="clear" w:color="auto" w:fill="D9D9D9" w:themeFill="background1" w:themeFillShade="D9"/>
            <w:vAlign w:val="bottom"/>
          </w:tcPr>
          <w:p w14:paraId="54830053" w14:textId="7386771D" w:rsidR="00242D62" w:rsidRPr="00877376" w:rsidRDefault="00242D62" w:rsidP="00ED5257">
            <w:pPr>
              <w:spacing w:before="100" w:beforeAutospacing="1" w:after="100" w:afterAutospacing="1"/>
              <w:jc w:val="center"/>
              <w:textAlignment w:val="baseline"/>
              <w:rPr>
                <w:rFonts w:ascii="Arial Narrow" w:eastAsia="Times New Roman" w:hAnsi="Arial Narrow" w:cs="Calibri"/>
                <w:b/>
                <w:bCs/>
                <w:szCs w:val="20"/>
                <w:lang w:eastAsia="en-AU"/>
              </w:rPr>
            </w:pPr>
            <w:r w:rsidRPr="00877376">
              <w:rPr>
                <w:rFonts w:ascii="Arial Narrow" w:eastAsia="Times New Roman" w:hAnsi="Arial Narrow" w:cs="Calibri"/>
                <w:b/>
                <w:bCs/>
                <w:szCs w:val="20"/>
                <w:lang w:eastAsia="en-AU"/>
              </w:rPr>
              <w:t>Total 25-</w:t>
            </w:r>
            <w:r w:rsidR="00CA7C8C">
              <w:rPr>
                <w:rFonts w:ascii="Arial Narrow" w:eastAsia="Times New Roman" w:hAnsi="Arial Narrow" w:cs="Calibri"/>
                <w:b/>
                <w:bCs/>
                <w:szCs w:val="20"/>
                <w:lang w:eastAsia="en-AU"/>
              </w:rPr>
              <w:t>60</w:t>
            </w:r>
            <w:r w:rsidRPr="00877376">
              <w:rPr>
                <w:rFonts w:ascii="Arial Narrow" w:eastAsia="Times New Roman" w:hAnsi="Arial Narrow" w:cs="Calibri"/>
                <w:b/>
                <w:bCs/>
                <w:szCs w:val="20"/>
                <w:lang w:eastAsia="en-AU"/>
              </w:rPr>
              <w:t xml:space="preserve"> years</w:t>
            </w:r>
          </w:p>
        </w:tc>
        <w:tc>
          <w:tcPr>
            <w:tcW w:w="2197"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40B04545" w14:textId="77777777" w:rsidR="00242D62" w:rsidRPr="00877376" w:rsidRDefault="00242D62" w:rsidP="00242D62">
            <w:pPr>
              <w:spacing w:before="100" w:beforeAutospacing="1" w:after="100" w:afterAutospacing="1"/>
              <w:jc w:val="center"/>
              <w:textAlignment w:val="baseline"/>
              <w:rPr>
                <w:rFonts w:ascii="Arial Narrow" w:eastAsia="Times New Roman" w:hAnsi="Arial Narrow" w:cs="Arial"/>
                <w:b/>
                <w:bCs/>
                <w:color w:val="000000"/>
                <w:szCs w:val="20"/>
                <w:lang w:eastAsia="en-AU"/>
              </w:rPr>
            </w:pPr>
          </w:p>
        </w:tc>
        <w:tc>
          <w:tcPr>
            <w:tcW w:w="2197"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455E4F18" w14:textId="77777777" w:rsidR="00242D62" w:rsidRPr="00877376" w:rsidRDefault="00242D62" w:rsidP="00242D62">
            <w:pPr>
              <w:spacing w:before="100" w:beforeAutospacing="1" w:after="100" w:afterAutospacing="1"/>
              <w:jc w:val="center"/>
              <w:textAlignment w:val="baseline"/>
              <w:rPr>
                <w:rFonts w:ascii="Arial Narrow" w:eastAsia="Times New Roman" w:hAnsi="Arial Narrow" w:cs="Calibri"/>
                <w:b/>
                <w:bCs/>
                <w:szCs w:val="20"/>
                <w:lang w:eastAsia="en-AU"/>
              </w:rPr>
            </w:pPr>
          </w:p>
        </w:tc>
        <w:tc>
          <w:tcPr>
            <w:tcW w:w="2198"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4E0D1C31" w14:textId="461CBAC4" w:rsidR="00242D62" w:rsidRPr="00877376" w:rsidRDefault="009639EF" w:rsidP="00242D62">
            <w:pPr>
              <w:spacing w:before="100" w:beforeAutospacing="1" w:after="100" w:afterAutospacing="1"/>
              <w:jc w:val="center"/>
              <w:textAlignment w:val="baseline"/>
              <w:rPr>
                <w:rFonts w:ascii="Arial Narrow" w:eastAsia="Times New Roman" w:hAnsi="Arial Narrow" w:cs="Calibri"/>
                <w:b/>
                <w:bCs/>
                <w:szCs w:val="20"/>
                <w:lang w:eastAsia="en-AU"/>
              </w:rPr>
            </w:pPr>
            <w:r w:rsidRPr="009639EF">
              <w:rPr>
                <w:rFonts w:ascii="Arial Narrow" w:eastAsia="Times New Roman" w:hAnsi="Arial Narrow" w:cs="Calibri"/>
                <w:b/>
                <w:bCs/>
                <w:szCs w:val="20"/>
                <w:lang w:eastAsia="en-AU"/>
              </w:rPr>
              <w:t>9</w:t>
            </w:r>
            <w:r w:rsidR="00637F93">
              <w:rPr>
                <w:rFonts w:ascii="Arial Narrow" w:eastAsia="Times New Roman" w:hAnsi="Arial Narrow" w:cs="Calibri"/>
                <w:b/>
                <w:bCs/>
                <w:szCs w:val="20"/>
                <w:lang w:eastAsia="en-AU"/>
              </w:rPr>
              <w:t>5</w:t>
            </w:r>
            <w:r>
              <w:rPr>
                <w:rFonts w:ascii="Arial Narrow" w:eastAsia="Times New Roman" w:hAnsi="Arial Narrow" w:cs="Calibri"/>
                <w:b/>
                <w:bCs/>
                <w:szCs w:val="20"/>
                <w:lang w:eastAsia="en-AU"/>
              </w:rPr>
              <w:t>,</w:t>
            </w:r>
            <w:r w:rsidR="00637F93">
              <w:rPr>
                <w:rFonts w:ascii="Arial Narrow" w:eastAsia="Times New Roman" w:hAnsi="Arial Narrow" w:cs="Calibri"/>
                <w:b/>
                <w:bCs/>
                <w:szCs w:val="20"/>
                <w:lang w:eastAsia="en-AU"/>
              </w:rPr>
              <w:t>745</w:t>
            </w:r>
          </w:p>
        </w:tc>
      </w:tr>
    </w:tbl>
    <w:p w14:paraId="5B3AC7A1" w14:textId="2EECD31B" w:rsidR="00994885" w:rsidRDefault="00877376" w:rsidP="00AF5DE3">
      <w:r>
        <w:t xml:space="preserve">CHD = coronary heart disease, DALY = </w:t>
      </w:r>
      <w:r w:rsidRPr="00877376">
        <w:t>disability-adjusted life years</w:t>
      </w:r>
    </w:p>
    <w:p w14:paraId="159D54AB"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493D47DE" w14:textId="1C733F28" w:rsidR="002F6E7C" w:rsidRDefault="002F6E7C" w:rsidP="002F6E7C">
      <w:pPr>
        <w:ind w:left="426"/>
        <w:rPr>
          <w:szCs w:val="20"/>
        </w:rPr>
      </w:pPr>
      <w:r w:rsidRPr="002F6E7C">
        <w:rPr>
          <w:szCs w:val="20"/>
        </w:rPr>
        <w:t xml:space="preserve">Table 2 describes </w:t>
      </w:r>
      <w:r w:rsidR="00565C87">
        <w:rPr>
          <w:szCs w:val="20"/>
        </w:rPr>
        <w:t>a</w:t>
      </w:r>
      <w:r w:rsidR="00BB3A62">
        <w:rPr>
          <w:szCs w:val="20"/>
        </w:rPr>
        <w:t>n</w:t>
      </w:r>
      <w:r w:rsidR="00565C87">
        <w:rPr>
          <w:szCs w:val="20"/>
        </w:rPr>
        <w:t xml:space="preserve"> estimate of </w:t>
      </w:r>
      <w:r w:rsidRPr="002F6E7C">
        <w:rPr>
          <w:szCs w:val="20"/>
        </w:rPr>
        <w:t xml:space="preserve">the </w:t>
      </w:r>
      <w:r w:rsidRPr="00613BD9">
        <w:rPr>
          <w:rStyle w:val="Emphasis"/>
        </w:rPr>
        <w:t>prevalent</w:t>
      </w:r>
      <w:r w:rsidRPr="002F6E7C">
        <w:rPr>
          <w:szCs w:val="20"/>
        </w:rPr>
        <w:t xml:space="preserve"> population</w:t>
      </w:r>
      <w:r w:rsidR="00565C87">
        <w:rPr>
          <w:szCs w:val="20"/>
        </w:rPr>
        <w:t xml:space="preserve"> using DALY data</w:t>
      </w:r>
      <w:r w:rsidRPr="002F6E7C">
        <w:rPr>
          <w:szCs w:val="20"/>
        </w:rPr>
        <w:t xml:space="preserve">, that is the population that needs to be tested once the item number comes online. As testing is currently only recommended once per lifetime, then the incident population will be the number of individuals diagnosed with premature CHD who will move from the </w:t>
      </w:r>
      <w:r w:rsidR="000F1A85" w:rsidRPr="002F6E7C">
        <w:rPr>
          <w:szCs w:val="20"/>
        </w:rPr>
        <w:t>24-year</w:t>
      </w:r>
      <w:r w:rsidRPr="002F6E7C">
        <w:rPr>
          <w:szCs w:val="20"/>
        </w:rPr>
        <w:t xml:space="preserve"> </w:t>
      </w:r>
      <w:r w:rsidR="0009021A">
        <w:rPr>
          <w:szCs w:val="20"/>
        </w:rPr>
        <w:t xml:space="preserve">age bracket </w:t>
      </w:r>
      <w:r w:rsidRPr="002F6E7C">
        <w:rPr>
          <w:szCs w:val="20"/>
        </w:rPr>
        <w:t>into the 25</w:t>
      </w:r>
      <w:r w:rsidR="000F1A85">
        <w:rPr>
          <w:szCs w:val="20"/>
        </w:rPr>
        <w:t>-</w:t>
      </w:r>
      <w:r w:rsidRPr="002F6E7C">
        <w:rPr>
          <w:szCs w:val="20"/>
        </w:rPr>
        <w:t>year age bracket</w:t>
      </w:r>
      <w:r w:rsidR="00613BD9">
        <w:rPr>
          <w:szCs w:val="20"/>
        </w:rPr>
        <w:t xml:space="preserve"> (</w:t>
      </w:r>
      <w:r w:rsidR="00613BD9">
        <w:rPr>
          <w:szCs w:val="20"/>
        </w:rPr>
        <w:fldChar w:fldCharType="begin"/>
      </w:r>
      <w:r w:rsidR="00613BD9">
        <w:rPr>
          <w:szCs w:val="20"/>
        </w:rPr>
        <w:instrText xml:space="preserve"> REF _Ref103092553 \h </w:instrText>
      </w:r>
      <w:r w:rsidR="00613BD9">
        <w:rPr>
          <w:szCs w:val="20"/>
        </w:rPr>
      </w:r>
      <w:r w:rsidR="00613BD9">
        <w:rPr>
          <w:szCs w:val="20"/>
        </w:rPr>
        <w:fldChar w:fldCharType="separate"/>
      </w:r>
      <w:r w:rsidR="00613BD9">
        <w:t xml:space="preserve">Table </w:t>
      </w:r>
      <w:r w:rsidR="00613BD9">
        <w:rPr>
          <w:noProof/>
        </w:rPr>
        <w:t>3</w:t>
      </w:r>
      <w:r w:rsidR="00613BD9">
        <w:rPr>
          <w:szCs w:val="20"/>
        </w:rPr>
        <w:fldChar w:fldCharType="end"/>
      </w:r>
      <w:r w:rsidR="00613BD9">
        <w:rPr>
          <w:szCs w:val="20"/>
        </w:rPr>
        <w:t>)</w:t>
      </w:r>
      <w:r w:rsidRPr="002F6E7C">
        <w:rPr>
          <w:szCs w:val="20"/>
        </w:rPr>
        <w:t>.</w:t>
      </w:r>
      <w:r>
        <w:rPr>
          <w:szCs w:val="20"/>
        </w:rPr>
        <w:t xml:space="preserve"> </w:t>
      </w:r>
      <w:r w:rsidR="0009021A">
        <w:rPr>
          <w:szCs w:val="20"/>
        </w:rPr>
        <w:t xml:space="preserve">It should be noted that the number of individuals in the </w:t>
      </w:r>
      <w:r w:rsidR="000F1A85">
        <w:rPr>
          <w:szCs w:val="20"/>
        </w:rPr>
        <w:t>24-year</w:t>
      </w:r>
      <w:r w:rsidR="0009021A">
        <w:rPr>
          <w:szCs w:val="20"/>
        </w:rPr>
        <w:t xml:space="preserve"> bracket </w:t>
      </w:r>
      <w:r w:rsidR="00E31B3D">
        <w:rPr>
          <w:szCs w:val="20"/>
        </w:rPr>
        <w:t>decreased</w:t>
      </w:r>
      <w:r w:rsidR="000F1A85">
        <w:rPr>
          <w:szCs w:val="20"/>
        </w:rPr>
        <w:t xml:space="preserve"> </w:t>
      </w:r>
      <w:r w:rsidR="001F4638">
        <w:rPr>
          <w:szCs w:val="20"/>
        </w:rPr>
        <w:t xml:space="preserve">by 23,199 people </w:t>
      </w:r>
      <w:r w:rsidR="000F1A85">
        <w:rPr>
          <w:szCs w:val="20"/>
        </w:rPr>
        <w:t>from June 2020 to June 2021</w:t>
      </w:r>
      <w:r w:rsidR="008F08D7">
        <w:rPr>
          <w:szCs w:val="20"/>
        </w:rPr>
        <w:t xml:space="preserve">. For </w:t>
      </w:r>
      <w:r w:rsidR="00E31B3D">
        <w:rPr>
          <w:szCs w:val="20"/>
        </w:rPr>
        <w:t>the</w:t>
      </w:r>
      <w:r w:rsidR="008F08D7">
        <w:rPr>
          <w:szCs w:val="20"/>
        </w:rPr>
        <w:t xml:space="preserve"> sake</w:t>
      </w:r>
      <w:r w:rsidR="00E31B3D">
        <w:rPr>
          <w:szCs w:val="20"/>
        </w:rPr>
        <w:t xml:space="preserve"> of simplicity</w:t>
      </w:r>
      <w:r w:rsidR="008F08D7">
        <w:rPr>
          <w:szCs w:val="20"/>
        </w:rPr>
        <w:t xml:space="preserve">, this decrease has not been </w:t>
      </w:r>
      <w:proofErr w:type="gramStart"/>
      <w:r w:rsidR="008F08D7">
        <w:rPr>
          <w:szCs w:val="20"/>
        </w:rPr>
        <w:t>taken into account</w:t>
      </w:r>
      <w:proofErr w:type="gramEnd"/>
      <w:r w:rsidR="008F08D7">
        <w:rPr>
          <w:szCs w:val="20"/>
        </w:rPr>
        <w:t xml:space="preserve"> when estimating the potential incident population.</w:t>
      </w:r>
      <w:r w:rsidR="00E31B3D">
        <w:rPr>
          <w:szCs w:val="20"/>
        </w:rPr>
        <w:t xml:space="preserve"> It would also be expected that a proportion of </w:t>
      </w:r>
      <w:r w:rsidR="008F29F1">
        <w:rPr>
          <w:szCs w:val="20"/>
        </w:rPr>
        <w:t>44-year</w:t>
      </w:r>
      <w:r w:rsidR="000E6DEA">
        <w:rPr>
          <w:szCs w:val="20"/>
        </w:rPr>
        <w:t>s</w:t>
      </w:r>
      <w:r w:rsidR="008F29F1">
        <w:rPr>
          <w:szCs w:val="20"/>
        </w:rPr>
        <w:t xml:space="preserve"> </w:t>
      </w:r>
      <w:r w:rsidR="000E6DEA">
        <w:rPr>
          <w:szCs w:val="20"/>
        </w:rPr>
        <w:t>old</w:t>
      </w:r>
      <w:r w:rsidR="008F29F1">
        <w:rPr>
          <w:szCs w:val="20"/>
        </w:rPr>
        <w:t xml:space="preserve"> who had not previously </w:t>
      </w:r>
      <w:r w:rsidR="000E6DEA">
        <w:rPr>
          <w:szCs w:val="20"/>
        </w:rPr>
        <w:t xml:space="preserve">undergone </w:t>
      </w:r>
      <w:proofErr w:type="spellStart"/>
      <w:r w:rsidR="000E6DEA">
        <w:rPr>
          <w:szCs w:val="20"/>
        </w:rPr>
        <w:t>Lp</w:t>
      </w:r>
      <w:proofErr w:type="spellEnd"/>
      <w:r w:rsidR="000E6DEA">
        <w:rPr>
          <w:szCs w:val="20"/>
        </w:rPr>
        <w:t xml:space="preserve">(a) </w:t>
      </w:r>
      <w:r w:rsidR="008F29F1">
        <w:rPr>
          <w:szCs w:val="20"/>
        </w:rPr>
        <w:t>test</w:t>
      </w:r>
      <w:r w:rsidR="000E6DEA">
        <w:rPr>
          <w:szCs w:val="20"/>
        </w:rPr>
        <w:t>ing</w:t>
      </w:r>
      <w:r w:rsidR="008F29F1">
        <w:rPr>
          <w:szCs w:val="20"/>
        </w:rPr>
        <w:t xml:space="preserve"> would </w:t>
      </w:r>
      <w:r w:rsidR="000E6DEA">
        <w:rPr>
          <w:szCs w:val="20"/>
        </w:rPr>
        <w:t xml:space="preserve">be diagnosed </w:t>
      </w:r>
      <w:r w:rsidR="000E7498">
        <w:rPr>
          <w:szCs w:val="20"/>
        </w:rPr>
        <w:t xml:space="preserve">with </w:t>
      </w:r>
      <w:r w:rsidR="008F29F1">
        <w:rPr>
          <w:szCs w:val="20"/>
        </w:rPr>
        <w:t>premature</w:t>
      </w:r>
      <w:r w:rsidR="000E7498">
        <w:rPr>
          <w:szCs w:val="20"/>
        </w:rPr>
        <w:t xml:space="preserve"> CHD. </w:t>
      </w:r>
      <w:r w:rsidR="001502DC">
        <w:rPr>
          <w:szCs w:val="20"/>
        </w:rPr>
        <w:t xml:space="preserve">As with the number of individuals in the 24 years age bracket, there was a slight decrease </w:t>
      </w:r>
      <w:r w:rsidR="004B5277">
        <w:rPr>
          <w:szCs w:val="20"/>
        </w:rPr>
        <w:t xml:space="preserve">(2,201) </w:t>
      </w:r>
      <w:r w:rsidR="001502DC">
        <w:rPr>
          <w:szCs w:val="20"/>
        </w:rPr>
        <w:t xml:space="preserve">in the number of individuals in the 44 year age bracket </w:t>
      </w:r>
      <w:r w:rsidR="004B5277">
        <w:rPr>
          <w:szCs w:val="20"/>
        </w:rPr>
        <w:t xml:space="preserve">from June 2020 to June 2021 </w:t>
      </w:r>
      <w:r w:rsidR="00E86037">
        <w:rPr>
          <w:szCs w:val="20"/>
        </w:rPr>
        <w:fldChar w:fldCharType="begin"/>
      </w:r>
      <w:r w:rsidR="00E86037">
        <w:rPr>
          <w:szCs w:val="20"/>
        </w:rPr>
        <w:instrText xml:space="preserve"> ADDIN EN.CITE &lt;EndNote&gt;&lt;Cite&gt;&lt;Author&gt;ABS&lt;/Author&gt;&lt;Year&gt;2021&lt;/Year&gt;&lt;RecNum&gt;58&lt;/RecNum&gt;&lt;DisplayText&gt;(ABS 2021)&lt;/DisplayText&gt;&lt;record&gt;&lt;rec-number&gt;58&lt;/rec-number&gt;&lt;foreign-keys&gt;&lt;key app="EN" db-id="vevspep9i9wsphefe97vwavn2wa9wsfw0ap0" timestamp="1652145277"&gt;58&lt;/key&gt;&lt;/foreign-keys&gt;&lt;ref-type name="Online Database"&gt;45&lt;/ref-type&gt;&lt;contributors&gt;&lt;authors&gt;&lt;author&gt;ABS&lt;/author&gt;&lt;/authors&gt;&lt;/contributors&gt;&lt;titles&gt;&lt;title&gt;Data download - Population by age and sex - national. Summary statistics of Australia&amp;apos;s population by age and sex&lt;/title&gt;&lt;secondary-title&gt;National, state and territory population&lt;/secondary-title&gt;&lt;/titles&gt;&lt;dates&gt;&lt;year&gt;2021&lt;/year&gt;&lt;pub-dates&gt;&lt;date&gt;3rd May 2022&lt;/date&gt;&lt;/pub-dates&gt;&lt;/dates&gt;&lt;pub-location&gt;Canberra&lt;/pub-location&gt;&lt;publisher&gt;Australian Bureau of Statistics&lt;/publisher&gt;&lt;urls&gt;&lt;related-urls&gt;&lt;url&gt;https://www.abs.gov.au/statistics/people/population/national-state-and-territory-population/latest-release&lt;/url&gt;&lt;/related-urls&gt;&lt;/urls&gt;&lt;/record&gt;&lt;/Cite&gt;&lt;/EndNote&gt;</w:instrText>
      </w:r>
      <w:r w:rsidR="00E86037">
        <w:rPr>
          <w:szCs w:val="20"/>
        </w:rPr>
        <w:fldChar w:fldCharType="separate"/>
      </w:r>
      <w:r w:rsidR="00E86037">
        <w:rPr>
          <w:noProof/>
          <w:szCs w:val="20"/>
        </w:rPr>
        <w:t>(ABS 2021)</w:t>
      </w:r>
      <w:r w:rsidR="00E86037">
        <w:rPr>
          <w:szCs w:val="20"/>
        </w:rPr>
        <w:fldChar w:fldCharType="end"/>
      </w:r>
      <w:r w:rsidR="004B5277">
        <w:rPr>
          <w:szCs w:val="20"/>
        </w:rPr>
        <w:t>.</w:t>
      </w:r>
      <w:r w:rsidR="00833FC9" w:rsidRPr="00833FC9">
        <w:rPr>
          <w:szCs w:val="20"/>
        </w:rPr>
        <w:t xml:space="preserve"> </w:t>
      </w:r>
      <w:r w:rsidR="00833FC9">
        <w:rPr>
          <w:szCs w:val="20"/>
        </w:rPr>
        <w:t xml:space="preserve">Both figures are likely to represent an over estimation of the expected incident number of patients diagnosed with premature CHD who should undergo </w:t>
      </w:r>
      <w:proofErr w:type="spellStart"/>
      <w:r w:rsidR="00833FC9">
        <w:rPr>
          <w:szCs w:val="20"/>
        </w:rPr>
        <w:t>Lp</w:t>
      </w:r>
      <w:proofErr w:type="spellEnd"/>
      <w:r w:rsidR="00833FC9">
        <w:rPr>
          <w:szCs w:val="20"/>
        </w:rPr>
        <w:t xml:space="preserve">(a) testing. It would therefore be expected that the number of new patients who would require </w:t>
      </w:r>
      <w:proofErr w:type="spellStart"/>
      <w:r w:rsidR="00833FC9">
        <w:rPr>
          <w:szCs w:val="20"/>
        </w:rPr>
        <w:t>Lp</w:t>
      </w:r>
      <w:proofErr w:type="spellEnd"/>
      <w:r w:rsidR="00833FC9">
        <w:rPr>
          <w:szCs w:val="20"/>
        </w:rPr>
        <w:t>(a) testing each year would remain steady, if not decrease over time</w:t>
      </w:r>
      <w:r w:rsidR="004C5304">
        <w:rPr>
          <w:szCs w:val="20"/>
        </w:rPr>
        <w:t>.</w:t>
      </w:r>
    </w:p>
    <w:p w14:paraId="43F4AEB8" w14:textId="075EC4F4" w:rsidR="002F6E7C" w:rsidRDefault="002F6E7C">
      <w:pPr>
        <w:spacing w:before="0" w:after="200" w:line="276" w:lineRule="auto"/>
        <w:rPr>
          <w:szCs w:val="20"/>
        </w:rPr>
      </w:pPr>
      <w:r>
        <w:rPr>
          <w:szCs w:val="20"/>
        </w:rPr>
        <w:br w:type="page"/>
      </w:r>
    </w:p>
    <w:p w14:paraId="59B67891" w14:textId="655A2652" w:rsidR="00F62209" w:rsidRDefault="00B22EEE" w:rsidP="00B22EEE">
      <w:pPr>
        <w:pStyle w:val="Caption"/>
        <w:rPr>
          <w:szCs w:val="20"/>
        </w:rPr>
      </w:pPr>
      <w:bookmarkStart w:id="10" w:name="_Ref103092553"/>
      <w:r>
        <w:lastRenderedPageBreak/>
        <w:t xml:space="preserve">Table </w:t>
      </w:r>
      <w:r>
        <w:fldChar w:fldCharType="begin"/>
      </w:r>
      <w:r>
        <w:instrText>SEQ Table \* ARABIC</w:instrText>
      </w:r>
      <w:r>
        <w:fldChar w:fldCharType="separate"/>
      </w:r>
      <w:r>
        <w:rPr>
          <w:noProof/>
        </w:rPr>
        <w:t>3</w:t>
      </w:r>
      <w:r>
        <w:fldChar w:fldCharType="end"/>
      </w:r>
      <w:bookmarkEnd w:id="10"/>
      <w:r>
        <w:tab/>
      </w:r>
      <w:r w:rsidR="007A0429" w:rsidRPr="007A0429">
        <w:t>Expected number of patients</w:t>
      </w:r>
      <w:r w:rsidR="007A0429">
        <w:t xml:space="preserve"> </w:t>
      </w:r>
      <w:r w:rsidR="00125AA4">
        <w:t xml:space="preserve">with premature CHD in Australia, based on </w:t>
      </w:r>
      <w:r w:rsidR="004872CF">
        <w:t xml:space="preserve">June 2021 population data </w:t>
      </w:r>
      <w:r w:rsidR="00E86037">
        <w:fldChar w:fldCharType="begin"/>
      </w:r>
      <w:r w:rsidR="00E86037">
        <w:instrText xml:space="preserve"> ADDIN EN.CITE &lt;EndNote&gt;&lt;Cite&gt;&lt;Author&gt;ABS&lt;/Author&gt;&lt;Year&gt;2021&lt;/Year&gt;&lt;RecNum&gt;58&lt;/RecNum&gt;&lt;DisplayText&gt;(ABS 2021)&lt;/DisplayText&gt;&lt;record&gt;&lt;rec-number&gt;58&lt;/rec-number&gt;&lt;foreign-keys&gt;&lt;key app="EN" db-id="vevspep9i9wsphefe97vwavn2wa9wsfw0ap0" timestamp="1652145277"&gt;58&lt;/key&gt;&lt;/foreign-keys&gt;&lt;ref-type name="Online Database"&gt;45&lt;/ref-type&gt;&lt;contributors&gt;&lt;authors&gt;&lt;author&gt;ABS&lt;/author&gt;&lt;/authors&gt;&lt;/contributors&gt;&lt;titles&gt;&lt;title&gt;Data download - Population by age and sex - national. Summary statistics of Australia&amp;apos;s population by age and sex&lt;/title&gt;&lt;secondary-title&gt;National, state and territory population&lt;/secondary-title&gt;&lt;/titles&gt;&lt;dates&gt;&lt;year&gt;2021&lt;/year&gt;&lt;pub-dates&gt;&lt;date&gt;3rd May 2022&lt;/date&gt;&lt;/pub-dates&gt;&lt;/dates&gt;&lt;pub-location&gt;Canberra&lt;/pub-location&gt;&lt;publisher&gt;Australian Bureau of Statistics&lt;/publisher&gt;&lt;urls&gt;&lt;related-urls&gt;&lt;url&gt;https://www.abs.gov.au/statistics/people/population/national-state-and-territory-population/latest-release&lt;/url&gt;&lt;/related-urls&gt;&lt;/urls&gt;&lt;/record&gt;&lt;/Cite&gt;&lt;/EndNote&gt;</w:instrText>
      </w:r>
      <w:r w:rsidR="00E86037">
        <w:fldChar w:fldCharType="separate"/>
      </w:r>
      <w:r w:rsidR="00E86037">
        <w:rPr>
          <w:noProof/>
        </w:rPr>
        <w:t>(ABS 2021)</w:t>
      </w:r>
      <w:r w:rsidR="00E86037">
        <w:fldChar w:fldCharType="end"/>
      </w: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Table 1 Incidence of haematologic cancers in Australia, by sex, 2019 "/>
      </w:tblPr>
      <w:tblGrid>
        <w:gridCol w:w="1757"/>
        <w:gridCol w:w="1758"/>
        <w:gridCol w:w="1758"/>
        <w:gridCol w:w="1758"/>
        <w:gridCol w:w="1758"/>
      </w:tblGrid>
      <w:tr w:rsidR="002F6E7C" w:rsidRPr="00877376" w14:paraId="30638168" w14:textId="488A3F93" w:rsidTr="009D250C">
        <w:trPr>
          <w:trHeight w:val="435"/>
        </w:trPr>
        <w:tc>
          <w:tcPr>
            <w:tcW w:w="1757" w:type="dxa"/>
            <w:tcBorders>
              <w:top w:val="single" w:sz="6" w:space="0" w:color="auto"/>
              <w:left w:val="single" w:sz="6" w:space="0" w:color="auto"/>
              <w:bottom w:val="single" w:sz="6" w:space="0" w:color="auto"/>
              <w:right w:val="single" w:sz="6" w:space="0" w:color="auto"/>
            </w:tcBorders>
            <w:shd w:val="clear" w:color="auto" w:fill="CCECFF"/>
            <w:vAlign w:val="center"/>
            <w:hideMark/>
          </w:tcPr>
          <w:p w14:paraId="0A9A9287" w14:textId="6CA5BFD4" w:rsidR="002F6E7C" w:rsidRPr="00101FBF" w:rsidRDefault="002F6E7C" w:rsidP="00010EE3">
            <w:pPr>
              <w:spacing w:before="100" w:beforeAutospacing="1" w:after="100" w:afterAutospacing="1"/>
              <w:textAlignment w:val="baseline"/>
              <w:rPr>
                <w:rFonts w:ascii="Arial Narrow" w:eastAsia="Times New Roman" w:hAnsi="Arial Narrow" w:cs="Times New Roman"/>
                <w:szCs w:val="20"/>
                <w:lang w:eastAsia="en-AU"/>
              </w:rPr>
            </w:pPr>
          </w:p>
        </w:tc>
        <w:tc>
          <w:tcPr>
            <w:tcW w:w="1758" w:type="dxa"/>
            <w:tcBorders>
              <w:top w:val="single" w:sz="6" w:space="0" w:color="auto"/>
              <w:left w:val="single" w:sz="6" w:space="0" w:color="auto"/>
              <w:bottom w:val="single" w:sz="6" w:space="0" w:color="auto"/>
              <w:right w:val="single" w:sz="6" w:space="0" w:color="auto"/>
            </w:tcBorders>
            <w:shd w:val="clear" w:color="auto" w:fill="CCECFF"/>
            <w:vAlign w:val="center"/>
          </w:tcPr>
          <w:p w14:paraId="66F3EDE0" w14:textId="5F28C105" w:rsidR="002F6E7C" w:rsidRPr="002F6E7C" w:rsidRDefault="002F62D7" w:rsidP="00010EE3">
            <w:pPr>
              <w:spacing w:before="100" w:beforeAutospacing="1" w:after="100" w:afterAutospacing="1"/>
              <w:jc w:val="center"/>
              <w:textAlignment w:val="baseline"/>
              <w:rPr>
                <w:rFonts w:ascii="Arial Narrow" w:eastAsia="Times New Roman" w:hAnsi="Arial Narrow" w:cs="Calibri"/>
                <w:b/>
                <w:bCs/>
                <w:szCs w:val="20"/>
                <w:lang w:eastAsia="en-AU"/>
              </w:rPr>
            </w:pPr>
            <w:r w:rsidRPr="002F6E7C">
              <w:rPr>
                <w:rFonts w:ascii="Arial Narrow" w:eastAsia="Times New Roman" w:hAnsi="Arial Narrow" w:cs="Calibri"/>
                <w:b/>
                <w:bCs/>
                <w:szCs w:val="20"/>
                <w:lang w:eastAsia="en-AU"/>
              </w:rPr>
              <w:t>2022</w:t>
            </w:r>
          </w:p>
        </w:tc>
        <w:tc>
          <w:tcPr>
            <w:tcW w:w="1758" w:type="dxa"/>
            <w:tcBorders>
              <w:top w:val="single" w:sz="6" w:space="0" w:color="auto"/>
              <w:left w:val="single" w:sz="6" w:space="0" w:color="auto"/>
              <w:bottom w:val="single" w:sz="6" w:space="0" w:color="auto"/>
              <w:right w:val="single" w:sz="6" w:space="0" w:color="auto"/>
            </w:tcBorders>
            <w:shd w:val="clear" w:color="auto" w:fill="CCECFF"/>
            <w:vAlign w:val="center"/>
          </w:tcPr>
          <w:p w14:paraId="36F9AA5A" w14:textId="041EB4D9" w:rsidR="002F6E7C" w:rsidRPr="002F6E7C" w:rsidRDefault="007A0429" w:rsidP="00010EE3">
            <w:pPr>
              <w:spacing w:before="100" w:beforeAutospacing="1" w:after="100" w:afterAutospacing="1"/>
              <w:jc w:val="center"/>
              <w:textAlignment w:val="baseline"/>
              <w:rPr>
                <w:rFonts w:ascii="Arial Narrow" w:eastAsia="Times New Roman" w:hAnsi="Arial Narrow" w:cs="Calibri"/>
                <w:b/>
                <w:bCs/>
                <w:szCs w:val="20"/>
                <w:lang w:eastAsia="en-AU"/>
              </w:rPr>
            </w:pPr>
            <w:r>
              <w:rPr>
                <w:rFonts w:ascii="Arial Narrow" w:eastAsia="Times New Roman" w:hAnsi="Arial Narrow" w:cs="Calibri"/>
                <w:b/>
                <w:bCs/>
                <w:szCs w:val="20"/>
                <w:lang w:eastAsia="en-AU"/>
              </w:rPr>
              <w:t xml:space="preserve">Expected </w:t>
            </w:r>
            <w:r w:rsidR="002F62D7">
              <w:rPr>
                <w:rFonts w:ascii="Arial Narrow" w:eastAsia="Times New Roman" w:hAnsi="Arial Narrow" w:cs="Calibri"/>
                <w:b/>
                <w:bCs/>
                <w:szCs w:val="20"/>
                <w:lang w:eastAsia="en-AU"/>
              </w:rPr>
              <w:t>2023</w:t>
            </w:r>
          </w:p>
        </w:tc>
        <w:tc>
          <w:tcPr>
            <w:tcW w:w="1758" w:type="dxa"/>
            <w:tcBorders>
              <w:top w:val="single" w:sz="6" w:space="0" w:color="auto"/>
              <w:left w:val="single" w:sz="6" w:space="0" w:color="auto"/>
              <w:bottom w:val="single" w:sz="6" w:space="0" w:color="auto"/>
              <w:right w:val="single" w:sz="6" w:space="0" w:color="auto"/>
            </w:tcBorders>
            <w:shd w:val="clear" w:color="auto" w:fill="CCECFF"/>
            <w:vAlign w:val="center"/>
          </w:tcPr>
          <w:p w14:paraId="230921D4" w14:textId="2EC70EAF" w:rsidR="002F6E7C" w:rsidRPr="002F6E7C" w:rsidRDefault="004872CF" w:rsidP="002F6E7C">
            <w:pPr>
              <w:spacing w:before="100" w:beforeAutospacing="1" w:after="100" w:afterAutospacing="1"/>
              <w:jc w:val="center"/>
              <w:textAlignment w:val="baseline"/>
              <w:rPr>
                <w:rFonts w:ascii="Arial Narrow" w:eastAsia="Times New Roman" w:hAnsi="Arial Narrow" w:cs="Calibri"/>
                <w:b/>
                <w:bCs/>
                <w:szCs w:val="20"/>
                <w:lang w:eastAsia="en-AU"/>
              </w:rPr>
            </w:pPr>
            <w:r>
              <w:rPr>
                <w:rFonts w:ascii="Arial Narrow" w:eastAsia="Times New Roman" w:hAnsi="Arial Narrow" w:cs="Calibri"/>
                <w:b/>
                <w:bCs/>
                <w:szCs w:val="20"/>
                <w:lang w:eastAsia="en-AU"/>
              </w:rPr>
              <w:t xml:space="preserve">Expected </w:t>
            </w:r>
            <w:r w:rsidR="002F62D7">
              <w:rPr>
                <w:rFonts w:ascii="Arial Narrow" w:eastAsia="Times New Roman" w:hAnsi="Arial Narrow" w:cs="Calibri"/>
                <w:b/>
                <w:bCs/>
                <w:szCs w:val="20"/>
                <w:lang w:eastAsia="en-AU"/>
              </w:rPr>
              <w:t>2024</w:t>
            </w:r>
          </w:p>
        </w:tc>
        <w:tc>
          <w:tcPr>
            <w:tcW w:w="1758" w:type="dxa"/>
            <w:tcBorders>
              <w:top w:val="single" w:sz="6" w:space="0" w:color="auto"/>
              <w:left w:val="single" w:sz="6" w:space="0" w:color="auto"/>
              <w:bottom w:val="single" w:sz="6" w:space="0" w:color="auto"/>
              <w:right w:val="single" w:sz="6" w:space="0" w:color="auto"/>
            </w:tcBorders>
            <w:shd w:val="clear" w:color="auto" w:fill="CCECFF"/>
            <w:vAlign w:val="center"/>
          </w:tcPr>
          <w:p w14:paraId="7AB5D685" w14:textId="64621477" w:rsidR="002F6E7C" w:rsidRPr="002F6E7C" w:rsidRDefault="004872CF" w:rsidP="00010EE3">
            <w:pPr>
              <w:spacing w:before="100" w:beforeAutospacing="1" w:after="100" w:afterAutospacing="1"/>
              <w:jc w:val="center"/>
              <w:textAlignment w:val="baseline"/>
              <w:rPr>
                <w:rFonts w:ascii="Arial Narrow" w:eastAsia="Times New Roman" w:hAnsi="Arial Narrow" w:cs="Calibri"/>
                <w:b/>
                <w:bCs/>
                <w:szCs w:val="20"/>
                <w:lang w:eastAsia="en-AU"/>
              </w:rPr>
            </w:pPr>
            <w:r>
              <w:rPr>
                <w:rFonts w:ascii="Arial Narrow" w:eastAsia="Times New Roman" w:hAnsi="Arial Narrow" w:cs="Calibri"/>
                <w:b/>
                <w:bCs/>
                <w:szCs w:val="20"/>
                <w:lang w:eastAsia="en-AU"/>
              </w:rPr>
              <w:t>Expected</w:t>
            </w:r>
            <w:r w:rsidRPr="002F6E7C">
              <w:rPr>
                <w:rFonts w:ascii="Arial Narrow" w:eastAsia="Times New Roman" w:hAnsi="Arial Narrow" w:cs="Calibri"/>
                <w:b/>
                <w:bCs/>
                <w:szCs w:val="20"/>
                <w:lang w:eastAsia="en-AU"/>
              </w:rPr>
              <w:t xml:space="preserve"> </w:t>
            </w:r>
            <w:r w:rsidR="002F62D7" w:rsidRPr="002F6E7C">
              <w:rPr>
                <w:rFonts w:ascii="Arial Narrow" w:eastAsia="Times New Roman" w:hAnsi="Arial Narrow" w:cs="Calibri"/>
                <w:b/>
                <w:bCs/>
                <w:szCs w:val="20"/>
                <w:lang w:eastAsia="en-AU"/>
              </w:rPr>
              <w:t>2025</w:t>
            </w:r>
          </w:p>
        </w:tc>
      </w:tr>
      <w:tr w:rsidR="002F6E7C" w:rsidRPr="00877376" w14:paraId="04DFD0C8" w14:textId="3DF497B7" w:rsidTr="009D250C">
        <w:trPr>
          <w:trHeight w:val="381"/>
        </w:trPr>
        <w:tc>
          <w:tcPr>
            <w:tcW w:w="1757" w:type="dxa"/>
            <w:tcBorders>
              <w:top w:val="single" w:sz="6" w:space="0" w:color="auto"/>
              <w:left w:val="single" w:sz="6" w:space="0" w:color="auto"/>
              <w:bottom w:val="nil"/>
              <w:right w:val="single" w:sz="6" w:space="0" w:color="auto"/>
            </w:tcBorders>
            <w:shd w:val="clear" w:color="auto" w:fill="FFFFFF" w:themeFill="background1"/>
            <w:vAlign w:val="center"/>
          </w:tcPr>
          <w:p w14:paraId="74683FE1" w14:textId="05FF22C1" w:rsidR="002F6E7C" w:rsidRPr="00E87A60" w:rsidRDefault="00E87A60" w:rsidP="00ED5257">
            <w:pPr>
              <w:spacing w:before="100" w:beforeAutospacing="1" w:after="100" w:afterAutospacing="1"/>
              <w:jc w:val="center"/>
              <w:textAlignment w:val="baseline"/>
              <w:rPr>
                <w:rFonts w:ascii="Arial Narrow" w:eastAsia="Times New Roman" w:hAnsi="Arial Narrow" w:cs="Calibri"/>
                <w:b/>
                <w:szCs w:val="20"/>
                <w:lang w:eastAsia="en-AU"/>
              </w:rPr>
            </w:pPr>
            <w:r w:rsidRPr="00E87A60">
              <w:rPr>
                <w:rFonts w:ascii="Arial Narrow" w:eastAsia="Times New Roman" w:hAnsi="Arial Narrow" w:cs="Calibri"/>
                <w:b/>
                <w:szCs w:val="20"/>
                <w:lang w:eastAsia="en-AU"/>
              </w:rPr>
              <w:t>24 years</w:t>
            </w:r>
          </w:p>
        </w:tc>
        <w:tc>
          <w:tcPr>
            <w:tcW w:w="1758" w:type="dxa"/>
            <w:tcBorders>
              <w:top w:val="single" w:sz="6" w:space="0" w:color="auto"/>
              <w:left w:val="single" w:sz="6" w:space="0" w:color="auto"/>
              <w:bottom w:val="nil"/>
              <w:right w:val="single" w:sz="6" w:space="0" w:color="auto"/>
            </w:tcBorders>
            <w:shd w:val="clear" w:color="auto" w:fill="FFFFFF" w:themeFill="background1"/>
            <w:vAlign w:val="center"/>
          </w:tcPr>
          <w:p w14:paraId="5E67976B" w14:textId="27E94B45" w:rsidR="002F6E7C" w:rsidRPr="00101FBF" w:rsidRDefault="002F6E7C" w:rsidP="00010EE3">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single" w:sz="6" w:space="0" w:color="auto"/>
              <w:left w:val="single" w:sz="6" w:space="0" w:color="auto"/>
              <w:bottom w:val="nil"/>
              <w:right w:val="single" w:sz="6" w:space="0" w:color="auto"/>
            </w:tcBorders>
            <w:shd w:val="clear" w:color="auto" w:fill="FFFFFF" w:themeFill="background1"/>
            <w:vAlign w:val="center"/>
          </w:tcPr>
          <w:p w14:paraId="4728C74D" w14:textId="3BF96BEF" w:rsidR="002F6E7C" w:rsidRPr="00101FBF" w:rsidRDefault="00D035A1" w:rsidP="00010EE3">
            <w:pPr>
              <w:spacing w:before="100" w:beforeAutospacing="1" w:after="100" w:afterAutospacing="1"/>
              <w:jc w:val="center"/>
              <w:textAlignment w:val="baseline"/>
              <w:rPr>
                <w:rFonts w:ascii="Arial Narrow" w:eastAsia="Times New Roman" w:hAnsi="Arial Narrow" w:cs="Calibri"/>
                <w:bCs/>
                <w:szCs w:val="20"/>
                <w:lang w:eastAsia="en-AU"/>
              </w:rPr>
            </w:pPr>
            <w:r w:rsidRPr="00F411AA">
              <w:rPr>
                <w:rFonts w:ascii="Arial Narrow" w:eastAsia="Times New Roman" w:hAnsi="Arial Narrow" w:cs="Calibri"/>
                <w:bCs/>
                <w:szCs w:val="20"/>
                <w:lang w:eastAsia="en-AU"/>
              </w:rPr>
              <w:t>343,026</w:t>
            </w:r>
          </w:p>
        </w:tc>
        <w:tc>
          <w:tcPr>
            <w:tcW w:w="1758" w:type="dxa"/>
            <w:tcBorders>
              <w:top w:val="single" w:sz="6" w:space="0" w:color="auto"/>
              <w:left w:val="single" w:sz="6" w:space="0" w:color="auto"/>
              <w:bottom w:val="nil"/>
              <w:right w:val="single" w:sz="6" w:space="0" w:color="auto"/>
            </w:tcBorders>
            <w:shd w:val="clear" w:color="auto" w:fill="FFFFFF" w:themeFill="background1"/>
            <w:vAlign w:val="center"/>
          </w:tcPr>
          <w:p w14:paraId="0272B03D" w14:textId="77777777" w:rsidR="002F6E7C" w:rsidRPr="00101FBF" w:rsidRDefault="002F6E7C" w:rsidP="00010EE3">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single" w:sz="6" w:space="0" w:color="auto"/>
              <w:left w:val="single" w:sz="6" w:space="0" w:color="auto"/>
              <w:bottom w:val="nil"/>
              <w:right w:val="single" w:sz="6" w:space="0" w:color="auto"/>
            </w:tcBorders>
            <w:shd w:val="clear" w:color="auto" w:fill="FFFFFF" w:themeFill="background1"/>
            <w:vAlign w:val="center"/>
          </w:tcPr>
          <w:p w14:paraId="6B6D1687" w14:textId="77777777" w:rsidR="002F6E7C" w:rsidRPr="00101FBF" w:rsidRDefault="002F6E7C" w:rsidP="00010EE3">
            <w:pPr>
              <w:spacing w:before="100" w:beforeAutospacing="1" w:after="100" w:afterAutospacing="1"/>
              <w:jc w:val="center"/>
              <w:textAlignment w:val="baseline"/>
              <w:rPr>
                <w:rFonts w:ascii="Arial Narrow" w:eastAsia="Times New Roman" w:hAnsi="Arial Narrow" w:cs="Calibri"/>
                <w:bCs/>
                <w:szCs w:val="20"/>
                <w:lang w:eastAsia="en-AU"/>
              </w:rPr>
            </w:pPr>
          </w:p>
        </w:tc>
      </w:tr>
      <w:tr w:rsidR="002F6E7C" w:rsidRPr="00877376" w14:paraId="7D8CCEF3" w14:textId="7A277804" w:rsidTr="009D250C">
        <w:trPr>
          <w:trHeight w:val="381"/>
        </w:trPr>
        <w:tc>
          <w:tcPr>
            <w:tcW w:w="1757" w:type="dxa"/>
            <w:tcBorders>
              <w:top w:val="nil"/>
              <w:left w:val="single" w:sz="6" w:space="0" w:color="auto"/>
              <w:bottom w:val="nil"/>
              <w:right w:val="single" w:sz="6" w:space="0" w:color="auto"/>
            </w:tcBorders>
            <w:shd w:val="clear" w:color="auto" w:fill="FFFFFF" w:themeFill="background1"/>
            <w:vAlign w:val="center"/>
          </w:tcPr>
          <w:p w14:paraId="19593A1D" w14:textId="1138CDB9" w:rsidR="002F6E7C" w:rsidRPr="00101FBF" w:rsidRDefault="00102DF3"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877376">
              <w:rPr>
                <w:rFonts w:ascii="Arial Narrow" w:eastAsia="Times New Roman" w:hAnsi="Arial Narrow" w:cs="Calibri"/>
                <w:b/>
                <w:bCs/>
                <w:szCs w:val="20"/>
                <w:lang w:eastAsia="en-AU"/>
              </w:rPr>
              <w:t>2.3</w:t>
            </w:r>
            <w:r>
              <w:rPr>
                <w:rFonts w:ascii="Arial Narrow" w:eastAsia="Times New Roman" w:hAnsi="Arial Narrow" w:cs="Calibri"/>
                <w:b/>
                <w:bCs/>
                <w:szCs w:val="20"/>
                <w:lang w:eastAsia="en-AU"/>
              </w:rPr>
              <w:t xml:space="preserve"> </w:t>
            </w:r>
            <w:r w:rsidRPr="00877376">
              <w:rPr>
                <w:rFonts w:ascii="Arial Narrow" w:eastAsia="Times New Roman" w:hAnsi="Arial Narrow" w:cs="Calibri"/>
                <w:b/>
                <w:bCs/>
                <w:szCs w:val="20"/>
                <w:lang w:eastAsia="en-AU"/>
              </w:rPr>
              <w:t>per 1,000 people</w:t>
            </w:r>
          </w:p>
        </w:tc>
        <w:tc>
          <w:tcPr>
            <w:tcW w:w="1758" w:type="dxa"/>
            <w:tcBorders>
              <w:top w:val="nil"/>
              <w:left w:val="single" w:sz="6" w:space="0" w:color="auto"/>
              <w:bottom w:val="nil"/>
              <w:right w:val="single" w:sz="6" w:space="0" w:color="auto"/>
            </w:tcBorders>
            <w:shd w:val="clear" w:color="auto" w:fill="FFFFFF" w:themeFill="background1"/>
            <w:vAlign w:val="center"/>
          </w:tcPr>
          <w:p w14:paraId="0F173083" w14:textId="1C48A212" w:rsidR="002F6E7C" w:rsidRPr="002F62D7" w:rsidRDefault="002F6E7C" w:rsidP="00010EE3">
            <w:pPr>
              <w:spacing w:before="100" w:beforeAutospacing="1" w:after="100" w:afterAutospacing="1"/>
              <w:jc w:val="center"/>
              <w:textAlignment w:val="baseline"/>
              <w:rPr>
                <w:rFonts w:ascii="Arial Narrow" w:eastAsia="Times New Roman" w:hAnsi="Arial Narrow" w:cs="Calibri"/>
                <w:szCs w:val="20"/>
                <w:lang w:eastAsia="en-AU"/>
              </w:rPr>
            </w:pPr>
          </w:p>
        </w:tc>
        <w:tc>
          <w:tcPr>
            <w:tcW w:w="1758" w:type="dxa"/>
            <w:tcBorders>
              <w:top w:val="nil"/>
              <w:left w:val="single" w:sz="6" w:space="0" w:color="auto"/>
              <w:bottom w:val="nil"/>
              <w:right w:val="single" w:sz="6" w:space="0" w:color="auto"/>
            </w:tcBorders>
            <w:shd w:val="clear" w:color="auto" w:fill="FFFFFF" w:themeFill="background1"/>
            <w:vAlign w:val="center"/>
          </w:tcPr>
          <w:p w14:paraId="07ACCED9" w14:textId="297E42F0" w:rsidR="002F6E7C" w:rsidRPr="00101FBF" w:rsidRDefault="00D035A1" w:rsidP="00010EE3">
            <w:pPr>
              <w:spacing w:before="100" w:beforeAutospacing="1" w:after="100" w:afterAutospacing="1"/>
              <w:jc w:val="center"/>
              <w:textAlignment w:val="baseline"/>
              <w:rPr>
                <w:rFonts w:ascii="Arial Narrow" w:eastAsia="Times New Roman" w:hAnsi="Arial Narrow" w:cs="Calibri"/>
                <w:bCs/>
                <w:szCs w:val="20"/>
                <w:lang w:eastAsia="en-AU"/>
              </w:rPr>
            </w:pPr>
            <w:r>
              <w:rPr>
                <w:rFonts w:ascii="Arial Narrow" w:eastAsia="Times New Roman" w:hAnsi="Arial Narrow" w:cs="Calibri"/>
                <w:szCs w:val="20"/>
                <w:lang w:eastAsia="en-AU"/>
              </w:rPr>
              <w:t>789</w:t>
            </w:r>
          </w:p>
        </w:tc>
        <w:tc>
          <w:tcPr>
            <w:tcW w:w="1758" w:type="dxa"/>
            <w:tcBorders>
              <w:top w:val="nil"/>
              <w:left w:val="single" w:sz="6" w:space="0" w:color="auto"/>
              <w:bottom w:val="nil"/>
              <w:right w:val="single" w:sz="6" w:space="0" w:color="auto"/>
            </w:tcBorders>
            <w:shd w:val="clear" w:color="auto" w:fill="FFFFFF" w:themeFill="background1"/>
            <w:vAlign w:val="center"/>
          </w:tcPr>
          <w:p w14:paraId="0B880DF9" w14:textId="77777777" w:rsidR="002F6E7C" w:rsidRPr="00101FBF" w:rsidRDefault="002F6E7C" w:rsidP="00010EE3">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FFFFFF" w:themeFill="background1"/>
            <w:vAlign w:val="center"/>
          </w:tcPr>
          <w:p w14:paraId="5734266A" w14:textId="77777777" w:rsidR="002F6E7C" w:rsidRPr="00101FBF" w:rsidRDefault="002F6E7C" w:rsidP="00010EE3">
            <w:pPr>
              <w:spacing w:before="100" w:beforeAutospacing="1" w:after="100" w:afterAutospacing="1"/>
              <w:jc w:val="center"/>
              <w:textAlignment w:val="baseline"/>
              <w:rPr>
                <w:rFonts w:ascii="Arial Narrow" w:eastAsia="Times New Roman" w:hAnsi="Arial Narrow" w:cs="Calibri"/>
                <w:bCs/>
                <w:szCs w:val="20"/>
                <w:lang w:eastAsia="en-AU"/>
              </w:rPr>
            </w:pPr>
          </w:p>
        </w:tc>
      </w:tr>
      <w:tr w:rsidR="00102DF3" w:rsidRPr="00877376" w14:paraId="55DCB592" w14:textId="587085E0" w:rsidTr="009D250C">
        <w:trPr>
          <w:trHeight w:val="381"/>
        </w:trPr>
        <w:tc>
          <w:tcPr>
            <w:tcW w:w="1757" w:type="dxa"/>
            <w:tcBorders>
              <w:top w:val="nil"/>
              <w:left w:val="single" w:sz="6" w:space="0" w:color="auto"/>
              <w:bottom w:val="nil"/>
              <w:right w:val="single" w:sz="6" w:space="0" w:color="auto"/>
            </w:tcBorders>
            <w:shd w:val="clear" w:color="auto" w:fill="auto"/>
            <w:vAlign w:val="center"/>
          </w:tcPr>
          <w:p w14:paraId="1DEC3F65" w14:textId="2A5EADF1" w:rsidR="00102DF3" w:rsidRPr="00101FBF" w:rsidRDefault="00102DF3"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877376">
              <w:rPr>
                <w:rFonts w:ascii="Arial Narrow" w:eastAsia="Times New Roman" w:hAnsi="Arial Narrow" w:cs="Calibri"/>
                <w:b/>
                <w:bCs/>
                <w:szCs w:val="20"/>
                <w:lang w:eastAsia="en-AU"/>
              </w:rPr>
              <w:t>Total 25-44 years</w:t>
            </w:r>
          </w:p>
        </w:tc>
        <w:tc>
          <w:tcPr>
            <w:tcW w:w="1758" w:type="dxa"/>
            <w:tcBorders>
              <w:top w:val="nil"/>
              <w:left w:val="single" w:sz="6" w:space="0" w:color="auto"/>
              <w:bottom w:val="nil"/>
              <w:right w:val="single" w:sz="6" w:space="0" w:color="auto"/>
            </w:tcBorders>
            <w:shd w:val="clear" w:color="auto" w:fill="auto"/>
            <w:vAlign w:val="center"/>
          </w:tcPr>
          <w:p w14:paraId="0B48D259" w14:textId="0D43BCE9" w:rsidR="00102DF3" w:rsidRPr="002F62D7" w:rsidRDefault="00102DF3" w:rsidP="00102DF3">
            <w:pPr>
              <w:spacing w:before="100" w:beforeAutospacing="1" w:after="100" w:afterAutospacing="1"/>
              <w:jc w:val="center"/>
              <w:textAlignment w:val="baseline"/>
              <w:rPr>
                <w:rFonts w:ascii="Arial Narrow" w:eastAsia="Times New Roman" w:hAnsi="Arial Narrow" w:cs="Calibri"/>
                <w:szCs w:val="20"/>
                <w:lang w:eastAsia="en-AU"/>
              </w:rPr>
            </w:pPr>
            <w:r w:rsidRPr="002F62D7">
              <w:rPr>
                <w:rFonts w:ascii="Arial Narrow" w:eastAsia="Times New Roman" w:hAnsi="Arial Narrow" w:cs="Arial"/>
                <w:iCs/>
                <w:color w:val="000000"/>
                <w:szCs w:val="20"/>
                <w:lang w:eastAsia="en-AU"/>
              </w:rPr>
              <w:t>7,279,041</w:t>
            </w:r>
          </w:p>
        </w:tc>
        <w:tc>
          <w:tcPr>
            <w:tcW w:w="1758" w:type="dxa"/>
            <w:tcBorders>
              <w:top w:val="nil"/>
              <w:left w:val="single" w:sz="6" w:space="0" w:color="auto"/>
              <w:bottom w:val="nil"/>
              <w:right w:val="single" w:sz="6" w:space="0" w:color="auto"/>
            </w:tcBorders>
            <w:shd w:val="clear" w:color="auto" w:fill="auto"/>
            <w:vAlign w:val="center"/>
          </w:tcPr>
          <w:p w14:paraId="03BA4CD8" w14:textId="77777777" w:rsidR="00102DF3" w:rsidRPr="00101FBF" w:rsidRDefault="00102DF3" w:rsidP="00102DF3">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1D22A9E7" w14:textId="77777777" w:rsidR="00102DF3" w:rsidRPr="00101FBF" w:rsidRDefault="00102DF3" w:rsidP="00102DF3">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6FCCC667" w14:textId="77777777" w:rsidR="00102DF3" w:rsidRPr="00101FBF" w:rsidRDefault="00102DF3" w:rsidP="00102DF3">
            <w:pPr>
              <w:spacing w:before="100" w:beforeAutospacing="1" w:after="100" w:afterAutospacing="1"/>
              <w:jc w:val="center"/>
              <w:textAlignment w:val="baseline"/>
              <w:rPr>
                <w:rFonts w:ascii="Arial Narrow" w:eastAsia="Times New Roman" w:hAnsi="Arial Narrow" w:cs="Calibri"/>
                <w:bCs/>
                <w:szCs w:val="20"/>
                <w:lang w:eastAsia="en-AU"/>
              </w:rPr>
            </w:pPr>
          </w:p>
        </w:tc>
      </w:tr>
      <w:tr w:rsidR="00102DF3" w:rsidRPr="00877376" w14:paraId="71E41C89" w14:textId="7DBA4408" w:rsidTr="009D250C">
        <w:trPr>
          <w:trHeight w:val="381"/>
        </w:trPr>
        <w:tc>
          <w:tcPr>
            <w:tcW w:w="1757" w:type="dxa"/>
            <w:tcBorders>
              <w:top w:val="nil"/>
              <w:left w:val="single" w:sz="6" w:space="0" w:color="auto"/>
              <w:bottom w:val="nil"/>
              <w:right w:val="single" w:sz="6" w:space="0" w:color="auto"/>
            </w:tcBorders>
            <w:shd w:val="clear" w:color="auto" w:fill="auto"/>
            <w:vAlign w:val="center"/>
          </w:tcPr>
          <w:p w14:paraId="0F2E73CA" w14:textId="7AB2FF9F" w:rsidR="00102DF3" w:rsidRPr="00101FBF" w:rsidRDefault="00102DF3"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877376">
              <w:rPr>
                <w:rFonts w:ascii="Arial Narrow" w:eastAsia="Times New Roman" w:hAnsi="Arial Narrow" w:cs="Calibri"/>
                <w:b/>
                <w:bCs/>
                <w:szCs w:val="20"/>
                <w:lang w:eastAsia="en-AU"/>
              </w:rPr>
              <w:t>2.3</w:t>
            </w:r>
            <w:r>
              <w:rPr>
                <w:rFonts w:ascii="Arial Narrow" w:eastAsia="Times New Roman" w:hAnsi="Arial Narrow" w:cs="Calibri"/>
                <w:b/>
                <w:bCs/>
                <w:szCs w:val="20"/>
                <w:lang w:eastAsia="en-AU"/>
              </w:rPr>
              <w:t xml:space="preserve"> </w:t>
            </w:r>
            <w:r w:rsidRPr="00877376">
              <w:rPr>
                <w:rFonts w:ascii="Arial Narrow" w:eastAsia="Times New Roman" w:hAnsi="Arial Narrow" w:cs="Calibri"/>
                <w:b/>
                <w:bCs/>
                <w:szCs w:val="20"/>
                <w:lang w:eastAsia="en-AU"/>
              </w:rPr>
              <w:t>per 1,000 people</w:t>
            </w:r>
          </w:p>
        </w:tc>
        <w:tc>
          <w:tcPr>
            <w:tcW w:w="1758" w:type="dxa"/>
            <w:tcBorders>
              <w:top w:val="nil"/>
              <w:left w:val="single" w:sz="6" w:space="0" w:color="auto"/>
              <w:bottom w:val="nil"/>
              <w:right w:val="single" w:sz="6" w:space="0" w:color="auto"/>
            </w:tcBorders>
            <w:shd w:val="clear" w:color="auto" w:fill="auto"/>
            <w:vAlign w:val="center"/>
          </w:tcPr>
          <w:p w14:paraId="041CC662" w14:textId="400573D1" w:rsidR="00102DF3" w:rsidRPr="002F62D7" w:rsidRDefault="00102DF3" w:rsidP="00102DF3">
            <w:pPr>
              <w:spacing w:before="100" w:beforeAutospacing="1" w:after="100" w:afterAutospacing="1"/>
              <w:jc w:val="center"/>
              <w:textAlignment w:val="baseline"/>
              <w:rPr>
                <w:rFonts w:ascii="Arial Narrow" w:eastAsia="Times New Roman" w:hAnsi="Arial Narrow" w:cs="Calibri"/>
                <w:szCs w:val="20"/>
                <w:lang w:eastAsia="en-AU"/>
              </w:rPr>
            </w:pPr>
            <w:r w:rsidRPr="002F62D7">
              <w:rPr>
                <w:rFonts w:ascii="Arial Narrow" w:eastAsia="Times New Roman" w:hAnsi="Arial Narrow" w:cs="Calibri"/>
                <w:szCs w:val="20"/>
                <w:lang w:eastAsia="en-AU"/>
              </w:rPr>
              <w:t>16,742</w:t>
            </w:r>
          </w:p>
        </w:tc>
        <w:tc>
          <w:tcPr>
            <w:tcW w:w="1758" w:type="dxa"/>
            <w:tcBorders>
              <w:top w:val="nil"/>
              <w:left w:val="single" w:sz="6" w:space="0" w:color="auto"/>
              <w:bottom w:val="nil"/>
              <w:right w:val="single" w:sz="6" w:space="0" w:color="auto"/>
            </w:tcBorders>
            <w:shd w:val="clear" w:color="auto" w:fill="auto"/>
            <w:vAlign w:val="center"/>
          </w:tcPr>
          <w:p w14:paraId="5EF34157" w14:textId="77777777" w:rsidR="00102DF3" w:rsidRPr="00101FBF" w:rsidRDefault="00102DF3" w:rsidP="00102DF3">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351E9919" w14:textId="77777777" w:rsidR="00102DF3" w:rsidRPr="00101FBF" w:rsidRDefault="00102DF3" w:rsidP="00102DF3">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6DD0D9EB" w14:textId="77777777" w:rsidR="00102DF3" w:rsidRPr="00101FBF" w:rsidRDefault="00102DF3" w:rsidP="00102DF3">
            <w:pPr>
              <w:spacing w:before="100" w:beforeAutospacing="1" w:after="100" w:afterAutospacing="1"/>
              <w:jc w:val="center"/>
              <w:textAlignment w:val="baseline"/>
              <w:rPr>
                <w:rFonts w:ascii="Arial Narrow" w:eastAsia="Times New Roman" w:hAnsi="Arial Narrow" w:cs="Calibri"/>
                <w:bCs/>
                <w:szCs w:val="20"/>
                <w:lang w:eastAsia="en-AU"/>
              </w:rPr>
            </w:pPr>
          </w:p>
        </w:tc>
      </w:tr>
      <w:tr w:rsidR="00102DF3" w:rsidRPr="00877376" w14:paraId="6BA7C699" w14:textId="7F550E3A" w:rsidTr="009D250C">
        <w:trPr>
          <w:trHeight w:val="381"/>
        </w:trPr>
        <w:tc>
          <w:tcPr>
            <w:tcW w:w="1757" w:type="dxa"/>
            <w:tcBorders>
              <w:top w:val="nil"/>
              <w:left w:val="single" w:sz="6" w:space="0" w:color="auto"/>
              <w:bottom w:val="nil"/>
              <w:right w:val="single" w:sz="6" w:space="0" w:color="auto"/>
            </w:tcBorders>
            <w:shd w:val="clear" w:color="auto" w:fill="auto"/>
            <w:vAlign w:val="center"/>
          </w:tcPr>
          <w:p w14:paraId="5727A669" w14:textId="2C5FA644" w:rsidR="00102DF3" w:rsidRPr="00877376" w:rsidRDefault="000E7498" w:rsidP="00ED5257">
            <w:pPr>
              <w:spacing w:before="100" w:beforeAutospacing="1" w:after="100" w:afterAutospacing="1"/>
              <w:jc w:val="center"/>
              <w:textAlignment w:val="baseline"/>
              <w:rPr>
                <w:rFonts w:ascii="Arial Narrow" w:eastAsia="Times New Roman" w:hAnsi="Arial Narrow" w:cs="Calibri"/>
                <w:b/>
                <w:bCs/>
                <w:szCs w:val="20"/>
                <w:lang w:eastAsia="en-AU"/>
              </w:rPr>
            </w:pPr>
            <w:r>
              <w:rPr>
                <w:rFonts w:ascii="Arial Narrow" w:eastAsia="Times New Roman" w:hAnsi="Arial Narrow" w:cs="Calibri"/>
                <w:b/>
                <w:bCs/>
                <w:szCs w:val="20"/>
                <w:lang w:eastAsia="en-AU"/>
              </w:rPr>
              <w:t>44 years</w:t>
            </w:r>
          </w:p>
        </w:tc>
        <w:tc>
          <w:tcPr>
            <w:tcW w:w="1758" w:type="dxa"/>
            <w:tcBorders>
              <w:top w:val="nil"/>
              <w:left w:val="single" w:sz="6" w:space="0" w:color="auto"/>
              <w:bottom w:val="nil"/>
              <w:right w:val="single" w:sz="6" w:space="0" w:color="auto"/>
            </w:tcBorders>
            <w:shd w:val="clear" w:color="auto" w:fill="auto"/>
            <w:vAlign w:val="center"/>
          </w:tcPr>
          <w:p w14:paraId="2727E0B0" w14:textId="4789A896" w:rsidR="00102DF3" w:rsidRPr="002F62D7" w:rsidRDefault="00102DF3" w:rsidP="00102DF3">
            <w:pPr>
              <w:spacing w:before="100" w:beforeAutospacing="1" w:after="100" w:afterAutospacing="1"/>
              <w:jc w:val="center"/>
              <w:textAlignment w:val="baseline"/>
              <w:rPr>
                <w:rFonts w:ascii="Arial Narrow" w:eastAsia="Times New Roman" w:hAnsi="Arial Narrow" w:cs="Calibri"/>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3FE391E9" w14:textId="6EFE3B7A" w:rsidR="00102DF3" w:rsidRPr="00AD427A" w:rsidRDefault="00AD427A" w:rsidP="00102DF3">
            <w:pPr>
              <w:spacing w:before="100" w:beforeAutospacing="1" w:after="100" w:afterAutospacing="1"/>
              <w:jc w:val="center"/>
              <w:textAlignment w:val="baseline"/>
              <w:rPr>
                <w:rFonts w:ascii="Arial Narrow" w:eastAsia="Times New Roman" w:hAnsi="Arial Narrow" w:cs="Calibri"/>
                <w:szCs w:val="20"/>
                <w:lang w:eastAsia="en-AU"/>
              </w:rPr>
            </w:pPr>
            <w:r w:rsidRPr="00AD427A">
              <w:rPr>
                <w:rFonts w:ascii="Arial Narrow" w:eastAsia="Times New Roman" w:hAnsi="Arial Narrow" w:cs="Calibri"/>
                <w:szCs w:val="20"/>
                <w:lang w:eastAsia="en-AU"/>
              </w:rPr>
              <w:t>316,981</w:t>
            </w:r>
          </w:p>
        </w:tc>
        <w:tc>
          <w:tcPr>
            <w:tcW w:w="1758" w:type="dxa"/>
            <w:tcBorders>
              <w:top w:val="nil"/>
              <w:left w:val="single" w:sz="6" w:space="0" w:color="auto"/>
              <w:bottom w:val="nil"/>
              <w:right w:val="single" w:sz="6" w:space="0" w:color="auto"/>
            </w:tcBorders>
            <w:shd w:val="clear" w:color="auto" w:fill="auto"/>
            <w:vAlign w:val="center"/>
          </w:tcPr>
          <w:p w14:paraId="1861668C" w14:textId="579FC709" w:rsidR="00102DF3" w:rsidRPr="00877376" w:rsidRDefault="00102DF3" w:rsidP="00102DF3">
            <w:pPr>
              <w:spacing w:before="100" w:beforeAutospacing="1" w:after="100" w:afterAutospacing="1"/>
              <w:jc w:val="center"/>
              <w:textAlignment w:val="baseline"/>
              <w:rPr>
                <w:rFonts w:ascii="Arial Narrow" w:eastAsia="Times New Roman" w:hAnsi="Arial Narrow" w:cs="Calibri"/>
                <w:b/>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7D0FB48A" w14:textId="7DA55D38" w:rsidR="00102DF3" w:rsidRPr="00877376" w:rsidRDefault="00102DF3" w:rsidP="00102DF3">
            <w:pPr>
              <w:spacing w:before="100" w:beforeAutospacing="1" w:after="100" w:afterAutospacing="1"/>
              <w:jc w:val="center"/>
              <w:textAlignment w:val="baseline"/>
              <w:rPr>
                <w:rFonts w:ascii="Arial Narrow" w:eastAsia="Times New Roman" w:hAnsi="Arial Narrow" w:cs="Calibri"/>
                <w:b/>
                <w:bCs/>
                <w:szCs w:val="20"/>
                <w:lang w:eastAsia="en-AU"/>
              </w:rPr>
            </w:pPr>
          </w:p>
        </w:tc>
      </w:tr>
      <w:tr w:rsidR="00102DF3" w:rsidRPr="00877376" w14:paraId="506E9702" w14:textId="166D15BA" w:rsidTr="00010EE3">
        <w:trPr>
          <w:trHeight w:val="381"/>
        </w:trPr>
        <w:tc>
          <w:tcPr>
            <w:tcW w:w="1757" w:type="dxa"/>
            <w:tcBorders>
              <w:top w:val="nil"/>
              <w:left w:val="single" w:sz="6" w:space="0" w:color="auto"/>
              <w:bottom w:val="nil"/>
              <w:right w:val="single" w:sz="6" w:space="0" w:color="auto"/>
            </w:tcBorders>
            <w:shd w:val="clear" w:color="auto" w:fill="auto"/>
            <w:vAlign w:val="center"/>
          </w:tcPr>
          <w:p w14:paraId="1E7ACF33" w14:textId="271B17CA" w:rsidR="00102DF3" w:rsidRPr="00877376" w:rsidRDefault="001231D8"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877376">
              <w:rPr>
                <w:rFonts w:ascii="Arial Narrow" w:eastAsia="Times New Roman" w:hAnsi="Arial Narrow" w:cs="Calibri"/>
                <w:b/>
                <w:bCs/>
                <w:szCs w:val="20"/>
                <w:lang w:eastAsia="en-AU"/>
              </w:rPr>
              <w:t>15.5</w:t>
            </w:r>
            <w:r>
              <w:rPr>
                <w:rFonts w:ascii="Arial Narrow" w:eastAsia="Times New Roman" w:hAnsi="Arial Narrow" w:cs="Calibri"/>
                <w:b/>
                <w:bCs/>
                <w:szCs w:val="20"/>
                <w:lang w:eastAsia="en-AU"/>
              </w:rPr>
              <w:t xml:space="preserve"> </w:t>
            </w:r>
            <w:r w:rsidRPr="00877376">
              <w:rPr>
                <w:rFonts w:ascii="Arial Narrow" w:eastAsia="Times New Roman" w:hAnsi="Arial Narrow" w:cs="Calibri"/>
                <w:b/>
                <w:bCs/>
                <w:szCs w:val="20"/>
                <w:lang w:eastAsia="en-AU"/>
              </w:rPr>
              <w:t>per 1,000 people</w:t>
            </w:r>
          </w:p>
        </w:tc>
        <w:tc>
          <w:tcPr>
            <w:tcW w:w="1758" w:type="dxa"/>
            <w:tcBorders>
              <w:top w:val="nil"/>
              <w:left w:val="single" w:sz="6" w:space="0" w:color="auto"/>
              <w:bottom w:val="nil"/>
              <w:right w:val="single" w:sz="6" w:space="0" w:color="auto"/>
            </w:tcBorders>
            <w:shd w:val="clear" w:color="auto" w:fill="auto"/>
            <w:vAlign w:val="center"/>
          </w:tcPr>
          <w:p w14:paraId="686B957E" w14:textId="5AF10A20" w:rsidR="00102DF3" w:rsidRPr="00877376" w:rsidRDefault="00102DF3" w:rsidP="00102DF3">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0252E4EF" w14:textId="19B2B71B" w:rsidR="00102DF3" w:rsidRPr="00877376" w:rsidRDefault="004E5C1E" w:rsidP="00102DF3">
            <w:pPr>
              <w:spacing w:before="100" w:beforeAutospacing="1" w:after="100" w:afterAutospacing="1"/>
              <w:jc w:val="center"/>
              <w:textAlignment w:val="baseline"/>
              <w:rPr>
                <w:rFonts w:ascii="Arial Narrow" w:eastAsia="Times New Roman" w:hAnsi="Arial Narrow" w:cs="Calibri"/>
                <w:bCs/>
                <w:szCs w:val="20"/>
                <w:lang w:eastAsia="en-AU"/>
              </w:rPr>
            </w:pPr>
            <w:r>
              <w:rPr>
                <w:rFonts w:ascii="Arial Narrow" w:eastAsia="Times New Roman" w:hAnsi="Arial Narrow" w:cs="Calibri"/>
                <w:bCs/>
                <w:szCs w:val="20"/>
                <w:lang w:eastAsia="en-AU"/>
              </w:rPr>
              <w:t>4,913</w:t>
            </w:r>
          </w:p>
        </w:tc>
        <w:tc>
          <w:tcPr>
            <w:tcW w:w="1758" w:type="dxa"/>
            <w:tcBorders>
              <w:top w:val="nil"/>
              <w:left w:val="single" w:sz="6" w:space="0" w:color="auto"/>
              <w:bottom w:val="nil"/>
              <w:right w:val="single" w:sz="6" w:space="0" w:color="auto"/>
            </w:tcBorders>
            <w:shd w:val="clear" w:color="auto" w:fill="auto"/>
            <w:vAlign w:val="center"/>
          </w:tcPr>
          <w:p w14:paraId="4125565A" w14:textId="77777777" w:rsidR="00102DF3" w:rsidRPr="00877376" w:rsidRDefault="00102DF3" w:rsidP="00102DF3">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71E73F48" w14:textId="77777777" w:rsidR="00102DF3" w:rsidRPr="00877376" w:rsidRDefault="00102DF3" w:rsidP="00102DF3">
            <w:pPr>
              <w:spacing w:before="100" w:beforeAutospacing="1" w:after="100" w:afterAutospacing="1"/>
              <w:jc w:val="center"/>
              <w:textAlignment w:val="baseline"/>
              <w:rPr>
                <w:rFonts w:ascii="Arial Narrow" w:eastAsia="Times New Roman" w:hAnsi="Arial Narrow" w:cs="Calibri"/>
                <w:bCs/>
                <w:szCs w:val="20"/>
                <w:lang w:eastAsia="en-AU"/>
              </w:rPr>
            </w:pPr>
          </w:p>
        </w:tc>
      </w:tr>
      <w:tr w:rsidR="00E31B3D" w:rsidRPr="00877376" w14:paraId="0EFEFA09" w14:textId="782678ED" w:rsidTr="00010EE3">
        <w:trPr>
          <w:trHeight w:val="381"/>
        </w:trPr>
        <w:tc>
          <w:tcPr>
            <w:tcW w:w="1757" w:type="dxa"/>
            <w:tcBorders>
              <w:top w:val="nil"/>
              <w:left w:val="single" w:sz="6" w:space="0" w:color="auto"/>
              <w:bottom w:val="nil"/>
              <w:right w:val="single" w:sz="6" w:space="0" w:color="auto"/>
            </w:tcBorders>
            <w:shd w:val="clear" w:color="auto" w:fill="auto"/>
            <w:vAlign w:val="center"/>
          </w:tcPr>
          <w:p w14:paraId="3DA4102D" w14:textId="0FCF35DF" w:rsidR="00E31B3D" w:rsidRPr="00877376" w:rsidRDefault="00E31B3D"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877376">
              <w:rPr>
                <w:rFonts w:ascii="Arial Narrow" w:eastAsia="Times New Roman" w:hAnsi="Arial Narrow" w:cs="Calibri"/>
                <w:b/>
                <w:bCs/>
                <w:szCs w:val="20"/>
                <w:lang w:eastAsia="en-AU"/>
              </w:rPr>
              <w:t>Total 45-</w:t>
            </w:r>
            <w:r>
              <w:rPr>
                <w:rFonts w:ascii="Arial Narrow" w:eastAsia="Times New Roman" w:hAnsi="Arial Narrow" w:cs="Calibri"/>
                <w:b/>
                <w:bCs/>
                <w:szCs w:val="20"/>
                <w:lang w:eastAsia="en-AU"/>
              </w:rPr>
              <w:t>60</w:t>
            </w:r>
            <w:r w:rsidRPr="00877376">
              <w:rPr>
                <w:rFonts w:ascii="Arial Narrow" w:eastAsia="Times New Roman" w:hAnsi="Arial Narrow" w:cs="Calibri"/>
                <w:b/>
                <w:bCs/>
                <w:szCs w:val="20"/>
                <w:lang w:eastAsia="en-AU"/>
              </w:rPr>
              <w:t xml:space="preserve"> years</w:t>
            </w:r>
          </w:p>
        </w:tc>
        <w:tc>
          <w:tcPr>
            <w:tcW w:w="1758" w:type="dxa"/>
            <w:tcBorders>
              <w:top w:val="nil"/>
              <w:left w:val="single" w:sz="6" w:space="0" w:color="auto"/>
              <w:bottom w:val="nil"/>
              <w:right w:val="single" w:sz="6" w:space="0" w:color="auto"/>
            </w:tcBorders>
            <w:shd w:val="clear" w:color="auto" w:fill="auto"/>
            <w:vAlign w:val="center"/>
          </w:tcPr>
          <w:p w14:paraId="5A0D7021" w14:textId="1B526F60"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r w:rsidRPr="002F62D7">
              <w:rPr>
                <w:rFonts w:ascii="Arial Narrow" w:eastAsia="Times New Roman" w:hAnsi="Arial Narrow" w:cs="Arial"/>
                <w:color w:val="000000"/>
                <w:szCs w:val="20"/>
                <w:lang w:eastAsia="en-AU"/>
              </w:rPr>
              <w:t>5,096,981</w:t>
            </w:r>
          </w:p>
        </w:tc>
        <w:tc>
          <w:tcPr>
            <w:tcW w:w="1758" w:type="dxa"/>
            <w:tcBorders>
              <w:top w:val="nil"/>
              <w:left w:val="single" w:sz="6" w:space="0" w:color="auto"/>
              <w:bottom w:val="nil"/>
              <w:right w:val="single" w:sz="6" w:space="0" w:color="auto"/>
            </w:tcBorders>
            <w:shd w:val="clear" w:color="auto" w:fill="auto"/>
            <w:vAlign w:val="center"/>
          </w:tcPr>
          <w:p w14:paraId="50937D66" w14:textId="7777777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453EA2F9" w14:textId="7777777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76FA2583" w14:textId="7777777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p>
        </w:tc>
      </w:tr>
      <w:tr w:rsidR="00E31B3D" w:rsidRPr="00877376" w14:paraId="7F88F12E" w14:textId="72C785E1" w:rsidTr="00010EE3">
        <w:trPr>
          <w:trHeight w:val="381"/>
        </w:trPr>
        <w:tc>
          <w:tcPr>
            <w:tcW w:w="1757" w:type="dxa"/>
            <w:tcBorders>
              <w:top w:val="nil"/>
              <w:left w:val="single" w:sz="6" w:space="0" w:color="auto"/>
              <w:bottom w:val="nil"/>
              <w:right w:val="single" w:sz="6" w:space="0" w:color="auto"/>
            </w:tcBorders>
            <w:shd w:val="clear" w:color="auto" w:fill="auto"/>
            <w:vAlign w:val="center"/>
          </w:tcPr>
          <w:p w14:paraId="66CADAFF" w14:textId="448774AA" w:rsidR="00E31B3D" w:rsidRPr="00877376" w:rsidRDefault="00E31B3D" w:rsidP="00ED5257">
            <w:pPr>
              <w:spacing w:before="100" w:beforeAutospacing="1" w:after="100" w:afterAutospacing="1"/>
              <w:jc w:val="center"/>
              <w:textAlignment w:val="baseline"/>
              <w:rPr>
                <w:rFonts w:ascii="Arial Narrow" w:eastAsia="Times New Roman" w:hAnsi="Arial Narrow" w:cs="Calibri"/>
                <w:bCs/>
                <w:szCs w:val="20"/>
                <w:lang w:eastAsia="en-AU"/>
              </w:rPr>
            </w:pPr>
            <w:r w:rsidRPr="00877376">
              <w:rPr>
                <w:rFonts w:ascii="Arial Narrow" w:eastAsia="Times New Roman" w:hAnsi="Arial Narrow" w:cs="Calibri"/>
                <w:b/>
                <w:bCs/>
                <w:szCs w:val="20"/>
                <w:lang w:eastAsia="en-AU"/>
              </w:rPr>
              <w:t>15.5</w:t>
            </w:r>
            <w:r>
              <w:rPr>
                <w:rFonts w:ascii="Arial Narrow" w:eastAsia="Times New Roman" w:hAnsi="Arial Narrow" w:cs="Calibri"/>
                <w:b/>
                <w:bCs/>
                <w:szCs w:val="20"/>
                <w:lang w:eastAsia="en-AU"/>
              </w:rPr>
              <w:t xml:space="preserve"> </w:t>
            </w:r>
            <w:r w:rsidRPr="00877376">
              <w:rPr>
                <w:rFonts w:ascii="Arial Narrow" w:eastAsia="Times New Roman" w:hAnsi="Arial Narrow" w:cs="Calibri"/>
                <w:b/>
                <w:bCs/>
                <w:szCs w:val="20"/>
                <w:lang w:eastAsia="en-AU"/>
              </w:rPr>
              <w:t>per 1,000 people</w:t>
            </w:r>
          </w:p>
        </w:tc>
        <w:tc>
          <w:tcPr>
            <w:tcW w:w="1758" w:type="dxa"/>
            <w:tcBorders>
              <w:top w:val="nil"/>
              <w:left w:val="single" w:sz="6" w:space="0" w:color="auto"/>
              <w:bottom w:val="nil"/>
              <w:right w:val="single" w:sz="6" w:space="0" w:color="auto"/>
            </w:tcBorders>
            <w:shd w:val="clear" w:color="auto" w:fill="auto"/>
            <w:vAlign w:val="center"/>
          </w:tcPr>
          <w:p w14:paraId="0F405D87" w14:textId="1B937FD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r w:rsidRPr="002F62D7">
              <w:rPr>
                <w:rFonts w:ascii="Arial Narrow" w:eastAsia="Times New Roman" w:hAnsi="Arial Narrow" w:cs="Calibri"/>
                <w:szCs w:val="20"/>
                <w:lang w:eastAsia="en-AU"/>
              </w:rPr>
              <w:t>79,003</w:t>
            </w:r>
          </w:p>
        </w:tc>
        <w:tc>
          <w:tcPr>
            <w:tcW w:w="1758" w:type="dxa"/>
            <w:tcBorders>
              <w:top w:val="nil"/>
              <w:left w:val="single" w:sz="6" w:space="0" w:color="auto"/>
              <w:bottom w:val="nil"/>
              <w:right w:val="single" w:sz="6" w:space="0" w:color="auto"/>
            </w:tcBorders>
            <w:shd w:val="clear" w:color="auto" w:fill="auto"/>
            <w:vAlign w:val="center"/>
          </w:tcPr>
          <w:p w14:paraId="3350C54E" w14:textId="7777777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3CAE2331" w14:textId="7777777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6B67F801" w14:textId="7777777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p>
        </w:tc>
      </w:tr>
      <w:tr w:rsidR="00E31B3D" w:rsidRPr="00877376" w14:paraId="7AFB4FE8" w14:textId="5565625B" w:rsidTr="00010EE3">
        <w:trPr>
          <w:trHeight w:val="381"/>
        </w:trPr>
        <w:tc>
          <w:tcPr>
            <w:tcW w:w="1757" w:type="dxa"/>
            <w:tcBorders>
              <w:top w:val="nil"/>
              <w:left w:val="single" w:sz="6" w:space="0" w:color="auto"/>
              <w:bottom w:val="nil"/>
              <w:right w:val="single" w:sz="6" w:space="0" w:color="auto"/>
            </w:tcBorders>
            <w:shd w:val="clear" w:color="auto" w:fill="auto"/>
            <w:vAlign w:val="center"/>
          </w:tcPr>
          <w:p w14:paraId="43995E82" w14:textId="4E4482E1" w:rsidR="00E31B3D" w:rsidRPr="00994885" w:rsidRDefault="00E31B3D" w:rsidP="00ED5257">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6DCB712C" w14:textId="67F21CB7" w:rsidR="00E31B3D" w:rsidRPr="00E60085" w:rsidRDefault="00E31B3D" w:rsidP="00E31B3D">
            <w:pPr>
              <w:spacing w:before="100" w:beforeAutospacing="1" w:after="100" w:afterAutospacing="1"/>
              <w:jc w:val="center"/>
              <w:textAlignment w:val="baseline"/>
              <w:rPr>
                <w:rFonts w:ascii="Arial Narrow" w:eastAsia="Times New Roman" w:hAnsi="Arial Narrow" w:cs="Arial"/>
                <w:iCs/>
                <w:color w:val="000000"/>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30C19DEB" w14:textId="7777777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0ED420CF" w14:textId="7777777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2D7B1E8B" w14:textId="77777777" w:rsidR="00E31B3D" w:rsidRPr="00877376" w:rsidRDefault="00E31B3D" w:rsidP="00E31B3D">
            <w:pPr>
              <w:spacing w:before="100" w:beforeAutospacing="1" w:after="100" w:afterAutospacing="1"/>
              <w:jc w:val="center"/>
              <w:textAlignment w:val="baseline"/>
              <w:rPr>
                <w:rFonts w:ascii="Arial Narrow" w:eastAsia="Times New Roman" w:hAnsi="Arial Narrow" w:cs="Calibri"/>
                <w:bCs/>
                <w:szCs w:val="20"/>
                <w:lang w:eastAsia="en-AU"/>
              </w:rPr>
            </w:pPr>
          </w:p>
        </w:tc>
      </w:tr>
      <w:tr w:rsidR="00BB3A62" w:rsidRPr="00877376" w14:paraId="6C51D550" w14:textId="48F18ED6" w:rsidTr="009C7635">
        <w:trPr>
          <w:trHeight w:val="381"/>
        </w:trPr>
        <w:tc>
          <w:tcPr>
            <w:tcW w:w="1757" w:type="dxa"/>
            <w:tcBorders>
              <w:top w:val="nil"/>
              <w:left w:val="single" w:sz="6" w:space="0" w:color="auto"/>
              <w:bottom w:val="nil"/>
              <w:right w:val="single" w:sz="6" w:space="0" w:color="auto"/>
            </w:tcBorders>
            <w:shd w:val="clear" w:color="auto" w:fill="auto"/>
            <w:vAlign w:val="center"/>
          </w:tcPr>
          <w:p w14:paraId="163565A7" w14:textId="1CB1C53F" w:rsidR="00BB3A62" w:rsidRPr="00877376" w:rsidRDefault="00BB3A62" w:rsidP="00ED5257">
            <w:pPr>
              <w:spacing w:before="100" w:beforeAutospacing="1" w:after="100" w:afterAutospacing="1"/>
              <w:jc w:val="center"/>
              <w:textAlignment w:val="baseline"/>
              <w:rPr>
                <w:rFonts w:ascii="Arial Narrow" w:eastAsia="Times New Roman" w:hAnsi="Arial Narrow" w:cs="Calibri"/>
                <w:b/>
                <w:bCs/>
                <w:szCs w:val="20"/>
                <w:lang w:eastAsia="en-AU"/>
              </w:rPr>
            </w:pPr>
            <w:r w:rsidRPr="00877376">
              <w:rPr>
                <w:rFonts w:ascii="Arial Narrow" w:eastAsia="Times New Roman" w:hAnsi="Arial Narrow" w:cs="Calibri"/>
                <w:b/>
                <w:bCs/>
                <w:szCs w:val="20"/>
                <w:lang w:eastAsia="en-AU"/>
              </w:rPr>
              <w:t xml:space="preserve">Total </w:t>
            </w:r>
            <w:r>
              <w:rPr>
                <w:rFonts w:ascii="Arial Narrow" w:eastAsia="Times New Roman" w:hAnsi="Arial Narrow" w:cs="Calibri"/>
                <w:b/>
                <w:bCs/>
                <w:szCs w:val="20"/>
                <w:lang w:eastAsia="en-AU"/>
              </w:rPr>
              <w:t>2</w:t>
            </w:r>
            <w:r w:rsidRPr="00877376">
              <w:rPr>
                <w:rFonts w:ascii="Arial Narrow" w:eastAsia="Times New Roman" w:hAnsi="Arial Narrow" w:cs="Calibri"/>
                <w:b/>
                <w:bCs/>
                <w:szCs w:val="20"/>
                <w:lang w:eastAsia="en-AU"/>
              </w:rPr>
              <w:t>5-</w:t>
            </w:r>
            <w:r>
              <w:rPr>
                <w:rFonts w:ascii="Arial Narrow" w:eastAsia="Times New Roman" w:hAnsi="Arial Narrow" w:cs="Calibri"/>
                <w:b/>
                <w:bCs/>
                <w:szCs w:val="20"/>
                <w:lang w:eastAsia="en-AU"/>
              </w:rPr>
              <w:t>60</w:t>
            </w:r>
            <w:r w:rsidRPr="00877376">
              <w:rPr>
                <w:rFonts w:ascii="Arial Narrow" w:eastAsia="Times New Roman" w:hAnsi="Arial Narrow" w:cs="Calibri"/>
                <w:b/>
                <w:bCs/>
                <w:szCs w:val="20"/>
                <w:lang w:eastAsia="en-AU"/>
              </w:rPr>
              <w:t xml:space="preserve"> years</w:t>
            </w:r>
          </w:p>
        </w:tc>
        <w:tc>
          <w:tcPr>
            <w:tcW w:w="1758" w:type="dxa"/>
            <w:tcBorders>
              <w:top w:val="nil"/>
              <w:left w:val="single" w:sz="6" w:space="0" w:color="auto"/>
              <w:bottom w:val="nil"/>
              <w:right w:val="single" w:sz="6" w:space="0" w:color="auto"/>
            </w:tcBorders>
            <w:shd w:val="clear" w:color="auto" w:fill="auto"/>
            <w:vAlign w:val="center"/>
          </w:tcPr>
          <w:p w14:paraId="19898093" w14:textId="6AE8B476" w:rsidR="00BB3A62" w:rsidRPr="00877376" w:rsidRDefault="00BB3A62" w:rsidP="00BB3A62">
            <w:pPr>
              <w:spacing w:before="100" w:beforeAutospacing="1" w:after="100" w:afterAutospacing="1"/>
              <w:jc w:val="center"/>
              <w:textAlignment w:val="baseline"/>
              <w:rPr>
                <w:rFonts w:ascii="Arial Narrow" w:eastAsia="Times New Roman" w:hAnsi="Arial Narrow" w:cs="Calibri"/>
                <w:bCs/>
                <w:szCs w:val="20"/>
                <w:lang w:eastAsia="en-AU"/>
              </w:rPr>
            </w:pPr>
            <w:r w:rsidRPr="00E60085">
              <w:rPr>
                <w:rFonts w:ascii="Arial Narrow" w:eastAsia="Times New Roman" w:hAnsi="Arial Narrow" w:cs="Calibri"/>
                <w:szCs w:val="20"/>
                <w:lang w:eastAsia="en-AU"/>
              </w:rPr>
              <w:t>95,745</w:t>
            </w:r>
          </w:p>
        </w:tc>
        <w:tc>
          <w:tcPr>
            <w:tcW w:w="1758" w:type="dxa"/>
            <w:tcBorders>
              <w:top w:val="nil"/>
              <w:left w:val="single" w:sz="6" w:space="0" w:color="auto"/>
              <w:bottom w:val="nil"/>
              <w:right w:val="single" w:sz="6" w:space="0" w:color="auto"/>
            </w:tcBorders>
            <w:shd w:val="clear" w:color="auto" w:fill="auto"/>
            <w:vAlign w:val="center"/>
          </w:tcPr>
          <w:p w14:paraId="4B165720" w14:textId="787FC0DA" w:rsidR="00BB3A62" w:rsidRPr="00877376" w:rsidRDefault="00BB3A62" w:rsidP="00BB3A62">
            <w:pPr>
              <w:spacing w:before="100" w:beforeAutospacing="1" w:after="100" w:afterAutospacing="1"/>
              <w:jc w:val="center"/>
              <w:textAlignment w:val="baseline"/>
              <w:rPr>
                <w:rFonts w:ascii="Arial Narrow" w:eastAsia="Times New Roman" w:hAnsi="Arial Narrow" w:cs="Calibri"/>
                <w:b/>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33194AA8" w14:textId="29E2D48B" w:rsidR="00BB3A62" w:rsidRPr="00877376" w:rsidRDefault="00BB3A62" w:rsidP="00BB3A62">
            <w:pPr>
              <w:spacing w:before="100" w:beforeAutospacing="1" w:after="100" w:afterAutospacing="1"/>
              <w:jc w:val="center"/>
              <w:textAlignment w:val="baseline"/>
              <w:rPr>
                <w:rFonts w:ascii="Arial Narrow" w:eastAsia="Times New Roman" w:hAnsi="Arial Narrow" w:cs="Calibri"/>
                <w:b/>
                <w:bCs/>
                <w:szCs w:val="20"/>
                <w:lang w:eastAsia="en-AU"/>
              </w:rPr>
            </w:pPr>
          </w:p>
        </w:tc>
        <w:tc>
          <w:tcPr>
            <w:tcW w:w="1758" w:type="dxa"/>
            <w:tcBorders>
              <w:top w:val="nil"/>
              <w:left w:val="single" w:sz="6" w:space="0" w:color="auto"/>
              <w:bottom w:val="nil"/>
              <w:right w:val="single" w:sz="6" w:space="0" w:color="auto"/>
            </w:tcBorders>
            <w:shd w:val="clear" w:color="auto" w:fill="auto"/>
            <w:vAlign w:val="center"/>
          </w:tcPr>
          <w:p w14:paraId="76017930" w14:textId="6E450C1E" w:rsidR="00BB3A62" w:rsidRPr="00877376" w:rsidRDefault="00BB3A62" w:rsidP="00BB3A62">
            <w:pPr>
              <w:spacing w:before="100" w:beforeAutospacing="1" w:after="100" w:afterAutospacing="1"/>
              <w:jc w:val="center"/>
              <w:textAlignment w:val="baseline"/>
              <w:rPr>
                <w:rFonts w:ascii="Arial Narrow" w:eastAsia="Times New Roman" w:hAnsi="Arial Narrow" w:cs="Calibri"/>
                <w:b/>
                <w:bCs/>
                <w:szCs w:val="20"/>
                <w:lang w:eastAsia="en-AU"/>
              </w:rPr>
            </w:pPr>
          </w:p>
        </w:tc>
      </w:tr>
      <w:tr w:rsidR="00BB3A62" w:rsidRPr="00877376" w14:paraId="65D06926" w14:textId="0B938724" w:rsidTr="009D250C">
        <w:trPr>
          <w:trHeight w:val="381"/>
        </w:trPr>
        <w:tc>
          <w:tcPr>
            <w:tcW w:w="1757" w:type="dxa"/>
            <w:tcBorders>
              <w:top w:val="nil"/>
              <w:left w:val="single" w:sz="6" w:space="0" w:color="auto"/>
              <w:bottom w:val="single" w:sz="6" w:space="0" w:color="auto"/>
              <w:right w:val="single" w:sz="6" w:space="0" w:color="auto"/>
            </w:tcBorders>
            <w:shd w:val="clear" w:color="auto" w:fill="D9D9D9" w:themeFill="background1" w:themeFillShade="D9"/>
            <w:vAlign w:val="bottom"/>
          </w:tcPr>
          <w:p w14:paraId="1A714671" w14:textId="0595DE2D" w:rsidR="00BB3A62" w:rsidRPr="00877376" w:rsidRDefault="00BB3A62" w:rsidP="00ED5257">
            <w:pPr>
              <w:spacing w:before="100" w:beforeAutospacing="1" w:after="100" w:afterAutospacing="1"/>
              <w:jc w:val="center"/>
              <w:textAlignment w:val="baseline"/>
              <w:rPr>
                <w:rFonts w:ascii="Arial Narrow" w:eastAsia="Times New Roman" w:hAnsi="Arial Narrow" w:cs="Calibri"/>
                <w:b/>
                <w:bCs/>
                <w:szCs w:val="20"/>
                <w:lang w:eastAsia="en-AU"/>
              </w:rPr>
            </w:pPr>
            <w:r>
              <w:rPr>
                <w:rFonts w:ascii="Arial Narrow" w:eastAsia="Times New Roman" w:hAnsi="Arial Narrow" w:cs="Calibri"/>
                <w:b/>
                <w:bCs/>
                <w:szCs w:val="20"/>
                <w:lang w:eastAsia="en-AU"/>
              </w:rPr>
              <w:t>Total expected</w:t>
            </w:r>
          </w:p>
        </w:tc>
        <w:tc>
          <w:tcPr>
            <w:tcW w:w="1758"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06A81194" w14:textId="38BDDEF7" w:rsidR="00BB3A62" w:rsidRPr="00E60085" w:rsidRDefault="00BB3A62" w:rsidP="00BB3A62">
            <w:pPr>
              <w:spacing w:before="100" w:beforeAutospacing="1" w:after="100" w:afterAutospacing="1"/>
              <w:jc w:val="center"/>
              <w:textAlignment w:val="baseline"/>
              <w:rPr>
                <w:rFonts w:ascii="Arial Narrow" w:eastAsia="Times New Roman" w:hAnsi="Arial Narrow" w:cs="Arial"/>
                <w:b/>
                <w:bCs/>
                <w:color w:val="000000"/>
                <w:szCs w:val="20"/>
                <w:lang w:eastAsia="en-AU"/>
              </w:rPr>
            </w:pPr>
            <w:r w:rsidRPr="00E60085">
              <w:rPr>
                <w:rFonts w:ascii="Arial Narrow" w:eastAsia="Times New Roman" w:hAnsi="Arial Narrow" w:cs="Calibri"/>
                <w:b/>
                <w:bCs/>
                <w:szCs w:val="20"/>
                <w:lang w:eastAsia="en-AU"/>
              </w:rPr>
              <w:t>95,745</w:t>
            </w:r>
          </w:p>
        </w:tc>
        <w:tc>
          <w:tcPr>
            <w:tcW w:w="1758"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78B71AE7" w14:textId="76DE84A2" w:rsidR="00BB3A62" w:rsidRPr="00877376" w:rsidRDefault="00BB3A62" w:rsidP="00BB3A62">
            <w:pPr>
              <w:spacing w:before="100" w:beforeAutospacing="1" w:after="100" w:afterAutospacing="1"/>
              <w:jc w:val="center"/>
              <w:textAlignment w:val="baseline"/>
              <w:rPr>
                <w:rFonts w:ascii="Arial Narrow" w:eastAsia="Times New Roman" w:hAnsi="Arial Narrow" w:cs="Calibri"/>
                <w:b/>
                <w:bCs/>
                <w:szCs w:val="20"/>
                <w:lang w:eastAsia="en-AU"/>
              </w:rPr>
            </w:pPr>
            <w:r>
              <w:rPr>
                <w:rFonts w:ascii="Arial Narrow" w:eastAsia="Times New Roman" w:hAnsi="Arial Narrow" w:cs="Calibri"/>
                <w:b/>
                <w:bCs/>
                <w:szCs w:val="20"/>
                <w:lang w:eastAsia="en-AU"/>
              </w:rPr>
              <w:t>5,702</w:t>
            </w:r>
          </w:p>
        </w:tc>
        <w:tc>
          <w:tcPr>
            <w:tcW w:w="1758"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238FFC57" w14:textId="2A8C55DD" w:rsidR="00BB3A62" w:rsidRPr="00877376" w:rsidRDefault="00BB3A62" w:rsidP="00BB3A62">
            <w:pPr>
              <w:spacing w:before="100" w:beforeAutospacing="1" w:after="100" w:afterAutospacing="1"/>
              <w:jc w:val="center"/>
              <w:textAlignment w:val="baseline"/>
              <w:rPr>
                <w:rFonts w:ascii="Arial Narrow" w:eastAsia="Times New Roman" w:hAnsi="Arial Narrow" w:cs="Calibri"/>
                <w:b/>
                <w:bCs/>
                <w:szCs w:val="20"/>
                <w:lang w:eastAsia="en-AU"/>
              </w:rPr>
            </w:pPr>
            <w:r>
              <w:rPr>
                <w:rFonts w:ascii="Arial Narrow" w:eastAsia="Times New Roman" w:hAnsi="Arial Narrow" w:cs="Calibri"/>
                <w:b/>
                <w:bCs/>
                <w:szCs w:val="20"/>
                <w:lang w:eastAsia="en-AU"/>
              </w:rPr>
              <w:t>5,702</w:t>
            </w:r>
          </w:p>
        </w:tc>
        <w:tc>
          <w:tcPr>
            <w:tcW w:w="1758" w:type="dxa"/>
            <w:tcBorders>
              <w:top w:val="nil"/>
              <w:left w:val="single" w:sz="6" w:space="0" w:color="auto"/>
              <w:bottom w:val="single" w:sz="6" w:space="0" w:color="auto"/>
              <w:right w:val="single" w:sz="6" w:space="0" w:color="auto"/>
            </w:tcBorders>
            <w:shd w:val="clear" w:color="auto" w:fill="D9D9D9" w:themeFill="background1" w:themeFillShade="D9"/>
            <w:vAlign w:val="center"/>
          </w:tcPr>
          <w:p w14:paraId="35B43A1C" w14:textId="64C6D500" w:rsidR="00BB3A62" w:rsidRPr="00877376" w:rsidRDefault="00BB3A62" w:rsidP="00BB3A62">
            <w:pPr>
              <w:spacing w:before="100" w:beforeAutospacing="1" w:after="100" w:afterAutospacing="1"/>
              <w:jc w:val="center"/>
              <w:textAlignment w:val="baseline"/>
              <w:rPr>
                <w:rFonts w:ascii="Arial Narrow" w:eastAsia="Times New Roman" w:hAnsi="Arial Narrow" w:cs="Calibri"/>
                <w:b/>
                <w:bCs/>
                <w:szCs w:val="20"/>
                <w:lang w:eastAsia="en-AU"/>
              </w:rPr>
            </w:pPr>
            <w:r>
              <w:rPr>
                <w:rFonts w:ascii="Arial Narrow" w:eastAsia="Times New Roman" w:hAnsi="Arial Narrow" w:cs="Calibri"/>
                <w:b/>
                <w:bCs/>
                <w:szCs w:val="20"/>
                <w:lang w:eastAsia="en-AU"/>
              </w:rPr>
              <w:t>5,702</w:t>
            </w:r>
          </w:p>
        </w:tc>
      </w:tr>
    </w:tbl>
    <w:p w14:paraId="2177C3AD" w14:textId="77777777" w:rsidR="002F6E7C" w:rsidRPr="00154B00" w:rsidRDefault="002F6E7C" w:rsidP="00AE1188">
      <w:pPr>
        <w:ind w:left="426"/>
        <w:rPr>
          <w:szCs w:val="20"/>
        </w:rPr>
      </w:pPr>
    </w:p>
    <w:p w14:paraId="75F802B7" w14:textId="77777777" w:rsidR="003433D1" w:rsidRDefault="003433D1">
      <w:pPr>
        <w:rPr>
          <w:b/>
          <w:sz w:val="32"/>
          <w:szCs w:val="32"/>
        </w:rPr>
      </w:pPr>
      <w:r>
        <w:rPr>
          <w:b/>
          <w:sz w:val="32"/>
          <w:szCs w:val="32"/>
        </w:rPr>
        <w:br w:type="page"/>
      </w:r>
    </w:p>
    <w:p w14:paraId="468D111A"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2CD5FE91" w14:textId="38A2049C" w:rsidR="006A649A" w:rsidRDefault="006A649A" w:rsidP="001B5169">
      <w:pPr>
        <w:pStyle w:val="Heading2"/>
      </w:pPr>
      <w:r w:rsidRPr="00AE1188">
        <w:t xml:space="preserve">Indicate </w:t>
      </w:r>
      <w:r w:rsidRPr="0031371E">
        <w:t>the likely</w:t>
      </w:r>
      <w:r w:rsidR="005A58BA" w:rsidRPr="0031371E">
        <w:t xml:space="preserve"> </w:t>
      </w:r>
      <w:r w:rsidRPr="0031371E">
        <w:t xml:space="preserve">cost of </w:t>
      </w:r>
      <w:r w:rsidR="005A58BA" w:rsidRPr="0031371E">
        <w:t xml:space="preserve">providing the </w:t>
      </w:r>
      <w:r w:rsidRPr="0031371E">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A97B2B5" w14:textId="43205282" w:rsidR="007A1B73" w:rsidRPr="007A1B73" w:rsidRDefault="007A1B73" w:rsidP="007A1B73">
      <w:r w:rsidRPr="007A1B73">
        <w:t xml:space="preserve">The current cost to the patient of </w:t>
      </w:r>
      <w:proofErr w:type="spellStart"/>
      <w:r w:rsidRPr="007A1B73">
        <w:t>Lp</w:t>
      </w:r>
      <w:proofErr w:type="spellEnd"/>
      <w:r w:rsidRPr="007A1B73">
        <w:t xml:space="preserve">(a) testing in Australia is approximately $25 </w:t>
      </w:r>
      <w:r>
        <w:t>–</w:t>
      </w:r>
      <w:r w:rsidRPr="007A1B73">
        <w:t xml:space="preserve"> 35 per tes</w:t>
      </w:r>
      <w:r>
        <w:t>t.</w:t>
      </w:r>
    </w:p>
    <w:p w14:paraId="4BD0E483"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27DB5281" w14:textId="7FC56E7B" w:rsidR="00951933" w:rsidRPr="009F5C87" w:rsidRDefault="007A1B73" w:rsidP="00AE1188">
      <w:pPr>
        <w:ind w:left="426"/>
        <w:rPr>
          <w:bCs/>
          <w:szCs w:val="20"/>
        </w:rPr>
      </w:pPr>
      <w:r w:rsidRPr="007A1B73">
        <w:rPr>
          <w:bCs/>
          <w:szCs w:val="20"/>
        </w:rPr>
        <w:t xml:space="preserve">Results would usually be available within one business day of sample collection for patients in metropolitan areas, or two to three business days for patients in regional areas. There are no indications for more urgent measurement of </w:t>
      </w:r>
      <w:proofErr w:type="spellStart"/>
      <w:r w:rsidRPr="007A1B73">
        <w:rPr>
          <w:bCs/>
          <w:szCs w:val="20"/>
        </w:rPr>
        <w:t>Lp</w:t>
      </w:r>
      <w:proofErr w:type="spellEnd"/>
      <w:r w:rsidRPr="007A1B73">
        <w:rPr>
          <w:bCs/>
          <w:szCs w:val="20"/>
        </w:rPr>
        <w:t>(a)</w:t>
      </w:r>
      <w:r>
        <w:rPr>
          <w:bCs/>
          <w:szCs w:val="20"/>
        </w:rPr>
        <w:t>.</w:t>
      </w:r>
    </w:p>
    <w:p w14:paraId="23F8DB55" w14:textId="4E4A1542"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0B1E6E1B" w14:textId="77777777" w:rsidR="00EF35DE" w:rsidRPr="00EF35DE" w:rsidRDefault="00EF35DE" w:rsidP="00EF35DE"/>
    <w:p w14:paraId="1D0315C3" w14:textId="0D364D76" w:rsidR="00AE1188" w:rsidRPr="00AE1188" w:rsidRDefault="00AE1188" w:rsidP="00B37CB9">
      <w:pPr>
        <w:pBdr>
          <w:top w:val="single" w:sz="4" w:space="1" w:color="auto"/>
          <w:left w:val="single" w:sz="4" w:space="0" w:color="auto"/>
          <w:bottom w:val="single" w:sz="4" w:space="1" w:color="auto"/>
          <w:right w:val="single" w:sz="4" w:space="4" w:color="auto"/>
        </w:pBdr>
        <w:jc w:val="right"/>
        <w:rPr>
          <w:szCs w:val="20"/>
        </w:rPr>
      </w:pPr>
      <w:r>
        <w:rPr>
          <w:szCs w:val="20"/>
        </w:rPr>
        <w:t xml:space="preserve">Category </w:t>
      </w:r>
      <w:r w:rsidR="00095FAE">
        <w:t>6 Pathology Services</w:t>
      </w:r>
      <w:r w:rsidRPr="00AE1188">
        <w:rPr>
          <w:szCs w:val="20"/>
        </w:rPr>
        <w:t xml:space="preserve"> – </w:t>
      </w:r>
      <w:r w:rsidR="00095FAE" w:rsidRPr="00D43D3C">
        <w:rPr>
          <w:szCs w:val="20"/>
        </w:rPr>
        <w:t>Group</w:t>
      </w:r>
      <w:r w:rsidR="00095FAE">
        <w:rPr>
          <w:szCs w:val="20"/>
        </w:rPr>
        <w:t xml:space="preserve"> </w:t>
      </w:r>
      <w:r w:rsidR="00095FAE" w:rsidRPr="00D43D3C">
        <w:rPr>
          <w:szCs w:val="20"/>
        </w:rPr>
        <w:t>P2 - Chemical</w:t>
      </w:r>
    </w:p>
    <w:p w14:paraId="07A0A1F0" w14:textId="40866182" w:rsidR="00D43D3C" w:rsidRPr="00D43D3C" w:rsidRDefault="00095FAE" w:rsidP="00B37CB9">
      <w:pPr>
        <w:pBdr>
          <w:top w:val="single" w:sz="4" w:space="1" w:color="auto"/>
          <w:left w:val="single" w:sz="4" w:space="0" w:color="auto"/>
          <w:bottom w:val="single" w:sz="4" w:space="1" w:color="auto"/>
          <w:right w:val="single" w:sz="4" w:space="4" w:color="auto"/>
        </w:pBdr>
        <w:rPr>
          <w:szCs w:val="20"/>
        </w:rPr>
      </w:pPr>
      <w:r>
        <w:rPr>
          <w:szCs w:val="20"/>
        </w:rPr>
        <w:t>AAAA</w:t>
      </w:r>
    </w:p>
    <w:p w14:paraId="5C09A98D" w14:textId="642D3937" w:rsidR="00F61418" w:rsidRPr="00F61418" w:rsidRDefault="00B9185F" w:rsidP="00F61418">
      <w:pPr>
        <w:pBdr>
          <w:top w:val="single" w:sz="4" w:space="1" w:color="auto"/>
          <w:left w:val="single" w:sz="4" w:space="0" w:color="auto"/>
          <w:bottom w:val="single" w:sz="4" w:space="1" w:color="auto"/>
          <w:right w:val="single" w:sz="4" w:space="4" w:color="auto"/>
        </w:pBdr>
        <w:rPr>
          <w:szCs w:val="20"/>
        </w:rPr>
      </w:pPr>
      <w:r w:rsidRPr="00B9185F">
        <w:rPr>
          <w:szCs w:val="20"/>
        </w:rPr>
        <w:t>Quantitation (nmol/L) in serum by immunoassay of lipoprotein(a) in individuals without a history of cardiovascular disease, determined to have a moderate (10 - 15%) 5-year risk of CVD by the Australian cardiovascular risk charts</w:t>
      </w:r>
      <w:r w:rsidR="00F61418" w:rsidRPr="00F61418">
        <w:rPr>
          <w:szCs w:val="20"/>
        </w:rPr>
        <w:t>.</w:t>
      </w:r>
    </w:p>
    <w:p w14:paraId="4E065130" w14:textId="3B6FF925" w:rsidR="00D43D3C" w:rsidRPr="00D43D3C" w:rsidRDefault="00F61418" w:rsidP="00B37CB9">
      <w:pPr>
        <w:pBdr>
          <w:top w:val="single" w:sz="4" w:space="1" w:color="auto"/>
          <w:left w:val="single" w:sz="4" w:space="0" w:color="auto"/>
          <w:bottom w:val="single" w:sz="4" w:space="1" w:color="auto"/>
          <w:right w:val="single" w:sz="4" w:space="4" w:color="auto"/>
        </w:pBdr>
        <w:rPr>
          <w:szCs w:val="20"/>
        </w:rPr>
      </w:pPr>
      <w:r w:rsidRPr="00F61418">
        <w:rPr>
          <w:szCs w:val="20"/>
        </w:rPr>
        <w:t xml:space="preserve">Applicable once per </w:t>
      </w:r>
      <w:r w:rsidR="00A66B0A">
        <w:rPr>
          <w:szCs w:val="20"/>
        </w:rPr>
        <w:t>lifetime</w:t>
      </w:r>
    </w:p>
    <w:p w14:paraId="54DDFD01" w14:textId="64B832A6" w:rsidR="00AE1188" w:rsidRPr="00AE1188" w:rsidRDefault="00D43D3C" w:rsidP="00B37CB9">
      <w:pPr>
        <w:pBdr>
          <w:top w:val="single" w:sz="4" w:space="1" w:color="auto"/>
          <w:left w:val="single" w:sz="4" w:space="0" w:color="auto"/>
          <w:bottom w:val="single" w:sz="4" w:space="1" w:color="auto"/>
          <w:right w:val="single" w:sz="4" w:space="4" w:color="auto"/>
        </w:pBdr>
        <w:rPr>
          <w:szCs w:val="20"/>
        </w:rPr>
      </w:pPr>
      <w:r w:rsidRPr="00440996">
        <w:rPr>
          <w:szCs w:val="20"/>
        </w:rPr>
        <w:t xml:space="preserve">Fee: </w:t>
      </w:r>
      <w:r w:rsidR="008435B9">
        <w:rPr>
          <w:szCs w:val="20"/>
        </w:rPr>
        <w:t>$30</w:t>
      </w:r>
      <w:r w:rsidR="009D61AA">
        <w:rPr>
          <w:szCs w:val="20"/>
        </w:rPr>
        <w:t>.00</w:t>
      </w:r>
      <w:r w:rsidR="005D310A">
        <w:rPr>
          <w:szCs w:val="20"/>
        </w:rPr>
        <w:tab/>
      </w:r>
      <w:r w:rsidRPr="00D43D3C">
        <w:rPr>
          <w:szCs w:val="20"/>
        </w:rPr>
        <w:t>Benefit: 75% = $</w:t>
      </w:r>
      <w:r w:rsidR="005D310A">
        <w:rPr>
          <w:szCs w:val="20"/>
        </w:rPr>
        <w:t>2</w:t>
      </w:r>
      <w:r w:rsidR="009D61AA">
        <w:rPr>
          <w:szCs w:val="20"/>
        </w:rPr>
        <w:t>2</w:t>
      </w:r>
      <w:r w:rsidR="005D310A">
        <w:rPr>
          <w:szCs w:val="20"/>
        </w:rPr>
        <w:t>.</w:t>
      </w:r>
      <w:r w:rsidR="009D61AA">
        <w:rPr>
          <w:szCs w:val="20"/>
        </w:rPr>
        <w:t>50</w:t>
      </w:r>
      <w:r w:rsidRPr="00D43D3C">
        <w:rPr>
          <w:szCs w:val="20"/>
        </w:rPr>
        <w:t xml:space="preserve"> </w:t>
      </w:r>
      <w:r w:rsidR="005D310A">
        <w:rPr>
          <w:szCs w:val="20"/>
        </w:rPr>
        <w:tab/>
      </w:r>
      <w:r w:rsidRPr="00D43D3C">
        <w:rPr>
          <w:szCs w:val="20"/>
        </w:rPr>
        <w:t>85% = $</w:t>
      </w:r>
      <w:r w:rsidR="000C5BD1">
        <w:rPr>
          <w:szCs w:val="20"/>
        </w:rPr>
        <w:t>2</w:t>
      </w:r>
      <w:r w:rsidR="000E54AB">
        <w:rPr>
          <w:szCs w:val="20"/>
        </w:rPr>
        <w:t>5</w:t>
      </w:r>
      <w:r w:rsidR="000C5BD1">
        <w:rPr>
          <w:szCs w:val="20"/>
        </w:rPr>
        <w:t>.</w:t>
      </w:r>
      <w:r w:rsidR="000E54AB">
        <w:rPr>
          <w:szCs w:val="20"/>
        </w:rPr>
        <w:t>50</w:t>
      </w:r>
    </w:p>
    <w:p w14:paraId="7A94CA6F" w14:textId="77777777" w:rsidR="009B7AA6" w:rsidRPr="00EF35DE" w:rsidRDefault="009B7AA6" w:rsidP="009B7AA6"/>
    <w:p w14:paraId="3926F94A" w14:textId="77777777" w:rsidR="009B7AA6" w:rsidRPr="00AE1188" w:rsidRDefault="009B7AA6" w:rsidP="009B7AA6">
      <w:pPr>
        <w:pBdr>
          <w:top w:val="single" w:sz="4" w:space="1" w:color="auto"/>
          <w:left w:val="single" w:sz="4" w:space="0" w:color="auto"/>
          <w:bottom w:val="single" w:sz="4" w:space="1" w:color="auto"/>
          <w:right w:val="single" w:sz="4" w:space="4" w:color="auto"/>
        </w:pBdr>
        <w:jc w:val="right"/>
        <w:rPr>
          <w:szCs w:val="20"/>
        </w:rPr>
      </w:pPr>
      <w:r>
        <w:rPr>
          <w:szCs w:val="20"/>
        </w:rPr>
        <w:t xml:space="preserve">Category </w:t>
      </w:r>
      <w:r>
        <w:t>6 Pathology Services</w:t>
      </w:r>
      <w:r w:rsidRPr="00AE1188">
        <w:rPr>
          <w:szCs w:val="20"/>
        </w:rPr>
        <w:t xml:space="preserve"> – </w:t>
      </w:r>
      <w:r w:rsidRPr="00D43D3C">
        <w:rPr>
          <w:szCs w:val="20"/>
        </w:rPr>
        <w:t>Group</w:t>
      </w:r>
      <w:r>
        <w:rPr>
          <w:szCs w:val="20"/>
        </w:rPr>
        <w:t xml:space="preserve"> </w:t>
      </w:r>
      <w:r w:rsidRPr="00D43D3C">
        <w:rPr>
          <w:szCs w:val="20"/>
        </w:rPr>
        <w:t>P2 - Chemical</w:t>
      </w:r>
    </w:p>
    <w:p w14:paraId="27365431" w14:textId="77B1BD51" w:rsidR="009B7AA6" w:rsidRPr="00D43D3C" w:rsidRDefault="009B7AA6" w:rsidP="009B7AA6">
      <w:pPr>
        <w:pBdr>
          <w:top w:val="single" w:sz="4" w:space="1" w:color="auto"/>
          <w:left w:val="single" w:sz="4" w:space="0" w:color="auto"/>
          <w:bottom w:val="single" w:sz="4" w:space="1" w:color="auto"/>
          <w:right w:val="single" w:sz="4" w:space="4" w:color="auto"/>
        </w:pBdr>
        <w:rPr>
          <w:szCs w:val="20"/>
        </w:rPr>
      </w:pPr>
      <w:r>
        <w:rPr>
          <w:szCs w:val="20"/>
        </w:rPr>
        <w:t>BBBB</w:t>
      </w:r>
    </w:p>
    <w:p w14:paraId="6A489A24" w14:textId="2F43D6D1" w:rsidR="009B7AA6" w:rsidRPr="00F61418" w:rsidRDefault="009B7AA6" w:rsidP="009B7AA6">
      <w:pPr>
        <w:pBdr>
          <w:top w:val="single" w:sz="4" w:space="1" w:color="auto"/>
          <w:left w:val="single" w:sz="4" w:space="0" w:color="auto"/>
          <w:bottom w:val="single" w:sz="4" w:space="1" w:color="auto"/>
          <w:right w:val="single" w:sz="4" w:space="4" w:color="auto"/>
        </w:pBdr>
        <w:rPr>
          <w:szCs w:val="20"/>
        </w:rPr>
      </w:pPr>
      <w:r w:rsidRPr="00D43D3C">
        <w:rPr>
          <w:szCs w:val="20"/>
        </w:rPr>
        <w:t xml:space="preserve">Quantitation </w:t>
      </w:r>
      <w:r>
        <w:rPr>
          <w:szCs w:val="20"/>
        </w:rPr>
        <w:t xml:space="preserve">(nmol/L) </w:t>
      </w:r>
      <w:r w:rsidRPr="00D43D3C">
        <w:rPr>
          <w:szCs w:val="20"/>
        </w:rPr>
        <w:t>in serum</w:t>
      </w:r>
      <w:r>
        <w:rPr>
          <w:szCs w:val="20"/>
        </w:rPr>
        <w:t xml:space="preserve"> by immunoassay</w:t>
      </w:r>
      <w:r w:rsidRPr="00D43D3C">
        <w:rPr>
          <w:szCs w:val="20"/>
        </w:rPr>
        <w:t xml:space="preserve"> of</w:t>
      </w:r>
      <w:r>
        <w:rPr>
          <w:szCs w:val="20"/>
        </w:rPr>
        <w:t xml:space="preserve"> </w:t>
      </w:r>
      <w:r w:rsidRPr="00E721C3">
        <w:rPr>
          <w:szCs w:val="20"/>
        </w:rPr>
        <w:t>lipoprotein(a)</w:t>
      </w:r>
      <w:r>
        <w:rPr>
          <w:szCs w:val="20"/>
        </w:rPr>
        <w:t xml:space="preserve"> in </w:t>
      </w:r>
      <w:r w:rsidR="004F04C4">
        <w:rPr>
          <w:szCs w:val="20"/>
        </w:rPr>
        <w:t xml:space="preserve">first-degree relatives of </w:t>
      </w:r>
      <w:r>
        <w:rPr>
          <w:szCs w:val="20"/>
        </w:rPr>
        <w:t xml:space="preserve">individuals </w:t>
      </w:r>
      <w:r w:rsidR="004F04C4">
        <w:rPr>
          <w:szCs w:val="20"/>
        </w:rPr>
        <w:t xml:space="preserve">found to have elevated </w:t>
      </w:r>
      <w:proofErr w:type="spellStart"/>
      <w:r w:rsidR="004F04C4">
        <w:rPr>
          <w:szCs w:val="20"/>
        </w:rPr>
        <w:t>Lp</w:t>
      </w:r>
      <w:proofErr w:type="spellEnd"/>
      <w:r w:rsidR="004F04C4">
        <w:rPr>
          <w:szCs w:val="20"/>
        </w:rPr>
        <w:t xml:space="preserve">(a) levels </w:t>
      </w:r>
      <w:r w:rsidR="005D2144">
        <w:rPr>
          <w:szCs w:val="20"/>
        </w:rPr>
        <w:t xml:space="preserve">identified </w:t>
      </w:r>
      <w:r w:rsidR="004F04C4">
        <w:rPr>
          <w:szCs w:val="20"/>
        </w:rPr>
        <w:t>by AAAA</w:t>
      </w:r>
      <w:r w:rsidRPr="00F61418">
        <w:rPr>
          <w:szCs w:val="20"/>
        </w:rPr>
        <w:t>.</w:t>
      </w:r>
    </w:p>
    <w:p w14:paraId="7E4E35B6" w14:textId="77777777" w:rsidR="009B7AA6" w:rsidRPr="00D43D3C" w:rsidRDefault="009B7AA6" w:rsidP="009B7AA6">
      <w:pPr>
        <w:pBdr>
          <w:top w:val="single" w:sz="4" w:space="1" w:color="auto"/>
          <w:left w:val="single" w:sz="4" w:space="0" w:color="auto"/>
          <w:bottom w:val="single" w:sz="4" w:space="1" w:color="auto"/>
          <w:right w:val="single" w:sz="4" w:space="4" w:color="auto"/>
        </w:pBdr>
        <w:rPr>
          <w:szCs w:val="20"/>
        </w:rPr>
      </w:pPr>
      <w:r w:rsidRPr="00F61418">
        <w:rPr>
          <w:szCs w:val="20"/>
        </w:rPr>
        <w:t xml:space="preserve">Applicable once per </w:t>
      </w:r>
      <w:r>
        <w:rPr>
          <w:szCs w:val="20"/>
        </w:rPr>
        <w:t>lifetime</w:t>
      </w:r>
    </w:p>
    <w:p w14:paraId="1916EFF0" w14:textId="5BEB1602" w:rsidR="000E54AB" w:rsidRPr="00AE1188" w:rsidRDefault="000E54AB" w:rsidP="000E54AB">
      <w:pPr>
        <w:pBdr>
          <w:top w:val="single" w:sz="4" w:space="1" w:color="auto"/>
          <w:left w:val="single" w:sz="4" w:space="0" w:color="auto"/>
          <w:bottom w:val="single" w:sz="4" w:space="1" w:color="auto"/>
          <w:right w:val="single" w:sz="4" w:space="4" w:color="auto"/>
        </w:pBdr>
        <w:rPr>
          <w:szCs w:val="20"/>
        </w:rPr>
      </w:pPr>
      <w:r w:rsidRPr="00440996">
        <w:rPr>
          <w:szCs w:val="20"/>
        </w:rPr>
        <w:t>Fee: $</w:t>
      </w:r>
      <w:r>
        <w:rPr>
          <w:szCs w:val="20"/>
        </w:rPr>
        <w:t>30.00</w:t>
      </w:r>
      <w:r>
        <w:rPr>
          <w:szCs w:val="20"/>
        </w:rPr>
        <w:tab/>
      </w:r>
      <w:r w:rsidRPr="00D43D3C">
        <w:rPr>
          <w:szCs w:val="20"/>
        </w:rPr>
        <w:t>Benefit: 75% = $</w:t>
      </w:r>
      <w:r>
        <w:rPr>
          <w:szCs w:val="20"/>
        </w:rPr>
        <w:t>22.50</w:t>
      </w:r>
      <w:r w:rsidRPr="00D43D3C">
        <w:rPr>
          <w:szCs w:val="20"/>
        </w:rPr>
        <w:t xml:space="preserve"> </w:t>
      </w:r>
      <w:r>
        <w:rPr>
          <w:szCs w:val="20"/>
        </w:rPr>
        <w:tab/>
      </w:r>
      <w:r w:rsidRPr="00D43D3C">
        <w:rPr>
          <w:szCs w:val="20"/>
        </w:rPr>
        <w:t>85% = $</w:t>
      </w:r>
      <w:r>
        <w:rPr>
          <w:szCs w:val="20"/>
        </w:rPr>
        <w:t>25.50</w:t>
      </w:r>
    </w:p>
    <w:p w14:paraId="78D8F5E9" w14:textId="23414E8F" w:rsidR="00DA3CD1" w:rsidRPr="00EF35DE" w:rsidRDefault="00DA3CD1" w:rsidP="00DA3CD1"/>
    <w:p w14:paraId="365ED1EC" w14:textId="77777777" w:rsidR="00DA3CD1" w:rsidRPr="00AE1188" w:rsidRDefault="00DA3CD1" w:rsidP="00DA3CD1">
      <w:pPr>
        <w:pBdr>
          <w:top w:val="single" w:sz="4" w:space="1" w:color="auto"/>
          <w:left w:val="single" w:sz="4" w:space="0" w:color="auto"/>
          <w:bottom w:val="single" w:sz="4" w:space="1" w:color="auto"/>
          <w:right w:val="single" w:sz="4" w:space="4" w:color="auto"/>
        </w:pBdr>
        <w:jc w:val="right"/>
        <w:rPr>
          <w:szCs w:val="20"/>
        </w:rPr>
      </w:pPr>
      <w:r>
        <w:rPr>
          <w:szCs w:val="20"/>
        </w:rPr>
        <w:t xml:space="preserve">Category </w:t>
      </w:r>
      <w:r>
        <w:t>6 Pathology Services</w:t>
      </w:r>
      <w:r w:rsidRPr="00AE1188">
        <w:rPr>
          <w:szCs w:val="20"/>
        </w:rPr>
        <w:t xml:space="preserve"> – </w:t>
      </w:r>
      <w:r w:rsidRPr="00D43D3C">
        <w:rPr>
          <w:szCs w:val="20"/>
        </w:rPr>
        <w:t>Group</w:t>
      </w:r>
      <w:r>
        <w:rPr>
          <w:szCs w:val="20"/>
        </w:rPr>
        <w:t xml:space="preserve"> </w:t>
      </w:r>
      <w:r w:rsidRPr="00D43D3C">
        <w:rPr>
          <w:szCs w:val="20"/>
        </w:rPr>
        <w:t>P2 - Chemical</w:t>
      </w:r>
    </w:p>
    <w:p w14:paraId="6EA82253" w14:textId="0589668A" w:rsidR="00DA3CD1" w:rsidRPr="00D43D3C" w:rsidRDefault="009B7AA6" w:rsidP="00DA3CD1">
      <w:pPr>
        <w:pBdr>
          <w:top w:val="single" w:sz="4" w:space="1" w:color="auto"/>
          <w:left w:val="single" w:sz="4" w:space="0" w:color="auto"/>
          <w:bottom w:val="single" w:sz="4" w:space="1" w:color="auto"/>
          <w:right w:val="single" w:sz="4" w:space="4" w:color="auto"/>
        </w:pBdr>
        <w:rPr>
          <w:szCs w:val="20"/>
        </w:rPr>
      </w:pPr>
      <w:r>
        <w:rPr>
          <w:szCs w:val="20"/>
        </w:rPr>
        <w:t>CCCC</w:t>
      </w:r>
    </w:p>
    <w:p w14:paraId="4339B0F4" w14:textId="6C3BE2AB" w:rsidR="00DA3CD1" w:rsidRPr="00F61418" w:rsidRDefault="00DA3CD1" w:rsidP="00DA3CD1">
      <w:pPr>
        <w:pBdr>
          <w:top w:val="single" w:sz="4" w:space="1" w:color="auto"/>
          <w:left w:val="single" w:sz="4" w:space="0" w:color="auto"/>
          <w:bottom w:val="single" w:sz="4" w:space="1" w:color="auto"/>
          <w:right w:val="single" w:sz="4" w:space="4" w:color="auto"/>
        </w:pBdr>
        <w:rPr>
          <w:szCs w:val="20"/>
        </w:rPr>
      </w:pPr>
      <w:r w:rsidRPr="00D43D3C">
        <w:rPr>
          <w:szCs w:val="20"/>
        </w:rPr>
        <w:t xml:space="preserve">Quantitation </w:t>
      </w:r>
      <w:r>
        <w:rPr>
          <w:szCs w:val="20"/>
        </w:rPr>
        <w:t xml:space="preserve">(nmol/L) </w:t>
      </w:r>
      <w:r w:rsidRPr="00D43D3C">
        <w:rPr>
          <w:szCs w:val="20"/>
        </w:rPr>
        <w:t>in serum</w:t>
      </w:r>
      <w:r>
        <w:rPr>
          <w:szCs w:val="20"/>
        </w:rPr>
        <w:t xml:space="preserve"> by immunoassay</w:t>
      </w:r>
      <w:r w:rsidRPr="00D43D3C">
        <w:rPr>
          <w:szCs w:val="20"/>
        </w:rPr>
        <w:t xml:space="preserve"> of</w:t>
      </w:r>
      <w:r>
        <w:rPr>
          <w:szCs w:val="20"/>
        </w:rPr>
        <w:t xml:space="preserve"> </w:t>
      </w:r>
      <w:r w:rsidRPr="00E721C3">
        <w:rPr>
          <w:szCs w:val="20"/>
        </w:rPr>
        <w:t>lipoprotein(a)</w:t>
      </w:r>
      <w:r>
        <w:rPr>
          <w:szCs w:val="20"/>
        </w:rPr>
        <w:t xml:space="preserve"> in individuals </w:t>
      </w:r>
      <w:r w:rsidR="009C6611">
        <w:rPr>
          <w:szCs w:val="20"/>
        </w:rPr>
        <w:t>found to have</w:t>
      </w:r>
      <w:r w:rsidR="004D4E79">
        <w:rPr>
          <w:szCs w:val="20"/>
        </w:rPr>
        <w:t xml:space="preserve"> elevated </w:t>
      </w:r>
      <w:proofErr w:type="spellStart"/>
      <w:r w:rsidR="004D4E79">
        <w:rPr>
          <w:szCs w:val="20"/>
        </w:rPr>
        <w:t>Lp</w:t>
      </w:r>
      <w:proofErr w:type="spellEnd"/>
      <w:r w:rsidR="004D4E79">
        <w:rPr>
          <w:szCs w:val="20"/>
        </w:rPr>
        <w:t xml:space="preserve">(a) </w:t>
      </w:r>
      <w:r w:rsidR="009C6611">
        <w:rPr>
          <w:szCs w:val="20"/>
        </w:rPr>
        <w:t xml:space="preserve">levels </w:t>
      </w:r>
      <w:r w:rsidR="005D2144">
        <w:rPr>
          <w:szCs w:val="20"/>
        </w:rPr>
        <w:t xml:space="preserve">identified </w:t>
      </w:r>
      <w:r w:rsidR="009C6611">
        <w:rPr>
          <w:szCs w:val="20"/>
        </w:rPr>
        <w:t xml:space="preserve">by AAAA and taking </w:t>
      </w:r>
      <w:proofErr w:type="spellStart"/>
      <w:r w:rsidR="009C6611">
        <w:rPr>
          <w:szCs w:val="20"/>
        </w:rPr>
        <w:t>Lp</w:t>
      </w:r>
      <w:proofErr w:type="spellEnd"/>
      <w:r w:rsidR="009C6611">
        <w:rPr>
          <w:szCs w:val="20"/>
        </w:rPr>
        <w:t xml:space="preserve">(a) lowering </w:t>
      </w:r>
      <w:r w:rsidR="00ED0656">
        <w:rPr>
          <w:szCs w:val="20"/>
        </w:rPr>
        <w:t>therapy</w:t>
      </w:r>
      <w:r>
        <w:rPr>
          <w:szCs w:val="20"/>
        </w:rPr>
        <w:t xml:space="preserve">, </w:t>
      </w:r>
      <w:r w:rsidRPr="00F61418">
        <w:rPr>
          <w:szCs w:val="20"/>
        </w:rPr>
        <w:t>requested by a specialist</w:t>
      </w:r>
      <w:r w:rsidR="009144CC">
        <w:rPr>
          <w:szCs w:val="20"/>
        </w:rPr>
        <w:t xml:space="preserve"> or consultant physician</w:t>
      </w:r>
      <w:r w:rsidRPr="00F61418">
        <w:rPr>
          <w:szCs w:val="20"/>
        </w:rPr>
        <w:t>.</w:t>
      </w:r>
    </w:p>
    <w:p w14:paraId="17466293" w14:textId="4EF6B8D3" w:rsidR="00DA3CD1" w:rsidRPr="00D43D3C" w:rsidRDefault="00DA3CD1" w:rsidP="00DA3CD1">
      <w:pPr>
        <w:pBdr>
          <w:top w:val="single" w:sz="4" w:space="1" w:color="auto"/>
          <w:left w:val="single" w:sz="4" w:space="0" w:color="auto"/>
          <w:bottom w:val="single" w:sz="4" w:space="1" w:color="auto"/>
          <w:right w:val="single" w:sz="4" w:space="4" w:color="auto"/>
        </w:pBdr>
        <w:rPr>
          <w:szCs w:val="20"/>
        </w:rPr>
      </w:pPr>
      <w:r w:rsidRPr="00F61418">
        <w:rPr>
          <w:szCs w:val="20"/>
        </w:rPr>
        <w:t xml:space="preserve">Applicable once per </w:t>
      </w:r>
      <w:r>
        <w:rPr>
          <w:szCs w:val="20"/>
        </w:rPr>
        <w:t>year</w:t>
      </w:r>
    </w:p>
    <w:p w14:paraId="6FB12407" w14:textId="0D143969" w:rsidR="000E54AB" w:rsidRPr="00AE1188" w:rsidRDefault="000E54AB" w:rsidP="000E54AB">
      <w:pPr>
        <w:pBdr>
          <w:top w:val="single" w:sz="4" w:space="1" w:color="auto"/>
          <w:left w:val="single" w:sz="4" w:space="0" w:color="auto"/>
          <w:bottom w:val="single" w:sz="4" w:space="1" w:color="auto"/>
          <w:right w:val="single" w:sz="4" w:space="4" w:color="auto"/>
        </w:pBdr>
        <w:rPr>
          <w:szCs w:val="20"/>
        </w:rPr>
      </w:pPr>
      <w:r w:rsidRPr="00440996">
        <w:rPr>
          <w:szCs w:val="20"/>
        </w:rPr>
        <w:t>Fee: $</w:t>
      </w:r>
      <w:r>
        <w:rPr>
          <w:szCs w:val="20"/>
        </w:rPr>
        <w:t>30.00</w:t>
      </w:r>
      <w:r>
        <w:rPr>
          <w:szCs w:val="20"/>
        </w:rPr>
        <w:tab/>
      </w:r>
      <w:r w:rsidRPr="00D43D3C">
        <w:rPr>
          <w:szCs w:val="20"/>
        </w:rPr>
        <w:t>Benefit: 75% = $</w:t>
      </w:r>
      <w:r>
        <w:rPr>
          <w:szCs w:val="20"/>
        </w:rPr>
        <w:t>22.50</w:t>
      </w:r>
      <w:r w:rsidRPr="00D43D3C">
        <w:rPr>
          <w:szCs w:val="20"/>
        </w:rPr>
        <w:t xml:space="preserve"> </w:t>
      </w:r>
      <w:r>
        <w:rPr>
          <w:szCs w:val="20"/>
        </w:rPr>
        <w:tab/>
      </w:r>
      <w:r w:rsidRPr="00D43D3C">
        <w:rPr>
          <w:szCs w:val="20"/>
        </w:rPr>
        <w:t>85% = $</w:t>
      </w:r>
      <w:r>
        <w:rPr>
          <w:szCs w:val="20"/>
        </w:rPr>
        <w:t>25.50</w:t>
      </w:r>
    </w:p>
    <w:p w14:paraId="12472D0E" w14:textId="77777777" w:rsidR="00DA3CD1" w:rsidRDefault="00DA3CD1" w:rsidP="004A0BF4">
      <w:pPr>
        <w:pStyle w:val="Heading2"/>
        <w:numPr>
          <w:ilvl w:val="0"/>
          <w:numId w:val="0"/>
        </w:numPr>
        <w:ind w:left="360"/>
      </w:pPr>
    </w:p>
    <w:p w14:paraId="633FF065" w14:textId="30E31270" w:rsidR="00AE1188" w:rsidRDefault="00AE1188" w:rsidP="004A0BF4">
      <w:pPr>
        <w:pStyle w:val="Heading2"/>
        <w:numPr>
          <w:ilvl w:val="0"/>
          <w:numId w:val="0"/>
        </w:numPr>
        <w:ind w:left="360"/>
      </w:pPr>
      <w:r>
        <w:br w:type="page"/>
      </w:r>
    </w:p>
    <w:p w14:paraId="26F63526" w14:textId="60571F5C" w:rsidR="00E058F2" w:rsidRPr="00C776B1" w:rsidRDefault="0049068D" w:rsidP="0056015F">
      <w:pPr>
        <w:pStyle w:val="Heading1"/>
      </w:pPr>
      <w:r>
        <w:lastRenderedPageBreak/>
        <w:t>References</w:t>
      </w:r>
    </w:p>
    <w:p w14:paraId="7E2FD4EF" w14:textId="77777777" w:rsidR="005C6578" w:rsidRPr="005C6578" w:rsidRDefault="00E86037" w:rsidP="005C6578">
      <w:pPr>
        <w:pStyle w:val="EndNoteBibliography"/>
        <w:spacing w:after="0"/>
      </w:pPr>
      <w:r>
        <w:rPr>
          <w:szCs w:val="20"/>
        </w:rPr>
        <w:fldChar w:fldCharType="begin"/>
      </w:r>
      <w:r>
        <w:rPr>
          <w:szCs w:val="20"/>
        </w:rPr>
        <w:instrText xml:space="preserve"> ADDIN EN.REFLIST </w:instrText>
      </w:r>
      <w:r>
        <w:rPr>
          <w:szCs w:val="20"/>
        </w:rPr>
        <w:fldChar w:fldCharType="separate"/>
      </w:r>
      <w:r w:rsidR="005C6578" w:rsidRPr="005C6578">
        <w:t xml:space="preserve">ABS (2021) In </w:t>
      </w:r>
      <w:r w:rsidR="005C6578" w:rsidRPr="005C6578">
        <w:rPr>
          <w:i/>
        </w:rPr>
        <w:t>National, state and territory population</w:t>
      </w:r>
      <w:r w:rsidR="005C6578" w:rsidRPr="005C6578">
        <w:t>Australian Bureau of Statistics, Canberra.</w:t>
      </w:r>
    </w:p>
    <w:p w14:paraId="49A7C1E0" w14:textId="77777777" w:rsidR="005C6578" w:rsidRPr="005C6578" w:rsidRDefault="005C6578" w:rsidP="005C6578">
      <w:pPr>
        <w:pStyle w:val="EndNoteBibliography"/>
        <w:spacing w:after="0"/>
      </w:pPr>
      <w:r w:rsidRPr="005C6578">
        <w:t xml:space="preserve">AIHW (2019). </w:t>
      </w:r>
      <w:r w:rsidRPr="005C6578">
        <w:rPr>
          <w:i/>
        </w:rPr>
        <w:t>Australian Burden of Disease Study: impact and causes of illness and death in Australia 2015</w:t>
      </w:r>
      <w:r w:rsidRPr="005C6578">
        <w:t>, Canberra.</w:t>
      </w:r>
    </w:p>
    <w:p w14:paraId="4C5B873C" w14:textId="7A5D7D45" w:rsidR="005C6578" w:rsidRPr="005C6578" w:rsidRDefault="005C6578" w:rsidP="005C6578">
      <w:pPr>
        <w:pStyle w:val="EndNoteBibliography"/>
        <w:spacing w:after="0"/>
      </w:pPr>
      <w:r w:rsidRPr="005C6578">
        <w:t xml:space="preserve">AIHW (2020). </w:t>
      </w:r>
      <w:r w:rsidRPr="005C6578">
        <w:rPr>
          <w:i/>
        </w:rPr>
        <w:t xml:space="preserve">Cardiovascular disease </w:t>
      </w:r>
      <w:r w:rsidRPr="005C6578">
        <w:t xml:space="preserve">[Internet]. Australian Institute of Health and Welfare. Available from: </w:t>
      </w:r>
      <w:hyperlink r:id="rId30" w:history="1">
        <w:r w:rsidRPr="005C6578">
          <w:rPr>
            <w:rStyle w:val="Hyperlink"/>
          </w:rPr>
          <w:t>https://www.aihw.gov.au/reports/heart-stroke-vascular-diseases/cardiovascular-health-compendium/contents/what-is-cardiovascular-disease</w:t>
        </w:r>
      </w:hyperlink>
      <w:r w:rsidRPr="005C6578">
        <w:t xml:space="preserve"> [Accessed 30th August].</w:t>
      </w:r>
    </w:p>
    <w:p w14:paraId="50C20DD2" w14:textId="0E926842" w:rsidR="005C6578" w:rsidRPr="005C6578" w:rsidRDefault="005C6578" w:rsidP="005C6578">
      <w:pPr>
        <w:pStyle w:val="EndNoteBibliography"/>
        <w:spacing w:after="0"/>
      </w:pPr>
      <w:r w:rsidRPr="005C6578">
        <w:t xml:space="preserve">AIHW (2021). </w:t>
      </w:r>
      <w:r w:rsidRPr="005C6578">
        <w:rPr>
          <w:i/>
        </w:rPr>
        <w:t xml:space="preserve">Heart, stroke and vascular disease - Australian facts </w:t>
      </w:r>
      <w:r w:rsidRPr="005C6578">
        <w:t xml:space="preserve">[Internet]. Australian Institute of Health and Welfare Available from: </w:t>
      </w:r>
      <w:hyperlink r:id="rId31" w:history="1">
        <w:r w:rsidRPr="005C6578">
          <w:rPr>
            <w:rStyle w:val="Hyperlink"/>
          </w:rPr>
          <w:t>https://www.aihw.gov.au/reports/heart-stroke-vascular-diseases/hsvd-facts/contents/data-visualisations</w:t>
        </w:r>
      </w:hyperlink>
      <w:r w:rsidRPr="005C6578">
        <w:t xml:space="preserve"> [Accessed 15th February].</w:t>
      </w:r>
    </w:p>
    <w:p w14:paraId="3458325C" w14:textId="77777777" w:rsidR="005C6578" w:rsidRPr="005C6578" w:rsidRDefault="005C6578" w:rsidP="005C6578">
      <w:pPr>
        <w:pStyle w:val="EndNoteBibliography"/>
        <w:spacing w:after="0"/>
      </w:pPr>
      <w:r w:rsidRPr="005C6578">
        <w:t xml:space="preserve">Cegla, J., France, M. et al (2021). 'Lp(a): When and how to measure it', </w:t>
      </w:r>
      <w:r w:rsidRPr="005C6578">
        <w:rPr>
          <w:i/>
        </w:rPr>
        <w:t>Ann Clin Biochem,</w:t>
      </w:r>
      <w:r w:rsidRPr="005C6578">
        <w:rPr>
          <w:b/>
          <w:i/>
        </w:rPr>
        <w:t xml:space="preserve"> </w:t>
      </w:r>
      <w:r w:rsidRPr="005C6578">
        <w:t>58</w:t>
      </w:r>
      <w:r w:rsidRPr="005C6578">
        <w:rPr>
          <w:b/>
        </w:rPr>
        <w:t xml:space="preserve"> </w:t>
      </w:r>
      <w:r w:rsidRPr="005C6578">
        <w:t>(1), 16-21.</w:t>
      </w:r>
    </w:p>
    <w:p w14:paraId="67BE4772" w14:textId="77777777" w:rsidR="005C6578" w:rsidRPr="005C6578" w:rsidRDefault="005C6578" w:rsidP="005C6578">
      <w:pPr>
        <w:pStyle w:val="EndNoteBibliography"/>
        <w:spacing w:after="0"/>
      </w:pPr>
      <w:r w:rsidRPr="005C6578">
        <w:t xml:space="preserve">Cegla, J., Neely, R. D. G. et al (2019). 'HEART UK consensus statement on Lipoprotein(a): A call to action', </w:t>
      </w:r>
      <w:r w:rsidRPr="005C6578">
        <w:rPr>
          <w:i/>
        </w:rPr>
        <w:t>Atherosclerosis,</w:t>
      </w:r>
      <w:r w:rsidRPr="005C6578">
        <w:rPr>
          <w:b/>
          <w:i/>
        </w:rPr>
        <w:t xml:space="preserve"> </w:t>
      </w:r>
      <w:r w:rsidRPr="005C6578">
        <w:t>291, 62-70.</w:t>
      </w:r>
    </w:p>
    <w:p w14:paraId="67F9BD7D" w14:textId="77777777" w:rsidR="005C6578" w:rsidRPr="005C6578" w:rsidRDefault="005C6578" w:rsidP="005C6578">
      <w:pPr>
        <w:pStyle w:val="EndNoteBibliography"/>
        <w:spacing w:after="0"/>
      </w:pPr>
      <w:r w:rsidRPr="005C6578">
        <w:t xml:space="preserve">Cesaro, A., Schiavo, A. et al (2021). 'Lipoprotein(a): a genetic marker for cardiovascular disease and target for emerging therapies', </w:t>
      </w:r>
      <w:r w:rsidRPr="005C6578">
        <w:rPr>
          <w:i/>
        </w:rPr>
        <w:t>J Cardiovasc Med (Hagerstown),</w:t>
      </w:r>
      <w:r w:rsidRPr="005C6578">
        <w:rPr>
          <w:b/>
          <w:i/>
        </w:rPr>
        <w:t xml:space="preserve"> </w:t>
      </w:r>
      <w:r w:rsidRPr="005C6578">
        <w:t>22</w:t>
      </w:r>
      <w:r w:rsidRPr="005C6578">
        <w:rPr>
          <w:b/>
        </w:rPr>
        <w:t xml:space="preserve"> </w:t>
      </w:r>
      <w:r w:rsidRPr="005C6578">
        <w:t>(3), 151-161.</w:t>
      </w:r>
    </w:p>
    <w:p w14:paraId="05C740F8" w14:textId="77777777" w:rsidR="005C6578" w:rsidRPr="005C6578" w:rsidRDefault="005C6578" w:rsidP="005C6578">
      <w:pPr>
        <w:pStyle w:val="EndNoteBibliography"/>
        <w:spacing w:after="0"/>
      </w:pPr>
      <w:r w:rsidRPr="005C6578">
        <w:t xml:space="preserve">Finneran, P., Pampana, A. et al (2021). 'Lipoprotein(a) and Coronary Artery Disease Risk Without a Family History of Heart Disease', </w:t>
      </w:r>
      <w:r w:rsidRPr="005C6578">
        <w:rPr>
          <w:i/>
        </w:rPr>
        <w:t>J Am Heart Assoc,</w:t>
      </w:r>
      <w:r w:rsidRPr="005C6578">
        <w:rPr>
          <w:b/>
          <w:i/>
        </w:rPr>
        <w:t xml:space="preserve"> </w:t>
      </w:r>
      <w:r w:rsidRPr="005C6578">
        <w:t>10</w:t>
      </w:r>
      <w:r w:rsidRPr="005C6578">
        <w:rPr>
          <w:b/>
        </w:rPr>
        <w:t xml:space="preserve"> </w:t>
      </w:r>
      <w:r w:rsidRPr="005C6578">
        <w:t>(5), e017470.</w:t>
      </w:r>
    </w:p>
    <w:p w14:paraId="49403EDF" w14:textId="77777777" w:rsidR="005C6578" w:rsidRPr="005C6578" w:rsidRDefault="005C6578" w:rsidP="005C6578">
      <w:pPr>
        <w:pStyle w:val="EndNoteBibliography"/>
        <w:spacing w:after="0"/>
      </w:pPr>
      <w:r w:rsidRPr="005C6578">
        <w:t xml:space="preserve">Forbes, C. A., Quek, R. G. et al (2016). 'The relationship between Lp(a) and CVD outcomes: a systematic review', </w:t>
      </w:r>
      <w:r w:rsidRPr="005C6578">
        <w:rPr>
          <w:i/>
        </w:rPr>
        <w:t>Lipids Health Dis,</w:t>
      </w:r>
      <w:r w:rsidRPr="005C6578">
        <w:rPr>
          <w:b/>
          <w:i/>
        </w:rPr>
        <w:t xml:space="preserve"> </w:t>
      </w:r>
      <w:r w:rsidRPr="005C6578">
        <w:t>15, 95.</w:t>
      </w:r>
    </w:p>
    <w:p w14:paraId="0201CC2F" w14:textId="77777777" w:rsidR="005C6578" w:rsidRPr="005C6578" w:rsidRDefault="005C6578" w:rsidP="005C6578">
      <w:pPr>
        <w:pStyle w:val="EndNoteBibliography"/>
        <w:spacing w:after="0"/>
      </w:pPr>
      <w:r w:rsidRPr="005C6578">
        <w:t xml:space="preserve">Greif, M., Arnoldt, T. et al (2013). 'Lipoprotein (a) is independently correlated with coronary artery calcification', </w:t>
      </w:r>
      <w:r w:rsidRPr="005C6578">
        <w:rPr>
          <w:i/>
        </w:rPr>
        <w:t>Eur J Intern Med,</w:t>
      </w:r>
      <w:r w:rsidRPr="005C6578">
        <w:rPr>
          <w:b/>
          <w:i/>
        </w:rPr>
        <w:t xml:space="preserve"> </w:t>
      </w:r>
      <w:r w:rsidRPr="005C6578">
        <w:t>24</w:t>
      </w:r>
      <w:r w:rsidRPr="005C6578">
        <w:rPr>
          <w:b/>
        </w:rPr>
        <w:t xml:space="preserve"> </w:t>
      </w:r>
      <w:r w:rsidRPr="005C6578">
        <w:t>(1), 75-79.</w:t>
      </w:r>
    </w:p>
    <w:p w14:paraId="065E613E" w14:textId="77777777" w:rsidR="005C6578" w:rsidRPr="005C6578" w:rsidRDefault="005C6578" w:rsidP="005C6578">
      <w:pPr>
        <w:pStyle w:val="EndNoteBibliography"/>
        <w:spacing w:after="0"/>
      </w:pPr>
      <w:r w:rsidRPr="005C6578">
        <w:t xml:space="preserve">Grundy, S. M., Stone, N. J. et al (2019). '2018 AHA/ACC/AACVPR/AAPA/ABC/ACPM/ADA/AGS/APhA/ASPC/NLA/PCNA Guideline on the Management of Blood Cholesterol: A Report of the American College of Cardiology/American Heart Association Task Force on Clinical Practice Guidelines', </w:t>
      </w:r>
      <w:r w:rsidRPr="005C6578">
        <w:rPr>
          <w:i/>
        </w:rPr>
        <w:t>Circulation,</w:t>
      </w:r>
      <w:r w:rsidRPr="005C6578">
        <w:rPr>
          <w:b/>
          <w:i/>
        </w:rPr>
        <w:t xml:space="preserve"> </w:t>
      </w:r>
      <w:r w:rsidRPr="005C6578">
        <w:t>139</w:t>
      </w:r>
      <w:r w:rsidRPr="005C6578">
        <w:rPr>
          <w:b/>
        </w:rPr>
        <w:t xml:space="preserve"> </w:t>
      </w:r>
      <w:r w:rsidRPr="005C6578">
        <w:t>(25), e1082-e1143.</w:t>
      </w:r>
    </w:p>
    <w:p w14:paraId="68708C44" w14:textId="77777777" w:rsidR="005C6578" w:rsidRPr="005C6578" w:rsidRDefault="005C6578" w:rsidP="005C6578">
      <w:pPr>
        <w:pStyle w:val="EndNoteBibliography"/>
        <w:spacing w:after="0"/>
      </w:pPr>
      <w:r w:rsidRPr="005C6578">
        <w:t xml:space="preserve">Kaiser, Y., Singh, S. S. et al (2021). 'Lipoprotein(a) is robustly associated with aortic valve calcium', </w:t>
      </w:r>
      <w:r w:rsidRPr="005C6578">
        <w:rPr>
          <w:i/>
        </w:rPr>
        <w:t>Heart</w:t>
      </w:r>
      <w:r w:rsidRPr="005C6578">
        <w:t>.</w:t>
      </w:r>
    </w:p>
    <w:p w14:paraId="6F451426" w14:textId="77777777" w:rsidR="005C6578" w:rsidRPr="005C6578" w:rsidRDefault="005C6578" w:rsidP="005C6578">
      <w:pPr>
        <w:pStyle w:val="EndNoteBibliography"/>
        <w:spacing w:after="0"/>
      </w:pPr>
      <w:r w:rsidRPr="005C6578">
        <w:t xml:space="preserve">Kunutsor, S. K., Khan, H. et al (2016). 'Lipoprotein(a) and risk of sudden cardiac death in middle-aged Finnish men: A new prospective cohort study', </w:t>
      </w:r>
      <w:r w:rsidRPr="005C6578">
        <w:rPr>
          <w:i/>
        </w:rPr>
        <w:t>Int J Cardiol,</w:t>
      </w:r>
      <w:r w:rsidRPr="005C6578">
        <w:rPr>
          <w:b/>
          <w:i/>
        </w:rPr>
        <w:t xml:space="preserve"> </w:t>
      </w:r>
      <w:r w:rsidRPr="005C6578">
        <w:t>220, 718-725.</w:t>
      </w:r>
    </w:p>
    <w:p w14:paraId="7243E2D4" w14:textId="784E3B11" w:rsidR="005C6578" w:rsidRPr="005C6578" w:rsidRDefault="005C6578" w:rsidP="005C6578">
      <w:pPr>
        <w:pStyle w:val="EndNoteBibliography"/>
        <w:spacing w:after="0"/>
      </w:pPr>
      <w:r w:rsidRPr="005C6578">
        <w:t xml:space="preserve">Lab Tests Online Australasia (2021). </w:t>
      </w:r>
      <w:r w:rsidRPr="005C6578">
        <w:rPr>
          <w:i/>
        </w:rPr>
        <w:t xml:space="preserve">Lipoprotein (a) </w:t>
      </w:r>
      <w:r w:rsidRPr="005C6578">
        <w:t xml:space="preserve">[Internet]. Available from: </w:t>
      </w:r>
      <w:hyperlink r:id="rId32" w:anchor="thetest" w:history="1">
        <w:r w:rsidRPr="005C6578">
          <w:rPr>
            <w:rStyle w:val="Hyperlink"/>
          </w:rPr>
          <w:t>https://www.labtestsonline.org.au/learning/test-index/lp-a#thetest</w:t>
        </w:r>
      </w:hyperlink>
      <w:r w:rsidRPr="005C6578">
        <w:t xml:space="preserve"> [Accessed 29th November].</w:t>
      </w:r>
    </w:p>
    <w:p w14:paraId="085C0C66" w14:textId="77777777" w:rsidR="005C6578" w:rsidRPr="005C6578" w:rsidRDefault="005C6578" w:rsidP="005C6578">
      <w:pPr>
        <w:pStyle w:val="EndNoteBibliography"/>
        <w:spacing w:after="0"/>
      </w:pPr>
      <w:r w:rsidRPr="005C6578">
        <w:t xml:space="preserve">Liu, H., Cao, Y. et al (2020). 'Predicting Cardiovascular Outcomes by Baseline Lipoprotein(a) Concentrations: A Large Cohort and Long‐Term Follow‐up Study on Real‐World Patients Receiving Percutaneous Coronary Intervention', </w:t>
      </w:r>
      <w:r w:rsidRPr="005C6578">
        <w:rPr>
          <w:i/>
        </w:rPr>
        <w:t>J Am Heart Assoc,</w:t>
      </w:r>
      <w:r w:rsidRPr="005C6578">
        <w:rPr>
          <w:b/>
          <w:i/>
        </w:rPr>
        <w:t xml:space="preserve"> </w:t>
      </w:r>
      <w:r w:rsidRPr="005C6578">
        <w:t>9</w:t>
      </w:r>
      <w:r w:rsidRPr="005C6578">
        <w:rPr>
          <w:b/>
        </w:rPr>
        <w:t xml:space="preserve"> </w:t>
      </w:r>
      <w:r w:rsidRPr="005C6578">
        <w:t>(3).</w:t>
      </w:r>
    </w:p>
    <w:p w14:paraId="1D3F4213" w14:textId="77777777" w:rsidR="005C6578" w:rsidRPr="005C6578" w:rsidRDefault="005C6578" w:rsidP="005C6578">
      <w:pPr>
        <w:pStyle w:val="EndNoteBibliography"/>
        <w:spacing w:after="0"/>
      </w:pPr>
      <w:r w:rsidRPr="005C6578">
        <w:t xml:space="preserve">Madsen, C. M., Kamstrup, P. R. et al (2020). 'Lipoprotein(a)-Lowering by 50 mg/dL (105 nmol/L) May Be Needed to Reduce Cardiovascular Disease 20% in Secondary Prevention: A Population-Based Study', </w:t>
      </w:r>
      <w:r w:rsidRPr="005C6578">
        <w:rPr>
          <w:i/>
        </w:rPr>
        <w:t>Arterioscler Thromb Vasc Biol,</w:t>
      </w:r>
      <w:r w:rsidRPr="005C6578">
        <w:rPr>
          <w:b/>
          <w:i/>
        </w:rPr>
        <w:t xml:space="preserve"> </w:t>
      </w:r>
      <w:r w:rsidRPr="005C6578">
        <w:t>40</w:t>
      </w:r>
      <w:r w:rsidRPr="005C6578">
        <w:rPr>
          <w:b/>
        </w:rPr>
        <w:t xml:space="preserve"> </w:t>
      </w:r>
      <w:r w:rsidRPr="005C6578">
        <w:t>(1), 255-266.</w:t>
      </w:r>
    </w:p>
    <w:p w14:paraId="345EF305" w14:textId="77777777" w:rsidR="005C6578" w:rsidRPr="005C6578" w:rsidRDefault="005C6578" w:rsidP="005C6578">
      <w:pPr>
        <w:pStyle w:val="EndNoteBibliography"/>
        <w:spacing w:after="0"/>
      </w:pPr>
      <w:r w:rsidRPr="005C6578">
        <w:t xml:space="preserve">Nicholls, S. J. &amp; Nelson, A. J. (2019). 'The time for lipoprotein(a) based intervention has arrived: where will the light shine?', </w:t>
      </w:r>
      <w:r w:rsidRPr="005C6578">
        <w:rPr>
          <w:i/>
        </w:rPr>
        <w:t>J Thorac Dis,</w:t>
      </w:r>
      <w:r w:rsidRPr="005C6578">
        <w:rPr>
          <w:b/>
          <w:i/>
        </w:rPr>
        <w:t xml:space="preserve"> </w:t>
      </w:r>
      <w:r w:rsidRPr="005C6578">
        <w:t>11</w:t>
      </w:r>
      <w:r w:rsidRPr="005C6578">
        <w:rPr>
          <w:b/>
        </w:rPr>
        <w:t xml:space="preserve"> </w:t>
      </w:r>
      <w:r w:rsidRPr="005C6578">
        <w:t>(Suppl 3), S433-s436.</w:t>
      </w:r>
    </w:p>
    <w:p w14:paraId="76817891" w14:textId="77777777" w:rsidR="005C6578" w:rsidRPr="005C6578" w:rsidRDefault="005C6578" w:rsidP="005C6578">
      <w:pPr>
        <w:pStyle w:val="EndNoteBibliography"/>
        <w:spacing w:after="0"/>
      </w:pPr>
      <w:r w:rsidRPr="005C6578">
        <w:t xml:space="preserve">O'Donoghue, M. L., Fazio, S. et al (2019). 'Lipoprotein(a), PCSK9 Inhibition, and Cardiovascular Risk', </w:t>
      </w:r>
      <w:r w:rsidRPr="005C6578">
        <w:rPr>
          <w:i/>
        </w:rPr>
        <w:t>Circulation,</w:t>
      </w:r>
      <w:r w:rsidRPr="005C6578">
        <w:rPr>
          <w:b/>
          <w:i/>
        </w:rPr>
        <w:t xml:space="preserve"> </w:t>
      </w:r>
      <w:r w:rsidRPr="005C6578">
        <w:t>139</w:t>
      </w:r>
      <w:r w:rsidRPr="005C6578">
        <w:rPr>
          <w:b/>
        </w:rPr>
        <w:t xml:space="preserve"> </w:t>
      </w:r>
      <w:r w:rsidRPr="005C6578">
        <w:t>(12), 1483-1492.</w:t>
      </w:r>
    </w:p>
    <w:p w14:paraId="2AF6EDED" w14:textId="77777777" w:rsidR="005C6578" w:rsidRPr="005C6578" w:rsidRDefault="005C6578" w:rsidP="005C6578">
      <w:pPr>
        <w:pStyle w:val="EndNoteBibliography"/>
        <w:spacing w:after="0"/>
      </w:pPr>
      <w:r w:rsidRPr="005C6578">
        <w:t xml:space="preserve">Paré, G., Çaku, A. et al (2019). 'Lipoprotein(a) Levels and the Risk of Myocardial Infarction Among 7 Ethnic Groups', </w:t>
      </w:r>
      <w:r w:rsidRPr="005C6578">
        <w:rPr>
          <w:i/>
        </w:rPr>
        <w:t>Circulation,</w:t>
      </w:r>
      <w:r w:rsidRPr="005C6578">
        <w:rPr>
          <w:b/>
          <w:i/>
        </w:rPr>
        <w:t xml:space="preserve"> </w:t>
      </w:r>
      <w:r w:rsidRPr="005C6578">
        <w:t>139</w:t>
      </w:r>
      <w:r w:rsidRPr="005C6578">
        <w:rPr>
          <w:b/>
        </w:rPr>
        <w:t xml:space="preserve"> </w:t>
      </w:r>
      <w:r w:rsidRPr="005C6578">
        <w:t>(12), 1472-1482.</w:t>
      </w:r>
    </w:p>
    <w:p w14:paraId="6A9931EF" w14:textId="77777777" w:rsidR="005C6578" w:rsidRPr="005C6578" w:rsidRDefault="005C6578" w:rsidP="005C6578">
      <w:pPr>
        <w:pStyle w:val="EndNoteBibliography"/>
        <w:spacing w:after="0"/>
      </w:pPr>
      <w:r w:rsidRPr="005C6578">
        <w:t xml:space="preserve">Patel, A. P., Wang, M. et al (2021). 'Lp(a) (Lipoprotein[a]) Concentrations and Incident Atherosclerotic Cardiovascular Disease: New Insights From a Large National Biobank', </w:t>
      </w:r>
      <w:r w:rsidRPr="005C6578">
        <w:rPr>
          <w:i/>
        </w:rPr>
        <w:t>Arterioscler Thromb Vasc Biol,</w:t>
      </w:r>
      <w:r w:rsidRPr="005C6578">
        <w:rPr>
          <w:b/>
          <w:i/>
        </w:rPr>
        <w:t xml:space="preserve"> </w:t>
      </w:r>
      <w:r w:rsidRPr="005C6578">
        <w:t>41</w:t>
      </w:r>
      <w:r w:rsidRPr="005C6578">
        <w:rPr>
          <w:b/>
        </w:rPr>
        <w:t xml:space="preserve"> </w:t>
      </w:r>
      <w:r w:rsidRPr="005C6578">
        <w:t>(1), 465-474.</w:t>
      </w:r>
    </w:p>
    <w:p w14:paraId="122DC7C8" w14:textId="77777777" w:rsidR="005C6578" w:rsidRPr="005C6578" w:rsidRDefault="005C6578" w:rsidP="005C6578">
      <w:pPr>
        <w:pStyle w:val="EndNoteBibliography"/>
        <w:spacing w:after="0"/>
      </w:pPr>
      <w:r w:rsidRPr="005C6578">
        <w:lastRenderedPageBreak/>
        <w:t xml:space="preserve">Ray, K. K., Vallejo-Vaz, A. J. et al (2019). 'Lipoprotein(a) reductions from PCSK9 inhibition and major adverse cardiovascular events: Pooled analysis of alirocumab phase 3 trials', </w:t>
      </w:r>
      <w:r w:rsidRPr="005C6578">
        <w:rPr>
          <w:i/>
        </w:rPr>
        <w:t>Atherosclerosis,</w:t>
      </w:r>
      <w:r w:rsidRPr="005C6578">
        <w:rPr>
          <w:b/>
          <w:i/>
        </w:rPr>
        <w:t xml:space="preserve"> </w:t>
      </w:r>
      <w:r w:rsidRPr="005C6578">
        <w:t>288, 194-202.</w:t>
      </w:r>
    </w:p>
    <w:p w14:paraId="22AFC8F1" w14:textId="77777777" w:rsidR="005C6578" w:rsidRPr="005C6578" w:rsidRDefault="005C6578" w:rsidP="005C6578">
      <w:pPr>
        <w:pStyle w:val="EndNoteBibliography"/>
        <w:spacing w:after="0"/>
      </w:pPr>
      <w:r w:rsidRPr="005C6578">
        <w:t xml:space="preserve">Thanassoulis, G. (2019). 'Screening for High Lipoprotein(a)', </w:t>
      </w:r>
      <w:r w:rsidRPr="005C6578">
        <w:rPr>
          <w:i/>
        </w:rPr>
        <w:t>Circulation,</w:t>
      </w:r>
      <w:r w:rsidRPr="005C6578">
        <w:rPr>
          <w:b/>
          <w:i/>
        </w:rPr>
        <w:t xml:space="preserve"> </w:t>
      </w:r>
      <w:r w:rsidRPr="005C6578">
        <w:t>139</w:t>
      </w:r>
      <w:r w:rsidRPr="005C6578">
        <w:rPr>
          <w:b/>
        </w:rPr>
        <w:t xml:space="preserve"> </w:t>
      </w:r>
      <w:r w:rsidRPr="005C6578">
        <w:t>(12), 1493-1496.</w:t>
      </w:r>
    </w:p>
    <w:p w14:paraId="62E0D465" w14:textId="77777777" w:rsidR="005C6578" w:rsidRPr="005C6578" w:rsidRDefault="005C6578" w:rsidP="005C6578">
      <w:pPr>
        <w:pStyle w:val="EndNoteBibliography"/>
        <w:spacing w:after="0"/>
      </w:pPr>
      <w:r w:rsidRPr="005C6578">
        <w:t xml:space="preserve">Welsh, P., Welsh, C. et al (2020). 'Lipoprotein(a) and cardiovascular disease: prediction, attributable risk fraction, and estimating benefits from novel interventions', </w:t>
      </w:r>
      <w:r w:rsidRPr="005C6578">
        <w:rPr>
          <w:i/>
        </w:rPr>
        <w:t>Eur J Prev Cardiol</w:t>
      </w:r>
      <w:r w:rsidRPr="005C6578">
        <w:t>.</w:t>
      </w:r>
    </w:p>
    <w:p w14:paraId="6BFF768D" w14:textId="77777777" w:rsidR="005C6578" w:rsidRPr="005C6578" w:rsidRDefault="005C6578" w:rsidP="005C6578">
      <w:pPr>
        <w:pStyle w:val="EndNoteBibliography"/>
      </w:pPr>
      <w:r w:rsidRPr="005C6578">
        <w:t xml:space="preserve">Wyness, S. P. &amp; Genzen, J. R. (2021). 'Performance evaluation of five lipoprotein(a) immunoassays on the Roche cobas c501 chemistry analyzer', </w:t>
      </w:r>
      <w:r w:rsidRPr="005C6578">
        <w:rPr>
          <w:i/>
        </w:rPr>
        <w:t>Pract Lab Med,</w:t>
      </w:r>
      <w:r w:rsidRPr="005C6578">
        <w:rPr>
          <w:b/>
          <w:i/>
        </w:rPr>
        <w:t xml:space="preserve"> </w:t>
      </w:r>
      <w:r w:rsidRPr="005C6578">
        <w:t>25, e00218.</w:t>
      </w:r>
    </w:p>
    <w:p w14:paraId="1A36247F" w14:textId="30579CBF" w:rsidR="0049068D" w:rsidRDefault="00E86037" w:rsidP="00E058F2">
      <w:pPr>
        <w:rPr>
          <w:szCs w:val="20"/>
        </w:rPr>
      </w:pPr>
      <w:r>
        <w:rPr>
          <w:szCs w:val="20"/>
        </w:rPr>
        <w:fldChar w:fldCharType="end"/>
      </w:r>
    </w:p>
    <w:sectPr w:rsidR="0049068D" w:rsidSect="009948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CC22" w14:textId="77777777" w:rsidR="008C6394" w:rsidRDefault="008C6394" w:rsidP="00CF2DFA">
      <w:pPr>
        <w:spacing w:after="0"/>
      </w:pPr>
      <w:r>
        <w:separator/>
      </w:r>
    </w:p>
  </w:endnote>
  <w:endnote w:type="continuationSeparator" w:id="0">
    <w:p w14:paraId="3DC03741" w14:textId="77777777" w:rsidR="008C6394" w:rsidRDefault="008C6394"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32ED741" w14:textId="761D42E9" w:rsidR="008C6394" w:rsidRPr="003F7CB9" w:rsidRDefault="008C6394" w:rsidP="00BD2C7D">
        <w:pPr>
          <w:pStyle w:val="Footer"/>
          <w:pBdr>
            <w:top w:val="single" w:sz="4" w:space="1" w:color="D9D9D9" w:themeColor="background1" w:themeShade="D9"/>
          </w:pBdr>
          <w:tabs>
            <w:tab w:val="clear" w:pos="4513"/>
            <w:tab w:val="left" w:pos="3402"/>
            <w:tab w:val="center" w:pos="3828"/>
          </w:tabs>
          <w:ind w:left="1440" w:hanging="1440"/>
          <w:jc w:val="center"/>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49068D">
          <w:rPr>
            <w:b/>
            <w:bCs/>
            <w:noProof/>
            <w:sz w:val="18"/>
            <w:szCs w:val="18"/>
          </w:rPr>
          <w:t>18</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r>
        <w:r w:rsidRPr="00AC541E">
          <w:rPr>
            <w:color w:val="808080" w:themeColor="background1" w:themeShade="80"/>
            <w:spacing w:val="60"/>
            <w:sz w:val="18"/>
            <w:szCs w:val="18"/>
          </w:rPr>
          <w:t xml:space="preserve">Lipoprotein(a) testing as an independent predictor of </w:t>
        </w:r>
        <w:r>
          <w:rPr>
            <w:color w:val="808080" w:themeColor="background1" w:themeShade="80"/>
            <w:spacing w:val="60"/>
            <w:sz w:val="18"/>
            <w:szCs w:val="18"/>
          </w:rPr>
          <w:t>cardiovascular</w:t>
        </w:r>
        <w:r w:rsidRPr="00AC541E">
          <w:rPr>
            <w:color w:val="808080" w:themeColor="background1" w:themeShade="80"/>
            <w:spacing w:val="60"/>
            <w:sz w:val="18"/>
            <w:szCs w:val="18"/>
          </w:rPr>
          <w:t xml:space="preserve"> disease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66F7" w14:textId="77777777" w:rsidR="008C6394" w:rsidRDefault="008C6394" w:rsidP="00CF2DFA">
      <w:pPr>
        <w:spacing w:after="0"/>
      </w:pPr>
      <w:r>
        <w:separator/>
      </w:r>
    </w:p>
  </w:footnote>
  <w:footnote w:type="continuationSeparator" w:id="0">
    <w:p w14:paraId="56D73F6C" w14:textId="77777777" w:rsidR="008C6394" w:rsidRDefault="008C6394" w:rsidP="00CF2DFA">
      <w:pPr>
        <w:spacing w:after="0"/>
      </w:pPr>
      <w:r>
        <w:continuationSeparator/>
      </w:r>
    </w:p>
  </w:footnote>
  <w:footnote w:id="1">
    <w:p w14:paraId="5AE1F308" w14:textId="08013AD2" w:rsidR="008C6394" w:rsidRDefault="008C6394">
      <w:pPr>
        <w:pStyle w:val="FootnoteText"/>
      </w:pPr>
      <w:r>
        <w:rPr>
          <w:rStyle w:val="FootnoteReference"/>
        </w:rPr>
        <w:footnoteRef/>
      </w:r>
      <w:r>
        <w:t xml:space="preserve"> </w:t>
      </w:r>
      <w:r w:rsidRPr="003A6274">
        <w:t>https://www.heartfoundation.org.au/getmedia/4342a70f-4487-496e-bbb0-dae33a47fcb2/Absolute-CVD-Risk-Full-Guidelines_2.pdf</w:t>
      </w:r>
    </w:p>
  </w:footnote>
  <w:footnote w:id="2">
    <w:p w14:paraId="67EF15EA" w14:textId="77777777" w:rsidR="008C6394" w:rsidRDefault="008C6394" w:rsidP="009676F1">
      <w:pPr>
        <w:pStyle w:val="FootnoteText"/>
      </w:pPr>
      <w:r>
        <w:rPr>
          <w:rStyle w:val="FootnoteReference"/>
        </w:rPr>
        <w:footnoteRef/>
      </w:r>
      <w:r>
        <w:t xml:space="preserve"> </w:t>
      </w:r>
      <w:r w:rsidRPr="00495C4B">
        <w:t>PCSK9</w:t>
      </w:r>
      <w:r>
        <w:t xml:space="preserve"> = </w:t>
      </w:r>
      <w:r w:rsidRPr="00495C4B">
        <w:t>proprotein convertase subtilisin/</w:t>
      </w:r>
      <w:proofErr w:type="spellStart"/>
      <w:r w:rsidRPr="00495C4B">
        <w:t>kexin</w:t>
      </w:r>
      <w:proofErr w:type="spellEnd"/>
      <w:r>
        <w:t xml:space="preserve"> 9 inhibitors</w:t>
      </w:r>
    </w:p>
  </w:footnote>
  <w:footnote w:id="3">
    <w:p w14:paraId="0CAA0832" w14:textId="50148C50" w:rsidR="008C6394" w:rsidRDefault="008C6394">
      <w:pPr>
        <w:pStyle w:val="FootnoteText"/>
      </w:pPr>
      <w:r>
        <w:rPr>
          <w:rStyle w:val="FootnoteReference"/>
        </w:rPr>
        <w:footnoteRef/>
      </w:r>
      <w:r>
        <w:t xml:space="preserve"> DALY = </w:t>
      </w:r>
      <w:r w:rsidRPr="00101FBF">
        <w:t>disability-adjusted life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FE3"/>
    <w:multiLevelType w:val="hybridMultilevel"/>
    <w:tmpl w:val="5044A550"/>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2D00DFD"/>
    <w:multiLevelType w:val="hybridMultilevel"/>
    <w:tmpl w:val="AC0A8F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28A74DC5"/>
    <w:multiLevelType w:val="hybridMultilevel"/>
    <w:tmpl w:val="A79A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F22F6"/>
    <w:multiLevelType w:val="hybridMultilevel"/>
    <w:tmpl w:val="FAB0F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F01150"/>
    <w:multiLevelType w:val="hybridMultilevel"/>
    <w:tmpl w:val="6646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3D7321D3"/>
    <w:multiLevelType w:val="hybridMultilevel"/>
    <w:tmpl w:val="837244B2"/>
    <w:lvl w:ilvl="0" w:tplc="0C090001">
      <w:start w:val="1"/>
      <w:numFmt w:val="bullet"/>
      <w:lvlText w:val=""/>
      <w:lvlJc w:val="left"/>
      <w:pPr>
        <w:ind w:left="1049" w:hanging="360"/>
      </w:pPr>
      <w:rPr>
        <w:rFonts w:ascii="Symbol" w:hAnsi="Symbol" w:hint="default"/>
      </w:rPr>
    </w:lvl>
    <w:lvl w:ilvl="1" w:tplc="0C090003" w:tentative="1">
      <w:start w:val="1"/>
      <w:numFmt w:val="bullet"/>
      <w:lvlText w:val="o"/>
      <w:lvlJc w:val="left"/>
      <w:pPr>
        <w:ind w:left="1769" w:hanging="360"/>
      </w:pPr>
      <w:rPr>
        <w:rFonts w:ascii="Courier New" w:hAnsi="Courier New" w:cs="Courier New" w:hint="default"/>
      </w:rPr>
    </w:lvl>
    <w:lvl w:ilvl="2" w:tplc="0C090005" w:tentative="1">
      <w:start w:val="1"/>
      <w:numFmt w:val="bullet"/>
      <w:lvlText w:val=""/>
      <w:lvlJc w:val="left"/>
      <w:pPr>
        <w:ind w:left="2489" w:hanging="360"/>
      </w:pPr>
      <w:rPr>
        <w:rFonts w:ascii="Wingdings" w:hAnsi="Wingdings" w:hint="default"/>
      </w:rPr>
    </w:lvl>
    <w:lvl w:ilvl="3" w:tplc="0C090001" w:tentative="1">
      <w:start w:val="1"/>
      <w:numFmt w:val="bullet"/>
      <w:lvlText w:val=""/>
      <w:lvlJc w:val="left"/>
      <w:pPr>
        <w:ind w:left="3209" w:hanging="360"/>
      </w:pPr>
      <w:rPr>
        <w:rFonts w:ascii="Symbol" w:hAnsi="Symbol" w:hint="default"/>
      </w:rPr>
    </w:lvl>
    <w:lvl w:ilvl="4" w:tplc="0C090003" w:tentative="1">
      <w:start w:val="1"/>
      <w:numFmt w:val="bullet"/>
      <w:lvlText w:val="o"/>
      <w:lvlJc w:val="left"/>
      <w:pPr>
        <w:ind w:left="3929" w:hanging="360"/>
      </w:pPr>
      <w:rPr>
        <w:rFonts w:ascii="Courier New" w:hAnsi="Courier New" w:cs="Courier New" w:hint="default"/>
      </w:rPr>
    </w:lvl>
    <w:lvl w:ilvl="5" w:tplc="0C090005" w:tentative="1">
      <w:start w:val="1"/>
      <w:numFmt w:val="bullet"/>
      <w:lvlText w:val=""/>
      <w:lvlJc w:val="left"/>
      <w:pPr>
        <w:ind w:left="4649" w:hanging="360"/>
      </w:pPr>
      <w:rPr>
        <w:rFonts w:ascii="Wingdings" w:hAnsi="Wingdings" w:hint="default"/>
      </w:rPr>
    </w:lvl>
    <w:lvl w:ilvl="6" w:tplc="0C090001" w:tentative="1">
      <w:start w:val="1"/>
      <w:numFmt w:val="bullet"/>
      <w:lvlText w:val=""/>
      <w:lvlJc w:val="left"/>
      <w:pPr>
        <w:ind w:left="5369" w:hanging="360"/>
      </w:pPr>
      <w:rPr>
        <w:rFonts w:ascii="Symbol" w:hAnsi="Symbol" w:hint="default"/>
      </w:rPr>
    </w:lvl>
    <w:lvl w:ilvl="7" w:tplc="0C090003" w:tentative="1">
      <w:start w:val="1"/>
      <w:numFmt w:val="bullet"/>
      <w:lvlText w:val="o"/>
      <w:lvlJc w:val="left"/>
      <w:pPr>
        <w:ind w:left="6089" w:hanging="360"/>
      </w:pPr>
      <w:rPr>
        <w:rFonts w:ascii="Courier New" w:hAnsi="Courier New" w:cs="Courier New" w:hint="default"/>
      </w:rPr>
    </w:lvl>
    <w:lvl w:ilvl="8" w:tplc="0C090005" w:tentative="1">
      <w:start w:val="1"/>
      <w:numFmt w:val="bullet"/>
      <w:lvlText w:val=""/>
      <w:lvlJc w:val="left"/>
      <w:pPr>
        <w:ind w:left="6809" w:hanging="360"/>
      </w:pPr>
      <w:rPr>
        <w:rFonts w:ascii="Wingdings" w:hAnsi="Wingdings" w:hint="default"/>
      </w:rPr>
    </w:lvl>
  </w:abstractNum>
  <w:abstractNum w:abstractNumId="15"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900244"/>
    <w:multiLevelType w:val="hybridMultilevel"/>
    <w:tmpl w:val="35B00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1F0B15"/>
    <w:multiLevelType w:val="hybridMultilevel"/>
    <w:tmpl w:val="93DCE7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157C25"/>
    <w:multiLevelType w:val="hybridMultilevel"/>
    <w:tmpl w:val="6E94A0EE"/>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2"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02080E"/>
    <w:multiLevelType w:val="hybridMultilevel"/>
    <w:tmpl w:val="84CADF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B766DA"/>
    <w:multiLevelType w:val="hybridMultilevel"/>
    <w:tmpl w:val="28C6B0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3"/>
  </w:num>
  <w:num w:numId="4">
    <w:abstractNumId w:val="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
  </w:num>
  <w:num w:numId="25">
    <w:abstractNumId w:val="25"/>
  </w:num>
  <w:num w:numId="26">
    <w:abstractNumId w:val="5"/>
  </w:num>
  <w:num w:numId="27">
    <w:abstractNumId w:val="22"/>
  </w:num>
  <w:num w:numId="28">
    <w:abstractNumId w:val="15"/>
  </w:num>
  <w:num w:numId="29">
    <w:abstractNumId w:val="26"/>
  </w:num>
  <w:num w:numId="30">
    <w:abstractNumId w:val="4"/>
  </w:num>
  <w:num w:numId="31">
    <w:abstractNumId w:val="24"/>
  </w:num>
  <w:num w:numId="32">
    <w:abstractNumId w:val="8"/>
  </w:num>
  <w:num w:numId="33">
    <w:abstractNumId w:val="23"/>
  </w:num>
  <w:num w:numId="34">
    <w:abstractNumId w:val="7"/>
  </w:num>
  <w:num w:numId="35">
    <w:abstractNumId w:val="18"/>
  </w:num>
  <w:num w:numId="36">
    <w:abstractNumId w:val="1"/>
  </w:num>
  <w:num w:numId="37">
    <w:abstractNumId w:val="2"/>
  </w:num>
  <w:num w:numId="38">
    <w:abstractNumId w:val="29"/>
  </w:num>
  <w:num w:numId="39">
    <w:abstractNumId w:val="16"/>
  </w:num>
  <w:num w:numId="40">
    <w:abstractNumId w:val="12"/>
  </w:num>
  <w:num w:numId="41">
    <w:abstractNumId w:val="19"/>
  </w:num>
  <w:num w:numId="42">
    <w:abstractNumId w:val="21"/>
  </w:num>
  <w:num w:numId="43">
    <w:abstractNumId w:val="10"/>
  </w:num>
  <w:num w:numId="44">
    <w:abstractNumId w:val="14"/>
  </w:num>
  <w:num w:numId="45">
    <w:abstractNumId w:val="17"/>
  </w:num>
  <w:num w:numId="46">
    <w:abstractNumId w:val="28"/>
  </w:num>
  <w:num w:numId="47">
    <w:abstractNumId w:val="1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NjYxtTAwNzY2NzBQ0lEKTi0uzszPAykwMqkFALyWGF0tAAAA"/>
    <w:docVar w:name="EN.InstantFormat" w:val="&lt;ENInstantFormat&gt;&lt;Enabled&gt;0&lt;/Enabled&gt;&lt;ScanUnformatted&gt;1&lt;/ScanUnformatted&gt;&lt;ScanChanges&gt;1&lt;/ScanChanges&gt;&lt;Suspended&gt;0&lt;/Suspended&gt;&lt;/ENInstantFormat&gt;"/>
    <w:docVar w:name="EN.Layout" w:val="&lt;ENLayout&gt;&lt;Style&gt;Harvard-MSAC&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vspep9i9wsphefe97vwavn2wa9wsfw0ap0&quot;&gt;Lp(a)&lt;record-ids&gt;&lt;item&gt;2&lt;/item&gt;&lt;item&gt;6&lt;/item&gt;&lt;item&gt;9&lt;/item&gt;&lt;item&gt;11&lt;/item&gt;&lt;item&gt;23&lt;/item&gt;&lt;item&gt;28&lt;/item&gt;&lt;item&gt;29&lt;/item&gt;&lt;item&gt;37&lt;/item&gt;&lt;item&gt;39&lt;/item&gt;&lt;item&gt;40&lt;/item&gt;&lt;item&gt;41&lt;/item&gt;&lt;item&gt;43&lt;/item&gt;&lt;item&gt;44&lt;/item&gt;&lt;item&gt;45&lt;/item&gt;&lt;item&gt;47&lt;/item&gt;&lt;item&gt;48&lt;/item&gt;&lt;item&gt;49&lt;/item&gt;&lt;item&gt;50&lt;/item&gt;&lt;item&gt;51&lt;/item&gt;&lt;item&gt;52&lt;/item&gt;&lt;item&gt;53&lt;/item&gt;&lt;item&gt;54&lt;/item&gt;&lt;item&gt;56&lt;/item&gt;&lt;item&gt;58&lt;/item&gt;&lt;/record-ids&gt;&lt;/item&gt;&lt;/Libraries&gt;"/>
  </w:docVars>
  <w:rsids>
    <w:rsidRoot w:val="00BF6AC5"/>
    <w:rsid w:val="00004C00"/>
    <w:rsid w:val="000058EC"/>
    <w:rsid w:val="00006F7B"/>
    <w:rsid w:val="00007BC0"/>
    <w:rsid w:val="00010436"/>
    <w:rsid w:val="00010A8B"/>
    <w:rsid w:val="00010EE3"/>
    <w:rsid w:val="000110DC"/>
    <w:rsid w:val="000144F9"/>
    <w:rsid w:val="000158AA"/>
    <w:rsid w:val="000159B9"/>
    <w:rsid w:val="00016B6E"/>
    <w:rsid w:val="00023E21"/>
    <w:rsid w:val="00024E7B"/>
    <w:rsid w:val="000251EE"/>
    <w:rsid w:val="00025ABC"/>
    <w:rsid w:val="00026412"/>
    <w:rsid w:val="00027FE7"/>
    <w:rsid w:val="00031410"/>
    <w:rsid w:val="00031F6F"/>
    <w:rsid w:val="0003355A"/>
    <w:rsid w:val="00034D6E"/>
    <w:rsid w:val="000356FF"/>
    <w:rsid w:val="000369AC"/>
    <w:rsid w:val="000377D1"/>
    <w:rsid w:val="0004221D"/>
    <w:rsid w:val="00042650"/>
    <w:rsid w:val="00045CCA"/>
    <w:rsid w:val="0005089D"/>
    <w:rsid w:val="000525BC"/>
    <w:rsid w:val="00060F4D"/>
    <w:rsid w:val="0006194F"/>
    <w:rsid w:val="00062C56"/>
    <w:rsid w:val="00073222"/>
    <w:rsid w:val="00074DB2"/>
    <w:rsid w:val="000770BA"/>
    <w:rsid w:val="00080C52"/>
    <w:rsid w:val="0008278D"/>
    <w:rsid w:val="0009021A"/>
    <w:rsid w:val="00092580"/>
    <w:rsid w:val="000955E7"/>
    <w:rsid w:val="00095FAE"/>
    <w:rsid w:val="00096A92"/>
    <w:rsid w:val="00096E41"/>
    <w:rsid w:val="000976DC"/>
    <w:rsid w:val="000A06A5"/>
    <w:rsid w:val="000A078F"/>
    <w:rsid w:val="000A0A37"/>
    <w:rsid w:val="000A110D"/>
    <w:rsid w:val="000A1CE3"/>
    <w:rsid w:val="000A2F3A"/>
    <w:rsid w:val="000A478F"/>
    <w:rsid w:val="000A4A05"/>
    <w:rsid w:val="000A5B32"/>
    <w:rsid w:val="000A7A15"/>
    <w:rsid w:val="000B3CD0"/>
    <w:rsid w:val="000B49E5"/>
    <w:rsid w:val="000B7E95"/>
    <w:rsid w:val="000B7FD5"/>
    <w:rsid w:val="000C1749"/>
    <w:rsid w:val="000C5323"/>
    <w:rsid w:val="000C5BD1"/>
    <w:rsid w:val="000D066E"/>
    <w:rsid w:val="000D0831"/>
    <w:rsid w:val="000D1E2D"/>
    <w:rsid w:val="000D52D9"/>
    <w:rsid w:val="000E23CA"/>
    <w:rsid w:val="000E3D67"/>
    <w:rsid w:val="000E4419"/>
    <w:rsid w:val="000E47E7"/>
    <w:rsid w:val="000E537F"/>
    <w:rsid w:val="000E5439"/>
    <w:rsid w:val="000E54AB"/>
    <w:rsid w:val="000E6DEA"/>
    <w:rsid w:val="000E7498"/>
    <w:rsid w:val="000F0FAB"/>
    <w:rsid w:val="000F1A85"/>
    <w:rsid w:val="000F2D0F"/>
    <w:rsid w:val="000F64E3"/>
    <w:rsid w:val="00100CB2"/>
    <w:rsid w:val="00101FBF"/>
    <w:rsid w:val="00102686"/>
    <w:rsid w:val="00102971"/>
    <w:rsid w:val="00102DF3"/>
    <w:rsid w:val="00102F41"/>
    <w:rsid w:val="00106584"/>
    <w:rsid w:val="0011036E"/>
    <w:rsid w:val="001130B0"/>
    <w:rsid w:val="0011369B"/>
    <w:rsid w:val="00113AE4"/>
    <w:rsid w:val="001142A5"/>
    <w:rsid w:val="00115C30"/>
    <w:rsid w:val="00116598"/>
    <w:rsid w:val="0011742E"/>
    <w:rsid w:val="001231D8"/>
    <w:rsid w:val="00123D10"/>
    <w:rsid w:val="00125AA4"/>
    <w:rsid w:val="00126483"/>
    <w:rsid w:val="00126B33"/>
    <w:rsid w:val="001329DD"/>
    <w:rsid w:val="00134509"/>
    <w:rsid w:val="00135A55"/>
    <w:rsid w:val="001415DC"/>
    <w:rsid w:val="00142AC0"/>
    <w:rsid w:val="00145A7B"/>
    <w:rsid w:val="00145BD7"/>
    <w:rsid w:val="001502DC"/>
    <w:rsid w:val="0015247D"/>
    <w:rsid w:val="00154B00"/>
    <w:rsid w:val="001644E9"/>
    <w:rsid w:val="00174E52"/>
    <w:rsid w:val="001757CA"/>
    <w:rsid w:val="00175917"/>
    <w:rsid w:val="00176156"/>
    <w:rsid w:val="001828AB"/>
    <w:rsid w:val="001845D9"/>
    <w:rsid w:val="0018630F"/>
    <w:rsid w:val="00186954"/>
    <w:rsid w:val="001906CD"/>
    <w:rsid w:val="00191B99"/>
    <w:rsid w:val="00191CA0"/>
    <w:rsid w:val="00192795"/>
    <w:rsid w:val="00193040"/>
    <w:rsid w:val="001948A8"/>
    <w:rsid w:val="0019694B"/>
    <w:rsid w:val="001973B9"/>
    <w:rsid w:val="00197C61"/>
    <w:rsid w:val="00197D29"/>
    <w:rsid w:val="001A005C"/>
    <w:rsid w:val="001A00C1"/>
    <w:rsid w:val="001A02E3"/>
    <w:rsid w:val="001A0BFF"/>
    <w:rsid w:val="001A111C"/>
    <w:rsid w:val="001A1ADF"/>
    <w:rsid w:val="001A207A"/>
    <w:rsid w:val="001A365C"/>
    <w:rsid w:val="001A71A4"/>
    <w:rsid w:val="001B171D"/>
    <w:rsid w:val="001B1756"/>
    <w:rsid w:val="001B29A1"/>
    <w:rsid w:val="001B5169"/>
    <w:rsid w:val="001B52D6"/>
    <w:rsid w:val="001B54CF"/>
    <w:rsid w:val="001B557B"/>
    <w:rsid w:val="001B58B2"/>
    <w:rsid w:val="001B6164"/>
    <w:rsid w:val="001C0653"/>
    <w:rsid w:val="001C2530"/>
    <w:rsid w:val="001C3C2A"/>
    <w:rsid w:val="001C46B4"/>
    <w:rsid w:val="001C64F2"/>
    <w:rsid w:val="001C7E01"/>
    <w:rsid w:val="001D2D91"/>
    <w:rsid w:val="001D3A28"/>
    <w:rsid w:val="001D5AB4"/>
    <w:rsid w:val="001D6F9A"/>
    <w:rsid w:val="001D77ED"/>
    <w:rsid w:val="001E1180"/>
    <w:rsid w:val="001E22DE"/>
    <w:rsid w:val="001E23EA"/>
    <w:rsid w:val="001E67DE"/>
    <w:rsid w:val="001E6919"/>
    <w:rsid w:val="001E6958"/>
    <w:rsid w:val="001F43E1"/>
    <w:rsid w:val="001F4638"/>
    <w:rsid w:val="001F5001"/>
    <w:rsid w:val="00201924"/>
    <w:rsid w:val="002020B9"/>
    <w:rsid w:val="00202473"/>
    <w:rsid w:val="002053F2"/>
    <w:rsid w:val="00206D63"/>
    <w:rsid w:val="0021185D"/>
    <w:rsid w:val="00212F7A"/>
    <w:rsid w:val="00214D30"/>
    <w:rsid w:val="00214D71"/>
    <w:rsid w:val="00217D00"/>
    <w:rsid w:val="00220CF0"/>
    <w:rsid w:val="00221F8C"/>
    <w:rsid w:val="002238F1"/>
    <w:rsid w:val="00223C44"/>
    <w:rsid w:val="00223DF4"/>
    <w:rsid w:val="00226777"/>
    <w:rsid w:val="0023332E"/>
    <w:rsid w:val="00233E03"/>
    <w:rsid w:val="00234F3B"/>
    <w:rsid w:val="002350E3"/>
    <w:rsid w:val="00235BD1"/>
    <w:rsid w:val="00236F19"/>
    <w:rsid w:val="00242B0E"/>
    <w:rsid w:val="00242D62"/>
    <w:rsid w:val="00247B70"/>
    <w:rsid w:val="00247DF0"/>
    <w:rsid w:val="00247FF6"/>
    <w:rsid w:val="00254813"/>
    <w:rsid w:val="002560D2"/>
    <w:rsid w:val="00256686"/>
    <w:rsid w:val="00257FF2"/>
    <w:rsid w:val="00262380"/>
    <w:rsid w:val="00265067"/>
    <w:rsid w:val="00265822"/>
    <w:rsid w:val="00265DC3"/>
    <w:rsid w:val="00266083"/>
    <w:rsid w:val="00267066"/>
    <w:rsid w:val="0027105F"/>
    <w:rsid w:val="002711FB"/>
    <w:rsid w:val="00273204"/>
    <w:rsid w:val="002756B0"/>
    <w:rsid w:val="002809C3"/>
    <w:rsid w:val="00280FF6"/>
    <w:rsid w:val="00282780"/>
    <w:rsid w:val="00282A88"/>
    <w:rsid w:val="00282BE8"/>
    <w:rsid w:val="00283318"/>
    <w:rsid w:val="00285525"/>
    <w:rsid w:val="00285F6D"/>
    <w:rsid w:val="0028600F"/>
    <w:rsid w:val="00292EEE"/>
    <w:rsid w:val="0029436C"/>
    <w:rsid w:val="00294CD8"/>
    <w:rsid w:val="00295990"/>
    <w:rsid w:val="002A270B"/>
    <w:rsid w:val="002A50FD"/>
    <w:rsid w:val="002A6753"/>
    <w:rsid w:val="002B28D7"/>
    <w:rsid w:val="002B2ECE"/>
    <w:rsid w:val="002B52F6"/>
    <w:rsid w:val="002B7EB6"/>
    <w:rsid w:val="002C0B61"/>
    <w:rsid w:val="002C0F98"/>
    <w:rsid w:val="002C15E6"/>
    <w:rsid w:val="002C247D"/>
    <w:rsid w:val="002C3345"/>
    <w:rsid w:val="002C42A9"/>
    <w:rsid w:val="002C4506"/>
    <w:rsid w:val="002D0CAB"/>
    <w:rsid w:val="002D0E07"/>
    <w:rsid w:val="002D24C0"/>
    <w:rsid w:val="002D409A"/>
    <w:rsid w:val="002D5ACE"/>
    <w:rsid w:val="002E0415"/>
    <w:rsid w:val="002E1662"/>
    <w:rsid w:val="002E2EEC"/>
    <w:rsid w:val="002E3E01"/>
    <w:rsid w:val="002F2950"/>
    <w:rsid w:val="002F30E7"/>
    <w:rsid w:val="002F4FE2"/>
    <w:rsid w:val="002F5F38"/>
    <w:rsid w:val="002F62D7"/>
    <w:rsid w:val="002F6E7C"/>
    <w:rsid w:val="00300EEB"/>
    <w:rsid w:val="003013A9"/>
    <w:rsid w:val="00301958"/>
    <w:rsid w:val="00301D7E"/>
    <w:rsid w:val="003020B5"/>
    <w:rsid w:val="003027BB"/>
    <w:rsid w:val="00310A10"/>
    <w:rsid w:val="0031371E"/>
    <w:rsid w:val="00313891"/>
    <w:rsid w:val="00315133"/>
    <w:rsid w:val="00315356"/>
    <w:rsid w:val="003154F0"/>
    <w:rsid w:val="00317A3E"/>
    <w:rsid w:val="00320ED3"/>
    <w:rsid w:val="003214E1"/>
    <w:rsid w:val="0032553B"/>
    <w:rsid w:val="00326F9F"/>
    <w:rsid w:val="00327D25"/>
    <w:rsid w:val="003319A7"/>
    <w:rsid w:val="00331BAC"/>
    <w:rsid w:val="00331F83"/>
    <w:rsid w:val="00333D0C"/>
    <w:rsid w:val="0033424C"/>
    <w:rsid w:val="00334FE3"/>
    <w:rsid w:val="00335A1C"/>
    <w:rsid w:val="0033749B"/>
    <w:rsid w:val="003421AE"/>
    <w:rsid w:val="003433D1"/>
    <w:rsid w:val="00344B24"/>
    <w:rsid w:val="00345444"/>
    <w:rsid w:val="003456B9"/>
    <w:rsid w:val="00347D2E"/>
    <w:rsid w:val="0035067D"/>
    <w:rsid w:val="0035112C"/>
    <w:rsid w:val="00353A16"/>
    <w:rsid w:val="00355E48"/>
    <w:rsid w:val="0035776D"/>
    <w:rsid w:val="00364FD9"/>
    <w:rsid w:val="00366D71"/>
    <w:rsid w:val="00367C1B"/>
    <w:rsid w:val="0037122D"/>
    <w:rsid w:val="00372CA5"/>
    <w:rsid w:val="00376B61"/>
    <w:rsid w:val="00380384"/>
    <w:rsid w:val="003807B5"/>
    <w:rsid w:val="00380914"/>
    <w:rsid w:val="00381C8F"/>
    <w:rsid w:val="00382407"/>
    <w:rsid w:val="00383896"/>
    <w:rsid w:val="003842F4"/>
    <w:rsid w:val="00385C1A"/>
    <w:rsid w:val="00385C57"/>
    <w:rsid w:val="00386A64"/>
    <w:rsid w:val="00386FA1"/>
    <w:rsid w:val="00387BA4"/>
    <w:rsid w:val="00390142"/>
    <w:rsid w:val="003904AC"/>
    <w:rsid w:val="00391AE2"/>
    <w:rsid w:val="00391FE2"/>
    <w:rsid w:val="00392F00"/>
    <w:rsid w:val="00395035"/>
    <w:rsid w:val="00395EE7"/>
    <w:rsid w:val="00397377"/>
    <w:rsid w:val="003A21AE"/>
    <w:rsid w:val="003A22DE"/>
    <w:rsid w:val="003A2860"/>
    <w:rsid w:val="003A29E0"/>
    <w:rsid w:val="003A3C35"/>
    <w:rsid w:val="003A6274"/>
    <w:rsid w:val="003A6FFB"/>
    <w:rsid w:val="003A797C"/>
    <w:rsid w:val="003A7D30"/>
    <w:rsid w:val="003B074B"/>
    <w:rsid w:val="003B2642"/>
    <w:rsid w:val="003B32F7"/>
    <w:rsid w:val="003B3C5C"/>
    <w:rsid w:val="003B423F"/>
    <w:rsid w:val="003B485B"/>
    <w:rsid w:val="003B4AF2"/>
    <w:rsid w:val="003B652E"/>
    <w:rsid w:val="003C2E58"/>
    <w:rsid w:val="003C45BA"/>
    <w:rsid w:val="003C47CA"/>
    <w:rsid w:val="003C4955"/>
    <w:rsid w:val="003C7CEA"/>
    <w:rsid w:val="003D006D"/>
    <w:rsid w:val="003D6AF5"/>
    <w:rsid w:val="003D6DE1"/>
    <w:rsid w:val="003D6E62"/>
    <w:rsid w:val="003D74C7"/>
    <w:rsid w:val="003D795C"/>
    <w:rsid w:val="003E2484"/>
    <w:rsid w:val="003E2D33"/>
    <w:rsid w:val="003E30FB"/>
    <w:rsid w:val="003E5DC4"/>
    <w:rsid w:val="003E7679"/>
    <w:rsid w:val="003F1CD6"/>
    <w:rsid w:val="003F2711"/>
    <w:rsid w:val="003F6775"/>
    <w:rsid w:val="003F6C70"/>
    <w:rsid w:val="003F7CB9"/>
    <w:rsid w:val="00403333"/>
    <w:rsid w:val="00405505"/>
    <w:rsid w:val="00411735"/>
    <w:rsid w:val="00412715"/>
    <w:rsid w:val="00412A9E"/>
    <w:rsid w:val="004143BD"/>
    <w:rsid w:val="00414409"/>
    <w:rsid w:val="00415C74"/>
    <w:rsid w:val="00420548"/>
    <w:rsid w:val="00422CA7"/>
    <w:rsid w:val="004254C0"/>
    <w:rsid w:val="00431931"/>
    <w:rsid w:val="00431E47"/>
    <w:rsid w:val="00433064"/>
    <w:rsid w:val="004349F7"/>
    <w:rsid w:val="00435588"/>
    <w:rsid w:val="00435CA0"/>
    <w:rsid w:val="0043654D"/>
    <w:rsid w:val="004366B1"/>
    <w:rsid w:val="00437F60"/>
    <w:rsid w:val="00440996"/>
    <w:rsid w:val="00441039"/>
    <w:rsid w:val="00443D49"/>
    <w:rsid w:val="004462D0"/>
    <w:rsid w:val="00451675"/>
    <w:rsid w:val="004517DD"/>
    <w:rsid w:val="00451840"/>
    <w:rsid w:val="00451A56"/>
    <w:rsid w:val="00451BF0"/>
    <w:rsid w:val="00453B41"/>
    <w:rsid w:val="00453DF5"/>
    <w:rsid w:val="00457EA8"/>
    <w:rsid w:val="00460C9A"/>
    <w:rsid w:val="00461096"/>
    <w:rsid w:val="00464924"/>
    <w:rsid w:val="00470F0D"/>
    <w:rsid w:val="00471F07"/>
    <w:rsid w:val="0047474E"/>
    <w:rsid w:val="0047581D"/>
    <w:rsid w:val="00477EE6"/>
    <w:rsid w:val="00480289"/>
    <w:rsid w:val="00480A0B"/>
    <w:rsid w:val="00481279"/>
    <w:rsid w:val="00482CF3"/>
    <w:rsid w:val="00483368"/>
    <w:rsid w:val="00486F86"/>
    <w:rsid w:val="004872CF"/>
    <w:rsid w:val="004874DE"/>
    <w:rsid w:val="0049068D"/>
    <w:rsid w:val="00490784"/>
    <w:rsid w:val="0049257C"/>
    <w:rsid w:val="00492D3A"/>
    <w:rsid w:val="00494011"/>
    <w:rsid w:val="0049459F"/>
    <w:rsid w:val="0049581C"/>
    <w:rsid w:val="00495C4B"/>
    <w:rsid w:val="00496FEB"/>
    <w:rsid w:val="004A0BF4"/>
    <w:rsid w:val="004A263B"/>
    <w:rsid w:val="004A433C"/>
    <w:rsid w:val="004B138E"/>
    <w:rsid w:val="004B42AF"/>
    <w:rsid w:val="004B5277"/>
    <w:rsid w:val="004B68AE"/>
    <w:rsid w:val="004B72C7"/>
    <w:rsid w:val="004C35B0"/>
    <w:rsid w:val="004C4359"/>
    <w:rsid w:val="004C49EF"/>
    <w:rsid w:val="004C4A19"/>
    <w:rsid w:val="004C5304"/>
    <w:rsid w:val="004C5570"/>
    <w:rsid w:val="004C65F3"/>
    <w:rsid w:val="004C78F1"/>
    <w:rsid w:val="004D00C9"/>
    <w:rsid w:val="004D024F"/>
    <w:rsid w:val="004D0EE0"/>
    <w:rsid w:val="004D4E79"/>
    <w:rsid w:val="004E14F5"/>
    <w:rsid w:val="004E16F5"/>
    <w:rsid w:val="004E2152"/>
    <w:rsid w:val="004E3CC7"/>
    <w:rsid w:val="004E5B69"/>
    <w:rsid w:val="004E5C1E"/>
    <w:rsid w:val="004E616B"/>
    <w:rsid w:val="004E6D2E"/>
    <w:rsid w:val="004E7995"/>
    <w:rsid w:val="004F04C4"/>
    <w:rsid w:val="004F092B"/>
    <w:rsid w:val="004F2A87"/>
    <w:rsid w:val="005016F7"/>
    <w:rsid w:val="00502F59"/>
    <w:rsid w:val="00507C56"/>
    <w:rsid w:val="00511280"/>
    <w:rsid w:val="005125C4"/>
    <w:rsid w:val="00512E39"/>
    <w:rsid w:val="005145BE"/>
    <w:rsid w:val="0052344E"/>
    <w:rsid w:val="00523E47"/>
    <w:rsid w:val="00525B85"/>
    <w:rsid w:val="00525F89"/>
    <w:rsid w:val="00526478"/>
    <w:rsid w:val="00530204"/>
    <w:rsid w:val="00530A30"/>
    <w:rsid w:val="00534C5F"/>
    <w:rsid w:val="00534CF1"/>
    <w:rsid w:val="0053596A"/>
    <w:rsid w:val="00537D05"/>
    <w:rsid w:val="00540257"/>
    <w:rsid w:val="0054192F"/>
    <w:rsid w:val="00542192"/>
    <w:rsid w:val="005433DD"/>
    <w:rsid w:val="00544EB3"/>
    <w:rsid w:val="0054594B"/>
    <w:rsid w:val="0054749B"/>
    <w:rsid w:val="00551CC6"/>
    <w:rsid w:val="00554E7A"/>
    <w:rsid w:val="00557E00"/>
    <w:rsid w:val="0056015F"/>
    <w:rsid w:val="00560541"/>
    <w:rsid w:val="00560FA9"/>
    <w:rsid w:val="00565C87"/>
    <w:rsid w:val="005672D0"/>
    <w:rsid w:val="00572CEB"/>
    <w:rsid w:val="00573214"/>
    <w:rsid w:val="0057390A"/>
    <w:rsid w:val="00577B7E"/>
    <w:rsid w:val="0058085F"/>
    <w:rsid w:val="00580BC2"/>
    <w:rsid w:val="00581490"/>
    <w:rsid w:val="005827AD"/>
    <w:rsid w:val="005834C9"/>
    <w:rsid w:val="00584EA9"/>
    <w:rsid w:val="0058614E"/>
    <w:rsid w:val="00591772"/>
    <w:rsid w:val="0059228B"/>
    <w:rsid w:val="0059234D"/>
    <w:rsid w:val="005A0A1D"/>
    <w:rsid w:val="005A2CD4"/>
    <w:rsid w:val="005A367C"/>
    <w:rsid w:val="005A4E58"/>
    <w:rsid w:val="005A5390"/>
    <w:rsid w:val="005A58BA"/>
    <w:rsid w:val="005A5D30"/>
    <w:rsid w:val="005A6AB9"/>
    <w:rsid w:val="005B1C4D"/>
    <w:rsid w:val="005B4808"/>
    <w:rsid w:val="005B6CA4"/>
    <w:rsid w:val="005B7CF5"/>
    <w:rsid w:val="005C1350"/>
    <w:rsid w:val="005C2230"/>
    <w:rsid w:val="005C2371"/>
    <w:rsid w:val="005C333E"/>
    <w:rsid w:val="005C3AE7"/>
    <w:rsid w:val="005C5A1E"/>
    <w:rsid w:val="005C6578"/>
    <w:rsid w:val="005C6835"/>
    <w:rsid w:val="005D0677"/>
    <w:rsid w:val="005D2144"/>
    <w:rsid w:val="005D310A"/>
    <w:rsid w:val="005D7AE3"/>
    <w:rsid w:val="005E08B8"/>
    <w:rsid w:val="005E1368"/>
    <w:rsid w:val="005E294C"/>
    <w:rsid w:val="005E2CE3"/>
    <w:rsid w:val="005E4E0F"/>
    <w:rsid w:val="005E63FD"/>
    <w:rsid w:val="005E653B"/>
    <w:rsid w:val="005E672F"/>
    <w:rsid w:val="005F0E93"/>
    <w:rsid w:val="005F3F07"/>
    <w:rsid w:val="005F7A8B"/>
    <w:rsid w:val="00603D04"/>
    <w:rsid w:val="006056CB"/>
    <w:rsid w:val="00606026"/>
    <w:rsid w:val="00606857"/>
    <w:rsid w:val="00606B67"/>
    <w:rsid w:val="00607AA6"/>
    <w:rsid w:val="00612D7E"/>
    <w:rsid w:val="00613468"/>
    <w:rsid w:val="00613BD9"/>
    <w:rsid w:val="00615F42"/>
    <w:rsid w:val="00616759"/>
    <w:rsid w:val="00622104"/>
    <w:rsid w:val="00623B5F"/>
    <w:rsid w:val="00624969"/>
    <w:rsid w:val="00624E48"/>
    <w:rsid w:val="006258C2"/>
    <w:rsid w:val="00625DD6"/>
    <w:rsid w:val="00626365"/>
    <w:rsid w:val="00626FED"/>
    <w:rsid w:val="00630E22"/>
    <w:rsid w:val="00632CC5"/>
    <w:rsid w:val="00634ACE"/>
    <w:rsid w:val="00635165"/>
    <w:rsid w:val="006374CD"/>
    <w:rsid w:val="00637F93"/>
    <w:rsid w:val="0064168C"/>
    <w:rsid w:val="00641C27"/>
    <w:rsid w:val="00642FBB"/>
    <w:rsid w:val="00645DDC"/>
    <w:rsid w:val="00646DCD"/>
    <w:rsid w:val="006471B0"/>
    <w:rsid w:val="00647D82"/>
    <w:rsid w:val="00650501"/>
    <w:rsid w:val="00651823"/>
    <w:rsid w:val="00651F9C"/>
    <w:rsid w:val="006539AE"/>
    <w:rsid w:val="00656BE5"/>
    <w:rsid w:val="00656D78"/>
    <w:rsid w:val="00657B46"/>
    <w:rsid w:val="00661477"/>
    <w:rsid w:val="00662309"/>
    <w:rsid w:val="00665CAB"/>
    <w:rsid w:val="00666A0E"/>
    <w:rsid w:val="00672288"/>
    <w:rsid w:val="0067482E"/>
    <w:rsid w:val="006754A2"/>
    <w:rsid w:val="00676433"/>
    <w:rsid w:val="006764EC"/>
    <w:rsid w:val="00677969"/>
    <w:rsid w:val="0068051E"/>
    <w:rsid w:val="00682F73"/>
    <w:rsid w:val="006835FE"/>
    <w:rsid w:val="00686936"/>
    <w:rsid w:val="00693BFD"/>
    <w:rsid w:val="00695065"/>
    <w:rsid w:val="00697960"/>
    <w:rsid w:val="006A1038"/>
    <w:rsid w:val="006A48C8"/>
    <w:rsid w:val="006A52B2"/>
    <w:rsid w:val="006A544D"/>
    <w:rsid w:val="006A649A"/>
    <w:rsid w:val="006B01D6"/>
    <w:rsid w:val="006B18BC"/>
    <w:rsid w:val="006B1B49"/>
    <w:rsid w:val="006B2151"/>
    <w:rsid w:val="006B281E"/>
    <w:rsid w:val="006B28CE"/>
    <w:rsid w:val="006B2C57"/>
    <w:rsid w:val="006B3166"/>
    <w:rsid w:val="006B3B2E"/>
    <w:rsid w:val="006B6390"/>
    <w:rsid w:val="006B6EFF"/>
    <w:rsid w:val="006C0356"/>
    <w:rsid w:val="006C0843"/>
    <w:rsid w:val="006C2DE7"/>
    <w:rsid w:val="006C309D"/>
    <w:rsid w:val="006C3489"/>
    <w:rsid w:val="006C3BF4"/>
    <w:rsid w:val="006C4132"/>
    <w:rsid w:val="006C74B1"/>
    <w:rsid w:val="006D0EB9"/>
    <w:rsid w:val="006D228C"/>
    <w:rsid w:val="006D6CC0"/>
    <w:rsid w:val="006E1B64"/>
    <w:rsid w:val="006E29C1"/>
    <w:rsid w:val="006E5130"/>
    <w:rsid w:val="006E57AA"/>
    <w:rsid w:val="006E760E"/>
    <w:rsid w:val="006E7614"/>
    <w:rsid w:val="006F20CF"/>
    <w:rsid w:val="006F38ED"/>
    <w:rsid w:val="006F5CDE"/>
    <w:rsid w:val="00700E69"/>
    <w:rsid w:val="00707D4D"/>
    <w:rsid w:val="00711AA5"/>
    <w:rsid w:val="00711EA7"/>
    <w:rsid w:val="0071234A"/>
    <w:rsid w:val="007162FF"/>
    <w:rsid w:val="007214AB"/>
    <w:rsid w:val="00721E28"/>
    <w:rsid w:val="00721EA4"/>
    <w:rsid w:val="00723446"/>
    <w:rsid w:val="00723503"/>
    <w:rsid w:val="007259AF"/>
    <w:rsid w:val="00730C04"/>
    <w:rsid w:val="0073485D"/>
    <w:rsid w:val="0073597B"/>
    <w:rsid w:val="00736D83"/>
    <w:rsid w:val="007378F6"/>
    <w:rsid w:val="007424F1"/>
    <w:rsid w:val="0074545D"/>
    <w:rsid w:val="00750213"/>
    <w:rsid w:val="007522E3"/>
    <w:rsid w:val="00752C39"/>
    <w:rsid w:val="0075335B"/>
    <w:rsid w:val="00753C44"/>
    <w:rsid w:val="00754383"/>
    <w:rsid w:val="007564D1"/>
    <w:rsid w:val="00757232"/>
    <w:rsid w:val="00760679"/>
    <w:rsid w:val="00762DE7"/>
    <w:rsid w:val="00763628"/>
    <w:rsid w:val="00763931"/>
    <w:rsid w:val="00767E99"/>
    <w:rsid w:val="00772E62"/>
    <w:rsid w:val="007756FE"/>
    <w:rsid w:val="00775A6A"/>
    <w:rsid w:val="0077789B"/>
    <w:rsid w:val="00780D29"/>
    <w:rsid w:val="007817DB"/>
    <w:rsid w:val="00782E34"/>
    <w:rsid w:val="007854C8"/>
    <w:rsid w:val="00786E9D"/>
    <w:rsid w:val="0079115C"/>
    <w:rsid w:val="00791C8D"/>
    <w:rsid w:val="00791DAB"/>
    <w:rsid w:val="0079354C"/>
    <w:rsid w:val="00794181"/>
    <w:rsid w:val="007A0429"/>
    <w:rsid w:val="007A1B73"/>
    <w:rsid w:val="007A2940"/>
    <w:rsid w:val="007A79A8"/>
    <w:rsid w:val="007A7F6F"/>
    <w:rsid w:val="007B155B"/>
    <w:rsid w:val="007B4792"/>
    <w:rsid w:val="007B4C76"/>
    <w:rsid w:val="007B5158"/>
    <w:rsid w:val="007B6EF4"/>
    <w:rsid w:val="007C18DC"/>
    <w:rsid w:val="007C2260"/>
    <w:rsid w:val="007C4F26"/>
    <w:rsid w:val="007C6BF1"/>
    <w:rsid w:val="007D1E52"/>
    <w:rsid w:val="007D2358"/>
    <w:rsid w:val="007D25F9"/>
    <w:rsid w:val="007D3720"/>
    <w:rsid w:val="007E2250"/>
    <w:rsid w:val="007E30B8"/>
    <w:rsid w:val="007E32BE"/>
    <w:rsid w:val="007E39E4"/>
    <w:rsid w:val="007E3ADE"/>
    <w:rsid w:val="007E43B7"/>
    <w:rsid w:val="007E618C"/>
    <w:rsid w:val="007E62AC"/>
    <w:rsid w:val="007E6FB1"/>
    <w:rsid w:val="007E6FB3"/>
    <w:rsid w:val="007E71D1"/>
    <w:rsid w:val="007E7D5D"/>
    <w:rsid w:val="007F01CE"/>
    <w:rsid w:val="007F1482"/>
    <w:rsid w:val="007F1C65"/>
    <w:rsid w:val="007F21B4"/>
    <w:rsid w:val="007F3B4C"/>
    <w:rsid w:val="00801218"/>
    <w:rsid w:val="00802553"/>
    <w:rsid w:val="00803703"/>
    <w:rsid w:val="00803EAB"/>
    <w:rsid w:val="008046B5"/>
    <w:rsid w:val="0080623F"/>
    <w:rsid w:val="00807FEC"/>
    <w:rsid w:val="00810224"/>
    <w:rsid w:val="008127C0"/>
    <w:rsid w:val="00812EDD"/>
    <w:rsid w:val="008139C5"/>
    <w:rsid w:val="0081587C"/>
    <w:rsid w:val="0081650F"/>
    <w:rsid w:val="0082077E"/>
    <w:rsid w:val="00827BA5"/>
    <w:rsid w:val="00832AA7"/>
    <w:rsid w:val="00832B31"/>
    <w:rsid w:val="008336F5"/>
    <w:rsid w:val="00833F3C"/>
    <w:rsid w:val="00833FC9"/>
    <w:rsid w:val="00835454"/>
    <w:rsid w:val="00835B1A"/>
    <w:rsid w:val="00835CE3"/>
    <w:rsid w:val="00835D0B"/>
    <w:rsid w:val="008403E0"/>
    <w:rsid w:val="00842FF6"/>
    <w:rsid w:val="008432B8"/>
    <w:rsid w:val="008435B9"/>
    <w:rsid w:val="00843E3A"/>
    <w:rsid w:val="00844660"/>
    <w:rsid w:val="00844977"/>
    <w:rsid w:val="0084657B"/>
    <w:rsid w:val="00852369"/>
    <w:rsid w:val="00854BBB"/>
    <w:rsid w:val="00855944"/>
    <w:rsid w:val="00857AA4"/>
    <w:rsid w:val="00860BE0"/>
    <w:rsid w:val="008631AC"/>
    <w:rsid w:val="00864A18"/>
    <w:rsid w:val="00864E18"/>
    <w:rsid w:val="00870833"/>
    <w:rsid w:val="008718EF"/>
    <w:rsid w:val="00871FE1"/>
    <w:rsid w:val="00872F55"/>
    <w:rsid w:val="0087325C"/>
    <w:rsid w:val="00874571"/>
    <w:rsid w:val="00877376"/>
    <w:rsid w:val="008777CD"/>
    <w:rsid w:val="00880010"/>
    <w:rsid w:val="00880646"/>
    <w:rsid w:val="00881F93"/>
    <w:rsid w:val="00882304"/>
    <w:rsid w:val="0088277D"/>
    <w:rsid w:val="00882CB5"/>
    <w:rsid w:val="00882E77"/>
    <w:rsid w:val="00883641"/>
    <w:rsid w:val="00884E69"/>
    <w:rsid w:val="008867B9"/>
    <w:rsid w:val="00890082"/>
    <w:rsid w:val="008922E0"/>
    <w:rsid w:val="00892ACA"/>
    <w:rsid w:val="00894847"/>
    <w:rsid w:val="008A0F10"/>
    <w:rsid w:val="008A48D2"/>
    <w:rsid w:val="008A50D8"/>
    <w:rsid w:val="008A7423"/>
    <w:rsid w:val="008A7639"/>
    <w:rsid w:val="008B017C"/>
    <w:rsid w:val="008B2610"/>
    <w:rsid w:val="008B3231"/>
    <w:rsid w:val="008B3C23"/>
    <w:rsid w:val="008B4018"/>
    <w:rsid w:val="008B4088"/>
    <w:rsid w:val="008B471D"/>
    <w:rsid w:val="008B49E4"/>
    <w:rsid w:val="008B729C"/>
    <w:rsid w:val="008C1120"/>
    <w:rsid w:val="008C4A93"/>
    <w:rsid w:val="008C6394"/>
    <w:rsid w:val="008C63D5"/>
    <w:rsid w:val="008C6F85"/>
    <w:rsid w:val="008C73E7"/>
    <w:rsid w:val="008D2499"/>
    <w:rsid w:val="008D4D47"/>
    <w:rsid w:val="008E0E49"/>
    <w:rsid w:val="008E13B3"/>
    <w:rsid w:val="008E1C9C"/>
    <w:rsid w:val="008E35FD"/>
    <w:rsid w:val="008E6227"/>
    <w:rsid w:val="008E78B9"/>
    <w:rsid w:val="008F08D7"/>
    <w:rsid w:val="008F1F38"/>
    <w:rsid w:val="008F29F1"/>
    <w:rsid w:val="008F2E5F"/>
    <w:rsid w:val="008F564C"/>
    <w:rsid w:val="00901728"/>
    <w:rsid w:val="00901F1C"/>
    <w:rsid w:val="00903A9B"/>
    <w:rsid w:val="0090507E"/>
    <w:rsid w:val="0090543D"/>
    <w:rsid w:val="009056C5"/>
    <w:rsid w:val="00906C6D"/>
    <w:rsid w:val="00913521"/>
    <w:rsid w:val="00914030"/>
    <w:rsid w:val="009144CC"/>
    <w:rsid w:val="009262F2"/>
    <w:rsid w:val="00931815"/>
    <w:rsid w:val="00931B50"/>
    <w:rsid w:val="00933384"/>
    <w:rsid w:val="00933410"/>
    <w:rsid w:val="009358C7"/>
    <w:rsid w:val="00937791"/>
    <w:rsid w:val="00944A51"/>
    <w:rsid w:val="00947580"/>
    <w:rsid w:val="00951933"/>
    <w:rsid w:val="0095406E"/>
    <w:rsid w:val="00954343"/>
    <w:rsid w:val="00955271"/>
    <w:rsid w:val="00955FAD"/>
    <w:rsid w:val="00960E11"/>
    <w:rsid w:val="00961332"/>
    <w:rsid w:val="009639EF"/>
    <w:rsid w:val="00963C9C"/>
    <w:rsid w:val="00965B6B"/>
    <w:rsid w:val="00966E27"/>
    <w:rsid w:val="009676F1"/>
    <w:rsid w:val="00967D11"/>
    <w:rsid w:val="00971EDB"/>
    <w:rsid w:val="00974D50"/>
    <w:rsid w:val="00976B1B"/>
    <w:rsid w:val="00976B44"/>
    <w:rsid w:val="00981267"/>
    <w:rsid w:val="0098203E"/>
    <w:rsid w:val="009859AE"/>
    <w:rsid w:val="00987502"/>
    <w:rsid w:val="00987ABE"/>
    <w:rsid w:val="00991E55"/>
    <w:rsid w:val="00991EE4"/>
    <w:rsid w:val="00991FFE"/>
    <w:rsid w:val="0099348C"/>
    <w:rsid w:val="009939DC"/>
    <w:rsid w:val="00993A1F"/>
    <w:rsid w:val="00993B9C"/>
    <w:rsid w:val="00994885"/>
    <w:rsid w:val="00995196"/>
    <w:rsid w:val="009A0847"/>
    <w:rsid w:val="009A2D4C"/>
    <w:rsid w:val="009A7D46"/>
    <w:rsid w:val="009B13C7"/>
    <w:rsid w:val="009B4613"/>
    <w:rsid w:val="009B4E1E"/>
    <w:rsid w:val="009B6437"/>
    <w:rsid w:val="009B7AA6"/>
    <w:rsid w:val="009C03FB"/>
    <w:rsid w:val="009C2FA0"/>
    <w:rsid w:val="009C4B4F"/>
    <w:rsid w:val="009C6611"/>
    <w:rsid w:val="009C7635"/>
    <w:rsid w:val="009D246E"/>
    <w:rsid w:val="009D250C"/>
    <w:rsid w:val="009D3704"/>
    <w:rsid w:val="009D5596"/>
    <w:rsid w:val="009D61AA"/>
    <w:rsid w:val="009D79EB"/>
    <w:rsid w:val="009E14CB"/>
    <w:rsid w:val="009E5E42"/>
    <w:rsid w:val="009E630D"/>
    <w:rsid w:val="009F007C"/>
    <w:rsid w:val="009F0630"/>
    <w:rsid w:val="009F0BC5"/>
    <w:rsid w:val="009F0C02"/>
    <w:rsid w:val="009F0C58"/>
    <w:rsid w:val="009F5758"/>
    <w:rsid w:val="009F5C87"/>
    <w:rsid w:val="009F7704"/>
    <w:rsid w:val="00A008B1"/>
    <w:rsid w:val="00A0283F"/>
    <w:rsid w:val="00A04F4A"/>
    <w:rsid w:val="00A06683"/>
    <w:rsid w:val="00A068BE"/>
    <w:rsid w:val="00A10140"/>
    <w:rsid w:val="00A11304"/>
    <w:rsid w:val="00A11CAA"/>
    <w:rsid w:val="00A13337"/>
    <w:rsid w:val="00A13E61"/>
    <w:rsid w:val="00A16306"/>
    <w:rsid w:val="00A17BE3"/>
    <w:rsid w:val="00A233BD"/>
    <w:rsid w:val="00A24192"/>
    <w:rsid w:val="00A24EFC"/>
    <w:rsid w:val="00A26343"/>
    <w:rsid w:val="00A32E54"/>
    <w:rsid w:val="00A35F91"/>
    <w:rsid w:val="00A36783"/>
    <w:rsid w:val="00A400B3"/>
    <w:rsid w:val="00A408B5"/>
    <w:rsid w:val="00A41083"/>
    <w:rsid w:val="00A429BF"/>
    <w:rsid w:val="00A44F7E"/>
    <w:rsid w:val="00A5295E"/>
    <w:rsid w:val="00A529E2"/>
    <w:rsid w:val="00A52DE0"/>
    <w:rsid w:val="00A537B2"/>
    <w:rsid w:val="00A539F8"/>
    <w:rsid w:val="00A540BA"/>
    <w:rsid w:val="00A628E9"/>
    <w:rsid w:val="00A62F95"/>
    <w:rsid w:val="00A6491A"/>
    <w:rsid w:val="00A64F80"/>
    <w:rsid w:val="00A6594E"/>
    <w:rsid w:val="00A660DA"/>
    <w:rsid w:val="00A66B0A"/>
    <w:rsid w:val="00A6765E"/>
    <w:rsid w:val="00A7251E"/>
    <w:rsid w:val="00A727B6"/>
    <w:rsid w:val="00A7396F"/>
    <w:rsid w:val="00A75D25"/>
    <w:rsid w:val="00A76DD6"/>
    <w:rsid w:val="00A80026"/>
    <w:rsid w:val="00A81CC6"/>
    <w:rsid w:val="00A8289F"/>
    <w:rsid w:val="00A83EC6"/>
    <w:rsid w:val="00A84292"/>
    <w:rsid w:val="00A8732C"/>
    <w:rsid w:val="00A9062D"/>
    <w:rsid w:val="00A90B35"/>
    <w:rsid w:val="00A92D99"/>
    <w:rsid w:val="00A93F58"/>
    <w:rsid w:val="00A94007"/>
    <w:rsid w:val="00A96329"/>
    <w:rsid w:val="00AA0B1F"/>
    <w:rsid w:val="00AA118D"/>
    <w:rsid w:val="00AA134B"/>
    <w:rsid w:val="00AA2CFE"/>
    <w:rsid w:val="00AA3466"/>
    <w:rsid w:val="00AA5FDA"/>
    <w:rsid w:val="00AA6291"/>
    <w:rsid w:val="00AA683B"/>
    <w:rsid w:val="00AA7663"/>
    <w:rsid w:val="00AB1CA1"/>
    <w:rsid w:val="00AB2BB4"/>
    <w:rsid w:val="00AB6673"/>
    <w:rsid w:val="00AB67AC"/>
    <w:rsid w:val="00AC0C91"/>
    <w:rsid w:val="00AC541E"/>
    <w:rsid w:val="00AD37D4"/>
    <w:rsid w:val="00AD427A"/>
    <w:rsid w:val="00AD5C97"/>
    <w:rsid w:val="00AD7986"/>
    <w:rsid w:val="00AE0DC4"/>
    <w:rsid w:val="00AE1188"/>
    <w:rsid w:val="00AE39CB"/>
    <w:rsid w:val="00AE738C"/>
    <w:rsid w:val="00AF0996"/>
    <w:rsid w:val="00AF1046"/>
    <w:rsid w:val="00AF3BBC"/>
    <w:rsid w:val="00AF4466"/>
    <w:rsid w:val="00AF5455"/>
    <w:rsid w:val="00AF5D1E"/>
    <w:rsid w:val="00AF5D81"/>
    <w:rsid w:val="00AF5DE3"/>
    <w:rsid w:val="00AF7FCF"/>
    <w:rsid w:val="00B03010"/>
    <w:rsid w:val="00B040A9"/>
    <w:rsid w:val="00B10A95"/>
    <w:rsid w:val="00B17059"/>
    <w:rsid w:val="00B1711E"/>
    <w:rsid w:val="00B17A45"/>
    <w:rsid w:val="00B17CBE"/>
    <w:rsid w:val="00B17E26"/>
    <w:rsid w:val="00B203B5"/>
    <w:rsid w:val="00B22EEE"/>
    <w:rsid w:val="00B231A4"/>
    <w:rsid w:val="00B23227"/>
    <w:rsid w:val="00B24861"/>
    <w:rsid w:val="00B25D20"/>
    <w:rsid w:val="00B31C99"/>
    <w:rsid w:val="00B32692"/>
    <w:rsid w:val="00B34B4C"/>
    <w:rsid w:val="00B3547E"/>
    <w:rsid w:val="00B356AC"/>
    <w:rsid w:val="00B37CB9"/>
    <w:rsid w:val="00B41821"/>
    <w:rsid w:val="00B46CDF"/>
    <w:rsid w:val="00B47335"/>
    <w:rsid w:val="00B52570"/>
    <w:rsid w:val="00B53BA6"/>
    <w:rsid w:val="00B5479C"/>
    <w:rsid w:val="00B5731D"/>
    <w:rsid w:val="00B573FA"/>
    <w:rsid w:val="00B6378B"/>
    <w:rsid w:val="00B63D87"/>
    <w:rsid w:val="00B63E3A"/>
    <w:rsid w:val="00B6459F"/>
    <w:rsid w:val="00B65945"/>
    <w:rsid w:val="00B70324"/>
    <w:rsid w:val="00B717DA"/>
    <w:rsid w:val="00B72A2B"/>
    <w:rsid w:val="00B74C21"/>
    <w:rsid w:val="00B75965"/>
    <w:rsid w:val="00B76FAB"/>
    <w:rsid w:val="00B771AD"/>
    <w:rsid w:val="00B801B5"/>
    <w:rsid w:val="00B814CB"/>
    <w:rsid w:val="00B82547"/>
    <w:rsid w:val="00B82C1E"/>
    <w:rsid w:val="00B83D4A"/>
    <w:rsid w:val="00B9185F"/>
    <w:rsid w:val="00B92795"/>
    <w:rsid w:val="00B96828"/>
    <w:rsid w:val="00B96A84"/>
    <w:rsid w:val="00BA0CF8"/>
    <w:rsid w:val="00BA1ADF"/>
    <w:rsid w:val="00BA33E2"/>
    <w:rsid w:val="00BA3913"/>
    <w:rsid w:val="00BA51FC"/>
    <w:rsid w:val="00BA667B"/>
    <w:rsid w:val="00BA6C1A"/>
    <w:rsid w:val="00BA6F97"/>
    <w:rsid w:val="00BA7823"/>
    <w:rsid w:val="00BA7C69"/>
    <w:rsid w:val="00BB003A"/>
    <w:rsid w:val="00BB2F1A"/>
    <w:rsid w:val="00BB3358"/>
    <w:rsid w:val="00BB3382"/>
    <w:rsid w:val="00BB3643"/>
    <w:rsid w:val="00BB3A62"/>
    <w:rsid w:val="00BB71D9"/>
    <w:rsid w:val="00BC07A3"/>
    <w:rsid w:val="00BC1D31"/>
    <w:rsid w:val="00BC2447"/>
    <w:rsid w:val="00BC3DA0"/>
    <w:rsid w:val="00BC41B1"/>
    <w:rsid w:val="00BC424B"/>
    <w:rsid w:val="00BC4649"/>
    <w:rsid w:val="00BC4AAD"/>
    <w:rsid w:val="00BC5BE5"/>
    <w:rsid w:val="00BC7508"/>
    <w:rsid w:val="00BD096A"/>
    <w:rsid w:val="00BD1BBA"/>
    <w:rsid w:val="00BD1E70"/>
    <w:rsid w:val="00BD2C7D"/>
    <w:rsid w:val="00BD6FC6"/>
    <w:rsid w:val="00BD7338"/>
    <w:rsid w:val="00BE0FDE"/>
    <w:rsid w:val="00BE1E6C"/>
    <w:rsid w:val="00BE23DF"/>
    <w:rsid w:val="00BE26EC"/>
    <w:rsid w:val="00BE2E82"/>
    <w:rsid w:val="00BE73F9"/>
    <w:rsid w:val="00BF1B83"/>
    <w:rsid w:val="00BF2907"/>
    <w:rsid w:val="00BF5EE0"/>
    <w:rsid w:val="00BF6640"/>
    <w:rsid w:val="00BF68C7"/>
    <w:rsid w:val="00BF6AC5"/>
    <w:rsid w:val="00C0017F"/>
    <w:rsid w:val="00C01121"/>
    <w:rsid w:val="00C030A5"/>
    <w:rsid w:val="00C041AE"/>
    <w:rsid w:val="00C05A45"/>
    <w:rsid w:val="00C05CC1"/>
    <w:rsid w:val="00C06665"/>
    <w:rsid w:val="00C0796F"/>
    <w:rsid w:val="00C1030D"/>
    <w:rsid w:val="00C10515"/>
    <w:rsid w:val="00C11B34"/>
    <w:rsid w:val="00C12C5C"/>
    <w:rsid w:val="00C12E72"/>
    <w:rsid w:val="00C171FB"/>
    <w:rsid w:val="00C17F95"/>
    <w:rsid w:val="00C209C2"/>
    <w:rsid w:val="00C2267F"/>
    <w:rsid w:val="00C22917"/>
    <w:rsid w:val="00C22AD8"/>
    <w:rsid w:val="00C27B47"/>
    <w:rsid w:val="00C34924"/>
    <w:rsid w:val="00C3557E"/>
    <w:rsid w:val="00C3594B"/>
    <w:rsid w:val="00C43102"/>
    <w:rsid w:val="00C43E60"/>
    <w:rsid w:val="00C4696B"/>
    <w:rsid w:val="00C47D8D"/>
    <w:rsid w:val="00C50513"/>
    <w:rsid w:val="00C52474"/>
    <w:rsid w:val="00C537F6"/>
    <w:rsid w:val="00C5441B"/>
    <w:rsid w:val="00C54503"/>
    <w:rsid w:val="00C60D30"/>
    <w:rsid w:val="00C61F25"/>
    <w:rsid w:val="00C6230D"/>
    <w:rsid w:val="00C63055"/>
    <w:rsid w:val="00C63B26"/>
    <w:rsid w:val="00C644D2"/>
    <w:rsid w:val="00C66DD8"/>
    <w:rsid w:val="00C66E82"/>
    <w:rsid w:val="00C7246F"/>
    <w:rsid w:val="00C72654"/>
    <w:rsid w:val="00C73B62"/>
    <w:rsid w:val="00C7676C"/>
    <w:rsid w:val="00C776B1"/>
    <w:rsid w:val="00C778F8"/>
    <w:rsid w:val="00C80814"/>
    <w:rsid w:val="00C81398"/>
    <w:rsid w:val="00C815FE"/>
    <w:rsid w:val="00C81FA0"/>
    <w:rsid w:val="00C847AE"/>
    <w:rsid w:val="00C87FAF"/>
    <w:rsid w:val="00C91420"/>
    <w:rsid w:val="00C91899"/>
    <w:rsid w:val="00CA04C6"/>
    <w:rsid w:val="00CA26DD"/>
    <w:rsid w:val="00CA30BC"/>
    <w:rsid w:val="00CA3437"/>
    <w:rsid w:val="00CA6684"/>
    <w:rsid w:val="00CA7C8C"/>
    <w:rsid w:val="00CB12EC"/>
    <w:rsid w:val="00CC09D7"/>
    <w:rsid w:val="00CC107B"/>
    <w:rsid w:val="00CC12B8"/>
    <w:rsid w:val="00CC521B"/>
    <w:rsid w:val="00CC58C9"/>
    <w:rsid w:val="00CC5AB1"/>
    <w:rsid w:val="00CD1626"/>
    <w:rsid w:val="00CD1B1D"/>
    <w:rsid w:val="00CD22E3"/>
    <w:rsid w:val="00CD4E44"/>
    <w:rsid w:val="00CD5AE4"/>
    <w:rsid w:val="00CD70D9"/>
    <w:rsid w:val="00CD7A7D"/>
    <w:rsid w:val="00CE32E6"/>
    <w:rsid w:val="00CE3C32"/>
    <w:rsid w:val="00CE40F1"/>
    <w:rsid w:val="00CE6D1D"/>
    <w:rsid w:val="00CE7FA9"/>
    <w:rsid w:val="00CF0D8E"/>
    <w:rsid w:val="00CF1CEE"/>
    <w:rsid w:val="00CF2D8E"/>
    <w:rsid w:val="00CF2DFA"/>
    <w:rsid w:val="00CF596C"/>
    <w:rsid w:val="00CF5AD8"/>
    <w:rsid w:val="00CF7AE7"/>
    <w:rsid w:val="00D00122"/>
    <w:rsid w:val="00D01D2A"/>
    <w:rsid w:val="00D026EE"/>
    <w:rsid w:val="00D035A1"/>
    <w:rsid w:val="00D04D88"/>
    <w:rsid w:val="00D05892"/>
    <w:rsid w:val="00D058F9"/>
    <w:rsid w:val="00D06F35"/>
    <w:rsid w:val="00D10B47"/>
    <w:rsid w:val="00D11EB1"/>
    <w:rsid w:val="00D124F5"/>
    <w:rsid w:val="00D17F17"/>
    <w:rsid w:val="00D20575"/>
    <w:rsid w:val="00D216D2"/>
    <w:rsid w:val="00D22199"/>
    <w:rsid w:val="00D23597"/>
    <w:rsid w:val="00D241FD"/>
    <w:rsid w:val="00D30375"/>
    <w:rsid w:val="00D30BDC"/>
    <w:rsid w:val="00D30F4A"/>
    <w:rsid w:val="00D3333D"/>
    <w:rsid w:val="00D33509"/>
    <w:rsid w:val="00D34955"/>
    <w:rsid w:val="00D3536A"/>
    <w:rsid w:val="00D35CEB"/>
    <w:rsid w:val="00D43D3C"/>
    <w:rsid w:val="00D45FF5"/>
    <w:rsid w:val="00D46EED"/>
    <w:rsid w:val="00D5669A"/>
    <w:rsid w:val="00D57D66"/>
    <w:rsid w:val="00D57F88"/>
    <w:rsid w:val="00D60E45"/>
    <w:rsid w:val="00D61378"/>
    <w:rsid w:val="00D636E8"/>
    <w:rsid w:val="00D67244"/>
    <w:rsid w:val="00D7105C"/>
    <w:rsid w:val="00D73646"/>
    <w:rsid w:val="00D77783"/>
    <w:rsid w:val="00D777B4"/>
    <w:rsid w:val="00D77A90"/>
    <w:rsid w:val="00D8360B"/>
    <w:rsid w:val="00D85676"/>
    <w:rsid w:val="00D860DD"/>
    <w:rsid w:val="00D8733D"/>
    <w:rsid w:val="00D9063D"/>
    <w:rsid w:val="00D92048"/>
    <w:rsid w:val="00D96ADA"/>
    <w:rsid w:val="00D97E78"/>
    <w:rsid w:val="00DA2886"/>
    <w:rsid w:val="00DA38E7"/>
    <w:rsid w:val="00DA3CD1"/>
    <w:rsid w:val="00DA4348"/>
    <w:rsid w:val="00DA5E50"/>
    <w:rsid w:val="00DA77A2"/>
    <w:rsid w:val="00DA7D0C"/>
    <w:rsid w:val="00DB0121"/>
    <w:rsid w:val="00DB30B8"/>
    <w:rsid w:val="00DB311C"/>
    <w:rsid w:val="00DB432D"/>
    <w:rsid w:val="00DB519B"/>
    <w:rsid w:val="00DB76B4"/>
    <w:rsid w:val="00DB7F1D"/>
    <w:rsid w:val="00DC03D7"/>
    <w:rsid w:val="00DC377D"/>
    <w:rsid w:val="00DC7694"/>
    <w:rsid w:val="00DC7FBE"/>
    <w:rsid w:val="00DD0561"/>
    <w:rsid w:val="00DD130E"/>
    <w:rsid w:val="00DD224D"/>
    <w:rsid w:val="00DD308E"/>
    <w:rsid w:val="00DD5ACE"/>
    <w:rsid w:val="00DD6AAF"/>
    <w:rsid w:val="00DE359C"/>
    <w:rsid w:val="00DE7E73"/>
    <w:rsid w:val="00DF053D"/>
    <w:rsid w:val="00DF0C51"/>
    <w:rsid w:val="00DF0D47"/>
    <w:rsid w:val="00DF1652"/>
    <w:rsid w:val="00DF1F52"/>
    <w:rsid w:val="00DF1FD5"/>
    <w:rsid w:val="00DF2466"/>
    <w:rsid w:val="00DF5538"/>
    <w:rsid w:val="00DF6D37"/>
    <w:rsid w:val="00E0392E"/>
    <w:rsid w:val="00E048ED"/>
    <w:rsid w:val="00E04FB3"/>
    <w:rsid w:val="00E05482"/>
    <w:rsid w:val="00E058F2"/>
    <w:rsid w:val="00E05D9C"/>
    <w:rsid w:val="00E06102"/>
    <w:rsid w:val="00E10369"/>
    <w:rsid w:val="00E10E74"/>
    <w:rsid w:val="00E12CBB"/>
    <w:rsid w:val="00E173F6"/>
    <w:rsid w:val="00E2053C"/>
    <w:rsid w:val="00E219BF"/>
    <w:rsid w:val="00E22DA0"/>
    <w:rsid w:val="00E238A5"/>
    <w:rsid w:val="00E23E71"/>
    <w:rsid w:val="00E30108"/>
    <w:rsid w:val="00E30F19"/>
    <w:rsid w:val="00E31B3D"/>
    <w:rsid w:val="00E32A90"/>
    <w:rsid w:val="00E33C4A"/>
    <w:rsid w:val="00E357B9"/>
    <w:rsid w:val="00E37866"/>
    <w:rsid w:val="00E40587"/>
    <w:rsid w:val="00E412E2"/>
    <w:rsid w:val="00E41B14"/>
    <w:rsid w:val="00E42B52"/>
    <w:rsid w:val="00E42D05"/>
    <w:rsid w:val="00E42EB5"/>
    <w:rsid w:val="00E4321E"/>
    <w:rsid w:val="00E44B80"/>
    <w:rsid w:val="00E47623"/>
    <w:rsid w:val="00E52193"/>
    <w:rsid w:val="00E54720"/>
    <w:rsid w:val="00E5664C"/>
    <w:rsid w:val="00E569C8"/>
    <w:rsid w:val="00E60085"/>
    <w:rsid w:val="00E60529"/>
    <w:rsid w:val="00E61DF4"/>
    <w:rsid w:val="00E61ED9"/>
    <w:rsid w:val="00E63077"/>
    <w:rsid w:val="00E641EF"/>
    <w:rsid w:val="00E64A7D"/>
    <w:rsid w:val="00E65747"/>
    <w:rsid w:val="00E665BA"/>
    <w:rsid w:val="00E700CC"/>
    <w:rsid w:val="00E70D86"/>
    <w:rsid w:val="00E721C3"/>
    <w:rsid w:val="00E72FEB"/>
    <w:rsid w:val="00E7628E"/>
    <w:rsid w:val="00E7687B"/>
    <w:rsid w:val="00E77E28"/>
    <w:rsid w:val="00E80E83"/>
    <w:rsid w:val="00E82F54"/>
    <w:rsid w:val="00E842D1"/>
    <w:rsid w:val="00E86037"/>
    <w:rsid w:val="00E8649B"/>
    <w:rsid w:val="00E86595"/>
    <w:rsid w:val="00E871CD"/>
    <w:rsid w:val="00E87A60"/>
    <w:rsid w:val="00E90990"/>
    <w:rsid w:val="00E937AC"/>
    <w:rsid w:val="00E95D3D"/>
    <w:rsid w:val="00EA0E25"/>
    <w:rsid w:val="00EA173C"/>
    <w:rsid w:val="00EA3DBA"/>
    <w:rsid w:val="00EA3F48"/>
    <w:rsid w:val="00EA4E5C"/>
    <w:rsid w:val="00EB1893"/>
    <w:rsid w:val="00EC127A"/>
    <w:rsid w:val="00EC14A0"/>
    <w:rsid w:val="00EC1FF9"/>
    <w:rsid w:val="00EC2737"/>
    <w:rsid w:val="00EC6A5D"/>
    <w:rsid w:val="00EC7AAC"/>
    <w:rsid w:val="00ED0656"/>
    <w:rsid w:val="00ED06CF"/>
    <w:rsid w:val="00ED216D"/>
    <w:rsid w:val="00ED2B92"/>
    <w:rsid w:val="00ED5257"/>
    <w:rsid w:val="00ED76F7"/>
    <w:rsid w:val="00EE1201"/>
    <w:rsid w:val="00EE2716"/>
    <w:rsid w:val="00EE44A9"/>
    <w:rsid w:val="00EE4AE6"/>
    <w:rsid w:val="00EE6450"/>
    <w:rsid w:val="00EE6650"/>
    <w:rsid w:val="00EE6F7F"/>
    <w:rsid w:val="00EE7955"/>
    <w:rsid w:val="00EF1B02"/>
    <w:rsid w:val="00EF35DE"/>
    <w:rsid w:val="00EF3666"/>
    <w:rsid w:val="00F012D2"/>
    <w:rsid w:val="00F01C2C"/>
    <w:rsid w:val="00F03D2D"/>
    <w:rsid w:val="00F10ED8"/>
    <w:rsid w:val="00F11E38"/>
    <w:rsid w:val="00F129CA"/>
    <w:rsid w:val="00F13072"/>
    <w:rsid w:val="00F134BE"/>
    <w:rsid w:val="00F156F5"/>
    <w:rsid w:val="00F222BE"/>
    <w:rsid w:val="00F24179"/>
    <w:rsid w:val="00F25E34"/>
    <w:rsid w:val="00F27603"/>
    <w:rsid w:val="00F301F1"/>
    <w:rsid w:val="00F30C22"/>
    <w:rsid w:val="00F3112B"/>
    <w:rsid w:val="00F311F2"/>
    <w:rsid w:val="00F323D1"/>
    <w:rsid w:val="00F33F1A"/>
    <w:rsid w:val="00F341A0"/>
    <w:rsid w:val="00F34826"/>
    <w:rsid w:val="00F34CA6"/>
    <w:rsid w:val="00F36C39"/>
    <w:rsid w:val="00F36CFB"/>
    <w:rsid w:val="00F400A5"/>
    <w:rsid w:val="00F411AA"/>
    <w:rsid w:val="00F4230F"/>
    <w:rsid w:val="00F44AEA"/>
    <w:rsid w:val="00F47132"/>
    <w:rsid w:val="00F508B1"/>
    <w:rsid w:val="00F52622"/>
    <w:rsid w:val="00F5296A"/>
    <w:rsid w:val="00F5397E"/>
    <w:rsid w:val="00F53F17"/>
    <w:rsid w:val="00F547F7"/>
    <w:rsid w:val="00F54CCF"/>
    <w:rsid w:val="00F55531"/>
    <w:rsid w:val="00F56A5E"/>
    <w:rsid w:val="00F61418"/>
    <w:rsid w:val="00F61D7A"/>
    <w:rsid w:val="00F62209"/>
    <w:rsid w:val="00F62881"/>
    <w:rsid w:val="00F62F9A"/>
    <w:rsid w:val="00F637B3"/>
    <w:rsid w:val="00F66CF7"/>
    <w:rsid w:val="00F67BCB"/>
    <w:rsid w:val="00F7271D"/>
    <w:rsid w:val="00F74C83"/>
    <w:rsid w:val="00F74CF7"/>
    <w:rsid w:val="00F76513"/>
    <w:rsid w:val="00F76542"/>
    <w:rsid w:val="00F76595"/>
    <w:rsid w:val="00F76713"/>
    <w:rsid w:val="00F77C57"/>
    <w:rsid w:val="00F805B7"/>
    <w:rsid w:val="00F813C7"/>
    <w:rsid w:val="00F83566"/>
    <w:rsid w:val="00F83A9D"/>
    <w:rsid w:val="00F877AB"/>
    <w:rsid w:val="00F906B5"/>
    <w:rsid w:val="00F92E9C"/>
    <w:rsid w:val="00F93784"/>
    <w:rsid w:val="00F947CC"/>
    <w:rsid w:val="00F95D8F"/>
    <w:rsid w:val="00F971CC"/>
    <w:rsid w:val="00FA2644"/>
    <w:rsid w:val="00FA2CAA"/>
    <w:rsid w:val="00FA2F1C"/>
    <w:rsid w:val="00FA3D11"/>
    <w:rsid w:val="00FA3DA1"/>
    <w:rsid w:val="00FA5962"/>
    <w:rsid w:val="00FA6554"/>
    <w:rsid w:val="00FA7128"/>
    <w:rsid w:val="00FA7D45"/>
    <w:rsid w:val="00FB3996"/>
    <w:rsid w:val="00FC1F62"/>
    <w:rsid w:val="00FC666E"/>
    <w:rsid w:val="00FD13BC"/>
    <w:rsid w:val="00FD1458"/>
    <w:rsid w:val="00FE1415"/>
    <w:rsid w:val="00FE16C1"/>
    <w:rsid w:val="00FE19FF"/>
    <w:rsid w:val="00FE1C64"/>
    <w:rsid w:val="00FE1FA3"/>
    <w:rsid w:val="00FE31CA"/>
    <w:rsid w:val="00FE33A6"/>
    <w:rsid w:val="00FE5452"/>
    <w:rsid w:val="00FE694A"/>
    <w:rsid w:val="00FF5482"/>
    <w:rsid w:val="00FF59A8"/>
    <w:rsid w:val="00FF7A0F"/>
    <w:rsid w:val="31F16F15"/>
    <w:rsid w:val="382E9835"/>
    <w:rsid w:val="3954738C"/>
    <w:rsid w:val="47B59E98"/>
    <w:rsid w:val="4A0169ED"/>
    <w:rsid w:val="735725FB"/>
    <w:rsid w:val="740720EF"/>
    <w:rsid w:val="773EC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BFD36"/>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NormalWeb">
    <w:name w:val="Normal (Web)"/>
    <w:basedOn w:val="Normal"/>
    <w:uiPriority w:val="99"/>
    <w:unhideWhenUsed/>
    <w:rsid w:val="002F2950"/>
    <w:pPr>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A84292"/>
    <w:rPr>
      <w:color w:val="605E5C"/>
      <w:shd w:val="clear" w:color="auto" w:fill="E1DFDD"/>
    </w:rPr>
  </w:style>
  <w:style w:type="paragraph" w:customStyle="1" w:styleId="EndNoteBibliographyTitle">
    <w:name w:val="EndNote Bibliography Title"/>
    <w:basedOn w:val="Normal"/>
    <w:link w:val="EndNoteBibliographyTitleChar"/>
    <w:rsid w:val="006539A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539AE"/>
    <w:rPr>
      <w:rFonts w:ascii="Calibri" w:hAnsi="Calibri" w:cs="Calibri"/>
      <w:noProof/>
      <w:sz w:val="20"/>
      <w:lang w:val="en-US"/>
    </w:rPr>
  </w:style>
  <w:style w:type="paragraph" w:customStyle="1" w:styleId="EndNoteBibliography">
    <w:name w:val="EndNote Bibliography"/>
    <w:basedOn w:val="Normal"/>
    <w:link w:val="EndNoteBibliographyChar"/>
    <w:rsid w:val="006539AE"/>
    <w:rPr>
      <w:rFonts w:ascii="Calibri" w:hAnsi="Calibri" w:cs="Calibri"/>
      <w:noProof/>
      <w:lang w:val="en-US"/>
    </w:rPr>
  </w:style>
  <w:style w:type="character" w:customStyle="1" w:styleId="EndNoteBibliographyChar">
    <w:name w:val="EndNote Bibliography Char"/>
    <w:basedOn w:val="DefaultParagraphFont"/>
    <w:link w:val="EndNoteBibliography"/>
    <w:rsid w:val="006539AE"/>
    <w:rPr>
      <w:rFonts w:ascii="Calibri" w:hAnsi="Calibri" w:cs="Calibri"/>
      <w:noProof/>
      <w:sz w:val="20"/>
      <w:lang w:val="en-US"/>
    </w:rPr>
  </w:style>
  <w:style w:type="character" w:customStyle="1" w:styleId="UnresolvedMention2">
    <w:name w:val="Unresolved Mention2"/>
    <w:basedOn w:val="DefaultParagraphFont"/>
    <w:uiPriority w:val="99"/>
    <w:semiHidden/>
    <w:unhideWhenUsed/>
    <w:rsid w:val="009D79EB"/>
    <w:rPr>
      <w:color w:val="605E5C"/>
      <w:shd w:val="clear" w:color="auto" w:fill="E1DFDD"/>
    </w:rPr>
  </w:style>
  <w:style w:type="paragraph" w:styleId="FootnoteText">
    <w:name w:val="footnote text"/>
    <w:basedOn w:val="Normal"/>
    <w:link w:val="FootnoteTextChar"/>
    <w:uiPriority w:val="99"/>
    <w:semiHidden/>
    <w:unhideWhenUsed/>
    <w:rsid w:val="003807B5"/>
    <w:pPr>
      <w:spacing w:before="0" w:after="0"/>
    </w:pPr>
    <w:rPr>
      <w:szCs w:val="20"/>
    </w:rPr>
  </w:style>
  <w:style w:type="character" w:customStyle="1" w:styleId="FootnoteTextChar">
    <w:name w:val="Footnote Text Char"/>
    <w:basedOn w:val="DefaultParagraphFont"/>
    <w:link w:val="FootnoteText"/>
    <w:uiPriority w:val="99"/>
    <w:semiHidden/>
    <w:rsid w:val="003807B5"/>
    <w:rPr>
      <w:sz w:val="20"/>
      <w:szCs w:val="20"/>
    </w:rPr>
  </w:style>
  <w:style w:type="character" w:styleId="FootnoteReference">
    <w:name w:val="footnote reference"/>
    <w:basedOn w:val="DefaultParagraphFont"/>
    <w:uiPriority w:val="99"/>
    <w:semiHidden/>
    <w:unhideWhenUsed/>
    <w:rsid w:val="003807B5"/>
    <w:rPr>
      <w:vertAlign w:val="superscript"/>
    </w:rPr>
  </w:style>
  <w:style w:type="character" w:styleId="Emphasis">
    <w:name w:val="Emphasis"/>
    <w:basedOn w:val="DefaultParagraphFont"/>
    <w:uiPriority w:val="20"/>
    <w:qFormat/>
    <w:rsid w:val="00E569C8"/>
    <w:rPr>
      <w:i/>
      <w:iCs/>
    </w:rPr>
  </w:style>
  <w:style w:type="paragraph" w:styleId="Caption">
    <w:name w:val="caption"/>
    <w:basedOn w:val="Normal"/>
    <w:next w:val="Normal"/>
    <w:uiPriority w:val="35"/>
    <w:unhideWhenUsed/>
    <w:qFormat/>
    <w:rsid w:val="008E1C9C"/>
    <w:pPr>
      <w:spacing w:before="0" w:after="200"/>
    </w:pPr>
    <w:rPr>
      <w:i/>
      <w:iCs/>
      <w:color w:val="1F497D" w:themeColor="text2"/>
      <w:sz w:val="18"/>
      <w:szCs w:val="18"/>
    </w:rPr>
  </w:style>
  <w:style w:type="character" w:customStyle="1" w:styleId="highlight">
    <w:name w:val="highlight"/>
    <w:basedOn w:val="DefaultParagraphFont"/>
    <w:rsid w:val="00C778F8"/>
  </w:style>
  <w:style w:type="character" w:styleId="UnresolvedMention">
    <w:name w:val="Unresolved Mention"/>
    <w:basedOn w:val="DefaultParagraphFont"/>
    <w:uiPriority w:val="99"/>
    <w:semiHidden/>
    <w:unhideWhenUsed/>
    <w:rsid w:val="00E937AC"/>
    <w:rPr>
      <w:color w:val="605E5C"/>
      <w:shd w:val="clear" w:color="auto" w:fill="E1DFDD"/>
    </w:rPr>
  </w:style>
  <w:style w:type="paragraph" w:styleId="Revision">
    <w:name w:val="Revision"/>
    <w:hidden/>
    <w:uiPriority w:val="99"/>
    <w:semiHidden/>
    <w:rsid w:val="008867B9"/>
    <w:pPr>
      <w:spacing w:after="0" w:line="240" w:lineRule="auto"/>
    </w:pPr>
    <w:rPr>
      <w:sz w:val="20"/>
    </w:rPr>
  </w:style>
  <w:style w:type="character" w:styleId="FollowedHyperlink">
    <w:name w:val="FollowedHyperlink"/>
    <w:basedOn w:val="DefaultParagraphFont"/>
    <w:uiPriority w:val="99"/>
    <w:semiHidden/>
    <w:unhideWhenUsed/>
    <w:rsid w:val="006B28CE"/>
    <w:rPr>
      <w:color w:val="800080" w:themeColor="followedHyperlink"/>
      <w:u w:val="single"/>
    </w:rPr>
  </w:style>
  <w:style w:type="paragraph" w:customStyle="1" w:styleId="paragraph">
    <w:name w:val="paragraph"/>
    <w:basedOn w:val="Normal"/>
    <w:rsid w:val="00101FB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01FBF"/>
  </w:style>
  <w:style w:type="character" w:customStyle="1" w:styleId="eop">
    <w:name w:val="eop"/>
    <w:basedOn w:val="DefaultParagraphFont"/>
    <w:rsid w:val="00101FBF"/>
  </w:style>
  <w:style w:type="character" w:customStyle="1" w:styleId="tabchar">
    <w:name w:val="tabchar"/>
    <w:basedOn w:val="DefaultParagraphFont"/>
    <w:rsid w:val="0010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233">
      <w:bodyDiv w:val="1"/>
      <w:marLeft w:val="0"/>
      <w:marRight w:val="0"/>
      <w:marTop w:val="0"/>
      <w:marBottom w:val="0"/>
      <w:divBdr>
        <w:top w:val="none" w:sz="0" w:space="0" w:color="auto"/>
        <w:left w:val="none" w:sz="0" w:space="0" w:color="auto"/>
        <w:bottom w:val="none" w:sz="0" w:space="0" w:color="auto"/>
        <w:right w:val="none" w:sz="0" w:space="0" w:color="auto"/>
      </w:divBdr>
    </w:div>
    <w:div w:id="127364705">
      <w:bodyDiv w:val="1"/>
      <w:marLeft w:val="0"/>
      <w:marRight w:val="0"/>
      <w:marTop w:val="0"/>
      <w:marBottom w:val="0"/>
      <w:divBdr>
        <w:top w:val="none" w:sz="0" w:space="0" w:color="auto"/>
        <w:left w:val="none" w:sz="0" w:space="0" w:color="auto"/>
        <w:bottom w:val="none" w:sz="0" w:space="0" w:color="auto"/>
        <w:right w:val="none" w:sz="0" w:space="0" w:color="auto"/>
      </w:divBdr>
      <w:divsChild>
        <w:div w:id="700325076">
          <w:marLeft w:val="0"/>
          <w:marRight w:val="0"/>
          <w:marTop w:val="0"/>
          <w:marBottom w:val="0"/>
          <w:divBdr>
            <w:top w:val="none" w:sz="0" w:space="0" w:color="auto"/>
            <w:left w:val="none" w:sz="0" w:space="0" w:color="auto"/>
            <w:bottom w:val="none" w:sz="0" w:space="0" w:color="auto"/>
            <w:right w:val="none" w:sz="0" w:space="0" w:color="auto"/>
          </w:divBdr>
          <w:divsChild>
            <w:div w:id="434403584">
              <w:marLeft w:val="0"/>
              <w:marRight w:val="0"/>
              <w:marTop w:val="0"/>
              <w:marBottom w:val="0"/>
              <w:divBdr>
                <w:top w:val="none" w:sz="0" w:space="0" w:color="auto"/>
                <w:left w:val="none" w:sz="0" w:space="0" w:color="auto"/>
                <w:bottom w:val="none" w:sz="0" w:space="0" w:color="auto"/>
                <w:right w:val="none" w:sz="0" w:space="0" w:color="auto"/>
              </w:divBdr>
              <w:divsChild>
                <w:div w:id="279340400">
                  <w:marLeft w:val="0"/>
                  <w:marRight w:val="0"/>
                  <w:marTop w:val="0"/>
                  <w:marBottom w:val="0"/>
                  <w:divBdr>
                    <w:top w:val="none" w:sz="0" w:space="0" w:color="auto"/>
                    <w:left w:val="none" w:sz="0" w:space="0" w:color="auto"/>
                    <w:bottom w:val="none" w:sz="0" w:space="0" w:color="auto"/>
                    <w:right w:val="none" w:sz="0" w:space="0" w:color="auto"/>
                  </w:divBdr>
                  <w:divsChild>
                    <w:div w:id="1899128619">
                      <w:marLeft w:val="0"/>
                      <w:marRight w:val="0"/>
                      <w:marTop w:val="0"/>
                      <w:marBottom w:val="0"/>
                      <w:divBdr>
                        <w:top w:val="none" w:sz="0" w:space="0" w:color="auto"/>
                        <w:left w:val="none" w:sz="0" w:space="0" w:color="auto"/>
                        <w:bottom w:val="none" w:sz="0" w:space="0" w:color="auto"/>
                        <w:right w:val="none" w:sz="0" w:space="0" w:color="auto"/>
                      </w:divBdr>
                      <w:divsChild>
                        <w:div w:id="1791514463">
                          <w:marLeft w:val="0"/>
                          <w:marRight w:val="0"/>
                          <w:marTop w:val="0"/>
                          <w:marBottom w:val="0"/>
                          <w:divBdr>
                            <w:top w:val="none" w:sz="0" w:space="0" w:color="auto"/>
                            <w:left w:val="none" w:sz="0" w:space="0" w:color="auto"/>
                            <w:bottom w:val="none" w:sz="0" w:space="0" w:color="auto"/>
                            <w:right w:val="none" w:sz="0" w:space="0" w:color="auto"/>
                          </w:divBdr>
                        </w:div>
                      </w:divsChild>
                    </w:div>
                    <w:div w:id="247809041">
                      <w:marLeft w:val="0"/>
                      <w:marRight w:val="0"/>
                      <w:marTop w:val="0"/>
                      <w:marBottom w:val="0"/>
                      <w:divBdr>
                        <w:top w:val="none" w:sz="0" w:space="0" w:color="auto"/>
                        <w:left w:val="none" w:sz="0" w:space="0" w:color="auto"/>
                        <w:bottom w:val="none" w:sz="0" w:space="0" w:color="auto"/>
                        <w:right w:val="none" w:sz="0" w:space="0" w:color="auto"/>
                      </w:divBdr>
                      <w:divsChild>
                        <w:div w:id="46223389">
                          <w:marLeft w:val="0"/>
                          <w:marRight w:val="0"/>
                          <w:marTop w:val="0"/>
                          <w:marBottom w:val="0"/>
                          <w:divBdr>
                            <w:top w:val="none" w:sz="0" w:space="0" w:color="auto"/>
                            <w:left w:val="none" w:sz="0" w:space="0" w:color="auto"/>
                            <w:bottom w:val="none" w:sz="0" w:space="0" w:color="auto"/>
                            <w:right w:val="none" w:sz="0" w:space="0" w:color="auto"/>
                          </w:divBdr>
                        </w:div>
                      </w:divsChild>
                    </w:div>
                    <w:div w:id="1148522518">
                      <w:marLeft w:val="0"/>
                      <w:marRight w:val="0"/>
                      <w:marTop w:val="0"/>
                      <w:marBottom w:val="0"/>
                      <w:divBdr>
                        <w:top w:val="none" w:sz="0" w:space="0" w:color="auto"/>
                        <w:left w:val="none" w:sz="0" w:space="0" w:color="auto"/>
                        <w:bottom w:val="none" w:sz="0" w:space="0" w:color="auto"/>
                        <w:right w:val="none" w:sz="0" w:space="0" w:color="auto"/>
                      </w:divBdr>
                      <w:divsChild>
                        <w:div w:id="1738360025">
                          <w:marLeft w:val="0"/>
                          <w:marRight w:val="0"/>
                          <w:marTop w:val="0"/>
                          <w:marBottom w:val="0"/>
                          <w:divBdr>
                            <w:top w:val="none" w:sz="0" w:space="0" w:color="auto"/>
                            <w:left w:val="none" w:sz="0" w:space="0" w:color="auto"/>
                            <w:bottom w:val="none" w:sz="0" w:space="0" w:color="auto"/>
                            <w:right w:val="none" w:sz="0" w:space="0" w:color="auto"/>
                          </w:divBdr>
                        </w:div>
                      </w:divsChild>
                    </w:div>
                    <w:div w:id="1781949530">
                      <w:marLeft w:val="0"/>
                      <w:marRight w:val="0"/>
                      <w:marTop w:val="0"/>
                      <w:marBottom w:val="0"/>
                      <w:divBdr>
                        <w:top w:val="none" w:sz="0" w:space="0" w:color="auto"/>
                        <w:left w:val="none" w:sz="0" w:space="0" w:color="auto"/>
                        <w:bottom w:val="none" w:sz="0" w:space="0" w:color="auto"/>
                        <w:right w:val="none" w:sz="0" w:space="0" w:color="auto"/>
                      </w:divBdr>
                      <w:divsChild>
                        <w:div w:id="537353335">
                          <w:marLeft w:val="0"/>
                          <w:marRight w:val="0"/>
                          <w:marTop w:val="0"/>
                          <w:marBottom w:val="0"/>
                          <w:divBdr>
                            <w:top w:val="none" w:sz="0" w:space="0" w:color="auto"/>
                            <w:left w:val="none" w:sz="0" w:space="0" w:color="auto"/>
                            <w:bottom w:val="none" w:sz="0" w:space="0" w:color="auto"/>
                            <w:right w:val="none" w:sz="0" w:space="0" w:color="auto"/>
                          </w:divBdr>
                        </w:div>
                      </w:divsChild>
                    </w:div>
                    <w:div w:id="1658454816">
                      <w:marLeft w:val="0"/>
                      <w:marRight w:val="0"/>
                      <w:marTop w:val="0"/>
                      <w:marBottom w:val="0"/>
                      <w:divBdr>
                        <w:top w:val="none" w:sz="0" w:space="0" w:color="auto"/>
                        <w:left w:val="none" w:sz="0" w:space="0" w:color="auto"/>
                        <w:bottom w:val="none" w:sz="0" w:space="0" w:color="auto"/>
                        <w:right w:val="none" w:sz="0" w:space="0" w:color="auto"/>
                      </w:divBdr>
                      <w:divsChild>
                        <w:div w:id="2092850775">
                          <w:marLeft w:val="0"/>
                          <w:marRight w:val="0"/>
                          <w:marTop w:val="0"/>
                          <w:marBottom w:val="0"/>
                          <w:divBdr>
                            <w:top w:val="none" w:sz="0" w:space="0" w:color="auto"/>
                            <w:left w:val="none" w:sz="0" w:space="0" w:color="auto"/>
                            <w:bottom w:val="none" w:sz="0" w:space="0" w:color="auto"/>
                            <w:right w:val="none" w:sz="0" w:space="0" w:color="auto"/>
                          </w:divBdr>
                        </w:div>
                      </w:divsChild>
                    </w:div>
                    <w:div w:id="158548281">
                      <w:marLeft w:val="0"/>
                      <w:marRight w:val="0"/>
                      <w:marTop w:val="0"/>
                      <w:marBottom w:val="0"/>
                      <w:divBdr>
                        <w:top w:val="none" w:sz="0" w:space="0" w:color="auto"/>
                        <w:left w:val="none" w:sz="0" w:space="0" w:color="auto"/>
                        <w:bottom w:val="none" w:sz="0" w:space="0" w:color="auto"/>
                        <w:right w:val="none" w:sz="0" w:space="0" w:color="auto"/>
                      </w:divBdr>
                      <w:divsChild>
                        <w:div w:id="1772966481">
                          <w:marLeft w:val="0"/>
                          <w:marRight w:val="0"/>
                          <w:marTop w:val="0"/>
                          <w:marBottom w:val="0"/>
                          <w:divBdr>
                            <w:top w:val="none" w:sz="0" w:space="0" w:color="auto"/>
                            <w:left w:val="none" w:sz="0" w:space="0" w:color="auto"/>
                            <w:bottom w:val="none" w:sz="0" w:space="0" w:color="auto"/>
                            <w:right w:val="none" w:sz="0" w:space="0" w:color="auto"/>
                          </w:divBdr>
                        </w:div>
                      </w:divsChild>
                    </w:div>
                    <w:div w:id="1129281446">
                      <w:marLeft w:val="0"/>
                      <w:marRight w:val="0"/>
                      <w:marTop w:val="0"/>
                      <w:marBottom w:val="0"/>
                      <w:divBdr>
                        <w:top w:val="none" w:sz="0" w:space="0" w:color="auto"/>
                        <w:left w:val="none" w:sz="0" w:space="0" w:color="auto"/>
                        <w:bottom w:val="none" w:sz="0" w:space="0" w:color="auto"/>
                        <w:right w:val="none" w:sz="0" w:space="0" w:color="auto"/>
                      </w:divBdr>
                      <w:divsChild>
                        <w:div w:id="819229986">
                          <w:marLeft w:val="0"/>
                          <w:marRight w:val="0"/>
                          <w:marTop w:val="0"/>
                          <w:marBottom w:val="0"/>
                          <w:divBdr>
                            <w:top w:val="none" w:sz="0" w:space="0" w:color="auto"/>
                            <w:left w:val="none" w:sz="0" w:space="0" w:color="auto"/>
                            <w:bottom w:val="none" w:sz="0" w:space="0" w:color="auto"/>
                            <w:right w:val="none" w:sz="0" w:space="0" w:color="auto"/>
                          </w:divBdr>
                        </w:div>
                      </w:divsChild>
                    </w:div>
                    <w:div w:id="1810590157">
                      <w:marLeft w:val="0"/>
                      <w:marRight w:val="0"/>
                      <w:marTop w:val="0"/>
                      <w:marBottom w:val="0"/>
                      <w:divBdr>
                        <w:top w:val="none" w:sz="0" w:space="0" w:color="auto"/>
                        <w:left w:val="none" w:sz="0" w:space="0" w:color="auto"/>
                        <w:bottom w:val="none" w:sz="0" w:space="0" w:color="auto"/>
                        <w:right w:val="none" w:sz="0" w:space="0" w:color="auto"/>
                      </w:divBdr>
                      <w:divsChild>
                        <w:div w:id="898832171">
                          <w:marLeft w:val="0"/>
                          <w:marRight w:val="0"/>
                          <w:marTop w:val="0"/>
                          <w:marBottom w:val="0"/>
                          <w:divBdr>
                            <w:top w:val="none" w:sz="0" w:space="0" w:color="auto"/>
                            <w:left w:val="none" w:sz="0" w:space="0" w:color="auto"/>
                            <w:bottom w:val="none" w:sz="0" w:space="0" w:color="auto"/>
                            <w:right w:val="none" w:sz="0" w:space="0" w:color="auto"/>
                          </w:divBdr>
                        </w:div>
                      </w:divsChild>
                    </w:div>
                    <w:div w:id="1059788158">
                      <w:marLeft w:val="0"/>
                      <w:marRight w:val="0"/>
                      <w:marTop w:val="0"/>
                      <w:marBottom w:val="0"/>
                      <w:divBdr>
                        <w:top w:val="none" w:sz="0" w:space="0" w:color="auto"/>
                        <w:left w:val="none" w:sz="0" w:space="0" w:color="auto"/>
                        <w:bottom w:val="none" w:sz="0" w:space="0" w:color="auto"/>
                        <w:right w:val="none" w:sz="0" w:space="0" w:color="auto"/>
                      </w:divBdr>
                      <w:divsChild>
                        <w:div w:id="2050568487">
                          <w:marLeft w:val="0"/>
                          <w:marRight w:val="0"/>
                          <w:marTop w:val="0"/>
                          <w:marBottom w:val="0"/>
                          <w:divBdr>
                            <w:top w:val="none" w:sz="0" w:space="0" w:color="auto"/>
                            <w:left w:val="none" w:sz="0" w:space="0" w:color="auto"/>
                            <w:bottom w:val="none" w:sz="0" w:space="0" w:color="auto"/>
                            <w:right w:val="none" w:sz="0" w:space="0" w:color="auto"/>
                          </w:divBdr>
                        </w:div>
                      </w:divsChild>
                    </w:div>
                    <w:div w:id="82071713">
                      <w:marLeft w:val="0"/>
                      <w:marRight w:val="0"/>
                      <w:marTop w:val="0"/>
                      <w:marBottom w:val="0"/>
                      <w:divBdr>
                        <w:top w:val="none" w:sz="0" w:space="0" w:color="auto"/>
                        <w:left w:val="none" w:sz="0" w:space="0" w:color="auto"/>
                        <w:bottom w:val="none" w:sz="0" w:space="0" w:color="auto"/>
                        <w:right w:val="none" w:sz="0" w:space="0" w:color="auto"/>
                      </w:divBdr>
                      <w:divsChild>
                        <w:div w:id="309939512">
                          <w:marLeft w:val="0"/>
                          <w:marRight w:val="0"/>
                          <w:marTop w:val="0"/>
                          <w:marBottom w:val="0"/>
                          <w:divBdr>
                            <w:top w:val="none" w:sz="0" w:space="0" w:color="auto"/>
                            <w:left w:val="none" w:sz="0" w:space="0" w:color="auto"/>
                            <w:bottom w:val="none" w:sz="0" w:space="0" w:color="auto"/>
                            <w:right w:val="none" w:sz="0" w:space="0" w:color="auto"/>
                          </w:divBdr>
                        </w:div>
                      </w:divsChild>
                    </w:div>
                    <w:div w:id="217712911">
                      <w:marLeft w:val="0"/>
                      <w:marRight w:val="0"/>
                      <w:marTop w:val="0"/>
                      <w:marBottom w:val="0"/>
                      <w:divBdr>
                        <w:top w:val="none" w:sz="0" w:space="0" w:color="auto"/>
                        <w:left w:val="none" w:sz="0" w:space="0" w:color="auto"/>
                        <w:bottom w:val="none" w:sz="0" w:space="0" w:color="auto"/>
                        <w:right w:val="none" w:sz="0" w:space="0" w:color="auto"/>
                      </w:divBdr>
                      <w:divsChild>
                        <w:div w:id="1351176738">
                          <w:marLeft w:val="0"/>
                          <w:marRight w:val="0"/>
                          <w:marTop w:val="0"/>
                          <w:marBottom w:val="0"/>
                          <w:divBdr>
                            <w:top w:val="none" w:sz="0" w:space="0" w:color="auto"/>
                            <w:left w:val="none" w:sz="0" w:space="0" w:color="auto"/>
                            <w:bottom w:val="none" w:sz="0" w:space="0" w:color="auto"/>
                            <w:right w:val="none" w:sz="0" w:space="0" w:color="auto"/>
                          </w:divBdr>
                        </w:div>
                      </w:divsChild>
                    </w:div>
                    <w:div w:id="83386364">
                      <w:marLeft w:val="0"/>
                      <w:marRight w:val="0"/>
                      <w:marTop w:val="0"/>
                      <w:marBottom w:val="0"/>
                      <w:divBdr>
                        <w:top w:val="none" w:sz="0" w:space="0" w:color="auto"/>
                        <w:left w:val="none" w:sz="0" w:space="0" w:color="auto"/>
                        <w:bottom w:val="none" w:sz="0" w:space="0" w:color="auto"/>
                        <w:right w:val="none" w:sz="0" w:space="0" w:color="auto"/>
                      </w:divBdr>
                      <w:divsChild>
                        <w:div w:id="107823782">
                          <w:marLeft w:val="0"/>
                          <w:marRight w:val="0"/>
                          <w:marTop w:val="0"/>
                          <w:marBottom w:val="0"/>
                          <w:divBdr>
                            <w:top w:val="none" w:sz="0" w:space="0" w:color="auto"/>
                            <w:left w:val="none" w:sz="0" w:space="0" w:color="auto"/>
                            <w:bottom w:val="none" w:sz="0" w:space="0" w:color="auto"/>
                            <w:right w:val="none" w:sz="0" w:space="0" w:color="auto"/>
                          </w:divBdr>
                        </w:div>
                      </w:divsChild>
                    </w:div>
                    <w:div w:id="492645225">
                      <w:marLeft w:val="0"/>
                      <w:marRight w:val="0"/>
                      <w:marTop w:val="0"/>
                      <w:marBottom w:val="0"/>
                      <w:divBdr>
                        <w:top w:val="none" w:sz="0" w:space="0" w:color="auto"/>
                        <w:left w:val="none" w:sz="0" w:space="0" w:color="auto"/>
                        <w:bottom w:val="none" w:sz="0" w:space="0" w:color="auto"/>
                        <w:right w:val="none" w:sz="0" w:space="0" w:color="auto"/>
                      </w:divBdr>
                      <w:divsChild>
                        <w:div w:id="1677345968">
                          <w:marLeft w:val="0"/>
                          <w:marRight w:val="0"/>
                          <w:marTop w:val="0"/>
                          <w:marBottom w:val="0"/>
                          <w:divBdr>
                            <w:top w:val="none" w:sz="0" w:space="0" w:color="auto"/>
                            <w:left w:val="none" w:sz="0" w:space="0" w:color="auto"/>
                            <w:bottom w:val="none" w:sz="0" w:space="0" w:color="auto"/>
                            <w:right w:val="none" w:sz="0" w:space="0" w:color="auto"/>
                          </w:divBdr>
                        </w:div>
                      </w:divsChild>
                    </w:div>
                    <w:div w:id="884030287">
                      <w:marLeft w:val="0"/>
                      <w:marRight w:val="0"/>
                      <w:marTop w:val="0"/>
                      <w:marBottom w:val="0"/>
                      <w:divBdr>
                        <w:top w:val="none" w:sz="0" w:space="0" w:color="auto"/>
                        <w:left w:val="none" w:sz="0" w:space="0" w:color="auto"/>
                        <w:bottom w:val="none" w:sz="0" w:space="0" w:color="auto"/>
                        <w:right w:val="none" w:sz="0" w:space="0" w:color="auto"/>
                      </w:divBdr>
                      <w:divsChild>
                        <w:div w:id="1817608019">
                          <w:marLeft w:val="0"/>
                          <w:marRight w:val="0"/>
                          <w:marTop w:val="0"/>
                          <w:marBottom w:val="0"/>
                          <w:divBdr>
                            <w:top w:val="none" w:sz="0" w:space="0" w:color="auto"/>
                            <w:left w:val="none" w:sz="0" w:space="0" w:color="auto"/>
                            <w:bottom w:val="none" w:sz="0" w:space="0" w:color="auto"/>
                            <w:right w:val="none" w:sz="0" w:space="0" w:color="auto"/>
                          </w:divBdr>
                        </w:div>
                      </w:divsChild>
                    </w:div>
                    <w:div w:id="368071662">
                      <w:marLeft w:val="0"/>
                      <w:marRight w:val="0"/>
                      <w:marTop w:val="0"/>
                      <w:marBottom w:val="0"/>
                      <w:divBdr>
                        <w:top w:val="none" w:sz="0" w:space="0" w:color="auto"/>
                        <w:left w:val="none" w:sz="0" w:space="0" w:color="auto"/>
                        <w:bottom w:val="none" w:sz="0" w:space="0" w:color="auto"/>
                        <w:right w:val="none" w:sz="0" w:space="0" w:color="auto"/>
                      </w:divBdr>
                      <w:divsChild>
                        <w:div w:id="1820923105">
                          <w:marLeft w:val="0"/>
                          <w:marRight w:val="0"/>
                          <w:marTop w:val="0"/>
                          <w:marBottom w:val="0"/>
                          <w:divBdr>
                            <w:top w:val="none" w:sz="0" w:space="0" w:color="auto"/>
                            <w:left w:val="none" w:sz="0" w:space="0" w:color="auto"/>
                            <w:bottom w:val="none" w:sz="0" w:space="0" w:color="auto"/>
                            <w:right w:val="none" w:sz="0" w:space="0" w:color="auto"/>
                          </w:divBdr>
                        </w:div>
                      </w:divsChild>
                    </w:div>
                    <w:div w:id="703941553">
                      <w:marLeft w:val="0"/>
                      <w:marRight w:val="0"/>
                      <w:marTop w:val="0"/>
                      <w:marBottom w:val="0"/>
                      <w:divBdr>
                        <w:top w:val="none" w:sz="0" w:space="0" w:color="auto"/>
                        <w:left w:val="none" w:sz="0" w:space="0" w:color="auto"/>
                        <w:bottom w:val="none" w:sz="0" w:space="0" w:color="auto"/>
                        <w:right w:val="none" w:sz="0" w:space="0" w:color="auto"/>
                      </w:divBdr>
                      <w:divsChild>
                        <w:div w:id="1922762410">
                          <w:marLeft w:val="0"/>
                          <w:marRight w:val="0"/>
                          <w:marTop w:val="0"/>
                          <w:marBottom w:val="0"/>
                          <w:divBdr>
                            <w:top w:val="none" w:sz="0" w:space="0" w:color="auto"/>
                            <w:left w:val="none" w:sz="0" w:space="0" w:color="auto"/>
                            <w:bottom w:val="none" w:sz="0" w:space="0" w:color="auto"/>
                            <w:right w:val="none" w:sz="0" w:space="0" w:color="auto"/>
                          </w:divBdr>
                        </w:div>
                      </w:divsChild>
                    </w:div>
                    <w:div w:id="1698121546">
                      <w:marLeft w:val="0"/>
                      <w:marRight w:val="0"/>
                      <w:marTop w:val="0"/>
                      <w:marBottom w:val="0"/>
                      <w:divBdr>
                        <w:top w:val="none" w:sz="0" w:space="0" w:color="auto"/>
                        <w:left w:val="none" w:sz="0" w:space="0" w:color="auto"/>
                        <w:bottom w:val="none" w:sz="0" w:space="0" w:color="auto"/>
                        <w:right w:val="none" w:sz="0" w:space="0" w:color="auto"/>
                      </w:divBdr>
                      <w:divsChild>
                        <w:div w:id="1916738631">
                          <w:marLeft w:val="0"/>
                          <w:marRight w:val="0"/>
                          <w:marTop w:val="0"/>
                          <w:marBottom w:val="0"/>
                          <w:divBdr>
                            <w:top w:val="none" w:sz="0" w:space="0" w:color="auto"/>
                            <w:left w:val="none" w:sz="0" w:space="0" w:color="auto"/>
                            <w:bottom w:val="none" w:sz="0" w:space="0" w:color="auto"/>
                            <w:right w:val="none" w:sz="0" w:space="0" w:color="auto"/>
                          </w:divBdr>
                        </w:div>
                      </w:divsChild>
                    </w:div>
                    <w:div w:id="374283030">
                      <w:marLeft w:val="0"/>
                      <w:marRight w:val="0"/>
                      <w:marTop w:val="0"/>
                      <w:marBottom w:val="0"/>
                      <w:divBdr>
                        <w:top w:val="none" w:sz="0" w:space="0" w:color="auto"/>
                        <w:left w:val="none" w:sz="0" w:space="0" w:color="auto"/>
                        <w:bottom w:val="none" w:sz="0" w:space="0" w:color="auto"/>
                        <w:right w:val="none" w:sz="0" w:space="0" w:color="auto"/>
                      </w:divBdr>
                      <w:divsChild>
                        <w:div w:id="280652001">
                          <w:marLeft w:val="0"/>
                          <w:marRight w:val="0"/>
                          <w:marTop w:val="0"/>
                          <w:marBottom w:val="0"/>
                          <w:divBdr>
                            <w:top w:val="none" w:sz="0" w:space="0" w:color="auto"/>
                            <w:left w:val="none" w:sz="0" w:space="0" w:color="auto"/>
                            <w:bottom w:val="none" w:sz="0" w:space="0" w:color="auto"/>
                            <w:right w:val="none" w:sz="0" w:space="0" w:color="auto"/>
                          </w:divBdr>
                        </w:div>
                      </w:divsChild>
                    </w:div>
                    <w:div w:id="52508818">
                      <w:marLeft w:val="0"/>
                      <w:marRight w:val="0"/>
                      <w:marTop w:val="0"/>
                      <w:marBottom w:val="0"/>
                      <w:divBdr>
                        <w:top w:val="none" w:sz="0" w:space="0" w:color="auto"/>
                        <w:left w:val="none" w:sz="0" w:space="0" w:color="auto"/>
                        <w:bottom w:val="none" w:sz="0" w:space="0" w:color="auto"/>
                        <w:right w:val="none" w:sz="0" w:space="0" w:color="auto"/>
                      </w:divBdr>
                      <w:divsChild>
                        <w:div w:id="507527966">
                          <w:marLeft w:val="0"/>
                          <w:marRight w:val="0"/>
                          <w:marTop w:val="0"/>
                          <w:marBottom w:val="0"/>
                          <w:divBdr>
                            <w:top w:val="none" w:sz="0" w:space="0" w:color="auto"/>
                            <w:left w:val="none" w:sz="0" w:space="0" w:color="auto"/>
                            <w:bottom w:val="none" w:sz="0" w:space="0" w:color="auto"/>
                            <w:right w:val="none" w:sz="0" w:space="0" w:color="auto"/>
                          </w:divBdr>
                        </w:div>
                      </w:divsChild>
                    </w:div>
                    <w:div w:id="1438721317">
                      <w:marLeft w:val="0"/>
                      <w:marRight w:val="0"/>
                      <w:marTop w:val="0"/>
                      <w:marBottom w:val="0"/>
                      <w:divBdr>
                        <w:top w:val="none" w:sz="0" w:space="0" w:color="auto"/>
                        <w:left w:val="none" w:sz="0" w:space="0" w:color="auto"/>
                        <w:bottom w:val="none" w:sz="0" w:space="0" w:color="auto"/>
                        <w:right w:val="none" w:sz="0" w:space="0" w:color="auto"/>
                      </w:divBdr>
                      <w:divsChild>
                        <w:div w:id="1672637673">
                          <w:marLeft w:val="0"/>
                          <w:marRight w:val="0"/>
                          <w:marTop w:val="0"/>
                          <w:marBottom w:val="0"/>
                          <w:divBdr>
                            <w:top w:val="none" w:sz="0" w:space="0" w:color="auto"/>
                            <w:left w:val="none" w:sz="0" w:space="0" w:color="auto"/>
                            <w:bottom w:val="none" w:sz="0" w:space="0" w:color="auto"/>
                            <w:right w:val="none" w:sz="0" w:space="0" w:color="auto"/>
                          </w:divBdr>
                        </w:div>
                      </w:divsChild>
                    </w:div>
                    <w:div w:id="2066251672">
                      <w:marLeft w:val="0"/>
                      <w:marRight w:val="0"/>
                      <w:marTop w:val="0"/>
                      <w:marBottom w:val="0"/>
                      <w:divBdr>
                        <w:top w:val="none" w:sz="0" w:space="0" w:color="auto"/>
                        <w:left w:val="none" w:sz="0" w:space="0" w:color="auto"/>
                        <w:bottom w:val="none" w:sz="0" w:space="0" w:color="auto"/>
                        <w:right w:val="none" w:sz="0" w:space="0" w:color="auto"/>
                      </w:divBdr>
                      <w:divsChild>
                        <w:div w:id="399837962">
                          <w:marLeft w:val="0"/>
                          <w:marRight w:val="0"/>
                          <w:marTop w:val="0"/>
                          <w:marBottom w:val="0"/>
                          <w:divBdr>
                            <w:top w:val="none" w:sz="0" w:space="0" w:color="auto"/>
                            <w:left w:val="none" w:sz="0" w:space="0" w:color="auto"/>
                            <w:bottom w:val="none" w:sz="0" w:space="0" w:color="auto"/>
                            <w:right w:val="none" w:sz="0" w:space="0" w:color="auto"/>
                          </w:divBdr>
                        </w:div>
                      </w:divsChild>
                    </w:div>
                    <w:div w:id="997660058">
                      <w:marLeft w:val="0"/>
                      <w:marRight w:val="0"/>
                      <w:marTop w:val="0"/>
                      <w:marBottom w:val="0"/>
                      <w:divBdr>
                        <w:top w:val="none" w:sz="0" w:space="0" w:color="auto"/>
                        <w:left w:val="none" w:sz="0" w:space="0" w:color="auto"/>
                        <w:bottom w:val="none" w:sz="0" w:space="0" w:color="auto"/>
                        <w:right w:val="none" w:sz="0" w:space="0" w:color="auto"/>
                      </w:divBdr>
                      <w:divsChild>
                        <w:div w:id="195390546">
                          <w:marLeft w:val="0"/>
                          <w:marRight w:val="0"/>
                          <w:marTop w:val="0"/>
                          <w:marBottom w:val="0"/>
                          <w:divBdr>
                            <w:top w:val="none" w:sz="0" w:space="0" w:color="auto"/>
                            <w:left w:val="none" w:sz="0" w:space="0" w:color="auto"/>
                            <w:bottom w:val="none" w:sz="0" w:space="0" w:color="auto"/>
                            <w:right w:val="none" w:sz="0" w:space="0" w:color="auto"/>
                          </w:divBdr>
                        </w:div>
                      </w:divsChild>
                    </w:div>
                    <w:div w:id="1584879478">
                      <w:marLeft w:val="0"/>
                      <w:marRight w:val="0"/>
                      <w:marTop w:val="0"/>
                      <w:marBottom w:val="0"/>
                      <w:divBdr>
                        <w:top w:val="none" w:sz="0" w:space="0" w:color="auto"/>
                        <w:left w:val="none" w:sz="0" w:space="0" w:color="auto"/>
                        <w:bottom w:val="none" w:sz="0" w:space="0" w:color="auto"/>
                        <w:right w:val="none" w:sz="0" w:space="0" w:color="auto"/>
                      </w:divBdr>
                      <w:divsChild>
                        <w:div w:id="12844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577254964">
      <w:bodyDiv w:val="1"/>
      <w:marLeft w:val="0"/>
      <w:marRight w:val="0"/>
      <w:marTop w:val="0"/>
      <w:marBottom w:val="0"/>
      <w:divBdr>
        <w:top w:val="none" w:sz="0" w:space="0" w:color="auto"/>
        <w:left w:val="none" w:sz="0" w:space="0" w:color="auto"/>
        <w:bottom w:val="none" w:sz="0" w:space="0" w:color="auto"/>
        <w:right w:val="none" w:sz="0" w:space="0" w:color="auto"/>
      </w:divBdr>
    </w:div>
    <w:div w:id="581186287">
      <w:bodyDiv w:val="1"/>
      <w:marLeft w:val="0"/>
      <w:marRight w:val="0"/>
      <w:marTop w:val="0"/>
      <w:marBottom w:val="0"/>
      <w:divBdr>
        <w:top w:val="none" w:sz="0" w:space="0" w:color="auto"/>
        <w:left w:val="none" w:sz="0" w:space="0" w:color="auto"/>
        <w:bottom w:val="none" w:sz="0" w:space="0" w:color="auto"/>
        <w:right w:val="none" w:sz="0" w:space="0" w:color="auto"/>
      </w:divBdr>
    </w:div>
    <w:div w:id="695039306">
      <w:bodyDiv w:val="1"/>
      <w:marLeft w:val="0"/>
      <w:marRight w:val="0"/>
      <w:marTop w:val="0"/>
      <w:marBottom w:val="0"/>
      <w:divBdr>
        <w:top w:val="none" w:sz="0" w:space="0" w:color="auto"/>
        <w:left w:val="none" w:sz="0" w:space="0" w:color="auto"/>
        <w:bottom w:val="none" w:sz="0" w:space="0" w:color="auto"/>
        <w:right w:val="none" w:sz="0" w:space="0" w:color="auto"/>
      </w:divBdr>
    </w:div>
    <w:div w:id="968319037">
      <w:bodyDiv w:val="1"/>
      <w:marLeft w:val="0"/>
      <w:marRight w:val="0"/>
      <w:marTop w:val="0"/>
      <w:marBottom w:val="0"/>
      <w:divBdr>
        <w:top w:val="none" w:sz="0" w:space="0" w:color="auto"/>
        <w:left w:val="none" w:sz="0" w:space="0" w:color="auto"/>
        <w:bottom w:val="none" w:sz="0" w:space="0" w:color="auto"/>
        <w:right w:val="none" w:sz="0" w:space="0" w:color="auto"/>
      </w:divBdr>
    </w:div>
    <w:div w:id="1273126059">
      <w:bodyDiv w:val="1"/>
      <w:marLeft w:val="0"/>
      <w:marRight w:val="0"/>
      <w:marTop w:val="0"/>
      <w:marBottom w:val="0"/>
      <w:divBdr>
        <w:top w:val="none" w:sz="0" w:space="0" w:color="auto"/>
        <w:left w:val="none" w:sz="0" w:space="0" w:color="auto"/>
        <w:bottom w:val="none" w:sz="0" w:space="0" w:color="auto"/>
        <w:right w:val="none" w:sz="0" w:space="0" w:color="auto"/>
      </w:divBdr>
      <w:divsChild>
        <w:div w:id="1321882752">
          <w:marLeft w:val="0"/>
          <w:marRight w:val="0"/>
          <w:marTop w:val="0"/>
          <w:marBottom w:val="0"/>
          <w:divBdr>
            <w:top w:val="none" w:sz="0" w:space="0" w:color="auto"/>
            <w:left w:val="none" w:sz="0" w:space="0" w:color="auto"/>
            <w:bottom w:val="none" w:sz="0" w:space="0" w:color="auto"/>
            <w:right w:val="none" w:sz="0" w:space="0" w:color="auto"/>
          </w:divBdr>
        </w:div>
      </w:divsChild>
    </w:div>
    <w:div w:id="1376467470">
      <w:bodyDiv w:val="1"/>
      <w:marLeft w:val="0"/>
      <w:marRight w:val="0"/>
      <w:marTop w:val="0"/>
      <w:marBottom w:val="0"/>
      <w:divBdr>
        <w:top w:val="none" w:sz="0" w:space="0" w:color="auto"/>
        <w:left w:val="none" w:sz="0" w:space="0" w:color="auto"/>
        <w:bottom w:val="none" w:sz="0" w:space="0" w:color="auto"/>
        <w:right w:val="none" w:sz="0" w:space="0" w:color="auto"/>
      </w:divBdr>
    </w:div>
    <w:div w:id="1473477491">
      <w:bodyDiv w:val="1"/>
      <w:marLeft w:val="0"/>
      <w:marRight w:val="0"/>
      <w:marTop w:val="0"/>
      <w:marBottom w:val="0"/>
      <w:divBdr>
        <w:top w:val="none" w:sz="0" w:space="0" w:color="auto"/>
        <w:left w:val="none" w:sz="0" w:space="0" w:color="auto"/>
        <w:bottom w:val="none" w:sz="0" w:space="0" w:color="auto"/>
        <w:right w:val="none" w:sz="0" w:space="0" w:color="auto"/>
      </w:divBdr>
    </w:div>
    <w:div w:id="1550415644">
      <w:bodyDiv w:val="1"/>
      <w:marLeft w:val="0"/>
      <w:marRight w:val="0"/>
      <w:marTop w:val="0"/>
      <w:marBottom w:val="0"/>
      <w:divBdr>
        <w:top w:val="none" w:sz="0" w:space="0" w:color="auto"/>
        <w:left w:val="none" w:sz="0" w:space="0" w:color="auto"/>
        <w:bottom w:val="none" w:sz="0" w:space="0" w:color="auto"/>
        <w:right w:val="none" w:sz="0" w:space="0" w:color="auto"/>
      </w:divBdr>
    </w:div>
    <w:div w:id="1600259009">
      <w:bodyDiv w:val="1"/>
      <w:marLeft w:val="0"/>
      <w:marRight w:val="0"/>
      <w:marTop w:val="0"/>
      <w:marBottom w:val="0"/>
      <w:divBdr>
        <w:top w:val="none" w:sz="0" w:space="0" w:color="auto"/>
        <w:left w:val="none" w:sz="0" w:space="0" w:color="auto"/>
        <w:bottom w:val="none" w:sz="0" w:space="0" w:color="auto"/>
        <w:right w:val="none" w:sz="0" w:space="0" w:color="auto"/>
      </w:divBdr>
    </w:div>
    <w:div w:id="1758358504">
      <w:bodyDiv w:val="1"/>
      <w:marLeft w:val="0"/>
      <w:marRight w:val="0"/>
      <w:marTop w:val="0"/>
      <w:marBottom w:val="0"/>
      <w:divBdr>
        <w:top w:val="none" w:sz="0" w:space="0" w:color="auto"/>
        <w:left w:val="none" w:sz="0" w:space="0" w:color="auto"/>
        <w:bottom w:val="none" w:sz="0" w:space="0" w:color="auto"/>
        <w:right w:val="none" w:sz="0" w:space="0" w:color="auto"/>
      </w:divBdr>
      <w:divsChild>
        <w:div w:id="374278841">
          <w:marLeft w:val="0"/>
          <w:marRight w:val="0"/>
          <w:marTop w:val="0"/>
          <w:marBottom w:val="0"/>
          <w:divBdr>
            <w:top w:val="none" w:sz="0" w:space="0" w:color="auto"/>
            <w:left w:val="none" w:sz="0" w:space="0" w:color="auto"/>
            <w:bottom w:val="none" w:sz="0" w:space="0" w:color="auto"/>
            <w:right w:val="none" w:sz="0" w:space="0" w:color="auto"/>
          </w:divBdr>
          <w:divsChild>
            <w:div w:id="1696157382">
              <w:marLeft w:val="0"/>
              <w:marRight w:val="0"/>
              <w:marTop w:val="0"/>
              <w:marBottom w:val="0"/>
              <w:divBdr>
                <w:top w:val="none" w:sz="0" w:space="0" w:color="auto"/>
                <w:left w:val="none" w:sz="0" w:space="0" w:color="auto"/>
                <w:bottom w:val="none" w:sz="0" w:space="0" w:color="auto"/>
                <w:right w:val="none" w:sz="0" w:space="0" w:color="auto"/>
              </w:divBdr>
              <w:divsChild>
                <w:div w:id="443502537">
                  <w:marLeft w:val="0"/>
                  <w:marRight w:val="0"/>
                  <w:marTop w:val="0"/>
                  <w:marBottom w:val="0"/>
                  <w:divBdr>
                    <w:top w:val="none" w:sz="0" w:space="0" w:color="auto"/>
                    <w:left w:val="none" w:sz="0" w:space="0" w:color="auto"/>
                    <w:bottom w:val="none" w:sz="0" w:space="0" w:color="auto"/>
                    <w:right w:val="none" w:sz="0" w:space="0" w:color="auto"/>
                  </w:divBdr>
                  <w:divsChild>
                    <w:div w:id="1572349138">
                      <w:marLeft w:val="0"/>
                      <w:marRight w:val="0"/>
                      <w:marTop w:val="0"/>
                      <w:marBottom w:val="0"/>
                      <w:divBdr>
                        <w:top w:val="none" w:sz="0" w:space="0" w:color="auto"/>
                        <w:left w:val="none" w:sz="0" w:space="0" w:color="auto"/>
                        <w:bottom w:val="none" w:sz="0" w:space="0" w:color="auto"/>
                        <w:right w:val="none" w:sz="0" w:space="0" w:color="auto"/>
                      </w:divBdr>
                      <w:divsChild>
                        <w:div w:id="1552837465">
                          <w:marLeft w:val="0"/>
                          <w:marRight w:val="0"/>
                          <w:marTop w:val="0"/>
                          <w:marBottom w:val="0"/>
                          <w:divBdr>
                            <w:top w:val="none" w:sz="0" w:space="0" w:color="auto"/>
                            <w:left w:val="none" w:sz="0" w:space="0" w:color="auto"/>
                            <w:bottom w:val="none" w:sz="0" w:space="0" w:color="auto"/>
                            <w:right w:val="none" w:sz="0" w:space="0" w:color="auto"/>
                          </w:divBdr>
                        </w:div>
                      </w:divsChild>
                    </w:div>
                    <w:div w:id="1676492935">
                      <w:marLeft w:val="0"/>
                      <w:marRight w:val="0"/>
                      <w:marTop w:val="0"/>
                      <w:marBottom w:val="0"/>
                      <w:divBdr>
                        <w:top w:val="none" w:sz="0" w:space="0" w:color="auto"/>
                        <w:left w:val="none" w:sz="0" w:space="0" w:color="auto"/>
                        <w:bottom w:val="none" w:sz="0" w:space="0" w:color="auto"/>
                        <w:right w:val="none" w:sz="0" w:space="0" w:color="auto"/>
                      </w:divBdr>
                      <w:divsChild>
                        <w:div w:id="578708092">
                          <w:marLeft w:val="0"/>
                          <w:marRight w:val="0"/>
                          <w:marTop w:val="0"/>
                          <w:marBottom w:val="0"/>
                          <w:divBdr>
                            <w:top w:val="none" w:sz="0" w:space="0" w:color="auto"/>
                            <w:left w:val="none" w:sz="0" w:space="0" w:color="auto"/>
                            <w:bottom w:val="none" w:sz="0" w:space="0" w:color="auto"/>
                            <w:right w:val="none" w:sz="0" w:space="0" w:color="auto"/>
                          </w:divBdr>
                        </w:div>
                      </w:divsChild>
                    </w:div>
                    <w:div w:id="1501964893">
                      <w:marLeft w:val="0"/>
                      <w:marRight w:val="0"/>
                      <w:marTop w:val="0"/>
                      <w:marBottom w:val="0"/>
                      <w:divBdr>
                        <w:top w:val="none" w:sz="0" w:space="0" w:color="auto"/>
                        <w:left w:val="none" w:sz="0" w:space="0" w:color="auto"/>
                        <w:bottom w:val="none" w:sz="0" w:space="0" w:color="auto"/>
                        <w:right w:val="none" w:sz="0" w:space="0" w:color="auto"/>
                      </w:divBdr>
                      <w:divsChild>
                        <w:div w:id="242102828">
                          <w:marLeft w:val="0"/>
                          <w:marRight w:val="0"/>
                          <w:marTop w:val="0"/>
                          <w:marBottom w:val="0"/>
                          <w:divBdr>
                            <w:top w:val="none" w:sz="0" w:space="0" w:color="auto"/>
                            <w:left w:val="none" w:sz="0" w:space="0" w:color="auto"/>
                            <w:bottom w:val="none" w:sz="0" w:space="0" w:color="auto"/>
                            <w:right w:val="none" w:sz="0" w:space="0" w:color="auto"/>
                          </w:divBdr>
                        </w:div>
                      </w:divsChild>
                    </w:div>
                    <w:div w:id="1309094368">
                      <w:marLeft w:val="0"/>
                      <w:marRight w:val="0"/>
                      <w:marTop w:val="0"/>
                      <w:marBottom w:val="0"/>
                      <w:divBdr>
                        <w:top w:val="none" w:sz="0" w:space="0" w:color="auto"/>
                        <w:left w:val="none" w:sz="0" w:space="0" w:color="auto"/>
                        <w:bottom w:val="none" w:sz="0" w:space="0" w:color="auto"/>
                        <w:right w:val="none" w:sz="0" w:space="0" w:color="auto"/>
                      </w:divBdr>
                      <w:divsChild>
                        <w:div w:id="944464408">
                          <w:marLeft w:val="0"/>
                          <w:marRight w:val="0"/>
                          <w:marTop w:val="0"/>
                          <w:marBottom w:val="0"/>
                          <w:divBdr>
                            <w:top w:val="none" w:sz="0" w:space="0" w:color="auto"/>
                            <w:left w:val="none" w:sz="0" w:space="0" w:color="auto"/>
                            <w:bottom w:val="none" w:sz="0" w:space="0" w:color="auto"/>
                            <w:right w:val="none" w:sz="0" w:space="0" w:color="auto"/>
                          </w:divBdr>
                        </w:div>
                      </w:divsChild>
                    </w:div>
                    <w:div w:id="1462921010">
                      <w:marLeft w:val="0"/>
                      <w:marRight w:val="0"/>
                      <w:marTop w:val="0"/>
                      <w:marBottom w:val="0"/>
                      <w:divBdr>
                        <w:top w:val="none" w:sz="0" w:space="0" w:color="auto"/>
                        <w:left w:val="none" w:sz="0" w:space="0" w:color="auto"/>
                        <w:bottom w:val="none" w:sz="0" w:space="0" w:color="auto"/>
                        <w:right w:val="none" w:sz="0" w:space="0" w:color="auto"/>
                      </w:divBdr>
                      <w:divsChild>
                        <w:div w:id="1856990254">
                          <w:marLeft w:val="0"/>
                          <w:marRight w:val="0"/>
                          <w:marTop w:val="0"/>
                          <w:marBottom w:val="0"/>
                          <w:divBdr>
                            <w:top w:val="none" w:sz="0" w:space="0" w:color="auto"/>
                            <w:left w:val="none" w:sz="0" w:space="0" w:color="auto"/>
                            <w:bottom w:val="none" w:sz="0" w:space="0" w:color="auto"/>
                            <w:right w:val="none" w:sz="0" w:space="0" w:color="auto"/>
                          </w:divBdr>
                        </w:div>
                      </w:divsChild>
                    </w:div>
                    <w:div w:id="736706060">
                      <w:marLeft w:val="0"/>
                      <w:marRight w:val="0"/>
                      <w:marTop w:val="0"/>
                      <w:marBottom w:val="0"/>
                      <w:divBdr>
                        <w:top w:val="none" w:sz="0" w:space="0" w:color="auto"/>
                        <w:left w:val="none" w:sz="0" w:space="0" w:color="auto"/>
                        <w:bottom w:val="none" w:sz="0" w:space="0" w:color="auto"/>
                        <w:right w:val="none" w:sz="0" w:space="0" w:color="auto"/>
                      </w:divBdr>
                      <w:divsChild>
                        <w:div w:id="330983756">
                          <w:marLeft w:val="0"/>
                          <w:marRight w:val="0"/>
                          <w:marTop w:val="0"/>
                          <w:marBottom w:val="0"/>
                          <w:divBdr>
                            <w:top w:val="none" w:sz="0" w:space="0" w:color="auto"/>
                            <w:left w:val="none" w:sz="0" w:space="0" w:color="auto"/>
                            <w:bottom w:val="none" w:sz="0" w:space="0" w:color="auto"/>
                            <w:right w:val="none" w:sz="0" w:space="0" w:color="auto"/>
                          </w:divBdr>
                        </w:div>
                      </w:divsChild>
                    </w:div>
                    <w:div w:id="1366177039">
                      <w:marLeft w:val="0"/>
                      <w:marRight w:val="0"/>
                      <w:marTop w:val="0"/>
                      <w:marBottom w:val="0"/>
                      <w:divBdr>
                        <w:top w:val="none" w:sz="0" w:space="0" w:color="auto"/>
                        <w:left w:val="none" w:sz="0" w:space="0" w:color="auto"/>
                        <w:bottom w:val="none" w:sz="0" w:space="0" w:color="auto"/>
                        <w:right w:val="none" w:sz="0" w:space="0" w:color="auto"/>
                      </w:divBdr>
                      <w:divsChild>
                        <w:div w:id="1703744485">
                          <w:marLeft w:val="0"/>
                          <w:marRight w:val="0"/>
                          <w:marTop w:val="0"/>
                          <w:marBottom w:val="0"/>
                          <w:divBdr>
                            <w:top w:val="none" w:sz="0" w:space="0" w:color="auto"/>
                            <w:left w:val="none" w:sz="0" w:space="0" w:color="auto"/>
                            <w:bottom w:val="none" w:sz="0" w:space="0" w:color="auto"/>
                            <w:right w:val="none" w:sz="0" w:space="0" w:color="auto"/>
                          </w:divBdr>
                        </w:div>
                      </w:divsChild>
                    </w:div>
                    <w:div w:id="1367565995">
                      <w:marLeft w:val="0"/>
                      <w:marRight w:val="0"/>
                      <w:marTop w:val="0"/>
                      <w:marBottom w:val="0"/>
                      <w:divBdr>
                        <w:top w:val="none" w:sz="0" w:space="0" w:color="auto"/>
                        <w:left w:val="none" w:sz="0" w:space="0" w:color="auto"/>
                        <w:bottom w:val="none" w:sz="0" w:space="0" w:color="auto"/>
                        <w:right w:val="none" w:sz="0" w:space="0" w:color="auto"/>
                      </w:divBdr>
                      <w:divsChild>
                        <w:div w:id="714308348">
                          <w:marLeft w:val="0"/>
                          <w:marRight w:val="0"/>
                          <w:marTop w:val="0"/>
                          <w:marBottom w:val="0"/>
                          <w:divBdr>
                            <w:top w:val="none" w:sz="0" w:space="0" w:color="auto"/>
                            <w:left w:val="none" w:sz="0" w:space="0" w:color="auto"/>
                            <w:bottom w:val="none" w:sz="0" w:space="0" w:color="auto"/>
                            <w:right w:val="none" w:sz="0" w:space="0" w:color="auto"/>
                          </w:divBdr>
                        </w:div>
                      </w:divsChild>
                    </w:div>
                    <w:div w:id="674264116">
                      <w:marLeft w:val="0"/>
                      <w:marRight w:val="0"/>
                      <w:marTop w:val="0"/>
                      <w:marBottom w:val="0"/>
                      <w:divBdr>
                        <w:top w:val="none" w:sz="0" w:space="0" w:color="auto"/>
                        <w:left w:val="none" w:sz="0" w:space="0" w:color="auto"/>
                        <w:bottom w:val="none" w:sz="0" w:space="0" w:color="auto"/>
                        <w:right w:val="none" w:sz="0" w:space="0" w:color="auto"/>
                      </w:divBdr>
                      <w:divsChild>
                        <w:div w:id="1392464679">
                          <w:marLeft w:val="0"/>
                          <w:marRight w:val="0"/>
                          <w:marTop w:val="0"/>
                          <w:marBottom w:val="0"/>
                          <w:divBdr>
                            <w:top w:val="none" w:sz="0" w:space="0" w:color="auto"/>
                            <w:left w:val="none" w:sz="0" w:space="0" w:color="auto"/>
                            <w:bottom w:val="none" w:sz="0" w:space="0" w:color="auto"/>
                            <w:right w:val="none" w:sz="0" w:space="0" w:color="auto"/>
                          </w:divBdr>
                        </w:div>
                      </w:divsChild>
                    </w:div>
                    <w:div w:id="1349209783">
                      <w:marLeft w:val="0"/>
                      <w:marRight w:val="0"/>
                      <w:marTop w:val="0"/>
                      <w:marBottom w:val="0"/>
                      <w:divBdr>
                        <w:top w:val="none" w:sz="0" w:space="0" w:color="auto"/>
                        <w:left w:val="none" w:sz="0" w:space="0" w:color="auto"/>
                        <w:bottom w:val="none" w:sz="0" w:space="0" w:color="auto"/>
                        <w:right w:val="none" w:sz="0" w:space="0" w:color="auto"/>
                      </w:divBdr>
                      <w:divsChild>
                        <w:div w:id="747072762">
                          <w:marLeft w:val="0"/>
                          <w:marRight w:val="0"/>
                          <w:marTop w:val="0"/>
                          <w:marBottom w:val="0"/>
                          <w:divBdr>
                            <w:top w:val="none" w:sz="0" w:space="0" w:color="auto"/>
                            <w:left w:val="none" w:sz="0" w:space="0" w:color="auto"/>
                            <w:bottom w:val="none" w:sz="0" w:space="0" w:color="auto"/>
                            <w:right w:val="none" w:sz="0" w:space="0" w:color="auto"/>
                          </w:divBdr>
                        </w:div>
                      </w:divsChild>
                    </w:div>
                    <w:div w:id="945307805">
                      <w:marLeft w:val="0"/>
                      <w:marRight w:val="0"/>
                      <w:marTop w:val="0"/>
                      <w:marBottom w:val="0"/>
                      <w:divBdr>
                        <w:top w:val="none" w:sz="0" w:space="0" w:color="auto"/>
                        <w:left w:val="none" w:sz="0" w:space="0" w:color="auto"/>
                        <w:bottom w:val="none" w:sz="0" w:space="0" w:color="auto"/>
                        <w:right w:val="none" w:sz="0" w:space="0" w:color="auto"/>
                      </w:divBdr>
                      <w:divsChild>
                        <w:div w:id="1687562881">
                          <w:marLeft w:val="0"/>
                          <w:marRight w:val="0"/>
                          <w:marTop w:val="0"/>
                          <w:marBottom w:val="0"/>
                          <w:divBdr>
                            <w:top w:val="none" w:sz="0" w:space="0" w:color="auto"/>
                            <w:left w:val="none" w:sz="0" w:space="0" w:color="auto"/>
                            <w:bottom w:val="none" w:sz="0" w:space="0" w:color="auto"/>
                            <w:right w:val="none" w:sz="0" w:space="0" w:color="auto"/>
                          </w:divBdr>
                        </w:div>
                      </w:divsChild>
                    </w:div>
                    <w:div w:id="936210973">
                      <w:marLeft w:val="0"/>
                      <w:marRight w:val="0"/>
                      <w:marTop w:val="0"/>
                      <w:marBottom w:val="0"/>
                      <w:divBdr>
                        <w:top w:val="none" w:sz="0" w:space="0" w:color="auto"/>
                        <w:left w:val="none" w:sz="0" w:space="0" w:color="auto"/>
                        <w:bottom w:val="none" w:sz="0" w:space="0" w:color="auto"/>
                        <w:right w:val="none" w:sz="0" w:space="0" w:color="auto"/>
                      </w:divBdr>
                      <w:divsChild>
                        <w:div w:id="1431974917">
                          <w:marLeft w:val="0"/>
                          <w:marRight w:val="0"/>
                          <w:marTop w:val="0"/>
                          <w:marBottom w:val="0"/>
                          <w:divBdr>
                            <w:top w:val="none" w:sz="0" w:space="0" w:color="auto"/>
                            <w:left w:val="none" w:sz="0" w:space="0" w:color="auto"/>
                            <w:bottom w:val="none" w:sz="0" w:space="0" w:color="auto"/>
                            <w:right w:val="none" w:sz="0" w:space="0" w:color="auto"/>
                          </w:divBdr>
                        </w:div>
                      </w:divsChild>
                    </w:div>
                    <w:div w:id="2096897375">
                      <w:marLeft w:val="0"/>
                      <w:marRight w:val="0"/>
                      <w:marTop w:val="0"/>
                      <w:marBottom w:val="0"/>
                      <w:divBdr>
                        <w:top w:val="none" w:sz="0" w:space="0" w:color="auto"/>
                        <w:left w:val="none" w:sz="0" w:space="0" w:color="auto"/>
                        <w:bottom w:val="none" w:sz="0" w:space="0" w:color="auto"/>
                        <w:right w:val="none" w:sz="0" w:space="0" w:color="auto"/>
                      </w:divBdr>
                      <w:divsChild>
                        <w:div w:id="1706565694">
                          <w:marLeft w:val="0"/>
                          <w:marRight w:val="0"/>
                          <w:marTop w:val="0"/>
                          <w:marBottom w:val="0"/>
                          <w:divBdr>
                            <w:top w:val="none" w:sz="0" w:space="0" w:color="auto"/>
                            <w:left w:val="none" w:sz="0" w:space="0" w:color="auto"/>
                            <w:bottom w:val="none" w:sz="0" w:space="0" w:color="auto"/>
                            <w:right w:val="none" w:sz="0" w:space="0" w:color="auto"/>
                          </w:divBdr>
                        </w:div>
                      </w:divsChild>
                    </w:div>
                    <w:div w:id="1716848079">
                      <w:marLeft w:val="0"/>
                      <w:marRight w:val="0"/>
                      <w:marTop w:val="0"/>
                      <w:marBottom w:val="0"/>
                      <w:divBdr>
                        <w:top w:val="none" w:sz="0" w:space="0" w:color="auto"/>
                        <w:left w:val="none" w:sz="0" w:space="0" w:color="auto"/>
                        <w:bottom w:val="none" w:sz="0" w:space="0" w:color="auto"/>
                        <w:right w:val="none" w:sz="0" w:space="0" w:color="auto"/>
                      </w:divBdr>
                      <w:divsChild>
                        <w:div w:id="1566723564">
                          <w:marLeft w:val="0"/>
                          <w:marRight w:val="0"/>
                          <w:marTop w:val="0"/>
                          <w:marBottom w:val="0"/>
                          <w:divBdr>
                            <w:top w:val="none" w:sz="0" w:space="0" w:color="auto"/>
                            <w:left w:val="none" w:sz="0" w:space="0" w:color="auto"/>
                            <w:bottom w:val="none" w:sz="0" w:space="0" w:color="auto"/>
                            <w:right w:val="none" w:sz="0" w:space="0" w:color="auto"/>
                          </w:divBdr>
                        </w:div>
                      </w:divsChild>
                    </w:div>
                    <w:div w:id="45422938">
                      <w:marLeft w:val="0"/>
                      <w:marRight w:val="0"/>
                      <w:marTop w:val="0"/>
                      <w:marBottom w:val="0"/>
                      <w:divBdr>
                        <w:top w:val="none" w:sz="0" w:space="0" w:color="auto"/>
                        <w:left w:val="none" w:sz="0" w:space="0" w:color="auto"/>
                        <w:bottom w:val="none" w:sz="0" w:space="0" w:color="auto"/>
                        <w:right w:val="none" w:sz="0" w:space="0" w:color="auto"/>
                      </w:divBdr>
                      <w:divsChild>
                        <w:div w:id="1447503661">
                          <w:marLeft w:val="0"/>
                          <w:marRight w:val="0"/>
                          <w:marTop w:val="0"/>
                          <w:marBottom w:val="0"/>
                          <w:divBdr>
                            <w:top w:val="none" w:sz="0" w:space="0" w:color="auto"/>
                            <w:left w:val="none" w:sz="0" w:space="0" w:color="auto"/>
                            <w:bottom w:val="none" w:sz="0" w:space="0" w:color="auto"/>
                            <w:right w:val="none" w:sz="0" w:space="0" w:color="auto"/>
                          </w:divBdr>
                        </w:div>
                      </w:divsChild>
                    </w:div>
                    <w:div w:id="161896136">
                      <w:marLeft w:val="0"/>
                      <w:marRight w:val="0"/>
                      <w:marTop w:val="0"/>
                      <w:marBottom w:val="0"/>
                      <w:divBdr>
                        <w:top w:val="none" w:sz="0" w:space="0" w:color="auto"/>
                        <w:left w:val="none" w:sz="0" w:space="0" w:color="auto"/>
                        <w:bottom w:val="none" w:sz="0" w:space="0" w:color="auto"/>
                        <w:right w:val="none" w:sz="0" w:space="0" w:color="auto"/>
                      </w:divBdr>
                      <w:divsChild>
                        <w:div w:id="316038354">
                          <w:marLeft w:val="0"/>
                          <w:marRight w:val="0"/>
                          <w:marTop w:val="0"/>
                          <w:marBottom w:val="0"/>
                          <w:divBdr>
                            <w:top w:val="none" w:sz="0" w:space="0" w:color="auto"/>
                            <w:left w:val="none" w:sz="0" w:space="0" w:color="auto"/>
                            <w:bottom w:val="none" w:sz="0" w:space="0" w:color="auto"/>
                            <w:right w:val="none" w:sz="0" w:space="0" w:color="auto"/>
                          </w:divBdr>
                        </w:div>
                      </w:divsChild>
                    </w:div>
                    <w:div w:id="1152909653">
                      <w:marLeft w:val="0"/>
                      <w:marRight w:val="0"/>
                      <w:marTop w:val="0"/>
                      <w:marBottom w:val="0"/>
                      <w:divBdr>
                        <w:top w:val="none" w:sz="0" w:space="0" w:color="auto"/>
                        <w:left w:val="none" w:sz="0" w:space="0" w:color="auto"/>
                        <w:bottom w:val="none" w:sz="0" w:space="0" w:color="auto"/>
                        <w:right w:val="none" w:sz="0" w:space="0" w:color="auto"/>
                      </w:divBdr>
                      <w:divsChild>
                        <w:div w:id="1581401595">
                          <w:marLeft w:val="0"/>
                          <w:marRight w:val="0"/>
                          <w:marTop w:val="0"/>
                          <w:marBottom w:val="0"/>
                          <w:divBdr>
                            <w:top w:val="none" w:sz="0" w:space="0" w:color="auto"/>
                            <w:left w:val="none" w:sz="0" w:space="0" w:color="auto"/>
                            <w:bottom w:val="none" w:sz="0" w:space="0" w:color="auto"/>
                            <w:right w:val="none" w:sz="0" w:space="0" w:color="auto"/>
                          </w:divBdr>
                        </w:div>
                      </w:divsChild>
                    </w:div>
                    <w:div w:id="889849719">
                      <w:marLeft w:val="0"/>
                      <w:marRight w:val="0"/>
                      <w:marTop w:val="0"/>
                      <w:marBottom w:val="0"/>
                      <w:divBdr>
                        <w:top w:val="none" w:sz="0" w:space="0" w:color="auto"/>
                        <w:left w:val="none" w:sz="0" w:space="0" w:color="auto"/>
                        <w:bottom w:val="none" w:sz="0" w:space="0" w:color="auto"/>
                        <w:right w:val="none" w:sz="0" w:space="0" w:color="auto"/>
                      </w:divBdr>
                      <w:divsChild>
                        <w:div w:id="613903903">
                          <w:marLeft w:val="0"/>
                          <w:marRight w:val="0"/>
                          <w:marTop w:val="0"/>
                          <w:marBottom w:val="0"/>
                          <w:divBdr>
                            <w:top w:val="none" w:sz="0" w:space="0" w:color="auto"/>
                            <w:left w:val="none" w:sz="0" w:space="0" w:color="auto"/>
                            <w:bottom w:val="none" w:sz="0" w:space="0" w:color="auto"/>
                            <w:right w:val="none" w:sz="0" w:space="0" w:color="auto"/>
                          </w:divBdr>
                        </w:div>
                      </w:divsChild>
                    </w:div>
                    <w:div w:id="1144200998">
                      <w:marLeft w:val="0"/>
                      <w:marRight w:val="0"/>
                      <w:marTop w:val="0"/>
                      <w:marBottom w:val="0"/>
                      <w:divBdr>
                        <w:top w:val="none" w:sz="0" w:space="0" w:color="auto"/>
                        <w:left w:val="none" w:sz="0" w:space="0" w:color="auto"/>
                        <w:bottom w:val="none" w:sz="0" w:space="0" w:color="auto"/>
                        <w:right w:val="none" w:sz="0" w:space="0" w:color="auto"/>
                      </w:divBdr>
                      <w:divsChild>
                        <w:div w:id="1588999403">
                          <w:marLeft w:val="0"/>
                          <w:marRight w:val="0"/>
                          <w:marTop w:val="0"/>
                          <w:marBottom w:val="0"/>
                          <w:divBdr>
                            <w:top w:val="none" w:sz="0" w:space="0" w:color="auto"/>
                            <w:left w:val="none" w:sz="0" w:space="0" w:color="auto"/>
                            <w:bottom w:val="none" w:sz="0" w:space="0" w:color="auto"/>
                            <w:right w:val="none" w:sz="0" w:space="0" w:color="auto"/>
                          </w:divBdr>
                        </w:div>
                      </w:divsChild>
                    </w:div>
                    <w:div w:id="1986427188">
                      <w:marLeft w:val="0"/>
                      <w:marRight w:val="0"/>
                      <w:marTop w:val="0"/>
                      <w:marBottom w:val="0"/>
                      <w:divBdr>
                        <w:top w:val="none" w:sz="0" w:space="0" w:color="auto"/>
                        <w:left w:val="none" w:sz="0" w:space="0" w:color="auto"/>
                        <w:bottom w:val="none" w:sz="0" w:space="0" w:color="auto"/>
                        <w:right w:val="none" w:sz="0" w:space="0" w:color="auto"/>
                      </w:divBdr>
                      <w:divsChild>
                        <w:div w:id="67920095">
                          <w:marLeft w:val="0"/>
                          <w:marRight w:val="0"/>
                          <w:marTop w:val="0"/>
                          <w:marBottom w:val="0"/>
                          <w:divBdr>
                            <w:top w:val="none" w:sz="0" w:space="0" w:color="auto"/>
                            <w:left w:val="none" w:sz="0" w:space="0" w:color="auto"/>
                            <w:bottom w:val="none" w:sz="0" w:space="0" w:color="auto"/>
                            <w:right w:val="none" w:sz="0" w:space="0" w:color="auto"/>
                          </w:divBdr>
                        </w:div>
                      </w:divsChild>
                    </w:div>
                    <w:div w:id="1270161675">
                      <w:marLeft w:val="0"/>
                      <w:marRight w:val="0"/>
                      <w:marTop w:val="0"/>
                      <w:marBottom w:val="0"/>
                      <w:divBdr>
                        <w:top w:val="none" w:sz="0" w:space="0" w:color="auto"/>
                        <w:left w:val="none" w:sz="0" w:space="0" w:color="auto"/>
                        <w:bottom w:val="none" w:sz="0" w:space="0" w:color="auto"/>
                        <w:right w:val="none" w:sz="0" w:space="0" w:color="auto"/>
                      </w:divBdr>
                      <w:divsChild>
                        <w:div w:id="1619992700">
                          <w:marLeft w:val="0"/>
                          <w:marRight w:val="0"/>
                          <w:marTop w:val="0"/>
                          <w:marBottom w:val="0"/>
                          <w:divBdr>
                            <w:top w:val="none" w:sz="0" w:space="0" w:color="auto"/>
                            <w:left w:val="none" w:sz="0" w:space="0" w:color="auto"/>
                            <w:bottom w:val="none" w:sz="0" w:space="0" w:color="auto"/>
                            <w:right w:val="none" w:sz="0" w:space="0" w:color="auto"/>
                          </w:divBdr>
                        </w:div>
                      </w:divsChild>
                    </w:div>
                    <w:div w:id="2118789926">
                      <w:marLeft w:val="0"/>
                      <w:marRight w:val="0"/>
                      <w:marTop w:val="0"/>
                      <w:marBottom w:val="0"/>
                      <w:divBdr>
                        <w:top w:val="none" w:sz="0" w:space="0" w:color="auto"/>
                        <w:left w:val="none" w:sz="0" w:space="0" w:color="auto"/>
                        <w:bottom w:val="none" w:sz="0" w:space="0" w:color="auto"/>
                        <w:right w:val="none" w:sz="0" w:space="0" w:color="auto"/>
                      </w:divBdr>
                      <w:divsChild>
                        <w:div w:id="874460430">
                          <w:marLeft w:val="0"/>
                          <w:marRight w:val="0"/>
                          <w:marTop w:val="0"/>
                          <w:marBottom w:val="0"/>
                          <w:divBdr>
                            <w:top w:val="none" w:sz="0" w:space="0" w:color="auto"/>
                            <w:left w:val="none" w:sz="0" w:space="0" w:color="auto"/>
                            <w:bottom w:val="none" w:sz="0" w:space="0" w:color="auto"/>
                            <w:right w:val="none" w:sz="0" w:space="0" w:color="auto"/>
                          </w:divBdr>
                        </w:div>
                      </w:divsChild>
                    </w:div>
                    <w:div w:id="650406096">
                      <w:marLeft w:val="0"/>
                      <w:marRight w:val="0"/>
                      <w:marTop w:val="0"/>
                      <w:marBottom w:val="0"/>
                      <w:divBdr>
                        <w:top w:val="none" w:sz="0" w:space="0" w:color="auto"/>
                        <w:left w:val="none" w:sz="0" w:space="0" w:color="auto"/>
                        <w:bottom w:val="none" w:sz="0" w:space="0" w:color="auto"/>
                        <w:right w:val="none" w:sz="0" w:space="0" w:color="auto"/>
                      </w:divBdr>
                      <w:divsChild>
                        <w:div w:id="16013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016654">
      <w:bodyDiv w:val="1"/>
      <w:marLeft w:val="0"/>
      <w:marRight w:val="0"/>
      <w:marTop w:val="0"/>
      <w:marBottom w:val="0"/>
      <w:divBdr>
        <w:top w:val="none" w:sz="0" w:space="0" w:color="auto"/>
        <w:left w:val="none" w:sz="0" w:space="0" w:color="auto"/>
        <w:bottom w:val="none" w:sz="0" w:space="0" w:color="auto"/>
        <w:right w:val="none" w:sz="0" w:space="0" w:color="auto"/>
      </w:divBdr>
    </w:div>
    <w:div w:id="1937638890">
      <w:bodyDiv w:val="1"/>
      <w:marLeft w:val="0"/>
      <w:marRight w:val="0"/>
      <w:marTop w:val="0"/>
      <w:marBottom w:val="0"/>
      <w:divBdr>
        <w:top w:val="none" w:sz="0" w:space="0" w:color="auto"/>
        <w:left w:val="none" w:sz="0" w:space="0" w:color="auto"/>
        <w:bottom w:val="none" w:sz="0" w:space="0" w:color="auto"/>
        <w:right w:val="none" w:sz="0" w:space="0" w:color="auto"/>
      </w:divBdr>
    </w:div>
    <w:div w:id="1945454794">
      <w:bodyDiv w:val="1"/>
      <w:marLeft w:val="0"/>
      <w:marRight w:val="0"/>
      <w:marTop w:val="0"/>
      <w:marBottom w:val="0"/>
      <w:divBdr>
        <w:top w:val="none" w:sz="0" w:space="0" w:color="auto"/>
        <w:left w:val="none" w:sz="0" w:space="0" w:color="auto"/>
        <w:bottom w:val="none" w:sz="0" w:space="0" w:color="auto"/>
        <w:right w:val="none" w:sz="0" w:space="0" w:color="auto"/>
      </w:divBdr>
      <w:divsChild>
        <w:div w:id="2036466970">
          <w:marLeft w:val="0"/>
          <w:marRight w:val="0"/>
          <w:marTop w:val="0"/>
          <w:marBottom w:val="0"/>
          <w:divBdr>
            <w:top w:val="none" w:sz="0" w:space="0" w:color="auto"/>
            <w:left w:val="none" w:sz="0" w:space="0" w:color="auto"/>
            <w:bottom w:val="none" w:sz="0" w:space="0" w:color="auto"/>
            <w:right w:val="none" w:sz="0" w:space="0" w:color="auto"/>
          </w:divBdr>
          <w:divsChild>
            <w:div w:id="1427965791">
              <w:marLeft w:val="0"/>
              <w:marRight w:val="0"/>
              <w:marTop w:val="0"/>
              <w:marBottom w:val="0"/>
              <w:divBdr>
                <w:top w:val="none" w:sz="0" w:space="0" w:color="auto"/>
                <w:left w:val="none" w:sz="0" w:space="0" w:color="auto"/>
                <w:bottom w:val="none" w:sz="0" w:space="0" w:color="auto"/>
                <w:right w:val="none" w:sz="0" w:space="0" w:color="auto"/>
              </w:divBdr>
            </w:div>
            <w:div w:id="588201064">
              <w:marLeft w:val="0"/>
              <w:marRight w:val="0"/>
              <w:marTop w:val="0"/>
              <w:marBottom w:val="0"/>
              <w:divBdr>
                <w:top w:val="none" w:sz="0" w:space="0" w:color="auto"/>
                <w:left w:val="none" w:sz="0" w:space="0" w:color="auto"/>
                <w:bottom w:val="none" w:sz="0" w:space="0" w:color="auto"/>
                <w:right w:val="none" w:sz="0" w:space="0" w:color="auto"/>
              </w:divBdr>
              <w:divsChild>
                <w:div w:id="2126726897">
                  <w:marLeft w:val="0"/>
                  <w:marRight w:val="0"/>
                  <w:marTop w:val="0"/>
                  <w:marBottom w:val="0"/>
                  <w:divBdr>
                    <w:top w:val="none" w:sz="0" w:space="0" w:color="auto"/>
                    <w:left w:val="none" w:sz="0" w:space="0" w:color="auto"/>
                    <w:bottom w:val="none" w:sz="0" w:space="0" w:color="auto"/>
                    <w:right w:val="none" w:sz="0" w:space="0" w:color="auto"/>
                  </w:divBdr>
                  <w:divsChild>
                    <w:div w:id="1663270327">
                      <w:marLeft w:val="0"/>
                      <w:marRight w:val="0"/>
                      <w:marTop w:val="0"/>
                      <w:marBottom w:val="0"/>
                      <w:divBdr>
                        <w:top w:val="none" w:sz="0" w:space="0" w:color="auto"/>
                        <w:left w:val="none" w:sz="0" w:space="0" w:color="auto"/>
                        <w:bottom w:val="none" w:sz="0" w:space="0" w:color="auto"/>
                        <w:right w:val="none" w:sz="0" w:space="0" w:color="auto"/>
                      </w:divBdr>
                    </w:div>
                    <w:div w:id="2194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5804">
          <w:marLeft w:val="0"/>
          <w:marRight w:val="0"/>
          <w:marTop w:val="0"/>
          <w:marBottom w:val="0"/>
          <w:divBdr>
            <w:top w:val="none" w:sz="0" w:space="0" w:color="auto"/>
            <w:left w:val="none" w:sz="0" w:space="0" w:color="auto"/>
            <w:bottom w:val="none" w:sz="0" w:space="0" w:color="auto"/>
            <w:right w:val="none" w:sz="0" w:space="0" w:color="auto"/>
          </w:divBdr>
        </w:div>
      </w:divsChild>
    </w:div>
    <w:div w:id="1968005740">
      <w:bodyDiv w:val="1"/>
      <w:marLeft w:val="0"/>
      <w:marRight w:val="0"/>
      <w:marTop w:val="0"/>
      <w:marBottom w:val="0"/>
      <w:divBdr>
        <w:top w:val="none" w:sz="0" w:space="0" w:color="auto"/>
        <w:left w:val="none" w:sz="0" w:space="0" w:color="auto"/>
        <w:bottom w:val="none" w:sz="0" w:space="0" w:color="auto"/>
        <w:right w:val="none" w:sz="0" w:space="0" w:color="auto"/>
      </w:divBdr>
      <w:divsChild>
        <w:div w:id="1784567013">
          <w:marLeft w:val="0"/>
          <w:marRight w:val="0"/>
          <w:marTop w:val="0"/>
          <w:marBottom w:val="0"/>
          <w:divBdr>
            <w:top w:val="none" w:sz="0" w:space="0" w:color="auto"/>
            <w:left w:val="none" w:sz="0" w:space="0" w:color="auto"/>
            <w:bottom w:val="none" w:sz="0" w:space="0" w:color="auto"/>
            <w:right w:val="none" w:sz="0" w:space="0" w:color="auto"/>
          </w:divBdr>
          <w:divsChild>
            <w:div w:id="1049575657">
              <w:marLeft w:val="0"/>
              <w:marRight w:val="0"/>
              <w:marTop w:val="0"/>
              <w:marBottom w:val="0"/>
              <w:divBdr>
                <w:top w:val="none" w:sz="0" w:space="0" w:color="auto"/>
                <w:left w:val="none" w:sz="0" w:space="0" w:color="auto"/>
                <w:bottom w:val="none" w:sz="0" w:space="0" w:color="auto"/>
                <w:right w:val="none" w:sz="0" w:space="0" w:color="auto"/>
              </w:divBdr>
            </w:div>
            <w:div w:id="534199019">
              <w:marLeft w:val="0"/>
              <w:marRight w:val="0"/>
              <w:marTop w:val="0"/>
              <w:marBottom w:val="0"/>
              <w:divBdr>
                <w:top w:val="none" w:sz="0" w:space="0" w:color="auto"/>
                <w:left w:val="none" w:sz="0" w:space="0" w:color="auto"/>
                <w:bottom w:val="none" w:sz="0" w:space="0" w:color="auto"/>
                <w:right w:val="none" w:sz="0" w:space="0" w:color="auto"/>
              </w:divBdr>
              <w:divsChild>
                <w:div w:id="95489993">
                  <w:marLeft w:val="0"/>
                  <w:marRight w:val="0"/>
                  <w:marTop w:val="0"/>
                  <w:marBottom w:val="0"/>
                  <w:divBdr>
                    <w:top w:val="none" w:sz="0" w:space="0" w:color="auto"/>
                    <w:left w:val="none" w:sz="0" w:space="0" w:color="auto"/>
                    <w:bottom w:val="none" w:sz="0" w:space="0" w:color="auto"/>
                    <w:right w:val="none" w:sz="0" w:space="0" w:color="auto"/>
                  </w:divBdr>
                  <w:divsChild>
                    <w:div w:id="1203327798">
                      <w:marLeft w:val="0"/>
                      <w:marRight w:val="0"/>
                      <w:marTop w:val="0"/>
                      <w:marBottom w:val="0"/>
                      <w:divBdr>
                        <w:top w:val="none" w:sz="0" w:space="0" w:color="auto"/>
                        <w:left w:val="none" w:sz="0" w:space="0" w:color="auto"/>
                        <w:bottom w:val="none" w:sz="0" w:space="0" w:color="auto"/>
                        <w:right w:val="none" w:sz="0" w:space="0" w:color="auto"/>
                      </w:divBdr>
                    </w:div>
                    <w:div w:id="18156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5436">
      <w:bodyDiv w:val="1"/>
      <w:marLeft w:val="0"/>
      <w:marRight w:val="0"/>
      <w:marTop w:val="0"/>
      <w:marBottom w:val="0"/>
      <w:divBdr>
        <w:top w:val="none" w:sz="0" w:space="0" w:color="auto"/>
        <w:left w:val="none" w:sz="0" w:space="0" w:color="auto"/>
        <w:bottom w:val="none" w:sz="0" w:space="0" w:color="auto"/>
        <w:right w:val="none" w:sz="0" w:space="0" w:color="auto"/>
      </w:divBdr>
    </w:div>
    <w:div w:id="203557531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a@health.gov.au" TargetMode="External"/><Relationship Id="rId13" Type="http://schemas.openxmlformats.org/officeDocument/2006/relationships/hyperlink" Target="https://pubmed.ncbi.nlm.nih.gov/27393854/" TargetMode="External"/><Relationship Id="rId18" Type="http://schemas.openxmlformats.org/officeDocument/2006/relationships/hyperlink" Target="https://pubmed.ncbi.nlm.nih.gov/33115266/"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clinicaltrials.gov/ct2/show/NCT04310917?term=lipoprotein+%28a%29&amp;recrs=ad&amp;cond=Cardiovascular+Diseases&amp;draw=2&amp;rank=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rtuk.org.uk/downloads/health-professionals/lp(a)-statement-of-care.pdf" TargetMode="External"/><Relationship Id="rId17" Type="http://schemas.openxmlformats.org/officeDocument/2006/relationships/hyperlink" Target="https://pubmed.ncbi.nlm.nih.gov/30586750/"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30667276/" TargetMode="External"/><Relationship Id="rId20" Type="http://schemas.openxmlformats.org/officeDocument/2006/relationships/hyperlink" Target="https://clinicaltrials.gov/ct2/show/NCT04023552?term=lipoprotein+%28a%29&amp;recrs=ad&amp;cond=Cardiovascular+Diseases&amp;draw=2&amp;rank=2"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0586774/" TargetMode="External"/><Relationship Id="rId24" Type="http://schemas.openxmlformats.org/officeDocument/2006/relationships/hyperlink" Target="https://clinicaltrials.gov/ct2/show/NCT03705234?term=ORION-+4&amp;cond=Cardiovascular+Diseases&amp;draw=2&amp;rank=1" TargetMode="External"/><Relationship Id="rId32" Type="http://schemas.openxmlformats.org/officeDocument/2006/relationships/hyperlink" Target="https://www.labtestsonline.org.au/learning/test-index/lp-a" TargetMode="External"/><Relationship Id="rId5" Type="http://schemas.openxmlformats.org/officeDocument/2006/relationships/webSettings" Target="webSettings.xml"/><Relationship Id="rId15" Type="http://schemas.openxmlformats.org/officeDocument/2006/relationships/hyperlink" Target="https://pubmed.ncbi.nlm.nih.gov/32858625/" TargetMode="External"/><Relationship Id="rId23" Type="http://schemas.openxmlformats.org/officeDocument/2006/relationships/hyperlink" Target="https://clinicaltrials.gov/ct2/show/NCT04270760?term=lipoprotein+%28a%29&amp;recrs=ad&amp;cond=Cardiovascular+Diseases&amp;draw=2&amp;rank=4" TargetMode="External"/><Relationship Id="rId28"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yperlink" Target="https://pubmed.ncbi.nlm.nih.gov/23021791/" TargetMode="External"/><Relationship Id="rId31" Type="http://schemas.openxmlformats.org/officeDocument/2006/relationships/hyperlink" Target="https://www.aihw.gov.au/reports/heart-stroke-vascular-diseases/hsvd-facts/contents/data-visualisation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pubmed.ncbi.nlm.nih.gov/31253441/" TargetMode="External"/><Relationship Id="rId22" Type="http://schemas.openxmlformats.org/officeDocument/2006/relationships/hyperlink" Target="https://clinicaltrials.gov/ct2/show/NCT03626662?term=lipoprotein+%28a%29&amp;recrs=ad&amp;cond=Cardiovascular+Diseases&amp;draw=2&amp;rank=5" TargetMode="External"/><Relationship Id="rId27" Type="http://schemas.openxmlformats.org/officeDocument/2006/relationships/image" Target="media/image3.png"/><Relationship Id="rId30" Type="http://schemas.openxmlformats.org/officeDocument/2006/relationships/hyperlink" Target="https://www.aihw.gov.au/reports/heart-stroke-vascular-diseases/cardiovascular-health-compendium/contents/what-is-cardiovascular-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6060-2844-4D58-9F54-7AE3D1E8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12854</Words>
  <Characters>73269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85952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Department of Health</cp:lastModifiedBy>
  <cp:revision>3</cp:revision>
  <cp:lastPrinted>2019-03-18T21:14:00Z</cp:lastPrinted>
  <dcterms:created xsi:type="dcterms:W3CDTF">2022-09-13T01:36:00Z</dcterms:created>
  <dcterms:modified xsi:type="dcterms:W3CDTF">2022-09-13T01:38:00Z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