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6B6C" w14:textId="77777777" w:rsidR="006478E7" w:rsidRPr="00490FBB" w:rsidRDefault="006478E7" w:rsidP="005A1D48">
      <w:pPr>
        <w:spacing w:before="120" w:after="120" w:line="312" w:lineRule="auto"/>
        <w:ind w:right="225"/>
        <w:jc w:val="center"/>
      </w:pPr>
      <w:r w:rsidRPr="00490FBB">
        <w:rPr>
          <w:b/>
          <w:noProof/>
          <w:lang w:eastAsia="en-AU"/>
        </w:rPr>
        <w:drawing>
          <wp:inline distT="0" distB="0" distL="0" distR="0" wp14:anchorId="42587FCD" wp14:editId="582BB802">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341897FA" w14:textId="25260521" w:rsidR="00FD1EAD" w:rsidRPr="00490FBB" w:rsidRDefault="00FD1EAD" w:rsidP="00133A5D">
      <w:pPr>
        <w:pStyle w:val="Heading1"/>
        <w:spacing w:before="1800"/>
        <w:ind w:right="225"/>
      </w:pPr>
      <w:r>
        <w:t>Ratified</w:t>
      </w:r>
      <w:r>
        <w:br/>
      </w:r>
      <w:r w:rsidRPr="00490FBB">
        <w:t>PICO Confirmation</w:t>
      </w:r>
    </w:p>
    <w:p w14:paraId="50B6D781" w14:textId="4DAE665F" w:rsidR="006478E7" w:rsidRPr="00490FBB" w:rsidRDefault="006478E7" w:rsidP="00133A5D">
      <w:pPr>
        <w:pStyle w:val="Heading10"/>
        <w:spacing w:before="1440"/>
        <w:ind w:right="225"/>
        <w:jc w:val="center"/>
        <w:rPr>
          <w:sz w:val="48"/>
          <w:szCs w:val="48"/>
        </w:rPr>
      </w:pPr>
      <w:r w:rsidRPr="00490FBB">
        <w:rPr>
          <w:sz w:val="48"/>
          <w:szCs w:val="48"/>
        </w:rPr>
        <w:t xml:space="preserve">Application </w:t>
      </w:r>
      <w:r w:rsidR="00030497">
        <w:rPr>
          <w:sz w:val="48"/>
          <w:szCs w:val="48"/>
        </w:rPr>
        <w:t>1674</w:t>
      </w:r>
      <w:r w:rsidRPr="00490FBB">
        <w:rPr>
          <w:sz w:val="48"/>
          <w:szCs w:val="48"/>
        </w:rPr>
        <w:t>:</w:t>
      </w:r>
    </w:p>
    <w:p w14:paraId="11765312" w14:textId="0F5E5D6B" w:rsidR="006478E7" w:rsidRPr="007D1C0E" w:rsidRDefault="00D1325F" w:rsidP="00133A5D">
      <w:pPr>
        <w:pStyle w:val="Heading10"/>
        <w:ind w:right="225"/>
        <w:jc w:val="center"/>
        <w:rPr>
          <w:color w:val="DEEAF6" w:themeColor="accent1" w:themeTint="33"/>
          <w:sz w:val="48"/>
          <w:szCs w:val="48"/>
        </w:rPr>
      </w:pPr>
      <w:bookmarkStart w:id="0" w:name="_Hlk76640469"/>
      <w:r>
        <w:rPr>
          <w:color w:val="548DD4"/>
          <w:sz w:val="48"/>
          <w:szCs w:val="48"/>
        </w:rPr>
        <w:t>Testing for</w:t>
      </w:r>
      <w:r w:rsidR="00030497" w:rsidRPr="00030497">
        <w:rPr>
          <w:color w:val="548DD4"/>
          <w:sz w:val="48"/>
          <w:szCs w:val="48"/>
        </w:rPr>
        <w:t xml:space="preserve"> mismatch repair deficien</w:t>
      </w:r>
      <w:r>
        <w:rPr>
          <w:color w:val="548DD4"/>
          <w:sz w:val="48"/>
          <w:szCs w:val="48"/>
        </w:rPr>
        <w:t>cy</w:t>
      </w:r>
      <w:r w:rsidR="00030497" w:rsidRPr="00030497">
        <w:rPr>
          <w:color w:val="548DD4"/>
          <w:sz w:val="48"/>
          <w:szCs w:val="48"/>
        </w:rPr>
        <w:t xml:space="preserve"> (</w:t>
      </w:r>
      <w:proofErr w:type="spellStart"/>
      <w:r w:rsidR="00030497" w:rsidRPr="00030497">
        <w:rPr>
          <w:color w:val="548DD4"/>
          <w:sz w:val="48"/>
          <w:szCs w:val="48"/>
        </w:rPr>
        <w:t>dMMR</w:t>
      </w:r>
      <w:proofErr w:type="spellEnd"/>
      <w:r w:rsidR="00030497" w:rsidRPr="00030497">
        <w:rPr>
          <w:color w:val="548DD4"/>
          <w:sz w:val="48"/>
          <w:szCs w:val="48"/>
        </w:rPr>
        <w:t xml:space="preserve">) </w:t>
      </w:r>
      <w:r>
        <w:rPr>
          <w:color w:val="548DD4"/>
          <w:sz w:val="48"/>
          <w:szCs w:val="48"/>
        </w:rPr>
        <w:t xml:space="preserve">in </w:t>
      </w:r>
      <w:r w:rsidR="00030497" w:rsidRPr="00030497">
        <w:rPr>
          <w:color w:val="548DD4"/>
          <w:sz w:val="48"/>
          <w:szCs w:val="48"/>
        </w:rPr>
        <w:t>endometrial cancer</w:t>
      </w:r>
      <w:r>
        <w:rPr>
          <w:color w:val="548DD4"/>
          <w:sz w:val="48"/>
          <w:szCs w:val="48"/>
        </w:rPr>
        <w:t xml:space="preserve"> to help determine eligibility for PBS-</w:t>
      </w:r>
      <w:proofErr w:type="spellStart"/>
      <w:r>
        <w:rPr>
          <w:color w:val="548DD4"/>
          <w:sz w:val="48"/>
          <w:szCs w:val="48"/>
        </w:rPr>
        <w:t>subsidised</w:t>
      </w:r>
      <w:proofErr w:type="spellEnd"/>
      <w:r>
        <w:rPr>
          <w:color w:val="548DD4"/>
          <w:sz w:val="48"/>
          <w:szCs w:val="48"/>
        </w:rPr>
        <w:t xml:space="preserve"> </w:t>
      </w:r>
      <w:proofErr w:type="spellStart"/>
      <w:r>
        <w:rPr>
          <w:color w:val="548DD4"/>
          <w:sz w:val="48"/>
          <w:szCs w:val="48"/>
        </w:rPr>
        <w:t>dostarlimab</w:t>
      </w:r>
      <w:proofErr w:type="spellEnd"/>
    </w:p>
    <w:bookmarkEnd w:id="0"/>
    <w:p w14:paraId="23900CA0" w14:textId="77777777" w:rsidR="006478E7" w:rsidRPr="00490FBB" w:rsidRDefault="006478E7" w:rsidP="00133A5D">
      <w:pPr>
        <w:ind w:right="225"/>
      </w:pPr>
      <w:r w:rsidRPr="005845A5">
        <w:br w:type="page"/>
      </w:r>
    </w:p>
    <w:p w14:paraId="219312C8" w14:textId="1FEAC530" w:rsidR="006478E7" w:rsidRPr="00CE1F49" w:rsidRDefault="006478E7" w:rsidP="00CE1F49">
      <w:pPr>
        <w:pStyle w:val="Heading2"/>
        <w:ind w:right="225"/>
        <w:rPr>
          <w:rFonts w:asciiTheme="minorHAnsi" w:hAnsiTheme="minorHAnsi" w:cstheme="minorHAnsi"/>
          <w:sz w:val="22"/>
          <w:szCs w:val="22"/>
        </w:rPr>
      </w:pPr>
      <w:r w:rsidRPr="00CE1F49">
        <w:rPr>
          <w:rFonts w:asciiTheme="minorHAnsi" w:hAnsiTheme="minorHAnsi" w:cstheme="minorHAnsi"/>
          <w:sz w:val="22"/>
          <w:szCs w:val="22"/>
        </w:rPr>
        <w:lastRenderedPageBreak/>
        <w:t>Summary of PI</w:t>
      </w:r>
      <w:r w:rsidR="00235B21" w:rsidRPr="00CE1F49">
        <w:rPr>
          <w:rFonts w:asciiTheme="minorHAnsi" w:hAnsiTheme="minorHAnsi" w:cstheme="minorHAnsi"/>
          <w:sz w:val="22"/>
          <w:szCs w:val="22"/>
        </w:rPr>
        <w:t xml:space="preserve">CO/PPICO criteria to define </w:t>
      </w:r>
      <w:r w:rsidRPr="00CE1F49">
        <w:rPr>
          <w:rFonts w:asciiTheme="minorHAnsi" w:hAnsiTheme="minorHAnsi" w:cstheme="minorHAnsi"/>
          <w:sz w:val="22"/>
          <w:szCs w:val="22"/>
        </w:rPr>
        <w:t>question(s) to be addressed in an Assessment Report to the Medical Services Advisory Committee (MSAC)</w:t>
      </w:r>
    </w:p>
    <w:p w14:paraId="224459F3" w14:textId="683DA613" w:rsidR="00D52956" w:rsidRDefault="00D52956" w:rsidP="00133A5D">
      <w:pPr>
        <w:pStyle w:val="Caption"/>
        <w:spacing w:before="120"/>
        <w:ind w:right="225"/>
      </w:pPr>
      <w:bookmarkStart w:id="1" w:name="_Ref69732160"/>
      <w:bookmarkStart w:id="2" w:name="_Ref69732155"/>
      <w:r>
        <w:t>Table</w:t>
      </w:r>
      <w:r w:rsidR="00FD4C65">
        <w:t> </w:t>
      </w:r>
      <w:r>
        <w:fldChar w:fldCharType="begin"/>
      </w:r>
      <w:r>
        <w:instrText xml:space="preserve"> SEQ Table \* ARABIC </w:instrText>
      </w:r>
      <w:r>
        <w:fldChar w:fldCharType="separate"/>
      </w:r>
      <w:r>
        <w:rPr>
          <w:noProof/>
        </w:rPr>
        <w:t>1</w:t>
      </w:r>
      <w:r>
        <w:fldChar w:fldCharType="end"/>
      </w:r>
      <w:bookmarkEnd w:id="1"/>
      <w:r>
        <w:tab/>
        <w:t xml:space="preserve">PICO for </w:t>
      </w:r>
      <w:r w:rsidR="00030497">
        <w:t xml:space="preserve">IHC </w:t>
      </w:r>
      <w:proofErr w:type="spellStart"/>
      <w:r w:rsidR="00030497">
        <w:t>dMMR</w:t>
      </w:r>
      <w:proofErr w:type="spellEnd"/>
      <w:r w:rsidR="00030497">
        <w:t xml:space="preserve"> and </w:t>
      </w:r>
      <w:proofErr w:type="spellStart"/>
      <w:r w:rsidR="00030497">
        <w:t>dostarlimab</w:t>
      </w:r>
      <w:proofErr w:type="spellEnd"/>
      <w:r>
        <w:t xml:space="preserve"> in</w:t>
      </w:r>
      <w:r w:rsidR="00030497">
        <w:t xml:space="preserve"> recurrent or advanced endometrial cancer</w:t>
      </w:r>
      <w:r>
        <w:t>: PICO Set 1</w:t>
      </w:r>
      <w:bookmarkEnd w:id="2"/>
    </w:p>
    <w:tbl>
      <w:tblPr>
        <w:tblW w:w="5256"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607"/>
        <w:gridCol w:w="8449"/>
      </w:tblGrid>
      <w:tr w:rsidR="006478E7" w:rsidRPr="00490FBB" w14:paraId="2A509B30" w14:textId="77777777" w:rsidTr="00133A5D">
        <w:trPr>
          <w:trHeight w:val="372"/>
          <w:tblHeader/>
        </w:trPr>
        <w:tc>
          <w:tcPr>
            <w:tcW w:w="799"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333B8A35" w14:textId="77777777" w:rsidR="006478E7" w:rsidRPr="00490FBB" w:rsidRDefault="006478E7" w:rsidP="00133A5D">
            <w:pPr>
              <w:spacing w:before="20" w:after="20" w:line="240" w:lineRule="auto"/>
              <w:ind w:right="225"/>
              <w:rPr>
                <w:b/>
              </w:rPr>
            </w:pPr>
            <w:bookmarkStart w:id="3" w:name="Title_Table1" w:colFirst="0" w:colLast="0"/>
            <w:r w:rsidRPr="00490FBB">
              <w:rPr>
                <w:b/>
              </w:rPr>
              <w:t>Component</w:t>
            </w:r>
          </w:p>
        </w:tc>
        <w:tc>
          <w:tcPr>
            <w:tcW w:w="420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31DF4F" w14:textId="77777777" w:rsidR="006478E7" w:rsidRPr="00490FBB" w:rsidRDefault="006478E7" w:rsidP="00133A5D">
            <w:pPr>
              <w:spacing w:before="20" w:after="20" w:line="240" w:lineRule="auto"/>
              <w:ind w:right="225"/>
              <w:rPr>
                <w:b/>
              </w:rPr>
            </w:pPr>
            <w:r w:rsidRPr="00490FBB">
              <w:rPr>
                <w:b/>
              </w:rPr>
              <w:t>Description</w:t>
            </w:r>
          </w:p>
        </w:tc>
      </w:tr>
      <w:bookmarkEnd w:id="3"/>
      <w:tr w:rsidR="006478E7" w:rsidRPr="00490FBB" w14:paraId="78E0BB65" w14:textId="77777777" w:rsidTr="00133A5D">
        <w:tc>
          <w:tcPr>
            <w:tcW w:w="799" w:type="pct"/>
            <w:tcBorders>
              <w:top w:val="single" w:sz="8" w:space="0" w:color="auto"/>
              <w:left w:val="single" w:sz="8" w:space="0" w:color="auto"/>
              <w:bottom w:val="single" w:sz="4" w:space="0" w:color="auto"/>
              <w:right w:val="single" w:sz="4" w:space="0" w:color="auto"/>
            </w:tcBorders>
            <w:hideMark/>
          </w:tcPr>
          <w:p w14:paraId="715E50D5" w14:textId="0A47DABE" w:rsidR="006478E7" w:rsidRPr="00490FBB" w:rsidRDefault="00F660E8" w:rsidP="00133A5D">
            <w:pPr>
              <w:tabs>
                <w:tab w:val="right" w:pos="1707"/>
              </w:tabs>
              <w:spacing w:before="120" w:after="120" w:line="240" w:lineRule="auto"/>
              <w:ind w:right="225"/>
              <w:rPr>
                <w:rFonts w:cs="Arial"/>
              </w:rPr>
            </w:pPr>
            <w:r>
              <w:rPr>
                <w:rFonts w:cs="Arial"/>
              </w:rPr>
              <w:t>Population</w:t>
            </w:r>
            <w:r w:rsidR="00BC6CD6">
              <w:rPr>
                <w:rFonts w:cs="Arial"/>
              </w:rPr>
              <w:tab/>
            </w:r>
          </w:p>
        </w:tc>
        <w:tc>
          <w:tcPr>
            <w:tcW w:w="4201" w:type="pct"/>
            <w:tcBorders>
              <w:top w:val="single" w:sz="4" w:space="0" w:color="auto"/>
              <w:left w:val="single" w:sz="4" w:space="0" w:color="auto"/>
              <w:bottom w:val="single" w:sz="4" w:space="0" w:color="auto"/>
              <w:right w:val="single" w:sz="4" w:space="0" w:color="auto"/>
            </w:tcBorders>
            <w:hideMark/>
          </w:tcPr>
          <w:p w14:paraId="3C241C5A" w14:textId="0331F1CF" w:rsidR="00030497" w:rsidRDefault="00030497" w:rsidP="00133A5D">
            <w:pPr>
              <w:spacing w:before="120" w:after="120" w:line="259" w:lineRule="auto"/>
              <w:ind w:right="225"/>
              <w:contextualSpacing/>
            </w:pPr>
            <w:r w:rsidRPr="00030497">
              <w:rPr>
                <w:u w:val="single"/>
              </w:rPr>
              <w:t>Test</w:t>
            </w:r>
            <w:r w:rsidRPr="00EF42B0">
              <w:t>:</w:t>
            </w:r>
            <w:r w:rsidR="00B148A8">
              <w:t xml:space="preserve"> </w:t>
            </w:r>
            <w:r w:rsidRPr="007A0CF6">
              <w:t xml:space="preserve">Patients with </w:t>
            </w:r>
            <w:r>
              <w:t>endometrial cancer</w:t>
            </w:r>
            <w:r w:rsidR="005101F9">
              <w:t>.</w:t>
            </w:r>
          </w:p>
          <w:p w14:paraId="4A4FF7C2" w14:textId="787B3AB1" w:rsidR="006478E7" w:rsidRPr="00D52956" w:rsidRDefault="0075650B" w:rsidP="00133A5D">
            <w:pPr>
              <w:spacing w:before="120" w:after="120" w:line="259" w:lineRule="auto"/>
              <w:ind w:right="225"/>
              <w:contextualSpacing/>
            </w:pPr>
            <w:r>
              <w:rPr>
                <w:u w:val="single"/>
              </w:rPr>
              <w:t>Drug</w:t>
            </w:r>
            <w:r w:rsidR="00030497" w:rsidRPr="00EF42B0">
              <w:t>:</w:t>
            </w:r>
            <w:r w:rsidR="00B148A8">
              <w:t xml:space="preserve"> </w:t>
            </w:r>
            <w:r w:rsidR="00030497" w:rsidRPr="007A0CF6">
              <w:t>Patients who</w:t>
            </w:r>
            <w:r w:rsidR="005E1D66">
              <w:t>se tumours</w:t>
            </w:r>
            <w:r w:rsidR="00030497" w:rsidRPr="007A0CF6">
              <w:t xml:space="preserve"> </w:t>
            </w:r>
            <w:r w:rsidR="00B148A8">
              <w:t xml:space="preserve">are </w:t>
            </w:r>
            <w:r w:rsidR="00B148A8" w:rsidRPr="00901F2B">
              <w:t xml:space="preserve">mismatch repair </w:t>
            </w:r>
            <w:r w:rsidR="00B148A8">
              <w:t>deficient (</w:t>
            </w:r>
            <w:proofErr w:type="spellStart"/>
            <w:r w:rsidR="00B148A8">
              <w:t>dMMR</w:t>
            </w:r>
            <w:proofErr w:type="spellEnd"/>
            <w:r w:rsidR="00B148A8">
              <w:t xml:space="preserve">) and </w:t>
            </w:r>
            <w:r w:rsidR="00B847EB">
              <w:t>whose recurrent or advanced</w:t>
            </w:r>
            <w:r w:rsidR="00B847EB" w:rsidRPr="007A0CF6">
              <w:t xml:space="preserve"> </w:t>
            </w:r>
            <w:r w:rsidR="00B847EB">
              <w:t>endometrial cancer</w:t>
            </w:r>
            <w:r w:rsidR="00B847EB" w:rsidRPr="007A0CF6">
              <w:t xml:space="preserve"> </w:t>
            </w:r>
            <w:r w:rsidR="00030497" w:rsidRPr="007A0CF6">
              <w:t>ha</w:t>
            </w:r>
            <w:r w:rsidR="00B847EB">
              <w:t>s</w:t>
            </w:r>
            <w:r w:rsidR="00030497" w:rsidRPr="007A0CF6">
              <w:t xml:space="preserve"> progressed following </w:t>
            </w:r>
            <w:r w:rsidR="00030497">
              <w:t>first-line treatment.</w:t>
            </w:r>
          </w:p>
        </w:tc>
      </w:tr>
      <w:tr w:rsidR="006478E7" w:rsidRPr="00490FBB" w14:paraId="2A9CC9A6" w14:textId="77777777" w:rsidTr="00133A5D">
        <w:tc>
          <w:tcPr>
            <w:tcW w:w="799" w:type="pct"/>
            <w:tcBorders>
              <w:top w:val="single" w:sz="8" w:space="0" w:color="auto"/>
              <w:left w:val="single" w:sz="8" w:space="0" w:color="auto"/>
              <w:bottom w:val="single" w:sz="4" w:space="0" w:color="auto"/>
              <w:right w:val="single" w:sz="4" w:space="0" w:color="auto"/>
            </w:tcBorders>
            <w:hideMark/>
          </w:tcPr>
          <w:p w14:paraId="75E49351" w14:textId="307C2340" w:rsidR="006478E7" w:rsidRPr="00490FBB" w:rsidRDefault="006478E7" w:rsidP="00133A5D">
            <w:pPr>
              <w:spacing w:before="120" w:after="120" w:line="240" w:lineRule="auto"/>
              <w:ind w:right="225"/>
              <w:rPr>
                <w:rFonts w:cs="Arial"/>
              </w:rPr>
            </w:pPr>
            <w:r w:rsidRPr="00490FBB">
              <w:rPr>
                <w:rFonts w:cs="Arial"/>
              </w:rPr>
              <w:t>Prior tests</w:t>
            </w:r>
          </w:p>
        </w:tc>
        <w:tc>
          <w:tcPr>
            <w:tcW w:w="4201" w:type="pct"/>
            <w:tcBorders>
              <w:top w:val="single" w:sz="4" w:space="0" w:color="auto"/>
              <w:left w:val="single" w:sz="4" w:space="0" w:color="auto"/>
              <w:bottom w:val="single" w:sz="4" w:space="0" w:color="auto"/>
              <w:right w:val="single" w:sz="4" w:space="0" w:color="auto"/>
            </w:tcBorders>
            <w:hideMark/>
          </w:tcPr>
          <w:p w14:paraId="5CF47E43" w14:textId="0FD8D381" w:rsidR="006478E7" w:rsidRPr="00030497" w:rsidRDefault="00030497" w:rsidP="00133A5D">
            <w:pPr>
              <w:pStyle w:val="Instructionaltext"/>
              <w:spacing w:before="0" w:after="0" w:line="240" w:lineRule="auto"/>
              <w:ind w:right="225"/>
              <w:contextualSpacing/>
              <w:rPr>
                <w:rFonts w:eastAsia="Calibri" w:cs="Times New Roman"/>
                <w:color w:val="auto"/>
              </w:rPr>
            </w:pPr>
            <w:r w:rsidRPr="00030497">
              <w:rPr>
                <w:rFonts w:eastAsia="Calibri" w:cs="Times New Roman"/>
                <w:color w:val="auto"/>
              </w:rPr>
              <w:t>Definitive diagnosis of endometrial cancer is based on biopsy. Imaging is conducted at diagnosis and to identify metastases.</w:t>
            </w:r>
          </w:p>
        </w:tc>
      </w:tr>
      <w:tr w:rsidR="006478E7" w:rsidRPr="00490FBB" w14:paraId="654E13A9" w14:textId="77777777" w:rsidTr="00133A5D">
        <w:tc>
          <w:tcPr>
            <w:tcW w:w="799" w:type="pct"/>
            <w:tcBorders>
              <w:top w:val="single" w:sz="4" w:space="0" w:color="auto"/>
              <w:left w:val="single" w:sz="8" w:space="0" w:color="auto"/>
              <w:bottom w:val="single" w:sz="4" w:space="0" w:color="auto"/>
              <w:right w:val="single" w:sz="4" w:space="0" w:color="auto"/>
            </w:tcBorders>
            <w:hideMark/>
          </w:tcPr>
          <w:p w14:paraId="5BF0C211" w14:textId="77777777" w:rsidR="006478E7" w:rsidRPr="00490FBB" w:rsidRDefault="006478E7" w:rsidP="00133A5D">
            <w:pPr>
              <w:spacing w:before="120" w:after="120" w:line="240" w:lineRule="auto"/>
              <w:ind w:right="225"/>
              <w:rPr>
                <w:rFonts w:cs="Arial"/>
              </w:rPr>
            </w:pPr>
            <w:r w:rsidRPr="00490FBB">
              <w:rPr>
                <w:rFonts w:cs="Arial"/>
              </w:rPr>
              <w:t>Intervention</w:t>
            </w:r>
          </w:p>
        </w:tc>
        <w:tc>
          <w:tcPr>
            <w:tcW w:w="4201" w:type="pct"/>
            <w:tcBorders>
              <w:top w:val="single" w:sz="4" w:space="0" w:color="auto"/>
              <w:left w:val="single" w:sz="4" w:space="0" w:color="auto"/>
              <w:bottom w:val="single" w:sz="4" w:space="0" w:color="auto"/>
              <w:right w:val="single" w:sz="4" w:space="0" w:color="auto"/>
            </w:tcBorders>
            <w:hideMark/>
          </w:tcPr>
          <w:p w14:paraId="19A909AE" w14:textId="775CFFA2" w:rsidR="00363A92" w:rsidRPr="002C4325" w:rsidRDefault="00213DBC" w:rsidP="00133A5D">
            <w:pPr>
              <w:spacing w:before="120" w:after="120" w:line="259" w:lineRule="auto"/>
              <w:ind w:right="225"/>
              <w:contextualSpacing/>
            </w:pPr>
            <w:r w:rsidRPr="002C4325">
              <w:rPr>
                <w:u w:val="single"/>
              </w:rPr>
              <w:t>Test</w:t>
            </w:r>
            <w:r w:rsidRPr="002C4325">
              <w:t>:</w:t>
            </w:r>
            <w:r w:rsidR="00B148A8" w:rsidRPr="002C4325">
              <w:t xml:space="preserve"> </w:t>
            </w:r>
            <w:r w:rsidR="00A96490" w:rsidRPr="00CE3DB6">
              <w:t>Immunohistochemical (IHC)</w:t>
            </w:r>
            <w:r w:rsidR="00A96490" w:rsidRPr="006F0CAF">
              <w:t xml:space="preserve"> examination of </w:t>
            </w:r>
            <w:r w:rsidR="00C27617">
              <w:t xml:space="preserve">tissue </w:t>
            </w:r>
            <w:r w:rsidR="00C27617" w:rsidRPr="00C27617">
              <w:t xml:space="preserve">from either a surgical resection or </w:t>
            </w:r>
            <w:r w:rsidR="00A96490" w:rsidRPr="006F0CAF">
              <w:t>biopsy from a patient diagnosed with endometrial cancer, by immunoperoxidase</w:t>
            </w:r>
            <w:r w:rsidR="00864900">
              <w:t xml:space="preserve"> (IPX)</w:t>
            </w:r>
            <w:r w:rsidR="00A96490" w:rsidRPr="006F0CAF">
              <w:t xml:space="preserve"> or other labelled antibody techniques using four antibodies to the four mismatch repair proteins (MLH1, MSH2, MSH6 and PMS2).</w:t>
            </w:r>
          </w:p>
          <w:p w14:paraId="3E51DB12" w14:textId="680D2B80" w:rsidR="006478E7" w:rsidRPr="002C4325" w:rsidRDefault="00B148A8" w:rsidP="00133A5D">
            <w:pPr>
              <w:pStyle w:val="Instructionaltext"/>
              <w:spacing w:before="0" w:after="0" w:line="240" w:lineRule="auto"/>
              <w:ind w:right="225"/>
              <w:contextualSpacing/>
              <w:rPr>
                <w:rFonts w:eastAsia="Calibri" w:cs="Times New Roman"/>
                <w:color w:val="auto"/>
              </w:rPr>
            </w:pPr>
            <w:r w:rsidRPr="00E94F97">
              <w:rPr>
                <w:color w:val="auto"/>
                <w:u w:val="single"/>
              </w:rPr>
              <w:t>Drug</w:t>
            </w:r>
            <w:r w:rsidRPr="00E94F97">
              <w:rPr>
                <w:color w:val="auto"/>
              </w:rPr>
              <w:t xml:space="preserve">: </w:t>
            </w:r>
            <w:proofErr w:type="spellStart"/>
            <w:r w:rsidR="002C4325" w:rsidRPr="003B2603">
              <w:rPr>
                <w:color w:val="auto"/>
              </w:rPr>
              <w:t>D</w:t>
            </w:r>
            <w:r w:rsidR="00030497" w:rsidRPr="00E94F97">
              <w:rPr>
                <w:color w:val="auto"/>
              </w:rPr>
              <w:t>ostarlimab</w:t>
            </w:r>
            <w:proofErr w:type="spellEnd"/>
            <w:r w:rsidR="00030497" w:rsidRPr="00E94F97">
              <w:rPr>
                <w:color w:val="auto"/>
              </w:rPr>
              <w:t xml:space="preserve"> </w:t>
            </w:r>
            <w:r w:rsidR="006B4CEF" w:rsidRPr="00E94F97">
              <w:rPr>
                <w:color w:val="auto"/>
              </w:rPr>
              <w:t>for patients who</w:t>
            </w:r>
            <w:r w:rsidR="005E1D66">
              <w:rPr>
                <w:color w:val="auto"/>
              </w:rPr>
              <w:t>se tumours</w:t>
            </w:r>
            <w:r w:rsidR="006B4CEF" w:rsidRPr="00E94F97">
              <w:rPr>
                <w:color w:val="auto"/>
              </w:rPr>
              <w:t xml:space="preserve"> are </w:t>
            </w:r>
            <w:proofErr w:type="spellStart"/>
            <w:r w:rsidR="006B4CEF" w:rsidRPr="00E94F97">
              <w:rPr>
                <w:color w:val="auto"/>
              </w:rPr>
              <w:t>dMMR</w:t>
            </w:r>
            <w:proofErr w:type="spellEnd"/>
            <w:r w:rsidR="006B4CEF" w:rsidRPr="00E94F97">
              <w:rPr>
                <w:color w:val="auto"/>
              </w:rPr>
              <w:t xml:space="preserve"> </w:t>
            </w:r>
            <w:r w:rsidR="00B847EB" w:rsidRPr="00B847EB">
              <w:rPr>
                <w:color w:val="auto"/>
              </w:rPr>
              <w:t>and whose recurrent or advanced endometrial cancer has progressed following first-line treatment</w:t>
            </w:r>
            <w:r w:rsidR="00030497" w:rsidRPr="003B2603">
              <w:rPr>
                <w:rFonts w:eastAsia="Calibri" w:cs="Times New Roman"/>
                <w:color w:val="auto"/>
              </w:rPr>
              <w:t>.</w:t>
            </w:r>
          </w:p>
        </w:tc>
      </w:tr>
      <w:tr w:rsidR="006478E7" w:rsidRPr="00490FBB" w14:paraId="1F5647C3" w14:textId="77777777" w:rsidTr="00133A5D">
        <w:tc>
          <w:tcPr>
            <w:tcW w:w="799" w:type="pct"/>
            <w:tcBorders>
              <w:top w:val="single" w:sz="4" w:space="0" w:color="auto"/>
              <w:left w:val="single" w:sz="8" w:space="0" w:color="auto"/>
              <w:bottom w:val="single" w:sz="4" w:space="0" w:color="auto"/>
              <w:right w:val="single" w:sz="4" w:space="0" w:color="auto"/>
            </w:tcBorders>
            <w:hideMark/>
          </w:tcPr>
          <w:p w14:paraId="7F55173A" w14:textId="5C00209B" w:rsidR="006478E7" w:rsidRPr="00490FBB" w:rsidRDefault="006478E7" w:rsidP="00133A5D">
            <w:pPr>
              <w:spacing w:before="120" w:after="120" w:line="240" w:lineRule="auto"/>
              <w:ind w:right="225"/>
              <w:rPr>
                <w:rFonts w:cs="Arial"/>
              </w:rPr>
            </w:pPr>
            <w:r w:rsidRPr="00490FBB">
              <w:rPr>
                <w:rFonts w:cs="Arial"/>
              </w:rPr>
              <w:t>Comparato</w:t>
            </w:r>
            <w:r w:rsidR="00030497">
              <w:rPr>
                <w:rFonts w:cs="Arial"/>
              </w:rPr>
              <w:t>r</w:t>
            </w:r>
            <w:r w:rsidR="00D83062">
              <w:rPr>
                <w:rFonts w:cs="Arial"/>
              </w:rPr>
              <w:t>s</w:t>
            </w:r>
          </w:p>
        </w:tc>
        <w:tc>
          <w:tcPr>
            <w:tcW w:w="4201" w:type="pct"/>
            <w:tcBorders>
              <w:top w:val="single" w:sz="4" w:space="0" w:color="auto"/>
              <w:left w:val="single" w:sz="4" w:space="0" w:color="auto"/>
              <w:bottom w:val="single" w:sz="4" w:space="0" w:color="auto"/>
              <w:right w:val="single" w:sz="4" w:space="0" w:color="auto"/>
            </w:tcBorders>
            <w:hideMark/>
          </w:tcPr>
          <w:p w14:paraId="41836990" w14:textId="4DD3A8DF" w:rsidR="004C3C69" w:rsidRDefault="00030497" w:rsidP="00133A5D">
            <w:pPr>
              <w:spacing w:before="120" w:after="120" w:line="259" w:lineRule="auto"/>
              <w:ind w:right="225"/>
              <w:contextualSpacing/>
            </w:pPr>
            <w:r w:rsidRPr="009A19D6">
              <w:rPr>
                <w:u w:val="single"/>
              </w:rPr>
              <w:t>T</w:t>
            </w:r>
            <w:r w:rsidR="006B4CEF">
              <w:rPr>
                <w:u w:val="single"/>
              </w:rPr>
              <w:t>est</w:t>
            </w:r>
            <w:r w:rsidRPr="00EF42B0">
              <w:t>:</w:t>
            </w:r>
            <w:r w:rsidR="006B4CEF">
              <w:t xml:space="preserve"> </w:t>
            </w:r>
            <w:r w:rsidR="00BD3E8B">
              <w:t>N</w:t>
            </w:r>
            <w:r w:rsidR="00BD3E8B" w:rsidRPr="00030497">
              <w:t xml:space="preserve">o </w:t>
            </w:r>
            <w:r w:rsidRPr="00030497">
              <w:t xml:space="preserve">IHC </w:t>
            </w:r>
            <w:proofErr w:type="spellStart"/>
            <w:r w:rsidRPr="009A19D6">
              <w:t>dMMR</w:t>
            </w:r>
            <w:proofErr w:type="spellEnd"/>
            <w:r w:rsidRPr="009A19D6">
              <w:t xml:space="preserve"> testing</w:t>
            </w:r>
            <w:r w:rsidR="002C4325">
              <w:t>.</w:t>
            </w:r>
          </w:p>
          <w:p w14:paraId="7E690E4B" w14:textId="0F6507A8" w:rsidR="006478E7" w:rsidRPr="00D52956" w:rsidRDefault="004C3C69" w:rsidP="00133A5D">
            <w:pPr>
              <w:spacing w:before="120" w:after="120" w:line="259" w:lineRule="auto"/>
              <w:ind w:right="225"/>
              <w:contextualSpacing/>
            </w:pPr>
            <w:r w:rsidRPr="009A3948">
              <w:rPr>
                <w:u w:val="single"/>
              </w:rPr>
              <w:t>Drug:</w:t>
            </w:r>
            <w:r w:rsidR="009A406D">
              <w:t xml:space="preserve"> </w:t>
            </w:r>
            <w:r w:rsidR="002C4325">
              <w:t>S</w:t>
            </w:r>
            <w:r w:rsidR="009A406D">
              <w:t>pecified</w:t>
            </w:r>
            <w:r w:rsidR="00030497" w:rsidRPr="009A19D6">
              <w:t xml:space="preserve"> standard of care second</w:t>
            </w:r>
            <w:r w:rsidR="00030497" w:rsidRPr="00030497">
              <w:t>-line treatment</w:t>
            </w:r>
            <w:r w:rsidR="002C4325">
              <w:t>.</w:t>
            </w:r>
          </w:p>
        </w:tc>
      </w:tr>
      <w:tr w:rsidR="00E36745" w:rsidRPr="002C4325" w14:paraId="6879E1F9" w14:textId="77777777" w:rsidTr="00133A5D">
        <w:tc>
          <w:tcPr>
            <w:tcW w:w="799" w:type="pct"/>
            <w:tcBorders>
              <w:top w:val="single" w:sz="4" w:space="0" w:color="auto"/>
              <w:left w:val="single" w:sz="8" w:space="0" w:color="auto"/>
              <w:bottom w:val="single" w:sz="4" w:space="0" w:color="auto"/>
              <w:right w:val="single" w:sz="4" w:space="0" w:color="auto"/>
            </w:tcBorders>
          </w:tcPr>
          <w:p w14:paraId="6FBECA91" w14:textId="25611D9A" w:rsidR="00E36745" w:rsidRPr="002C4325" w:rsidRDefault="00E36745" w:rsidP="00133A5D">
            <w:pPr>
              <w:spacing w:after="0" w:line="240" w:lineRule="auto"/>
              <w:ind w:right="225"/>
              <w:rPr>
                <w:rFonts w:cs="Arial"/>
              </w:rPr>
            </w:pPr>
            <w:r w:rsidRPr="00E94F97">
              <w:rPr>
                <w:rFonts w:cs="Arial"/>
              </w:rPr>
              <w:t>Reference standard</w:t>
            </w:r>
          </w:p>
        </w:tc>
        <w:tc>
          <w:tcPr>
            <w:tcW w:w="4201" w:type="pct"/>
            <w:tcBorders>
              <w:top w:val="single" w:sz="4" w:space="0" w:color="auto"/>
              <w:left w:val="single" w:sz="4" w:space="0" w:color="auto"/>
              <w:bottom w:val="single" w:sz="4" w:space="0" w:color="auto"/>
              <w:right w:val="single" w:sz="4" w:space="0" w:color="auto"/>
            </w:tcBorders>
          </w:tcPr>
          <w:p w14:paraId="056E031B" w14:textId="0FD0AF9F" w:rsidR="00E36745" w:rsidRPr="002C4325" w:rsidRDefault="004C3C69" w:rsidP="00133A5D">
            <w:pPr>
              <w:spacing w:before="120" w:after="120" w:line="259" w:lineRule="auto"/>
              <w:ind w:right="225"/>
              <w:contextualSpacing/>
              <w:rPr>
                <w:rFonts w:eastAsiaTheme="minorHAnsi" w:cstheme="minorBidi"/>
              </w:rPr>
            </w:pPr>
            <w:r w:rsidRPr="00E94F97">
              <w:t>Polymerase chain reaction-based microsatellite instability (PCR-based MSI)</w:t>
            </w:r>
            <w:r w:rsidR="008836FB" w:rsidRPr="00E94F97">
              <w:t xml:space="preserve"> testing</w:t>
            </w:r>
            <w:r w:rsidR="005D0822" w:rsidRPr="00E94F97">
              <w:t>.</w:t>
            </w:r>
          </w:p>
        </w:tc>
      </w:tr>
      <w:tr w:rsidR="00C64764" w:rsidRPr="00490FBB" w14:paraId="13D8130D" w14:textId="77777777" w:rsidTr="00133A5D">
        <w:tc>
          <w:tcPr>
            <w:tcW w:w="799" w:type="pct"/>
            <w:tcBorders>
              <w:top w:val="single" w:sz="4" w:space="0" w:color="auto"/>
              <w:left w:val="single" w:sz="8" w:space="0" w:color="auto"/>
              <w:bottom w:val="single" w:sz="4" w:space="0" w:color="auto"/>
              <w:right w:val="single" w:sz="4" w:space="0" w:color="auto"/>
            </w:tcBorders>
          </w:tcPr>
          <w:p w14:paraId="5A8AC74C" w14:textId="19B95E23" w:rsidR="00E36745" w:rsidRPr="00490FBB" w:rsidRDefault="00C64764" w:rsidP="00133A5D">
            <w:pPr>
              <w:spacing w:before="120" w:after="120" w:line="240" w:lineRule="auto"/>
              <w:ind w:right="225"/>
              <w:rPr>
                <w:rFonts w:cs="Arial"/>
              </w:rPr>
            </w:pPr>
            <w:r w:rsidRPr="00490FBB">
              <w:rPr>
                <w:rFonts w:cs="Arial"/>
              </w:rPr>
              <w:t>Clinical utility standard</w:t>
            </w:r>
          </w:p>
        </w:tc>
        <w:tc>
          <w:tcPr>
            <w:tcW w:w="4201" w:type="pct"/>
            <w:tcBorders>
              <w:top w:val="single" w:sz="4" w:space="0" w:color="auto"/>
              <w:left w:val="single" w:sz="4" w:space="0" w:color="auto"/>
              <w:bottom w:val="single" w:sz="4" w:space="0" w:color="auto"/>
              <w:right w:val="single" w:sz="4" w:space="0" w:color="auto"/>
            </w:tcBorders>
          </w:tcPr>
          <w:p w14:paraId="32A456D4" w14:textId="31E373D3" w:rsidR="00C64764" w:rsidRDefault="00030497" w:rsidP="00133A5D">
            <w:pPr>
              <w:pStyle w:val="Instructionaltext"/>
              <w:spacing w:before="0" w:after="0" w:line="240" w:lineRule="auto"/>
              <w:ind w:right="225"/>
              <w:contextualSpacing/>
              <w:rPr>
                <w:color w:val="auto"/>
              </w:rPr>
            </w:pPr>
            <w:r w:rsidRPr="00EF42B0">
              <w:rPr>
                <w:color w:val="auto"/>
              </w:rPr>
              <w:t xml:space="preserve">IHC </w:t>
            </w:r>
            <w:proofErr w:type="spellStart"/>
            <w:r w:rsidRPr="00EF42B0">
              <w:rPr>
                <w:color w:val="auto"/>
              </w:rPr>
              <w:t>dMMR</w:t>
            </w:r>
            <w:proofErr w:type="spellEnd"/>
            <w:r w:rsidRPr="00EF42B0">
              <w:rPr>
                <w:color w:val="auto"/>
              </w:rPr>
              <w:t xml:space="preserve"> testing as described in the GARNET </w:t>
            </w:r>
            <w:r w:rsidRPr="003B2603">
              <w:rPr>
                <w:color w:val="auto"/>
              </w:rPr>
              <w:t>study</w:t>
            </w:r>
            <w:r w:rsidR="00107BE8" w:rsidRPr="003B2603">
              <w:rPr>
                <w:color w:val="auto"/>
              </w:rPr>
              <w:t>,</w:t>
            </w:r>
            <w:r w:rsidR="00107BE8" w:rsidRPr="00E94F97">
              <w:rPr>
                <w:color w:val="auto"/>
              </w:rPr>
              <w:t xml:space="preserve"> including information on:</w:t>
            </w:r>
          </w:p>
          <w:p w14:paraId="60863010" w14:textId="125BA28F" w:rsidR="00107BE8" w:rsidRDefault="00107BE8" w:rsidP="00133A5D">
            <w:pPr>
              <w:pStyle w:val="Instructionaltext"/>
              <w:numPr>
                <w:ilvl w:val="0"/>
                <w:numId w:val="21"/>
              </w:numPr>
              <w:spacing w:after="0" w:line="240" w:lineRule="auto"/>
              <w:ind w:right="225"/>
              <w:contextualSpacing/>
              <w:rPr>
                <w:color w:val="auto"/>
              </w:rPr>
            </w:pPr>
            <w:bookmarkStart w:id="4" w:name="_Hlk77810617"/>
            <w:r>
              <w:rPr>
                <w:color w:val="auto"/>
              </w:rPr>
              <w:t xml:space="preserve">When was testing conducted (e.g., initial diagnosis, </w:t>
            </w:r>
            <w:r w:rsidR="00E367F4">
              <w:rPr>
                <w:color w:val="auto"/>
              </w:rPr>
              <w:t>disease recurrence)?</w:t>
            </w:r>
          </w:p>
          <w:p w14:paraId="213DB13B" w14:textId="5BC62BDF" w:rsidR="00107BE8" w:rsidRPr="00107BE8" w:rsidRDefault="00107BE8" w:rsidP="00133A5D">
            <w:pPr>
              <w:pStyle w:val="Instructionaltext"/>
              <w:numPr>
                <w:ilvl w:val="0"/>
                <w:numId w:val="21"/>
              </w:numPr>
              <w:spacing w:after="0" w:line="240" w:lineRule="auto"/>
              <w:ind w:right="225"/>
              <w:contextualSpacing/>
              <w:rPr>
                <w:color w:val="auto"/>
              </w:rPr>
            </w:pPr>
            <w:r w:rsidRPr="00107BE8">
              <w:rPr>
                <w:color w:val="auto"/>
              </w:rPr>
              <w:t xml:space="preserve">What </w:t>
            </w:r>
            <w:r>
              <w:rPr>
                <w:color w:val="auto"/>
              </w:rPr>
              <w:t xml:space="preserve">sample </w:t>
            </w:r>
            <w:r w:rsidRPr="00107BE8">
              <w:rPr>
                <w:color w:val="auto"/>
              </w:rPr>
              <w:t xml:space="preserve">was tested (i.e., </w:t>
            </w:r>
            <w:r>
              <w:rPr>
                <w:color w:val="auto"/>
              </w:rPr>
              <w:t>tissue blocks or cytology</w:t>
            </w:r>
            <w:r w:rsidRPr="00107BE8">
              <w:rPr>
                <w:color w:val="auto"/>
              </w:rPr>
              <w:t>)?</w:t>
            </w:r>
          </w:p>
          <w:p w14:paraId="7ED90201" w14:textId="0D602D52" w:rsidR="00107BE8" w:rsidRDefault="00107BE8" w:rsidP="00133A5D">
            <w:pPr>
              <w:pStyle w:val="Instructionaltext"/>
              <w:numPr>
                <w:ilvl w:val="0"/>
                <w:numId w:val="21"/>
              </w:numPr>
              <w:spacing w:after="0" w:line="240" w:lineRule="auto"/>
              <w:ind w:right="225"/>
              <w:contextualSpacing/>
              <w:rPr>
                <w:color w:val="auto"/>
              </w:rPr>
            </w:pPr>
            <w:bookmarkStart w:id="5" w:name="_Hlk77810636"/>
            <w:r>
              <w:rPr>
                <w:color w:val="auto"/>
              </w:rPr>
              <w:t>What was the sample source (e.g., primary site or metastases)?</w:t>
            </w:r>
          </w:p>
          <w:bookmarkEnd w:id="5"/>
          <w:p w14:paraId="56C4EEE9" w14:textId="682E5EB4" w:rsidR="00107BE8" w:rsidRPr="00107BE8" w:rsidRDefault="00107BE8" w:rsidP="00133A5D">
            <w:pPr>
              <w:pStyle w:val="Instructionaltext"/>
              <w:numPr>
                <w:ilvl w:val="0"/>
                <w:numId w:val="21"/>
              </w:numPr>
              <w:spacing w:after="0" w:line="240" w:lineRule="auto"/>
              <w:ind w:right="225"/>
              <w:contextualSpacing/>
              <w:rPr>
                <w:color w:val="auto"/>
              </w:rPr>
            </w:pPr>
            <w:r w:rsidRPr="00107BE8">
              <w:rPr>
                <w:color w:val="auto"/>
              </w:rPr>
              <w:t>When was testing conducted</w:t>
            </w:r>
            <w:r w:rsidR="00E367F4">
              <w:rPr>
                <w:color w:val="auto"/>
              </w:rPr>
              <w:t xml:space="preserve"> with respect to when the sample was collected</w:t>
            </w:r>
            <w:r w:rsidRPr="00107BE8">
              <w:rPr>
                <w:color w:val="auto"/>
              </w:rPr>
              <w:t xml:space="preserve"> (</w:t>
            </w:r>
            <w:r w:rsidR="00E367F4">
              <w:rPr>
                <w:color w:val="auto"/>
              </w:rPr>
              <w:t>i.e., f</w:t>
            </w:r>
            <w:r>
              <w:rPr>
                <w:color w:val="auto"/>
              </w:rPr>
              <w:t xml:space="preserve">resh </w:t>
            </w:r>
            <w:r w:rsidR="00E367F4">
              <w:rPr>
                <w:color w:val="auto"/>
              </w:rPr>
              <w:t>or</w:t>
            </w:r>
            <w:r>
              <w:rPr>
                <w:color w:val="auto"/>
              </w:rPr>
              <w:t xml:space="preserve"> archival tissue</w:t>
            </w:r>
            <w:r w:rsidRPr="00107BE8">
              <w:rPr>
                <w:color w:val="auto"/>
              </w:rPr>
              <w:t>)?</w:t>
            </w:r>
          </w:p>
          <w:p w14:paraId="5C0E4F9D" w14:textId="2E07FF52" w:rsidR="00107BE8" w:rsidRPr="00107BE8" w:rsidRDefault="00107BE8" w:rsidP="00133A5D">
            <w:pPr>
              <w:pStyle w:val="Instructionaltext"/>
              <w:numPr>
                <w:ilvl w:val="0"/>
                <w:numId w:val="21"/>
              </w:numPr>
              <w:spacing w:after="0" w:line="240" w:lineRule="auto"/>
              <w:ind w:right="225"/>
              <w:contextualSpacing/>
              <w:rPr>
                <w:color w:val="auto"/>
              </w:rPr>
            </w:pPr>
            <w:r w:rsidRPr="00107BE8">
              <w:rPr>
                <w:color w:val="auto"/>
              </w:rPr>
              <w:t xml:space="preserve">What </w:t>
            </w:r>
            <w:proofErr w:type="spellStart"/>
            <w:r w:rsidRPr="00107BE8">
              <w:rPr>
                <w:color w:val="auto"/>
              </w:rPr>
              <w:t>dMMR</w:t>
            </w:r>
            <w:proofErr w:type="spellEnd"/>
            <w:r w:rsidRPr="00107BE8">
              <w:rPr>
                <w:color w:val="auto"/>
              </w:rPr>
              <w:t xml:space="preserve"> antibody clones were used?</w:t>
            </w:r>
          </w:p>
          <w:p w14:paraId="2C111440" w14:textId="70E2D4C2" w:rsidR="00107BE8" w:rsidRPr="00107BE8" w:rsidRDefault="00107BE8" w:rsidP="00133A5D">
            <w:pPr>
              <w:pStyle w:val="Instructionaltext"/>
              <w:numPr>
                <w:ilvl w:val="0"/>
                <w:numId w:val="21"/>
              </w:numPr>
              <w:spacing w:after="0" w:line="240" w:lineRule="auto"/>
              <w:ind w:right="225"/>
              <w:contextualSpacing/>
              <w:rPr>
                <w:color w:val="auto"/>
              </w:rPr>
            </w:pPr>
            <w:r w:rsidRPr="00107BE8">
              <w:rPr>
                <w:color w:val="auto"/>
              </w:rPr>
              <w:t>What test platform</w:t>
            </w:r>
            <w:r w:rsidR="00E367F4">
              <w:rPr>
                <w:color w:val="auto"/>
              </w:rPr>
              <w:t xml:space="preserve"> </w:t>
            </w:r>
            <w:r w:rsidRPr="00107BE8">
              <w:rPr>
                <w:color w:val="auto"/>
              </w:rPr>
              <w:t>was used?</w:t>
            </w:r>
          </w:p>
          <w:p w14:paraId="190C9C62" w14:textId="4577F443" w:rsidR="00107BE8" w:rsidRPr="00EF42B0" w:rsidRDefault="00107BE8" w:rsidP="00133A5D">
            <w:pPr>
              <w:pStyle w:val="Instructionaltext"/>
              <w:numPr>
                <w:ilvl w:val="0"/>
                <w:numId w:val="21"/>
              </w:numPr>
              <w:spacing w:before="0" w:after="0" w:line="240" w:lineRule="auto"/>
              <w:ind w:right="225"/>
              <w:contextualSpacing/>
              <w:rPr>
                <w:color w:val="auto"/>
              </w:rPr>
            </w:pPr>
            <w:r w:rsidRPr="00107BE8">
              <w:rPr>
                <w:color w:val="auto"/>
              </w:rPr>
              <w:t xml:space="preserve">How </w:t>
            </w:r>
            <w:r>
              <w:rPr>
                <w:color w:val="auto"/>
              </w:rPr>
              <w:t xml:space="preserve">were </w:t>
            </w:r>
            <w:r w:rsidRPr="00107BE8">
              <w:rPr>
                <w:color w:val="auto"/>
              </w:rPr>
              <w:t xml:space="preserve">ambiguous results managed (e.g., was </w:t>
            </w:r>
            <w:proofErr w:type="spellStart"/>
            <w:r w:rsidRPr="00107BE8">
              <w:rPr>
                <w:color w:val="auto"/>
              </w:rPr>
              <w:t>subclonal</w:t>
            </w:r>
            <w:proofErr w:type="spellEnd"/>
            <w:r w:rsidRPr="00107BE8">
              <w:rPr>
                <w:color w:val="auto"/>
              </w:rPr>
              <w:t xml:space="preserve"> loss of MMR protein expression deemed </w:t>
            </w:r>
            <w:proofErr w:type="spellStart"/>
            <w:r w:rsidRPr="00107BE8">
              <w:rPr>
                <w:color w:val="auto"/>
              </w:rPr>
              <w:t>dMMR</w:t>
            </w:r>
            <w:proofErr w:type="spellEnd"/>
            <w:r w:rsidRPr="00107BE8">
              <w:rPr>
                <w:color w:val="auto"/>
              </w:rPr>
              <w:t xml:space="preserve"> or MMR proficient)?</w:t>
            </w:r>
            <w:bookmarkEnd w:id="4"/>
          </w:p>
        </w:tc>
      </w:tr>
      <w:tr w:rsidR="006478E7" w:rsidRPr="00490FBB" w14:paraId="591B1D2D" w14:textId="77777777" w:rsidTr="00133A5D">
        <w:tc>
          <w:tcPr>
            <w:tcW w:w="799" w:type="pct"/>
            <w:tcBorders>
              <w:top w:val="single" w:sz="4" w:space="0" w:color="auto"/>
              <w:left w:val="single" w:sz="8" w:space="0" w:color="auto"/>
              <w:bottom w:val="single" w:sz="4" w:space="0" w:color="auto"/>
              <w:right w:val="single" w:sz="4" w:space="0" w:color="auto"/>
            </w:tcBorders>
            <w:hideMark/>
          </w:tcPr>
          <w:p w14:paraId="635F9D15" w14:textId="77777777" w:rsidR="006478E7" w:rsidRPr="00490FBB" w:rsidRDefault="006478E7" w:rsidP="00133A5D">
            <w:pPr>
              <w:spacing w:before="120" w:after="120" w:line="240" w:lineRule="auto"/>
              <w:ind w:right="225"/>
              <w:rPr>
                <w:rFonts w:cs="Arial"/>
              </w:rPr>
            </w:pPr>
            <w:r w:rsidRPr="00490FBB">
              <w:rPr>
                <w:rFonts w:cs="Arial"/>
              </w:rPr>
              <w:t>Outcomes</w:t>
            </w:r>
          </w:p>
        </w:tc>
        <w:tc>
          <w:tcPr>
            <w:tcW w:w="4201" w:type="pct"/>
            <w:tcBorders>
              <w:top w:val="single" w:sz="4" w:space="0" w:color="auto"/>
              <w:left w:val="single" w:sz="4" w:space="0" w:color="auto"/>
              <w:bottom w:val="single" w:sz="4" w:space="0" w:color="auto"/>
              <w:right w:val="single" w:sz="4" w:space="0" w:color="auto"/>
            </w:tcBorders>
            <w:hideMark/>
          </w:tcPr>
          <w:p w14:paraId="45A1CC3C" w14:textId="1131E2FB" w:rsidR="00030497" w:rsidRPr="009B05B7" w:rsidRDefault="00030497" w:rsidP="00133A5D">
            <w:pPr>
              <w:spacing w:before="120" w:after="120" w:line="240" w:lineRule="auto"/>
              <w:ind w:right="225"/>
              <w:contextualSpacing/>
            </w:pPr>
            <w:r w:rsidRPr="009B05B7">
              <w:rPr>
                <w:b/>
                <w:bCs/>
              </w:rPr>
              <w:t>Safety:</w:t>
            </w:r>
            <w:r w:rsidRPr="009B05B7">
              <w:t xml:space="preserve"> </w:t>
            </w:r>
            <w:r w:rsidR="002C4325">
              <w:t>H</w:t>
            </w:r>
            <w:r w:rsidRPr="009B05B7">
              <w:t xml:space="preserve">arm related to testing </w:t>
            </w:r>
            <w:r w:rsidR="002A7704" w:rsidRPr="009B05B7">
              <w:t>procedure;</w:t>
            </w:r>
            <w:r w:rsidRPr="009B05B7">
              <w:t xml:space="preserve"> </w:t>
            </w:r>
            <w:r>
              <w:t xml:space="preserve">adverse events related to </w:t>
            </w:r>
            <w:proofErr w:type="spellStart"/>
            <w:r>
              <w:t>dostarlimab</w:t>
            </w:r>
            <w:proofErr w:type="spellEnd"/>
            <w:r w:rsidR="00532715">
              <w:t>.</w:t>
            </w:r>
          </w:p>
          <w:p w14:paraId="6B24F13C" w14:textId="0E7DF5D8" w:rsidR="00030497" w:rsidRDefault="00030497" w:rsidP="00133A5D">
            <w:pPr>
              <w:spacing w:before="120" w:after="120" w:line="240" w:lineRule="auto"/>
              <w:ind w:right="225"/>
              <w:contextualSpacing/>
            </w:pPr>
            <w:r w:rsidRPr="009B05B7">
              <w:rPr>
                <w:b/>
                <w:bCs/>
              </w:rPr>
              <w:t>Diagnostic performance:</w:t>
            </w:r>
            <w:r w:rsidRPr="009B05B7">
              <w:t xml:space="preserve"> </w:t>
            </w:r>
            <w:r w:rsidR="002C4325">
              <w:t>S</w:t>
            </w:r>
            <w:r w:rsidR="008836FB">
              <w:t xml:space="preserve">ensitivity, specificity, </w:t>
            </w:r>
            <w:r w:rsidR="005101F9">
              <w:t xml:space="preserve">assessment of extent of and </w:t>
            </w:r>
            <w:r w:rsidR="00A12609">
              <w:t>implications</w:t>
            </w:r>
            <w:r w:rsidR="005101F9">
              <w:t xml:space="preserve"> of dis</w:t>
            </w:r>
            <w:r w:rsidRPr="009B05B7">
              <w:t>cordance</w:t>
            </w:r>
            <w:r w:rsidR="00A12609">
              <w:t>s</w:t>
            </w:r>
            <w:r w:rsidR="00D81CF4">
              <w:t xml:space="preserve"> between Australian IHC </w:t>
            </w:r>
            <w:r w:rsidR="005101F9">
              <w:t>testing</w:t>
            </w:r>
            <w:r w:rsidR="00D81CF4">
              <w:t xml:space="preserve"> and clinical utility standard</w:t>
            </w:r>
            <w:r w:rsidRPr="009B05B7">
              <w:t>, test-retest reliability</w:t>
            </w:r>
            <w:r w:rsidR="00BD3E8B">
              <w:t>, evidence of stability of proteins in archival tissue, evidence of stability in MMR status over time</w:t>
            </w:r>
            <w:r w:rsidR="00D81CF4">
              <w:t>, test failure rate</w:t>
            </w:r>
            <w:r w:rsidR="00BD3E8B">
              <w:t>.</w:t>
            </w:r>
          </w:p>
          <w:p w14:paraId="606C529D" w14:textId="65E18C1C" w:rsidR="00BD3E8B" w:rsidRPr="008F769F" w:rsidRDefault="00BD3E8B" w:rsidP="00133A5D">
            <w:pPr>
              <w:spacing w:after="0" w:line="240" w:lineRule="auto"/>
              <w:ind w:right="225"/>
            </w:pPr>
            <w:r>
              <w:rPr>
                <w:b/>
                <w:bCs/>
              </w:rPr>
              <w:t xml:space="preserve">Clinical validity: </w:t>
            </w:r>
            <w:r w:rsidR="002C4325">
              <w:t>P</w:t>
            </w:r>
            <w:r w:rsidRPr="008F769F">
              <w:t>ositive and negative predictive values</w:t>
            </w:r>
            <w:r w:rsidR="00926C5E">
              <w:t>, positive and negative likelihood ratios</w:t>
            </w:r>
            <w:r w:rsidRPr="008F769F">
              <w:t>.</w:t>
            </w:r>
          </w:p>
          <w:p w14:paraId="03478A07" w14:textId="18C8EED5" w:rsidR="00030497" w:rsidRPr="009B05B7" w:rsidRDefault="00030497" w:rsidP="00133A5D">
            <w:pPr>
              <w:spacing w:before="120" w:after="120" w:line="240" w:lineRule="auto"/>
              <w:ind w:right="225"/>
              <w:contextualSpacing/>
            </w:pPr>
            <w:r w:rsidRPr="009B05B7">
              <w:rPr>
                <w:b/>
                <w:bCs/>
              </w:rPr>
              <w:t>Prognosis:</w:t>
            </w:r>
            <w:r w:rsidRPr="009B05B7">
              <w:t xml:space="preserve"> </w:t>
            </w:r>
            <w:r w:rsidR="002C4325">
              <w:t>P</w:t>
            </w:r>
            <w:r w:rsidRPr="009B05B7">
              <w:t xml:space="preserve">rognostic effect of </w:t>
            </w:r>
            <w:proofErr w:type="spellStart"/>
            <w:r w:rsidR="00BD3E8B">
              <w:t>dMMR</w:t>
            </w:r>
            <w:proofErr w:type="spellEnd"/>
            <w:r>
              <w:t>.</w:t>
            </w:r>
          </w:p>
          <w:p w14:paraId="6A86F280" w14:textId="32EC668C" w:rsidR="00030497" w:rsidRPr="009B05B7" w:rsidRDefault="00030497" w:rsidP="00133A5D">
            <w:pPr>
              <w:spacing w:before="120" w:after="120" w:line="240" w:lineRule="auto"/>
              <w:ind w:right="225"/>
              <w:contextualSpacing/>
            </w:pPr>
            <w:r w:rsidRPr="009B05B7">
              <w:rPr>
                <w:b/>
                <w:bCs/>
              </w:rPr>
              <w:t>Clinical utility:</w:t>
            </w:r>
            <w:r w:rsidRPr="009B05B7">
              <w:t xml:space="preserve"> % change in management plan (</w:t>
            </w:r>
            <w:r w:rsidR="002A7704" w:rsidRPr="009B05B7">
              <w:t>e.g.,</w:t>
            </w:r>
            <w:r w:rsidRPr="009B05B7">
              <w:t xml:space="preserve"> changes in treatment)</w:t>
            </w:r>
            <w:r>
              <w:t>.</w:t>
            </w:r>
          </w:p>
          <w:p w14:paraId="56120F0A" w14:textId="77777777" w:rsidR="00030497" w:rsidRPr="009B05B7" w:rsidRDefault="00030497" w:rsidP="00133A5D">
            <w:pPr>
              <w:spacing w:before="120" w:after="120" w:line="240" w:lineRule="auto"/>
              <w:ind w:right="225"/>
              <w:contextualSpacing/>
            </w:pPr>
            <w:r w:rsidRPr="009B05B7">
              <w:rPr>
                <w:b/>
                <w:bCs/>
              </w:rPr>
              <w:t>Therapeutic effectiveness:</w:t>
            </w:r>
            <w:r w:rsidRPr="009B05B7">
              <w:t xml:space="preserve"> Critical </w:t>
            </w:r>
            <w:proofErr w:type="spellStart"/>
            <w:r w:rsidRPr="009B05B7">
              <w:t>outcomes</w:t>
            </w:r>
            <w:r w:rsidRPr="00B9065A">
              <w:rPr>
                <w:vertAlign w:val="superscript"/>
              </w:rPr>
              <w:t>a</w:t>
            </w:r>
            <w:proofErr w:type="spellEnd"/>
            <w:r w:rsidRPr="009B05B7">
              <w:t xml:space="preserve">: Overall survival, progression-free survival, overall response rate; Important </w:t>
            </w:r>
            <w:proofErr w:type="spellStart"/>
            <w:r w:rsidRPr="009B05B7">
              <w:t>outcomes</w:t>
            </w:r>
            <w:r w:rsidRPr="00B9065A">
              <w:rPr>
                <w:vertAlign w:val="superscript"/>
              </w:rPr>
              <w:t>a</w:t>
            </w:r>
            <w:proofErr w:type="spellEnd"/>
            <w:r w:rsidRPr="009B05B7">
              <w:t>: Quality of life</w:t>
            </w:r>
            <w:r>
              <w:t>.</w:t>
            </w:r>
          </w:p>
          <w:p w14:paraId="0DD7CAC0" w14:textId="6F7F20FE" w:rsidR="00030497" w:rsidRPr="009B05B7" w:rsidRDefault="00030497" w:rsidP="00133A5D">
            <w:pPr>
              <w:spacing w:before="120" w:after="120" w:line="240" w:lineRule="auto"/>
              <w:ind w:right="225"/>
              <w:contextualSpacing/>
            </w:pPr>
            <w:r w:rsidRPr="009B05B7">
              <w:rPr>
                <w:b/>
                <w:bCs/>
              </w:rPr>
              <w:t>Predictive validity:</w:t>
            </w:r>
            <w:r w:rsidRPr="009B05B7">
              <w:t xml:space="preserve"> </w:t>
            </w:r>
            <w:proofErr w:type="spellStart"/>
            <w:r w:rsidR="002C4325">
              <w:t>D</w:t>
            </w:r>
            <w:r w:rsidR="00BD3E8B">
              <w:t>ostarlimab</w:t>
            </w:r>
            <w:proofErr w:type="spellEnd"/>
            <w:r w:rsidR="00BD3E8B">
              <w:t xml:space="preserve"> </w:t>
            </w:r>
            <w:r w:rsidRPr="009B05B7">
              <w:t>treatment effect modification</w:t>
            </w:r>
            <w:r w:rsidR="00BD3E8B">
              <w:t xml:space="preserve"> by MMR status</w:t>
            </w:r>
            <w:r>
              <w:t>.</w:t>
            </w:r>
          </w:p>
          <w:p w14:paraId="2A89F29B" w14:textId="7B219247" w:rsidR="00030497" w:rsidRDefault="00030497" w:rsidP="00133A5D">
            <w:pPr>
              <w:spacing w:before="120" w:after="120" w:line="240" w:lineRule="auto"/>
              <w:ind w:right="225"/>
              <w:contextualSpacing/>
            </w:pPr>
            <w:r w:rsidRPr="009B05B7">
              <w:rPr>
                <w:b/>
                <w:bCs/>
              </w:rPr>
              <w:t>Cost-effectiveness:</w:t>
            </w:r>
            <w:r w:rsidRPr="009B05B7">
              <w:t xml:space="preserve"> </w:t>
            </w:r>
            <w:r w:rsidR="002C4325">
              <w:t>C</w:t>
            </w:r>
            <w:r w:rsidR="00BD3E8B">
              <w:t xml:space="preserve">ost, </w:t>
            </w:r>
            <w:r w:rsidRPr="009B05B7">
              <w:t>cost per quality adjusted life year</w:t>
            </w:r>
            <w:r>
              <w:t>.</w:t>
            </w:r>
          </w:p>
          <w:p w14:paraId="6F9242D7" w14:textId="51F59E1C" w:rsidR="00E01349" w:rsidRPr="00D52956" w:rsidRDefault="00030497" w:rsidP="00133A5D">
            <w:pPr>
              <w:spacing w:before="120" w:after="120" w:line="240" w:lineRule="auto"/>
              <w:ind w:right="225"/>
              <w:contextualSpacing/>
            </w:pPr>
            <w:r>
              <w:rPr>
                <w:b/>
                <w:bCs/>
              </w:rPr>
              <w:t xml:space="preserve">Financial implications: </w:t>
            </w:r>
            <w:r w:rsidR="002C4325">
              <w:t>N</w:t>
            </w:r>
            <w:r w:rsidRPr="00030497">
              <w:t xml:space="preserve">umber of patients </w:t>
            </w:r>
            <w:r w:rsidR="002A7704" w:rsidRPr="00030497">
              <w:t>tested;</w:t>
            </w:r>
            <w:r w:rsidRPr="00030497">
              <w:t xml:space="preserve"> number of patients treated.</w:t>
            </w:r>
          </w:p>
        </w:tc>
      </w:tr>
      <w:tr w:rsidR="00BB1698" w:rsidRPr="00490FBB" w14:paraId="4A55FFDB" w14:textId="77777777" w:rsidTr="00133A5D">
        <w:tc>
          <w:tcPr>
            <w:tcW w:w="799" w:type="pct"/>
            <w:tcBorders>
              <w:top w:val="single" w:sz="4" w:space="0" w:color="auto"/>
              <w:left w:val="single" w:sz="8" w:space="0" w:color="auto"/>
              <w:bottom w:val="single" w:sz="8" w:space="0" w:color="auto"/>
              <w:right w:val="single" w:sz="4" w:space="0" w:color="auto"/>
            </w:tcBorders>
          </w:tcPr>
          <w:p w14:paraId="003B36EC" w14:textId="77777777" w:rsidR="00BB1698" w:rsidRPr="00490FBB" w:rsidRDefault="00BB1698" w:rsidP="00133A5D">
            <w:pPr>
              <w:spacing w:before="120" w:after="120" w:line="240" w:lineRule="auto"/>
              <w:ind w:right="225"/>
              <w:rPr>
                <w:rFonts w:cs="Arial"/>
              </w:rPr>
            </w:pPr>
            <w:r w:rsidRPr="00490FBB">
              <w:rPr>
                <w:rFonts w:cs="Arial"/>
              </w:rPr>
              <w:t>Assessment questions</w:t>
            </w:r>
          </w:p>
        </w:tc>
        <w:tc>
          <w:tcPr>
            <w:tcW w:w="4201" w:type="pct"/>
            <w:tcBorders>
              <w:top w:val="single" w:sz="4" w:space="0" w:color="auto"/>
              <w:left w:val="single" w:sz="4" w:space="0" w:color="auto"/>
              <w:bottom w:val="single" w:sz="4" w:space="0" w:color="auto"/>
              <w:right w:val="single" w:sz="4" w:space="0" w:color="auto"/>
            </w:tcBorders>
          </w:tcPr>
          <w:p w14:paraId="7AB69A9A" w14:textId="639B625D" w:rsidR="00BB1698" w:rsidRPr="00FD4C65" w:rsidRDefault="00BB1698" w:rsidP="00133A5D">
            <w:pPr>
              <w:spacing w:after="0" w:line="240" w:lineRule="auto"/>
              <w:ind w:right="225"/>
              <w:rPr>
                <w:color w:val="000000" w:themeColor="text1"/>
              </w:rPr>
            </w:pPr>
            <w:r w:rsidRPr="00FD4C65">
              <w:rPr>
                <w:color w:val="000000" w:themeColor="text1"/>
              </w:rPr>
              <w:t>What</w:t>
            </w:r>
            <w:r w:rsidRPr="00490FBB">
              <w:rPr>
                <w:color w:val="000000" w:themeColor="text1"/>
              </w:rPr>
              <w:t xml:space="preserve"> is the safety, </w:t>
            </w:r>
            <w:r w:rsidR="002A7704" w:rsidRPr="00490FBB">
              <w:rPr>
                <w:color w:val="000000" w:themeColor="text1"/>
              </w:rPr>
              <w:t>effectiveness,</w:t>
            </w:r>
            <w:r w:rsidRPr="00490FBB">
              <w:rPr>
                <w:color w:val="000000" w:themeColor="text1"/>
              </w:rPr>
              <w:t xml:space="preserve"> and cost-effectiveness of </w:t>
            </w:r>
            <w:r w:rsidR="00030497">
              <w:rPr>
                <w:color w:val="000000" w:themeColor="text1"/>
              </w:rPr>
              <w:t xml:space="preserve">IHC </w:t>
            </w:r>
            <w:proofErr w:type="spellStart"/>
            <w:r w:rsidR="00030497">
              <w:rPr>
                <w:color w:val="000000" w:themeColor="text1"/>
              </w:rPr>
              <w:t>dMMR</w:t>
            </w:r>
            <w:proofErr w:type="spellEnd"/>
            <w:r w:rsidR="00030497">
              <w:rPr>
                <w:color w:val="000000" w:themeColor="text1"/>
              </w:rPr>
              <w:t xml:space="preserve"> testing and </w:t>
            </w:r>
            <w:proofErr w:type="spellStart"/>
            <w:r w:rsidR="00030497">
              <w:rPr>
                <w:color w:val="000000" w:themeColor="text1"/>
              </w:rPr>
              <w:t>dostarlimab</w:t>
            </w:r>
            <w:proofErr w:type="spellEnd"/>
            <w:r w:rsidR="00030497">
              <w:rPr>
                <w:color w:val="000000" w:themeColor="text1"/>
              </w:rPr>
              <w:t xml:space="preserve"> treatment</w:t>
            </w:r>
            <w:r w:rsidRPr="00490FBB">
              <w:rPr>
                <w:color w:val="000000" w:themeColor="text1"/>
              </w:rPr>
              <w:t xml:space="preserve"> versus </w:t>
            </w:r>
            <w:r w:rsidR="00030497">
              <w:rPr>
                <w:color w:val="000000" w:themeColor="text1"/>
              </w:rPr>
              <w:t>no testing and standard care</w:t>
            </w:r>
            <w:r w:rsidRPr="00490FBB">
              <w:rPr>
                <w:color w:val="000000" w:themeColor="text1"/>
              </w:rPr>
              <w:t xml:space="preserve"> in </w:t>
            </w:r>
            <w:r w:rsidR="00030497">
              <w:rPr>
                <w:color w:val="000000" w:themeColor="text1"/>
              </w:rPr>
              <w:t>patients with recurrent or advanced endometrial cancer</w:t>
            </w:r>
            <w:r w:rsidRPr="00FD4C65">
              <w:rPr>
                <w:color w:val="000000" w:themeColor="text1"/>
              </w:rPr>
              <w:t>?</w:t>
            </w:r>
          </w:p>
        </w:tc>
      </w:tr>
    </w:tbl>
    <w:p w14:paraId="7E3C0801" w14:textId="366F9B5D" w:rsidR="00BD3E8B" w:rsidRPr="005101F9" w:rsidRDefault="00F61505" w:rsidP="00133A5D">
      <w:pPr>
        <w:spacing w:after="0" w:line="240" w:lineRule="auto"/>
        <w:ind w:right="225"/>
        <w:rPr>
          <w:rFonts w:eastAsia="MS Gothic"/>
          <w:iCs/>
          <w:szCs w:val="26"/>
        </w:rPr>
      </w:pPr>
      <w:proofErr w:type="spellStart"/>
      <w:r>
        <w:rPr>
          <w:sz w:val="20"/>
          <w:szCs w:val="20"/>
        </w:rPr>
        <w:t>dMMR</w:t>
      </w:r>
      <w:proofErr w:type="spellEnd"/>
      <w:r>
        <w:rPr>
          <w:sz w:val="20"/>
          <w:szCs w:val="20"/>
        </w:rPr>
        <w:t xml:space="preserve"> = mismatch repair deficient; IHC = immunohistochemistry; </w:t>
      </w:r>
      <w:r w:rsidRPr="00F61505">
        <w:rPr>
          <w:sz w:val="20"/>
          <w:szCs w:val="20"/>
        </w:rPr>
        <w:t>MMR</w:t>
      </w:r>
      <w:r>
        <w:rPr>
          <w:sz w:val="20"/>
          <w:szCs w:val="20"/>
        </w:rPr>
        <w:t xml:space="preserve"> = mismatch repair; MSI = microsatellite instability; PCR = p</w:t>
      </w:r>
      <w:r w:rsidRPr="00F61505">
        <w:rPr>
          <w:sz w:val="20"/>
          <w:szCs w:val="20"/>
        </w:rPr>
        <w:t>olymerase chain reaction</w:t>
      </w:r>
      <w:r>
        <w:rPr>
          <w:sz w:val="20"/>
          <w:szCs w:val="20"/>
          <w:vertAlign w:val="superscript"/>
        </w:rPr>
        <w:br/>
      </w:r>
      <w:proofErr w:type="gramStart"/>
      <w:r w:rsidR="00BD3E8B" w:rsidRPr="0039353D">
        <w:rPr>
          <w:sz w:val="20"/>
          <w:szCs w:val="20"/>
          <w:vertAlign w:val="superscript"/>
        </w:rPr>
        <w:t>a</w:t>
      </w:r>
      <w:proofErr w:type="gramEnd"/>
      <w:r w:rsidR="00BD3E8B" w:rsidRPr="0039353D">
        <w:rPr>
          <w:sz w:val="20"/>
          <w:szCs w:val="20"/>
        </w:rPr>
        <w:t xml:space="preserve"> Outcomes ranked as recommended by GRADE</w:t>
      </w:r>
      <w:r w:rsidR="00BD3E8B">
        <w:rPr>
          <w:rFonts w:eastAsia="MS Gothic"/>
          <w:b/>
          <w:bCs/>
          <w:i/>
          <w:color w:val="548DD4"/>
          <w:szCs w:val="26"/>
          <w:u w:val="single"/>
        </w:rPr>
        <w:br w:type="page"/>
      </w:r>
    </w:p>
    <w:p w14:paraId="53297713" w14:textId="3F32290A" w:rsidR="00912660" w:rsidRDefault="00912660" w:rsidP="00133A5D">
      <w:pPr>
        <w:pStyle w:val="Heading2"/>
        <w:ind w:right="225"/>
      </w:pPr>
      <w:r>
        <w:lastRenderedPageBreak/>
        <w:t>Purpose of application</w:t>
      </w:r>
    </w:p>
    <w:p w14:paraId="5D7BE914" w14:textId="4C69C3BA" w:rsidR="004C2C5E" w:rsidRPr="009A3778" w:rsidRDefault="004C2C5E" w:rsidP="00133A5D">
      <w:pPr>
        <w:spacing w:after="0" w:line="259" w:lineRule="auto"/>
        <w:ind w:right="225"/>
        <w:rPr>
          <w:iCs/>
          <w:szCs w:val="24"/>
        </w:rPr>
      </w:pPr>
      <w:r w:rsidRPr="009A3778">
        <w:rPr>
          <w:iCs/>
          <w:szCs w:val="24"/>
        </w:rPr>
        <w:t>The codependent application requested:</w:t>
      </w:r>
    </w:p>
    <w:p w14:paraId="75A97C9A" w14:textId="0ACB3E19" w:rsidR="004C2C5E" w:rsidRPr="009A3778" w:rsidRDefault="004C2C5E" w:rsidP="00133A5D">
      <w:pPr>
        <w:pStyle w:val="ListParagraph"/>
        <w:numPr>
          <w:ilvl w:val="0"/>
          <w:numId w:val="4"/>
        </w:numPr>
        <w:spacing w:after="0" w:line="259" w:lineRule="auto"/>
        <w:ind w:left="714" w:right="225" w:hanging="357"/>
        <w:contextualSpacing w:val="0"/>
        <w:rPr>
          <w:iCs/>
          <w:szCs w:val="24"/>
        </w:rPr>
      </w:pPr>
      <w:r w:rsidRPr="009A3778">
        <w:rPr>
          <w:iCs/>
          <w:szCs w:val="24"/>
        </w:rPr>
        <w:t>Medicare Benefits Schedule (MBS) listing of</w:t>
      </w:r>
      <w:r w:rsidR="00D015A4">
        <w:rPr>
          <w:iCs/>
          <w:szCs w:val="24"/>
        </w:rPr>
        <w:t xml:space="preserve"> immunohistochemistry (IHC) testing for identification of mismatch repair deficiency (</w:t>
      </w:r>
      <w:proofErr w:type="spellStart"/>
      <w:r w:rsidR="00D015A4">
        <w:rPr>
          <w:iCs/>
          <w:szCs w:val="24"/>
        </w:rPr>
        <w:t>dMMR</w:t>
      </w:r>
      <w:proofErr w:type="spellEnd"/>
      <w:r w:rsidR="00D015A4">
        <w:rPr>
          <w:iCs/>
          <w:szCs w:val="24"/>
        </w:rPr>
        <w:t>)</w:t>
      </w:r>
      <w:r w:rsidRPr="009A3778">
        <w:rPr>
          <w:iCs/>
          <w:szCs w:val="24"/>
        </w:rPr>
        <w:t xml:space="preserve"> for the determination of patient eligibility for treatment with </w:t>
      </w:r>
      <w:proofErr w:type="spellStart"/>
      <w:r w:rsidR="00D015A4">
        <w:rPr>
          <w:iCs/>
          <w:szCs w:val="24"/>
        </w:rPr>
        <w:t>dostarlimab</w:t>
      </w:r>
      <w:proofErr w:type="spellEnd"/>
      <w:r w:rsidRPr="009A3778">
        <w:rPr>
          <w:iCs/>
          <w:szCs w:val="24"/>
        </w:rPr>
        <w:t>; and</w:t>
      </w:r>
    </w:p>
    <w:p w14:paraId="021E2612" w14:textId="39E5AF73" w:rsidR="004C2C5E" w:rsidRDefault="004C2C5E" w:rsidP="00133A5D">
      <w:pPr>
        <w:pStyle w:val="ListParagraph"/>
        <w:numPr>
          <w:ilvl w:val="0"/>
          <w:numId w:val="4"/>
        </w:numPr>
        <w:spacing w:before="120" w:after="240" w:line="259" w:lineRule="auto"/>
        <w:ind w:right="225"/>
        <w:rPr>
          <w:iCs/>
          <w:szCs w:val="24"/>
        </w:rPr>
      </w:pPr>
      <w:r w:rsidRPr="009A3778">
        <w:rPr>
          <w:iCs/>
          <w:szCs w:val="24"/>
        </w:rPr>
        <w:t xml:space="preserve">Pharmaceutical Benefits Scheme (PBS) Authority Required listing of </w:t>
      </w:r>
      <w:proofErr w:type="spellStart"/>
      <w:r w:rsidR="00D015A4">
        <w:rPr>
          <w:iCs/>
          <w:szCs w:val="24"/>
        </w:rPr>
        <w:t>dostarlimab</w:t>
      </w:r>
      <w:proofErr w:type="spellEnd"/>
      <w:r w:rsidR="00D015A4">
        <w:rPr>
          <w:iCs/>
          <w:szCs w:val="24"/>
        </w:rPr>
        <w:t xml:space="preserve"> for the treatment of patients with </w:t>
      </w:r>
      <w:proofErr w:type="spellStart"/>
      <w:r w:rsidR="00D015A4">
        <w:rPr>
          <w:iCs/>
          <w:szCs w:val="24"/>
        </w:rPr>
        <w:t>dMMR</w:t>
      </w:r>
      <w:proofErr w:type="spellEnd"/>
      <w:r w:rsidR="00D015A4">
        <w:rPr>
          <w:iCs/>
          <w:szCs w:val="24"/>
        </w:rPr>
        <w:t xml:space="preserve"> recurrent or advanced endometrial cancer</w:t>
      </w:r>
      <w:r w:rsidRPr="009A3778">
        <w:rPr>
          <w:iCs/>
          <w:szCs w:val="24"/>
        </w:rPr>
        <w:t>.</w:t>
      </w:r>
    </w:p>
    <w:p w14:paraId="18E66948" w14:textId="7D60E00D" w:rsidR="00D73332" w:rsidRPr="00FD4C65" w:rsidRDefault="00D73332" w:rsidP="00133A5D">
      <w:pPr>
        <w:pStyle w:val="Heading2"/>
        <w:ind w:right="225"/>
      </w:pPr>
      <w:r w:rsidRPr="00FD4C65">
        <w:t xml:space="preserve">PICO </w:t>
      </w:r>
      <w:r w:rsidR="00FD4E33" w:rsidRPr="00FD4C65">
        <w:t>criteria</w:t>
      </w:r>
    </w:p>
    <w:p w14:paraId="06B30611" w14:textId="03F6CA0A" w:rsidR="007D6B83" w:rsidRDefault="007D6B83" w:rsidP="00133A5D">
      <w:pPr>
        <w:pStyle w:val="Heading3"/>
        <w:ind w:right="225"/>
      </w:pPr>
      <w:r w:rsidRPr="00713728">
        <w:t>Population</w:t>
      </w:r>
    </w:p>
    <w:p w14:paraId="2B6222E1" w14:textId="6F0C6EFB" w:rsidR="00674449" w:rsidRDefault="00D015A4" w:rsidP="00133A5D">
      <w:pPr>
        <w:spacing w:before="200"/>
        <w:ind w:right="225"/>
      </w:pPr>
      <w:r w:rsidRPr="002200FC">
        <w:t xml:space="preserve">The testing population </w:t>
      </w:r>
      <w:r w:rsidR="00F27FF7">
        <w:t xml:space="preserve">proposed for PASC consideration </w:t>
      </w:r>
      <w:r w:rsidR="00F64D44">
        <w:t xml:space="preserve">comprised </w:t>
      </w:r>
      <w:r w:rsidRPr="002200FC">
        <w:t>patients diagnosed with endometrial cancer</w:t>
      </w:r>
      <w:r>
        <w:t xml:space="preserve"> </w:t>
      </w:r>
      <w:r w:rsidR="00F27FF7">
        <w:t xml:space="preserve">who </w:t>
      </w:r>
      <w:r w:rsidRPr="002200FC">
        <w:t>have not already been tested for mismatch repair deficiency (</w:t>
      </w:r>
      <w:proofErr w:type="spellStart"/>
      <w:r w:rsidRPr="002200FC">
        <w:t>dMMR</w:t>
      </w:r>
      <w:proofErr w:type="spellEnd"/>
      <w:r w:rsidRPr="002200FC">
        <w:t xml:space="preserve">). Patients would receive immunohistochemical (IHC) </w:t>
      </w:r>
      <w:proofErr w:type="spellStart"/>
      <w:r w:rsidRPr="002200FC">
        <w:t>dMMR</w:t>
      </w:r>
      <w:proofErr w:type="spellEnd"/>
      <w:r w:rsidRPr="002200FC">
        <w:t xml:space="preserve"> testing using antibodies directed against the four mismatch repair proteins to </w:t>
      </w:r>
      <w:r w:rsidR="005101F9">
        <w:t xml:space="preserve">help </w:t>
      </w:r>
      <w:r w:rsidRPr="002200FC">
        <w:t xml:space="preserve">determine eligibility for treatment with </w:t>
      </w:r>
      <w:proofErr w:type="spellStart"/>
      <w:r w:rsidRPr="002200FC">
        <w:t>dostarlimab</w:t>
      </w:r>
      <w:proofErr w:type="spellEnd"/>
      <w:r w:rsidR="00C111C2">
        <w:t xml:space="preserve"> for those patients </w:t>
      </w:r>
      <w:r w:rsidR="00C111C2" w:rsidRPr="002200FC">
        <w:t xml:space="preserve">who </w:t>
      </w:r>
      <w:r w:rsidR="00C111C2">
        <w:t xml:space="preserve">subsequently </w:t>
      </w:r>
      <w:r w:rsidR="00C111C2" w:rsidRPr="002200FC">
        <w:t>progress following first</w:t>
      </w:r>
      <w:r w:rsidR="00C111C2">
        <w:t>-</w:t>
      </w:r>
      <w:r w:rsidR="00C111C2" w:rsidRPr="002200FC">
        <w:t>line treatment</w:t>
      </w:r>
      <w:r w:rsidR="00C111C2">
        <w:t xml:space="preserve"> of</w:t>
      </w:r>
      <w:r w:rsidRPr="002200FC">
        <w:t xml:space="preserve"> </w:t>
      </w:r>
      <w:r w:rsidR="00CD798E">
        <w:t>recurrent or advanced</w:t>
      </w:r>
      <w:r w:rsidRPr="002200FC">
        <w:t xml:space="preserve"> disease.</w:t>
      </w:r>
    </w:p>
    <w:p w14:paraId="58705A49" w14:textId="32CE8BD7" w:rsidR="00C44C47" w:rsidRDefault="00C44C47" w:rsidP="00133A5D">
      <w:pPr>
        <w:ind w:right="225"/>
        <w:rPr>
          <w:i/>
          <w:iCs/>
        </w:rPr>
      </w:pPr>
      <w:r>
        <w:t xml:space="preserve">The proposed </w:t>
      </w:r>
      <w:r w:rsidR="00F27FF7">
        <w:t xml:space="preserve">testing population </w:t>
      </w:r>
      <w:r>
        <w:t xml:space="preserve">in the application was patients diagnosed with recurrent or advanced endometrial cancer </w:t>
      </w:r>
      <w:r w:rsidR="005101F9">
        <w:t>who</w:t>
      </w:r>
      <w:r>
        <w:t xml:space="preserve"> have progressed following prior </w:t>
      </w:r>
      <w:r w:rsidRPr="00E716F6">
        <w:t>treatment (p</w:t>
      </w:r>
      <w:r w:rsidR="00E716F6">
        <w:t>.</w:t>
      </w:r>
      <w:r w:rsidRPr="00E716F6">
        <w:t>13</w:t>
      </w:r>
      <w:r w:rsidR="00E716F6" w:rsidRPr="00E716F6">
        <w:t xml:space="preserve"> </w:t>
      </w:r>
      <w:r w:rsidR="00093504">
        <w:t>in</w:t>
      </w:r>
      <w:r w:rsidR="00E716F6" w:rsidRPr="00E716F6">
        <w:t xml:space="preserve"> the application</w:t>
      </w:r>
      <w:r w:rsidRPr="00E716F6">
        <w:t>). The</w:t>
      </w:r>
      <w:r w:rsidRPr="008F13C4">
        <w:t xml:space="preserve"> terms ‘Stage IV’, ‘recurrent or advanced’, and ‘unresectable or metastatic’ are used interchangeably in the application. The term ‘</w:t>
      </w:r>
      <w:r w:rsidR="003B2603" w:rsidRPr="008F13C4">
        <w:t>recurrent or advanced’</w:t>
      </w:r>
      <w:r w:rsidRPr="008F13C4">
        <w:t>’ is applied throughout the draft PICO confirmation. The applicant should advise whether ‘</w:t>
      </w:r>
      <w:r w:rsidR="003B2603" w:rsidRPr="008F13C4">
        <w:t>recurrent or advanced</w:t>
      </w:r>
      <w:r w:rsidRPr="008F13C4">
        <w:t xml:space="preserve">’ is appropriate, or another </w:t>
      </w:r>
      <w:r w:rsidR="00F27FF7" w:rsidRPr="008F13C4">
        <w:t xml:space="preserve">definition </w:t>
      </w:r>
      <w:r w:rsidRPr="008F13C4">
        <w:t>is preferred</w:t>
      </w:r>
      <w:r w:rsidR="005101F9" w:rsidRPr="008F13C4">
        <w:t>, preferably with reference to the proposed PBS restriction</w:t>
      </w:r>
      <w:r w:rsidR="00F27FF7" w:rsidRPr="008F13C4">
        <w:t xml:space="preserve"> for </w:t>
      </w:r>
      <w:proofErr w:type="spellStart"/>
      <w:r w:rsidR="00F27FF7" w:rsidRPr="008F13C4">
        <w:t>dostarlimab</w:t>
      </w:r>
      <w:proofErr w:type="spellEnd"/>
      <w:r w:rsidR="005101F9" w:rsidRPr="008F13C4">
        <w:t>.</w:t>
      </w:r>
      <w:r w:rsidR="00572034" w:rsidRPr="008F13C4">
        <w:t xml:space="preserve"> </w:t>
      </w:r>
      <w:r w:rsidR="002D2674" w:rsidRPr="008F13C4">
        <w:t xml:space="preserve">It is expected that this will be based on the main clinical study nominated to support the application, </w:t>
      </w:r>
      <w:r w:rsidR="00572034" w:rsidRPr="008F13C4">
        <w:t>Cohort A1 of the GARNET study</w:t>
      </w:r>
      <w:r w:rsidR="002D2674" w:rsidRPr="008F13C4">
        <w:t xml:space="preserve">. Eligible </w:t>
      </w:r>
      <w:r w:rsidR="00572034" w:rsidRPr="008F13C4">
        <w:t xml:space="preserve">patients </w:t>
      </w:r>
      <w:r w:rsidR="002D2674" w:rsidRPr="008F13C4">
        <w:t>had</w:t>
      </w:r>
      <w:r w:rsidR="00572034" w:rsidRPr="008F13C4">
        <w:t xml:space="preserve"> </w:t>
      </w:r>
      <w:proofErr w:type="spellStart"/>
      <w:r w:rsidR="00572034" w:rsidRPr="008F13C4">
        <w:t>dMMR</w:t>
      </w:r>
      <w:proofErr w:type="spellEnd"/>
      <w:r w:rsidR="00572034" w:rsidRPr="008F13C4">
        <w:t xml:space="preserve"> endometrial cancer wh</w:t>
      </w:r>
      <w:r w:rsidR="002D2674" w:rsidRPr="008F13C4">
        <w:t>ich</w:t>
      </w:r>
      <w:r w:rsidR="00572034" w:rsidRPr="008F13C4">
        <w:t xml:space="preserve"> ha</w:t>
      </w:r>
      <w:r w:rsidR="002D2674" w:rsidRPr="008F13C4">
        <w:t>d</w:t>
      </w:r>
      <w:r w:rsidR="00572034" w:rsidRPr="008F13C4">
        <w:t xml:space="preserve"> progressed on or after platinum doublet therapy</w:t>
      </w:r>
      <w:r w:rsidR="002D2674" w:rsidRPr="008F13C4">
        <w:t xml:space="preserve"> for recurrent or advanced (Stage ≥IIIB) disease</w:t>
      </w:r>
      <w:r w:rsidR="00572034" w:rsidRPr="008F13C4">
        <w:t xml:space="preserve">. Patients </w:t>
      </w:r>
      <w:r w:rsidR="00B847EB" w:rsidRPr="008F13C4">
        <w:t xml:space="preserve">were required to </w:t>
      </w:r>
      <w:r w:rsidR="00572034" w:rsidRPr="008F13C4">
        <w:t>have received no more than 2 lines of anticancer therapy.</w:t>
      </w:r>
    </w:p>
    <w:p w14:paraId="6DBCCAAF" w14:textId="3DE263DB" w:rsidR="005B0EA2" w:rsidRDefault="005B0EA2" w:rsidP="00133A5D">
      <w:pPr>
        <w:ind w:right="225"/>
      </w:pPr>
      <w:r>
        <w:t>Endometrial cancer is a malignancy of the endometrium, the inner lining of the uterus (uterine corpus). Because most endometrial cancers are symptomatic, the majority are diagnosed early (~80% at Stage I) when the cancer is still confined to the uterus</w:t>
      </w:r>
      <w:r w:rsidR="0035079A">
        <w:t xml:space="preserve"> </w:t>
      </w:r>
      <w:r w:rsidR="0035079A">
        <w:fldChar w:fldCharType="begin">
          <w:fldData xml:space="preserve">PEVuZE5vdGU+PENpdGU+PEF1dGhvcj5Db2xvbWJvPC9BdXRob3I+PFllYXI+MjAxNjwvWWVhcj48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</w:fldData>
        </w:fldChar>
      </w:r>
      <w:r w:rsidR="00B45379">
        <w:instrText xml:space="preserve"> ADDIN EN.CITE </w:instrText>
      </w:r>
      <w:r w:rsidR="00B45379">
        <w:fldChar w:fldCharType="begin">
          <w:fldData xml:space="preserve">PEVuZE5vdGU+PENpdGU+PEF1dGhvcj5Db2xvbWJvPC9BdXRob3I+PFllYXI+MjAxNjwvWWVhcj48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</w:fldData>
        </w:fldChar>
      </w:r>
      <w:r w:rsidR="00B45379">
        <w:instrText xml:space="preserve"> ADDIN EN.CITE.DATA </w:instrText>
      </w:r>
      <w:r w:rsidR="00B45379">
        <w:fldChar w:fldCharType="end"/>
      </w:r>
      <w:r w:rsidR="0035079A">
        <w:fldChar w:fldCharType="separate"/>
      </w:r>
      <w:r w:rsidR="00B45379">
        <w:rPr>
          <w:noProof/>
        </w:rPr>
        <w:t>(Colombo et al., 2016)</w:t>
      </w:r>
      <w:r w:rsidR="0035079A">
        <w:fldChar w:fldCharType="end"/>
      </w:r>
      <w:r>
        <w:t xml:space="preserve">. </w:t>
      </w:r>
      <w:r w:rsidR="00872F19" w:rsidRPr="00EF42B0">
        <w:t>A</w:t>
      </w:r>
      <w:r w:rsidRPr="00EF42B0">
        <w:t xml:space="preserve">pproximately 13% of patients diagnosed with localised disease experience disease recurrence </w:t>
      </w:r>
      <w:r w:rsidR="00CE391F" w:rsidRPr="00EF42B0">
        <w:fldChar w:fldCharType="begin"/>
      </w:r>
      <w:r w:rsidR="00B45379" w:rsidRPr="00EF42B0">
        <w:instrText xml:space="preserve"> ADDIN EN.CITE &lt;EndNote&gt;&lt;Cite&gt;&lt;Author&gt;Fung-Kee-Fung&lt;/Author&gt;&lt;Year&gt;2006&lt;/Year&gt;&lt;RecNum&gt;7426&lt;/RecNum&gt;&lt;DisplayText&gt;(Fung-Kee-Fung et al., 2006)&lt;/DisplayText&gt;&lt;record&gt;&lt;rec-number&gt;7426&lt;/rec-number&gt;&lt;foreign-keys&gt;&lt;key app="EN" db-id="9p2v5psd1se0xoexpeax2txwea5wtv9025xp" timestamp="1625553767" guid="8b47628a-3294-4349-a26a-09eff25d67d7"&gt;7426&lt;/key&gt;&lt;/foreign-keys&gt;&lt;ref-type name="Journal Article"&gt;17&lt;/ref-type&gt;&lt;contributors&gt;&lt;authors&gt;&lt;author&gt;Fung-Kee-Fung, M.&lt;/author&gt;&lt;author&gt;Dodge, J.&lt;/author&gt;&lt;author&gt;Elit, L.&lt;/author&gt;&lt;author&gt;Lukka, H.&lt;/author&gt;&lt;author&gt;Chambers, A.&lt;/author&gt;&lt;author&gt;Oliver, T.&lt;/author&gt;&lt;author&gt;Cancer Care Ontario Program in Evidence-based Care Gynecology Cancer Disease Site, Group&lt;/author&gt;&lt;/authors&gt;&lt;/contributors&gt;&lt;auth-address&gt;Ottawa Regional Cancer Centre, Ontario, Canada. olivert@mcmaster.ca&lt;/auth-address&gt;&lt;titles&gt;&lt;title&gt;Follow-up after primary therapy for endometrial cancer: a systematic review&lt;/title&gt;&lt;secondary-title&gt;Gynecol Oncol&lt;/secondary-title&gt;&lt;/titles&gt;&lt;periodical&gt;&lt;full-title&gt;Gynecol Oncol&lt;/full-title&gt;&lt;/periodical&gt;&lt;pages&gt;520-9&lt;/pages&gt;&lt;volume&gt;101&lt;/volume&gt;&lt;number&gt;3&lt;/number&gt;&lt;edition&gt;2006/03/25&lt;/edition&gt;&lt;keywords&gt;&lt;keyword&gt;Disease-Free Survival&lt;/keyword&gt;&lt;keyword&gt;Endometrial Neoplasms/*diagnosis/*therapy&lt;/keyword&gt;&lt;keyword&gt;Female&lt;/keyword&gt;&lt;keyword&gt;Follow-Up Studies&lt;/keyword&gt;&lt;keyword&gt;Humans&lt;/keyword&gt;&lt;keyword&gt;Neoplasm Recurrence, Local/*diagnosis&lt;/keyword&gt;&lt;/keywords&gt;&lt;dates&gt;&lt;year&gt;2006&lt;/year&gt;&lt;pub-dates&gt;&lt;date&gt;Jun&lt;/date&gt;&lt;/pub-dates&gt;&lt;/dates&gt;&lt;isbn&gt;0090-8258 (Print)&amp;#xD;0090-8258 (Linking)&lt;/isbn&gt;&lt;accession-num&gt;16556457&lt;/accession-num&gt;&lt;urls&gt;&lt;related-urls&gt;&lt;url&gt;https://www.ncbi.nlm.nih.gov/pubmed/16556457&lt;/url&gt;&lt;/related-urls&gt;&lt;/urls&gt;&lt;electronic-resource-num&gt;10.1016/j.ygyno.2006.02.011&lt;/electronic-resource-num&gt;&lt;/record&gt;&lt;/Cite&gt;&lt;/EndNote&gt;</w:instrText>
      </w:r>
      <w:r w:rsidR="00CE391F" w:rsidRPr="00EF42B0">
        <w:fldChar w:fldCharType="separate"/>
      </w:r>
      <w:r w:rsidR="00B45379" w:rsidRPr="00EF42B0">
        <w:rPr>
          <w:noProof/>
        </w:rPr>
        <w:t>(Fung-Kee-Fung et al., 2006)</w:t>
      </w:r>
      <w:r w:rsidR="00CE391F" w:rsidRPr="00EF42B0">
        <w:fldChar w:fldCharType="end"/>
      </w:r>
      <w:r w:rsidR="00872F19" w:rsidRPr="00EF42B0">
        <w:t xml:space="preserve"> and an additional </w:t>
      </w:r>
      <w:r w:rsidRPr="00EF42B0">
        <w:t xml:space="preserve">10-15% of cases </w:t>
      </w:r>
      <w:r w:rsidR="00872F19" w:rsidRPr="00EF42B0">
        <w:t xml:space="preserve">have advanced disease </w:t>
      </w:r>
      <w:r w:rsidRPr="00EF42B0">
        <w:t xml:space="preserve">at diagnosis </w:t>
      </w:r>
      <w:r w:rsidR="00554E44" w:rsidRPr="00EF42B0">
        <w:fldChar w:fldCharType="begin">
          <w:fldData xml:space="preserve">PEVuZE5vdGU+PENpdGU+PEF1dGhvcj5CZWhiYWtodDwvQXV0aG9yPjxZZWFyPjE5OTQ8L1llYXI+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</w:fldData>
        </w:fldChar>
      </w:r>
      <w:r w:rsidR="00554E44" w:rsidRPr="00EF42B0">
        <w:instrText xml:space="preserve"> ADDIN EN.CITE </w:instrText>
      </w:r>
      <w:r w:rsidR="00554E44" w:rsidRPr="00EF42B0">
        <w:fldChar w:fldCharType="begin">
          <w:fldData xml:space="preserve">PEVuZE5vdGU+PENpdGU+PEF1dGhvcj5CZWhiYWtodDwvQXV0aG9yPjxZZWFyPjE5OTQ8L1llYXI+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</w:fldData>
        </w:fldChar>
      </w:r>
      <w:r w:rsidR="00554E44" w:rsidRPr="00EF42B0">
        <w:instrText xml:space="preserve"> ADDIN EN.CITE.DATA </w:instrText>
      </w:r>
      <w:r w:rsidR="00554E44" w:rsidRPr="00EF42B0">
        <w:fldChar w:fldCharType="end"/>
      </w:r>
      <w:r w:rsidR="00554E44" w:rsidRPr="00EF42B0">
        <w:fldChar w:fldCharType="separate"/>
      </w:r>
      <w:r w:rsidR="00554E44" w:rsidRPr="00EF42B0">
        <w:rPr>
          <w:noProof/>
        </w:rPr>
        <w:t>(Behbakht et al., 1994, Tobias et al., 2020)</w:t>
      </w:r>
      <w:r w:rsidR="00554E44" w:rsidRPr="00EF42B0">
        <w:fldChar w:fldCharType="end"/>
      </w:r>
      <w:r w:rsidR="00872F19" w:rsidRPr="00EF42B0">
        <w:t>. Patients with advance</w:t>
      </w:r>
      <w:r w:rsidR="008075EC" w:rsidRPr="00EF42B0">
        <w:t>d</w:t>
      </w:r>
      <w:r w:rsidR="00872F19" w:rsidRPr="00EF42B0">
        <w:t xml:space="preserve"> disease</w:t>
      </w:r>
      <w:r w:rsidRPr="00EF42B0">
        <w:t xml:space="preserve"> have a poor prognosis, with a 17.5% (16.8% - 18.3%) 5-year survival rate</w:t>
      </w:r>
      <w:r w:rsidRPr="00986936">
        <w:rPr>
          <w:rStyle w:val="FootnoteReference"/>
          <w:i/>
          <w:iCs/>
        </w:rPr>
        <w:footnoteReference w:id="2"/>
      </w:r>
      <w:r w:rsidRPr="00986936">
        <w:rPr>
          <w:i/>
          <w:iCs/>
        </w:rPr>
        <w:t>.</w:t>
      </w:r>
    </w:p>
    <w:p w14:paraId="364F5469" w14:textId="0C5E68F0" w:rsidR="00D015A4" w:rsidRPr="002200FC" w:rsidDel="00E163C7" w:rsidRDefault="00D015A4" w:rsidP="00133A5D">
      <w:pPr>
        <w:ind w:right="225"/>
      </w:pPr>
      <w:r w:rsidRPr="002200FC" w:rsidDel="00E163C7">
        <w:t xml:space="preserve">The </w:t>
      </w:r>
      <w:r w:rsidR="00273BBB" w:rsidDel="00E163C7">
        <w:t>mismatch repair (</w:t>
      </w:r>
      <w:r w:rsidRPr="002200FC" w:rsidDel="00E163C7">
        <w:t>MMR</w:t>
      </w:r>
      <w:r w:rsidR="00273BBB" w:rsidDel="00E163C7">
        <w:t>)</w:t>
      </w:r>
      <w:r w:rsidRPr="002200FC" w:rsidDel="00E163C7">
        <w:t xml:space="preserve"> system is mainly composed of four proteins (MLH1, MSH2, MSH6 and PMS2) interacting together to recognize DNA mismatches that may occur during DNA replication and excising them </w:t>
      </w:r>
      <w:r w:rsidR="00CE391F" w:rsidDel="00E163C7">
        <w:fldChar w:fldCharType="begin"/>
      </w:r>
      <w:r w:rsidR="00B45379" w:rsidDel="00E163C7">
        <w:instrText xml:space="preserve"> ADDIN EN.CITE &lt;EndNote&gt;&lt;Cite&gt;&lt;Author&gt;Buecher&lt;/Author&gt;&lt;Year&gt;2013&lt;/Year&gt;&lt;RecNum&gt;7408&lt;/RecNum&gt;&lt;DisplayText&gt;(Buecher et al., 2013)&lt;/DisplayText&gt;&lt;record&gt;&lt;rec-number&gt;7408&lt;/rec-number&gt;&lt;foreign-keys&gt;&lt;key app="EN" db-id="9p2v5psd1se0xoexpeax2txwea5wtv9025xp" timestamp="1625549304" guid="48479085-516e-46e6-8f20-479d99e84233"&gt;7408&lt;/key&gt;&lt;/foreign-keys&gt;&lt;ref-type name="Journal Article"&gt;17&lt;/ref-type&gt;&lt;contributors&gt;&lt;authors&gt;&lt;author&gt;Buecher, B.&lt;/author&gt;&lt;author&gt;Cacheux, W.&lt;/author&gt;&lt;author&gt;Rouleau, E.&lt;/author&gt;&lt;author&gt;Dieumegard, B.&lt;/author&gt;&lt;author&gt;Mitry, E.&lt;/author&gt;&lt;author&gt;Lievre, A.&lt;/author&gt;&lt;/authors&gt;&lt;/contributors&gt;&lt;auth-address&gt;Department of Medical Oncology, Groupe Hospitalier, Institut Curie, 26, rue d&amp;apos;Ulm, 75248 Paris Cedex 5, France.&lt;/auth-address&gt;&lt;titles&gt;&lt;title&gt;Role of microsatellite instability in the management of colorectal cancers&lt;/title&gt;&lt;secondary-title&gt;Dig Liver Dis&lt;/secondary-title&gt;&lt;/titles&gt;&lt;periodical&gt;&lt;full-title&gt;Dig Liver Dis&lt;/full-title&gt;&lt;/periodical&gt;&lt;pages&gt;441-9&lt;/pages&gt;&lt;volume&gt;45&lt;/volume&gt;&lt;number&gt;6&lt;/number&gt;&lt;edition&gt;2012/12/01&lt;/edition&gt;&lt;keywords&gt;&lt;keyword&gt;Antineoplastic Combined Chemotherapy Protocols/therapeutic use&lt;/keyword&gt;&lt;keyword&gt;Chemotherapy, Adjuvant&lt;/keyword&gt;&lt;keyword&gt;Colorectal Neoplasms/diagnosis/*drug therapy/*genetics&lt;/keyword&gt;&lt;keyword&gt;Colorectal Neoplasms, Hereditary Nonpolyposis/diagnosis/drug therapy/genetics&lt;/keyword&gt;&lt;keyword&gt;Fluorouracil/therapeutic use&lt;/keyword&gt;&lt;keyword&gt;Humans&lt;/keyword&gt;&lt;keyword&gt;Leucovorin/therapeutic use&lt;/keyword&gt;&lt;keyword&gt;*Microsatellite Instability&lt;/keyword&gt;&lt;keyword&gt;Organoplatinum Compounds/therapeutic use&lt;/keyword&gt;&lt;keyword&gt;Prognosis&lt;/keyword&gt;&lt;keyword&gt;Treatment Outcome&lt;/keyword&gt;&lt;/keywords&gt;&lt;dates&gt;&lt;year&gt;2013&lt;/year&gt;&lt;pub-dates&gt;&lt;date&gt;Jun&lt;/date&gt;&lt;/pub-dates&gt;&lt;/dates&gt;&lt;isbn&gt;1878-3562 (Electronic)&amp;#xD;1590-8658 (Linking)&lt;/isbn&gt;&lt;accession-num&gt;23195666&lt;/accession-num&gt;&lt;urls&gt;&lt;related-urls&gt;&lt;url&gt;https://www.ncbi.nlm.nih.gov/pubmed/23195666&lt;/url&gt;&lt;/related-urls&gt;&lt;/urls&gt;&lt;electronic-resource-num&gt;10.1016/j.dld.2012.10.006&lt;/electronic-resource-num&gt;&lt;/record&gt;&lt;/Cite&gt;&lt;/EndNote&gt;</w:instrText>
      </w:r>
      <w:r w:rsidR="00CE391F" w:rsidDel="00E163C7">
        <w:fldChar w:fldCharType="separate"/>
      </w:r>
      <w:r w:rsidR="00B45379" w:rsidDel="00E163C7">
        <w:rPr>
          <w:noProof/>
        </w:rPr>
        <w:t>(Buecher et al., 2013)</w:t>
      </w:r>
      <w:r w:rsidR="00CE391F" w:rsidDel="00E163C7">
        <w:fldChar w:fldCharType="end"/>
      </w:r>
      <w:r w:rsidRPr="002200FC" w:rsidDel="00E163C7">
        <w:t xml:space="preserve">. Microsatellites are short tandem DNA repeat sequences of 1–6 bases distributed throughout the coding and non-coding regions of the genome and are especially prone to replication errors that are normally repaired by the MMR system. A </w:t>
      </w:r>
      <w:proofErr w:type="spellStart"/>
      <w:r w:rsidRPr="002200FC" w:rsidDel="00E163C7">
        <w:t>dMMR</w:t>
      </w:r>
      <w:proofErr w:type="spellEnd"/>
      <w:r w:rsidRPr="002200FC" w:rsidDel="00E163C7">
        <w:t xml:space="preserve"> results in a cancer with a 10- to 100-fold increase in the mutation rate and leads to the accumulation of frameshift mutations in </w:t>
      </w:r>
      <w:r w:rsidRPr="002200FC" w:rsidDel="00E163C7">
        <w:lastRenderedPageBreak/>
        <w:t>microsatellites, which results in a genetic instability</w:t>
      </w:r>
      <w:r w:rsidR="00554E44" w:rsidDel="00E163C7">
        <w:t xml:space="preserve"> </w:t>
      </w:r>
      <w:r w:rsidR="00554E44" w:rsidDel="00E163C7">
        <w:fldChar w:fldCharType="begin">
          <w:fldData xml:space="preserve">PEVuZE5vdGU+PENpdGU+PEF1dGhvcj5CdWVjaGVyPC9BdXRob3I+PFllYXI+MjAxMzwvWWVhcj48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</w:fldData>
        </w:fldChar>
      </w:r>
      <w:r w:rsidR="00554E44" w:rsidDel="00E163C7">
        <w:instrText xml:space="preserve"> ADDIN EN.CITE </w:instrText>
      </w:r>
      <w:r w:rsidR="00554E44" w:rsidDel="00E163C7">
        <w:fldChar w:fldCharType="begin">
          <w:fldData xml:space="preserve">PEVuZE5vdGU+PENpdGU+PEF1dGhvcj5CdWVjaGVyPC9BdXRob3I+PFllYXI+MjAxMzwvWWVhcj48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</w:fldData>
        </w:fldChar>
      </w:r>
      <w:r w:rsidR="00554E44" w:rsidDel="00E163C7">
        <w:instrText xml:space="preserve"> ADDIN EN.CITE.DATA </w:instrText>
      </w:r>
      <w:r w:rsidR="00554E44" w:rsidDel="00E163C7">
        <w:fldChar w:fldCharType="end"/>
      </w:r>
      <w:r w:rsidR="00554E44" w:rsidDel="00E163C7">
        <w:fldChar w:fldCharType="separate"/>
      </w:r>
      <w:r w:rsidR="00554E44" w:rsidDel="00E163C7">
        <w:rPr>
          <w:noProof/>
        </w:rPr>
        <w:t>(Buecher et al., 2013, Dudley et al., 2016)</w:t>
      </w:r>
      <w:r w:rsidR="00554E44" w:rsidDel="00E163C7">
        <w:fldChar w:fldCharType="end"/>
      </w:r>
      <w:r w:rsidRPr="002200FC" w:rsidDel="00E163C7">
        <w:t xml:space="preserve">. Microsatellite instability (MSI) arises from either a germline (hereditary) </w:t>
      </w:r>
      <w:r w:rsidR="008E03DB">
        <w:t>variant</w:t>
      </w:r>
      <w:r w:rsidR="008E03DB" w:rsidRPr="002200FC" w:rsidDel="00E163C7">
        <w:t xml:space="preserve"> </w:t>
      </w:r>
      <w:r w:rsidRPr="002200FC" w:rsidDel="00E163C7">
        <w:t xml:space="preserve">in one copy of any of the four genes that encode the MMR proteins (Lynch syndrome) or from </w:t>
      </w:r>
      <w:r w:rsidR="009138D9">
        <w:t xml:space="preserve">a </w:t>
      </w:r>
      <w:r w:rsidRPr="002200FC" w:rsidDel="00E163C7">
        <w:t xml:space="preserve">sporadic somatic </w:t>
      </w:r>
      <w:r w:rsidR="009138D9">
        <w:t xml:space="preserve">variant, usually </w:t>
      </w:r>
      <w:r w:rsidRPr="002200FC" w:rsidDel="00E163C7">
        <w:t xml:space="preserve">hyper-methylation of the MLH1 promoter </w:t>
      </w:r>
      <w:r w:rsidR="00CC31D6" w:rsidDel="00E163C7">
        <w:fldChar w:fldCharType="begin">
          <w:fldData xml:space="preserve">PEVuZE5vdGU+PENpdGU+PEF1dGhvcj5EdWRsZXk8L0F1dGhvcj48WWVhcj4yMDE2PC9ZZWFyPjxS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</w:fldData>
        </w:fldChar>
      </w:r>
      <w:r w:rsidR="00B45379" w:rsidDel="00E163C7">
        <w:instrText xml:space="preserve"> ADDIN EN.CITE </w:instrText>
      </w:r>
      <w:r w:rsidR="00B45379" w:rsidDel="00E163C7">
        <w:fldChar w:fldCharType="begin">
          <w:fldData xml:space="preserve">PEVuZE5vdGU+PENpdGU+PEF1dGhvcj5EdWRsZXk8L0F1dGhvcj48WWVhcj4yMDE2PC9ZZWFyPjxS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</w:fldData>
        </w:fldChar>
      </w:r>
      <w:r w:rsidR="00B45379" w:rsidDel="00E163C7">
        <w:instrText xml:space="preserve"> ADDIN EN.CITE.DATA </w:instrText>
      </w:r>
      <w:r w:rsidR="00B45379" w:rsidDel="00E163C7">
        <w:fldChar w:fldCharType="end"/>
      </w:r>
      <w:r w:rsidR="00CC31D6" w:rsidDel="00E163C7">
        <w:fldChar w:fldCharType="separate"/>
      </w:r>
      <w:r w:rsidR="00B45379" w:rsidDel="00E163C7">
        <w:rPr>
          <w:noProof/>
        </w:rPr>
        <w:t>(Dudley et al., 2016)</w:t>
      </w:r>
      <w:r w:rsidR="00CC31D6" w:rsidDel="00E163C7">
        <w:fldChar w:fldCharType="end"/>
      </w:r>
      <w:r w:rsidRPr="002200FC" w:rsidDel="00E163C7">
        <w:t>.</w:t>
      </w:r>
    </w:p>
    <w:p w14:paraId="1C6606BB" w14:textId="0C62B0C9" w:rsidR="00D015A4" w:rsidRPr="00273BBB" w:rsidDel="00E163C7" w:rsidRDefault="00D015A4" w:rsidP="00133A5D">
      <w:pPr>
        <w:ind w:right="225"/>
      </w:pPr>
      <w:r w:rsidRPr="00EF42B0" w:rsidDel="00E163C7">
        <w:t xml:space="preserve">Lynch syndrome is caused by a </w:t>
      </w:r>
      <w:r w:rsidR="009138D9">
        <w:t xml:space="preserve">pathogenic </w:t>
      </w:r>
      <w:r w:rsidRPr="00EF42B0" w:rsidDel="00E163C7">
        <w:t xml:space="preserve">germline </w:t>
      </w:r>
      <w:r w:rsidR="009138D9">
        <w:t>variant</w:t>
      </w:r>
      <w:r w:rsidR="009138D9" w:rsidRPr="00EF42B0" w:rsidDel="00E163C7">
        <w:t xml:space="preserve"> </w:t>
      </w:r>
      <w:r w:rsidRPr="00EF42B0" w:rsidDel="00E163C7">
        <w:t xml:space="preserve">in one of the MMR genes or the EPCAM gene (MSAC 2020). The cumulative lifetime risk (at 70 years of age) of having endometrial cancer ranges between 19-71% for an individual with Lynch </w:t>
      </w:r>
      <w:r w:rsidR="00BD3E8B" w:rsidRPr="00EF42B0" w:rsidDel="00E163C7">
        <w:t xml:space="preserve">syndrome </w:t>
      </w:r>
      <w:r w:rsidR="00CC31D6" w:rsidRPr="00EF42B0" w:rsidDel="00E163C7">
        <w:fldChar w:fldCharType="begin"/>
      </w:r>
      <w:r w:rsidR="00B45379" w:rsidRPr="00EF42B0" w:rsidDel="00E163C7">
        <w:instrText xml:space="preserve"> ADDIN EN.CITE &lt;EndNote&gt;&lt;Cite&gt;&lt;Author&gt;Barrow&lt;/Author&gt;&lt;Year&gt;2009&lt;/Year&gt;&lt;RecNum&gt;7410&lt;/RecNum&gt;&lt;DisplayText&gt;(Barrow et al., 2009)&lt;/DisplayText&gt;&lt;record&gt;&lt;rec-number&gt;7410&lt;/rec-number&gt;&lt;foreign-keys&gt;&lt;key app="EN" db-id="9p2v5psd1se0xoexpeax2txwea5wtv9025xp" timestamp="1625549432" guid="1ddc2cd3-bf33-406d-81da-e9a38b082f7c"&gt;7410&lt;/key&gt;&lt;/foreign-keys&gt;&lt;ref-type name="Journal Article"&gt;17&lt;/ref-type&gt;&lt;contributors&gt;&lt;authors&gt;&lt;author&gt;Barrow, E.&lt;/author&gt;&lt;author&gt;Robinson, L.&lt;/author&gt;&lt;author&gt;Alduaij, W.&lt;/author&gt;&lt;author&gt;Shenton, A.&lt;/author&gt;&lt;author&gt;Clancy, T.&lt;/author&gt;&lt;author&gt;Lalloo, F.&lt;/author&gt;&lt;author&gt;Hill, J.&lt;/author&gt;&lt;author&gt;Evans, D. G.&lt;/author&gt;&lt;/authors&gt;&lt;/contributors&gt;&lt;auth-address&gt;Department of General Surgery, Manchester Royal Infirmary, Manchester, UK. emma.barrow@doctors.org.uk&lt;/auth-address&gt;&lt;titles&gt;&lt;title&gt;Cumulative lifetime incidence of extracolonic cancers in Lynch syndrome: a report of 121 families with proven mutations&lt;/title&gt;&lt;secondary-title&gt;Clin Genet&lt;/secondary-title&gt;&lt;/titles&gt;&lt;periodical&gt;&lt;full-title&gt;Clin Genet&lt;/full-title&gt;&lt;/periodical&gt;&lt;pages&gt;141-9&lt;/pages&gt;&lt;volume&gt;75&lt;/volume&gt;&lt;number&gt;2&lt;/number&gt;&lt;edition&gt;2009/02/14&lt;/edition&gt;&lt;keywords&gt;&lt;keyword&gt;Adolescent&lt;/keyword&gt;&lt;keyword&gt;Adult&lt;/keyword&gt;&lt;keyword&gt;Colorectal Neoplasms/*epidemiology/genetics&lt;/keyword&gt;&lt;keyword&gt;Colorectal Neoplasms, Hereditary Nonpolyposis/epidemiology/*genetics&lt;/keyword&gt;&lt;keyword&gt;Family&lt;/keyword&gt;&lt;keyword&gt;Female&lt;/keyword&gt;&lt;keyword&gt;Humans&lt;/keyword&gt;&lt;keyword&gt;Incidence&lt;/keyword&gt;&lt;keyword&gt;Male&lt;/keyword&gt;&lt;keyword&gt;Middle Aged&lt;/keyword&gt;&lt;keyword&gt;*Mutation&lt;/keyword&gt;&lt;keyword&gt;Risk Assessment&lt;/keyword&gt;&lt;keyword&gt;Young Adult&lt;/keyword&gt;&lt;/keywords&gt;&lt;dates&gt;&lt;year&gt;2009&lt;/year&gt;&lt;pub-dates&gt;&lt;date&gt;Feb&lt;/date&gt;&lt;/pub-dates&gt;&lt;/dates&gt;&lt;isbn&gt;1399-0004 (Electronic)&amp;#xD;0009-9163 (Linking)&lt;/isbn&gt;&lt;accession-num&gt;19215248&lt;/accession-num&gt;&lt;urls&gt;&lt;related-urls&gt;&lt;url&gt;https://www.ncbi.nlm.nih.gov/pubmed/19215248&lt;/url&gt;&lt;/related-urls&gt;&lt;/urls&gt;&lt;electronic-resource-num&gt;10.1111/j.1399-0004.2008.01125.x&lt;/electronic-resource-num&gt;&lt;/record&gt;&lt;/Cite&gt;&lt;/EndNote&gt;</w:instrText>
      </w:r>
      <w:r w:rsidR="00CC31D6" w:rsidRPr="00EF42B0" w:rsidDel="00E163C7">
        <w:fldChar w:fldCharType="separate"/>
      </w:r>
      <w:r w:rsidR="00B45379" w:rsidRPr="00EF42B0" w:rsidDel="00E163C7">
        <w:rPr>
          <w:noProof/>
        </w:rPr>
        <w:t>(Barrow et al., 2009)</w:t>
      </w:r>
      <w:r w:rsidR="00CC31D6" w:rsidRPr="00EF42B0" w:rsidDel="00E163C7">
        <w:fldChar w:fldCharType="end"/>
      </w:r>
      <w:r w:rsidRPr="00EF42B0" w:rsidDel="00E163C7">
        <w:t>.</w:t>
      </w:r>
      <w:r w:rsidRPr="00273BBB" w:rsidDel="00E163C7">
        <w:t xml:space="preserve"> </w:t>
      </w:r>
      <w:r w:rsidRPr="00611DF2" w:rsidDel="00E163C7">
        <w:t xml:space="preserve">Lynch </w:t>
      </w:r>
      <w:r w:rsidR="00BD3E8B" w:rsidRPr="00611DF2" w:rsidDel="00E163C7">
        <w:t>s</w:t>
      </w:r>
      <w:r w:rsidR="00BD3E8B" w:rsidRPr="006305EC" w:rsidDel="00E163C7">
        <w:t xml:space="preserve">yndrome </w:t>
      </w:r>
      <w:r w:rsidRPr="00273BBB" w:rsidDel="00E163C7">
        <w:t xml:space="preserve">patients only account for a small proportion of patients with </w:t>
      </w:r>
      <w:r w:rsidR="003D0049" w:rsidRPr="00273BBB" w:rsidDel="00E163C7">
        <w:t>endometrial cancer</w:t>
      </w:r>
      <w:r w:rsidRPr="00EF42B0" w:rsidDel="00E163C7">
        <w:t xml:space="preserve">. A systematic review of 53 studies of patients </w:t>
      </w:r>
      <w:r w:rsidR="003D0049" w:rsidRPr="00EF42B0" w:rsidDel="00E163C7">
        <w:t xml:space="preserve">with endometrial cancer </w:t>
      </w:r>
      <w:r w:rsidRPr="00EF42B0" w:rsidDel="00E163C7">
        <w:t xml:space="preserve">suggests the prevalence of Lynch </w:t>
      </w:r>
      <w:r w:rsidR="00BD3E8B" w:rsidRPr="00EF42B0" w:rsidDel="00E163C7">
        <w:t xml:space="preserve">syndrome </w:t>
      </w:r>
      <w:r w:rsidRPr="00EF42B0" w:rsidDel="00E163C7">
        <w:t xml:space="preserve">in </w:t>
      </w:r>
      <w:r w:rsidR="003D0049" w:rsidRPr="00EF42B0" w:rsidDel="00E163C7">
        <w:t>endometrial cancer</w:t>
      </w:r>
      <w:r w:rsidRPr="00EF42B0" w:rsidDel="00E163C7">
        <w:t xml:space="preserve"> is approximately 3% </w:t>
      </w:r>
      <w:r w:rsidR="00CC31D6" w:rsidRPr="009E09C8" w:rsidDel="00E163C7">
        <w:fldChar w:fldCharType="begin">
          <w:fldData xml:space="preserve">PEVuZE5vdGU+PENpdGU+PEF1dGhvcj5SeWFuPC9BdXRob3I+PFllYXI+MjAxOTwvWWVhcj48UmVj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</w:fldData>
        </w:fldChar>
      </w:r>
      <w:r w:rsidR="00B45379" w:rsidRPr="00EF42B0" w:rsidDel="00E163C7">
        <w:instrText xml:space="preserve"> ADDIN EN.CITE </w:instrText>
      </w:r>
      <w:r w:rsidR="00B45379" w:rsidRPr="009E09C8" w:rsidDel="00E163C7">
        <w:fldChar w:fldCharType="begin">
          <w:fldData xml:space="preserve">PEVuZE5vdGU+PENpdGU+PEF1dGhvcj5SeWFuPC9BdXRob3I+PFllYXI+MjAxOTwvWWVhcj48UmVj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</w:fldData>
        </w:fldChar>
      </w:r>
      <w:r w:rsidR="00B45379" w:rsidRPr="00EF42B0" w:rsidDel="00E163C7">
        <w:instrText xml:space="preserve"> ADDIN EN.CITE.DATA </w:instrText>
      </w:r>
      <w:r w:rsidR="00B45379" w:rsidRPr="009E09C8" w:rsidDel="00E163C7">
        <w:fldChar w:fldCharType="end"/>
      </w:r>
      <w:r w:rsidR="00CC31D6" w:rsidRPr="009E09C8" w:rsidDel="00E163C7">
        <w:fldChar w:fldCharType="separate"/>
      </w:r>
      <w:r w:rsidR="00B45379" w:rsidRPr="00EF42B0" w:rsidDel="00E163C7">
        <w:rPr>
          <w:noProof/>
        </w:rPr>
        <w:t>(Ryan et al., 2019)</w:t>
      </w:r>
      <w:r w:rsidR="00CC31D6" w:rsidRPr="009E09C8" w:rsidDel="00E163C7">
        <w:fldChar w:fldCharType="end"/>
      </w:r>
      <w:r w:rsidRPr="00EF42B0" w:rsidDel="00E163C7">
        <w:t>.</w:t>
      </w:r>
    </w:p>
    <w:p w14:paraId="111CEB75" w14:textId="33E8F288" w:rsidR="00D015A4" w:rsidRDefault="00D015A4" w:rsidP="00133A5D">
      <w:pPr>
        <w:ind w:right="225"/>
        <w:rPr>
          <w:i/>
          <w:iCs/>
        </w:rPr>
      </w:pPr>
      <w:r>
        <w:t xml:space="preserve">The application estimated that </w:t>
      </w:r>
      <w:r w:rsidR="00F61505">
        <w:t xml:space="preserve">endometrial cancer </w:t>
      </w:r>
      <w:r>
        <w:t xml:space="preserve">accounted for 2.1% of all cancers in Australia, 890 patients in Australia have recurrent or advanced </w:t>
      </w:r>
      <w:r w:rsidR="00F61505">
        <w:t>endometrial cancer</w:t>
      </w:r>
      <w:r>
        <w:t xml:space="preserve">, and 33% of these would be </w:t>
      </w:r>
      <w:proofErr w:type="spellStart"/>
      <w:r>
        <w:t>dMMR</w:t>
      </w:r>
      <w:proofErr w:type="spellEnd"/>
      <w:r>
        <w:t xml:space="preserve"> tumours (Table 2, Attachment 3 of the application form). Part 6a of the application form stated that approximately 25% of </w:t>
      </w:r>
      <w:r w:rsidR="00F61505">
        <w:t xml:space="preserve">endometrial cancers </w:t>
      </w:r>
      <w:r>
        <w:t xml:space="preserve">are </w:t>
      </w:r>
      <w:proofErr w:type="spellStart"/>
      <w:r>
        <w:t>dMMR</w:t>
      </w:r>
      <w:proofErr w:type="spellEnd"/>
      <w:r>
        <w:t xml:space="preserve"> and could be treated with </w:t>
      </w:r>
      <w:proofErr w:type="spellStart"/>
      <w:r>
        <w:t>dostarlimab</w:t>
      </w:r>
      <w:proofErr w:type="spellEnd"/>
      <w:r>
        <w:t xml:space="preserve">. </w:t>
      </w:r>
      <w:r w:rsidRPr="00197A33">
        <w:t xml:space="preserve">The prevalence of </w:t>
      </w:r>
      <w:proofErr w:type="spellStart"/>
      <w:r w:rsidRPr="00197A33">
        <w:t>dMMR</w:t>
      </w:r>
      <w:proofErr w:type="spellEnd"/>
      <w:r w:rsidRPr="00197A33">
        <w:t xml:space="preserve"> in recurrent or advanced </w:t>
      </w:r>
      <w:r w:rsidR="00F61505" w:rsidRPr="00197A33">
        <w:t xml:space="preserve">endometrial cancer </w:t>
      </w:r>
      <w:r w:rsidRPr="00197A33">
        <w:t>should be clarified in the assessment report.</w:t>
      </w:r>
    </w:p>
    <w:p w14:paraId="3FE37C41" w14:textId="036E4E5A" w:rsidR="000D4063" w:rsidRPr="000D4063" w:rsidRDefault="000D4063" w:rsidP="00133A5D">
      <w:pPr>
        <w:ind w:right="225"/>
        <w:rPr>
          <w:i/>
          <w:iCs/>
          <w:u w:val="single"/>
        </w:rPr>
      </w:pPr>
      <w:r w:rsidRPr="000D4063">
        <w:rPr>
          <w:i/>
          <w:iCs/>
          <w:u w:val="single"/>
        </w:rPr>
        <w:t>Utilisation</w:t>
      </w:r>
    </w:p>
    <w:p w14:paraId="1D81B1D6" w14:textId="7345E60D" w:rsidR="00D015A4" w:rsidRPr="00C378E3" w:rsidRDefault="00D015A4" w:rsidP="00133A5D">
      <w:pPr>
        <w:spacing w:before="40" w:after="240"/>
        <w:ind w:right="225"/>
      </w:pPr>
      <w:r w:rsidRPr="00A42EC2">
        <w:t xml:space="preserve">The </w:t>
      </w:r>
      <w:r w:rsidR="00BD3E8B" w:rsidRPr="00A42EC2">
        <w:t xml:space="preserve">application </w:t>
      </w:r>
      <w:r w:rsidR="00A86AF3">
        <w:t>estimated</w:t>
      </w:r>
      <w:r w:rsidR="00BD3E8B" w:rsidRPr="00A42EC2">
        <w:t xml:space="preserve"> </w:t>
      </w:r>
      <w:r w:rsidRPr="00A42EC2">
        <w:t xml:space="preserve">that </w:t>
      </w:r>
      <w:r>
        <w:t xml:space="preserve">the number of patients meeting the criteria for IHC </w:t>
      </w:r>
      <w:proofErr w:type="spellStart"/>
      <w:r>
        <w:t>dMMR</w:t>
      </w:r>
      <w:proofErr w:type="spellEnd"/>
      <w:r>
        <w:t xml:space="preserve"> testing (i.e., patients who have </w:t>
      </w:r>
      <w:r w:rsidR="00CD798E">
        <w:t>recurrent or advanced</w:t>
      </w:r>
      <w:r>
        <w:t xml:space="preserve"> </w:t>
      </w:r>
      <w:r w:rsidR="00F61505">
        <w:t xml:space="preserve">endometrial cancer </w:t>
      </w:r>
      <w:r w:rsidRPr="00A42EC2">
        <w:t xml:space="preserve">who have progressed following </w:t>
      </w:r>
      <w:r w:rsidR="002A7704" w:rsidRPr="00A42EC2">
        <w:t>first</w:t>
      </w:r>
      <w:r w:rsidR="0029259D">
        <w:t>-</w:t>
      </w:r>
      <w:r w:rsidR="002A7704" w:rsidRPr="00A42EC2">
        <w:t>line</w:t>
      </w:r>
      <w:r w:rsidRPr="00A42EC2">
        <w:t xml:space="preserve"> </w:t>
      </w:r>
      <w:r w:rsidR="002A7704" w:rsidRPr="00A42EC2">
        <w:t>treatment and</w:t>
      </w:r>
      <w:r w:rsidRPr="00A42EC2">
        <w:t xml:space="preserve"> have not already been tested for </w:t>
      </w:r>
      <w:proofErr w:type="spellStart"/>
      <w:r w:rsidRPr="00A42EC2">
        <w:t>dMMR</w:t>
      </w:r>
      <w:proofErr w:type="spellEnd"/>
      <w:r w:rsidRPr="00A42EC2">
        <w:t>)</w:t>
      </w:r>
      <w:r>
        <w:t xml:space="preserve"> to be 17</w:t>
      </w:r>
      <w:r w:rsidR="002B23C6">
        <w:t>5</w:t>
      </w:r>
      <w:r w:rsidR="00EE76DB">
        <w:t xml:space="preserve"> </w:t>
      </w:r>
      <w:r w:rsidR="002B23C6">
        <w:t>(p18)</w:t>
      </w:r>
      <w:r>
        <w:t>. This was derived from the AIHW cancer statistics that stated there were 3,115 cases o</w:t>
      </w:r>
      <w:r w:rsidR="00273BBB">
        <w:t>f</w:t>
      </w:r>
      <w:r>
        <w:t xml:space="preserve"> uterine cancer in 2019, of which 92% (2,866) were endometrial. Approximately 13% of endometrial cancers recur and 18% are diagnosed as advanced or metastatic, meaning </w:t>
      </w:r>
      <w:r w:rsidR="00284A38">
        <w:t>REDACTED</w:t>
      </w:r>
      <w:r>
        <w:t xml:space="preserve"> have recurrent or </w:t>
      </w:r>
      <w:r w:rsidR="002A7704">
        <w:t>advanced endometrial</w:t>
      </w:r>
      <w:r w:rsidR="00F61505">
        <w:t xml:space="preserve"> cancer</w:t>
      </w:r>
      <w:r>
        <w:t xml:space="preserve">. </w:t>
      </w:r>
      <w:r w:rsidRPr="00197A33">
        <w:t xml:space="preserve">The proportion of patients diagnosed with advanced </w:t>
      </w:r>
      <w:r w:rsidR="00F61505" w:rsidRPr="00197A33">
        <w:t xml:space="preserve">endometrial cancer </w:t>
      </w:r>
      <w:r w:rsidRPr="00197A33">
        <w:t>was not justified in the application and could not be verified.</w:t>
      </w:r>
    </w:p>
    <w:p w14:paraId="1390196A" w14:textId="275ABA4C" w:rsidR="00D015A4" w:rsidRPr="00273BBB" w:rsidRDefault="00D015A4" w:rsidP="00133A5D">
      <w:pPr>
        <w:spacing w:before="40" w:after="240"/>
        <w:ind w:right="225"/>
      </w:pPr>
      <w:r>
        <w:t xml:space="preserve">The application assumed that 70% of patients with recurrent or advanced </w:t>
      </w:r>
      <w:r w:rsidR="00F61505">
        <w:t xml:space="preserve">endometrial cancer </w:t>
      </w:r>
      <w:r w:rsidR="00BC7426">
        <w:t>REDACTED</w:t>
      </w:r>
      <w:r>
        <w:t xml:space="preserve"> would receive first</w:t>
      </w:r>
      <w:r w:rsidR="0029259D">
        <w:t>-</w:t>
      </w:r>
      <w:r>
        <w:t>line treatment and of these, 40% (</w:t>
      </w:r>
      <w:r w:rsidR="002B23C6">
        <w:t>~250</w:t>
      </w:r>
      <w:r>
        <w:t>) would receive second</w:t>
      </w:r>
      <w:r w:rsidR="0029259D">
        <w:t>-</w:t>
      </w:r>
      <w:r>
        <w:t>line treatment</w:t>
      </w:r>
      <w:r w:rsidR="003F7576">
        <w:t xml:space="preserve"> (p18)</w:t>
      </w:r>
      <w:r>
        <w:t>. The application stated that 30% of patients receiving second</w:t>
      </w:r>
      <w:r w:rsidR="0029259D">
        <w:t>-</w:t>
      </w:r>
      <w:r>
        <w:t>line treatment (75) would have had previous IHC testing (i.e., testing at diagnosis), leaving 17</w:t>
      </w:r>
      <w:r w:rsidR="002B23C6">
        <w:t>5</w:t>
      </w:r>
      <w:r>
        <w:t xml:space="preserve"> patients eligible for IHC testing</w:t>
      </w:r>
      <w:r w:rsidR="003F7576">
        <w:t xml:space="preserve"> (p18). </w:t>
      </w:r>
      <w:r w:rsidR="003F7576" w:rsidRPr="00A86AF3">
        <w:t>This means</w:t>
      </w:r>
      <w:r w:rsidRPr="00A86AF3">
        <w:t xml:space="preserve"> </w:t>
      </w:r>
      <w:r w:rsidR="00BC7426">
        <w:t>REDACTED</w:t>
      </w:r>
      <w:r w:rsidRPr="00A86AF3">
        <w:t xml:space="preserve"> </w:t>
      </w:r>
      <w:r w:rsidR="003F7576" w:rsidRPr="00A86AF3">
        <w:t xml:space="preserve">would be </w:t>
      </w:r>
      <w:r w:rsidRPr="00A86AF3">
        <w:t xml:space="preserve">eligible for treatment with </w:t>
      </w:r>
      <w:proofErr w:type="spellStart"/>
      <w:r w:rsidRPr="00A86AF3">
        <w:t>dostarlimab</w:t>
      </w:r>
      <w:proofErr w:type="spellEnd"/>
      <w:r w:rsidRPr="00A86AF3">
        <w:t xml:space="preserve"> in Year 1.</w:t>
      </w:r>
    </w:p>
    <w:p w14:paraId="1A2BB39A" w14:textId="26164A25" w:rsidR="00D015A4" w:rsidRPr="000350AA" w:rsidRDefault="00D015A4" w:rsidP="00133A5D">
      <w:pPr>
        <w:ind w:right="225"/>
      </w:pPr>
      <w:r>
        <w:t xml:space="preserve">The application stated that approximately 30% of patients with recurrent or advanced </w:t>
      </w:r>
      <w:r w:rsidR="00F61505">
        <w:t xml:space="preserve">endometrial cancer </w:t>
      </w:r>
      <w:r>
        <w:t>receiving second</w:t>
      </w:r>
      <w:r w:rsidR="0029259D">
        <w:t>-</w:t>
      </w:r>
      <w:r>
        <w:t xml:space="preserve">line treatment will already have had IHC </w:t>
      </w:r>
      <w:proofErr w:type="spellStart"/>
      <w:r w:rsidR="008A2D6E">
        <w:t>d</w:t>
      </w:r>
      <w:r>
        <w:t>MMR</w:t>
      </w:r>
      <w:proofErr w:type="spellEnd"/>
      <w:r>
        <w:t xml:space="preserve"> testing</w:t>
      </w:r>
      <w:r w:rsidR="003F7576">
        <w:t xml:space="preserve"> (p18)</w:t>
      </w:r>
      <w:r>
        <w:t xml:space="preserve">. </w:t>
      </w:r>
      <w:r w:rsidRPr="00197A33">
        <w:t>The source of this estimate was not provided</w:t>
      </w:r>
      <w:r w:rsidR="00197A33">
        <w:t xml:space="preserve"> in the application</w:t>
      </w:r>
      <w:r w:rsidRPr="00197A33">
        <w:t>.</w:t>
      </w:r>
    </w:p>
    <w:p w14:paraId="14B86437" w14:textId="510D88EF" w:rsidR="006F0CAF" w:rsidRDefault="00D015A4" w:rsidP="00133A5D">
      <w:pPr>
        <w:ind w:right="225"/>
      </w:pPr>
      <w:r w:rsidRPr="00823D8F">
        <w:t>At the pre-PASC teleconference</w:t>
      </w:r>
      <w:r w:rsidR="00A86AF3">
        <w:t>,</w:t>
      </w:r>
      <w:r w:rsidRPr="00823D8F">
        <w:t xml:space="preserve"> the applicant reported clinician feedback that IHC </w:t>
      </w:r>
      <w:proofErr w:type="spellStart"/>
      <w:r w:rsidR="008A2D6E">
        <w:t>d</w:t>
      </w:r>
      <w:r w:rsidRPr="00823D8F">
        <w:t>MMR</w:t>
      </w:r>
      <w:proofErr w:type="spellEnd"/>
      <w:r w:rsidRPr="00823D8F">
        <w:t xml:space="preserve"> testing is often conducted at diagnosis (i.e., more frequently than 30%)</w:t>
      </w:r>
      <w:r w:rsidR="00BD3E8B">
        <w:t xml:space="preserve"> for the purposes of private access to pembrolizumab or to ascertain clinical trial eligibility</w:t>
      </w:r>
      <w:r w:rsidRPr="00823D8F">
        <w:t>.</w:t>
      </w:r>
    </w:p>
    <w:p w14:paraId="442610A6" w14:textId="6C9219C6" w:rsidR="00E6562F" w:rsidRPr="00197A33" w:rsidRDefault="00D10912" w:rsidP="00133A5D">
      <w:pPr>
        <w:ind w:right="225"/>
      </w:pPr>
      <w:r w:rsidRPr="00197A33">
        <w:t>Potential a</w:t>
      </w:r>
      <w:r w:rsidR="00F27FF7" w:rsidRPr="00197A33">
        <w:t>dvantages</w:t>
      </w:r>
      <w:r w:rsidR="00291177" w:rsidRPr="00197A33">
        <w:t xml:space="preserve"> of conducting IHC </w:t>
      </w:r>
      <w:proofErr w:type="spellStart"/>
      <w:r w:rsidR="00291177" w:rsidRPr="00197A33">
        <w:t>dMMR</w:t>
      </w:r>
      <w:proofErr w:type="spellEnd"/>
      <w:r w:rsidR="00291177" w:rsidRPr="00197A33">
        <w:t xml:space="preserve"> testing early include using fresh tissue, efficiencies associated with a </w:t>
      </w:r>
      <w:r w:rsidR="00E6562F" w:rsidRPr="00197A33">
        <w:t>reflex test</w:t>
      </w:r>
      <w:r w:rsidR="00A96490" w:rsidRPr="00197A33">
        <w:t xml:space="preserve"> on confirmation of endometrial cancer</w:t>
      </w:r>
      <w:r w:rsidR="00E6562F" w:rsidRPr="00197A33">
        <w:t xml:space="preserve">, </w:t>
      </w:r>
      <w:r w:rsidR="006F0CAF" w:rsidRPr="00197A33">
        <w:t xml:space="preserve">private access to pembrolizumab, access to clinical trials, </w:t>
      </w:r>
      <w:r w:rsidR="00291177" w:rsidRPr="00197A33">
        <w:t>and</w:t>
      </w:r>
      <w:r w:rsidR="00E6562F" w:rsidRPr="00197A33">
        <w:t xml:space="preserve"> potential future benefits</w:t>
      </w:r>
      <w:r w:rsidR="00291177" w:rsidRPr="00197A33">
        <w:t xml:space="preserve"> when more becomes known about the prognostic value of the </w:t>
      </w:r>
      <w:proofErr w:type="spellStart"/>
      <w:r w:rsidR="00291177" w:rsidRPr="00197A33">
        <w:t>dMMR</w:t>
      </w:r>
      <w:proofErr w:type="spellEnd"/>
      <w:r w:rsidR="00291177" w:rsidRPr="00197A33">
        <w:t xml:space="preserve"> biomarker</w:t>
      </w:r>
      <w:r w:rsidRPr="00197A33">
        <w:t xml:space="preserve"> in endometrial cancer</w:t>
      </w:r>
      <w:r w:rsidR="00291177" w:rsidRPr="00197A33">
        <w:t xml:space="preserve">. </w:t>
      </w:r>
      <w:r w:rsidRPr="00197A33">
        <w:t>Potential d</w:t>
      </w:r>
      <w:r w:rsidR="00F27FF7" w:rsidRPr="00197A33">
        <w:t>isadvantages</w:t>
      </w:r>
      <w:r w:rsidR="00291177" w:rsidRPr="00197A33">
        <w:t xml:space="preserve"> of conducting IHC </w:t>
      </w:r>
      <w:proofErr w:type="spellStart"/>
      <w:r w:rsidR="00291177" w:rsidRPr="00197A33">
        <w:t>dMMR</w:t>
      </w:r>
      <w:proofErr w:type="spellEnd"/>
      <w:r w:rsidR="00291177" w:rsidRPr="00197A33">
        <w:t xml:space="preserve"> </w:t>
      </w:r>
      <w:r w:rsidR="00291177" w:rsidRPr="00197A33">
        <w:lastRenderedPageBreak/>
        <w:t xml:space="preserve">testing early include testing </w:t>
      </w:r>
      <w:r w:rsidR="002A19CC" w:rsidRPr="00197A33">
        <w:t>many</w:t>
      </w:r>
      <w:r w:rsidR="00291177" w:rsidRPr="00197A33">
        <w:t xml:space="preserve"> patients when only a small proportion will </w:t>
      </w:r>
      <w:r w:rsidR="00F27FF7" w:rsidRPr="00197A33">
        <w:t xml:space="preserve">subsequently </w:t>
      </w:r>
      <w:r w:rsidRPr="00197A33">
        <w:t xml:space="preserve">progress to </w:t>
      </w:r>
      <w:r w:rsidR="00F27FF7" w:rsidRPr="00197A33">
        <w:t xml:space="preserve">be considered </w:t>
      </w:r>
      <w:r w:rsidRPr="00197A33">
        <w:t xml:space="preserve">for </w:t>
      </w:r>
      <w:proofErr w:type="spellStart"/>
      <w:r w:rsidR="00291177" w:rsidRPr="00197A33">
        <w:t>dostarlimab</w:t>
      </w:r>
      <w:proofErr w:type="spellEnd"/>
      <w:r w:rsidR="009610F9" w:rsidRPr="00197A33">
        <w:t xml:space="preserve"> (increasing the cost </w:t>
      </w:r>
      <w:r w:rsidRPr="00197A33">
        <w:t xml:space="preserve">of testing </w:t>
      </w:r>
      <w:r w:rsidR="009610F9" w:rsidRPr="00197A33">
        <w:t xml:space="preserve">per person treated with </w:t>
      </w:r>
      <w:proofErr w:type="spellStart"/>
      <w:r w:rsidR="009610F9" w:rsidRPr="00197A33">
        <w:t>dostarlimab</w:t>
      </w:r>
      <w:proofErr w:type="spellEnd"/>
      <w:r w:rsidR="009610F9" w:rsidRPr="00197A33">
        <w:t>)</w:t>
      </w:r>
      <w:r w:rsidR="00291177" w:rsidRPr="00197A33">
        <w:t xml:space="preserve">, the currently limited </w:t>
      </w:r>
      <w:r w:rsidR="00E6562F" w:rsidRPr="00197A33">
        <w:t>prog</w:t>
      </w:r>
      <w:r w:rsidR="00291177" w:rsidRPr="00197A33">
        <w:t>nostic</w:t>
      </w:r>
      <w:r w:rsidR="00E6562F" w:rsidRPr="00197A33">
        <w:t xml:space="preserve"> value</w:t>
      </w:r>
      <w:r w:rsidR="00291177" w:rsidRPr="00197A33">
        <w:t xml:space="preserve"> of the </w:t>
      </w:r>
      <w:proofErr w:type="spellStart"/>
      <w:r w:rsidR="00291177" w:rsidRPr="00197A33">
        <w:t>dMMR</w:t>
      </w:r>
      <w:proofErr w:type="spellEnd"/>
      <w:r w:rsidR="00291177" w:rsidRPr="00197A33">
        <w:t xml:space="preserve"> biomarker</w:t>
      </w:r>
      <w:r w:rsidR="00E6562F" w:rsidRPr="00197A33">
        <w:t>,</w:t>
      </w:r>
      <w:r w:rsidR="002A19CC" w:rsidRPr="00197A33">
        <w:t xml:space="preserve"> and </w:t>
      </w:r>
      <w:r w:rsidRPr="00197A33">
        <w:t xml:space="preserve">the need to assess the applicability of the clinical evidence given </w:t>
      </w:r>
      <w:r w:rsidR="00B17CE1" w:rsidRPr="00197A33">
        <w:t>differences</w:t>
      </w:r>
      <w:r w:rsidR="002A19CC" w:rsidRPr="00197A33">
        <w:t xml:space="preserve"> with the GARNET study, which</w:t>
      </w:r>
      <w:r w:rsidR="00E6562F" w:rsidRPr="00197A33">
        <w:t xml:space="preserve"> </w:t>
      </w:r>
      <w:r w:rsidR="002A19CC" w:rsidRPr="00197A33">
        <w:t xml:space="preserve">primarily </w:t>
      </w:r>
      <w:r w:rsidR="00E6562F" w:rsidRPr="00197A33">
        <w:t>test</w:t>
      </w:r>
      <w:r w:rsidR="006F0CAF" w:rsidRPr="00197A33">
        <w:t>ed</w:t>
      </w:r>
      <w:r w:rsidR="00E6562F" w:rsidRPr="00197A33">
        <w:t xml:space="preserve"> archival </w:t>
      </w:r>
      <w:r w:rsidR="003B2603" w:rsidRPr="00197A33">
        <w:t>t</w:t>
      </w:r>
      <w:r w:rsidR="00E6562F" w:rsidRPr="00197A33">
        <w:t>issue</w:t>
      </w:r>
      <w:r w:rsidR="002A19CC" w:rsidRPr="00197A33">
        <w:t>.</w:t>
      </w:r>
      <w:r w:rsidR="00B847EB" w:rsidRPr="00197A33">
        <w:t xml:space="preserve"> The option of testing after failure of first-line therapy for recurrent or advanced disease is difficult to support as the turnaround time for requesting, conducting and reporting the test would delay </w:t>
      </w:r>
      <w:r w:rsidR="002D2674" w:rsidRPr="00197A33">
        <w:t>the start of second-line treatment.</w:t>
      </w:r>
    </w:p>
    <w:p w14:paraId="7D4B44B8" w14:textId="56AA0081" w:rsidR="005E1D66" w:rsidRPr="00D17D9D" w:rsidRDefault="005E1D66" w:rsidP="00133A5D">
      <w:pPr>
        <w:ind w:right="225"/>
        <w:rPr>
          <w:i/>
          <w:iCs/>
        </w:rPr>
      </w:pPr>
      <w:r w:rsidRPr="00D17D9D">
        <w:rPr>
          <w:i/>
          <w:iCs/>
        </w:rPr>
        <w:t>PASC advised that the appropriate test population was patients with endometrial cancer, at initial diagnosis.</w:t>
      </w:r>
    </w:p>
    <w:p w14:paraId="4B98301E" w14:textId="3AB34C18" w:rsidR="005E1D66" w:rsidRPr="00D17D9D" w:rsidRDefault="005E1D66" w:rsidP="00133A5D">
      <w:pPr>
        <w:ind w:right="225"/>
        <w:rPr>
          <w:i/>
          <w:iCs/>
        </w:rPr>
      </w:pPr>
      <w:r w:rsidRPr="00D17D9D">
        <w:rPr>
          <w:i/>
          <w:iCs/>
        </w:rPr>
        <w:t xml:space="preserve">PASC acknowledged </w:t>
      </w:r>
      <w:r w:rsidR="008232BE">
        <w:rPr>
          <w:i/>
          <w:iCs/>
        </w:rPr>
        <w:t xml:space="preserve">the consultation feedback and the view of the applicant </w:t>
      </w:r>
      <w:r w:rsidRPr="00D17D9D">
        <w:rPr>
          <w:i/>
          <w:iCs/>
        </w:rPr>
        <w:t xml:space="preserve">that most, if not all, patients with endometrial cancer currently have an IHC </w:t>
      </w:r>
      <w:proofErr w:type="spellStart"/>
      <w:r w:rsidRPr="00D17D9D">
        <w:rPr>
          <w:i/>
          <w:iCs/>
        </w:rPr>
        <w:t>dMMR</w:t>
      </w:r>
      <w:proofErr w:type="spellEnd"/>
      <w:r w:rsidRPr="00D17D9D">
        <w:rPr>
          <w:i/>
          <w:iCs/>
        </w:rPr>
        <w:t xml:space="preserve"> test performed at initial diagnosis. A small number of patients not tested at</w:t>
      </w:r>
      <w:r w:rsidR="008232BE">
        <w:rPr>
          <w:i/>
          <w:iCs/>
        </w:rPr>
        <w:t xml:space="preserve"> initial</w:t>
      </w:r>
      <w:r w:rsidRPr="00D17D9D">
        <w:rPr>
          <w:i/>
          <w:iCs/>
        </w:rPr>
        <w:t xml:space="preserve"> diagnosis may require an IHC </w:t>
      </w:r>
      <w:proofErr w:type="spellStart"/>
      <w:r w:rsidRPr="00D17D9D">
        <w:rPr>
          <w:i/>
          <w:iCs/>
        </w:rPr>
        <w:t>dMMR</w:t>
      </w:r>
      <w:proofErr w:type="spellEnd"/>
      <w:r w:rsidRPr="00D17D9D">
        <w:rPr>
          <w:i/>
          <w:iCs/>
        </w:rPr>
        <w:t xml:space="preserve"> test prior to second line treatment of recurrent or advanced disease.</w:t>
      </w:r>
    </w:p>
    <w:p w14:paraId="3BF3C135" w14:textId="3AC704C9" w:rsidR="005E1D66" w:rsidRDefault="005E1D66" w:rsidP="00133A5D">
      <w:pPr>
        <w:ind w:right="225"/>
        <w:rPr>
          <w:i/>
          <w:iCs/>
        </w:rPr>
      </w:pPr>
      <w:r w:rsidRPr="00D17D9D">
        <w:rPr>
          <w:i/>
          <w:iCs/>
        </w:rPr>
        <w:t>PASC advised that the appropriate treatment population was patients whose tumours are mismatch repair deficient (</w:t>
      </w:r>
      <w:proofErr w:type="spellStart"/>
      <w:r w:rsidRPr="00D17D9D">
        <w:rPr>
          <w:i/>
          <w:iCs/>
        </w:rPr>
        <w:t>dMMR</w:t>
      </w:r>
      <w:proofErr w:type="spellEnd"/>
      <w:r w:rsidRPr="00D17D9D">
        <w:rPr>
          <w:i/>
          <w:iCs/>
        </w:rPr>
        <w:t>) and whose recurrent or advanced endometrial cancer has progressed following first-line treatment.</w:t>
      </w:r>
    </w:p>
    <w:p w14:paraId="26FF6A29" w14:textId="347303AE" w:rsidR="00D015A4" w:rsidRDefault="00D015A4" w:rsidP="00133A5D">
      <w:pPr>
        <w:keepNext/>
        <w:ind w:right="225"/>
        <w:rPr>
          <w:i/>
          <w:u w:val="single"/>
        </w:rPr>
      </w:pPr>
      <w:r>
        <w:rPr>
          <w:i/>
          <w:u w:val="single"/>
        </w:rPr>
        <w:t>Biological plausibility</w:t>
      </w:r>
    </w:p>
    <w:p w14:paraId="65D28BFE" w14:textId="6A643F00" w:rsidR="00322BE6" w:rsidRPr="00A86AF3" w:rsidRDefault="00D015A4" w:rsidP="00133A5D">
      <w:pPr>
        <w:ind w:right="225"/>
        <w:rPr>
          <w:iCs/>
        </w:rPr>
      </w:pPr>
      <w:r w:rsidRPr="00A86AF3">
        <w:rPr>
          <w:iCs/>
        </w:rPr>
        <w:t xml:space="preserve">Approximately 20 to 40% of </w:t>
      </w:r>
      <w:r w:rsidR="00F61505" w:rsidRPr="00A86AF3">
        <w:rPr>
          <w:iCs/>
        </w:rPr>
        <w:t xml:space="preserve">endometrial cancer </w:t>
      </w:r>
      <w:r w:rsidRPr="00A86AF3">
        <w:rPr>
          <w:iCs/>
        </w:rPr>
        <w:t xml:space="preserve">cases are </w:t>
      </w:r>
      <w:proofErr w:type="spellStart"/>
      <w:r w:rsidRPr="00A86AF3">
        <w:rPr>
          <w:iCs/>
        </w:rPr>
        <w:t>dMMR</w:t>
      </w:r>
      <w:proofErr w:type="spellEnd"/>
      <w:r w:rsidRPr="00A86AF3">
        <w:rPr>
          <w:iCs/>
        </w:rPr>
        <w:t xml:space="preserve"> </w:t>
      </w:r>
      <w:bookmarkStart w:id="6" w:name="_Hlk75343406"/>
      <w:r w:rsidR="00CC31D6" w:rsidRPr="00A86AF3">
        <w:rPr>
          <w:iCs/>
        </w:rPr>
        <w:fldChar w:fldCharType="begin">
          <w:fldData xml:space="preserve">PEVuZE5vdGU+PENpdGU+PEF1dGhvcj5SZWlqbmVuPC9BdXRob3I+PFllYXI+MjAxOTwvWWVhcj48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</w:fldData>
        </w:fldChar>
      </w:r>
      <w:r w:rsidR="00B45379" w:rsidRPr="00A86AF3">
        <w:rPr>
          <w:iCs/>
        </w:rPr>
        <w:instrText xml:space="preserve"> ADDIN EN.CITE </w:instrText>
      </w:r>
      <w:r w:rsidR="00B45379" w:rsidRPr="00A86AF3">
        <w:rPr>
          <w:iCs/>
        </w:rPr>
        <w:fldChar w:fldCharType="begin">
          <w:fldData xml:space="preserve">PEVuZE5vdGU+PENpdGU+PEF1dGhvcj5SZWlqbmVuPC9BdXRob3I+PFllYXI+MjAxOTwvWWVhcj48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</w:fldData>
        </w:fldChar>
      </w:r>
      <w:r w:rsidR="00B45379" w:rsidRPr="00A86AF3">
        <w:rPr>
          <w:iCs/>
        </w:rPr>
        <w:instrText xml:space="preserve"> ADDIN EN.CITE.DATA </w:instrText>
      </w:r>
      <w:r w:rsidR="00B45379" w:rsidRPr="00A86AF3">
        <w:rPr>
          <w:iCs/>
        </w:rPr>
      </w:r>
      <w:r w:rsidR="00B45379" w:rsidRPr="00A86AF3">
        <w:rPr>
          <w:iCs/>
        </w:rPr>
        <w:fldChar w:fldCharType="end"/>
      </w:r>
      <w:r w:rsidR="00CC31D6" w:rsidRPr="00A86AF3">
        <w:rPr>
          <w:iCs/>
        </w:rPr>
      </w:r>
      <w:r w:rsidR="00CC31D6" w:rsidRPr="00A86AF3">
        <w:rPr>
          <w:iCs/>
        </w:rPr>
        <w:fldChar w:fldCharType="separate"/>
      </w:r>
      <w:r w:rsidR="00B45379" w:rsidRPr="00A86AF3">
        <w:rPr>
          <w:iCs/>
          <w:noProof/>
        </w:rPr>
        <w:t>(Reijnen et al., 2019)</w:t>
      </w:r>
      <w:r w:rsidR="00CC31D6" w:rsidRPr="00A86AF3">
        <w:rPr>
          <w:iCs/>
        </w:rPr>
        <w:fldChar w:fldCharType="end"/>
      </w:r>
      <w:r w:rsidR="00BD3E8B" w:rsidRPr="00A86AF3">
        <w:rPr>
          <w:iCs/>
        </w:rPr>
        <w:t xml:space="preserve">. </w:t>
      </w:r>
      <w:r w:rsidRPr="00197A33">
        <w:rPr>
          <w:iCs/>
        </w:rPr>
        <w:t>The prognostic or predictive value of MMR status is not clear from the summary of evidence presented in the application form.</w:t>
      </w:r>
      <w:r w:rsidRPr="00A86AF3">
        <w:rPr>
          <w:iCs/>
        </w:rPr>
        <w:t xml:space="preserve"> A survival analysis of 728 Australian </w:t>
      </w:r>
      <w:r w:rsidR="00F61505" w:rsidRPr="00A86AF3">
        <w:rPr>
          <w:iCs/>
        </w:rPr>
        <w:t xml:space="preserve">endometrial cancer </w:t>
      </w:r>
      <w:r w:rsidRPr="00A86AF3">
        <w:rPr>
          <w:iCs/>
        </w:rPr>
        <w:t xml:space="preserve">patients found overall and </w:t>
      </w:r>
      <w:r w:rsidR="00F61505" w:rsidRPr="00A86AF3">
        <w:rPr>
          <w:iCs/>
        </w:rPr>
        <w:t>cancer</w:t>
      </w:r>
      <w:r w:rsidRPr="00A86AF3">
        <w:rPr>
          <w:iCs/>
        </w:rPr>
        <w:t xml:space="preserve">-specific survival did not differ by MMR status </w:t>
      </w:r>
      <w:r w:rsidR="00CC31D6" w:rsidRPr="00A86AF3">
        <w:rPr>
          <w:iCs/>
        </w:rPr>
        <w:fldChar w:fldCharType="begin">
          <w:fldData xml:space="preserve">PEVuZE5vdGU+PENpdGU+PEF1dGhvcj5OYWdsZTwvQXV0aG9yPjxZZWFyPjIwMTg8L1llYXI+PFJl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</w:fldData>
        </w:fldChar>
      </w:r>
      <w:r w:rsidR="00B45379" w:rsidRPr="00A86AF3">
        <w:rPr>
          <w:iCs/>
        </w:rPr>
        <w:instrText xml:space="preserve"> ADDIN EN.CITE </w:instrText>
      </w:r>
      <w:r w:rsidR="00B45379" w:rsidRPr="00A86AF3">
        <w:rPr>
          <w:iCs/>
        </w:rPr>
        <w:fldChar w:fldCharType="begin">
          <w:fldData xml:space="preserve">PEVuZE5vdGU+PENpdGU+PEF1dGhvcj5OYWdsZTwvQXV0aG9yPjxZZWFyPjIwMTg8L1llYXI+PFJl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</w:fldData>
        </w:fldChar>
      </w:r>
      <w:r w:rsidR="00B45379" w:rsidRPr="00A86AF3">
        <w:rPr>
          <w:iCs/>
        </w:rPr>
        <w:instrText xml:space="preserve"> ADDIN EN.CITE.DATA </w:instrText>
      </w:r>
      <w:r w:rsidR="00B45379" w:rsidRPr="00A86AF3">
        <w:rPr>
          <w:iCs/>
        </w:rPr>
      </w:r>
      <w:r w:rsidR="00B45379" w:rsidRPr="00A86AF3">
        <w:rPr>
          <w:iCs/>
        </w:rPr>
        <w:fldChar w:fldCharType="end"/>
      </w:r>
      <w:r w:rsidR="00CC31D6" w:rsidRPr="00A86AF3">
        <w:rPr>
          <w:iCs/>
        </w:rPr>
      </w:r>
      <w:r w:rsidR="00CC31D6" w:rsidRPr="00A86AF3">
        <w:rPr>
          <w:iCs/>
        </w:rPr>
        <w:fldChar w:fldCharType="separate"/>
      </w:r>
      <w:r w:rsidR="00B45379" w:rsidRPr="00A86AF3">
        <w:rPr>
          <w:iCs/>
          <w:noProof/>
        </w:rPr>
        <w:t>(Nagle et al., 2018)</w:t>
      </w:r>
      <w:r w:rsidR="00CC31D6" w:rsidRPr="00A86AF3">
        <w:rPr>
          <w:iCs/>
        </w:rPr>
        <w:fldChar w:fldCharType="end"/>
      </w:r>
      <w:r w:rsidRPr="00A86AF3">
        <w:rPr>
          <w:iCs/>
        </w:rPr>
        <w:t>.</w:t>
      </w:r>
      <w:bookmarkEnd w:id="6"/>
      <w:r w:rsidR="00BD3E8B" w:rsidRPr="00E94F97">
        <w:rPr>
          <w:iCs/>
        </w:rPr>
        <w:t xml:space="preserve">A study by </w:t>
      </w:r>
      <w:r w:rsidR="00CC31D6" w:rsidRPr="00A86AF3">
        <w:rPr>
          <w:iCs/>
        </w:rPr>
        <w:fldChar w:fldCharType="begin">
          <w:fldData xml:space="preserve">PEVuZE5vdGU+PENpdGUgQXV0aG9yWWVhcj0iMSI+PEF1dGhvcj5MbG9zYTwvQXV0aG9yPjxZZWFy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</w:fldData>
        </w:fldChar>
      </w:r>
      <w:r w:rsidR="00B45379" w:rsidRPr="00A86AF3">
        <w:rPr>
          <w:iCs/>
        </w:rPr>
        <w:instrText xml:space="preserve"> ADDIN EN.CITE </w:instrText>
      </w:r>
      <w:r w:rsidR="00B45379" w:rsidRPr="00A86AF3">
        <w:rPr>
          <w:iCs/>
        </w:rPr>
        <w:fldChar w:fldCharType="begin">
          <w:fldData xml:space="preserve">PEVuZE5vdGU+PENpdGUgQXV0aG9yWWVhcj0iMSI+PEF1dGhvcj5MbG9zYTwvQXV0aG9yPjxZZWFy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</w:fldData>
        </w:fldChar>
      </w:r>
      <w:r w:rsidR="00B45379" w:rsidRPr="00A86AF3">
        <w:rPr>
          <w:iCs/>
        </w:rPr>
        <w:instrText xml:space="preserve"> ADDIN EN.CITE.DATA </w:instrText>
      </w:r>
      <w:r w:rsidR="00B45379" w:rsidRPr="00A86AF3">
        <w:rPr>
          <w:iCs/>
        </w:rPr>
      </w:r>
      <w:r w:rsidR="00B45379" w:rsidRPr="00A86AF3">
        <w:rPr>
          <w:iCs/>
        </w:rPr>
        <w:fldChar w:fldCharType="end"/>
      </w:r>
      <w:r w:rsidR="00CC31D6" w:rsidRPr="00A86AF3">
        <w:rPr>
          <w:iCs/>
        </w:rPr>
      </w:r>
      <w:r w:rsidR="00CC31D6" w:rsidRPr="00A86AF3">
        <w:rPr>
          <w:iCs/>
        </w:rPr>
        <w:fldChar w:fldCharType="separate"/>
      </w:r>
      <w:r w:rsidR="00B45379" w:rsidRPr="00A86AF3">
        <w:rPr>
          <w:iCs/>
          <w:noProof/>
        </w:rPr>
        <w:t>Llosa et al. (2015)</w:t>
      </w:r>
      <w:r w:rsidR="00CC31D6" w:rsidRPr="00A86AF3">
        <w:rPr>
          <w:iCs/>
        </w:rPr>
        <w:fldChar w:fldCharType="end"/>
      </w:r>
      <w:r w:rsidR="00BD3E8B" w:rsidRPr="00A86AF3">
        <w:rPr>
          <w:iCs/>
        </w:rPr>
        <w:t xml:space="preserve"> identified that </w:t>
      </w:r>
      <w:proofErr w:type="spellStart"/>
      <w:r w:rsidR="00BD3E8B" w:rsidRPr="00A86AF3">
        <w:rPr>
          <w:iCs/>
        </w:rPr>
        <w:t>dMMR</w:t>
      </w:r>
      <w:proofErr w:type="spellEnd"/>
      <w:r w:rsidR="00BD3E8B" w:rsidRPr="00A86AF3">
        <w:rPr>
          <w:iCs/>
        </w:rPr>
        <w:t>/MSI colorectal cancers have a</w:t>
      </w:r>
      <w:r w:rsidR="00841E9B" w:rsidRPr="00A86AF3">
        <w:rPr>
          <w:iCs/>
        </w:rPr>
        <w:t xml:space="preserve"> high</w:t>
      </w:r>
      <w:r w:rsidR="00BD3E8B" w:rsidRPr="00A86AF3">
        <w:rPr>
          <w:iCs/>
        </w:rPr>
        <w:t xml:space="preserve"> mutation burden leading to the expression of unique tumour antigens, or neoantigens, infiltration of T-cell lymphocytes, and overexpression of five immune checkpoints (PD-1, PD-L1, CTLA-4, LAG-3 and IDO) in the tumour and microenvironment.</w:t>
      </w:r>
    </w:p>
    <w:p w14:paraId="2B58E1D1" w14:textId="47957EC3" w:rsidR="00322BE6" w:rsidRPr="007F7D31" w:rsidRDefault="00322BE6" w:rsidP="00133A5D">
      <w:pPr>
        <w:ind w:right="225"/>
      </w:pPr>
      <w:bookmarkStart w:id="7" w:name="_Hlk76495047"/>
      <w:r w:rsidRPr="00A86AF3">
        <w:t>The immune system targets neoantigens to trigger an antitumor immune response</w:t>
      </w:r>
      <w:r w:rsidR="00DB3F3E" w:rsidRPr="00A86AF3">
        <w:t xml:space="preserve"> </w:t>
      </w:r>
      <w:r w:rsidR="00DB3F3E" w:rsidRPr="007F7D31">
        <w:fldChar w:fldCharType="begin">
          <w:fldData xml:space="preserve">PEVuZE5vdGU+PENpdGU+PEF1dGhvcj5ZYXJjaG9hbjwvQXV0aG9yPjxZZWFyPjIwMTc8L1llYXI+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</w:fldData>
        </w:fldChar>
      </w:r>
      <w:r w:rsidR="00F66859">
        <w:instrText xml:space="preserve"> ADDIN EN.CITE </w:instrText>
      </w:r>
      <w:r w:rsidR="00F66859">
        <w:fldChar w:fldCharType="begin">
          <w:fldData xml:space="preserve">PEVuZE5vdGU+PENpdGU+PEF1dGhvcj5ZYXJjaG9hbjwvQXV0aG9yPjxZZWFyPjIwMTc8L1llYXI+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</w:fldData>
        </w:fldChar>
      </w:r>
      <w:r w:rsidR="00F66859">
        <w:instrText xml:space="preserve"> ADDIN EN.CITE.DATA </w:instrText>
      </w:r>
      <w:r w:rsidR="00F66859">
        <w:fldChar w:fldCharType="end"/>
      </w:r>
      <w:r w:rsidR="00DB3F3E" w:rsidRPr="007F7D31">
        <w:fldChar w:fldCharType="separate"/>
      </w:r>
      <w:r w:rsidR="00DB3F3E" w:rsidRPr="00A86AF3">
        <w:rPr>
          <w:noProof/>
        </w:rPr>
        <w:t>(Yarchoan et al., 2017, Riaz et al., 2016)</w:t>
      </w:r>
      <w:r w:rsidR="00DB3F3E" w:rsidRPr="007F7D31">
        <w:fldChar w:fldCharType="end"/>
      </w:r>
      <w:r w:rsidRPr="00A86AF3">
        <w:t xml:space="preserve"> via several immunological processes such as antigen-presenting dendritic cells, helper and cytotoxic T</w:t>
      </w:r>
      <w:r w:rsidR="00611DF2">
        <w:t>-</w:t>
      </w:r>
      <w:r w:rsidRPr="007F7D31">
        <w:t>cell activation, and human leukocyte antigen (HLA) presentation. The overactive immune system also has the propensity to induce detrimental inflammation and autoimmunity. Several immune checkpoints prevent the immune system from attacking cells indiscriminately. However, in malignant settings, the immune checkpoints can be manipulated by the tumour cells to mediate immune tolerance and subsequent malignancy progression. Inhibiting the immune checkpoints promises to halt or reverse disease progression.</w:t>
      </w:r>
      <w:bookmarkEnd w:id="7"/>
    </w:p>
    <w:p w14:paraId="2EA52D01" w14:textId="7586C4DB" w:rsidR="00BD3E8B" w:rsidRPr="007F7D31" w:rsidRDefault="00BD3E8B" w:rsidP="00133A5D">
      <w:pPr>
        <w:ind w:right="225"/>
      </w:pPr>
      <w:r w:rsidRPr="007F7D31">
        <w:t xml:space="preserve">Based on the study by </w:t>
      </w:r>
      <w:r w:rsidR="00CC31D6" w:rsidRPr="007F7D31">
        <w:fldChar w:fldCharType="begin">
          <w:fldData xml:space="preserve">PEVuZE5vdGU+PENpdGUgQXV0aG9yWWVhcj0iMSI+PEF1dGhvcj5MbG9zYTwvQXV0aG9yPjxZZWFy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</w:fldData>
        </w:fldChar>
      </w:r>
      <w:r w:rsidR="00B45379" w:rsidRPr="007F7D31">
        <w:instrText xml:space="preserve"> ADDIN EN.CITE </w:instrText>
      </w:r>
      <w:r w:rsidR="00B45379" w:rsidRPr="007F7D31">
        <w:fldChar w:fldCharType="begin">
          <w:fldData xml:space="preserve">PEVuZE5vdGU+PENpdGUgQXV0aG9yWWVhcj0iMSI+PEF1dGhvcj5MbG9zYTwvQXV0aG9yPjxZZWFy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</w:fldData>
        </w:fldChar>
      </w:r>
      <w:r w:rsidR="00B45379" w:rsidRPr="007F7D31">
        <w:instrText xml:space="preserve"> ADDIN EN.CITE.DATA </w:instrText>
      </w:r>
      <w:r w:rsidR="00B45379" w:rsidRPr="007F7D31">
        <w:fldChar w:fldCharType="end"/>
      </w:r>
      <w:r w:rsidR="00CC31D6" w:rsidRPr="007F7D31">
        <w:fldChar w:fldCharType="separate"/>
      </w:r>
      <w:r w:rsidR="00B45379" w:rsidRPr="007F7D31">
        <w:rPr>
          <w:noProof/>
        </w:rPr>
        <w:t>Llosa et al. (2015)</w:t>
      </w:r>
      <w:r w:rsidR="00CC31D6" w:rsidRPr="007F7D31">
        <w:fldChar w:fldCharType="end"/>
      </w:r>
      <w:r w:rsidRPr="007F7D31">
        <w:t xml:space="preserve">, </w:t>
      </w:r>
      <w:r w:rsidR="00CC31D6" w:rsidRPr="007F7D31">
        <w:fldChar w:fldCharType="begin">
          <w:fldData xml:space="preserve">PEVuZE5vdGU+PENpdGUgQXV0aG9yWWVhcj0iMSI+PEF1dGhvcj5EdWRsZXk8L0F1dGhvcj48WWVh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</w:fldData>
        </w:fldChar>
      </w:r>
      <w:r w:rsidR="00B45379" w:rsidRPr="007F7D31">
        <w:instrText xml:space="preserve"> ADDIN EN.CITE </w:instrText>
      </w:r>
      <w:r w:rsidR="00B45379" w:rsidRPr="007F7D31">
        <w:fldChar w:fldCharType="begin">
          <w:fldData xml:space="preserve">PEVuZE5vdGU+PENpdGUgQXV0aG9yWWVhcj0iMSI+PEF1dGhvcj5EdWRsZXk8L0F1dGhvcj48WWVh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</w:fldData>
        </w:fldChar>
      </w:r>
      <w:r w:rsidR="00B45379" w:rsidRPr="007F7D31">
        <w:instrText xml:space="preserve"> ADDIN EN.CITE.DATA </w:instrText>
      </w:r>
      <w:r w:rsidR="00B45379" w:rsidRPr="007F7D31">
        <w:fldChar w:fldCharType="end"/>
      </w:r>
      <w:r w:rsidR="00CC31D6" w:rsidRPr="007F7D31">
        <w:fldChar w:fldCharType="separate"/>
      </w:r>
      <w:r w:rsidR="00B45379" w:rsidRPr="007F7D31">
        <w:rPr>
          <w:noProof/>
        </w:rPr>
        <w:t>Dudley et al. (2016)</w:t>
      </w:r>
      <w:r w:rsidR="00CC31D6" w:rsidRPr="007F7D31">
        <w:fldChar w:fldCharType="end"/>
      </w:r>
      <w:r w:rsidRPr="007F7D31">
        <w:t xml:space="preserve"> proposed a relationship between </w:t>
      </w:r>
      <w:proofErr w:type="spellStart"/>
      <w:r w:rsidRPr="007F7D31">
        <w:t>dMMR</w:t>
      </w:r>
      <w:proofErr w:type="spellEnd"/>
      <w:r w:rsidRPr="007F7D31">
        <w:t>/</w:t>
      </w:r>
      <w:r w:rsidR="006218D7">
        <w:t>MSI-high (</w:t>
      </w:r>
      <w:r w:rsidRPr="007F7D31">
        <w:t>MSI-H</w:t>
      </w:r>
      <w:r w:rsidR="006218D7">
        <w:t>)</w:t>
      </w:r>
      <w:r w:rsidRPr="007F7D31">
        <w:t xml:space="preserve"> status and immunologic</w:t>
      </w:r>
      <w:r w:rsidR="00841E9B" w:rsidRPr="007F7D31">
        <w:t>al</w:t>
      </w:r>
      <w:r w:rsidRPr="007F7D31">
        <w:t xml:space="preserve"> response. In the absence of functional MMR, frameshift mutations occur, resulting in proteins that contain a mutation associated neoantigen. Upregulation of immune checkpoint proteins, including PD-1 and PD-L1, inhibit the T-cell response and enable the tumour cells to survive </w:t>
      </w:r>
      <w:r w:rsidR="00CC31D6" w:rsidRPr="007F7D31">
        <w:fldChar w:fldCharType="begin">
          <w:fldData xml:space="preserve">PEVuZE5vdGU+PENpdGU+PEF1dGhvcj5EdWRsZXk8L0F1dGhvcj48WWVhcj4yMDE2PC9ZZWFyPjxS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</w:fldData>
        </w:fldChar>
      </w:r>
      <w:r w:rsidR="00B45379" w:rsidRPr="007F7D31">
        <w:instrText xml:space="preserve"> ADDIN EN.CITE </w:instrText>
      </w:r>
      <w:r w:rsidR="00B45379" w:rsidRPr="007F7D31">
        <w:fldChar w:fldCharType="begin">
          <w:fldData xml:space="preserve">PEVuZE5vdGU+PENpdGU+PEF1dGhvcj5EdWRsZXk8L0F1dGhvcj48WWVhcj4yMDE2PC9ZZWFyPjxS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</w:fldData>
        </w:fldChar>
      </w:r>
      <w:r w:rsidR="00B45379" w:rsidRPr="007F7D31">
        <w:instrText xml:space="preserve"> ADDIN EN.CITE.DATA </w:instrText>
      </w:r>
      <w:r w:rsidR="00B45379" w:rsidRPr="007F7D31">
        <w:fldChar w:fldCharType="end"/>
      </w:r>
      <w:r w:rsidR="00CC31D6" w:rsidRPr="007F7D31">
        <w:fldChar w:fldCharType="separate"/>
      </w:r>
      <w:r w:rsidR="00B45379" w:rsidRPr="007F7D31">
        <w:rPr>
          <w:noProof/>
        </w:rPr>
        <w:t>(Dudley et al., 2016)</w:t>
      </w:r>
      <w:r w:rsidR="00CC31D6" w:rsidRPr="007F7D31">
        <w:fldChar w:fldCharType="end"/>
      </w:r>
      <w:r w:rsidR="007F7D31">
        <w:t xml:space="preserve">. </w:t>
      </w:r>
      <w:r w:rsidR="00CC31D6" w:rsidRPr="007F7D31">
        <w:fldChar w:fldCharType="begin">
          <w:fldData xml:space="preserve">PEVuZE5vdGU+PENpdGUgQXV0aG9yWWVhcj0iMSI+PEF1dGhvcj5MbG9zYTwvQXV0aG9yPjxZZWFy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</w:fldData>
        </w:fldChar>
      </w:r>
      <w:r w:rsidR="00B45379" w:rsidRPr="007F7D31">
        <w:instrText xml:space="preserve"> ADDIN EN.CITE </w:instrText>
      </w:r>
      <w:r w:rsidR="00B45379" w:rsidRPr="007F7D31">
        <w:fldChar w:fldCharType="begin">
          <w:fldData xml:space="preserve">PEVuZE5vdGU+PENpdGUgQXV0aG9yWWVhcj0iMSI+PEF1dGhvcj5MbG9zYTwvQXV0aG9yPjxZZWFy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</w:fldData>
        </w:fldChar>
      </w:r>
      <w:r w:rsidR="00B45379" w:rsidRPr="007F7D31">
        <w:instrText xml:space="preserve"> ADDIN EN.CITE.DATA </w:instrText>
      </w:r>
      <w:r w:rsidR="00B45379" w:rsidRPr="007F7D31">
        <w:fldChar w:fldCharType="end"/>
      </w:r>
      <w:r w:rsidR="00CC31D6" w:rsidRPr="007F7D31">
        <w:fldChar w:fldCharType="separate"/>
      </w:r>
      <w:r w:rsidR="00B45379" w:rsidRPr="007F7D31">
        <w:rPr>
          <w:noProof/>
        </w:rPr>
        <w:t>Llosa et al. (2015)</w:t>
      </w:r>
      <w:r w:rsidR="00CC31D6" w:rsidRPr="007F7D31">
        <w:fldChar w:fldCharType="end"/>
      </w:r>
      <w:r w:rsidRPr="007F7D31">
        <w:t xml:space="preserve"> predicted that due to the differential expression of immune-inhibitory ligands, receptors, and metabolic enzymes, </w:t>
      </w:r>
      <w:proofErr w:type="spellStart"/>
      <w:r w:rsidRPr="007F7D31">
        <w:t>dMMR</w:t>
      </w:r>
      <w:proofErr w:type="spellEnd"/>
      <w:r w:rsidRPr="007F7D31">
        <w:t>/MSI-H tumours would respond better to checkpoint blockade with anti-PD-1 or anti-PD-L1 agents.</w:t>
      </w:r>
    </w:p>
    <w:p w14:paraId="0B53A63D" w14:textId="6D57865D" w:rsidR="00D015A4" w:rsidRPr="008F13C4" w:rsidRDefault="00D015A4" w:rsidP="00133A5D">
      <w:pPr>
        <w:ind w:right="225"/>
      </w:pPr>
      <w:r w:rsidRPr="008F13C4">
        <w:t xml:space="preserve">An analysis of the biological plausibility for the use of IHC </w:t>
      </w:r>
      <w:proofErr w:type="spellStart"/>
      <w:r w:rsidRPr="008F13C4">
        <w:t>dMMR</w:t>
      </w:r>
      <w:proofErr w:type="spellEnd"/>
      <w:r w:rsidRPr="008F13C4">
        <w:t xml:space="preserve"> testing to identify </w:t>
      </w:r>
      <w:r w:rsidR="00F61505" w:rsidRPr="008F13C4">
        <w:t xml:space="preserve">endometrial </w:t>
      </w:r>
      <w:r w:rsidRPr="008F13C4">
        <w:t xml:space="preserve">tumours susceptible to immune checkpoint inhibitors, such as </w:t>
      </w:r>
      <w:proofErr w:type="spellStart"/>
      <w:r w:rsidRPr="008F13C4">
        <w:t>dostarlimab</w:t>
      </w:r>
      <w:proofErr w:type="spellEnd"/>
      <w:r w:rsidRPr="008F13C4">
        <w:t xml:space="preserve">, should be provided in the assessment </w:t>
      </w:r>
      <w:r w:rsidRPr="008F13C4">
        <w:lastRenderedPageBreak/>
        <w:t xml:space="preserve">report. Furthermore, evidence of </w:t>
      </w:r>
      <w:proofErr w:type="spellStart"/>
      <w:r w:rsidRPr="008F13C4">
        <w:t>dMMR</w:t>
      </w:r>
      <w:proofErr w:type="spellEnd"/>
      <w:r w:rsidRPr="008F13C4">
        <w:t xml:space="preserve"> being an effect modifier for treatment with </w:t>
      </w:r>
      <w:proofErr w:type="spellStart"/>
      <w:r w:rsidRPr="008F13C4">
        <w:t>dostarlimab</w:t>
      </w:r>
      <w:proofErr w:type="spellEnd"/>
      <w:r w:rsidRPr="008F13C4">
        <w:t>, above and beyond its prognostic effect</w:t>
      </w:r>
      <w:r w:rsidR="00BD3E8B" w:rsidRPr="008F13C4">
        <w:t>,</w:t>
      </w:r>
      <w:r w:rsidRPr="008F13C4">
        <w:t xml:space="preserve"> should be provided.</w:t>
      </w:r>
    </w:p>
    <w:p w14:paraId="231D27A9" w14:textId="77777777" w:rsidR="00D015A4" w:rsidRDefault="00D015A4" w:rsidP="00133A5D">
      <w:pPr>
        <w:ind w:right="225"/>
        <w:rPr>
          <w:i/>
        </w:rPr>
      </w:pPr>
      <w:r>
        <w:rPr>
          <w:i/>
          <w:u w:val="single"/>
        </w:rPr>
        <w:t>Rationale</w:t>
      </w:r>
    </w:p>
    <w:p w14:paraId="30874C65" w14:textId="376AA49F" w:rsidR="00D015A4" w:rsidRPr="00870386" w:rsidRDefault="00D015A4" w:rsidP="00133A5D">
      <w:pPr>
        <w:ind w:right="225"/>
        <w:rPr>
          <w:i/>
          <w:iCs/>
          <w:u w:color="FF0000"/>
        </w:rPr>
      </w:pPr>
      <w:r w:rsidRPr="001F7A22">
        <w:rPr>
          <w:u w:color="FF0000"/>
        </w:rPr>
        <w:t>The summary</w:t>
      </w:r>
      <w:r>
        <w:rPr>
          <w:u w:color="FF0000"/>
        </w:rPr>
        <w:t xml:space="preserve"> of evidence presented in the application to support IHC </w:t>
      </w:r>
      <w:proofErr w:type="spellStart"/>
      <w:r>
        <w:rPr>
          <w:u w:color="FF0000"/>
        </w:rPr>
        <w:t>dMMR</w:t>
      </w:r>
      <w:proofErr w:type="spellEnd"/>
      <w:r>
        <w:rPr>
          <w:u w:color="FF0000"/>
        </w:rPr>
        <w:t xml:space="preserve"> testing for patients with </w:t>
      </w:r>
      <w:r w:rsidRPr="00870386">
        <w:rPr>
          <w:u w:color="FF0000"/>
        </w:rPr>
        <w:t xml:space="preserve">advanced or recurrent </w:t>
      </w:r>
      <w:r w:rsidR="00F61505">
        <w:rPr>
          <w:u w:color="FF0000"/>
        </w:rPr>
        <w:t xml:space="preserve">endometrial cancer </w:t>
      </w:r>
      <w:r>
        <w:rPr>
          <w:u w:color="FF0000"/>
        </w:rPr>
        <w:t xml:space="preserve">focused on identifying patients likely to respond to </w:t>
      </w:r>
      <w:proofErr w:type="spellStart"/>
      <w:r>
        <w:rPr>
          <w:u w:color="FF0000"/>
        </w:rPr>
        <w:t>dostarlimab</w:t>
      </w:r>
      <w:proofErr w:type="spellEnd"/>
      <w:r>
        <w:rPr>
          <w:u w:color="FF0000"/>
        </w:rPr>
        <w:t xml:space="preserve"> based on the </w:t>
      </w:r>
      <w:proofErr w:type="spellStart"/>
      <w:r>
        <w:rPr>
          <w:u w:color="FF0000"/>
        </w:rPr>
        <w:t>dMMR</w:t>
      </w:r>
      <w:proofErr w:type="spellEnd"/>
      <w:r>
        <w:rPr>
          <w:u w:color="FF0000"/>
        </w:rPr>
        <w:t xml:space="preserve"> biomarker. </w:t>
      </w:r>
    </w:p>
    <w:p w14:paraId="518A9BE7" w14:textId="22D1E24E" w:rsidR="00D015A4" w:rsidRPr="00895BCC" w:rsidRDefault="00D015A4" w:rsidP="00133A5D">
      <w:pPr>
        <w:ind w:right="225"/>
        <w:rPr>
          <w:u w:color="FF0000"/>
        </w:rPr>
      </w:pPr>
      <w:r>
        <w:rPr>
          <w:u w:color="FF0000"/>
        </w:rPr>
        <w:t xml:space="preserve">The summary of evidence presented in the application to support </w:t>
      </w:r>
      <w:proofErr w:type="spellStart"/>
      <w:r>
        <w:rPr>
          <w:u w:color="FF0000"/>
        </w:rPr>
        <w:t>dostarlimab</w:t>
      </w:r>
      <w:proofErr w:type="spellEnd"/>
      <w:r>
        <w:rPr>
          <w:u w:color="FF0000"/>
        </w:rPr>
        <w:t xml:space="preserve"> as </w:t>
      </w:r>
      <w:r w:rsidR="007F7D31">
        <w:rPr>
          <w:u w:color="FF0000"/>
        </w:rPr>
        <w:t xml:space="preserve">second-line </w:t>
      </w:r>
      <w:r>
        <w:rPr>
          <w:u w:color="FF0000"/>
        </w:rPr>
        <w:t>treatment for</w:t>
      </w:r>
      <w:r w:rsidR="00F61505">
        <w:rPr>
          <w:u w:color="FF0000"/>
        </w:rPr>
        <w:t xml:space="preserve"> recurrent or</w:t>
      </w:r>
      <w:r>
        <w:rPr>
          <w:u w:color="FF0000"/>
        </w:rPr>
        <w:t xml:space="preserve"> advanced </w:t>
      </w:r>
      <w:r w:rsidR="00F61505">
        <w:rPr>
          <w:u w:color="FF0000"/>
        </w:rPr>
        <w:t xml:space="preserve">endometrial cancer </w:t>
      </w:r>
      <w:r>
        <w:rPr>
          <w:u w:color="FF0000"/>
        </w:rPr>
        <w:t xml:space="preserve">included one </w:t>
      </w:r>
      <w:r w:rsidRPr="006E5358">
        <w:rPr>
          <w:u w:color="FF0000"/>
        </w:rPr>
        <w:t xml:space="preserve">open-label, single-group, multicohort </w:t>
      </w:r>
      <w:r>
        <w:rPr>
          <w:u w:color="FF0000"/>
        </w:rPr>
        <w:t xml:space="preserve">phase I </w:t>
      </w:r>
      <w:r w:rsidRPr="006E5358">
        <w:rPr>
          <w:u w:color="FF0000"/>
        </w:rPr>
        <w:t>study</w:t>
      </w:r>
      <w:r>
        <w:rPr>
          <w:u w:color="FF0000"/>
        </w:rPr>
        <w:t xml:space="preserve"> evaluating the safety and efficacy of </w:t>
      </w:r>
      <w:proofErr w:type="spellStart"/>
      <w:r>
        <w:rPr>
          <w:u w:color="FF0000"/>
        </w:rPr>
        <w:t>dostarlimab</w:t>
      </w:r>
      <w:proofErr w:type="spellEnd"/>
      <w:r>
        <w:rPr>
          <w:u w:color="FF0000"/>
        </w:rPr>
        <w:t xml:space="preserve"> monotherapy (GARNET). </w:t>
      </w:r>
      <w:r w:rsidRPr="007F7D31">
        <w:rPr>
          <w:u w:color="FF0000"/>
        </w:rPr>
        <w:t xml:space="preserve">The GARNET study was conducted in two parts: Part 1 was a dose-escalation study to evaluate </w:t>
      </w:r>
      <w:r w:rsidR="002A7704" w:rsidRPr="007F7D31">
        <w:rPr>
          <w:u w:color="FF0000"/>
        </w:rPr>
        <w:t>weight-based</w:t>
      </w:r>
      <w:r w:rsidRPr="007F7D31">
        <w:rPr>
          <w:u w:color="FF0000"/>
        </w:rPr>
        <w:t xml:space="preserve"> dosing of </w:t>
      </w:r>
      <w:proofErr w:type="spellStart"/>
      <w:r w:rsidRPr="007F7D31">
        <w:rPr>
          <w:u w:color="FF0000"/>
        </w:rPr>
        <w:t>dostarlimab</w:t>
      </w:r>
      <w:proofErr w:type="spellEnd"/>
      <w:r w:rsidRPr="007F7D31">
        <w:rPr>
          <w:u w:color="FF0000"/>
        </w:rPr>
        <w:t xml:space="preserve">, Part 2A evaluated non-weight based fixed doses of </w:t>
      </w:r>
      <w:proofErr w:type="spellStart"/>
      <w:r w:rsidRPr="007F7D31">
        <w:rPr>
          <w:u w:color="FF0000"/>
        </w:rPr>
        <w:t>dostarlimab</w:t>
      </w:r>
      <w:proofErr w:type="spellEnd"/>
      <w:r w:rsidRPr="007F7D31">
        <w:rPr>
          <w:u w:color="FF0000"/>
        </w:rPr>
        <w:t xml:space="preserve"> in patients with advanced solid tumours, and Part 2B enrolled patients into five expansion cohorts based on tumour type and </w:t>
      </w:r>
      <w:r w:rsidR="009138D9">
        <w:rPr>
          <w:u w:color="FF0000"/>
        </w:rPr>
        <w:t>MMR</w:t>
      </w:r>
      <w:r w:rsidR="009138D9" w:rsidRPr="007F7D31">
        <w:rPr>
          <w:u w:color="FF0000"/>
        </w:rPr>
        <w:t xml:space="preserve"> </w:t>
      </w:r>
      <w:r w:rsidRPr="007F7D31">
        <w:rPr>
          <w:u w:color="FF0000"/>
        </w:rPr>
        <w:t>status (</w:t>
      </w:r>
      <w:proofErr w:type="spellStart"/>
      <w:r w:rsidRPr="007F7D31">
        <w:rPr>
          <w:u w:color="FF0000"/>
        </w:rPr>
        <w:t>Oaknin</w:t>
      </w:r>
      <w:proofErr w:type="spellEnd"/>
      <w:r w:rsidRPr="007F7D31">
        <w:rPr>
          <w:u w:color="FF0000"/>
        </w:rPr>
        <w:t xml:space="preserve"> 2020). Part 2B, Cohort A1 includes participants with </w:t>
      </w:r>
      <w:proofErr w:type="spellStart"/>
      <w:r w:rsidRPr="007F7D31">
        <w:rPr>
          <w:u w:color="FF0000"/>
        </w:rPr>
        <w:t>dMMR</w:t>
      </w:r>
      <w:proofErr w:type="spellEnd"/>
      <w:r w:rsidRPr="007F7D31">
        <w:rPr>
          <w:u w:color="FF0000"/>
        </w:rPr>
        <w:t xml:space="preserve">/MSI-H recurrent or advanced </w:t>
      </w:r>
      <w:r w:rsidR="00F61505" w:rsidRPr="007F7D31">
        <w:rPr>
          <w:u w:color="FF0000"/>
        </w:rPr>
        <w:t xml:space="preserve">endometrial cancer </w:t>
      </w:r>
      <w:r w:rsidRPr="007F7D31">
        <w:rPr>
          <w:u w:color="FF0000"/>
        </w:rPr>
        <w:t xml:space="preserve">who have progressed on or after platinum doublet therapy. The other four cohorts in Part 2B are MMR proficient </w:t>
      </w:r>
      <w:r w:rsidR="00F61505" w:rsidRPr="007F7D31">
        <w:rPr>
          <w:u w:color="FF0000"/>
        </w:rPr>
        <w:t>endometrial cancer</w:t>
      </w:r>
      <w:r w:rsidRPr="007F7D31">
        <w:rPr>
          <w:u w:color="FF0000"/>
        </w:rPr>
        <w:t xml:space="preserve">, non-small cell lung cancer, </w:t>
      </w:r>
      <w:proofErr w:type="spellStart"/>
      <w:r w:rsidRPr="007F7D31">
        <w:rPr>
          <w:u w:color="FF0000"/>
        </w:rPr>
        <w:t>dMMR</w:t>
      </w:r>
      <w:proofErr w:type="spellEnd"/>
      <w:r w:rsidRPr="007F7D31">
        <w:rPr>
          <w:u w:color="FF0000"/>
        </w:rPr>
        <w:t xml:space="preserve">/MSI-H non-endometrial solid tumours, and high-grade serous, endometrioid, or clear cell ovarian, fallopian tube, or primary peritoneal cancer without a known </w:t>
      </w:r>
      <w:r w:rsidRPr="007F7D31">
        <w:rPr>
          <w:i/>
          <w:iCs/>
          <w:u w:color="FF0000"/>
        </w:rPr>
        <w:t>BRCA</w:t>
      </w:r>
      <w:r w:rsidRPr="007F7D31">
        <w:rPr>
          <w:u w:color="FF0000"/>
        </w:rPr>
        <w:t xml:space="preserve"> mutation</w:t>
      </w:r>
      <w:r w:rsidRPr="007F7D31">
        <w:rPr>
          <w:rStyle w:val="FootnoteReference"/>
          <w:u w:color="FF0000"/>
        </w:rPr>
        <w:footnoteReference w:id="3"/>
      </w:r>
      <w:r w:rsidRPr="007F7D31">
        <w:rPr>
          <w:u w:color="FF0000"/>
        </w:rPr>
        <w:t>.</w:t>
      </w:r>
    </w:p>
    <w:p w14:paraId="4D8BC542" w14:textId="3C20EC23" w:rsidR="00D015A4" w:rsidRPr="008F13C4" w:rsidRDefault="00CC31D6" w:rsidP="00133A5D">
      <w:pPr>
        <w:ind w:right="225"/>
        <w:rPr>
          <w:u w:color="FF0000"/>
        </w:rPr>
      </w:pPr>
      <w:r w:rsidRPr="008F13C4">
        <w:rPr>
          <w:u w:color="FF0000"/>
        </w:rPr>
        <w:fldChar w:fldCharType="begin">
          <w:fldData xml:space="preserve">PEVuZE5vdGU+PENpdGUgQXV0aG9yWWVhcj0iMSI+PEF1dGhvcj5PYWtuaW48L0F1dGhvcj48WWVh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</w:fldData>
        </w:fldChar>
      </w:r>
      <w:r w:rsidR="00B45379" w:rsidRPr="008F13C4">
        <w:rPr>
          <w:u w:color="FF0000"/>
        </w:rPr>
        <w:instrText xml:space="preserve"> ADDIN EN.CITE </w:instrText>
      </w:r>
      <w:r w:rsidR="00B45379" w:rsidRPr="008F13C4">
        <w:rPr>
          <w:u w:color="FF0000"/>
        </w:rPr>
        <w:fldChar w:fldCharType="begin">
          <w:fldData xml:space="preserve">PEVuZE5vdGU+PENpdGUgQXV0aG9yWWVhcj0iMSI+PEF1dGhvcj5PYWtuaW48L0F1dGhvcj48WWVh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</w:fldData>
        </w:fldChar>
      </w:r>
      <w:r w:rsidR="00B45379" w:rsidRPr="008F13C4">
        <w:rPr>
          <w:u w:color="FF0000"/>
        </w:rPr>
        <w:instrText xml:space="preserve"> ADDIN EN.CITE.DATA </w:instrText>
      </w:r>
      <w:r w:rsidR="00B45379" w:rsidRPr="008F13C4">
        <w:rPr>
          <w:u w:color="FF0000"/>
        </w:rPr>
      </w:r>
      <w:r w:rsidR="00B45379" w:rsidRPr="008F13C4">
        <w:rPr>
          <w:u w:color="FF0000"/>
        </w:rPr>
        <w:fldChar w:fldCharType="end"/>
      </w:r>
      <w:r w:rsidRPr="008F13C4">
        <w:rPr>
          <w:u w:color="FF0000"/>
        </w:rPr>
      </w:r>
      <w:r w:rsidRPr="008F13C4">
        <w:rPr>
          <w:u w:color="FF0000"/>
        </w:rPr>
        <w:fldChar w:fldCharType="separate"/>
      </w:r>
      <w:r w:rsidR="00B45379" w:rsidRPr="008F13C4">
        <w:rPr>
          <w:noProof/>
          <w:u w:color="FF0000"/>
        </w:rPr>
        <w:t>Oaknin et al. (2020)</w:t>
      </w:r>
      <w:r w:rsidRPr="008F13C4">
        <w:rPr>
          <w:u w:color="FF0000"/>
        </w:rPr>
        <w:fldChar w:fldCharType="end"/>
      </w:r>
      <w:r w:rsidR="00D015A4" w:rsidRPr="008F13C4">
        <w:rPr>
          <w:u w:color="FF0000"/>
        </w:rPr>
        <w:t xml:space="preserve"> presents the interim analysis of 71 patients with </w:t>
      </w:r>
      <w:proofErr w:type="spellStart"/>
      <w:r w:rsidR="00D015A4" w:rsidRPr="008F13C4">
        <w:rPr>
          <w:u w:color="FF0000"/>
        </w:rPr>
        <w:t>dMMR</w:t>
      </w:r>
      <w:proofErr w:type="spellEnd"/>
      <w:r w:rsidR="00D015A4" w:rsidRPr="008F13C4">
        <w:rPr>
          <w:u w:color="FF0000"/>
        </w:rPr>
        <w:t xml:space="preserve">/MSI-H recurrent or advanced </w:t>
      </w:r>
      <w:r w:rsidR="00F61505" w:rsidRPr="008F13C4">
        <w:rPr>
          <w:u w:color="FF0000"/>
        </w:rPr>
        <w:t xml:space="preserve">endometrial cancer </w:t>
      </w:r>
      <w:r w:rsidR="00D015A4" w:rsidRPr="008F13C4">
        <w:rPr>
          <w:u w:color="FF0000"/>
        </w:rPr>
        <w:t>who have progressed on or after platinum doublet therapy (GARNET Part 2B, Cohort A1).</w:t>
      </w:r>
    </w:p>
    <w:p w14:paraId="0ADE12CA" w14:textId="113A3B03" w:rsidR="00674449" w:rsidRPr="008F13C4" w:rsidRDefault="00674449" w:rsidP="00133A5D">
      <w:pPr>
        <w:ind w:right="225"/>
        <w:rPr>
          <w:u w:color="FF0000"/>
        </w:rPr>
      </w:pPr>
      <w:r w:rsidRPr="008F13C4">
        <w:rPr>
          <w:u w:color="FF0000"/>
        </w:rPr>
        <w:t xml:space="preserve">Other MSAC applications (1414, 1440, 1445, 1453, 1457, 1486, 1505, 1506, 1520, 1522, 1570) have requested </w:t>
      </w:r>
      <w:r w:rsidR="007F7D31" w:rsidRPr="008F13C4">
        <w:rPr>
          <w:u w:color="FF0000"/>
        </w:rPr>
        <w:t xml:space="preserve">IHC </w:t>
      </w:r>
      <w:r w:rsidRPr="008F13C4">
        <w:rPr>
          <w:u w:color="FF0000"/>
        </w:rPr>
        <w:t xml:space="preserve">PD-L1 testing, not IHC </w:t>
      </w:r>
      <w:proofErr w:type="spellStart"/>
      <w:r w:rsidRPr="008F13C4">
        <w:rPr>
          <w:u w:color="FF0000"/>
        </w:rPr>
        <w:t>dMMR</w:t>
      </w:r>
      <w:proofErr w:type="spellEnd"/>
      <w:r w:rsidRPr="008F13C4">
        <w:rPr>
          <w:u w:color="FF0000"/>
        </w:rPr>
        <w:t xml:space="preserve"> testing, to determine access to other PD-(L)1 inhibitors (pembrolizumab, durvalumab, and atezolizumab). A discussion of why the </w:t>
      </w:r>
      <w:proofErr w:type="spellStart"/>
      <w:r w:rsidRPr="008F13C4">
        <w:rPr>
          <w:u w:color="FF0000"/>
        </w:rPr>
        <w:t>dMMR</w:t>
      </w:r>
      <w:proofErr w:type="spellEnd"/>
      <w:r w:rsidRPr="008F13C4">
        <w:rPr>
          <w:u w:color="FF0000"/>
        </w:rPr>
        <w:t xml:space="preserve"> biomarker is preferred to PD-L1 in endometrial cancer should be included in the assessment report.</w:t>
      </w:r>
    </w:p>
    <w:p w14:paraId="061B54BD" w14:textId="77777777" w:rsidR="00D015A4" w:rsidRPr="00E364F7" w:rsidRDefault="00D015A4" w:rsidP="00133A5D">
      <w:pPr>
        <w:ind w:right="225"/>
        <w:rPr>
          <w:b/>
        </w:rPr>
      </w:pPr>
      <w:r>
        <w:rPr>
          <w:b/>
        </w:rPr>
        <w:t>Prior test (investigative services only - if prior tests are to be included)</w:t>
      </w:r>
    </w:p>
    <w:p w14:paraId="618E8F61" w14:textId="731F5B00" w:rsidR="00412BDE" w:rsidRDefault="00D015A4" w:rsidP="00133A5D">
      <w:pPr>
        <w:ind w:right="225"/>
      </w:pPr>
      <w:r>
        <w:t>The initial work-up for p</w:t>
      </w:r>
      <w:r w:rsidRPr="009F3416">
        <w:t xml:space="preserve">atients who present with symptoms of endometrial cancer </w:t>
      </w:r>
      <w:r>
        <w:t>includes a pelvic examination and imaging. Definitive histological diagnosis is based on biopsy</w:t>
      </w:r>
      <w:r w:rsidRPr="009F3416">
        <w:t>.</w:t>
      </w:r>
      <w:r w:rsidR="00837FBC">
        <w:t xml:space="preserve"> </w:t>
      </w:r>
      <w:r w:rsidRPr="009F3416">
        <w:t xml:space="preserve">Once diagnosed, many patients undergo surgery, with tissue from the resection tested by pathologists. This testing can include IHC for </w:t>
      </w:r>
      <w:proofErr w:type="spellStart"/>
      <w:r w:rsidRPr="009F3416">
        <w:t>dMMR</w:t>
      </w:r>
      <w:proofErr w:type="spellEnd"/>
      <w:r w:rsidRPr="009F3416">
        <w:t>. If resected tissue is not available, biopsy tissue can also be used.</w:t>
      </w:r>
      <w:r w:rsidR="00837FBC">
        <w:t xml:space="preserve"> </w:t>
      </w:r>
      <w:r w:rsidRPr="009F3416">
        <w:t xml:space="preserve">To identify metastases, computerised tomography (CT) scans, magnetic resonance imaging (MRI) scans, positron emission tomography (PET) scans, ultrasounds, and </w:t>
      </w:r>
      <w:r w:rsidR="00BD3E8B" w:rsidRPr="009F3416">
        <w:t xml:space="preserve">X-rays </w:t>
      </w:r>
      <w:r w:rsidRPr="009F3416">
        <w:t>may also be undertaken.</w:t>
      </w:r>
    </w:p>
    <w:p w14:paraId="14F30491" w14:textId="77777777" w:rsidR="00412BDE" w:rsidRDefault="00412BDE">
      <w:pPr>
        <w:spacing w:after="160" w:line="259" w:lineRule="auto"/>
      </w:pPr>
      <w:r>
        <w:br w:type="page"/>
      </w:r>
    </w:p>
    <w:p w14:paraId="0E38780D" w14:textId="3D71E6E8" w:rsidR="007A66C8" w:rsidRDefault="007A66C8" w:rsidP="00133A5D">
      <w:pPr>
        <w:pStyle w:val="Heading3"/>
        <w:ind w:right="225"/>
      </w:pPr>
      <w:r w:rsidRPr="008F1532">
        <w:lastRenderedPageBreak/>
        <w:t>Intervention</w:t>
      </w:r>
    </w:p>
    <w:p w14:paraId="55B42D8B" w14:textId="7AC8FA63" w:rsidR="006A25C3" w:rsidRPr="007D4618" w:rsidRDefault="006A25C3" w:rsidP="00133A5D">
      <w:pPr>
        <w:keepNext/>
        <w:keepLines/>
        <w:spacing w:before="200" w:after="0"/>
        <w:ind w:right="225"/>
        <w:outlineLvl w:val="3"/>
        <w:rPr>
          <w:rFonts w:eastAsia="Times New Roman" w:cs="Calibri"/>
          <w:iCs/>
          <w:u w:val="single"/>
        </w:rPr>
      </w:pPr>
      <w:r w:rsidRPr="006A25C3">
        <w:rPr>
          <w:rFonts w:eastAsia="Times New Roman" w:cs="Calibri"/>
          <w:i/>
          <w:iCs/>
          <w:u w:val="single"/>
        </w:rPr>
        <w:t>Test</w:t>
      </w:r>
    </w:p>
    <w:p w14:paraId="32DC5E73" w14:textId="7FCF18FF" w:rsidR="006A25C3" w:rsidRDefault="00FB1D3D" w:rsidP="00133A5D">
      <w:pPr>
        <w:ind w:right="225"/>
      </w:pPr>
      <w:r w:rsidRPr="002200FC">
        <w:t>The</w:t>
      </w:r>
      <w:r w:rsidR="006A25C3">
        <w:t xml:space="preserve"> proposed</w:t>
      </w:r>
      <w:r w:rsidRPr="002200FC">
        <w:t xml:space="preserve"> intervention to be assessed is </w:t>
      </w:r>
      <w:bookmarkStart w:id="9" w:name="_Hlk75345636"/>
      <w:r w:rsidRPr="002200FC">
        <w:t xml:space="preserve">IHC </w:t>
      </w:r>
      <w:proofErr w:type="spellStart"/>
      <w:r w:rsidRPr="002200FC">
        <w:t>dMMR</w:t>
      </w:r>
      <w:proofErr w:type="spellEnd"/>
      <w:r w:rsidRPr="002200FC">
        <w:t xml:space="preserve"> testing</w:t>
      </w:r>
      <w:r w:rsidR="00FC5F00">
        <w:t>.</w:t>
      </w:r>
    </w:p>
    <w:p w14:paraId="10889CD5" w14:textId="4FA7C840" w:rsidR="006A25C3" w:rsidRPr="00A9436B" w:rsidRDefault="006A25C3" w:rsidP="00133A5D">
      <w:pPr>
        <w:ind w:right="225"/>
        <w:rPr>
          <w:i/>
          <w:iCs/>
        </w:rPr>
      </w:pPr>
      <w:r w:rsidRPr="00A824A2">
        <w:t xml:space="preserve">IHC </w:t>
      </w:r>
      <w:proofErr w:type="spellStart"/>
      <w:r w:rsidRPr="00A824A2">
        <w:t>dMMR</w:t>
      </w:r>
      <w:proofErr w:type="spellEnd"/>
      <w:r w:rsidRPr="00A824A2">
        <w:t xml:space="preserve"> testing uses antibodies directed against each MMR protein (MLH1, MSH2, MSH6 and PMS2) and IHC staining to detect the expression of these proteins in the tumour cells to determine eligibility for treatment with </w:t>
      </w:r>
      <w:proofErr w:type="spellStart"/>
      <w:r w:rsidRPr="00A824A2">
        <w:t>dostarlimab</w:t>
      </w:r>
      <w:proofErr w:type="spellEnd"/>
      <w:r w:rsidRPr="00A824A2">
        <w:t>.</w:t>
      </w:r>
      <w:r>
        <w:t xml:space="preserve"> Examples of </w:t>
      </w:r>
      <w:proofErr w:type="spellStart"/>
      <w:r>
        <w:t>dMMR</w:t>
      </w:r>
      <w:proofErr w:type="spellEnd"/>
      <w:r>
        <w:t xml:space="preserve"> antibody clones used in Australia are: MLH1 -ES05 (DAKO), MSH2 – G219-1129 (Ventana), MSH6 – 44 (BD Biosciences), PMS2 – EPR3947 (Ventana) (Part 3 of the application form). </w:t>
      </w:r>
      <w:r w:rsidRPr="008F13C4">
        <w:t xml:space="preserve">Concordance between antibody clones used in Australia and the clinical utility standard </w:t>
      </w:r>
      <w:r w:rsidR="007D4618" w:rsidRPr="008F13C4">
        <w:t xml:space="preserve">clones </w:t>
      </w:r>
      <w:r w:rsidRPr="008F13C4">
        <w:t>should be discussed in the assessment report.</w:t>
      </w:r>
    </w:p>
    <w:bookmarkEnd w:id="9"/>
    <w:p w14:paraId="12FDA5AC" w14:textId="76889C0D" w:rsidR="00FB1D3D" w:rsidRPr="00A824A2" w:rsidRDefault="00FB1D3D" w:rsidP="00133A5D">
      <w:pPr>
        <w:ind w:right="225"/>
      </w:pPr>
      <w:r w:rsidRPr="00A824A2">
        <w:t xml:space="preserve">The test uses four formalin-fixed paraffin-embedded (FFPE) tumour tissue sections (one for each antibody) from either a surgical resection or a biopsy (if unresectable). The sample would be obtained as part of normal diagnostic work-up, and patients are unlikely to require a new biopsy for the specific purpose of IHC </w:t>
      </w:r>
      <w:proofErr w:type="spellStart"/>
      <w:r w:rsidRPr="00A824A2">
        <w:t>dMMR</w:t>
      </w:r>
      <w:proofErr w:type="spellEnd"/>
      <w:r w:rsidRPr="00A824A2">
        <w:t xml:space="preserve"> testing. </w:t>
      </w:r>
      <w:r w:rsidR="002A19CC">
        <w:t>NATA</w:t>
      </w:r>
      <w:r w:rsidR="00D10912">
        <w:t>-</w:t>
      </w:r>
      <w:r w:rsidR="002A19CC">
        <w:t xml:space="preserve">accredited laboratories are required to validate IHC testing on any tissue they use (i.e. fresh or FFPE); however, it is known that archival tissue is not optimal </w:t>
      </w:r>
      <w:r w:rsidR="002668BC">
        <w:fldChar w:fldCharType="begin"/>
      </w:r>
      <w:r w:rsidR="00F229A8">
        <w:instrText xml:space="preserve"> ADDIN EN.CITE &lt;EndNote&gt;&lt;Cite&gt;&lt;Author&gt;ISO&lt;/Author&gt;&lt;Year&gt;2018&lt;/Year&gt;&lt;RecNum&gt;7530&lt;/RecNum&gt;&lt;DisplayText&gt;(ISO, 2018)&lt;/DisplayText&gt;&lt;record&gt;&lt;rec-number&gt;7530&lt;/rec-number&gt;&lt;foreign-keys&gt;&lt;key app="EN" db-id="9p2v5psd1se0xoexpeax2txwea5wtv9025xp" timestamp="1626880642" guid="0dbfd972-f923-4203-84be-1f0890444253"&gt;7530&lt;/key&gt;&lt;/foreign-keys&gt;&lt;ref-type name="Standard"&gt;58&lt;/ref-type&gt;&lt;contributors&gt;&lt;authors&gt;&lt;author&gt;ISO&lt;/author&gt;&lt;/authors&gt;&lt;/contributors&gt;&lt;titles&gt;&lt;title&gt;IEC 17025:2017 General requirements for the competence of testing and calibration laboratories&lt;/title&gt;&lt;/titles&gt;&lt;volume&gt;IEC 17025:2017&lt;/volume&gt;&lt;dates&gt;&lt;year&gt;2018&lt;/year&gt;&lt;/dates&gt;&lt;pub-location&gt;Switzerland&lt;/pub-location&gt;&lt;publisher&gt;International Organization for Standardization&lt;/publisher&gt;&lt;urls&gt;&lt;related-urls&gt;&lt;url&gt;https://www.iso.org/standard/66912.html&lt;/url&gt;&lt;/related-urls&gt;&lt;/urls&gt;&lt;/record&gt;&lt;/Cite&gt;&lt;/EndNote&gt;</w:instrText>
      </w:r>
      <w:r w:rsidR="002668BC">
        <w:fldChar w:fldCharType="separate"/>
      </w:r>
      <w:r w:rsidR="002668BC">
        <w:rPr>
          <w:noProof/>
        </w:rPr>
        <w:t>(ISO, 2018)</w:t>
      </w:r>
      <w:r w:rsidR="002668BC">
        <w:fldChar w:fldCharType="end"/>
      </w:r>
      <w:r w:rsidRPr="00A824A2">
        <w:rPr>
          <w:i/>
          <w:iCs/>
        </w:rPr>
        <w:t>.</w:t>
      </w:r>
      <w:r>
        <w:rPr>
          <w:i/>
          <w:iCs/>
        </w:rPr>
        <w:t xml:space="preserve"> </w:t>
      </w:r>
      <w:r w:rsidR="002668BC" w:rsidRPr="002668BC">
        <w:t>The National Pathology Accreditation Advisory Council</w:t>
      </w:r>
      <w:r w:rsidR="002668BC">
        <w:t xml:space="preserve"> requires that </w:t>
      </w:r>
      <w:r w:rsidR="002668BC" w:rsidRPr="002668BC">
        <w:t>blocks of tissue embedded in wax or other permanent embedding medium to be kept for minimum 10 years</w:t>
      </w:r>
      <w:r w:rsidR="00F229A8">
        <w:t xml:space="preserve"> </w:t>
      </w:r>
      <w:r w:rsidR="00F229A8">
        <w:fldChar w:fldCharType="begin"/>
      </w:r>
      <w:r w:rsidR="00324B39">
        <w:instrText xml:space="preserve"> ADDIN EN.CITE &lt;EndNote&gt;&lt;Cite&gt;&lt;Author&gt;NPAAC&lt;/Author&gt;&lt;Year&gt;2018&lt;/Year&gt;&lt;RecNum&gt;7531&lt;/RecNum&gt;&lt;DisplayText&gt;(NPAAC, 2018)&lt;/DisplayText&gt;&lt;record&gt;&lt;rec-number&gt;7531&lt;/rec-number&gt;&lt;foreign-keys&gt;&lt;key app="EN" db-id="9p2v5psd1se0xoexpeax2txwea5wtv9025xp" timestamp="1626881217" guid="4b3f6d94-533d-471a-8930-a13191184d04"&gt;7531&lt;/key&gt;&lt;/foreign-keys&gt;&lt;ref-type name="Government Document"&gt;46&lt;/ref-type&gt;&lt;contributors&gt;&lt;authors&gt;&lt;author&gt;NPAAC&lt;/author&gt;&lt;/authors&gt;&lt;secondary-authors&gt;&lt;author&gt;Australian Government Department of Health&lt;/author&gt;&lt;/secondary-authors&gt;&lt;/contributors&gt;&lt;titles&gt;&lt;title&gt;Requirements for the retention of laboratory records and diagnostic material&lt;/title&gt;&lt;/titles&gt;&lt;edition&gt;7th Edition&lt;/edition&gt;&lt;dates&gt;&lt;year&gt;2018&lt;/year&gt;&lt;/dates&gt;&lt;pub-location&gt;Canberra&lt;/pub-location&gt;&lt;publisher&gt;Australian Government Department of Health&lt;/publisher&gt;&lt;urls&gt;&lt;/urls&gt;&lt;/record&gt;&lt;/Cite&gt;&lt;/EndNote&gt;</w:instrText>
      </w:r>
      <w:r w:rsidR="00F229A8">
        <w:fldChar w:fldCharType="separate"/>
      </w:r>
      <w:r w:rsidR="00F229A8">
        <w:rPr>
          <w:noProof/>
        </w:rPr>
        <w:t>(NPAAC, 2018)</w:t>
      </w:r>
      <w:r w:rsidR="00F229A8">
        <w:fldChar w:fldCharType="end"/>
      </w:r>
      <w:r w:rsidR="002668BC" w:rsidRPr="002668BC">
        <w:t>.</w:t>
      </w:r>
    </w:p>
    <w:p w14:paraId="27C98004" w14:textId="4BB5F940" w:rsidR="00FB1D3D" w:rsidRPr="00A824A2" w:rsidRDefault="00FB1D3D" w:rsidP="00133A5D">
      <w:pPr>
        <w:ind w:right="225"/>
      </w:pPr>
      <w:r w:rsidRPr="00A824A2">
        <w:t xml:space="preserve">Even though IHC antibody staining requires four individual “tests”, the result of the four sections </w:t>
      </w:r>
      <w:r w:rsidR="002A7704" w:rsidRPr="00A824A2">
        <w:t>is</w:t>
      </w:r>
      <w:r w:rsidRPr="00A824A2">
        <w:t xml:space="preserve"> combined to provide an overall picture and a single test result. The proteins form heterodimers (either MLH1/PMS2 or MSH2/MSH6), as the loss of one protein usually affects the expression of its partner; most </w:t>
      </w:r>
      <w:proofErr w:type="spellStart"/>
      <w:r w:rsidRPr="00A824A2">
        <w:t>dMMR</w:t>
      </w:r>
      <w:proofErr w:type="spellEnd"/>
      <w:r w:rsidRPr="00A824A2">
        <w:t xml:space="preserve"> </w:t>
      </w:r>
      <w:r>
        <w:t>tumours</w:t>
      </w:r>
      <w:r w:rsidRPr="00A824A2">
        <w:t xml:space="preserve"> show loss of expression of both proteins in the affected heterodimer. Loss of protein expression should be complete, with the absence of nuclear staining of all cancer cells and unequivocal positive staining of the nuclei of surrounding non-cancer cells and tumour-infiltrating lymphocytes. The loss of expression of MSH2/MSH6 is highly suggestive of a </w:t>
      </w:r>
      <w:r w:rsidR="009138D9">
        <w:t xml:space="preserve">pathogenic </w:t>
      </w:r>
      <w:r w:rsidRPr="00A824A2">
        <w:t xml:space="preserve">MSH2 germline </w:t>
      </w:r>
      <w:r w:rsidR="009138D9">
        <w:t>variant</w:t>
      </w:r>
      <w:r w:rsidRPr="00A824A2">
        <w:t xml:space="preserve">, and loss of expression of MLH1/PMS2 may result either from a </w:t>
      </w:r>
      <w:r w:rsidR="009138D9">
        <w:t xml:space="preserve">pathogenic </w:t>
      </w:r>
      <w:r w:rsidRPr="007D4618">
        <w:rPr>
          <w:i/>
          <w:iCs/>
        </w:rPr>
        <w:t>MLH1</w:t>
      </w:r>
      <w:r w:rsidRPr="00A824A2">
        <w:t xml:space="preserve"> germline </w:t>
      </w:r>
      <w:r w:rsidR="009138D9">
        <w:t>variant</w:t>
      </w:r>
      <w:r w:rsidR="009138D9" w:rsidRPr="00A824A2">
        <w:t xml:space="preserve"> </w:t>
      </w:r>
      <w:r w:rsidRPr="00A824A2">
        <w:t xml:space="preserve">or from acquired somatic hyper-methylation of the </w:t>
      </w:r>
      <w:r w:rsidRPr="007D4618">
        <w:rPr>
          <w:i/>
          <w:iCs/>
        </w:rPr>
        <w:t>MLH1</w:t>
      </w:r>
      <w:r w:rsidRPr="00A824A2">
        <w:t xml:space="preserve"> gene promoter. Patients whose tumours showed a lack of expression of any of these proteins would be classed as </w:t>
      </w:r>
      <w:proofErr w:type="spellStart"/>
      <w:r w:rsidRPr="00A824A2">
        <w:t>dMMR</w:t>
      </w:r>
      <w:proofErr w:type="spellEnd"/>
      <w:r w:rsidRPr="00A824A2">
        <w:t xml:space="preserve"> and </w:t>
      </w:r>
      <w:r w:rsidR="007D4618">
        <w:t xml:space="preserve">thus </w:t>
      </w:r>
      <w:r w:rsidRPr="00A824A2">
        <w:t xml:space="preserve">would be </w:t>
      </w:r>
      <w:r w:rsidR="007D4618">
        <w:t xml:space="preserve">potentially </w:t>
      </w:r>
      <w:r w:rsidRPr="00A824A2">
        <w:t xml:space="preserve">eligible for treatment with </w:t>
      </w:r>
      <w:proofErr w:type="spellStart"/>
      <w:r w:rsidRPr="00A824A2">
        <w:t>dostarlimab</w:t>
      </w:r>
      <w:proofErr w:type="spellEnd"/>
      <w:r w:rsidRPr="00A824A2">
        <w:t>.</w:t>
      </w:r>
    </w:p>
    <w:p w14:paraId="48FB4CB1" w14:textId="724D2BA8" w:rsidR="00D1127B" w:rsidRPr="008F13C4" w:rsidRDefault="00D10912" w:rsidP="00133A5D">
      <w:pPr>
        <w:ind w:right="225"/>
      </w:pPr>
      <w:r w:rsidRPr="008F13C4">
        <w:t xml:space="preserve">Potential advantages </w:t>
      </w:r>
      <w:r w:rsidR="00D1127B" w:rsidRPr="008F13C4">
        <w:t xml:space="preserve">of IHC </w:t>
      </w:r>
      <w:proofErr w:type="spellStart"/>
      <w:r w:rsidR="00D1127B" w:rsidRPr="008F13C4">
        <w:t>dMMR</w:t>
      </w:r>
      <w:proofErr w:type="spellEnd"/>
      <w:r w:rsidR="00D1127B" w:rsidRPr="008F13C4">
        <w:t xml:space="preserve"> testing</w:t>
      </w:r>
      <w:r w:rsidR="00A52B88" w:rsidRPr="008F13C4">
        <w:t>, compared with polymerase chain reaction (PCR)</w:t>
      </w:r>
      <w:r w:rsidR="003432B9" w:rsidRPr="008F13C4">
        <w:t xml:space="preserve"> </w:t>
      </w:r>
      <w:r w:rsidR="00A52B88" w:rsidRPr="008F13C4">
        <w:t>-based MSI testing,</w:t>
      </w:r>
      <w:r w:rsidR="00D1127B" w:rsidRPr="008F13C4">
        <w:t xml:space="preserve"> include its low</w:t>
      </w:r>
      <w:r w:rsidR="003B2603" w:rsidRPr="008F13C4">
        <w:t>er</w:t>
      </w:r>
      <w:r w:rsidR="00D1127B" w:rsidRPr="008F13C4">
        <w:t xml:space="preserve"> cost, widespread use in Australia, </w:t>
      </w:r>
      <w:r w:rsidR="00A52B88" w:rsidRPr="008F13C4">
        <w:t xml:space="preserve">and </w:t>
      </w:r>
      <w:r w:rsidR="00D1127B" w:rsidRPr="008F13C4">
        <w:t xml:space="preserve">only requiring one tumour </w:t>
      </w:r>
      <w:r w:rsidR="006218D7" w:rsidRPr="008F13C4">
        <w:t xml:space="preserve">tissue </w:t>
      </w:r>
      <w:r w:rsidR="00D1127B" w:rsidRPr="008F13C4">
        <w:t xml:space="preserve">sample (rather than matched tumour/normal </w:t>
      </w:r>
      <w:r w:rsidR="006218D7" w:rsidRPr="008F13C4">
        <w:t xml:space="preserve">tissue </w:t>
      </w:r>
      <w:r w:rsidR="00D1127B" w:rsidRPr="008F13C4">
        <w:t>samples)</w:t>
      </w:r>
      <w:r w:rsidR="00F66859" w:rsidRPr="008F13C4">
        <w:t xml:space="preserve"> </w:t>
      </w:r>
      <w:r w:rsidR="00F66859" w:rsidRPr="008F13C4">
        <w:fldChar w:fldCharType="begin"/>
      </w:r>
      <w:r w:rsidR="00046555" w:rsidRPr="008F13C4">
        <w:instrText xml:space="preserve"> ADDIN EN.CITE &lt;EndNote&gt;&lt;Cite&gt;&lt;Author&gt;Scott&lt;/Author&gt;&lt;Year&gt;2020&lt;/Year&gt;&lt;RecNum&gt;7528&lt;/RecNum&gt;&lt;DisplayText&gt;(Scott, 2020)&lt;/DisplayText&gt;&lt;record&gt;&lt;rec-number&gt;7528&lt;/rec-number&gt;&lt;foreign-keys&gt;&lt;key app="EN" db-id="9p2v5psd1se0xoexpeax2txwea5wtv9025xp" timestamp="1626857352" guid="7e524210-00a4-40d1-9a63-c4a8ae696480"&gt;7528&lt;/key&gt;&lt;/foreign-keys&gt;&lt;ref-type name="Report"&gt;27&lt;/ref-type&gt;&lt;contributors&gt;&lt;authors&gt;&lt;author&gt;Scott, P.&lt;/author&gt;&lt;/authors&gt;&lt;/contributors&gt;&lt;titles&gt;&lt;title&gt;A review of the current testing methodologies for the detection of mismatch repair deficiency in tumours&lt;/title&gt;&lt;/titles&gt;&lt;dates&gt;&lt;year&gt;2020&lt;/year&gt;&lt;/dates&gt;&lt;publisher&gt;Medex Consulting&lt;/publisher&gt;&lt;urls&gt;&lt;/urls&gt;&lt;/record&gt;&lt;/Cite&gt;&lt;/EndNote&gt;</w:instrText>
      </w:r>
      <w:r w:rsidR="00F66859" w:rsidRPr="008F13C4">
        <w:fldChar w:fldCharType="separate"/>
      </w:r>
      <w:r w:rsidR="00F66859" w:rsidRPr="008F13C4">
        <w:rPr>
          <w:noProof/>
        </w:rPr>
        <w:t>(Scott, 2020)</w:t>
      </w:r>
      <w:r w:rsidR="00F66859" w:rsidRPr="008F13C4">
        <w:fldChar w:fldCharType="end"/>
      </w:r>
      <w:r w:rsidR="00A52B88" w:rsidRPr="008F13C4">
        <w:t xml:space="preserve">. In addition, IHC </w:t>
      </w:r>
      <w:proofErr w:type="spellStart"/>
      <w:r w:rsidR="00A52B88" w:rsidRPr="008F13C4">
        <w:t>dMMR</w:t>
      </w:r>
      <w:proofErr w:type="spellEnd"/>
      <w:r w:rsidR="00A52B88" w:rsidRPr="008F13C4">
        <w:t xml:space="preserve"> testing is able</w:t>
      </w:r>
      <w:r w:rsidR="00D1127B" w:rsidRPr="008F13C4">
        <w:t xml:space="preserve"> to identify the candidate protein affected</w:t>
      </w:r>
      <w:r w:rsidR="00A52B88" w:rsidRPr="008F13C4">
        <w:t>, which is</w:t>
      </w:r>
      <w:r w:rsidR="00D1127B" w:rsidRPr="008F13C4">
        <w:t xml:space="preserve"> not possible in PCR-based MSI testing</w:t>
      </w:r>
      <w:r w:rsidR="00F66859" w:rsidRPr="008F13C4">
        <w:t xml:space="preserve"> </w:t>
      </w:r>
      <w:r w:rsidR="00F66859" w:rsidRPr="008F13C4">
        <w:fldChar w:fldCharType="begin"/>
      </w:r>
      <w:r w:rsidR="00046555" w:rsidRPr="008F13C4">
        <w:instrText xml:space="preserve"> ADDIN EN.CITE &lt;EndNote&gt;&lt;Cite&gt;&lt;Author&gt;Scott&lt;/Author&gt;&lt;Year&gt;2020&lt;/Year&gt;&lt;RecNum&gt;7528&lt;/RecNum&gt;&lt;DisplayText&gt;(Scott, 2020)&lt;/DisplayText&gt;&lt;record&gt;&lt;rec-number&gt;7528&lt;/rec-number&gt;&lt;foreign-keys&gt;&lt;key app="EN" db-id="9p2v5psd1se0xoexpeax2txwea5wtv9025xp" timestamp="1626857352" guid="7e524210-00a4-40d1-9a63-c4a8ae696480"&gt;7528&lt;/key&gt;&lt;/foreign-keys&gt;&lt;ref-type name="Report"&gt;27&lt;/ref-type&gt;&lt;contributors&gt;&lt;authors&gt;&lt;author&gt;Scott, P.&lt;/author&gt;&lt;/authors&gt;&lt;/contributors&gt;&lt;titles&gt;&lt;title&gt;A review of the current testing methodologies for the detection of mismatch repair deficiency in tumours&lt;/title&gt;&lt;/titles&gt;&lt;dates&gt;&lt;year&gt;2020&lt;/year&gt;&lt;/dates&gt;&lt;publisher&gt;Medex Consulting&lt;/publisher&gt;&lt;urls&gt;&lt;/urls&gt;&lt;/record&gt;&lt;/Cite&gt;&lt;/EndNote&gt;</w:instrText>
      </w:r>
      <w:r w:rsidR="00F66859" w:rsidRPr="008F13C4">
        <w:fldChar w:fldCharType="separate"/>
      </w:r>
      <w:r w:rsidR="00F66859" w:rsidRPr="008F13C4">
        <w:rPr>
          <w:noProof/>
        </w:rPr>
        <w:t>(Scott, 2020)</w:t>
      </w:r>
      <w:r w:rsidR="00F66859" w:rsidRPr="008F13C4">
        <w:fldChar w:fldCharType="end"/>
      </w:r>
      <w:r w:rsidR="00D1127B" w:rsidRPr="008F13C4">
        <w:t xml:space="preserve">. </w:t>
      </w:r>
      <w:r w:rsidRPr="008F13C4">
        <w:t xml:space="preserve">Potential disadvantages </w:t>
      </w:r>
      <w:r w:rsidR="00A52B88" w:rsidRPr="008F13C4">
        <w:t xml:space="preserve">of IHC </w:t>
      </w:r>
      <w:proofErr w:type="spellStart"/>
      <w:r w:rsidR="00A52B88" w:rsidRPr="008F13C4">
        <w:t>dMMR</w:t>
      </w:r>
      <w:proofErr w:type="spellEnd"/>
      <w:r w:rsidR="00A52B88" w:rsidRPr="008F13C4">
        <w:t xml:space="preserve"> testing include </w:t>
      </w:r>
      <w:proofErr w:type="spellStart"/>
      <w:r w:rsidR="00F66859" w:rsidRPr="008F13C4">
        <w:t>subclonal</w:t>
      </w:r>
      <w:proofErr w:type="spellEnd"/>
      <w:r w:rsidR="00F66859" w:rsidRPr="008F13C4">
        <w:t xml:space="preserve"> loss (tumour heterogeneity) and variation in tissue fixation </w:t>
      </w:r>
      <w:r w:rsidR="00F66859" w:rsidRPr="008F13C4">
        <w:fldChar w:fldCharType="begin">
          <w:fldData xml:space="preserve">PEVuZE5vdGU+PENpdGU+PEF1dGhvcj5TY290dDwvQXV0aG9yPjxZZWFyPjIwMjA8L1llYXI+PFJl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</w:fldData>
        </w:fldChar>
      </w:r>
      <w:r w:rsidR="00046555" w:rsidRPr="008F13C4">
        <w:instrText xml:space="preserve"> ADDIN EN.CITE </w:instrText>
      </w:r>
      <w:r w:rsidR="00046555" w:rsidRPr="008F13C4">
        <w:fldChar w:fldCharType="begin">
          <w:fldData xml:space="preserve">PEVuZE5vdGU+PENpdGU+PEF1dGhvcj5TY290dDwvQXV0aG9yPjxZZWFyPjIwMjA8L1llYXI+PFJl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</w:fldData>
        </w:fldChar>
      </w:r>
      <w:r w:rsidR="00046555" w:rsidRPr="008F13C4">
        <w:instrText xml:space="preserve"> ADDIN EN.CITE.DATA </w:instrText>
      </w:r>
      <w:r w:rsidR="00046555" w:rsidRPr="008F13C4">
        <w:fldChar w:fldCharType="end"/>
      </w:r>
      <w:r w:rsidR="00F66859" w:rsidRPr="008F13C4">
        <w:fldChar w:fldCharType="separate"/>
      </w:r>
      <w:r w:rsidR="00F66859" w:rsidRPr="008F13C4">
        <w:rPr>
          <w:noProof/>
        </w:rPr>
        <w:t>(Scott, 2020, Stelloo et al., 2017)</w:t>
      </w:r>
      <w:r w:rsidR="00F66859" w:rsidRPr="008F13C4">
        <w:fldChar w:fldCharType="end"/>
      </w:r>
      <w:r w:rsidR="00F66859" w:rsidRPr="008F13C4">
        <w:t>.</w:t>
      </w:r>
      <w:r w:rsidR="00D00B5E" w:rsidRPr="008F13C4">
        <w:t xml:space="preserve"> </w:t>
      </w:r>
      <w:r w:rsidR="001D46A4" w:rsidRPr="008F13C4">
        <w:rPr>
          <w:bCs/>
        </w:rPr>
        <w:t xml:space="preserve">Rare cases of MSI-H cannot be detected by IHC. Apparent intact expression of all four proteins by IHC cannot entirely exclude MSI-H and Lynch syndrome as missense variants can lead to a non-functional protein with retained antigenicity </w:t>
      </w:r>
      <w:r w:rsidR="001D46A4" w:rsidRPr="008F13C4">
        <w:rPr>
          <w:bCs/>
        </w:rPr>
        <w:fldChar w:fldCharType="begin">
          <w:fldData xml:space="preserve">PEVuZE5vdGU+PENpdGU+PEF1dGhvcj5CdWVjaGVyPC9BdXRob3I+PFllYXI+MjAxMzwvWWVhcj48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</w:fldData>
        </w:fldChar>
      </w:r>
      <w:r w:rsidR="001D46A4" w:rsidRPr="008F13C4">
        <w:rPr>
          <w:bCs/>
        </w:rPr>
        <w:instrText xml:space="preserve"> ADDIN EN.CITE </w:instrText>
      </w:r>
      <w:r w:rsidR="001D46A4" w:rsidRPr="008F13C4">
        <w:rPr>
          <w:bCs/>
        </w:rPr>
        <w:fldChar w:fldCharType="begin">
          <w:fldData xml:space="preserve">PEVuZE5vdGU+PENpdGU+PEF1dGhvcj5CdWVjaGVyPC9BdXRob3I+PFllYXI+MjAxMzwvWWVhcj48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</w:fldData>
        </w:fldChar>
      </w:r>
      <w:r w:rsidR="001D46A4" w:rsidRPr="008F13C4">
        <w:rPr>
          <w:bCs/>
        </w:rPr>
        <w:instrText xml:space="preserve"> ADDIN EN.CITE.DATA </w:instrText>
      </w:r>
      <w:r w:rsidR="001D46A4" w:rsidRPr="008F13C4">
        <w:rPr>
          <w:bCs/>
        </w:rPr>
      </w:r>
      <w:r w:rsidR="001D46A4" w:rsidRPr="008F13C4">
        <w:rPr>
          <w:bCs/>
        </w:rPr>
        <w:fldChar w:fldCharType="end"/>
      </w:r>
      <w:r w:rsidR="001D46A4" w:rsidRPr="008F13C4">
        <w:rPr>
          <w:bCs/>
        </w:rPr>
      </w:r>
      <w:r w:rsidR="001D46A4" w:rsidRPr="008F13C4">
        <w:rPr>
          <w:bCs/>
        </w:rPr>
        <w:fldChar w:fldCharType="separate"/>
      </w:r>
      <w:r w:rsidR="001D46A4" w:rsidRPr="008F13C4">
        <w:rPr>
          <w:bCs/>
          <w:noProof/>
        </w:rPr>
        <w:t>(Buecher et al., 2013, Stelloo et al., 2017)</w:t>
      </w:r>
      <w:r w:rsidR="001D46A4" w:rsidRPr="008F13C4">
        <w:rPr>
          <w:bCs/>
        </w:rPr>
        <w:fldChar w:fldCharType="end"/>
      </w:r>
      <w:r w:rsidR="001D46A4" w:rsidRPr="008F13C4">
        <w:rPr>
          <w:bCs/>
        </w:rPr>
        <w:t xml:space="preserve">. </w:t>
      </w:r>
      <w:r w:rsidR="00F66859" w:rsidRPr="008F13C4">
        <w:t>There is also a potential need for confirmatory MSI testing</w:t>
      </w:r>
      <w:r w:rsidR="002A19CC" w:rsidRPr="008F13C4">
        <w:t xml:space="preserve"> for tumours identified as </w:t>
      </w:r>
      <w:proofErr w:type="spellStart"/>
      <w:r w:rsidR="002A19CC" w:rsidRPr="008F13C4">
        <w:t>dMMR</w:t>
      </w:r>
      <w:proofErr w:type="spellEnd"/>
      <w:r w:rsidR="002A19CC" w:rsidRPr="008F13C4">
        <w:t xml:space="preserve"> by IHC</w:t>
      </w:r>
      <w:r w:rsidR="00F66859" w:rsidRPr="008F13C4">
        <w:t>.</w:t>
      </w:r>
      <w:r w:rsidR="002A19CC" w:rsidRPr="008F13C4">
        <w:rPr>
          <w:rStyle w:val="FootnoteReference"/>
        </w:rPr>
        <w:footnoteReference w:id="4"/>
      </w:r>
    </w:p>
    <w:p w14:paraId="01A6936A" w14:textId="2EAD49F7" w:rsidR="00F73DCB" w:rsidRPr="00C378E3" w:rsidRDefault="00BD3E8B" w:rsidP="00133A5D">
      <w:pPr>
        <w:ind w:right="225"/>
      </w:pPr>
      <w:r w:rsidRPr="00495EFD">
        <w:lastRenderedPageBreak/>
        <w:t>The application</w:t>
      </w:r>
      <w:r>
        <w:t xml:space="preserve"> stated that patients are expected to receive one IHC </w:t>
      </w:r>
      <w:proofErr w:type="spellStart"/>
      <w:r>
        <w:t>dMMR</w:t>
      </w:r>
      <w:proofErr w:type="spellEnd"/>
      <w:r>
        <w:t xml:space="preserve"> test throughout the course of their disease</w:t>
      </w:r>
      <w:r w:rsidR="005F4D22">
        <w:t xml:space="preserve"> as endometrial tumours do not change their MMR status over time (p27)</w:t>
      </w:r>
      <w:r>
        <w:t>.</w:t>
      </w:r>
      <w:r w:rsidRPr="005E1D66">
        <w:t xml:space="preserve"> </w:t>
      </w:r>
      <w:r w:rsidR="005F4D22" w:rsidRPr="008F13C4">
        <w:t>Evidence to support the stability of MMR status over time should be provided with the assessment report.</w:t>
      </w:r>
    </w:p>
    <w:p w14:paraId="7840ECB2" w14:textId="41FFB99A" w:rsidR="00FB1D3D" w:rsidRPr="00C378E3" w:rsidRDefault="00FB1D3D" w:rsidP="00133A5D">
      <w:pPr>
        <w:ind w:right="225"/>
      </w:pPr>
      <w:r w:rsidRPr="00C378E3">
        <w:t>The IHC test is a Class 2 in vitro diagnostic and must be performed in an accredited laboratory by a certified pathologist. A survey provided with the application indicated that 95% of Australian pathology laboratories</w:t>
      </w:r>
      <w:r w:rsidR="005B0EA2" w:rsidRPr="00C378E3">
        <w:t xml:space="preserve"> can</w:t>
      </w:r>
      <w:r w:rsidRPr="00C378E3">
        <w:t xml:space="preserve"> conduct IHC </w:t>
      </w:r>
      <w:proofErr w:type="spellStart"/>
      <w:r w:rsidR="008A2D6E" w:rsidRPr="00C378E3">
        <w:t>d</w:t>
      </w:r>
      <w:r w:rsidRPr="00C378E3">
        <w:t>MMR</w:t>
      </w:r>
      <w:proofErr w:type="spellEnd"/>
      <w:r w:rsidRPr="00C378E3">
        <w:t xml:space="preserve"> testing (80% survey response rate).</w:t>
      </w:r>
      <w:r w:rsidRPr="00C378E3">
        <w:rPr>
          <w:color w:val="0070C0"/>
        </w:rPr>
        <w:t xml:space="preserve"> </w:t>
      </w:r>
      <w:r w:rsidRPr="00C378E3">
        <w:t xml:space="preserve">If found to be </w:t>
      </w:r>
      <w:proofErr w:type="spellStart"/>
      <w:r w:rsidRPr="00C378E3">
        <w:t>dMMR</w:t>
      </w:r>
      <w:proofErr w:type="spellEnd"/>
      <w:r w:rsidRPr="00C378E3">
        <w:t xml:space="preserve">, treatment with </w:t>
      </w:r>
      <w:proofErr w:type="spellStart"/>
      <w:r w:rsidRPr="00C378E3">
        <w:t>dostarlimab</w:t>
      </w:r>
      <w:proofErr w:type="spellEnd"/>
      <w:r w:rsidRPr="00C378E3">
        <w:t xml:space="preserve"> would be managed by medical oncologists.</w:t>
      </w:r>
    </w:p>
    <w:p w14:paraId="15A889E9" w14:textId="3701AD65" w:rsidR="00753FB7" w:rsidRPr="00C378E3" w:rsidRDefault="00FB1D3D" w:rsidP="00133A5D">
      <w:pPr>
        <w:ind w:right="225"/>
      </w:pPr>
      <w:r w:rsidRPr="00C378E3">
        <w:t xml:space="preserve">IHC </w:t>
      </w:r>
      <w:proofErr w:type="spellStart"/>
      <w:r w:rsidRPr="00C378E3">
        <w:t>dMMR</w:t>
      </w:r>
      <w:proofErr w:type="spellEnd"/>
      <w:r w:rsidRPr="00C378E3">
        <w:t xml:space="preserve"> testing is claimed using MBS item 72847. This item is for general IHC testing with 4-6 antibodies and is not limited to either MMR or a specific patient population. </w:t>
      </w:r>
    </w:p>
    <w:p w14:paraId="5BD41F08" w14:textId="44B2A10C" w:rsidR="005E1D66" w:rsidRDefault="005E1D66" w:rsidP="00133A5D">
      <w:pPr>
        <w:ind w:right="225"/>
        <w:rPr>
          <w:i/>
          <w:iCs/>
        </w:rPr>
      </w:pPr>
      <w:r w:rsidRPr="00D17D9D">
        <w:rPr>
          <w:i/>
          <w:iCs/>
        </w:rPr>
        <w:t xml:space="preserve">PASC advised that a specific MBS item for IHC </w:t>
      </w:r>
      <w:proofErr w:type="spellStart"/>
      <w:r w:rsidRPr="00D17D9D">
        <w:rPr>
          <w:i/>
          <w:iCs/>
        </w:rPr>
        <w:t>dMMR</w:t>
      </w:r>
      <w:proofErr w:type="spellEnd"/>
      <w:r w:rsidRPr="00D17D9D">
        <w:rPr>
          <w:i/>
          <w:iCs/>
        </w:rPr>
        <w:t xml:space="preserve"> testing is not required.</w:t>
      </w:r>
    </w:p>
    <w:p w14:paraId="7DBF6AFC" w14:textId="5458557A" w:rsidR="00753FB7" w:rsidRPr="008F13C4" w:rsidRDefault="00753FB7" w:rsidP="00133A5D">
      <w:pPr>
        <w:ind w:right="225"/>
      </w:pPr>
      <w:r w:rsidRPr="008F13C4">
        <w:t>The application did not address whether:</w:t>
      </w:r>
    </w:p>
    <w:p w14:paraId="3378405B" w14:textId="49982350" w:rsidR="00753FB7" w:rsidRPr="008F13C4" w:rsidRDefault="00753FB7" w:rsidP="00133A5D">
      <w:pPr>
        <w:pStyle w:val="ListParagraph"/>
        <w:numPr>
          <w:ilvl w:val="0"/>
          <w:numId w:val="5"/>
        </w:numPr>
        <w:ind w:right="225"/>
      </w:pPr>
      <w:r w:rsidRPr="008F13C4">
        <w:t xml:space="preserve">confirmatory MSI testing should be </w:t>
      </w:r>
      <w:r w:rsidR="00F705BB" w:rsidRPr="008F13C4">
        <w:t xml:space="preserve">conducted </w:t>
      </w:r>
      <w:r w:rsidRPr="008F13C4">
        <w:t xml:space="preserve">for tumours </w:t>
      </w:r>
      <w:r w:rsidR="00F705BB" w:rsidRPr="008F13C4">
        <w:t xml:space="preserve">that </w:t>
      </w:r>
      <w:r w:rsidRPr="008F13C4">
        <w:t xml:space="preserve">are </w:t>
      </w:r>
      <w:proofErr w:type="spellStart"/>
      <w:r w:rsidRPr="008F13C4">
        <w:t>dMMR</w:t>
      </w:r>
      <w:proofErr w:type="spellEnd"/>
      <w:r w:rsidRPr="008F13C4">
        <w:t xml:space="preserve"> on IHC</w:t>
      </w:r>
      <w:r w:rsidR="00F705BB" w:rsidRPr="008F13C4">
        <w:t>;</w:t>
      </w:r>
      <w:r w:rsidRPr="008F13C4">
        <w:t xml:space="preserve"> and</w:t>
      </w:r>
    </w:p>
    <w:p w14:paraId="5D7D5D05" w14:textId="287140E0" w:rsidR="006A25C3" w:rsidRPr="008F13C4" w:rsidRDefault="00753FB7" w:rsidP="00133A5D">
      <w:pPr>
        <w:pStyle w:val="ListParagraph"/>
        <w:numPr>
          <w:ilvl w:val="0"/>
          <w:numId w:val="5"/>
        </w:numPr>
        <w:ind w:right="225"/>
      </w:pPr>
      <w:r w:rsidRPr="008F13C4">
        <w:t>MSI testing should be proposed as a second</w:t>
      </w:r>
      <w:r w:rsidR="00F705BB" w:rsidRPr="008F13C4">
        <w:t>-</w:t>
      </w:r>
      <w:r w:rsidRPr="008F13C4">
        <w:t>tier test</w:t>
      </w:r>
      <w:r w:rsidR="00046555" w:rsidRPr="008F13C4">
        <w:t xml:space="preserve"> </w:t>
      </w:r>
      <w:r w:rsidR="00F705BB" w:rsidRPr="008F13C4">
        <w:t xml:space="preserve">for non-informative IHC (e.g., cases with </w:t>
      </w:r>
      <w:proofErr w:type="spellStart"/>
      <w:r w:rsidR="00F705BB" w:rsidRPr="008F13C4">
        <w:t>subclonal</w:t>
      </w:r>
      <w:proofErr w:type="spellEnd"/>
      <w:r w:rsidR="00F705BB" w:rsidRPr="008F13C4">
        <w:t xml:space="preserve"> loss); </w:t>
      </w:r>
      <w:r w:rsidR="00046555" w:rsidRPr="008F13C4">
        <w:t>and</w:t>
      </w:r>
    </w:p>
    <w:p w14:paraId="14F8E0EF" w14:textId="4AB2D0F6" w:rsidR="00046555" w:rsidRPr="008F13C4" w:rsidRDefault="00046555" w:rsidP="00133A5D">
      <w:pPr>
        <w:pStyle w:val="ListParagraph"/>
        <w:numPr>
          <w:ilvl w:val="0"/>
          <w:numId w:val="5"/>
        </w:numPr>
        <w:ind w:right="225"/>
      </w:pPr>
      <w:r w:rsidRPr="008F13C4">
        <w:t xml:space="preserve">confirmatory MSI testing should be </w:t>
      </w:r>
      <w:r w:rsidR="00F705BB" w:rsidRPr="008F13C4">
        <w:t>conducted</w:t>
      </w:r>
      <w:r w:rsidRPr="008F13C4">
        <w:t xml:space="preserve"> for tumours </w:t>
      </w:r>
      <w:r w:rsidR="00F705BB" w:rsidRPr="008F13C4">
        <w:t>that</w:t>
      </w:r>
      <w:r w:rsidRPr="008F13C4">
        <w:t xml:space="preserve"> are MMR proficient on </w:t>
      </w:r>
      <w:r w:rsidR="002C6F46" w:rsidRPr="008F13C4">
        <w:t>IHC but</w:t>
      </w:r>
      <w:r w:rsidRPr="008F13C4">
        <w:t xml:space="preserve"> may harbour somatic variants</w:t>
      </w:r>
      <w:r w:rsidR="00572034" w:rsidRPr="008F13C4">
        <w:t xml:space="preserve"> not detectable by IHC</w:t>
      </w:r>
      <w:r w:rsidR="00F705BB" w:rsidRPr="008F13C4">
        <w:t>.</w:t>
      </w:r>
    </w:p>
    <w:p w14:paraId="71F5447D" w14:textId="047670D3" w:rsidR="005E1D66" w:rsidRPr="00D17D9D" w:rsidRDefault="005E1D66" w:rsidP="00133A5D">
      <w:pPr>
        <w:autoSpaceDE w:val="0"/>
        <w:autoSpaceDN w:val="0"/>
        <w:adjustRightInd w:val="0"/>
        <w:spacing w:line="23" w:lineRule="atLeast"/>
        <w:ind w:right="225"/>
        <w:rPr>
          <w:rFonts w:asciiTheme="minorHAnsi" w:hAnsiTheme="minorHAnsi" w:cstheme="minorHAnsi"/>
          <w:i/>
          <w:iCs/>
        </w:rPr>
      </w:pPr>
      <w:r w:rsidRPr="00D17D9D">
        <w:rPr>
          <w:rFonts w:asciiTheme="minorHAnsi" w:hAnsiTheme="minorHAnsi" w:cstheme="minorHAnsi"/>
          <w:i/>
          <w:iCs/>
        </w:rPr>
        <w:t xml:space="preserve">PASC confirmed the test intervention is IHC testing for identification of </w:t>
      </w:r>
      <w:proofErr w:type="spellStart"/>
      <w:r w:rsidR="008232BE">
        <w:rPr>
          <w:rFonts w:asciiTheme="minorHAnsi" w:hAnsiTheme="minorHAnsi" w:cstheme="minorHAnsi"/>
          <w:i/>
          <w:iCs/>
        </w:rPr>
        <w:t>dMMR</w:t>
      </w:r>
      <w:proofErr w:type="spellEnd"/>
      <w:r w:rsidRPr="00D17D9D">
        <w:rPr>
          <w:rFonts w:asciiTheme="minorHAnsi" w:hAnsiTheme="minorHAnsi" w:cstheme="minorHAnsi"/>
          <w:i/>
          <w:iCs/>
        </w:rPr>
        <w:t xml:space="preserve"> for the determination of patient eligibility for treatment with </w:t>
      </w:r>
      <w:proofErr w:type="spellStart"/>
      <w:r w:rsidRPr="00D17D9D">
        <w:rPr>
          <w:rFonts w:asciiTheme="minorHAnsi" w:hAnsiTheme="minorHAnsi" w:cstheme="minorHAnsi"/>
          <w:i/>
          <w:iCs/>
        </w:rPr>
        <w:t>dostarlimab</w:t>
      </w:r>
      <w:proofErr w:type="spellEnd"/>
      <w:r w:rsidRPr="00D17D9D">
        <w:rPr>
          <w:rFonts w:asciiTheme="minorHAnsi" w:hAnsiTheme="minorHAnsi" w:cstheme="minorHAnsi"/>
          <w:i/>
          <w:iCs/>
        </w:rPr>
        <w:t xml:space="preserve">. The treatment intervention is </w:t>
      </w:r>
      <w:proofErr w:type="spellStart"/>
      <w:r w:rsidRPr="00D17D9D">
        <w:rPr>
          <w:rFonts w:asciiTheme="minorHAnsi" w:hAnsiTheme="minorHAnsi" w:cstheme="minorHAnsi"/>
          <w:i/>
          <w:iCs/>
        </w:rPr>
        <w:t>dostarlimab</w:t>
      </w:r>
      <w:proofErr w:type="spellEnd"/>
      <w:r w:rsidRPr="00D17D9D">
        <w:rPr>
          <w:rFonts w:asciiTheme="minorHAnsi" w:hAnsiTheme="minorHAnsi" w:cstheme="minorHAnsi"/>
          <w:i/>
          <w:iCs/>
        </w:rPr>
        <w:t xml:space="preserve"> for patients with </w:t>
      </w:r>
      <w:proofErr w:type="spellStart"/>
      <w:r w:rsidRPr="00D17D9D">
        <w:rPr>
          <w:rFonts w:asciiTheme="minorHAnsi" w:hAnsiTheme="minorHAnsi" w:cstheme="minorHAnsi"/>
          <w:i/>
          <w:iCs/>
        </w:rPr>
        <w:t>dMMR</w:t>
      </w:r>
      <w:proofErr w:type="spellEnd"/>
      <w:r w:rsidRPr="00D17D9D">
        <w:rPr>
          <w:rFonts w:asciiTheme="minorHAnsi" w:hAnsiTheme="minorHAnsi" w:cstheme="minorHAnsi"/>
          <w:i/>
          <w:iCs/>
        </w:rPr>
        <w:t xml:space="preserve"> recurrent or advanced endometrial cancer. </w:t>
      </w:r>
    </w:p>
    <w:p w14:paraId="1F8118B4" w14:textId="6C5F2DEB" w:rsidR="005E1D66" w:rsidRPr="005E1D66" w:rsidRDefault="005E1D66" w:rsidP="00133A5D">
      <w:pPr>
        <w:keepNext/>
        <w:spacing w:before="120" w:after="120"/>
        <w:ind w:right="225"/>
        <w:rPr>
          <w:i/>
          <w:iCs/>
        </w:rPr>
      </w:pPr>
      <w:r w:rsidRPr="00D17D9D">
        <w:rPr>
          <w:rFonts w:asciiTheme="minorHAnsi" w:hAnsiTheme="minorHAnsi" w:cstheme="minorHAnsi"/>
          <w:i/>
          <w:iCs/>
        </w:rPr>
        <w:t>PASC considered that additional testing with</w:t>
      </w:r>
      <w:r w:rsidRPr="00D17D9D">
        <w:rPr>
          <w:i/>
          <w:iCs/>
        </w:rPr>
        <w:t xml:space="preserve"> </w:t>
      </w:r>
      <w:r w:rsidRPr="00D17D9D">
        <w:rPr>
          <w:rFonts w:asciiTheme="minorHAnsi" w:hAnsiTheme="minorHAnsi" w:cstheme="minorHAnsi"/>
          <w:i/>
          <w:iCs/>
        </w:rPr>
        <w:t xml:space="preserve">PCR-based MSI may be required for ambiguous or inconclusive IHC </w:t>
      </w:r>
      <w:proofErr w:type="spellStart"/>
      <w:r w:rsidRPr="00D17D9D">
        <w:rPr>
          <w:rFonts w:asciiTheme="minorHAnsi" w:hAnsiTheme="minorHAnsi" w:cstheme="minorHAnsi"/>
          <w:i/>
          <w:iCs/>
        </w:rPr>
        <w:t>dMMR</w:t>
      </w:r>
      <w:proofErr w:type="spellEnd"/>
      <w:r w:rsidRPr="00D17D9D">
        <w:rPr>
          <w:rFonts w:asciiTheme="minorHAnsi" w:hAnsiTheme="minorHAnsi" w:cstheme="minorHAnsi"/>
          <w:i/>
          <w:iCs/>
        </w:rPr>
        <w:t xml:space="preserve"> results (~6% of tests).</w:t>
      </w:r>
    </w:p>
    <w:p w14:paraId="3BAA2306" w14:textId="77777777" w:rsidR="005B0EA2" w:rsidRDefault="005B0EA2" w:rsidP="00133A5D">
      <w:pPr>
        <w:keepNext/>
        <w:spacing w:before="120" w:after="120"/>
        <w:ind w:right="225"/>
        <w:rPr>
          <w:i/>
        </w:rPr>
      </w:pPr>
      <w:r>
        <w:rPr>
          <w:i/>
          <w:u w:val="single"/>
        </w:rPr>
        <w:t>Rationale</w:t>
      </w:r>
    </w:p>
    <w:p w14:paraId="561FC209" w14:textId="56C24347" w:rsidR="00FB1D3D" w:rsidRDefault="00FB1D3D" w:rsidP="00133A5D">
      <w:pPr>
        <w:ind w:right="225"/>
      </w:pPr>
      <w:r w:rsidRPr="00AA6ED6">
        <w:t xml:space="preserve">The Royal College of Pathologists of Australasia Structured Reporting Protocol for </w:t>
      </w:r>
      <w:r w:rsidR="00F61505" w:rsidRPr="00AA6ED6">
        <w:t xml:space="preserve">endometrial cancer </w:t>
      </w:r>
      <w:r w:rsidRPr="00AA6ED6">
        <w:t xml:space="preserve">recommends that IHC </w:t>
      </w:r>
      <w:proofErr w:type="spellStart"/>
      <w:r w:rsidR="008A2D6E">
        <w:t>d</w:t>
      </w:r>
      <w:r w:rsidRPr="00AA6ED6">
        <w:t>MMR</w:t>
      </w:r>
      <w:proofErr w:type="spellEnd"/>
      <w:r w:rsidRPr="00AA6ED6">
        <w:t xml:space="preserve"> </w:t>
      </w:r>
      <w:r w:rsidR="008A2D6E">
        <w:t xml:space="preserve">testing </w:t>
      </w:r>
      <w:r w:rsidRPr="00AA6ED6">
        <w:t xml:space="preserve">be performed on all patients with endometrioid differentiation if resources are available </w:t>
      </w:r>
      <w:r w:rsidR="001565DD" w:rsidRPr="00AA6ED6">
        <w:fldChar w:fldCharType="begin"/>
      </w:r>
      <w:r w:rsidR="00B45379" w:rsidRPr="00AA6ED6">
        <w:instrText xml:space="preserve"> ADDIN EN.CITE &lt;EndNote&gt;&lt;Cite&gt;&lt;Author&gt;RCPA&lt;/Author&gt;&lt;Year&gt;2019&lt;/Year&gt;&lt;RecNum&gt;7416&lt;/RecNum&gt;&lt;DisplayText&gt;(RCPA, 2019)&lt;/DisplayText&gt;&lt;record&gt;&lt;rec-number&gt;7416&lt;/rec-number&gt;&lt;foreign-keys&gt;&lt;key app="EN" db-id="9p2v5psd1se0xoexpeax2txwea5wtv9025xp" timestamp="1625550155" guid="a08889b9-699a-4814-be2d-a296753675c7"&gt;7416&lt;/key&gt;&lt;/foreign-keys&gt;&lt;ref-type name="Report"&gt;27&lt;/ref-type&gt;&lt;contributors&gt;&lt;authors&gt;&lt;author&gt;RCPA&lt;/author&gt;&lt;/authors&gt;&lt;tertiary-authors&gt;&lt;author&gt;Royal College of Pathologists of Australasia (RCPA)&lt;/author&gt;&lt;/tertiary-authors&gt;&lt;/contributors&gt;&lt;titles&gt;&lt;title&gt;Endometrial Cancer Structured Reporting Protocol 2nd edition&lt;/title&gt;&lt;/titles&gt;&lt;dates&gt;&lt;year&gt;2019&lt;/year&gt;&lt;pub-dates&gt;&lt;date&gt;December 2019&lt;/date&gt;&lt;/pub-dates&gt;&lt;/dates&gt;&lt;pub-location&gt;Surry Hills, NSW, Australia&lt;/pub-location&gt;&lt;urls&gt;&lt;/urls&gt;&lt;/record&gt;&lt;/Cite&gt;&lt;/EndNote&gt;</w:instrText>
      </w:r>
      <w:r w:rsidR="001565DD" w:rsidRPr="00AA6ED6">
        <w:fldChar w:fldCharType="separate"/>
      </w:r>
      <w:r w:rsidR="00B45379" w:rsidRPr="00AA6ED6">
        <w:rPr>
          <w:noProof/>
        </w:rPr>
        <w:t>(RCPA, 2019)</w:t>
      </w:r>
      <w:r w:rsidR="001565DD" w:rsidRPr="00AA6ED6">
        <w:fldChar w:fldCharType="end"/>
      </w:r>
      <w:r w:rsidRPr="00AA6ED6">
        <w:t xml:space="preserve">. However, the Protocol notes that IHC </w:t>
      </w:r>
      <w:proofErr w:type="spellStart"/>
      <w:r w:rsidR="008A2D6E">
        <w:t>d</w:t>
      </w:r>
      <w:r w:rsidRPr="00AA6ED6">
        <w:t>MMR</w:t>
      </w:r>
      <w:proofErr w:type="spellEnd"/>
      <w:r w:rsidRPr="00AA6ED6">
        <w:t xml:space="preserve"> testing guidelines for </w:t>
      </w:r>
      <w:r w:rsidR="00F61505" w:rsidRPr="00AA6ED6">
        <w:t xml:space="preserve">endometrial cancer </w:t>
      </w:r>
      <w:r w:rsidRPr="00AA6ED6">
        <w:t>have not been standardised</w:t>
      </w:r>
      <w:r w:rsidRPr="00707EC0">
        <w:rPr>
          <w:i/>
          <w:iCs/>
        </w:rPr>
        <w:t>.</w:t>
      </w:r>
    </w:p>
    <w:p w14:paraId="1B63C71C" w14:textId="62567500" w:rsidR="00FB1D3D" w:rsidRPr="00AA6ED6" w:rsidRDefault="00FB1D3D" w:rsidP="00133A5D">
      <w:pPr>
        <w:ind w:right="225"/>
      </w:pPr>
      <w:r w:rsidRPr="00AA6ED6">
        <w:t xml:space="preserve">A survey of Australian pathology laboratories provided with the application indicated that 12% of laboratories conducted universal </w:t>
      </w:r>
      <w:proofErr w:type="spellStart"/>
      <w:r w:rsidRPr="00AA6ED6">
        <w:t>dMMR</w:t>
      </w:r>
      <w:proofErr w:type="spellEnd"/>
      <w:r w:rsidRPr="00AA6ED6">
        <w:t xml:space="preserve"> screening of endometrial tumours, 37% screened at clinician request, 27% screened ‘red flag’ cases, 15% screened both at clinician request and ‘red flag’ cases (9% unknown) </w:t>
      </w:r>
      <w:r w:rsidR="001565DD" w:rsidRPr="00AA6ED6">
        <w:fldChar w:fldCharType="begin">
          <w:fldData xml:space="preserve">PEVuZE5vdGU+PENpdGU+PEF1dGhvcj5NYXNjYXJlbmhhczwvQXV0aG9yPjxZZWFyPjIwMTg8L1ll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</w:fldData>
        </w:fldChar>
      </w:r>
      <w:r w:rsidR="00B45379" w:rsidRPr="00AA6ED6">
        <w:instrText xml:space="preserve"> ADDIN EN.CITE </w:instrText>
      </w:r>
      <w:r w:rsidR="00B45379" w:rsidRPr="00AA6ED6">
        <w:fldChar w:fldCharType="begin">
          <w:fldData xml:space="preserve">PEVuZE5vdGU+PENpdGU+PEF1dGhvcj5NYXNjYXJlbmhhczwvQXV0aG9yPjxZZWFyPjIwMTg8L1ll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</w:fldData>
        </w:fldChar>
      </w:r>
      <w:r w:rsidR="00B45379" w:rsidRPr="00AA6ED6">
        <w:instrText xml:space="preserve"> ADDIN EN.CITE.DATA </w:instrText>
      </w:r>
      <w:r w:rsidR="00B45379" w:rsidRPr="00AA6ED6">
        <w:fldChar w:fldCharType="end"/>
      </w:r>
      <w:r w:rsidR="001565DD" w:rsidRPr="00AA6ED6">
        <w:fldChar w:fldCharType="separate"/>
      </w:r>
      <w:r w:rsidR="00B45379" w:rsidRPr="00AA6ED6">
        <w:rPr>
          <w:noProof/>
        </w:rPr>
        <w:t>(Mascarenhas et al., 2018)</w:t>
      </w:r>
      <w:r w:rsidR="001565DD" w:rsidRPr="00AA6ED6">
        <w:fldChar w:fldCharType="end"/>
      </w:r>
      <w:r w:rsidRPr="00AA6ED6">
        <w:t xml:space="preserve">. ‘Red flag’ cases were suggestive of genetic predisposition to </w:t>
      </w:r>
      <w:r w:rsidR="00F61505" w:rsidRPr="00AA6ED6">
        <w:t>endometrial cancer</w:t>
      </w:r>
      <w:r w:rsidRPr="00AA6ED6">
        <w:t xml:space="preserve">, such as family history, diagnosis at a young age, histopathological and molecular features. The proportion of </w:t>
      </w:r>
      <w:r w:rsidR="00F61505" w:rsidRPr="00AA6ED6">
        <w:t xml:space="preserve">endometrial cancer </w:t>
      </w:r>
      <w:r w:rsidRPr="00AA6ED6">
        <w:t>patients screened at diagnosis was not discussed as part of the survey.</w:t>
      </w:r>
    </w:p>
    <w:p w14:paraId="2ACCEF6C" w14:textId="3ADFE3B5" w:rsidR="005B0EA2" w:rsidRPr="006379DD" w:rsidRDefault="005B0EA2" w:rsidP="00133A5D">
      <w:pPr>
        <w:ind w:right="225"/>
      </w:pPr>
      <w:r w:rsidRPr="00FA6C9D">
        <w:t xml:space="preserve">Feedback received from Ovarian Cancer Australia for the Targeted Consultation Survey on MSAC Application 1508 indicated that </w:t>
      </w:r>
      <w:proofErr w:type="spellStart"/>
      <w:r w:rsidRPr="00FA6C9D">
        <w:t>histotype</w:t>
      </w:r>
      <w:proofErr w:type="spellEnd"/>
      <w:r w:rsidRPr="00FA6C9D">
        <w:t xml:space="preserve">-specific Lynch syndrome screening in ovarian cancers, specifically endometrioid and clear cell carcinomas, independently of the patient’s age is advocated by the Austrian Organisation for Gynaecological Oncology </w:t>
      </w:r>
      <w:r w:rsidR="001565DD">
        <w:fldChar w:fldCharType="begin">
          <w:fldData xml:space="preserve">PEVuZE5vdGU+PENpdGU+PEF1dGhvcj5aZWltZXQ8L0F1dGhvcj48WWVhcj4yMDE3PC9ZZWFyPjxS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=
</w:fldData>
        </w:fldChar>
      </w:r>
      <w:r w:rsidR="00B45379">
        <w:instrText xml:space="preserve"> ADDIN EN.CITE </w:instrText>
      </w:r>
      <w:r w:rsidR="00B45379">
        <w:fldChar w:fldCharType="begin">
          <w:fldData xml:space="preserve">PEVuZE5vdGU+PENpdGU+PEF1dGhvcj5aZWltZXQ8L0F1dGhvcj48WWVhcj4yMDE3PC9ZZWFyPjxS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=
</w:fldData>
        </w:fldChar>
      </w:r>
      <w:r w:rsidR="00B45379">
        <w:instrText xml:space="preserve"> ADDIN EN.CITE.DATA </w:instrText>
      </w:r>
      <w:r w:rsidR="00B45379">
        <w:fldChar w:fldCharType="end"/>
      </w:r>
      <w:r w:rsidR="001565DD">
        <w:fldChar w:fldCharType="separate"/>
      </w:r>
      <w:r w:rsidR="00B45379">
        <w:rPr>
          <w:noProof/>
        </w:rPr>
        <w:t>(Zeimet et al., 2017)</w:t>
      </w:r>
      <w:r w:rsidR="001565DD">
        <w:fldChar w:fldCharType="end"/>
      </w:r>
      <w:r w:rsidRPr="00FA6C9D">
        <w:t>.</w:t>
      </w:r>
      <w:r w:rsidR="006379DD">
        <w:t xml:space="preserve"> The applicant for MSAC Application 1508 </w:t>
      </w:r>
      <w:r w:rsidR="00CE510E">
        <w:t xml:space="preserve">reported that </w:t>
      </w:r>
      <w:r w:rsidRPr="00FA6C9D">
        <w:t xml:space="preserve">IHC </w:t>
      </w:r>
      <w:proofErr w:type="spellStart"/>
      <w:r w:rsidRPr="00FA6C9D">
        <w:t>dMMR</w:t>
      </w:r>
      <w:proofErr w:type="spellEnd"/>
      <w:r w:rsidRPr="00FA6C9D">
        <w:t xml:space="preserve"> testing is already routinely undertaken in Australian laboratories and is increasingly routine for endometrial cancer. Although the routine testing of </w:t>
      </w:r>
      <w:r w:rsidR="00CE510E">
        <w:lastRenderedPageBreak/>
        <w:t xml:space="preserve">colorectal tumours and </w:t>
      </w:r>
      <w:r w:rsidRPr="00FA6C9D">
        <w:t>endometrial tumours for those under the age of 50 and 60</w:t>
      </w:r>
      <w:r w:rsidR="006379DD">
        <w:t xml:space="preserve"> years</w:t>
      </w:r>
      <w:r w:rsidRPr="00FA6C9D">
        <w:t>, respectively, is considered best practice, feedback received from Lynch Syndrome Australia on the Targeted Consultation Survey on MSAC Application 1508 reported that this is not the experience of Australians with Lynch syndrome</w:t>
      </w:r>
      <w:r w:rsidR="007F3C28">
        <w:t>, and instead</w:t>
      </w:r>
      <w:r w:rsidRPr="00FA6C9D">
        <w:t xml:space="preserve"> indicated that this level of screening does not occur ‘routinely’</w:t>
      </w:r>
      <w:r>
        <w:t>.</w:t>
      </w:r>
      <w:r w:rsidRPr="00AD13AB">
        <w:t xml:space="preserve"> </w:t>
      </w:r>
      <w:r w:rsidR="00D361CC" w:rsidRPr="008F13C4">
        <w:t>A recent audit of Lynch syndrome testing and referral practices in Australian hospitals found that tu</w:t>
      </w:r>
      <w:r w:rsidR="00926C5E" w:rsidRPr="008F13C4">
        <w:t>m</w:t>
      </w:r>
      <w:r w:rsidR="00D361CC" w:rsidRPr="008F13C4">
        <w:t xml:space="preserve">our testing approaches differed between </w:t>
      </w:r>
      <w:r w:rsidR="002A7704" w:rsidRPr="008F13C4">
        <w:t>hospitals</w:t>
      </w:r>
      <w:r w:rsidR="00D361CC" w:rsidRPr="008F13C4">
        <w:t xml:space="preserve">, with up to 19% of patients undergoing colorectal cancer resections not tested for </w:t>
      </w:r>
      <w:proofErr w:type="spellStart"/>
      <w:r w:rsidR="00D361CC" w:rsidRPr="008F13C4">
        <w:t>dMMR</w:t>
      </w:r>
      <w:proofErr w:type="spellEnd"/>
      <w:r w:rsidR="00BE5371" w:rsidRPr="008F13C4">
        <w:t xml:space="preserve"> using IHC or </w:t>
      </w:r>
      <w:r w:rsidR="00D361CC" w:rsidRPr="008F13C4">
        <w:t xml:space="preserve">MSI </w:t>
      </w:r>
      <w:r w:rsidR="00D361CC" w:rsidRPr="008F13C4">
        <w:fldChar w:fldCharType="begin"/>
      </w:r>
      <w:r w:rsidR="007B2645" w:rsidRPr="008F13C4">
        <w:instrText xml:space="preserve"> ADDIN EN.CITE &lt;EndNote&gt;&lt;Cite&gt;&lt;Author&gt;Steinberg&lt;/Author&gt;&lt;Year&gt;Submitted for publication&lt;/Year&gt;&lt;RecNum&gt;7428&lt;/RecNum&gt;&lt;DisplayText&gt;(Steinberg et al., Submitted for publication)&lt;/DisplayText&gt;&lt;record&gt;&lt;rec-number&gt;7428&lt;/rec-number&gt;&lt;foreign-keys&gt;&lt;key app="EN" db-id="9p2v5psd1se0xoexpeax2txwea5wtv9025xp" timestamp="1625564409" guid="b90fb5da-611b-4cdf-8538-5a8ece6cdc20"&gt;7428&lt;/key&gt;&lt;/foreign-keys&gt;&lt;ref-type name="Journal Article"&gt;17&lt;/ref-type&gt;&lt;contributors&gt;&lt;authors&gt;&lt;author&gt;Steinberg, J.&lt;/author&gt;&lt;author&gt;Chan, P.&lt;/author&gt;&lt;author&gt;Hogden, E.&lt;/author&gt;&lt;author&gt;Tiernan, G.&lt;/author&gt;&lt;author&gt;Morrow, A.&lt;/author&gt;&lt;author&gt;Kang, Y-J.&lt;/author&gt;&lt;author&gt;He, E.&lt;/author&gt;&lt;author&gt;Venchiarutti, R.&lt;/author&gt;&lt;author&gt;Titterton, L.&lt;/author&gt;&lt;author&gt;Sankey, L.&lt;/author&gt;&lt;author&gt;Pearn, A.&lt;/author&gt;&lt;author&gt;Nichols, C.&lt;/author&gt;&lt;author&gt;McKay, S.&lt;/author&gt;&lt;author&gt;Hayward, A.&lt;/author&gt;&lt;author&gt;Egoroff, N.&lt;/author&gt;&lt;author&gt;Engel, A.&lt;/author&gt;&lt;author&gt;Gibbs, P.&lt;/author&gt;&lt;author&gt;Goodwin, A.&lt;/author&gt;&lt;author&gt;Harris, M.&lt;/author&gt;&lt;author&gt;Kench, J.G.&lt;/author&gt;&lt;author&gt;Pachter, N.&lt;/author&gt;&lt;author&gt;Parkinson, B.&lt;/author&gt;&lt;author&gt;Pockney, P.&lt;/author&gt;&lt;author&gt;Ragunathan, A.&lt;/author&gt;&lt;author&gt;Smyth, C.&lt;/author&gt;&lt;author&gt;Solomon, M.&lt;/author&gt;&lt;author&gt;Steffens, D.&lt;/author&gt;&lt;author&gt;Toh, J.W.T.&lt;/author&gt;&lt;author&gt;Wallace, M.&lt;/author&gt;&lt;author&gt;Canfell, K.&lt;/author&gt;&lt;author&gt;Gill, A.&lt;/author&gt;&lt;author&gt;Macrae, F.&lt;/author&gt;&lt;author&gt;Tucker, K.&lt;/author&gt;&lt;author&gt;Taylor, N.&lt;/author&gt;&lt;/authors&gt;&lt;/contributors&gt;&lt;titles&gt;&lt;title&gt;Genomic testing to identify colorectal cancer patients with Lynch syndrome: a retrospective study of current practice and gaps in seven Australian hospitals&lt;/title&gt;&lt;secondary-title&gt;Genetics in Medicine&lt;/secondary-title&gt;&lt;/titles&gt;&lt;periodical&gt;&lt;full-title&gt;Genetics in Medicine&lt;/full-title&gt;&lt;/periodical&gt;&lt;dates&gt;&lt;year&gt;Submitted for publication&lt;/year&gt;&lt;/dates&gt;&lt;urls&gt;&lt;/urls&gt;&lt;/record&gt;&lt;/Cite&gt;&lt;/EndNote&gt;</w:instrText>
      </w:r>
      <w:r w:rsidR="00D361CC" w:rsidRPr="008F13C4">
        <w:fldChar w:fldCharType="separate"/>
      </w:r>
      <w:r w:rsidR="00D361CC" w:rsidRPr="008F13C4">
        <w:rPr>
          <w:noProof/>
        </w:rPr>
        <w:t>(Steinberg et al., Submitted for publication)</w:t>
      </w:r>
      <w:r w:rsidR="00D361CC" w:rsidRPr="008F13C4">
        <w:fldChar w:fldCharType="end"/>
      </w:r>
      <w:r w:rsidR="00D361CC" w:rsidRPr="008F13C4">
        <w:t>.</w:t>
      </w:r>
      <w:r w:rsidR="00C81989" w:rsidRPr="008F13C4">
        <w:t xml:space="preserve"> If </w:t>
      </w:r>
      <w:proofErr w:type="spellStart"/>
      <w:r w:rsidR="00C81989" w:rsidRPr="008F13C4">
        <w:t>dMMR</w:t>
      </w:r>
      <w:proofErr w:type="spellEnd"/>
      <w:r w:rsidR="00C81989" w:rsidRPr="008F13C4">
        <w:t xml:space="preserve"> testing is not universal practice in colorectal cancer it may not be reasonable to assume a high uptake of </w:t>
      </w:r>
      <w:proofErr w:type="spellStart"/>
      <w:r w:rsidR="00C81989" w:rsidRPr="008F13C4">
        <w:t>dMMR</w:t>
      </w:r>
      <w:proofErr w:type="spellEnd"/>
      <w:r w:rsidR="00C81989" w:rsidRPr="008F13C4">
        <w:t xml:space="preserve"> IHC testing in endometrial cancer.</w:t>
      </w:r>
    </w:p>
    <w:p w14:paraId="0680E7F3" w14:textId="6E486882" w:rsidR="00C41C4A" w:rsidRPr="007D4618" w:rsidRDefault="00C41C4A" w:rsidP="00133A5D">
      <w:pPr>
        <w:keepNext/>
        <w:keepLines/>
        <w:spacing w:before="40" w:after="0"/>
        <w:ind w:right="225"/>
        <w:outlineLvl w:val="3"/>
        <w:rPr>
          <w:rFonts w:eastAsia="Times New Roman" w:cs="Calibri"/>
          <w:iCs/>
          <w:u w:val="single"/>
        </w:rPr>
      </w:pPr>
      <w:r>
        <w:rPr>
          <w:rFonts w:eastAsia="Times New Roman" w:cs="Calibri"/>
          <w:i/>
          <w:iCs/>
          <w:u w:val="single"/>
        </w:rPr>
        <w:t>Drug</w:t>
      </w:r>
    </w:p>
    <w:p w14:paraId="1D9A3101" w14:textId="21FA097B" w:rsidR="00585D59" w:rsidRPr="008C3C00" w:rsidRDefault="00585D59" w:rsidP="00133A5D">
      <w:pPr>
        <w:ind w:right="225"/>
        <w:rPr>
          <w:i/>
          <w:iCs/>
        </w:rPr>
      </w:pPr>
      <w:r w:rsidRPr="006A25C3">
        <w:t>The proposed test is to determine the eligibility for</w:t>
      </w:r>
      <w:r w:rsidRPr="002200FC">
        <w:t xml:space="preserve"> </w:t>
      </w:r>
      <w:proofErr w:type="spellStart"/>
      <w:r w:rsidRPr="002200FC">
        <w:t>dostarlimab</w:t>
      </w:r>
      <w:proofErr w:type="spellEnd"/>
      <w:r w:rsidRPr="002200FC">
        <w:t xml:space="preserve"> in those who have a </w:t>
      </w:r>
      <w:proofErr w:type="spellStart"/>
      <w:r w:rsidRPr="002200FC">
        <w:t>dMMR</w:t>
      </w:r>
      <w:proofErr w:type="spellEnd"/>
      <w:r w:rsidRPr="002200FC">
        <w:t xml:space="preserve"> tumour and </w:t>
      </w:r>
      <w:r w:rsidR="00CE510E">
        <w:t xml:space="preserve">for current </w:t>
      </w:r>
      <w:r w:rsidRPr="002200FC">
        <w:t xml:space="preserve">standard of care second-line treatment in those whose tumours are MMR-proficient. </w:t>
      </w:r>
      <w:proofErr w:type="spellStart"/>
      <w:r w:rsidRPr="008F13C4">
        <w:t>Dostarlimab</w:t>
      </w:r>
      <w:proofErr w:type="spellEnd"/>
      <w:r w:rsidRPr="008F13C4">
        <w:t xml:space="preserve"> is not registered for use in Australia. A submission for this indication was made to the TGA in January 2021.</w:t>
      </w:r>
    </w:p>
    <w:p w14:paraId="21079818" w14:textId="6BA50419" w:rsidR="00133A5D" w:rsidRPr="00412BDE" w:rsidRDefault="00585D59" w:rsidP="00412BDE">
      <w:pPr>
        <w:ind w:right="225"/>
      </w:pPr>
      <w:r>
        <w:t xml:space="preserve">The application </w:t>
      </w:r>
      <w:r w:rsidR="00F6309D" w:rsidRPr="00E94F97">
        <w:t>appropriately</w:t>
      </w:r>
      <w:r w:rsidR="00F6309D">
        <w:t xml:space="preserve"> </w:t>
      </w:r>
      <w:r>
        <w:t xml:space="preserve">proposed </w:t>
      </w:r>
      <w:r w:rsidRPr="002200FC">
        <w:t xml:space="preserve">no IHC </w:t>
      </w:r>
      <w:proofErr w:type="spellStart"/>
      <w:r w:rsidRPr="002200FC">
        <w:t>dMMR</w:t>
      </w:r>
      <w:proofErr w:type="spellEnd"/>
      <w:r w:rsidRPr="002200FC">
        <w:t xml:space="preserve"> testing plus </w:t>
      </w:r>
      <w:proofErr w:type="spellStart"/>
      <w:r w:rsidRPr="002200FC">
        <w:t>dostarlimab</w:t>
      </w:r>
      <w:proofErr w:type="spellEnd"/>
      <w:r w:rsidRPr="002200FC">
        <w:t xml:space="preserve"> administered to all patients</w:t>
      </w:r>
      <w:r>
        <w:t xml:space="preserve"> as an alternative intervention </w:t>
      </w:r>
      <w:r w:rsidR="00CE510E">
        <w:t xml:space="preserve">scenario </w:t>
      </w:r>
      <w:r>
        <w:t>to clarify the benefit of testing (p24).</w:t>
      </w:r>
    </w:p>
    <w:p w14:paraId="573B8B1B" w14:textId="29579BFA" w:rsidR="005B0EA2" w:rsidRPr="005B0EA2" w:rsidRDefault="005B0EA2" w:rsidP="00133A5D">
      <w:pPr>
        <w:pStyle w:val="Heading3"/>
        <w:ind w:right="225"/>
      </w:pPr>
      <w:r w:rsidRPr="00E364F7">
        <w:t>Comparator</w:t>
      </w:r>
      <w:r>
        <w:t>s</w:t>
      </w:r>
    </w:p>
    <w:p w14:paraId="5937858F" w14:textId="161A5223" w:rsidR="00FB1D3D" w:rsidRDefault="00FB1D3D" w:rsidP="00133A5D">
      <w:pPr>
        <w:spacing w:before="200"/>
        <w:ind w:right="225"/>
      </w:pPr>
      <w:r w:rsidRPr="002200FC">
        <w:t xml:space="preserve">The comparator </w:t>
      </w:r>
      <w:r w:rsidR="00D1325F">
        <w:t xml:space="preserve">for IHC </w:t>
      </w:r>
      <w:proofErr w:type="spellStart"/>
      <w:r w:rsidR="00D1325F">
        <w:t>dMMR</w:t>
      </w:r>
      <w:proofErr w:type="spellEnd"/>
      <w:r w:rsidR="00D1325F">
        <w:t xml:space="preserve"> testing</w:t>
      </w:r>
      <w:r w:rsidR="005E1D66">
        <w:t xml:space="preserve"> proposed in the draft PICO was</w:t>
      </w:r>
      <w:r w:rsidRPr="002200FC">
        <w:t xml:space="preserve"> no </w:t>
      </w:r>
      <w:r w:rsidR="00D1325F">
        <w:t xml:space="preserve">IHC </w:t>
      </w:r>
      <w:proofErr w:type="spellStart"/>
      <w:r w:rsidR="00D1325F">
        <w:t>dMMR</w:t>
      </w:r>
      <w:proofErr w:type="spellEnd"/>
      <w:r w:rsidR="00D1325F">
        <w:t xml:space="preserve"> </w:t>
      </w:r>
      <w:r w:rsidRPr="002200FC">
        <w:t>testing</w:t>
      </w:r>
      <w:r w:rsidR="00D1325F">
        <w:t xml:space="preserve">. The </w:t>
      </w:r>
      <w:r w:rsidR="005E1D66">
        <w:t xml:space="preserve">proposed </w:t>
      </w:r>
      <w:r w:rsidR="00D1325F">
        <w:t xml:space="preserve">comparator for </w:t>
      </w:r>
      <w:proofErr w:type="spellStart"/>
      <w:r w:rsidR="00D1325F">
        <w:t>dostarlimab</w:t>
      </w:r>
      <w:proofErr w:type="spellEnd"/>
      <w:r w:rsidR="00D1325F">
        <w:t xml:space="preserve"> </w:t>
      </w:r>
      <w:r w:rsidR="00631634">
        <w:t xml:space="preserve">was </w:t>
      </w:r>
      <w:r w:rsidR="00D1325F">
        <w:t>specified</w:t>
      </w:r>
      <w:r w:rsidRPr="002200FC">
        <w:t xml:space="preserve"> standard of care second</w:t>
      </w:r>
      <w:r w:rsidR="0029259D">
        <w:t>-</w:t>
      </w:r>
      <w:r w:rsidRPr="002200FC">
        <w:t>line treatment.</w:t>
      </w:r>
    </w:p>
    <w:p w14:paraId="249D3FC7" w14:textId="77F47864" w:rsidR="005E1D66" w:rsidRPr="00D17D9D" w:rsidRDefault="005E1D66" w:rsidP="00133A5D">
      <w:pPr>
        <w:ind w:right="225"/>
        <w:rPr>
          <w:i/>
          <w:iCs/>
        </w:rPr>
      </w:pPr>
      <w:r w:rsidRPr="00D17D9D">
        <w:rPr>
          <w:i/>
          <w:iCs/>
        </w:rPr>
        <w:t xml:space="preserve">PASC advised that the comparator for the test is </w:t>
      </w:r>
      <w:r w:rsidR="000350AA">
        <w:rPr>
          <w:i/>
          <w:iCs/>
        </w:rPr>
        <w:t xml:space="preserve">the </w:t>
      </w:r>
      <w:r w:rsidRPr="00D17D9D">
        <w:rPr>
          <w:i/>
          <w:iCs/>
        </w:rPr>
        <w:t xml:space="preserve">‘current testing regimen’, which may or may not include IHC </w:t>
      </w:r>
      <w:proofErr w:type="spellStart"/>
      <w:r w:rsidRPr="00D17D9D">
        <w:rPr>
          <w:i/>
          <w:iCs/>
        </w:rPr>
        <w:t>dMMR</w:t>
      </w:r>
      <w:proofErr w:type="spellEnd"/>
      <w:r w:rsidRPr="00D17D9D">
        <w:rPr>
          <w:i/>
          <w:iCs/>
        </w:rPr>
        <w:t>, for reasons other than treatment (e.g., familial cancer risk).</w:t>
      </w:r>
    </w:p>
    <w:p w14:paraId="3FA46B64" w14:textId="0ACDCA48" w:rsidR="005E1D66" w:rsidRPr="00D17D9D" w:rsidRDefault="005E1D66" w:rsidP="00133A5D">
      <w:pPr>
        <w:ind w:right="225"/>
        <w:rPr>
          <w:i/>
          <w:iCs/>
        </w:rPr>
      </w:pPr>
      <w:r w:rsidRPr="00D17D9D">
        <w:rPr>
          <w:i/>
          <w:iCs/>
        </w:rPr>
        <w:t>PASC noted that there may be a small increase in IHC testing corresponding to the number of patients not currently tested at diagnosis but are subsequently considered for second</w:t>
      </w:r>
      <w:r w:rsidR="008232BE">
        <w:rPr>
          <w:i/>
          <w:iCs/>
        </w:rPr>
        <w:t>-</w:t>
      </w:r>
      <w:r w:rsidRPr="00D17D9D">
        <w:rPr>
          <w:i/>
          <w:iCs/>
        </w:rPr>
        <w:t xml:space="preserve">line treatment with </w:t>
      </w:r>
      <w:proofErr w:type="spellStart"/>
      <w:r w:rsidRPr="00D17D9D">
        <w:rPr>
          <w:i/>
          <w:iCs/>
        </w:rPr>
        <w:t>dostarlimab</w:t>
      </w:r>
      <w:proofErr w:type="spellEnd"/>
      <w:r w:rsidRPr="00D17D9D">
        <w:rPr>
          <w:i/>
          <w:iCs/>
        </w:rPr>
        <w:t>.</w:t>
      </w:r>
    </w:p>
    <w:p w14:paraId="0AE59487" w14:textId="45F99F6F" w:rsidR="005E1D66" w:rsidRPr="008F13C4" w:rsidRDefault="005E1D66" w:rsidP="00133A5D">
      <w:pPr>
        <w:ind w:right="225"/>
        <w:rPr>
          <w:i/>
          <w:iCs/>
        </w:rPr>
      </w:pPr>
      <w:r w:rsidRPr="00D17D9D">
        <w:rPr>
          <w:i/>
          <w:iCs/>
        </w:rPr>
        <w:t xml:space="preserve">PASC </w:t>
      </w:r>
      <w:r w:rsidR="008F13C4">
        <w:rPr>
          <w:i/>
          <w:iCs/>
        </w:rPr>
        <w:t>noted</w:t>
      </w:r>
      <w:r w:rsidRPr="00D17D9D">
        <w:rPr>
          <w:i/>
          <w:iCs/>
        </w:rPr>
        <w:t xml:space="preserve"> the comparator for drug treatment.</w:t>
      </w:r>
    </w:p>
    <w:p w14:paraId="00663F65" w14:textId="77777777" w:rsidR="00700A81" w:rsidRDefault="00700A81" w:rsidP="00133A5D">
      <w:pPr>
        <w:ind w:right="225"/>
        <w:rPr>
          <w:i/>
        </w:rPr>
      </w:pPr>
      <w:r>
        <w:rPr>
          <w:i/>
          <w:u w:val="single"/>
        </w:rPr>
        <w:t>Rationale</w:t>
      </w:r>
    </w:p>
    <w:p w14:paraId="533060B3" w14:textId="51BCB316" w:rsidR="00FB1D3D" w:rsidRPr="00F6309D" w:rsidRDefault="00FB1D3D" w:rsidP="00133A5D">
      <w:pPr>
        <w:ind w:right="225"/>
      </w:pPr>
      <w:r w:rsidRPr="00F6309D">
        <w:t xml:space="preserve">The European Society for Medical Oncology guidelines for endometrial cancer note that most patients with recurrent or advanced </w:t>
      </w:r>
      <w:r w:rsidR="00F6309D">
        <w:t>endometrial cancer</w:t>
      </w:r>
      <w:r w:rsidRPr="00F6309D">
        <w:t xml:space="preserve"> will be candidates for systemic palliative therapy </w:t>
      </w:r>
      <w:r w:rsidR="001565DD" w:rsidRPr="00F6309D">
        <w:fldChar w:fldCharType="begin">
          <w:fldData xml:space="preserve">PEVuZE5vdGU+PENpdGU+PEF1dGhvcj5Db2xvbWJvPC9BdXRob3I+PFllYXI+MjAxNjwvWWVhcj48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</w:fldData>
        </w:fldChar>
      </w:r>
      <w:r w:rsidR="00B45379" w:rsidRPr="00F6309D">
        <w:instrText xml:space="preserve"> ADDIN EN.CITE </w:instrText>
      </w:r>
      <w:r w:rsidR="00B45379" w:rsidRPr="00F6309D">
        <w:fldChar w:fldCharType="begin">
          <w:fldData xml:space="preserve">PEVuZE5vdGU+PENpdGU+PEF1dGhvcj5Db2xvbWJvPC9BdXRob3I+PFllYXI+MjAxNjwvWWVhcj48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</w:fldData>
        </w:fldChar>
      </w:r>
      <w:r w:rsidR="00B45379" w:rsidRPr="00F6309D">
        <w:instrText xml:space="preserve"> ADDIN EN.CITE.DATA </w:instrText>
      </w:r>
      <w:r w:rsidR="00B45379" w:rsidRPr="00F6309D">
        <w:fldChar w:fldCharType="end"/>
      </w:r>
      <w:r w:rsidR="001565DD" w:rsidRPr="00F6309D">
        <w:fldChar w:fldCharType="separate"/>
      </w:r>
      <w:r w:rsidR="00B45379" w:rsidRPr="00F6309D">
        <w:rPr>
          <w:noProof/>
        </w:rPr>
        <w:t>(Colombo et al., 2016)</w:t>
      </w:r>
      <w:r w:rsidR="001565DD" w:rsidRPr="00F6309D">
        <w:fldChar w:fldCharType="end"/>
      </w:r>
      <w:r w:rsidRPr="00F6309D">
        <w:t>. Patients could receive hormonal treatment or chemotherapy, with treatment choice guided by the patient’s histopathological and clinical features.</w:t>
      </w:r>
    </w:p>
    <w:p w14:paraId="01FA8F58" w14:textId="321DDC7D" w:rsidR="00FB1D3D" w:rsidRPr="00C378E3" w:rsidRDefault="00FB1D3D" w:rsidP="00133A5D">
      <w:pPr>
        <w:ind w:right="225"/>
      </w:pPr>
      <w:r>
        <w:t>The application indicated that second</w:t>
      </w:r>
      <w:r w:rsidR="0029259D">
        <w:t>-</w:t>
      </w:r>
      <w:r>
        <w:t>line treatment options included hormone treatment (m</w:t>
      </w:r>
      <w:r w:rsidRPr="001017A3">
        <w:t>edroxyprogesterone</w:t>
      </w:r>
      <w:r>
        <w:t xml:space="preserve">) if hormone receptor positive or monotherapy with </w:t>
      </w:r>
      <w:proofErr w:type="spellStart"/>
      <w:r>
        <w:t>taxol</w:t>
      </w:r>
      <w:proofErr w:type="spellEnd"/>
      <w:r>
        <w:t xml:space="preserve">, doxorubicin or </w:t>
      </w:r>
      <w:proofErr w:type="spellStart"/>
      <w:r>
        <w:t>epirubicin</w:t>
      </w:r>
      <w:proofErr w:type="spellEnd"/>
      <w:r w:rsidR="003F7576">
        <w:t xml:space="preserve"> (p25)</w:t>
      </w:r>
      <w:r>
        <w:t xml:space="preserve">. </w:t>
      </w:r>
      <w:r w:rsidR="0089329B">
        <w:t>REDACTED</w:t>
      </w:r>
      <w:r>
        <w:t xml:space="preserve">. </w:t>
      </w:r>
      <w:r w:rsidRPr="008F13C4">
        <w:t xml:space="preserve">EviQ provides medroxyprogesterone, </w:t>
      </w:r>
      <w:bookmarkStart w:id="10" w:name="_Hlk75351095"/>
      <w:r w:rsidRPr="008F13C4">
        <w:t xml:space="preserve">doxorubicin + cisplatin, and carboplatin + paclitaxel </w:t>
      </w:r>
      <w:bookmarkEnd w:id="10"/>
      <w:r w:rsidRPr="008F13C4">
        <w:t>treatment protocols for recurrent or metastatic endometrial cancer</w:t>
      </w:r>
      <w:r w:rsidRPr="008F13C4">
        <w:rPr>
          <w:rStyle w:val="FootnoteReference"/>
        </w:rPr>
        <w:footnoteReference w:id="5"/>
      </w:r>
      <w:r w:rsidRPr="008F13C4">
        <w:t xml:space="preserve">. The UK data does not appear to align with Australian treatment protocols, as outlined by EviQ. Additional </w:t>
      </w:r>
      <w:r w:rsidRPr="008F13C4">
        <w:lastRenderedPageBreak/>
        <w:t>information regarding standard second</w:t>
      </w:r>
      <w:r w:rsidR="0029259D" w:rsidRPr="008F13C4">
        <w:t>-</w:t>
      </w:r>
      <w:r w:rsidRPr="008F13C4">
        <w:t xml:space="preserve">line treatment for recurrent or advanced </w:t>
      </w:r>
      <w:r w:rsidR="00F61505" w:rsidRPr="008F13C4">
        <w:t xml:space="preserve">endometrial cancer </w:t>
      </w:r>
      <w:r w:rsidRPr="008F13C4">
        <w:t>in Australia should be provided in the assessment report.</w:t>
      </w:r>
    </w:p>
    <w:p w14:paraId="15863BAA" w14:textId="2137C42B" w:rsidR="00677AE3" w:rsidRPr="008F1532" w:rsidRDefault="00677AE3" w:rsidP="00133A5D">
      <w:pPr>
        <w:pStyle w:val="Heading3"/>
        <w:ind w:right="225"/>
      </w:pPr>
      <w:r w:rsidRPr="008F1532">
        <w:t>Reference standard</w:t>
      </w:r>
    </w:p>
    <w:p w14:paraId="258C4526" w14:textId="114D0623" w:rsidR="009F605B" w:rsidRDefault="009F605B" w:rsidP="00133A5D">
      <w:pPr>
        <w:spacing w:before="200"/>
        <w:ind w:right="225"/>
      </w:pPr>
      <w:r>
        <w:t xml:space="preserve">The application stated that IHC is the appropriate standard for establishing </w:t>
      </w:r>
      <w:proofErr w:type="spellStart"/>
      <w:r>
        <w:t>dMMR</w:t>
      </w:r>
      <w:proofErr w:type="spellEnd"/>
      <w:r>
        <w:t xml:space="preserve"> in endometrial cancer (p16)</w:t>
      </w:r>
      <w:r w:rsidR="00700A81">
        <w:t xml:space="preserve"> and</w:t>
      </w:r>
      <w:r w:rsidR="00700A81" w:rsidRPr="001017A3">
        <w:t xml:space="preserve"> that reasonable analytical validity in determining </w:t>
      </w:r>
      <w:proofErr w:type="spellStart"/>
      <w:r w:rsidR="00700A81" w:rsidRPr="001017A3">
        <w:t>dMMR</w:t>
      </w:r>
      <w:proofErr w:type="spellEnd"/>
      <w:r w:rsidR="00700A81" w:rsidRPr="001017A3">
        <w:t xml:space="preserve"> and eligibility for </w:t>
      </w:r>
      <w:proofErr w:type="spellStart"/>
      <w:r w:rsidR="00700A81" w:rsidRPr="001017A3">
        <w:t>dostarlimab</w:t>
      </w:r>
      <w:proofErr w:type="spellEnd"/>
      <w:r w:rsidR="00700A81" w:rsidRPr="001017A3">
        <w:t xml:space="preserve"> could be assumed given the routine nature of the test, especially if the test is subject to a quality assurance program</w:t>
      </w:r>
      <w:r w:rsidR="00700A81">
        <w:t xml:space="preserve"> (p25)</w:t>
      </w:r>
      <w:r w:rsidR="00700A81" w:rsidRPr="001017A3">
        <w:t>.</w:t>
      </w:r>
      <w:r w:rsidR="00700A81">
        <w:rPr>
          <w:i/>
          <w:iCs/>
        </w:rPr>
        <w:t xml:space="preserve"> </w:t>
      </w:r>
      <w:r w:rsidR="00700A81" w:rsidRPr="008F13C4">
        <w:t>Nevertheless, some data on the accuracy of the test in endometrial cancer should be provided in the assessment report to demonstrate testing equivalence.</w:t>
      </w:r>
      <w:r w:rsidR="00700A81" w:rsidRPr="005E1D66">
        <w:t xml:space="preserve"> </w:t>
      </w:r>
      <w:r w:rsidR="007F3C28" w:rsidRPr="008F13C4">
        <w:t>Data on the extent of dis</w:t>
      </w:r>
      <w:r w:rsidR="00700A81" w:rsidRPr="008F13C4">
        <w:t>cordance</w:t>
      </w:r>
      <w:r w:rsidR="00A12609" w:rsidRPr="008F13C4">
        <w:t>s</w:t>
      </w:r>
      <w:r w:rsidR="00700A81" w:rsidRPr="008F13C4">
        <w:t xml:space="preserve"> comparing </w:t>
      </w:r>
      <w:proofErr w:type="spellStart"/>
      <w:r w:rsidR="00700A81" w:rsidRPr="008F13C4">
        <w:t>dMMR</w:t>
      </w:r>
      <w:proofErr w:type="spellEnd"/>
      <w:r w:rsidR="00700A81" w:rsidRPr="008F13C4">
        <w:t xml:space="preserve"> testing using IHC to MSI testing using PCR and </w:t>
      </w:r>
      <w:r w:rsidR="00B36C63" w:rsidRPr="008F13C4">
        <w:t>next generation sequencing (</w:t>
      </w:r>
      <w:r w:rsidR="00700A81" w:rsidRPr="008F13C4">
        <w:t>NGS</w:t>
      </w:r>
      <w:r w:rsidR="00B36C63" w:rsidRPr="008F13C4">
        <w:t>)</w:t>
      </w:r>
      <w:r w:rsidR="00700A81" w:rsidRPr="008F13C4">
        <w:t xml:space="preserve"> may be available from the GARNET study.</w:t>
      </w:r>
    </w:p>
    <w:p w14:paraId="0B059446" w14:textId="6D045C04" w:rsidR="008E03DB" w:rsidRDefault="001D46A4" w:rsidP="00133A5D">
      <w:pPr>
        <w:ind w:right="225"/>
        <w:rPr>
          <w:bCs/>
        </w:rPr>
      </w:pPr>
      <w:r w:rsidRPr="002A2B9B">
        <w:rPr>
          <w:bCs/>
        </w:rPr>
        <w:t xml:space="preserve">An ESMO review of MSI and </w:t>
      </w:r>
      <w:proofErr w:type="spellStart"/>
      <w:r w:rsidRPr="002A2B9B">
        <w:rPr>
          <w:bCs/>
        </w:rPr>
        <w:t>dMMR</w:t>
      </w:r>
      <w:proofErr w:type="spellEnd"/>
      <w:r w:rsidRPr="002A2B9B">
        <w:rPr>
          <w:bCs/>
        </w:rPr>
        <w:t xml:space="preserve"> biomarkers concluded that molecular testing of </w:t>
      </w:r>
      <w:proofErr w:type="spellStart"/>
      <w:r w:rsidRPr="002A2B9B">
        <w:rPr>
          <w:bCs/>
        </w:rPr>
        <w:t>polyA</w:t>
      </w:r>
      <w:proofErr w:type="spellEnd"/>
      <w:r w:rsidRPr="002A2B9B">
        <w:rPr>
          <w:bCs/>
        </w:rPr>
        <w:t xml:space="preserve"> microsatellites provides direct proof of </w:t>
      </w:r>
      <w:proofErr w:type="spellStart"/>
      <w:r w:rsidRPr="002A2B9B">
        <w:rPr>
          <w:bCs/>
        </w:rPr>
        <w:t>dMMR</w:t>
      </w:r>
      <w:proofErr w:type="spellEnd"/>
      <w:r w:rsidRPr="002A2B9B">
        <w:rPr>
          <w:bCs/>
        </w:rPr>
        <w:t xml:space="preserve"> in a given cancer and IHC is an efficient indirect test when a molecular laboratory is unavailable </w:t>
      </w:r>
      <w:r w:rsidRPr="002A2B9B">
        <w:rPr>
          <w:bCs/>
        </w:rPr>
        <w:fldChar w:fldCharType="begin"/>
      </w:r>
      <w:r w:rsidRPr="002A2B9B">
        <w:rPr>
          <w:bCs/>
        </w:rPr>
        <w:instrText xml:space="preserve"> ADDIN EN.CITE &lt;EndNote&gt;&lt;Cite&gt;&lt;Author&gt;Scarpa&lt;/Author&gt;&lt;Year&gt;2016&lt;/Year&gt;&lt;RecNum&gt;7423&lt;/RecNum&gt;&lt;DisplayText&gt;(Scarpa et al., 2016)&lt;/DisplayText&gt;&lt;record&gt;&lt;rec-number&gt;7423&lt;/rec-number&gt;&lt;foreign-keys&gt;&lt;key app="EN" db-id="9p2v5psd1se0xoexpeax2txwea5wtv9025xp" timestamp="1625551053" guid="e2078ea1-8067-45a8-b047-00e291e39b3a"&gt;7423&lt;/key&gt;&lt;/foreign-keys&gt;&lt;ref-type name="Web Page"&gt;12&lt;/ref-type&gt;&lt;contributors&gt;&lt;authors&gt;&lt;author&gt;Scarpa, A.&lt;/author&gt;&lt;author&gt;Cataldo, I.&lt;/author&gt;&lt;author&gt;Salvatore, L.&lt;/author&gt;&lt;/authors&gt;&lt;/contributors&gt;&lt;titles&gt;&lt;title&gt;Microsatellite Instability - Defective DNA Mismatch Repair: ESMO Biomarker Factsheet&lt;/title&gt;&lt;/titles&gt;&lt;volume&gt;2021&lt;/volume&gt;&lt;number&gt;6-Jul-2021&lt;/number&gt;&lt;dates&gt;&lt;year&gt;2016&lt;/year&gt;&lt;pub-dates&gt;&lt;date&gt;19-Oct-2016&lt;/date&gt;&lt;/pub-dates&gt;&lt;/dates&gt;&lt;pub-location&gt;Switzerland&lt;/pub-location&gt;&lt;publisher&gt;ESMO&lt;/publisher&gt;&lt;urls&gt;&lt;related-urls&gt;&lt;url&gt;https://oncologypro.esmo.org/education-library/factsheets-on-biomarkers/microsatellite-instability-defective-dna-mismatch-repair#eztoc1701983_0_0_5_8&lt;/url&gt;&lt;/related-urls&gt;&lt;/urls&gt;&lt;/record&gt;&lt;/Cite&gt;&lt;/EndNote&gt;</w:instrText>
      </w:r>
      <w:r w:rsidRPr="002A2B9B">
        <w:rPr>
          <w:bCs/>
        </w:rPr>
        <w:fldChar w:fldCharType="separate"/>
      </w:r>
      <w:r w:rsidRPr="002A2B9B">
        <w:rPr>
          <w:bCs/>
          <w:noProof/>
        </w:rPr>
        <w:t>(Scarpa et al., 2016)</w:t>
      </w:r>
      <w:r w:rsidRPr="002A2B9B">
        <w:rPr>
          <w:bCs/>
        </w:rPr>
        <w:fldChar w:fldCharType="end"/>
      </w:r>
      <w:r w:rsidRPr="002A2B9B">
        <w:rPr>
          <w:bCs/>
        </w:rPr>
        <w:t>.</w:t>
      </w:r>
      <w:r>
        <w:rPr>
          <w:bCs/>
        </w:rPr>
        <w:t xml:space="preserve"> PCR-based MSI testing </w:t>
      </w:r>
      <w:r w:rsidR="00286754">
        <w:rPr>
          <w:bCs/>
        </w:rPr>
        <w:t>is performed on DNA from fresh, frozen, or paraffin-embedde</w:t>
      </w:r>
      <w:r w:rsidR="006218D7">
        <w:rPr>
          <w:bCs/>
        </w:rPr>
        <w:t>d</w:t>
      </w:r>
      <w:r w:rsidR="00286754">
        <w:rPr>
          <w:bCs/>
        </w:rPr>
        <w:t xml:space="preserve"> tissue </w:t>
      </w:r>
      <w:r w:rsidR="006218D7">
        <w:rPr>
          <w:bCs/>
        </w:rPr>
        <w:t xml:space="preserve">and compares microsatellite markers from matched tumour/normal tissue samples </w:t>
      </w:r>
      <w:r w:rsidR="006218D7">
        <w:rPr>
          <w:bCs/>
        </w:rPr>
        <w:fldChar w:fldCharType="begin"/>
      </w:r>
      <w:r w:rsidR="006218D7">
        <w:rPr>
          <w:bCs/>
        </w:rPr>
        <w:instrText xml:space="preserve"> ADDIN EN.CITE &lt;EndNote&gt;&lt;Cite&gt;&lt;Author&gt;Scarpa&lt;/Author&gt;&lt;Year&gt;2016&lt;/Year&gt;&lt;RecNum&gt;7423&lt;/RecNum&gt;&lt;DisplayText&gt;(Scarpa et al., 2016, Scott, 2020)&lt;/DisplayText&gt;&lt;record&gt;&lt;rec-number&gt;7423&lt;/rec-number&gt;&lt;foreign-keys&gt;&lt;key app="EN" db-id="9p2v5psd1se0xoexpeax2txwea5wtv9025xp" timestamp="1625551053" guid="e2078ea1-8067-45a8-b047-00e291e39b3a"&gt;7423&lt;/key&gt;&lt;/foreign-keys&gt;&lt;ref-type name="Web Page"&gt;12&lt;/ref-type&gt;&lt;contributors&gt;&lt;authors&gt;&lt;author&gt;Scarpa, A.&lt;/author&gt;&lt;author&gt;Cataldo, I.&lt;/author&gt;&lt;author&gt;Salvatore, L.&lt;/author&gt;&lt;/authors&gt;&lt;/contributors&gt;&lt;titles&gt;&lt;title&gt;Microsatellite Instability - Defective DNA Mismatch Repair: ESMO Biomarker Factsheet&lt;/title&gt;&lt;/titles&gt;&lt;volume&gt;2021&lt;/volume&gt;&lt;number&gt;6-Jul-2021&lt;/number&gt;&lt;dates&gt;&lt;year&gt;2016&lt;/year&gt;&lt;pub-dates&gt;&lt;date&gt;19-Oct-2016&lt;/date&gt;&lt;/pub-dates&gt;&lt;/dates&gt;&lt;pub-location&gt;Switzerland&lt;/pub-location&gt;&lt;publisher&gt;ESMO&lt;/publisher&gt;&lt;urls&gt;&lt;related-urls&gt;&lt;url&gt;https://oncologypro.esmo.org/education-library/factsheets-on-biomarkers/microsatellite-instability-defective-dna-mismatch-repair#eztoc1701983_0_0_5_8&lt;/url&gt;&lt;/related-urls&gt;&lt;/urls&gt;&lt;/record&gt;&lt;/Cite&gt;&lt;Cite&gt;&lt;Author&gt;Scott&lt;/Author&gt;&lt;Year&gt;2020&lt;/Year&gt;&lt;RecNum&gt;7528&lt;/RecNum&gt;&lt;record&gt;&lt;rec-number&gt;7528&lt;/rec-number&gt;&lt;foreign-keys&gt;&lt;key app="EN" db-id="9p2v5psd1se0xoexpeax2txwea5wtv9025xp" timestamp="1626857352" guid="7e524210-00a4-40d1-9a63-c4a8ae696480"&gt;7528&lt;/key&gt;&lt;/foreign-keys&gt;&lt;ref-type name="Report"&gt;27&lt;/ref-type&gt;&lt;contributors&gt;&lt;authors&gt;&lt;author&gt;Scott, P.&lt;/author&gt;&lt;/authors&gt;&lt;/contributors&gt;&lt;titles&gt;&lt;title&gt;A review of the current testing methodologies for the detection of mismatch repair deficiency in tumours&lt;/title&gt;&lt;/titles&gt;&lt;dates&gt;&lt;year&gt;2020&lt;/year&gt;&lt;/dates&gt;&lt;publisher&gt;Medex Consulting&lt;/publisher&gt;&lt;urls&gt;&lt;/urls&gt;&lt;/record&gt;&lt;/Cite&gt;&lt;/EndNote&gt;</w:instrText>
      </w:r>
      <w:r w:rsidR="006218D7">
        <w:rPr>
          <w:bCs/>
        </w:rPr>
        <w:fldChar w:fldCharType="separate"/>
      </w:r>
      <w:r w:rsidR="006218D7">
        <w:rPr>
          <w:bCs/>
          <w:noProof/>
        </w:rPr>
        <w:t>(Scarpa et al., 2016, Scott, 2020)</w:t>
      </w:r>
      <w:r w:rsidR="006218D7">
        <w:rPr>
          <w:bCs/>
        </w:rPr>
        <w:fldChar w:fldCharType="end"/>
      </w:r>
      <w:r w:rsidR="006218D7">
        <w:rPr>
          <w:bCs/>
        </w:rPr>
        <w:t xml:space="preserve">. A range of biomarker panels may be used and a MSI phenotype is typically defined by the presence of </w:t>
      </w:r>
      <w:r w:rsidR="006218D7">
        <w:rPr>
          <w:rFonts w:cs="Calibri"/>
          <w:bCs/>
        </w:rPr>
        <w:t>≥</w:t>
      </w:r>
      <w:r w:rsidR="006218D7">
        <w:rPr>
          <w:bCs/>
        </w:rPr>
        <w:t xml:space="preserve">2 unstable markers out of a core panel of 5, or </w:t>
      </w:r>
      <w:r w:rsidR="006218D7">
        <w:rPr>
          <w:rFonts w:cs="Calibri"/>
          <w:bCs/>
        </w:rPr>
        <w:t>≥</w:t>
      </w:r>
      <w:r w:rsidR="006218D7">
        <w:rPr>
          <w:bCs/>
        </w:rPr>
        <w:t>30% of unstable markers when a larger panel is used</w:t>
      </w:r>
      <w:r w:rsidR="00595121">
        <w:rPr>
          <w:bCs/>
        </w:rPr>
        <w:t xml:space="preserve"> </w:t>
      </w:r>
      <w:r w:rsidR="00595121">
        <w:rPr>
          <w:bCs/>
        </w:rPr>
        <w:fldChar w:fldCharType="begin">
          <w:fldData xml:space="preserve">PEVuZE5vdGU+PENpdGU+PEF1dGhvcj5EdWRsZXk8L0F1dGhvcj48WWVhcj4yMDE2PC9ZZWFyPjxS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</w:fldData>
        </w:fldChar>
      </w:r>
      <w:r w:rsidR="00595121">
        <w:rPr>
          <w:bCs/>
        </w:rPr>
        <w:instrText xml:space="preserve"> ADDIN EN.CITE </w:instrText>
      </w:r>
      <w:r w:rsidR="00595121">
        <w:rPr>
          <w:bCs/>
        </w:rPr>
        <w:fldChar w:fldCharType="begin">
          <w:fldData xml:space="preserve">PEVuZE5vdGU+PENpdGU+PEF1dGhvcj5EdWRsZXk8L0F1dGhvcj48WWVhcj4yMDE2PC9ZZWFyPjxS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</w:fldData>
        </w:fldChar>
      </w:r>
      <w:r w:rsidR="00595121">
        <w:rPr>
          <w:bCs/>
        </w:rPr>
        <w:instrText xml:space="preserve"> ADDIN EN.CITE.DATA </w:instrText>
      </w:r>
      <w:r w:rsidR="00595121">
        <w:rPr>
          <w:bCs/>
        </w:rPr>
      </w:r>
      <w:r w:rsidR="00595121">
        <w:rPr>
          <w:bCs/>
        </w:rPr>
        <w:fldChar w:fldCharType="end"/>
      </w:r>
      <w:r w:rsidR="00595121">
        <w:rPr>
          <w:bCs/>
        </w:rPr>
      </w:r>
      <w:r w:rsidR="00595121">
        <w:rPr>
          <w:bCs/>
        </w:rPr>
        <w:fldChar w:fldCharType="separate"/>
      </w:r>
      <w:r w:rsidR="00595121">
        <w:rPr>
          <w:bCs/>
          <w:noProof/>
        </w:rPr>
        <w:t>(Dudley et al., 2016, Morona et al., January 2020)</w:t>
      </w:r>
      <w:r w:rsidR="00595121">
        <w:rPr>
          <w:bCs/>
        </w:rPr>
        <w:fldChar w:fldCharType="end"/>
      </w:r>
      <w:r w:rsidR="006218D7">
        <w:rPr>
          <w:bCs/>
        </w:rPr>
        <w:t>.</w:t>
      </w:r>
    </w:p>
    <w:p w14:paraId="0A056F24" w14:textId="7960B427" w:rsidR="00FB1D3D" w:rsidRPr="00435EE8" w:rsidRDefault="00FB1D3D" w:rsidP="00133A5D">
      <w:pPr>
        <w:ind w:right="225"/>
        <w:rPr>
          <w:bCs/>
        </w:rPr>
      </w:pPr>
      <w:r w:rsidRPr="005A419F">
        <w:rPr>
          <w:bCs/>
        </w:rPr>
        <w:t>The application reported concordance rates of 94% between IHC and MSI PCR</w:t>
      </w:r>
      <w:r>
        <w:rPr>
          <w:bCs/>
        </w:rPr>
        <w:t xml:space="preserve"> based on a study by </w:t>
      </w:r>
      <w:proofErr w:type="spellStart"/>
      <w:r>
        <w:rPr>
          <w:bCs/>
        </w:rPr>
        <w:t>Stelloo</w:t>
      </w:r>
      <w:proofErr w:type="spellEnd"/>
      <w:r>
        <w:rPr>
          <w:bCs/>
        </w:rPr>
        <w:t xml:space="preserve"> (2017) and noted that</w:t>
      </w:r>
      <w:r w:rsidRPr="005A419F">
        <w:rPr>
          <w:bCs/>
        </w:rPr>
        <w:t xml:space="preserve"> most instances of discordances being due to low MSI but absent MSH6 or PMS2 protein</w:t>
      </w:r>
      <w:r w:rsidR="00EA57AC">
        <w:rPr>
          <w:bCs/>
        </w:rPr>
        <w:t xml:space="preserve"> (p25)</w:t>
      </w:r>
      <w:r w:rsidRPr="005A419F">
        <w:rPr>
          <w:bCs/>
        </w:rPr>
        <w:t xml:space="preserve">. </w:t>
      </w:r>
      <w:r w:rsidR="001565DD" w:rsidRPr="002A2B9B">
        <w:rPr>
          <w:bCs/>
        </w:rPr>
        <w:fldChar w:fldCharType="begin">
          <w:fldData xml:space="preserve">PEVuZE5vdGU+PENpdGUgQXV0aG9yWWVhcj0iMSI+PEF1dGhvcj5TdGVsbG9vPC9BdXRob3I+PFll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</w:fldData>
        </w:fldChar>
      </w:r>
      <w:r w:rsidR="00B45379" w:rsidRPr="002A2B9B">
        <w:rPr>
          <w:bCs/>
        </w:rPr>
        <w:instrText xml:space="preserve"> ADDIN EN.CITE </w:instrText>
      </w:r>
      <w:r w:rsidR="00B45379" w:rsidRPr="002A2B9B">
        <w:rPr>
          <w:bCs/>
        </w:rPr>
        <w:fldChar w:fldCharType="begin">
          <w:fldData xml:space="preserve">PEVuZE5vdGU+PENpdGUgQXV0aG9yWWVhcj0iMSI+PEF1dGhvcj5TdGVsbG9vPC9BdXRob3I+PFll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</w:fldData>
        </w:fldChar>
      </w:r>
      <w:r w:rsidR="00B45379" w:rsidRPr="002A2B9B">
        <w:rPr>
          <w:bCs/>
        </w:rPr>
        <w:instrText xml:space="preserve"> ADDIN EN.CITE.DATA </w:instrText>
      </w:r>
      <w:r w:rsidR="00B45379" w:rsidRPr="002A2B9B">
        <w:rPr>
          <w:bCs/>
        </w:rPr>
      </w:r>
      <w:r w:rsidR="00B45379" w:rsidRPr="002A2B9B">
        <w:rPr>
          <w:bCs/>
        </w:rPr>
        <w:fldChar w:fldCharType="end"/>
      </w:r>
      <w:r w:rsidR="001565DD" w:rsidRPr="002A2B9B">
        <w:rPr>
          <w:bCs/>
        </w:rPr>
      </w:r>
      <w:r w:rsidR="001565DD" w:rsidRPr="002A2B9B">
        <w:rPr>
          <w:bCs/>
        </w:rPr>
        <w:fldChar w:fldCharType="separate"/>
      </w:r>
      <w:r w:rsidR="00B45379" w:rsidRPr="002A2B9B">
        <w:rPr>
          <w:bCs/>
          <w:noProof/>
        </w:rPr>
        <w:t>Stelloo et al. (2017)</w:t>
      </w:r>
      <w:r w:rsidR="001565DD" w:rsidRPr="002A2B9B">
        <w:rPr>
          <w:bCs/>
        </w:rPr>
        <w:fldChar w:fldCharType="end"/>
      </w:r>
      <w:r w:rsidRPr="002A2B9B">
        <w:rPr>
          <w:bCs/>
        </w:rPr>
        <w:t xml:space="preserve"> reported that ambiguous cases (n=41, 6%) included 18 cases of </w:t>
      </w:r>
      <w:proofErr w:type="spellStart"/>
      <w:r w:rsidRPr="002A2B9B">
        <w:rPr>
          <w:bCs/>
        </w:rPr>
        <w:t>subclonal</w:t>
      </w:r>
      <w:proofErr w:type="spellEnd"/>
      <w:r w:rsidRPr="002A2B9B">
        <w:rPr>
          <w:bCs/>
        </w:rPr>
        <w:t xml:space="preserve"> loss of MMR protein expression, 20 microsatellite stable or MSI-low cases with </w:t>
      </w:r>
      <w:proofErr w:type="spellStart"/>
      <w:r w:rsidRPr="002A2B9B">
        <w:rPr>
          <w:bCs/>
        </w:rPr>
        <w:t>dMMR</w:t>
      </w:r>
      <w:proofErr w:type="spellEnd"/>
      <w:r w:rsidRPr="002A2B9B">
        <w:rPr>
          <w:bCs/>
        </w:rPr>
        <w:t xml:space="preserve"> and 3 MSI-high cases with retained MMR protein expression.</w:t>
      </w:r>
    </w:p>
    <w:p w14:paraId="0D856DE1" w14:textId="2B91698D" w:rsidR="00FB1D3D" w:rsidRPr="00B36C63" w:rsidRDefault="00FB1D3D" w:rsidP="00133A5D">
      <w:pPr>
        <w:ind w:right="225"/>
        <w:rPr>
          <w:bCs/>
        </w:rPr>
      </w:pPr>
      <w:r w:rsidRPr="002A2B9B">
        <w:rPr>
          <w:bCs/>
        </w:rPr>
        <w:t xml:space="preserve">The MSAC discussion paper for pan-tumour applications indicated that methylation specific multiple ligation-dependent probe amplification </w:t>
      </w:r>
      <w:r w:rsidR="00525922" w:rsidRPr="00525922">
        <w:rPr>
          <w:bCs/>
        </w:rPr>
        <w:t xml:space="preserve">(MS-MLPA) </w:t>
      </w:r>
      <w:r w:rsidRPr="002A2B9B">
        <w:rPr>
          <w:bCs/>
        </w:rPr>
        <w:t xml:space="preserve">testing </w:t>
      </w:r>
      <w:r w:rsidR="002A2B9B">
        <w:rPr>
          <w:bCs/>
        </w:rPr>
        <w:t xml:space="preserve">of the </w:t>
      </w:r>
      <w:r w:rsidR="002A2B9B" w:rsidRPr="002A2B9B">
        <w:rPr>
          <w:bCs/>
          <w:i/>
          <w:iCs/>
        </w:rPr>
        <w:t>MLH1</w:t>
      </w:r>
      <w:r w:rsidR="002A2B9B">
        <w:rPr>
          <w:bCs/>
        </w:rPr>
        <w:t xml:space="preserve"> promotor </w:t>
      </w:r>
      <w:r w:rsidRPr="00E94F97">
        <w:rPr>
          <w:bCs/>
          <w:u w:val="single"/>
        </w:rPr>
        <w:t>and</w:t>
      </w:r>
      <w:r w:rsidRPr="002A2B9B">
        <w:rPr>
          <w:bCs/>
        </w:rPr>
        <w:t xml:space="preserve"> MSI testing were the relevant reference standards for </w:t>
      </w:r>
      <w:r w:rsidR="00991B36">
        <w:rPr>
          <w:bCs/>
        </w:rPr>
        <w:t xml:space="preserve">IHC </w:t>
      </w:r>
      <w:proofErr w:type="spellStart"/>
      <w:r w:rsidR="00991B36">
        <w:rPr>
          <w:bCs/>
        </w:rPr>
        <w:t>dMMR</w:t>
      </w:r>
      <w:proofErr w:type="spellEnd"/>
      <w:r w:rsidR="00991B36">
        <w:rPr>
          <w:bCs/>
        </w:rPr>
        <w:t xml:space="preserve"> in </w:t>
      </w:r>
      <w:r w:rsidRPr="002A2B9B">
        <w:rPr>
          <w:bCs/>
        </w:rPr>
        <w:t>most non-</w:t>
      </w:r>
      <w:r w:rsidR="00846C73">
        <w:rPr>
          <w:bCs/>
        </w:rPr>
        <w:t>colorectal (non-</w:t>
      </w:r>
      <w:r w:rsidRPr="002A2B9B">
        <w:rPr>
          <w:bCs/>
        </w:rPr>
        <w:t>CRC</w:t>
      </w:r>
      <w:r w:rsidR="00846C73">
        <w:rPr>
          <w:bCs/>
        </w:rPr>
        <w:t>)</w:t>
      </w:r>
      <w:r w:rsidRPr="002A2B9B">
        <w:rPr>
          <w:bCs/>
        </w:rPr>
        <w:t xml:space="preserve"> tumours</w:t>
      </w:r>
      <w:r w:rsidR="00B70CB5">
        <w:rPr>
          <w:bCs/>
        </w:rPr>
        <w:t>, given their sporadic nature</w:t>
      </w:r>
      <w:r w:rsidRPr="002A2B9B">
        <w:rPr>
          <w:bCs/>
        </w:rPr>
        <w:t xml:space="preserve"> </w:t>
      </w:r>
      <w:r w:rsidR="001565DD" w:rsidRPr="002A2B9B">
        <w:rPr>
          <w:bCs/>
        </w:rPr>
        <w:fldChar w:fldCharType="begin"/>
      </w:r>
      <w:r w:rsidR="00B45379" w:rsidRPr="002A2B9B">
        <w:rPr>
          <w:bCs/>
        </w:rPr>
        <w:instrText xml:space="preserve"> ADDIN EN.CITE &lt;EndNote&gt;&lt;Cite&gt;&lt;Author&gt;Morona&lt;/Author&gt;&lt;Year&gt;January 2020&lt;/Year&gt;&lt;RecNum&gt;7396&lt;/RecNum&gt;&lt;DisplayText&gt;(Morona et al., January 2020)&lt;/DisplayText&gt;&lt;record&gt;&lt;rec-number&gt;7396&lt;/rec-number&gt;&lt;foreign-keys&gt;&lt;key app="EN" db-id="9p2v5psd1se0xoexpeax2txwea5wtv9025xp" timestamp="1625548947" guid="9ea44cc3-3293-47d3-a5ea-c7018d071e42"&gt;7396&lt;/key&gt;&lt;/foreign-keys&gt;&lt;ref-type name="Government Document"&gt;46&lt;/ref-type&gt;&lt;contributors&gt;&lt;authors&gt;&lt;author&gt;Morona, JK.&lt;/author&gt;&lt;author&gt;Wyndham, A.&lt;/author&gt;&lt;author&gt;Scott, P.&lt;/author&gt;&lt;author&gt;Mitchell, A.&lt;/author&gt;&lt;author&gt;Merlin, T.&lt;/author&gt;&lt;/authors&gt;&lt;/contributors&gt;&lt;titles&gt;&lt;title&gt;Discussion paper on pan-tumour biomarker testing to determine eligibility for targeted treatment, MSAC Discussion Paper&lt;/title&gt;&lt;/titles&gt;&lt;dates&gt;&lt;year&gt;January 2020&lt;/year&gt;&lt;/dates&gt;&lt;pub-location&gt;Canberra&lt;/pub-location&gt;&lt;publisher&gt;DoH&lt;/publisher&gt;&lt;urls&gt;&lt;/urls&gt;&lt;/record&gt;&lt;/Cite&gt;&lt;/EndNote&gt;</w:instrText>
      </w:r>
      <w:r w:rsidR="001565DD" w:rsidRPr="002A2B9B">
        <w:rPr>
          <w:bCs/>
        </w:rPr>
        <w:fldChar w:fldCharType="separate"/>
      </w:r>
      <w:r w:rsidR="00B45379" w:rsidRPr="002A2B9B">
        <w:rPr>
          <w:bCs/>
          <w:noProof/>
        </w:rPr>
        <w:t>(Morona et al., January 2020)</w:t>
      </w:r>
      <w:r w:rsidR="001565DD" w:rsidRPr="002A2B9B">
        <w:rPr>
          <w:bCs/>
        </w:rPr>
        <w:fldChar w:fldCharType="end"/>
      </w:r>
      <w:r w:rsidRPr="002A2B9B">
        <w:rPr>
          <w:bCs/>
        </w:rPr>
        <w:t>.</w:t>
      </w:r>
      <w:r w:rsidR="00963021">
        <w:rPr>
          <w:bCs/>
        </w:rPr>
        <w:t xml:space="preserve"> </w:t>
      </w:r>
      <w:r w:rsidR="00963021" w:rsidRPr="00AC619D">
        <w:rPr>
          <w:i/>
          <w:iCs/>
        </w:rPr>
        <w:t>MLH1</w:t>
      </w:r>
      <w:r w:rsidR="00963021">
        <w:t xml:space="preserve"> promoter hypermethylation tests are often used to exclude somatic </w:t>
      </w:r>
      <w:r w:rsidR="00963021" w:rsidRPr="00AC619D">
        <w:rPr>
          <w:i/>
          <w:iCs/>
        </w:rPr>
        <w:t>MLH1</w:t>
      </w:r>
      <w:r w:rsidR="00963021">
        <w:t xml:space="preserve"> loss, suggesting a low likelihood of Lynch syndrome.</w:t>
      </w:r>
      <w:r w:rsidRPr="002A2B9B">
        <w:rPr>
          <w:bCs/>
        </w:rPr>
        <w:t xml:space="preserve"> </w:t>
      </w:r>
      <w:r w:rsidR="00F36795">
        <w:rPr>
          <w:bCs/>
        </w:rPr>
        <w:t>MS-MLPA assays can also be used to detect</w:t>
      </w:r>
      <w:r w:rsidR="00A8646E">
        <w:rPr>
          <w:bCs/>
        </w:rPr>
        <w:t xml:space="preserve"> sporadic cases of </w:t>
      </w:r>
      <w:proofErr w:type="spellStart"/>
      <w:r w:rsidR="00A8646E">
        <w:rPr>
          <w:bCs/>
        </w:rPr>
        <w:t>dMMR</w:t>
      </w:r>
      <w:proofErr w:type="spellEnd"/>
      <w:r w:rsidR="00A8646E">
        <w:rPr>
          <w:bCs/>
        </w:rPr>
        <w:t xml:space="preserve"> by hyper-</w:t>
      </w:r>
      <w:r w:rsidR="00F36795">
        <w:rPr>
          <w:bCs/>
        </w:rPr>
        <w:t xml:space="preserve">methylation </w:t>
      </w:r>
      <w:r w:rsidR="00A8646E">
        <w:rPr>
          <w:bCs/>
        </w:rPr>
        <w:t>of</w:t>
      </w:r>
      <w:r w:rsidR="00F36795">
        <w:rPr>
          <w:bCs/>
        </w:rPr>
        <w:t xml:space="preserve"> multiple </w:t>
      </w:r>
      <w:r w:rsidR="00F36795" w:rsidRPr="00E94F97">
        <w:rPr>
          <w:bCs/>
          <w:i/>
          <w:iCs/>
        </w:rPr>
        <w:t>MMR</w:t>
      </w:r>
      <w:r w:rsidR="00F36795">
        <w:rPr>
          <w:bCs/>
        </w:rPr>
        <w:t xml:space="preserve"> genes, including </w:t>
      </w:r>
      <w:r w:rsidR="00F36795" w:rsidRPr="003A206B">
        <w:rPr>
          <w:bCs/>
          <w:i/>
          <w:iCs/>
        </w:rPr>
        <w:t>MLH1, MSH2, MLH</w:t>
      </w:r>
      <w:r w:rsidR="003A206B" w:rsidRPr="003A206B">
        <w:rPr>
          <w:bCs/>
          <w:i/>
          <w:iCs/>
        </w:rPr>
        <w:t>3</w:t>
      </w:r>
      <w:r w:rsidR="00F36795" w:rsidRPr="003A206B">
        <w:rPr>
          <w:bCs/>
          <w:i/>
          <w:iCs/>
        </w:rPr>
        <w:t>, MPS2, and MSH6</w:t>
      </w:r>
      <w:r w:rsidR="003A206B">
        <w:rPr>
          <w:bCs/>
        </w:rPr>
        <w:t xml:space="preserve"> </w:t>
      </w:r>
      <w:r w:rsidR="003A206B">
        <w:rPr>
          <w:bCs/>
        </w:rPr>
        <w:fldChar w:fldCharType="begin"/>
      </w:r>
      <w:r w:rsidR="003A206B">
        <w:rPr>
          <w:bCs/>
        </w:rPr>
        <w:instrText xml:space="preserve"> ADDIN EN.CITE &lt;EndNote&gt;&lt;Cite&gt;&lt;Author&gt;Morona&lt;/Author&gt;&lt;Year&gt;January 2020&lt;/Year&gt;&lt;RecNum&gt;7396&lt;/RecNum&gt;&lt;DisplayText&gt;(Morona et al., January 2020)&lt;/DisplayText&gt;&lt;record&gt;&lt;rec-number&gt;7396&lt;/rec-number&gt;&lt;foreign-keys&gt;&lt;key app="EN" db-id="9p2v5psd1se0xoexpeax2txwea5wtv9025xp" timestamp="1625548947" guid="9ea44cc3-3293-47d3-a5ea-c7018d071e42"&gt;7396&lt;/key&gt;&lt;/foreign-keys&gt;&lt;ref-type name="Government Document"&gt;46&lt;/ref-type&gt;&lt;contributors&gt;&lt;authors&gt;&lt;author&gt;Morona, JK.&lt;/author&gt;&lt;author&gt;Wyndham, A.&lt;/author&gt;&lt;author&gt;Scott, P.&lt;/author&gt;&lt;author&gt;Mitchell, A.&lt;/author&gt;&lt;author&gt;Merlin, T.&lt;/author&gt;&lt;/authors&gt;&lt;/contributors&gt;&lt;titles&gt;&lt;title&gt;Discussion paper on pan-tumour biomarker testing to determine eligibility for targeted treatment, MSAC Discussion Paper&lt;/title&gt;&lt;/titles&gt;&lt;dates&gt;&lt;year&gt;January 2020&lt;/year&gt;&lt;/dates&gt;&lt;pub-location&gt;Canberra&lt;/pub-location&gt;&lt;publisher&gt;DoH&lt;/publisher&gt;&lt;urls&gt;&lt;/urls&gt;&lt;/record&gt;&lt;/Cite&gt;&lt;/EndNote&gt;</w:instrText>
      </w:r>
      <w:r w:rsidR="003A206B">
        <w:rPr>
          <w:bCs/>
        </w:rPr>
        <w:fldChar w:fldCharType="separate"/>
      </w:r>
      <w:r w:rsidR="003A206B">
        <w:rPr>
          <w:bCs/>
          <w:noProof/>
        </w:rPr>
        <w:t>(Morona et al., January 2020)</w:t>
      </w:r>
      <w:r w:rsidR="003A206B">
        <w:rPr>
          <w:bCs/>
        </w:rPr>
        <w:fldChar w:fldCharType="end"/>
      </w:r>
      <w:r w:rsidR="00324B39">
        <w:rPr>
          <w:bCs/>
        </w:rPr>
        <w:t xml:space="preserve">, and to resolve discordance between IHC and MSI </w:t>
      </w:r>
      <w:r w:rsidR="00324B39">
        <w:rPr>
          <w:bCs/>
        </w:rPr>
        <w:fldChar w:fldCharType="begin">
          <w:fldData xml:space="preserve">PEVuZE5vdGU+PENpdGU+PEF1dGhvcj5TdGVsbG9vPC9BdXRob3I+PFllYXI+MjAxNzwvWWVhcj48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</w:fldData>
        </w:fldChar>
      </w:r>
      <w:r w:rsidR="00324B39">
        <w:rPr>
          <w:bCs/>
        </w:rPr>
        <w:instrText xml:space="preserve"> ADDIN EN.CITE </w:instrText>
      </w:r>
      <w:r w:rsidR="00324B39">
        <w:rPr>
          <w:bCs/>
        </w:rPr>
        <w:fldChar w:fldCharType="begin">
          <w:fldData xml:space="preserve">PEVuZE5vdGU+PENpdGU+PEF1dGhvcj5TdGVsbG9vPC9BdXRob3I+PFllYXI+MjAxNzwvWWVhcj48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</w:fldData>
        </w:fldChar>
      </w:r>
      <w:r w:rsidR="00324B39">
        <w:rPr>
          <w:bCs/>
        </w:rPr>
        <w:instrText xml:space="preserve"> ADDIN EN.CITE.DATA </w:instrText>
      </w:r>
      <w:r w:rsidR="00324B39">
        <w:rPr>
          <w:bCs/>
        </w:rPr>
      </w:r>
      <w:r w:rsidR="00324B39">
        <w:rPr>
          <w:bCs/>
        </w:rPr>
        <w:fldChar w:fldCharType="end"/>
      </w:r>
      <w:r w:rsidR="00324B39">
        <w:rPr>
          <w:bCs/>
        </w:rPr>
      </w:r>
      <w:r w:rsidR="00324B39">
        <w:rPr>
          <w:bCs/>
        </w:rPr>
        <w:fldChar w:fldCharType="separate"/>
      </w:r>
      <w:r w:rsidR="00324B39">
        <w:rPr>
          <w:bCs/>
          <w:noProof/>
        </w:rPr>
        <w:t>(Stelloo et al., 2017)</w:t>
      </w:r>
      <w:r w:rsidR="00324B39">
        <w:rPr>
          <w:bCs/>
        </w:rPr>
        <w:fldChar w:fldCharType="end"/>
      </w:r>
      <w:r w:rsidR="003A206B">
        <w:rPr>
          <w:bCs/>
        </w:rPr>
        <w:t>.</w:t>
      </w:r>
      <w:r w:rsidR="00B70CB5">
        <w:rPr>
          <w:bCs/>
        </w:rPr>
        <w:t xml:space="preserve"> </w:t>
      </w:r>
      <w:r w:rsidR="00B36C63">
        <w:rPr>
          <w:bCs/>
        </w:rPr>
        <w:t xml:space="preserve">NGS of the </w:t>
      </w:r>
      <w:r w:rsidR="00B36C63">
        <w:rPr>
          <w:bCs/>
          <w:i/>
          <w:iCs/>
        </w:rPr>
        <w:t>MMR</w:t>
      </w:r>
      <w:r w:rsidR="00B36C63">
        <w:rPr>
          <w:bCs/>
        </w:rPr>
        <w:t xml:space="preserve"> genes</w:t>
      </w:r>
      <w:r w:rsidR="00BB3300">
        <w:rPr>
          <w:bCs/>
        </w:rPr>
        <w:t xml:space="preserve"> is used for the diagnosis of Lynch syndrome </w:t>
      </w:r>
      <w:r w:rsidR="00324B39">
        <w:rPr>
          <w:bCs/>
        </w:rPr>
        <w:fldChar w:fldCharType="begin"/>
      </w:r>
      <w:r w:rsidR="00324B39">
        <w:rPr>
          <w:bCs/>
        </w:rPr>
        <w:instrText xml:space="preserve"> ADDIN EN.CITE &lt;EndNote&gt;&lt;Cite&gt;&lt;Author&gt;Morona&lt;/Author&gt;&lt;Year&gt;January 2020&lt;/Year&gt;&lt;RecNum&gt;7396&lt;/RecNum&gt;&lt;DisplayText&gt;(Morona et al., January 2020)&lt;/DisplayText&gt;&lt;record&gt;&lt;rec-number&gt;7396&lt;/rec-number&gt;&lt;foreign-keys&gt;&lt;key app="EN" db-id="9p2v5psd1se0xoexpeax2txwea5wtv9025xp" timestamp="1625548947" guid="9ea44cc3-3293-47d3-a5ea-c7018d071e42"&gt;7396&lt;/key&gt;&lt;/foreign-keys&gt;&lt;ref-type name="Government Document"&gt;46&lt;/ref-type&gt;&lt;contributors&gt;&lt;authors&gt;&lt;author&gt;Morona, JK.&lt;/author&gt;&lt;author&gt;Wyndham, A.&lt;/author&gt;&lt;author&gt;Scott, P.&lt;/author&gt;&lt;author&gt;Mitchell, A.&lt;/author&gt;&lt;author&gt;Merlin, T.&lt;/author&gt;&lt;/authors&gt;&lt;/contributors&gt;&lt;titles&gt;&lt;title&gt;Discussion paper on pan-tumour biomarker testing to determine eligibility for targeted treatment, MSAC Discussion Paper&lt;/title&gt;&lt;/titles&gt;&lt;dates&gt;&lt;year&gt;January 2020&lt;/year&gt;&lt;/dates&gt;&lt;pub-location&gt;Canberra&lt;/pub-location&gt;&lt;publisher&gt;DoH&lt;/publisher&gt;&lt;urls&gt;&lt;/urls&gt;&lt;/record&gt;&lt;/Cite&gt;&lt;/EndNote&gt;</w:instrText>
      </w:r>
      <w:r w:rsidR="00324B39">
        <w:rPr>
          <w:bCs/>
        </w:rPr>
        <w:fldChar w:fldCharType="separate"/>
      </w:r>
      <w:r w:rsidR="00324B39">
        <w:rPr>
          <w:bCs/>
          <w:noProof/>
        </w:rPr>
        <w:t>(Morona et al., January 2020)</w:t>
      </w:r>
      <w:r w:rsidR="00324B39">
        <w:rPr>
          <w:bCs/>
        </w:rPr>
        <w:fldChar w:fldCharType="end"/>
      </w:r>
      <w:r w:rsidR="00BB3300">
        <w:rPr>
          <w:bCs/>
        </w:rPr>
        <w:t xml:space="preserve">, to resolve discordance between IHC and MSI </w:t>
      </w:r>
      <w:r w:rsidR="00324B39">
        <w:rPr>
          <w:bCs/>
        </w:rPr>
        <w:fldChar w:fldCharType="begin">
          <w:fldData xml:space="preserve">PEVuZE5vdGU+PENpdGU+PEF1dGhvcj5TdGVsbG9vPC9BdXRob3I+PFllYXI+MjAxNzwvWWVhcj48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</w:fldData>
        </w:fldChar>
      </w:r>
      <w:r w:rsidR="00324B39">
        <w:rPr>
          <w:bCs/>
        </w:rPr>
        <w:instrText xml:space="preserve"> ADDIN EN.CITE </w:instrText>
      </w:r>
      <w:r w:rsidR="00324B39">
        <w:rPr>
          <w:bCs/>
        </w:rPr>
        <w:fldChar w:fldCharType="begin">
          <w:fldData xml:space="preserve">PEVuZE5vdGU+PENpdGU+PEF1dGhvcj5TdGVsbG9vPC9BdXRob3I+PFllYXI+MjAxNzwvWWVhcj48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</w:fldData>
        </w:fldChar>
      </w:r>
      <w:r w:rsidR="00324B39">
        <w:rPr>
          <w:bCs/>
        </w:rPr>
        <w:instrText xml:space="preserve"> ADDIN EN.CITE.DATA </w:instrText>
      </w:r>
      <w:r w:rsidR="00324B39">
        <w:rPr>
          <w:bCs/>
        </w:rPr>
      </w:r>
      <w:r w:rsidR="00324B39">
        <w:rPr>
          <w:bCs/>
        </w:rPr>
        <w:fldChar w:fldCharType="end"/>
      </w:r>
      <w:r w:rsidR="00324B39">
        <w:rPr>
          <w:bCs/>
        </w:rPr>
      </w:r>
      <w:r w:rsidR="00324B39">
        <w:rPr>
          <w:bCs/>
        </w:rPr>
        <w:fldChar w:fldCharType="separate"/>
      </w:r>
      <w:r w:rsidR="00324B39">
        <w:rPr>
          <w:bCs/>
          <w:noProof/>
        </w:rPr>
        <w:t>(Stelloo et al., 2017)</w:t>
      </w:r>
      <w:r w:rsidR="00324B39">
        <w:rPr>
          <w:bCs/>
        </w:rPr>
        <w:fldChar w:fldCharType="end"/>
      </w:r>
      <w:r w:rsidR="00BB3300">
        <w:rPr>
          <w:bCs/>
        </w:rPr>
        <w:t xml:space="preserve">, and in the research setting to assess determinants of tumour response to immune checkpoint inhibitors </w:t>
      </w:r>
      <w:r w:rsidR="00324B39">
        <w:rPr>
          <w:bCs/>
        </w:rPr>
        <w:fldChar w:fldCharType="begin">
          <w:fldData xml:space="preserve">PEVuZE5vdGU+PENpdGU+PEF1dGhvcj5SaXp2aTwvQXV0aG9yPjxZZWFyPjIwMTg8L1llYXI+PFJl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=
</w:fldData>
        </w:fldChar>
      </w:r>
      <w:r w:rsidR="00AF0591">
        <w:rPr>
          <w:bCs/>
        </w:rPr>
        <w:instrText xml:space="preserve"> ADDIN EN.CITE </w:instrText>
      </w:r>
      <w:r w:rsidR="00AF0591">
        <w:rPr>
          <w:bCs/>
        </w:rPr>
        <w:fldChar w:fldCharType="begin">
          <w:fldData xml:space="preserve">PEVuZE5vdGU+PENpdGU+PEF1dGhvcj5SaXp2aTwvQXV0aG9yPjxZZWFyPjIwMTg8L1llYXI+PFJl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=
</w:fldData>
        </w:fldChar>
      </w:r>
      <w:r w:rsidR="00AF0591">
        <w:rPr>
          <w:bCs/>
        </w:rPr>
        <w:instrText xml:space="preserve"> ADDIN EN.CITE.DATA </w:instrText>
      </w:r>
      <w:r w:rsidR="00AF0591">
        <w:rPr>
          <w:bCs/>
        </w:rPr>
      </w:r>
      <w:r w:rsidR="00AF0591">
        <w:rPr>
          <w:bCs/>
        </w:rPr>
        <w:fldChar w:fldCharType="end"/>
      </w:r>
      <w:r w:rsidR="00324B39">
        <w:rPr>
          <w:bCs/>
        </w:rPr>
      </w:r>
      <w:r w:rsidR="00324B39">
        <w:rPr>
          <w:bCs/>
        </w:rPr>
        <w:fldChar w:fldCharType="separate"/>
      </w:r>
      <w:r w:rsidR="00324B39">
        <w:rPr>
          <w:bCs/>
          <w:noProof/>
        </w:rPr>
        <w:t>(Rizvi et al., 2018, Le et al., 2015)</w:t>
      </w:r>
      <w:r w:rsidR="00324B39">
        <w:rPr>
          <w:bCs/>
        </w:rPr>
        <w:fldChar w:fldCharType="end"/>
      </w:r>
      <w:r w:rsidR="00324B39">
        <w:rPr>
          <w:bCs/>
        </w:rPr>
        <w:t>.</w:t>
      </w:r>
    </w:p>
    <w:p w14:paraId="52D5143F" w14:textId="2E522C52" w:rsidR="00FB1D3D" w:rsidRPr="002A2B9B" w:rsidRDefault="00FB1D3D" w:rsidP="00133A5D">
      <w:pPr>
        <w:ind w:right="225"/>
        <w:rPr>
          <w:bCs/>
        </w:rPr>
      </w:pPr>
      <w:r w:rsidRPr="002A2B9B">
        <w:rPr>
          <w:bCs/>
        </w:rPr>
        <w:t xml:space="preserve">A review of studies evaluating the impact of MMR/MSI status on patient prognosis identified eight studies; of these, three studies determined MMR/MSI status based on a combination of PCR-based MSI and IHC for </w:t>
      </w:r>
      <w:proofErr w:type="spellStart"/>
      <w:r w:rsidRPr="002A2B9B">
        <w:rPr>
          <w:bCs/>
        </w:rPr>
        <w:t>dMMR</w:t>
      </w:r>
      <w:proofErr w:type="spellEnd"/>
      <w:r w:rsidRPr="002A2B9B">
        <w:rPr>
          <w:bCs/>
        </w:rPr>
        <w:t xml:space="preserve">, three used PCR-based MSI alone, and two used IHC for </w:t>
      </w:r>
      <w:proofErr w:type="spellStart"/>
      <w:r w:rsidRPr="002A2B9B">
        <w:rPr>
          <w:bCs/>
        </w:rPr>
        <w:t>dMMR</w:t>
      </w:r>
      <w:proofErr w:type="spellEnd"/>
      <w:r w:rsidRPr="002A2B9B">
        <w:rPr>
          <w:bCs/>
        </w:rPr>
        <w:t xml:space="preserve"> alone </w:t>
      </w:r>
      <w:r w:rsidR="001565DD" w:rsidRPr="002A2B9B">
        <w:rPr>
          <w:bCs/>
        </w:rPr>
        <w:fldChar w:fldCharType="begin"/>
      </w:r>
      <w:r w:rsidR="00B45379" w:rsidRPr="002A2B9B">
        <w:rPr>
          <w:bCs/>
        </w:rPr>
        <w:instrText xml:space="preserve"> ADDIN EN.CITE &lt;EndNote&gt;&lt;Cite&gt;&lt;Author&gt;Kurnit&lt;/Author&gt;&lt;Year&gt;2019&lt;/Year&gt;&lt;RecNum&gt;7421&lt;/RecNum&gt;&lt;DisplayText&gt;(Kurnit et al., 2019)&lt;/DisplayText&gt;&lt;record&gt;&lt;rec-number&gt;7421&lt;/rec-number&gt;&lt;foreign-keys&gt;&lt;key app="EN" db-id="9p2v5psd1se0xoexpeax2txwea5wtv9025xp" timestamp="1625550680" guid="2f775de8-3c84-457f-a1d9-5da6b03d1d3a"&gt;7421&lt;/key&gt;&lt;/foreign-keys&gt;&lt;ref-type name="Journal Article"&gt;17&lt;/ref-type&gt;&lt;contributors&gt;&lt;authors&gt;&lt;author&gt;Kurnit, K. C.&lt;/author&gt;&lt;author&gt;Westin, S. N.&lt;/author&gt;&lt;author&gt;Coleman, R. L.&lt;/author&gt;&lt;/authors&gt;&lt;/contributors&gt;&lt;auth-address&gt;Department of Gynecologic Oncology and Reproductive Medicine, The University of Texas MD Anderson Cancer Center, Houston, Texas.&lt;/auth-address&gt;&lt;titles&gt;&lt;title&gt;Microsatellite instability in endometrial cancer: New purpose for an old test&lt;/title&gt;&lt;secondary-title&gt;Cancer&lt;/secondary-title&gt;&lt;/titles&gt;&lt;periodical&gt;&lt;full-title&gt;Cancer&lt;/full-title&gt;&lt;abbr-1&gt;Cancer&lt;/abbr-1&gt;&lt;/periodical&gt;&lt;pages&gt;2154-2163&lt;/pages&gt;&lt;volume&gt;125&lt;/volume&gt;&lt;number&gt;13&lt;/number&gt;&lt;edition&gt;2019/03/27&lt;/edition&gt;&lt;keywords&gt;&lt;keyword&gt;Biomarkers, Tumor/*genetics&lt;/keyword&gt;&lt;keyword&gt;Endometrial Neoplasms/diagnosis/drug therapy/*genetics&lt;/keyword&gt;&lt;keyword&gt;Female&lt;/keyword&gt;&lt;keyword&gt;Humans&lt;/keyword&gt;&lt;keyword&gt;Immunotherapy/*methods&lt;/keyword&gt;&lt;keyword&gt;*Microsatellite Instability&lt;/keyword&gt;&lt;keyword&gt;Prognosis&lt;/keyword&gt;&lt;keyword&gt;*Lynch syndrome&lt;/keyword&gt;&lt;keyword&gt;*endometrial cancer&lt;/keyword&gt;&lt;keyword&gt;*immunotherapy&lt;/keyword&gt;&lt;keyword&gt;*mismatch repair deficiency&lt;/keyword&gt;&lt;/keywords&gt;&lt;dates&gt;&lt;year&gt;2019&lt;/year&gt;&lt;pub-dates&gt;&lt;date&gt;Jul 1&lt;/date&gt;&lt;/pub-dates&gt;&lt;/dates&gt;&lt;isbn&gt;1097-0142 (Electronic)&amp;#xD;0008-543X (Linking)&lt;/isbn&gt;&lt;accession-num&gt;30913308&lt;/accession-num&gt;&lt;urls&gt;&lt;related-urls&gt;&lt;url&gt;https://www.ncbi.nlm.nih.gov/pubmed/30913308&lt;/url&gt;&lt;/related-urls&gt;&lt;/urls&gt;&lt;custom2&gt;PMC6763363&lt;/custom2&gt;&lt;electronic-resource-num&gt;10.1002/cncr.32058&lt;/electronic-resource-num&gt;&lt;/record&gt;&lt;/Cite&gt;&lt;/EndNote&gt;</w:instrText>
      </w:r>
      <w:r w:rsidR="001565DD" w:rsidRPr="002A2B9B">
        <w:rPr>
          <w:bCs/>
        </w:rPr>
        <w:fldChar w:fldCharType="separate"/>
      </w:r>
      <w:r w:rsidR="00B45379" w:rsidRPr="002A2B9B">
        <w:rPr>
          <w:bCs/>
          <w:noProof/>
        </w:rPr>
        <w:t>(Kurnit et al., 2019)</w:t>
      </w:r>
      <w:r w:rsidR="001565DD" w:rsidRPr="002A2B9B">
        <w:rPr>
          <w:bCs/>
        </w:rPr>
        <w:fldChar w:fldCharType="end"/>
      </w:r>
      <w:r w:rsidRPr="002A2B9B">
        <w:rPr>
          <w:bCs/>
        </w:rPr>
        <w:t>.</w:t>
      </w:r>
    </w:p>
    <w:p w14:paraId="5376A7FA" w14:textId="5EE703ED" w:rsidR="00FB1D3D" w:rsidRDefault="00FB1D3D" w:rsidP="00133A5D">
      <w:pPr>
        <w:ind w:right="225"/>
        <w:rPr>
          <w:bCs/>
        </w:rPr>
      </w:pPr>
      <w:r w:rsidRPr="002A2B9B">
        <w:rPr>
          <w:bCs/>
        </w:rPr>
        <w:t xml:space="preserve">A review of immune checkpoint inhibitors in recurrent and advanced </w:t>
      </w:r>
      <w:r w:rsidR="00F61505" w:rsidRPr="002A2B9B">
        <w:rPr>
          <w:bCs/>
        </w:rPr>
        <w:t xml:space="preserve">endometrial cancer </w:t>
      </w:r>
      <w:r w:rsidRPr="002A2B9B">
        <w:rPr>
          <w:bCs/>
        </w:rPr>
        <w:t xml:space="preserve">identified nine studies that selected patients based on biomarkers; of these, one study selected patients based on the </w:t>
      </w:r>
      <w:r w:rsidRPr="002A2B9B">
        <w:rPr>
          <w:bCs/>
        </w:rPr>
        <w:lastRenderedPageBreak/>
        <w:t xml:space="preserve">PD-L1 biomarker, two selected patients based on MSI or MMR status, two selected on MSI status alone, two selected on MMR status alone, and two were unselected </w:t>
      </w:r>
      <w:r w:rsidR="001565DD" w:rsidRPr="002A2B9B">
        <w:rPr>
          <w:bCs/>
        </w:rPr>
        <w:fldChar w:fldCharType="begin">
          <w:fldData xml:space="preserve">PEVuZE5vdGU+PENpdGU+PEF1dGhvcj5Hb21lei1SYXBvc288L0F1dGhvcj48WWVhcj4yMDIxPC9Z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==
</w:fldData>
        </w:fldChar>
      </w:r>
      <w:r w:rsidR="00B45379" w:rsidRPr="002A2B9B">
        <w:rPr>
          <w:bCs/>
        </w:rPr>
        <w:instrText xml:space="preserve"> ADDIN EN.CITE </w:instrText>
      </w:r>
      <w:r w:rsidR="00B45379" w:rsidRPr="002A2B9B">
        <w:rPr>
          <w:bCs/>
        </w:rPr>
        <w:fldChar w:fldCharType="begin">
          <w:fldData xml:space="preserve">PEVuZE5vdGU+PENpdGU+PEF1dGhvcj5Hb21lei1SYXBvc288L0F1dGhvcj48WWVhcj4yMDIxPC9Z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==
</w:fldData>
        </w:fldChar>
      </w:r>
      <w:r w:rsidR="00B45379" w:rsidRPr="002A2B9B">
        <w:rPr>
          <w:bCs/>
        </w:rPr>
        <w:instrText xml:space="preserve"> ADDIN EN.CITE.DATA </w:instrText>
      </w:r>
      <w:r w:rsidR="00B45379" w:rsidRPr="002A2B9B">
        <w:rPr>
          <w:bCs/>
        </w:rPr>
      </w:r>
      <w:r w:rsidR="00B45379" w:rsidRPr="002A2B9B">
        <w:rPr>
          <w:bCs/>
        </w:rPr>
        <w:fldChar w:fldCharType="end"/>
      </w:r>
      <w:r w:rsidR="001565DD" w:rsidRPr="002A2B9B">
        <w:rPr>
          <w:bCs/>
        </w:rPr>
      </w:r>
      <w:r w:rsidR="001565DD" w:rsidRPr="002A2B9B">
        <w:rPr>
          <w:bCs/>
        </w:rPr>
        <w:fldChar w:fldCharType="separate"/>
      </w:r>
      <w:r w:rsidR="00B45379" w:rsidRPr="002A2B9B">
        <w:rPr>
          <w:bCs/>
          <w:noProof/>
        </w:rPr>
        <w:t>(Gomez-Raposo et al., 2021)</w:t>
      </w:r>
      <w:r w:rsidR="001565DD" w:rsidRPr="002A2B9B">
        <w:rPr>
          <w:bCs/>
        </w:rPr>
        <w:fldChar w:fldCharType="end"/>
      </w:r>
      <w:r w:rsidRPr="002A2B9B">
        <w:rPr>
          <w:bCs/>
        </w:rPr>
        <w:t>.</w:t>
      </w:r>
    </w:p>
    <w:p w14:paraId="32E4166D" w14:textId="6AE968EF" w:rsidR="00A15E0B" w:rsidRDefault="00F36795" w:rsidP="00133A5D">
      <w:pPr>
        <w:ind w:right="225"/>
        <w:rPr>
          <w:bCs/>
        </w:rPr>
      </w:pPr>
      <w:r w:rsidRPr="002A2B9B">
        <w:rPr>
          <w:bCs/>
        </w:rPr>
        <w:t xml:space="preserve">In its consideration of Application 1452 (pembrolizumab in </w:t>
      </w:r>
      <w:proofErr w:type="spellStart"/>
      <w:r w:rsidRPr="002A2B9B">
        <w:rPr>
          <w:bCs/>
        </w:rPr>
        <w:t>dMMR</w:t>
      </w:r>
      <w:proofErr w:type="spellEnd"/>
      <w:r w:rsidRPr="002A2B9B">
        <w:rPr>
          <w:bCs/>
        </w:rPr>
        <w:t xml:space="preserve"> Stage IV CRC) the MSAC Executive advised that MSI testing is the gold standard to determine </w:t>
      </w:r>
      <w:proofErr w:type="spellStart"/>
      <w:r w:rsidRPr="002A2B9B">
        <w:rPr>
          <w:bCs/>
        </w:rPr>
        <w:t>dMMR</w:t>
      </w:r>
      <w:proofErr w:type="spellEnd"/>
      <w:r w:rsidRPr="002A2B9B">
        <w:rPr>
          <w:bCs/>
        </w:rPr>
        <w:t xml:space="preserve"> in metastatic CRC </w:t>
      </w:r>
      <w:r w:rsidRPr="002A2B9B">
        <w:rPr>
          <w:bCs/>
        </w:rPr>
        <w:fldChar w:fldCharType="begin"/>
      </w:r>
      <w:r w:rsidRPr="002A2B9B">
        <w:rPr>
          <w:bCs/>
        </w:rPr>
        <w:instrText xml:space="preserve"> ADDIN EN.CITE &lt;EndNote&gt;&lt;Cite&gt;&lt;Author&gt;MSAC&lt;/Author&gt;&lt;Year&gt;January 2017&lt;/Year&gt;&lt;RecNum&gt;7420&lt;/RecNum&gt;&lt;DisplayText&gt;(MSAC, January 2017)&lt;/DisplayText&gt;&lt;record&gt;&lt;rec-number&gt;7420&lt;/rec-number&gt;&lt;foreign-keys&gt;&lt;key app="EN" db-id="9p2v5psd1se0xoexpeax2txwea5wtv9025xp" timestamp="1625550586" guid="ddbc8152-0a39-44b4-a33a-cb82c7b0cf2a"&gt;7420&lt;/key&gt;&lt;/foreign-keys&gt;&lt;ref-type name="Government Document"&gt;46&lt;/ref-type&gt;&lt;contributors&gt;&lt;authors&gt;&lt;author&gt;MSAC&lt;/author&gt;&lt;/authors&gt;&lt;/contributors&gt;&lt;titles&gt;&lt;title&gt;MSAC executive minutes, Item 4.5&lt;/title&gt;&lt;/titles&gt;&lt;dates&gt;&lt;year&gt;January 2017&lt;/year&gt;&lt;/dates&gt;&lt;pub-location&gt;Canberra&lt;/pub-location&gt;&lt;publisher&gt;Department of Health&lt;/publisher&gt;&lt;urls&gt;&lt;/urls&gt;&lt;/record&gt;&lt;/Cite&gt;&lt;/EndNote&gt;</w:instrText>
      </w:r>
      <w:r w:rsidRPr="002A2B9B">
        <w:rPr>
          <w:bCs/>
        </w:rPr>
        <w:fldChar w:fldCharType="separate"/>
      </w:r>
      <w:r w:rsidRPr="002A2B9B">
        <w:rPr>
          <w:bCs/>
          <w:noProof/>
        </w:rPr>
        <w:t>(MSAC, January 2017)</w:t>
      </w:r>
      <w:r w:rsidRPr="002A2B9B">
        <w:rPr>
          <w:bCs/>
        </w:rPr>
        <w:fldChar w:fldCharType="end"/>
      </w:r>
      <w:r w:rsidRPr="002A2B9B">
        <w:rPr>
          <w:bCs/>
        </w:rPr>
        <w:t>.</w:t>
      </w:r>
    </w:p>
    <w:p w14:paraId="61C1778C" w14:textId="4FBB2B6B" w:rsidR="007D26B5" w:rsidRPr="007D26B5" w:rsidRDefault="007D26B5" w:rsidP="00133A5D">
      <w:pPr>
        <w:ind w:right="225"/>
        <w:rPr>
          <w:bCs/>
          <w:i/>
          <w:iCs/>
        </w:rPr>
      </w:pPr>
      <w:r w:rsidRPr="007D26B5">
        <w:rPr>
          <w:bCs/>
          <w:i/>
          <w:iCs/>
        </w:rPr>
        <w:t xml:space="preserve">PASC noted the MSAC Executive advice for Application 1452 and </w:t>
      </w:r>
      <w:r w:rsidR="008232BE">
        <w:rPr>
          <w:bCs/>
          <w:i/>
          <w:iCs/>
        </w:rPr>
        <w:t xml:space="preserve">the </w:t>
      </w:r>
      <w:r w:rsidRPr="007D26B5">
        <w:rPr>
          <w:bCs/>
          <w:i/>
          <w:iCs/>
        </w:rPr>
        <w:t>MSAC discussion paper on pan-tumour biomarker testing which consider</w:t>
      </w:r>
      <w:r w:rsidR="008232BE">
        <w:rPr>
          <w:bCs/>
          <w:i/>
          <w:iCs/>
        </w:rPr>
        <w:t>ed</w:t>
      </w:r>
      <w:r w:rsidRPr="007D26B5">
        <w:rPr>
          <w:bCs/>
          <w:i/>
          <w:iCs/>
        </w:rPr>
        <w:t xml:space="preserve"> reference standards for </w:t>
      </w:r>
      <w:r w:rsidR="000A6052" w:rsidRPr="000A6052">
        <w:rPr>
          <w:bCs/>
          <w:i/>
          <w:iCs/>
        </w:rPr>
        <w:t xml:space="preserve">IHC </w:t>
      </w:r>
      <w:proofErr w:type="spellStart"/>
      <w:r w:rsidR="000A6052" w:rsidRPr="000A6052">
        <w:rPr>
          <w:bCs/>
          <w:i/>
          <w:iCs/>
        </w:rPr>
        <w:t>dMMR</w:t>
      </w:r>
      <w:proofErr w:type="spellEnd"/>
      <w:r w:rsidR="000A6052" w:rsidRPr="000A6052">
        <w:rPr>
          <w:bCs/>
          <w:i/>
          <w:iCs/>
        </w:rPr>
        <w:t xml:space="preserve"> testing in </w:t>
      </w:r>
      <w:r w:rsidRPr="007D26B5">
        <w:rPr>
          <w:bCs/>
          <w:i/>
          <w:iCs/>
        </w:rPr>
        <w:t>colorectal and endometrial cancer.</w:t>
      </w:r>
    </w:p>
    <w:p w14:paraId="247284C1" w14:textId="103ECC2F" w:rsidR="007D26B5" w:rsidRPr="007D26B5" w:rsidRDefault="007D26B5" w:rsidP="00133A5D">
      <w:pPr>
        <w:ind w:right="225"/>
        <w:rPr>
          <w:bCs/>
          <w:i/>
          <w:iCs/>
        </w:rPr>
      </w:pPr>
      <w:r w:rsidRPr="007D26B5">
        <w:rPr>
          <w:bCs/>
          <w:i/>
          <w:iCs/>
        </w:rPr>
        <w:t>PASC advised that PCR-based MSI testing was the appropriate reference standard for this application.</w:t>
      </w:r>
    </w:p>
    <w:p w14:paraId="3BC68763" w14:textId="4601ECD7" w:rsidR="00CE1B13" w:rsidRPr="008F1532" w:rsidRDefault="00CE1B13" w:rsidP="00133A5D">
      <w:pPr>
        <w:pStyle w:val="Heading3"/>
        <w:ind w:right="225"/>
      </w:pPr>
      <w:r w:rsidRPr="008F1532">
        <w:t>Clinical utility standard</w:t>
      </w:r>
    </w:p>
    <w:p w14:paraId="575F3EE8" w14:textId="4802FC90" w:rsidR="00864B6E" w:rsidRDefault="00864B6E" w:rsidP="00133A5D">
      <w:pPr>
        <w:spacing w:before="200"/>
        <w:ind w:right="225"/>
        <w:rPr>
          <w:bCs/>
        </w:rPr>
      </w:pPr>
      <w:r>
        <w:rPr>
          <w:bCs/>
        </w:rPr>
        <w:t xml:space="preserve">The application did not state a clinical utility standard for establishing </w:t>
      </w:r>
      <w:r w:rsidR="008A2D6E">
        <w:rPr>
          <w:bCs/>
        </w:rPr>
        <w:t xml:space="preserve">IHC </w:t>
      </w:r>
      <w:proofErr w:type="spellStart"/>
      <w:r>
        <w:rPr>
          <w:bCs/>
        </w:rPr>
        <w:t>dMMR</w:t>
      </w:r>
      <w:proofErr w:type="spellEnd"/>
      <w:r>
        <w:rPr>
          <w:bCs/>
        </w:rPr>
        <w:t xml:space="preserve"> in endometrial cancer.</w:t>
      </w:r>
    </w:p>
    <w:p w14:paraId="7E198F3B" w14:textId="7A1780C8" w:rsidR="0018685A" w:rsidRPr="00C33F8F" w:rsidRDefault="0018685A" w:rsidP="00133A5D">
      <w:pPr>
        <w:ind w:right="225"/>
        <w:rPr>
          <w:bCs/>
        </w:rPr>
      </w:pPr>
      <w:r w:rsidRPr="002A2B9B">
        <w:rPr>
          <w:bCs/>
        </w:rPr>
        <w:t>The clinical utility standard is defined as the test and method of interpretation used to allocate patients to alternative options in the key clinical studies generating direct evidence of health outcome gains</w:t>
      </w:r>
      <w:r w:rsidR="007B2645" w:rsidRPr="002A2B9B">
        <w:rPr>
          <w:bCs/>
        </w:rPr>
        <w:t xml:space="preserve"> </w:t>
      </w:r>
      <w:r w:rsidR="007B2645" w:rsidRPr="002A2B9B">
        <w:rPr>
          <w:bCs/>
        </w:rPr>
        <w:fldChar w:fldCharType="begin"/>
      </w:r>
      <w:r w:rsidR="0004187D" w:rsidRPr="002A2B9B">
        <w:rPr>
          <w:bCs/>
        </w:rPr>
        <w:instrText xml:space="preserve"> ADDIN EN.CITE &lt;EndNote&gt;&lt;Cite&gt;&lt;Author&gt;MSAC&lt;/Author&gt;&lt;Year&gt;2021&lt;/Year&gt;&lt;RecNum&gt;7429&lt;/RecNum&gt;&lt;DisplayText&gt;(MSAC, 2021)&lt;/DisplayText&gt;&lt;record&gt;&lt;rec-number&gt;7429&lt;/rec-number&gt;&lt;foreign-keys&gt;&lt;key app="EN" db-id="9p2v5psd1se0xoexpeax2txwea5wtv9025xp" timestamp="1625577297" guid="a4827982-b74f-42aa-840f-c5ac5df28b1c"&gt;7429&lt;/key&gt;&lt;/foreign-keys&gt;&lt;ref-type name="Government Document"&gt;46&lt;/ref-type&gt;&lt;contributors&gt;&lt;authors&gt;&lt;author&gt;MSAC&lt;/author&gt;&lt;/authors&gt;&lt;/contributors&gt;&lt;titles&gt;&lt;title&gt;Guidelines for preparing assessments for the Medical Services Advisory Commitee&lt;/title&gt;&lt;/titles&gt;&lt;dates&gt;&lt;year&gt;2021&lt;/year&gt;&lt;/dates&gt;&lt;pub-location&gt;Canberra&lt;/pub-location&gt;&lt;publisher&gt;Australian Government&lt;/publisher&gt;&lt;urls&gt;&lt;related-urls&gt;&lt;url&gt;http://www.msac.gov.au/internet/msac/publishing.nsf/Content/E0D4E4EDDE91EAC8CA2586E0007AFC75/$File/MSAC%20Guidelines-complete-16-FINAL(18May21).pdf&lt;/url&gt;&lt;/related-urls&gt;&lt;/urls&gt;&lt;/record&gt;&lt;/Cite&gt;&lt;/EndNote&gt;</w:instrText>
      </w:r>
      <w:r w:rsidR="007B2645" w:rsidRPr="002A2B9B">
        <w:rPr>
          <w:bCs/>
        </w:rPr>
        <w:fldChar w:fldCharType="separate"/>
      </w:r>
      <w:r w:rsidR="007B2645" w:rsidRPr="002A2B9B">
        <w:rPr>
          <w:bCs/>
          <w:noProof/>
        </w:rPr>
        <w:t>(MSAC, 2021)</w:t>
      </w:r>
      <w:r w:rsidR="007B2645" w:rsidRPr="002A2B9B">
        <w:rPr>
          <w:bCs/>
        </w:rPr>
        <w:fldChar w:fldCharType="end"/>
      </w:r>
      <w:r w:rsidRPr="002A2B9B">
        <w:rPr>
          <w:bCs/>
        </w:rPr>
        <w:t>. The description of the test should explicitly state the test reagents, test platform, biospecimen type and preparation, what is tested, and a definition of the test threshold result that differentiates between different clinical management actions</w:t>
      </w:r>
      <w:r w:rsidR="007B2645" w:rsidRPr="002A2B9B">
        <w:rPr>
          <w:bCs/>
        </w:rPr>
        <w:t xml:space="preserve"> </w:t>
      </w:r>
      <w:r w:rsidR="007B2645" w:rsidRPr="002A2B9B">
        <w:rPr>
          <w:bCs/>
        </w:rPr>
        <w:fldChar w:fldCharType="begin"/>
      </w:r>
      <w:r w:rsidR="0004187D" w:rsidRPr="002A2B9B">
        <w:rPr>
          <w:bCs/>
        </w:rPr>
        <w:instrText xml:space="preserve"> ADDIN EN.CITE &lt;EndNote&gt;&lt;Cite&gt;&lt;Author&gt;MSAC&lt;/Author&gt;&lt;Year&gt;2021&lt;/Year&gt;&lt;RecNum&gt;7429&lt;/RecNum&gt;&lt;DisplayText&gt;(MSAC, 2021)&lt;/DisplayText&gt;&lt;record&gt;&lt;rec-number&gt;7429&lt;/rec-number&gt;&lt;foreign-keys&gt;&lt;key app="EN" db-id="9p2v5psd1se0xoexpeax2txwea5wtv9025xp" timestamp="1625577297" guid="a4827982-b74f-42aa-840f-c5ac5df28b1c"&gt;7429&lt;/key&gt;&lt;/foreign-keys&gt;&lt;ref-type name="Government Document"&gt;46&lt;/ref-type&gt;&lt;contributors&gt;&lt;authors&gt;&lt;author&gt;MSAC&lt;/author&gt;&lt;/authors&gt;&lt;/contributors&gt;&lt;titles&gt;&lt;title&gt;Guidelines for preparing assessments for the Medical Services Advisory Commitee&lt;/title&gt;&lt;/titles&gt;&lt;dates&gt;&lt;year&gt;2021&lt;/year&gt;&lt;/dates&gt;&lt;pub-location&gt;Canberra&lt;/pub-location&gt;&lt;publisher&gt;Australian Government&lt;/publisher&gt;&lt;urls&gt;&lt;related-urls&gt;&lt;url&gt;http://www.msac.gov.au/internet/msac/publishing.nsf/Content/E0D4E4EDDE91EAC8CA2586E0007AFC75/$File/MSAC%20Guidelines-complete-16-FINAL(18May21).pdf&lt;/url&gt;&lt;/related-urls&gt;&lt;/urls&gt;&lt;/record&gt;&lt;/Cite&gt;&lt;/EndNote&gt;</w:instrText>
      </w:r>
      <w:r w:rsidR="007B2645" w:rsidRPr="002A2B9B">
        <w:rPr>
          <w:bCs/>
        </w:rPr>
        <w:fldChar w:fldCharType="separate"/>
      </w:r>
      <w:r w:rsidR="007B2645" w:rsidRPr="002A2B9B">
        <w:rPr>
          <w:bCs/>
          <w:noProof/>
        </w:rPr>
        <w:t>(MSAC, 2021)</w:t>
      </w:r>
      <w:r w:rsidR="007B2645" w:rsidRPr="002A2B9B">
        <w:rPr>
          <w:bCs/>
        </w:rPr>
        <w:fldChar w:fldCharType="end"/>
      </w:r>
      <w:r w:rsidRPr="00C33F8F">
        <w:rPr>
          <w:bCs/>
        </w:rPr>
        <w:t>.</w:t>
      </w:r>
    </w:p>
    <w:p w14:paraId="48609E24" w14:textId="36C581A4" w:rsidR="00CB4F04" w:rsidRPr="00CB4F04" w:rsidRDefault="00FB1D3D" w:rsidP="00133A5D">
      <w:pPr>
        <w:ind w:right="225"/>
        <w:rPr>
          <w:bCs/>
        </w:rPr>
      </w:pPr>
      <w:r>
        <w:rPr>
          <w:bCs/>
        </w:rPr>
        <w:t xml:space="preserve">At the pre-PASC teleconference the applicant indicated that the clinical utility standard would be IHC </w:t>
      </w:r>
      <w:proofErr w:type="spellStart"/>
      <w:r>
        <w:rPr>
          <w:bCs/>
        </w:rPr>
        <w:t>dMMR</w:t>
      </w:r>
      <w:proofErr w:type="spellEnd"/>
      <w:r>
        <w:rPr>
          <w:bCs/>
        </w:rPr>
        <w:t xml:space="preserve"> testing as conducted in the GARNET study. </w:t>
      </w:r>
      <w:r w:rsidR="00CB4F04">
        <w:rPr>
          <w:bCs/>
        </w:rPr>
        <w:t>Subsequent communication received</w:t>
      </w:r>
      <w:r w:rsidR="00962D93">
        <w:rPr>
          <w:bCs/>
        </w:rPr>
        <w:t xml:space="preserve"> from the applicant</w:t>
      </w:r>
      <w:r w:rsidR="00CB4F04">
        <w:rPr>
          <w:bCs/>
        </w:rPr>
        <w:t xml:space="preserve"> indicated that </w:t>
      </w:r>
      <w:r w:rsidR="00CB4F04" w:rsidRPr="00CB4F04">
        <w:rPr>
          <w:bCs/>
        </w:rPr>
        <w:t xml:space="preserve">IHC </w:t>
      </w:r>
      <w:proofErr w:type="spellStart"/>
      <w:r w:rsidR="008A2D6E">
        <w:rPr>
          <w:bCs/>
        </w:rPr>
        <w:t>d</w:t>
      </w:r>
      <w:r w:rsidR="00CB4F04" w:rsidRPr="00CB4F04">
        <w:rPr>
          <w:bCs/>
        </w:rPr>
        <w:t>MMR</w:t>
      </w:r>
      <w:proofErr w:type="spellEnd"/>
      <w:r w:rsidR="00CB4F04" w:rsidRPr="00CB4F04">
        <w:rPr>
          <w:bCs/>
        </w:rPr>
        <w:t xml:space="preserve"> was performed by local laboratories when available, otherwise central. The use of local IHC </w:t>
      </w:r>
      <w:proofErr w:type="spellStart"/>
      <w:r w:rsidR="008A2D6E">
        <w:rPr>
          <w:bCs/>
        </w:rPr>
        <w:t>d</w:t>
      </w:r>
      <w:r w:rsidR="00CB4F04" w:rsidRPr="00CB4F04">
        <w:rPr>
          <w:bCs/>
        </w:rPr>
        <w:t>MMR</w:t>
      </w:r>
      <w:proofErr w:type="spellEnd"/>
      <w:r w:rsidR="00CB4F04" w:rsidRPr="00CB4F04">
        <w:rPr>
          <w:bCs/>
        </w:rPr>
        <w:t xml:space="preserve"> results, which was agnostic to the choice of assay and performed in an accredited laboratory, reflect real-world patient selection given that IHC </w:t>
      </w:r>
      <w:proofErr w:type="spellStart"/>
      <w:r w:rsidR="008A2D6E">
        <w:rPr>
          <w:bCs/>
        </w:rPr>
        <w:t>d</w:t>
      </w:r>
      <w:r w:rsidR="00CB4F04" w:rsidRPr="00CB4F04">
        <w:rPr>
          <w:bCs/>
        </w:rPr>
        <w:t>MMR</w:t>
      </w:r>
      <w:proofErr w:type="spellEnd"/>
      <w:r w:rsidR="00CB4F04" w:rsidRPr="00CB4F04">
        <w:rPr>
          <w:bCs/>
        </w:rPr>
        <w:t xml:space="preserve"> test is already well-established based on current clinical practice guidelines.</w:t>
      </w:r>
    </w:p>
    <w:p w14:paraId="0444A3C6" w14:textId="6A719D57" w:rsidR="00572034" w:rsidRPr="008F13C4" w:rsidRDefault="00FB1D3D" w:rsidP="00133A5D">
      <w:pPr>
        <w:ind w:right="225"/>
        <w:rPr>
          <w:bCs/>
        </w:rPr>
      </w:pPr>
      <w:r w:rsidRPr="008F13C4">
        <w:rPr>
          <w:bCs/>
        </w:rPr>
        <w:t>In the GARNET study,</w:t>
      </w:r>
      <w:r w:rsidR="00CB4F04" w:rsidRPr="008F13C4">
        <w:rPr>
          <w:bCs/>
        </w:rPr>
        <w:t xml:space="preserve"> </w:t>
      </w:r>
      <w:r w:rsidR="00E122D7" w:rsidRPr="008F13C4">
        <w:rPr>
          <w:bCs/>
        </w:rPr>
        <w:t xml:space="preserve">for patients with local </w:t>
      </w:r>
      <w:r w:rsidR="002B5B5E" w:rsidRPr="008F13C4">
        <w:rPr>
          <w:bCs/>
        </w:rPr>
        <w:t xml:space="preserve">IHC </w:t>
      </w:r>
      <w:proofErr w:type="spellStart"/>
      <w:r w:rsidR="008A2D6E" w:rsidRPr="008F13C4">
        <w:rPr>
          <w:bCs/>
        </w:rPr>
        <w:t>d</w:t>
      </w:r>
      <w:r w:rsidR="00E122D7" w:rsidRPr="008F13C4">
        <w:rPr>
          <w:bCs/>
        </w:rPr>
        <w:t>MMR</w:t>
      </w:r>
      <w:proofErr w:type="spellEnd"/>
      <w:r w:rsidR="00E122D7" w:rsidRPr="008F13C4">
        <w:rPr>
          <w:bCs/>
        </w:rPr>
        <w:t xml:space="preserve"> results, tumour samples were</w:t>
      </w:r>
      <w:r w:rsidR="00CB4F04" w:rsidRPr="008F13C4">
        <w:rPr>
          <w:bCs/>
        </w:rPr>
        <w:t xml:space="preserve"> submitted to a central </w:t>
      </w:r>
      <w:r w:rsidR="00E122D7" w:rsidRPr="008F13C4">
        <w:rPr>
          <w:bCs/>
        </w:rPr>
        <w:t xml:space="preserve">IHC </w:t>
      </w:r>
      <w:r w:rsidR="00CB4F04" w:rsidRPr="008F13C4">
        <w:rPr>
          <w:bCs/>
        </w:rPr>
        <w:t xml:space="preserve">laboratory for quality </w:t>
      </w:r>
      <w:r w:rsidR="00E122D7" w:rsidRPr="008F13C4">
        <w:rPr>
          <w:bCs/>
        </w:rPr>
        <w:t>to be checked and cleared prior to study treatment initiation</w:t>
      </w:r>
      <w:r w:rsidR="00E122D7" w:rsidRPr="008F13C4">
        <w:rPr>
          <w:rStyle w:val="FootnoteReference"/>
          <w:bCs/>
        </w:rPr>
        <w:footnoteReference w:id="6"/>
      </w:r>
      <w:r w:rsidR="00CB4F04" w:rsidRPr="008F13C4">
        <w:rPr>
          <w:bCs/>
        </w:rPr>
        <w:t>. For participants without local MMR results</w:t>
      </w:r>
      <w:r w:rsidR="00047C65" w:rsidRPr="008F13C4">
        <w:rPr>
          <w:bCs/>
        </w:rPr>
        <w:t xml:space="preserve"> (patients with local PCR or NGS test results)</w:t>
      </w:r>
      <w:r w:rsidR="00CB4F04" w:rsidRPr="008F13C4">
        <w:rPr>
          <w:bCs/>
        </w:rPr>
        <w:t xml:space="preserve">, </w:t>
      </w:r>
      <w:r w:rsidRPr="008F13C4">
        <w:rPr>
          <w:bCs/>
        </w:rPr>
        <w:t xml:space="preserve">MMR testing was conducted by </w:t>
      </w:r>
      <w:r w:rsidR="00CB4F04" w:rsidRPr="008F13C4">
        <w:rPr>
          <w:bCs/>
        </w:rPr>
        <w:t xml:space="preserve">the </w:t>
      </w:r>
      <w:r w:rsidRPr="008F13C4">
        <w:rPr>
          <w:bCs/>
        </w:rPr>
        <w:t>central IHC laboratory on archival tumour tissue that is formalin-fixed and paraffin-embedded</w:t>
      </w:r>
      <w:r w:rsidRPr="008F13C4">
        <w:rPr>
          <w:rStyle w:val="FootnoteReference"/>
          <w:bCs/>
        </w:rPr>
        <w:footnoteReference w:id="7"/>
      </w:r>
      <w:r w:rsidRPr="008F13C4">
        <w:rPr>
          <w:bCs/>
        </w:rPr>
        <w:t>. For patients who d</w:t>
      </w:r>
      <w:r w:rsidR="002A2B9B" w:rsidRPr="008F13C4">
        <w:rPr>
          <w:bCs/>
        </w:rPr>
        <w:t>id</w:t>
      </w:r>
      <w:r w:rsidRPr="008F13C4">
        <w:rPr>
          <w:bCs/>
        </w:rPr>
        <w:t xml:space="preserve"> not have archival tissue, a new biopsy </w:t>
      </w:r>
      <w:r w:rsidR="002A2B9B" w:rsidRPr="008F13C4">
        <w:rPr>
          <w:bCs/>
        </w:rPr>
        <w:t xml:space="preserve">was required to </w:t>
      </w:r>
      <w:r w:rsidRPr="008F13C4">
        <w:rPr>
          <w:bCs/>
        </w:rPr>
        <w:t>be performed to obtain a tissue sample prior to study treatment initiation.</w:t>
      </w:r>
      <w:r w:rsidR="00572034" w:rsidRPr="008F13C4">
        <w:rPr>
          <w:bCs/>
        </w:rPr>
        <w:t xml:space="preserve"> The preliminary results from Cohort A1 </w:t>
      </w:r>
      <w:r w:rsidR="002D2674" w:rsidRPr="008F13C4">
        <w:rPr>
          <w:bCs/>
        </w:rPr>
        <w:t xml:space="preserve">reported in the GARNET study protocol (p35) </w:t>
      </w:r>
      <w:r w:rsidR="00572034" w:rsidRPr="008F13C4">
        <w:rPr>
          <w:bCs/>
        </w:rPr>
        <w:t xml:space="preserve">showed that all responders were </w:t>
      </w:r>
      <w:proofErr w:type="spellStart"/>
      <w:r w:rsidR="00572034" w:rsidRPr="008F13C4">
        <w:rPr>
          <w:bCs/>
        </w:rPr>
        <w:t>dMMR</w:t>
      </w:r>
      <w:proofErr w:type="spellEnd"/>
      <w:r w:rsidR="00572034" w:rsidRPr="008F13C4">
        <w:rPr>
          <w:bCs/>
        </w:rPr>
        <w:t xml:space="preserve"> by IHC. There was a subgroup of patients, initially identified as </w:t>
      </w:r>
      <w:proofErr w:type="spellStart"/>
      <w:r w:rsidR="00572034" w:rsidRPr="008F13C4">
        <w:rPr>
          <w:bCs/>
        </w:rPr>
        <w:t>dMMR</w:t>
      </w:r>
      <w:proofErr w:type="spellEnd"/>
      <w:r w:rsidR="00572034" w:rsidRPr="008F13C4">
        <w:rPr>
          <w:bCs/>
        </w:rPr>
        <w:t>/MSI</w:t>
      </w:r>
      <w:r w:rsidR="00572034" w:rsidRPr="008F13C4">
        <w:rPr>
          <w:bCs/>
        </w:rPr>
        <w:noBreakHyphen/>
        <w:t xml:space="preserve">H by IHC who could not be confirmed by central NGS testing. Consequently, to ensure that all responders to </w:t>
      </w:r>
      <w:proofErr w:type="spellStart"/>
      <w:r w:rsidR="00572034" w:rsidRPr="008F13C4">
        <w:rPr>
          <w:bCs/>
        </w:rPr>
        <w:t>dostarlimab</w:t>
      </w:r>
      <w:proofErr w:type="spellEnd"/>
      <w:r w:rsidR="00572034" w:rsidRPr="008F13C4">
        <w:rPr>
          <w:bCs/>
        </w:rPr>
        <w:t xml:space="preserve"> </w:t>
      </w:r>
      <w:r w:rsidR="002D2674" w:rsidRPr="008F13C4">
        <w:rPr>
          <w:bCs/>
        </w:rPr>
        <w:t>we</w:t>
      </w:r>
      <w:r w:rsidR="00572034" w:rsidRPr="008F13C4">
        <w:rPr>
          <w:bCs/>
        </w:rPr>
        <w:t xml:space="preserve">re categorized by their appropriate cohort: Cohorts A1, the </w:t>
      </w:r>
      <w:r w:rsidR="002D2674" w:rsidRPr="008F13C4">
        <w:rPr>
          <w:bCs/>
        </w:rPr>
        <w:t xml:space="preserve">trial </w:t>
      </w:r>
      <w:r w:rsidR="00572034" w:rsidRPr="008F13C4">
        <w:rPr>
          <w:bCs/>
        </w:rPr>
        <w:t xml:space="preserve">Sponsor decided to </w:t>
      </w:r>
      <w:r w:rsidR="002D2674" w:rsidRPr="008F13C4">
        <w:rPr>
          <w:bCs/>
        </w:rPr>
        <w:t>define</w:t>
      </w:r>
      <w:r w:rsidR="00572034" w:rsidRPr="008F13C4">
        <w:rPr>
          <w:bCs/>
        </w:rPr>
        <w:t xml:space="preserve"> </w:t>
      </w:r>
      <w:proofErr w:type="spellStart"/>
      <w:r w:rsidR="00572034" w:rsidRPr="008F13C4">
        <w:rPr>
          <w:bCs/>
        </w:rPr>
        <w:t>dMMR</w:t>
      </w:r>
      <w:proofErr w:type="spellEnd"/>
      <w:r w:rsidR="00572034" w:rsidRPr="008F13C4">
        <w:rPr>
          <w:bCs/>
        </w:rPr>
        <w:t xml:space="preserve">/MSI-H </w:t>
      </w:r>
      <w:r w:rsidR="002D2674" w:rsidRPr="008F13C4">
        <w:rPr>
          <w:bCs/>
        </w:rPr>
        <w:t xml:space="preserve">according to the </w:t>
      </w:r>
      <w:r w:rsidR="00572034" w:rsidRPr="008F13C4">
        <w:rPr>
          <w:bCs/>
        </w:rPr>
        <w:t>IHC test.</w:t>
      </w:r>
    </w:p>
    <w:p w14:paraId="6F86ADD4" w14:textId="6801CB7C" w:rsidR="00FB1D3D" w:rsidRPr="00C33F8F" w:rsidRDefault="00572034" w:rsidP="00133A5D">
      <w:pPr>
        <w:ind w:right="225"/>
        <w:rPr>
          <w:bCs/>
        </w:rPr>
      </w:pPr>
      <w:r w:rsidRPr="008F13C4">
        <w:rPr>
          <w:bCs/>
        </w:rPr>
        <w:t xml:space="preserve">For entry into Part 2B (including Cohort A1 – </w:t>
      </w:r>
      <w:proofErr w:type="spellStart"/>
      <w:r w:rsidRPr="008F13C4">
        <w:rPr>
          <w:bCs/>
        </w:rPr>
        <w:t>dMMR</w:t>
      </w:r>
      <w:proofErr w:type="spellEnd"/>
      <w:r w:rsidRPr="008F13C4">
        <w:rPr>
          <w:bCs/>
        </w:rPr>
        <w:t xml:space="preserve"> endometrial cancer)</w:t>
      </w:r>
      <w:r w:rsidR="002D2674" w:rsidRPr="008F13C4">
        <w:rPr>
          <w:bCs/>
        </w:rPr>
        <w:t xml:space="preserve"> of the GARNET study</w:t>
      </w:r>
      <w:r w:rsidRPr="008F13C4">
        <w:rPr>
          <w:bCs/>
        </w:rPr>
        <w:t xml:space="preserve">, patients without archival tissue were required to undergo a new biopsy from a tumour lesion (primary or metastatic). New biopsy from liver, brain, lung/mediastinum, pancreas, or from endoscopic procedures </w:t>
      </w:r>
      <w:r w:rsidRPr="008F13C4">
        <w:rPr>
          <w:bCs/>
        </w:rPr>
        <w:lastRenderedPageBreak/>
        <w:t>extending beyond the oesophagus, stomach or bowel were excluded for safety reasons (p49, GARNET study protocol).</w:t>
      </w:r>
    </w:p>
    <w:tbl>
      <w:tblPr>
        <w:tblW w:w="973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5"/>
      </w:tblGrid>
      <w:tr w:rsidR="00F12D43" w14:paraId="32B0E24F" w14:textId="77777777" w:rsidTr="00F12D43">
        <w:trPr>
          <w:trHeight w:val="3855"/>
        </w:trPr>
        <w:tc>
          <w:tcPr>
            <w:tcW w:w="9735" w:type="dxa"/>
          </w:tcPr>
          <w:p w14:paraId="1C70FEC7" w14:textId="3B7174AB" w:rsidR="00F12D43" w:rsidRPr="008F13C4" w:rsidRDefault="00F12D43" w:rsidP="00133A5D">
            <w:pPr>
              <w:ind w:left="-23" w:right="225"/>
              <w:rPr>
                <w:bCs/>
              </w:rPr>
            </w:pPr>
            <w:r w:rsidRPr="008F13C4">
              <w:rPr>
                <w:bCs/>
              </w:rPr>
              <w:t>To define the clinical utility standard as part of the PICO confirmation, the applicant should provide the following information:</w:t>
            </w:r>
          </w:p>
          <w:p w14:paraId="35EACDB8" w14:textId="542529A7" w:rsidR="00F12D43" w:rsidRPr="008F13C4" w:rsidRDefault="00F12D43" w:rsidP="00133A5D">
            <w:pPr>
              <w:pStyle w:val="ListParagraph"/>
              <w:numPr>
                <w:ilvl w:val="0"/>
                <w:numId w:val="7"/>
              </w:numPr>
              <w:ind w:left="696" w:right="225"/>
              <w:rPr>
                <w:bCs/>
              </w:rPr>
            </w:pPr>
            <w:r w:rsidRPr="008F13C4">
              <w:rPr>
                <w:bCs/>
              </w:rPr>
              <w:t>When was testing conducted (e.g., initial diagnosis, disease recurrence)?</w:t>
            </w:r>
          </w:p>
          <w:p w14:paraId="0BE2D2E1" w14:textId="659BAFF4" w:rsidR="00F12D43" w:rsidRPr="008F13C4" w:rsidRDefault="00F12D43" w:rsidP="00133A5D">
            <w:pPr>
              <w:pStyle w:val="ListParagraph"/>
              <w:numPr>
                <w:ilvl w:val="0"/>
                <w:numId w:val="7"/>
              </w:numPr>
              <w:ind w:left="696" w:right="225"/>
              <w:rPr>
                <w:bCs/>
              </w:rPr>
            </w:pPr>
            <w:r w:rsidRPr="008F13C4">
              <w:rPr>
                <w:bCs/>
              </w:rPr>
              <w:t>What was tested (i.e., tissue blocks or cytology)?</w:t>
            </w:r>
          </w:p>
          <w:p w14:paraId="17C0BCB6" w14:textId="77777777" w:rsidR="00F12D43" w:rsidRPr="008F13C4" w:rsidRDefault="00F12D43" w:rsidP="00133A5D">
            <w:pPr>
              <w:pStyle w:val="ListParagraph"/>
              <w:numPr>
                <w:ilvl w:val="0"/>
                <w:numId w:val="7"/>
              </w:numPr>
              <w:ind w:left="696" w:right="225"/>
              <w:rPr>
                <w:bCs/>
              </w:rPr>
            </w:pPr>
            <w:r w:rsidRPr="008F13C4">
              <w:rPr>
                <w:bCs/>
              </w:rPr>
              <w:t>What was the sample source (e.g., primary site or metastases)?</w:t>
            </w:r>
          </w:p>
          <w:p w14:paraId="581443B8" w14:textId="1D350737" w:rsidR="00F12D43" w:rsidRPr="008F13C4" w:rsidRDefault="00F12D43" w:rsidP="00133A5D">
            <w:pPr>
              <w:pStyle w:val="ListParagraph"/>
              <w:numPr>
                <w:ilvl w:val="0"/>
                <w:numId w:val="7"/>
              </w:numPr>
              <w:ind w:left="696" w:right="225"/>
              <w:rPr>
                <w:bCs/>
              </w:rPr>
            </w:pPr>
            <w:r w:rsidRPr="008F13C4">
              <w:rPr>
                <w:bCs/>
              </w:rPr>
              <w:t>When was testing conducted with respect to when the sample was collected (i.e., fresh or archival tissue)?</w:t>
            </w:r>
          </w:p>
          <w:p w14:paraId="1C76CD20" w14:textId="77777777" w:rsidR="00F12D43" w:rsidRPr="008F13C4" w:rsidRDefault="00F12D43" w:rsidP="00133A5D">
            <w:pPr>
              <w:pStyle w:val="ListParagraph"/>
              <w:numPr>
                <w:ilvl w:val="0"/>
                <w:numId w:val="7"/>
              </w:numPr>
              <w:ind w:left="696" w:right="225"/>
              <w:rPr>
                <w:bCs/>
              </w:rPr>
            </w:pPr>
            <w:r w:rsidRPr="008F13C4">
              <w:rPr>
                <w:bCs/>
              </w:rPr>
              <w:t xml:space="preserve">What </w:t>
            </w:r>
            <w:proofErr w:type="spellStart"/>
            <w:r w:rsidRPr="008F13C4">
              <w:rPr>
                <w:bCs/>
              </w:rPr>
              <w:t>dMMR</w:t>
            </w:r>
            <w:proofErr w:type="spellEnd"/>
            <w:r w:rsidRPr="008F13C4">
              <w:rPr>
                <w:bCs/>
              </w:rPr>
              <w:t xml:space="preserve"> antibody clones were used?</w:t>
            </w:r>
          </w:p>
          <w:p w14:paraId="1E7002EE" w14:textId="77777777" w:rsidR="00A12609" w:rsidRPr="008F13C4" w:rsidRDefault="00F12D43" w:rsidP="00133A5D">
            <w:pPr>
              <w:pStyle w:val="ListParagraph"/>
              <w:numPr>
                <w:ilvl w:val="0"/>
                <w:numId w:val="7"/>
              </w:numPr>
              <w:ind w:left="696" w:right="225"/>
              <w:rPr>
                <w:bCs/>
              </w:rPr>
            </w:pPr>
            <w:r w:rsidRPr="008F13C4">
              <w:rPr>
                <w:bCs/>
              </w:rPr>
              <w:t>What test platform was used?</w:t>
            </w:r>
          </w:p>
          <w:p w14:paraId="48EC777D" w14:textId="4A2D2C2B" w:rsidR="00F12D43" w:rsidRPr="00A12609" w:rsidRDefault="00F12D43" w:rsidP="00133A5D">
            <w:pPr>
              <w:pStyle w:val="ListParagraph"/>
              <w:numPr>
                <w:ilvl w:val="0"/>
                <w:numId w:val="7"/>
              </w:numPr>
              <w:ind w:left="696" w:right="225"/>
              <w:rPr>
                <w:bCs/>
                <w:i/>
                <w:iCs/>
              </w:rPr>
            </w:pPr>
            <w:r w:rsidRPr="008F13C4">
              <w:rPr>
                <w:bCs/>
              </w:rPr>
              <w:t xml:space="preserve">How ambiguous results were managed (e.g., was </w:t>
            </w:r>
            <w:proofErr w:type="spellStart"/>
            <w:r w:rsidRPr="008F13C4">
              <w:rPr>
                <w:bCs/>
              </w:rPr>
              <w:t>subclonal</w:t>
            </w:r>
            <w:proofErr w:type="spellEnd"/>
            <w:r w:rsidRPr="008F13C4">
              <w:rPr>
                <w:bCs/>
              </w:rPr>
              <w:t xml:space="preserve"> loss of MMR protein expression deemed </w:t>
            </w:r>
            <w:proofErr w:type="spellStart"/>
            <w:r w:rsidRPr="008F13C4">
              <w:rPr>
                <w:bCs/>
              </w:rPr>
              <w:t>dMMR</w:t>
            </w:r>
            <w:proofErr w:type="spellEnd"/>
            <w:r w:rsidRPr="008F13C4">
              <w:rPr>
                <w:bCs/>
              </w:rPr>
              <w:t xml:space="preserve"> or MMR proficient)?</w:t>
            </w:r>
          </w:p>
        </w:tc>
      </w:tr>
    </w:tbl>
    <w:p w14:paraId="342B801D" w14:textId="55297BDF" w:rsidR="00962D93" w:rsidRPr="008F13C4" w:rsidRDefault="00962D93" w:rsidP="00133A5D">
      <w:pPr>
        <w:spacing w:before="200"/>
        <w:ind w:right="225"/>
        <w:rPr>
          <w:bCs/>
        </w:rPr>
      </w:pPr>
      <w:r w:rsidRPr="008F13C4">
        <w:rPr>
          <w:bCs/>
        </w:rPr>
        <w:t xml:space="preserve">If the central laboratory clearance process involved re-testing tissue samples with a particular assay to confirm eligibility for </w:t>
      </w:r>
      <w:proofErr w:type="spellStart"/>
      <w:r w:rsidRPr="008F13C4">
        <w:rPr>
          <w:bCs/>
        </w:rPr>
        <w:t>dostarlimab</w:t>
      </w:r>
      <w:proofErr w:type="spellEnd"/>
      <w:r w:rsidRPr="008F13C4">
        <w:rPr>
          <w:bCs/>
        </w:rPr>
        <w:t xml:space="preserve"> treatment, that assay would form part of the clinical utility standard.</w:t>
      </w:r>
      <w:r w:rsidR="00543691" w:rsidRPr="008F13C4">
        <w:rPr>
          <w:bCs/>
        </w:rPr>
        <w:t xml:space="preserve"> The assessment report should </w:t>
      </w:r>
      <w:r w:rsidR="00047C65" w:rsidRPr="008F13C4">
        <w:rPr>
          <w:bCs/>
        </w:rPr>
        <w:t>examine the concordance between central IHC and local PCR and NGS, and</w:t>
      </w:r>
      <w:r w:rsidR="00563A47">
        <w:rPr>
          <w:bCs/>
        </w:rPr>
        <w:t>,</w:t>
      </w:r>
      <w:r w:rsidR="00047C65" w:rsidRPr="008F13C4">
        <w:rPr>
          <w:bCs/>
        </w:rPr>
        <w:t xml:space="preserve"> discuss the implications of discordance</w:t>
      </w:r>
      <w:r w:rsidR="00A12609" w:rsidRPr="008F13C4">
        <w:rPr>
          <w:bCs/>
        </w:rPr>
        <w:t>s</w:t>
      </w:r>
      <w:r w:rsidR="00047C65" w:rsidRPr="008F13C4">
        <w:rPr>
          <w:bCs/>
        </w:rPr>
        <w:t>.</w:t>
      </w:r>
    </w:p>
    <w:p w14:paraId="4FFFE69C" w14:textId="33820FF3" w:rsidR="00133A5D" w:rsidRPr="00563A47" w:rsidRDefault="00500A89" w:rsidP="00563A47">
      <w:pPr>
        <w:spacing w:before="200"/>
        <w:ind w:right="225"/>
        <w:rPr>
          <w:rFonts w:asciiTheme="minorHAnsi" w:hAnsiTheme="minorHAnsi" w:cstheme="minorHAnsi"/>
          <w:i/>
          <w:iCs/>
        </w:rPr>
      </w:pPr>
      <w:r w:rsidRPr="00500A89">
        <w:rPr>
          <w:rFonts w:asciiTheme="minorHAnsi" w:hAnsiTheme="minorHAnsi" w:cstheme="minorHAnsi"/>
          <w:i/>
          <w:iCs/>
        </w:rPr>
        <w:t xml:space="preserve">Noting that the choice of clones for IHC </w:t>
      </w:r>
      <w:proofErr w:type="spellStart"/>
      <w:r w:rsidRPr="00500A89">
        <w:rPr>
          <w:rFonts w:asciiTheme="minorHAnsi" w:hAnsiTheme="minorHAnsi" w:cstheme="minorHAnsi"/>
          <w:i/>
          <w:iCs/>
        </w:rPr>
        <w:t>dMMR</w:t>
      </w:r>
      <w:proofErr w:type="spellEnd"/>
      <w:r w:rsidRPr="00500A89">
        <w:rPr>
          <w:rFonts w:asciiTheme="minorHAnsi" w:hAnsiTheme="minorHAnsi" w:cstheme="minorHAnsi"/>
          <w:i/>
          <w:iCs/>
        </w:rPr>
        <w:t xml:space="preserve"> testing was up to the local pathology laboratory at each study site</w:t>
      </w:r>
      <w:r w:rsidR="00C33F8F">
        <w:rPr>
          <w:rFonts w:asciiTheme="minorHAnsi" w:hAnsiTheme="minorHAnsi" w:cstheme="minorHAnsi"/>
          <w:i/>
          <w:iCs/>
        </w:rPr>
        <w:t xml:space="preserve"> in the GARNET study</w:t>
      </w:r>
      <w:r w:rsidRPr="00500A89">
        <w:rPr>
          <w:rFonts w:asciiTheme="minorHAnsi" w:hAnsiTheme="minorHAnsi" w:cstheme="minorHAnsi"/>
          <w:i/>
          <w:iCs/>
        </w:rPr>
        <w:t xml:space="preserve">, </w:t>
      </w:r>
      <w:r w:rsidR="007D26B5" w:rsidRPr="007D26B5">
        <w:rPr>
          <w:rFonts w:asciiTheme="minorHAnsi" w:hAnsiTheme="minorHAnsi" w:cstheme="minorHAnsi"/>
          <w:i/>
          <w:iCs/>
        </w:rPr>
        <w:t xml:space="preserve">PASC considered the circumstances of IHC </w:t>
      </w:r>
      <w:proofErr w:type="spellStart"/>
      <w:r w:rsidR="007D26B5" w:rsidRPr="007D26B5">
        <w:rPr>
          <w:rFonts w:asciiTheme="minorHAnsi" w:hAnsiTheme="minorHAnsi" w:cstheme="minorHAnsi"/>
          <w:i/>
          <w:iCs/>
        </w:rPr>
        <w:t>dMMR</w:t>
      </w:r>
      <w:proofErr w:type="spellEnd"/>
      <w:r w:rsidR="007D26B5" w:rsidRPr="007D26B5">
        <w:rPr>
          <w:rFonts w:asciiTheme="minorHAnsi" w:hAnsiTheme="minorHAnsi" w:cstheme="minorHAnsi"/>
          <w:i/>
          <w:iCs/>
        </w:rPr>
        <w:t xml:space="preserve"> testing in th</w:t>
      </w:r>
      <w:r w:rsidR="00C33F8F">
        <w:rPr>
          <w:rFonts w:asciiTheme="minorHAnsi" w:hAnsiTheme="minorHAnsi" w:cstheme="minorHAnsi"/>
          <w:i/>
          <w:iCs/>
        </w:rPr>
        <w:t>is</w:t>
      </w:r>
      <w:r w:rsidR="007D26B5" w:rsidRPr="007D26B5">
        <w:rPr>
          <w:rFonts w:asciiTheme="minorHAnsi" w:hAnsiTheme="minorHAnsi" w:cstheme="minorHAnsi"/>
          <w:i/>
          <w:iCs/>
        </w:rPr>
        <w:t xml:space="preserve"> study are applicable to Australian practice.</w:t>
      </w:r>
    </w:p>
    <w:p w14:paraId="29C1EA87" w14:textId="3B629521" w:rsidR="007A66C8" w:rsidRPr="008F1532" w:rsidRDefault="007A66C8" w:rsidP="00133A5D">
      <w:pPr>
        <w:pStyle w:val="Heading3"/>
        <w:ind w:right="225"/>
      </w:pPr>
      <w:r w:rsidRPr="008F1532">
        <w:t>Outcomes</w:t>
      </w:r>
    </w:p>
    <w:p w14:paraId="20630671" w14:textId="6C23F890" w:rsidR="00FB1D3D" w:rsidRPr="002200FC" w:rsidRDefault="00FB1D3D" w:rsidP="00133A5D">
      <w:pPr>
        <w:spacing w:before="200"/>
        <w:ind w:right="225"/>
      </w:pPr>
      <w:r w:rsidRPr="002200FC">
        <w:t>The evidence base</w:t>
      </w:r>
      <w:r w:rsidR="003959C4">
        <w:t xml:space="preserve"> for the drug</w:t>
      </w:r>
      <w:r w:rsidRPr="002200FC">
        <w:t xml:space="preserve"> consist</w:t>
      </w:r>
      <w:r>
        <w:t>ed</w:t>
      </w:r>
      <w:r w:rsidRPr="002200FC">
        <w:t xml:space="preserve"> of a single-arm phase I </w:t>
      </w:r>
      <w:r>
        <w:t>study (GARNET)</w:t>
      </w:r>
      <w:r w:rsidRPr="002200FC">
        <w:t xml:space="preserve"> in which patients with endometrial cancer were treated with </w:t>
      </w:r>
      <w:proofErr w:type="spellStart"/>
      <w:r w:rsidRPr="002200FC">
        <w:t>dostarlimab</w:t>
      </w:r>
      <w:proofErr w:type="spellEnd"/>
      <w:r w:rsidRPr="002200FC">
        <w:t>.</w:t>
      </w:r>
    </w:p>
    <w:p w14:paraId="11FADBFE" w14:textId="5CB0482B" w:rsidR="00FB1D3D" w:rsidRPr="002200FC" w:rsidRDefault="00FB1D3D" w:rsidP="00133A5D">
      <w:pPr>
        <w:ind w:right="225"/>
      </w:pPr>
      <w:r>
        <w:t>The GARNET study</w:t>
      </w:r>
      <w:r w:rsidRPr="002200FC">
        <w:t xml:space="preserve"> do</w:t>
      </w:r>
      <w:r>
        <w:t>es</w:t>
      </w:r>
      <w:r w:rsidRPr="002200FC">
        <w:t xml:space="preserve"> not provide direct evidence for a codependent technology as defined</w:t>
      </w:r>
      <w:r w:rsidR="00BC09EC">
        <w:t xml:space="preserve"> by the PBAC Guidelines</w:t>
      </w:r>
      <w:r w:rsidRPr="002200FC">
        <w:t xml:space="preserve"> below</w:t>
      </w:r>
      <w:r>
        <w:rPr>
          <w:rStyle w:val="FootnoteReference"/>
        </w:rPr>
        <w:footnoteReference w:id="8"/>
      </w:r>
      <w:r w:rsidR="00A12609">
        <w:t>:</w:t>
      </w:r>
    </w:p>
    <w:p w14:paraId="5FD668ED" w14:textId="77777777" w:rsidR="00FB1D3D" w:rsidRPr="002200FC" w:rsidRDefault="00FB1D3D" w:rsidP="00133A5D">
      <w:pPr>
        <w:pStyle w:val="ListParagraph"/>
        <w:numPr>
          <w:ilvl w:val="0"/>
          <w:numId w:val="8"/>
        </w:numPr>
        <w:ind w:right="225"/>
      </w:pPr>
      <w:r w:rsidRPr="002200FC">
        <w:t>Level 1 direct evidence:</w:t>
      </w:r>
      <w:r w:rsidRPr="002200FC">
        <w:tab/>
        <w:t>Double-randomised controlled trial (randomised to test and to drug)</w:t>
      </w:r>
    </w:p>
    <w:p w14:paraId="3F843B24" w14:textId="77777777" w:rsidR="00FB1D3D" w:rsidRPr="002200FC" w:rsidRDefault="00FB1D3D" w:rsidP="00133A5D">
      <w:pPr>
        <w:pStyle w:val="ListParagraph"/>
        <w:numPr>
          <w:ilvl w:val="0"/>
          <w:numId w:val="8"/>
        </w:numPr>
        <w:ind w:right="225"/>
      </w:pPr>
      <w:r w:rsidRPr="002200FC">
        <w:t>Level 2 direct evidence:</w:t>
      </w:r>
      <w:r w:rsidRPr="002200FC">
        <w:tab/>
        <w:t>Single-randomised controlled trial (randomised to test plus drug versus no test plus usual care)</w:t>
      </w:r>
    </w:p>
    <w:p w14:paraId="4EDDB542" w14:textId="77777777" w:rsidR="00FB1D3D" w:rsidRPr="002200FC" w:rsidRDefault="00FB1D3D" w:rsidP="00133A5D">
      <w:pPr>
        <w:pStyle w:val="ListParagraph"/>
        <w:numPr>
          <w:ilvl w:val="0"/>
          <w:numId w:val="8"/>
        </w:numPr>
        <w:ind w:right="225"/>
      </w:pPr>
      <w:r w:rsidRPr="002200FC">
        <w:t>Level 3 direct evidence:</w:t>
      </w:r>
      <w:r w:rsidRPr="002200FC">
        <w:tab/>
        <w:t>Prospective biomarker stratified randomised controlled trial of drug (population with and without biomarker randomised to drug or usual care)</w:t>
      </w:r>
    </w:p>
    <w:p w14:paraId="2A7F955F" w14:textId="514252F7" w:rsidR="00FB1D3D" w:rsidRPr="002200FC" w:rsidRDefault="00FB1D3D" w:rsidP="00133A5D">
      <w:pPr>
        <w:pStyle w:val="ListParagraph"/>
        <w:numPr>
          <w:ilvl w:val="0"/>
          <w:numId w:val="8"/>
        </w:numPr>
        <w:ind w:right="225"/>
      </w:pPr>
      <w:r w:rsidRPr="002200FC">
        <w:t>Level 4 direct evidence:</w:t>
      </w:r>
      <w:r w:rsidRPr="002200FC">
        <w:tab/>
        <w:t xml:space="preserve">Retrospective </w:t>
      </w:r>
      <w:r w:rsidR="002A7704" w:rsidRPr="002200FC">
        <w:t>biomarker</w:t>
      </w:r>
      <w:r w:rsidRPr="002200FC">
        <w:t xml:space="preserve"> stratified randomised controlled trial of drug (randomised to drug or usual care and then biomarker status determined)</w:t>
      </w:r>
      <w:r w:rsidR="00C378E3">
        <w:t>.</w:t>
      </w:r>
    </w:p>
    <w:p w14:paraId="7B9222AB" w14:textId="77777777" w:rsidR="00FB1D3D" w:rsidRDefault="00FB1D3D" w:rsidP="00133A5D">
      <w:pPr>
        <w:ind w:right="225"/>
      </w:pPr>
      <w:r w:rsidRPr="002200FC">
        <w:t>Thus, a linked evidence approach will need to be undertaken.</w:t>
      </w:r>
    </w:p>
    <w:p w14:paraId="3048ED10" w14:textId="427075A6" w:rsidR="00FB1D3D" w:rsidRDefault="00FB1D3D" w:rsidP="00133A5D">
      <w:pPr>
        <w:ind w:right="225"/>
        <w:rPr>
          <w:i/>
          <w:iCs/>
        </w:rPr>
      </w:pPr>
      <w:r>
        <w:t xml:space="preserve">The </w:t>
      </w:r>
      <w:r w:rsidR="005B0EA2">
        <w:t xml:space="preserve">application reported </w:t>
      </w:r>
      <w:r>
        <w:t>that</w:t>
      </w:r>
      <w:r w:rsidR="00700A81">
        <w:t>,</w:t>
      </w:r>
      <w:r w:rsidRPr="002200FC">
        <w:t xml:space="preserve"> as patients with MMR-proficient tumours </w:t>
      </w:r>
      <w:r w:rsidR="00700A81">
        <w:t>we</w:t>
      </w:r>
      <w:r w:rsidRPr="002200FC">
        <w:t xml:space="preserve">re not included in the </w:t>
      </w:r>
      <w:r>
        <w:t>study</w:t>
      </w:r>
      <w:r w:rsidRPr="002200FC">
        <w:t xml:space="preserve">, any potential benefit generated from an indirect comparison in patients with </w:t>
      </w:r>
      <w:proofErr w:type="spellStart"/>
      <w:r w:rsidRPr="002200FC">
        <w:t>dMMR</w:t>
      </w:r>
      <w:proofErr w:type="spellEnd"/>
      <w:r w:rsidRPr="002200FC">
        <w:t xml:space="preserve"> tumours cannot be </w:t>
      </w:r>
      <w:r w:rsidRPr="002200FC">
        <w:lastRenderedPageBreak/>
        <w:t>confirmed</w:t>
      </w:r>
      <w:r w:rsidR="00EA57AC">
        <w:t xml:space="preserve"> (p25)</w:t>
      </w:r>
      <w:r w:rsidRPr="002200FC">
        <w:t>.</w:t>
      </w:r>
      <w:r w:rsidRPr="00700A81">
        <w:rPr>
          <w:i/>
        </w:rPr>
        <w:t xml:space="preserve"> </w:t>
      </w:r>
      <w:r w:rsidRPr="008F13C4">
        <w:rPr>
          <w:iCs/>
        </w:rPr>
        <w:t xml:space="preserve">However, Cohort A2 of the GARNET study includes patients with MMR proficient endometrial cancer treated with </w:t>
      </w:r>
      <w:proofErr w:type="spellStart"/>
      <w:r w:rsidRPr="008F13C4">
        <w:rPr>
          <w:iCs/>
        </w:rPr>
        <w:t>dostarlimab</w:t>
      </w:r>
      <w:proofErr w:type="spellEnd"/>
      <w:r w:rsidRPr="008F13C4">
        <w:rPr>
          <w:iCs/>
        </w:rPr>
        <w:t>; some comparative data based on biomarker status may be available.</w:t>
      </w:r>
    </w:p>
    <w:p w14:paraId="78BB4ADD" w14:textId="7E9692BA" w:rsidR="00FB1D3D" w:rsidRPr="0020045B" w:rsidRDefault="00FB1D3D" w:rsidP="00133A5D">
      <w:pPr>
        <w:keepNext/>
        <w:ind w:right="225"/>
        <w:rPr>
          <w:u w:val="single"/>
        </w:rPr>
      </w:pPr>
      <w:r>
        <w:rPr>
          <w:u w:val="single"/>
        </w:rPr>
        <w:t>Linked evidence</w:t>
      </w:r>
    </w:p>
    <w:p w14:paraId="460500CB" w14:textId="77777777" w:rsidR="005B0EA2" w:rsidRPr="002A66BD" w:rsidRDefault="005B0EA2" w:rsidP="00133A5D">
      <w:pPr>
        <w:keepNext/>
        <w:ind w:right="225"/>
        <w:rPr>
          <w:i/>
          <w:u w:val="single"/>
        </w:rPr>
      </w:pPr>
      <w:r w:rsidRPr="002A66BD">
        <w:rPr>
          <w:i/>
          <w:u w:val="single"/>
        </w:rPr>
        <w:t>Patient relevant</w:t>
      </w:r>
    </w:p>
    <w:p w14:paraId="165D5744" w14:textId="09A7C961" w:rsidR="00FB1D3D" w:rsidRPr="002C663B" w:rsidRDefault="00FB1D3D" w:rsidP="00133A5D">
      <w:pPr>
        <w:spacing w:before="40" w:after="0"/>
        <w:ind w:left="2552" w:right="225" w:hanging="2552"/>
        <w:rPr>
          <w:rFonts w:eastAsia="SimSun" w:cs="Tahoma"/>
          <w:szCs w:val="20"/>
          <w:lang w:eastAsia="zh-CN"/>
        </w:rPr>
      </w:pPr>
      <w:r w:rsidRPr="002C663B">
        <w:rPr>
          <w:rFonts w:eastAsia="SimSun"/>
          <w:i/>
          <w:szCs w:val="20"/>
        </w:rPr>
        <w:t>Safety</w:t>
      </w:r>
      <w:r w:rsidRPr="002C663B">
        <w:rPr>
          <w:rFonts w:eastAsia="SimSun"/>
          <w:i/>
          <w:szCs w:val="20"/>
        </w:rPr>
        <w:tab/>
      </w:r>
      <w:r w:rsidRPr="002C663B">
        <w:rPr>
          <w:rFonts w:eastAsia="SimSun" w:cs="Tahoma"/>
          <w:szCs w:val="20"/>
          <w:lang w:eastAsia="zh-CN"/>
        </w:rPr>
        <w:t>Harms from testing (including rates of re-biopsy required for testing), treatment-associated adverse events and tolerability</w:t>
      </w:r>
      <w:r w:rsidR="00AD29EB">
        <w:rPr>
          <w:rFonts w:eastAsia="SimSun" w:cs="Tahoma"/>
          <w:szCs w:val="20"/>
          <w:lang w:eastAsia="zh-CN"/>
        </w:rPr>
        <w:t>.</w:t>
      </w:r>
    </w:p>
    <w:p w14:paraId="15E9894C" w14:textId="05DA5B95" w:rsidR="00FB1D3D" w:rsidRPr="004210DB" w:rsidRDefault="00FB1D3D" w:rsidP="00133A5D">
      <w:pPr>
        <w:spacing w:before="40" w:after="0"/>
        <w:ind w:left="2552" w:right="225" w:hanging="2552"/>
      </w:pPr>
      <w:r w:rsidRPr="002C663B">
        <w:rPr>
          <w:rFonts w:eastAsia="SimSun"/>
          <w:i/>
          <w:szCs w:val="20"/>
        </w:rPr>
        <w:t>Diagnostic performance</w:t>
      </w:r>
      <w:r w:rsidRPr="002C663B">
        <w:rPr>
          <w:rFonts w:eastAsia="SimSun"/>
          <w:i/>
          <w:szCs w:val="20"/>
        </w:rPr>
        <w:tab/>
      </w:r>
      <w:r w:rsidR="00926C5E" w:rsidRPr="00926C5E">
        <w:rPr>
          <w:rFonts w:eastAsia="SimSun"/>
          <w:iCs/>
          <w:szCs w:val="20"/>
        </w:rPr>
        <w:t>Sensi</w:t>
      </w:r>
      <w:r w:rsidR="00926C5E">
        <w:rPr>
          <w:rFonts w:eastAsia="SimSun"/>
          <w:iCs/>
          <w:szCs w:val="20"/>
        </w:rPr>
        <w:t xml:space="preserve">tivity </w:t>
      </w:r>
      <w:r w:rsidR="002C6F46">
        <w:rPr>
          <w:rFonts w:eastAsia="SimSun"/>
          <w:iCs/>
          <w:szCs w:val="20"/>
        </w:rPr>
        <w:t xml:space="preserve">and </w:t>
      </w:r>
      <w:r w:rsidR="00926C5E">
        <w:rPr>
          <w:rFonts w:eastAsia="SimSun"/>
          <w:iCs/>
          <w:szCs w:val="20"/>
        </w:rPr>
        <w:t>specificity</w:t>
      </w:r>
      <w:r w:rsidR="002C6F46">
        <w:rPr>
          <w:rFonts w:eastAsia="SimSun"/>
          <w:iCs/>
          <w:szCs w:val="20"/>
        </w:rPr>
        <w:t xml:space="preserve"> compared to the reference standard(s)</w:t>
      </w:r>
      <w:r w:rsidR="00926C5E">
        <w:rPr>
          <w:rFonts w:eastAsia="SimSun"/>
          <w:iCs/>
          <w:szCs w:val="20"/>
        </w:rPr>
        <w:t xml:space="preserve">, </w:t>
      </w:r>
      <w:r w:rsidR="00A12609">
        <w:rPr>
          <w:rFonts w:eastAsia="SimSun"/>
          <w:iCs/>
          <w:szCs w:val="20"/>
        </w:rPr>
        <w:t xml:space="preserve">implications </w:t>
      </w:r>
      <w:r w:rsidR="00103EDC">
        <w:rPr>
          <w:rFonts w:eastAsia="SimSun"/>
          <w:iCs/>
          <w:szCs w:val="20"/>
        </w:rPr>
        <w:t>of dis</w:t>
      </w:r>
      <w:r w:rsidR="003959C4">
        <w:rPr>
          <w:rFonts w:eastAsia="SimSun"/>
          <w:iCs/>
          <w:szCs w:val="20"/>
        </w:rPr>
        <w:t>cordance</w:t>
      </w:r>
      <w:r w:rsidR="00A12609">
        <w:rPr>
          <w:rFonts w:eastAsia="SimSun"/>
          <w:iCs/>
          <w:szCs w:val="20"/>
        </w:rPr>
        <w:t>s</w:t>
      </w:r>
      <w:r w:rsidR="00103EDC">
        <w:rPr>
          <w:rFonts w:eastAsia="SimSun"/>
          <w:iCs/>
          <w:szCs w:val="20"/>
        </w:rPr>
        <w:t xml:space="preserve"> between Australian IHC methodologies and</w:t>
      </w:r>
      <w:r w:rsidR="003959C4">
        <w:rPr>
          <w:rFonts w:eastAsia="SimSun"/>
          <w:iCs/>
          <w:szCs w:val="20"/>
        </w:rPr>
        <w:t xml:space="preserve"> clinical utility standard</w:t>
      </w:r>
      <w:r w:rsidR="00103EDC">
        <w:rPr>
          <w:rFonts w:eastAsia="SimSun"/>
          <w:iCs/>
          <w:szCs w:val="20"/>
        </w:rPr>
        <w:t xml:space="preserve"> (incorrect diagnosis of </w:t>
      </w:r>
      <w:proofErr w:type="spellStart"/>
      <w:r w:rsidR="00103EDC">
        <w:rPr>
          <w:rFonts w:eastAsia="SimSun"/>
          <w:iCs/>
          <w:szCs w:val="20"/>
        </w:rPr>
        <w:t>dMMR</w:t>
      </w:r>
      <w:proofErr w:type="spellEnd"/>
      <w:r w:rsidR="00103EDC">
        <w:rPr>
          <w:rFonts w:eastAsia="SimSun"/>
          <w:iCs/>
          <w:szCs w:val="20"/>
        </w:rPr>
        <w:t xml:space="preserve"> or MMR proficien</w:t>
      </w:r>
      <w:r w:rsidR="00D81CF4">
        <w:rPr>
          <w:rFonts w:eastAsia="SimSun"/>
          <w:iCs/>
          <w:szCs w:val="20"/>
        </w:rPr>
        <w:t>t</w:t>
      </w:r>
      <w:r w:rsidR="00103EDC">
        <w:rPr>
          <w:rFonts w:eastAsia="SimSun"/>
          <w:iCs/>
          <w:szCs w:val="20"/>
        </w:rPr>
        <w:t>)</w:t>
      </w:r>
      <w:r w:rsidR="007201D0">
        <w:rPr>
          <w:rFonts w:eastAsia="SimSun"/>
          <w:iCs/>
          <w:szCs w:val="20"/>
        </w:rPr>
        <w:t xml:space="preserve">, </w:t>
      </w:r>
      <w:r w:rsidRPr="002C663B">
        <w:rPr>
          <w:rFonts w:eastAsia="SimSun"/>
          <w:szCs w:val="20"/>
        </w:rPr>
        <w:t>test-retest reliability</w:t>
      </w:r>
      <w:r w:rsidR="00926C5E">
        <w:rPr>
          <w:rFonts w:eastAsia="SimSun"/>
          <w:szCs w:val="20"/>
        </w:rPr>
        <w:t xml:space="preserve">, </w:t>
      </w:r>
      <w:r w:rsidR="00926C5E">
        <w:t>evidence of stability of proteins in archival tissue, evidence of stability in MMR status over time</w:t>
      </w:r>
      <w:r w:rsidR="00263376">
        <w:t>, test failure rate (unsatisfactory or uninterpretable results)</w:t>
      </w:r>
      <w:r w:rsidR="00AD29EB">
        <w:rPr>
          <w:rFonts w:eastAsia="SimSun"/>
          <w:szCs w:val="20"/>
        </w:rPr>
        <w:t>.</w:t>
      </w:r>
    </w:p>
    <w:p w14:paraId="03898F15" w14:textId="02E711E6" w:rsidR="00926C5E" w:rsidRPr="00435EE8" w:rsidRDefault="00926C5E" w:rsidP="00133A5D">
      <w:pPr>
        <w:spacing w:before="40" w:after="0"/>
        <w:ind w:left="2552" w:right="225" w:hanging="2552"/>
        <w:rPr>
          <w:rFonts w:eastAsia="SimSun"/>
          <w:iCs/>
          <w:szCs w:val="20"/>
        </w:rPr>
      </w:pPr>
      <w:r>
        <w:rPr>
          <w:rFonts w:eastAsia="SimSun"/>
          <w:i/>
          <w:szCs w:val="20"/>
        </w:rPr>
        <w:t>Clinical validity</w:t>
      </w:r>
      <w:r>
        <w:rPr>
          <w:rFonts w:eastAsia="SimSun"/>
          <w:i/>
          <w:szCs w:val="20"/>
        </w:rPr>
        <w:tab/>
      </w:r>
      <w:r w:rsidRPr="00926C5E">
        <w:rPr>
          <w:rFonts w:eastAsia="SimSun"/>
          <w:iCs/>
          <w:szCs w:val="20"/>
        </w:rPr>
        <w:t>Positive and negative predictive values</w:t>
      </w:r>
      <w:r>
        <w:rPr>
          <w:rFonts w:eastAsia="SimSun"/>
          <w:iCs/>
          <w:szCs w:val="20"/>
        </w:rPr>
        <w:t>, positive and negative likelihood ratios</w:t>
      </w:r>
      <w:r w:rsidRPr="00926C5E">
        <w:rPr>
          <w:rFonts w:eastAsia="SimSun"/>
          <w:iCs/>
          <w:szCs w:val="20"/>
        </w:rPr>
        <w:t>.</w:t>
      </w:r>
    </w:p>
    <w:p w14:paraId="3B44E7ED" w14:textId="21603979" w:rsidR="00FB1D3D" w:rsidRPr="002C663B" w:rsidRDefault="00FB1D3D" w:rsidP="00133A5D">
      <w:pPr>
        <w:spacing w:before="40" w:after="0"/>
        <w:ind w:left="2552" w:right="225" w:hanging="2552"/>
        <w:rPr>
          <w:rFonts w:eastAsia="SimSun"/>
          <w:szCs w:val="20"/>
        </w:rPr>
      </w:pPr>
      <w:r w:rsidRPr="002C663B">
        <w:rPr>
          <w:rFonts w:eastAsia="SimSun"/>
          <w:i/>
          <w:szCs w:val="20"/>
        </w:rPr>
        <w:t>Prognosis</w:t>
      </w:r>
      <w:r w:rsidRPr="002C663B">
        <w:rPr>
          <w:rFonts w:eastAsia="SimSun"/>
          <w:i/>
          <w:szCs w:val="20"/>
        </w:rPr>
        <w:tab/>
      </w:r>
      <w:r w:rsidRPr="002C663B">
        <w:rPr>
          <w:rFonts w:eastAsia="SimSun"/>
          <w:szCs w:val="20"/>
        </w:rPr>
        <w:t xml:space="preserve">Prognostic effect of </w:t>
      </w:r>
      <w:proofErr w:type="spellStart"/>
      <w:r w:rsidRPr="002C663B">
        <w:rPr>
          <w:rFonts w:eastAsia="SimSun"/>
          <w:szCs w:val="20"/>
        </w:rPr>
        <w:t>dMMR</w:t>
      </w:r>
      <w:proofErr w:type="spellEnd"/>
      <w:r w:rsidRPr="002C663B">
        <w:rPr>
          <w:rFonts w:eastAsia="SimSun"/>
          <w:szCs w:val="20"/>
        </w:rPr>
        <w:t xml:space="preserve"> in </w:t>
      </w:r>
      <w:r>
        <w:rPr>
          <w:rFonts w:eastAsia="SimSun"/>
          <w:szCs w:val="20"/>
        </w:rPr>
        <w:t>endometrial cancer</w:t>
      </w:r>
      <w:r w:rsidRPr="002C663B">
        <w:rPr>
          <w:rFonts w:eastAsia="SimSun"/>
          <w:szCs w:val="20"/>
        </w:rPr>
        <w:t xml:space="preserve"> patients treated with standard of care</w:t>
      </w:r>
      <w:r w:rsidR="00AD29EB">
        <w:rPr>
          <w:rFonts w:eastAsia="SimSun"/>
          <w:szCs w:val="20"/>
        </w:rPr>
        <w:t>.</w:t>
      </w:r>
    </w:p>
    <w:p w14:paraId="5D82353B" w14:textId="55577D58" w:rsidR="00FB1D3D" w:rsidRPr="007A0CF6" w:rsidRDefault="00FB1D3D" w:rsidP="00133A5D">
      <w:pPr>
        <w:spacing w:before="40" w:after="0"/>
        <w:ind w:left="2552" w:right="225" w:hanging="2552"/>
        <w:rPr>
          <w:rFonts w:eastAsia="SimSun"/>
          <w:szCs w:val="20"/>
        </w:rPr>
      </w:pPr>
      <w:bookmarkStart w:id="11" w:name="_Hlk75353461"/>
      <w:r w:rsidRPr="002C663B">
        <w:rPr>
          <w:rFonts w:eastAsia="SimSun"/>
          <w:i/>
          <w:szCs w:val="20"/>
        </w:rPr>
        <w:t>Clinical utility</w:t>
      </w:r>
      <w:r w:rsidRPr="007A0CF6">
        <w:rPr>
          <w:rFonts w:eastAsia="SimSun"/>
          <w:i/>
          <w:szCs w:val="20"/>
        </w:rPr>
        <w:tab/>
      </w:r>
      <w:r w:rsidRPr="001E7DB2">
        <w:rPr>
          <w:rFonts w:eastAsia="SimSun"/>
          <w:szCs w:val="20"/>
        </w:rPr>
        <w:t>Percent c</w:t>
      </w:r>
      <w:r w:rsidRPr="007A0CF6">
        <w:rPr>
          <w:rFonts w:eastAsia="SimSun"/>
          <w:szCs w:val="20"/>
        </w:rPr>
        <w:t>hange in management plan (</w:t>
      </w:r>
      <w:r w:rsidR="002A7704" w:rsidRPr="007A0CF6">
        <w:rPr>
          <w:rFonts w:eastAsia="SimSun"/>
          <w:szCs w:val="20"/>
        </w:rPr>
        <w:t>e.g.,</w:t>
      </w:r>
      <w:r w:rsidRPr="007A0CF6">
        <w:rPr>
          <w:rFonts w:eastAsia="SimSun"/>
          <w:szCs w:val="20"/>
        </w:rPr>
        <w:t xml:space="preserve"> changes in treatment as a result of IHC </w:t>
      </w:r>
      <w:proofErr w:type="spellStart"/>
      <w:r>
        <w:rPr>
          <w:rFonts w:eastAsia="SimSun"/>
          <w:szCs w:val="20"/>
        </w:rPr>
        <w:t>d</w:t>
      </w:r>
      <w:r w:rsidRPr="007A0CF6">
        <w:rPr>
          <w:rFonts w:eastAsia="SimSun"/>
          <w:szCs w:val="20"/>
        </w:rPr>
        <w:t>MMR</w:t>
      </w:r>
      <w:proofErr w:type="spellEnd"/>
      <w:r w:rsidRPr="007A0CF6">
        <w:rPr>
          <w:rFonts w:eastAsia="SimSun"/>
          <w:szCs w:val="20"/>
        </w:rPr>
        <w:t xml:space="preserve"> testing).</w:t>
      </w:r>
      <w:bookmarkEnd w:id="11"/>
    </w:p>
    <w:p w14:paraId="6740F2DF" w14:textId="77D0A70E" w:rsidR="00FB1D3D" w:rsidRPr="007A0CF6" w:rsidRDefault="00FB1D3D" w:rsidP="00133A5D">
      <w:pPr>
        <w:spacing w:before="40" w:after="0"/>
        <w:ind w:left="2552" w:right="225" w:hanging="2552"/>
        <w:rPr>
          <w:rFonts w:eastAsia="SimSun" w:cs="Tahoma"/>
          <w:szCs w:val="20"/>
          <w:lang w:eastAsia="zh-CN"/>
        </w:rPr>
      </w:pPr>
      <w:r w:rsidRPr="007A0CF6">
        <w:rPr>
          <w:i/>
        </w:rPr>
        <w:t>Therapeutic effectiveness</w:t>
      </w:r>
      <w:r w:rsidRPr="007A0CF6">
        <w:rPr>
          <w:i/>
        </w:rPr>
        <w:tab/>
      </w:r>
      <w:r w:rsidRPr="007A0CF6">
        <w:rPr>
          <w:rFonts w:eastAsia="SimSun"/>
          <w:szCs w:val="20"/>
        </w:rPr>
        <w:t xml:space="preserve">Critical outcomes: </w:t>
      </w:r>
      <w:r w:rsidRPr="007A0CF6">
        <w:rPr>
          <w:rFonts w:eastAsia="SimSun" w:cs="Tahoma"/>
          <w:szCs w:val="20"/>
          <w:lang w:eastAsia="zh-CN"/>
        </w:rPr>
        <w:t>overall survival</w:t>
      </w:r>
      <w:r w:rsidR="00544F6F">
        <w:rPr>
          <w:rFonts w:eastAsia="SimSun" w:cs="Tahoma"/>
          <w:szCs w:val="20"/>
          <w:lang w:eastAsia="zh-CN"/>
        </w:rPr>
        <w:t xml:space="preserve"> (OS)</w:t>
      </w:r>
      <w:r w:rsidRPr="007A0CF6">
        <w:rPr>
          <w:rFonts w:eastAsia="SimSun" w:cs="Tahoma"/>
          <w:szCs w:val="20"/>
          <w:lang w:eastAsia="zh-CN"/>
        </w:rPr>
        <w:t>, progression-free survival</w:t>
      </w:r>
      <w:r w:rsidR="00544F6F">
        <w:rPr>
          <w:rFonts w:eastAsia="SimSun" w:cs="Tahoma"/>
          <w:szCs w:val="20"/>
          <w:lang w:eastAsia="zh-CN"/>
        </w:rPr>
        <w:t xml:space="preserve"> (PFS)</w:t>
      </w:r>
      <w:r w:rsidRPr="007A0CF6">
        <w:rPr>
          <w:rFonts w:eastAsia="SimSun" w:cs="Tahoma"/>
          <w:szCs w:val="20"/>
          <w:lang w:eastAsia="zh-CN"/>
        </w:rPr>
        <w:t>, overall response rate</w:t>
      </w:r>
      <w:r w:rsidR="00544F6F">
        <w:rPr>
          <w:rFonts w:eastAsia="SimSun" w:cs="Tahoma"/>
          <w:szCs w:val="20"/>
          <w:lang w:eastAsia="zh-CN"/>
        </w:rPr>
        <w:t xml:space="preserve"> (ORR)</w:t>
      </w:r>
      <w:r w:rsidRPr="007A0CF6">
        <w:rPr>
          <w:rFonts w:eastAsia="SimSun" w:cs="Tahoma"/>
          <w:szCs w:val="20"/>
          <w:lang w:eastAsia="zh-CN"/>
        </w:rPr>
        <w:t>; Important outcomes: quality of life</w:t>
      </w:r>
      <w:r w:rsidR="00544F6F">
        <w:rPr>
          <w:rFonts w:eastAsia="SimSun" w:cs="Tahoma"/>
          <w:szCs w:val="20"/>
          <w:lang w:eastAsia="zh-CN"/>
        </w:rPr>
        <w:t xml:space="preserve"> (QoL)</w:t>
      </w:r>
      <w:r w:rsidR="00AD29EB">
        <w:rPr>
          <w:rFonts w:eastAsia="SimSun" w:cs="Tahoma"/>
          <w:szCs w:val="20"/>
          <w:lang w:eastAsia="zh-CN"/>
        </w:rPr>
        <w:t>.</w:t>
      </w:r>
    </w:p>
    <w:p w14:paraId="41B23811" w14:textId="77AABF93" w:rsidR="00FB1D3D" w:rsidRDefault="00FB1D3D" w:rsidP="00133A5D">
      <w:pPr>
        <w:spacing w:before="40" w:after="240"/>
        <w:ind w:left="2552" w:right="225" w:hanging="2552"/>
        <w:rPr>
          <w:rFonts w:eastAsia="SimSun"/>
          <w:szCs w:val="20"/>
        </w:rPr>
      </w:pPr>
      <w:r w:rsidRPr="007A0CF6">
        <w:rPr>
          <w:rFonts w:eastAsia="SimSun"/>
          <w:i/>
          <w:szCs w:val="20"/>
        </w:rPr>
        <w:t>Predictive validity</w:t>
      </w:r>
      <w:r w:rsidRPr="007A0CF6">
        <w:rPr>
          <w:rFonts w:eastAsia="SimSun"/>
          <w:i/>
          <w:szCs w:val="20"/>
        </w:rPr>
        <w:tab/>
      </w:r>
      <w:proofErr w:type="spellStart"/>
      <w:r w:rsidR="002A7704">
        <w:rPr>
          <w:rFonts w:eastAsia="SimSun"/>
          <w:szCs w:val="20"/>
        </w:rPr>
        <w:t>Dostarlimab</w:t>
      </w:r>
      <w:proofErr w:type="spellEnd"/>
      <w:r w:rsidR="00926C5E">
        <w:rPr>
          <w:rFonts w:eastAsia="SimSun"/>
          <w:szCs w:val="20"/>
        </w:rPr>
        <w:t xml:space="preserve"> t</w:t>
      </w:r>
      <w:r w:rsidR="00926C5E" w:rsidRPr="007A0CF6">
        <w:rPr>
          <w:rFonts w:eastAsia="SimSun"/>
          <w:szCs w:val="20"/>
        </w:rPr>
        <w:t xml:space="preserve">reatment </w:t>
      </w:r>
      <w:r w:rsidRPr="007A0CF6">
        <w:rPr>
          <w:rFonts w:eastAsia="SimSun"/>
          <w:szCs w:val="20"/>
        </w:rPr>
        <w:t>effect modification</w:t>
      </w:r>
      <w:r w:rsidR="00926C5E">
        <w:rPr>
          <w:rFonts w:eastAsia="SimSun"/>
          <w:szCs w:val="20"/>
        </w:rPr>
        <w:t xml:space="preserve"> by MMR status</w:t>
      </w:r>
      <w:r w:rsidR="00AD29EB">
        <w:rPr>
          <w:rFonts w:eastAsia="SimSun"/>
          <w:szCs w:val="20"/>
        </w:rPr>
        <w:t>.</w:t>
      </w:r>
    </w:p>
    <w:p w14:paraId="6D1DC2F5" w14:textId="77777777" w:rsidR="00FB1D3D" w:rsidRPr="002A66BD" w:rsidRDefault="00FB1D3D" w:rsidP="00133A5D">
      <w:pPr>
        <w:keepNext/>
        <w:ind w:right="225"/>
        <w:rPr>
          <w:i/>
          <w:u w:val="single"/>
        </w:rPr>
      </w:pPr>
      <w:r w:rsidRPr="002A66BD">
        <w:rPr>
          <w:i/>
          <w:u w:val="single"/>
        </w:rPr>
        <w:t>Health</w:t>
      </w:r>
      <w:r>
        <w:rPr>
          <w:i/>
          <w:u w:val="single"/>
        </w:rPr>
        <w:t>care</w:t>
      </w:r>
      <w:r w:rsidRPr="002A66BD">
        <w:rPr>
          <w:i/>
          <w:u w:val="single"/>
        </w:rPr>
        <w:t xml:space="preserve"> system</w:t>
      </w:r>
    </w:p>
    <w:p w14:paraId="29CD2897" w14:textId="4D89A4E9" w:rsidR="00FB1D3D" w:rsidRPr="007A0CF6" w:rsidRDefault="00FB1D3D" w:rsidP="00133A5D">
      <w:pPr>
        <w:spacing w:before="40" w:after="0"/>
        <w:ind w:left="2552" w:right="225" w:hanging="2552"/>
        <w:rPr>
          <w:rFonts w:eastAsia="SimSun" w:cs="Tahoma"/>
          <w:szCs w:val="20"/>
          <w:lang w:eastAsia="zh-CN"/>
        </w:rPr>
      </w:pPr>
      <w:r w:rsidRPr="007A0CF6">
        <w:rPr>
          <w:rFonts w:eastAsia="SimSun"/>
          <w:i/>
          <w:szCs w:val="20"/>
        </w:rPr>
        <w:t>Cost-effectiveness</w:t>
      </w:r>
      <w:r w:rsidRPr="007A0CF6">
        <w:rPr>
          <w:rFonts w:eastAsia="SimSun"/>
          <w:i/>
          <w:szCs w:val="20"/>
        </w:rPr>
        <w:tab/>
      </w:r>
      <w:r w:rsidR="005B0EA2" w:rsidRPr="007A0CF6">
        <w:rPr>
          <w:rFonts w:eastAsia="SimSun" w:cs="Tahoma"/>
          <w:szCs w:val="20"/>
          <w:lang w:eastAsia="zh-CN"/>
        </w:rPr>
        <w:t xml:space="preserve">Cost, </w:t>
      </w:r>
      <w:r w:rsidR="00435EE8">
        <w:rPr>
          <w:rFonts w:eastAsia="SimSun" w:cs="Tahoma"/>
          <w:szCs w:val="20"/>
          <w:lang w:eastAsia="zh-CN"/>
        </w:rPr>
        <w:t xml:space="preserve">incremental </w:t>
      </w:r>
      <w:r w:rsidR="005B0EA2" w:rsidRPr="007A0CF6">
        <w:rPr>
          <w:rFonts w:eastAsia="SimSun" w:cs="Tahoma"/>
          <w:szCs w:val="20"/>
          <w:lang w:eastAsia="zh-CN"/>
        </w:rPr>
        <w:t xml:space="preserve">cost per life year gained, </w:t>
      </w:r>
      <w:r w:rsidR="00435EE8">
        <w:rPr>
          <w:rFonts w:eastAsia="SimSun" w:cs="Tahoma"/>
          <w:szCs w:val="20"/>
          <w:lang w:eastAsia="zh-CN"/>
        </w:rPr>
        <w:t xml:space="preserve">incremental </w:t>
      </w:r>
      <w:r w:rsidR="005B0EA2" w:rsidRPr="007A0CF6">
        <w:rPr>
          <w:rFonts w:eastAsia="SimSun" w:cs="Tahoma"/>
          <w:szCs w:val="20"/>
          <w:lang w:eastAsia="zh-CN"/>
        </w:rPr>
        <w:t xml:space="preserve">cost per quality adjusted life year, cost </w:t>
      </w:r>
      <w:r w:rsidR="00435EE8">
        <w:rPr>
          <w:rFonts w:eastAsia="SimSun" w:cs="Tahoma"/>
          <w:szCs w:val="20"/>
          <w:lang w:eastAsia="zh-CN"/>
        </w:rPr>
        <w:t xml:space="preserve">of testing </w:t>
      </w:r>
      <w:r w:rsidR="005B0EA2" w:rsidRPr="007A0CF6">
        <w:rPr>
          <w:rFonts w:eastAsia="SimSun" w:cs="Tahoma"/>
          <w:szCs w:val="20"/>
          <w:lang w:eastAsia="zh-CN"/>
        </w:rPr>
        <w:t xml:space="preserve">per </w:t>
      </w:r>
      <w:r w:rsidR="00435EE8">
        <w:rPr>
          <w:rFonts w:eastAsia="SimSun" w:cs="Tahoma"/>
          <w:szCs w:val="20"/>
          <w:lang w:eastAsia="zh-CN"/>
        </w:rPr>
        <w:t xml:space="preserve">patient treated with </w:t>
      </w:r>
      <w:proofErr w:type="spellStart"/>
      <w:r w:rsidR="00435EE8">
        <w:rPr>
          <w:rFonts w:eastAsia="SimSun" w:cs="Tahoma"/>
          <w:szCs w:val="20"/>
          <w:lang w:eastAsia="zh-CN"/>
        </w:rPr>
        <w:t>dostarlimab</w:t>
      </w:r>
      <w:proofErr w:type="spellEnd"/>
      <w:r w:rsidR="00AD29EB">
        <w:rPr>
          <w:rFonts w:eastAsia="SimSun" w:cs="Tahoma"/>
          <w:szCs w:val="20"/>
          <w:lang w:eastAsia="zh-CN"/>
        </w:rPr>
        <w:t>.</w:t>
      </w:r>
    </w:p>
    <w:p w14:paraId="3E9AFECC" w14:textId="299823AD" w:rsidR="00FB1D3D" w:rsidRDefault="00FB1D3D" w:rsidP="00133A5D">
      <w:pPr>
        <w:spacing w:before="40"/>
        <w:ind w:left="2552" w:right="225" w:hanging="2552"/>
        <w:rPr>
          <w:rFonts w:eastAsia="SimSun"/>
          <w:szCs w:val="20"/>
        </w:rPr>
      </w:pPr>
      <w:r w:rsidRPr="007A0CF6">
        <w:rPr>
          <w:rFonts w:eastAsia="SimSun"/>
          <w:i/>
          <w:szCs w:val="20"/>
        </w:rPr>
        <w:t>Financial implications</w:t>
      </w:r>
      <w:r w:rsidRPr="007A0CF6">
        <w:rPr>
          <w:rFonts w:eastAsia="SimSun"/>
          <w:i/>
          <w:szCs w:val="20"/>
        </w:rPr>
        <w:tab/>
      </w:r>
      <w:r w:rsidRPr="007A0CF6">
        <w:rPr>
          <w:rFonts w:eastAsia="SimSun"/>
          <w:szCs w:val="20"/>
        </w:rPr>
        <w:t xml:space="preserve">Number </w:t>
      </w:r>
      <w:r w:rsidR="00435EE8">
        <w:rPr>
          <w:rFonts w:eastAsia="SimSun"/>
          <w:szCs w:val="20"/>
        </w:rPr>
        <w:t xml:space="preserve">and cost </w:t>
      </w:r>
      <w:r w:rsidRPr="007A0CF6">
        <w:rPr>
          <w:rFonts w:eastAsia="SimSun"/>
          <w:szCs w:val="20"/>
        </w:rPr>
        <w:t xml:space="preserve">of patients tested, number </w:t>
      </w:r>
      <w:r w:rsidR="00435EE8">
        <w:rPr>
          <w:rFonts w:eastAsia="SimSun"/>
          <w:szCs w:val="20"/>
        </w:rPr>
        <w:t xml:space="preserve">and cost </w:t>
      </w:r>
      <w:r w:rsidRPr="007A0CF6">
        <w:rPr>
          <w:rFonts w:eastAsia="SimSun"/>
          <w:szCs w:val="20"/>
        </w:rPr>
        <w:t xml:space="preserve">of patients tested per </w:t>
      </w:r>
      <w:proofErr w:type="spellStart"/>
      <w:r>
        <w:rPr>
          <w:rFonts w:eastAsia="SimSun"/>
          <w:szCs w:val="20"/>
        </w:rPr>
        <w:t>d</w:t>
      </w:r>
      <w:r w:rsidRPr="007A0CF6">
        <w:rPr>
          <w:rFonts w:eastAsia="SimSun"/>
          <w:szCs w:val="20"/>
        </w:rPr>
        <w:t>MMR</w:t>
      </w:r>
      <w:proofErr w:type="spellEnd"/>
      <w:r w:rsidRPr="007A0CF6">
        <w:rPr>
          <w:rFonts w:eastAsia="SimSun"/>
          <w:szCs w:val="20"/>
        </w:rPr>
        <w:t xml:space="preserve"> result, number </w:t>
      </w:r>
      <w:r w:rsidR="00435EE8">
        <w:rPr>
          <w:rFonts w:eastAsia="SimSun"/>
          <w:szCs w:val="20"/>
        </w:rPr>
        <w:t xml:space="preserve">and cost </w:t>
      </w:r>
      <w:r w:rsidRPr="007A0CF6">
        <w:rPr>
          <w:rFonts w:eastAsia="SimSun"/>
          <w:szCs w:val="20"/>
        </w:rPr>
        <w:t xml:space="preserve">of patients tested per </w:t>
      </w:r>
      <w:proofErr w:type="spellStart"/>
      <w:r>
        <w:rPr>
          <w:rFonts w:eastAsia="SimSun"/>
          <w:szCs w:val="20"/>
        </w:rPr>
        <w:t>d</w:t>
      </w:r>
      <w:r w:rsidRPr="007A0CF6">
        <w:rPr>
          <w:rFonts w:eastAsia="SimSun"/>
          <w:szCs w:val="20"/>
        </w:rPr>
        <w:t>MMR</w:t>
      </w:r>
      <w:proofErr w:type="spellEnd"/>
      <w:r w:rsidRPr="007A0CF6">
        <w:rPr>
          <w:rFonts w:eastAsia="SimSun"/>
          <w:szCs w:val="20"/>
        </w:rPr>
        <w:t xml:space="preserve"> result treated with </w:t>
      </w:r>
      <w:proofErr w:type="spellStart"/>
      <w:r>
        <w:rPr>
          <w:rFonts w:eastAsia="SimSun"/>
          <w:szCs w:val="20"/>
        </w:rPr>
        <w:t>dostarlimab</w:t>
      </w:r>
      <w:proofErr w:type="spellEnd"/>
      <w:r w:rsidR="00AD29EB">
        <w:rPr>
          <w:rFonts w:eastAsia="SimSun"/>
          <w:szCs w:val="20"/>
        </w:rPr>
        <w:t>.</w:t>
      </w:r>
    </w:p>
    <w:p w14:paraId="5B2DBF0F" w14:textId="151260E3" w:rsidR="00FB1D3D" w:rsidRDefault="00FB1D3D" w:rsidP="00133A5D">
      <w:pPr>
        <w:ind w:right="225"/>
      </w:pPr>
      <w:r w:rsidRPr="002200FC">
        <w:t xml:space="preserve">Most pathology laboratories already conduct IHC </w:t>
      </w:r>
      <w:proofErr w:type="spellStart"/>
      <w:r w:rsidRPr="002200FC">
        <w:t>dMMR</w:t>
      </w:r>
      <w:proofErr w:type="spellEnd"/>
      <w:r w:rsidRPr="002200FC">
        <w:t xml:space="preserve"> testing. However, there will be an increase in the number of tests conducted to </w:t>
      </w:r>
      <w:r w:rsidR="008A2D6E">
        <w:t xml:space="preserve">help </w:t>
      </w:r>
      <w:r w:rsidRPr="002200FC">
        <w:t xml:space="preserve">determine </w:t>
      </w:r>
      <w:r w:rsidR="008A2D6E">
        <w:t xml:space="preserve">eligibility </w:t>
      </w:r>
      <w:r w:rsidRPr="002200FC">
        <w:t xml:space="preserve">of patients with endometrial cancer </w:t>
      </w:r>
      <w:r w:rsidR="008A2D6E">
        <w:t>for</w:t>
      </w:r>
      <w:r w:rsidRPr="002200FC">
        <w:t xml:space="preserve"> </w:t>
      </w:r>
      <w:proofErr w:type="spellStart"/>
      <w:r w:rsidRPr="002200FC">
        <w:t>dostarlimab</w:t>
      </w:r>
      <w:proofErr w:type="spellEnd"/>
      <w:r w:rsidRPr="002200FC">
        <w:t>.</w:t>
      </w:r>
    </w:p>
    <w:p w14:paraId="0F9D9FEA" w14:textId="77777777" w:rsidR="007D26B5" w:rsidRDefault="007D26B5" w:rsidP="00133A5D">
      <w:pPr>
        <w:autoSpaceDE w:val="0"/>
        <w:autoSpaceDN w:val="0"/>
        <w:adjustRightInd w:val="0"/>
        <w:spacing w:line="23" w:lineRule="atLeast"/>
        <w:ind w:right="225"/>
        <w:rPr>
          <w:rFonts w:asciiTheme="minorHAnsi" w:hAnsiTheme="minorHAnsi" w:cstheme="minorHAnsi"/>
          <w:i/>
          <w:iCs/>
        </w:rPr>
      </w:pPr>
      <w:r w:rsidRPr="00470E71">
        <w:rPr>
          <w:rFonts w:asciiTheme="minorHAnsi" w:hAnsiTheme="minorHAnsi" w:cstheme="minorHAnsi"/>
          <w:i/>
          <w:iCs/>
        </w:rPr>
        <w:t>PASC confirmed the proposed outcomes for this application.</w:t>
      </w:r>
    </w:p>
    <w:p w14:paraId="7D1BAB58" w14:textId="0772E8C9" w:rsidR="007D26B5" w:rsidRPr="007D26B5" w:rsidRDefault="007D26B5" w:rsidP="00133A5D">
      <w:pPr>
        <w:autoSpaceDE w:val="0"/>
        <w:autoSpaceDN w:val="0"/>
        <w:adjustRightInd w:val="0"/>
        <w:spacing w:line="23" w:lineRule="atLeast"/>
        <w:ind w:right="225"/>
        <w:rPr>
          <w:i/>
          <w:iCs/>
        </w:rPr>
      </w:pPr>
      <w:r w:rsidRPr="00470E71">
        <w:rPr>
          <w:rFonts w:asciiTheme="minorHAnsi" w:hAnsiTheme="minorHAnsi" w:cstheme="minorHAnsi"/>
          <w:i/>
          <w:iCs/>
        </w:rPr>
        <w:t>PASC noted that limited outcome data is available in the GARNET study.</w:t>
      </w:r>
    </w:p>
    <w:p w14:paraId="05079252" w14:textId="77777777" w:rsidR="00FB1D3D" w:rsidRDefault="00FB1D3D" w:rsidP="00133A5D">
      <w:pPr>
        <w:keepNext/>
        <w:ind w:right="225"/>
        <w:rPr>
          <w:i/>
        </w:rPr>
      </w:pPr>
      <w:r>
        <w:rPr>
          <w:i/>
          <w:u w:val="single"/>
        </w:rPr>
        <w:t>Rationale</w:t>
      </w:r>
    </w:p>
    <w:p w14:paraId="2E10E3B8" w14:textId="3C767E08" w:rsidR="00374A92" w:rsidRPr="00412BDE" w:rsidRDefault="00FB1D3D" w:rsidP="00412BDE">
      <w:pPr>
        <w:ind w:right="225"/>
      </w:pPr>
      <w:r w:rsidRPr="008F13C4">
        <w:t xml:space="preserve">As a codependent technology, any treatment effect modification and/or prognostic effect operating in the relationship between IHC </w:t>
      </w:r>
      <w:proofErr w:type="spellStart"/>
      <w:r w:rsidRPr="008F13C4">
        <w:t>dMMR</w:t>
      </w:r>
      <w:proofErr w:type="spellEnd"/>
      <w:r w:rsidRPr="008F13C4">
        <w:t xml:space="preserve"> testing and </w:t>
      </w:r>
      <w:proofErr w:type="spellStart"/>
      <w:r w:rsidRPr="008F13C4">
        <w:t>dostarlimab</w:t>
      </w:r>
      <w:proofErr w:type="spellEnd"/>
      <w:r w:rsidRPr="008F13C4">
        <w:t xml:space="preserve"> </w:t>
      </w:r>
      <w:r w:rsidR="00591D79">
        <w:t xml:space="preserve">would </w:t>
      </w:r>
      <w:r w:rsidRPr="008F13C4">
        <w:t>need to be explained.</w:t>
      </w:r>
    </w:p>
    <w:p w14:paraId="4BBF84CB" w14:textId="7A190CE7" w:rsidR="009B31CC" w:rsidRPr="004E3ABF" w:rsidRDefault="009B31CC" w:rsidP="00133A5D">
      <w:pPr>
        <w:pStyle w:val="Heading2"/>
        <w:ind w:right="225"/>
      </w:pPr>
      <w:r w:rsidRPr="00490FBB">
        <w:lastRenderedPageBreak/>
        <w:t>Assessment framework (for investigative technologies)</w:t>
      </w:r>
    </w:p>
    <w:p w14:paraId="49E0BC33" w14:textId="5512C7C9" w:rsidR="00BE1714" w:rsidRDefault="00BE1714" w:rsidP="00133A5D">
      <w:pPr>
        <w:spacing w:before="200"/>
        <w:ind w:right="225"/>
      </w:pPr>
      <w:r>
        <w:t xml:space="preserve">An initial assessment framework linking </w:t>
      </w:r>
      <w:r w:rsidR="005D0822">
        <w:t xml:space="preserve">IHC </w:t>
      </w:r>
      <w:proofErr w:type="spellStart"/>
      <w:r w:rsidR="005D0822">
        <w:t>dMMR</w:t>
      </w:r>
      <w:proofErr w:type="spellEnd"/>
      <w:r>
        <w:t xml:space="preserve"> test</w:t>
      </w:r>
      <w:r w:rsidR="005D0822">
        <w:t>ing</w:t>
      </w:r>
      <w:r>
        <w:t xml:space="preserve"> to relevant health outcomes is presented in </w:t>
      </w:r>
      <w:r>
        <w:fldChar w:fldCharType="begin"/>
      </w:r>
      <w:r>
        <w:instrText xml:space="preserve"> REF _Ref68327680 \h </w:instrText>
      </w:r>
      <w:r w:rsidR="00133A5D">
        <w:instrText xml:space="preserve"> \* MERGEFORMAT </w:instrText>
      </w:r>
      <w:r>
        <w:fldChar w:fldCharType="separate"/>
      </w:r>
      <w:r>
        <w:t>Figure </w:t>
      </w:r>
      <w:r>
        <w:rPr>
          <w:noProof/>
        </w:rPr>
        <w:t>1</w:t>
      </w:r>
      <w:r>
        <w:fldChar w:fldCharType="end"/>
      </w:r>
      <w:r>
        <w:t>.</w:t>
      </w:r>
    </w:p>
    <w:p w14:paraId="68B45AA4" w14:textId="0ADE5BCB" w:rsidR="00BB4DE9" w:rsidRPr="006428B8" w:rsidRDefault="00BB4DE9" w:rsidP="00133A5D">
      <w:pPr>
        <w:pStyle w:val="Instructionaltext"/>
        <w:keepNext/>
        <w:ind w:right="225"/>
      </w:pPr>
      <w:r>
        <w:rPr>
          <w:noProof/>
          <w:lang w:eastAsia="en-AU"/>
        </w:rPr>
        <w:drawing>
          <wp:inline distT="0" distB="0" distL="0" distR="0" wp14:anchorId="0F742C5A" wp14:editId="0218E568">
            <wp:extent cx="6083935" cy="2534285"/>
            <wp:effectExtent l="0" t="0" r="0" b="0"/>
            <wp:docPr id="2" name="Picture 2" descr="Assessment framework diagram for investigative technologies. This diagram links the test population to health outcomes by outlining evidence required for the test, change in management resulting from the test, and outcomes from the change in management. The diagram also considers adverse events associated with the test and change 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ssessment framework diagram for investigative technologies. This diagram links the test population to health outcomes by outlining evidence required for the test, change in management resulting from the test, and outcomes from the change in management. The diagram also considers adverse events associated with the test and change in management."/>
                    <pic:cNvPicPr/>
                  </pic:nvPicPr>
                  <pic:blipFill>
                    <a:blip r:embed="rId9">
                      <a:extLst>
                        <a:ext uri="{28A0092B-C50C-407E-A947-70E740481C1C}">
                          <a14:useLocalDpi xmlns:a14="http://schemas.microsoft.com/office/drawing/2010/main" val="0"/>
                        </a:ext>
                      </a:extLst>
                    </a:blip>
                    <a:stretch>
                      <a:fillRect/>
                    </a:stretch>
                  </pic:blipFill>
                  <pic:spPr>
                    <a:xfrm>
                      <a:off x="0" y="0"/>
                      <a:ext cx="6083935" cy="2534285"/>
                    </a:xfrm>
                    <a:prstGeom prst="rect">
                      <a:avLst/>
                    </a:prstGeom>
                  </pic:spPr>
                </pic:pic>
              </a:graphicData>
            </a:graphic>
          </wp:inline>
        </w:drawing>
      </w:r>
    </w:p>
    <w:p w14:paraId="58E23E9A" w14:textId="51094BE2" w:rsidR="009B31CC" w:rsidRDefault="00AE6FE0" w:rsidP="00133A5D">
      <w:pPr>
        <w:pStyle w:val="Caption"/>
        <w:ind w:right="225"/>
      </w:pPr>
      <w:bookmarkStart w:id="12" w:name="_Ref68327593"/>
      <w:bookmarkStart w:id="13" w:name="_Ref68327680"/>
      <w:r>
        <w:t>Figure</w:t>
      </w:r>
      <w:bookmarkEnd w:id="12"/>
      <w:r w:rsidR="00E607F3">
        <w:t> </w:t>
      </w:r>
      <w:r>
        <w:fldChar w:fldCharType="begin"/>
      </w:r>
      <w:r>
        <w:instrText xml:space="preserve"> SEQ Figure \* ARABIC </w:instrText>
      </w:r>
      <w:r>
        <w:fldChar w:fldCharType="separate"/>
      </w:r>
      <w:r>
        <w:rPr>
          <w:noProof/>
        </w:rPr>
        <w:t>1</w:t>
      </w:r>
      <w:r>
        <w:fldChar w:fldCharType="end"/>
      </w:r>
      <w:bookmarkEnd w:id="13"/>
      <w:r w:rsidR="009B31CC" w:rsidRPr="00490FBB">
        <w:tab/>
      </w:r>
      <w:r w:rsidR="00BB4DE9">
        <w:t>A</w:t>
      </w:r>
      <w:r w:rsidR="009B31CC" w:rsidRPr="00490FBB">
        <w:t>ssessment framework showing the links from the test population to health outcomes</w:t>
      </w:r>
    </w:p>
    <w:p w14:paraId="534738C5" w14:textId="409C7515" w:rsidR="00C40CC4" w:rsidRPr="00C40CC4" w:rsidRDefault="006A5EB7" w:rsidP="00133A5D">
      <w:pPr>
        <w:pStyle w:val="Tablenotes"/>
        <w:keepLines/>
        <w:ind w:right="225"/>
        <w:jc w:val="left"/>
        <w:rPr>
          <w:szCs w:val="18"/>
        </w:rPr>
      </w:pPr>
      <w:r>
        <w:rPr>
          <w:szCs w:val="18"/>
        </w:rPr>
        <w:t xml:space="preserve">CR = complete response; </w:t>
      </w:r>
      <w:proofErr w:type="spellStart"/>
      <w:r w:rsidRPr="006A5EB7">
        <w:rPr>
          <w:szCs w:val="18"/>
        </w:rPr>
        <w:t>dMMR</w:t>
      </w:r>
      <w:proofErr w:type="spellEnd"/>
      <w:r w:rsidRPr="006A5EB7">
        <w:rPr>
          <w:szCs w:val="18"/>
        </w:rPr>
        <w:t xml:space="preserve"> = mismatch repair deficient; IHC = immunohistochemistry; MMR = mismatch repair; </w:t>
      </w:r>
      <w:r>
        <w:rPr>
          <w:szCs w:val="18"/>
        </w:rPr>
        <w:t>ORR = overall response rate; OS = overall survival; PFS = progression</w:t>
      </w:r>
      <w:r w:rsidR="00B847EB">
        <w:rPr>
          <w:szCs w:val="18"/>
        </w:rPr>
        <w:t>-</w:t>
      </w:r>
      <w:r>
        <w:rPr>
          <w:szCs w:val="18"/>
        </w:rPr>
        <w:t>free survival; QoL = quality of life.</w:t>
      </w:r>
      <w:r>
        <w:rPr>
          <w:szCs w:val="18"/>
        </w:rPr>
        <w:br/>
      </w:r>
      <w:r w:rsidR="00C40CC4" w:rsidRPr="00C40CC4">
        <w:rPr>
          <w:szCs w:val="18"/>
        </w:rPr>
        <w:t>1: direct from test to health outcomes evidence; 2: test accuracy; 3: change in diagnosis/treatment/management; 4: influence of the change in management on health outcomes; 5: influence of the change in management on intermediate outcomes; 6: association of intermediate outcomes with health outcomes; 7: adverse events due to testing; 8: adverse events due to treatment</w:t>
      </w:r>
    </w:p>
    <w:p w14:paraId="6A057B24" w14:textId="3DA60D70" w:rsidR="00BB4DE9" w:rsidRPr="008407FC" w:rsidRDefault="00BB4DE9" w:rsidP="00133A5D">
      <w:pPr>
        <w:pStyle w:val="Instructionaltext-afterfiguretable"/>
        <w:ind w:right="225"/>
        <w:rPr>
          <w:color w:val="auto"/>
        </w:rPr>
      </w:pPr>
      <w:r w:rsidRPr="008407FC">
        <w:rPr>
          <w:color w:val="auto"/>
        </w:rPr>
        <w:t>Assessment questions for a claim of superiority</w:t>
      </w:r>
      <w:r w:rsidR="00BE1714" w:rsidRPr="008407FC">
        <w:rPr>
          <w:color w:val="auto"/>
        </w:rPr>
        <w:t>:</w:t>
      </w:r>
    </w:p>
    <w:p w14:paraId="4E751A32" w14:textId="2E81D37D" w:rsidR="00BB4DE9" w:rsidRPr="008407FC" w:rsidRDefault="00BB4DE9" w:rsidP="00133A5D">
      <w:pPr>
        <w:pStyle w:val="Instructionaltext-afterfiguretable"/>
        <w:numPr>
          <w:ilvl w:val="0"/>
          <w:numId w:val="9"/>
        </w:numPr>
        <w:spacing w:before="120" w:after="120" w:line="276" w:lineRule="auto"/>
        <w:ind w:left="714" w:right="225" w:hanging="357"/>
        <w:rPr>
          <w:color w:val="auto"/>
        </w:rPr>
      </w:pPr>
      <w:r w:rsidRPr="008407FC">
        <w:rPr>
          <w:color w:val="auto"/>
        </w:rPr>
        <w:t xml:space="preserve">Does the use of IHC </w:t>
      </w:r>
      <w:proofErr w:type="spellStart"/>
      <w:r w:rsidRPr="008407FC">
        <w:rPr>
          <w:color w:val="auto"/>
        </w:rPr>
        <w:t>dMMR</w:t>
      </w:r>
      <w:proofErr w:type="spellEnd"/>
      <w:r w:rsidRPr="008407FC">
        <w:rPr>
          <w:color w:val="auto"/>
        </w:rPr>
        <w:t xml:space="preserve"> in place of no testing result in the claimed superior health </w:t>
      </w:r>
      <w:r w:rsidR="002A7704" w:rsidRPr="008407FC">
        <w:rPr>
          <w:color w:val="auto"/>
        </w:rPr>
        <w:t>outcomes</w:t>
      </w:r>
      <w:r w:rsidRPr="008407FC">
        <w:rPr>
          <w:color w:val="auto"/>
        </w:rPr>
        <w:t>?</w:t>
      </w:r>
    </w:p>
    <w:p w14:paraId="0794A089" w14:textId="4A63440E" w:rsidR="00610E5B" w:rsidRPr="008407FC" w:rsidRDefault="00610E5B" w:rsidP="00133A5D">
      <w:pPr>
        <w:pStyle w:val="Instructionaltext-afterfiguretable"/>
        <w:numPr>
          <w:ilvl w:val="0"/>
          <w:numId w:val="9"/>
        </w:numPr>
        <w:spacing w:before="120" w:after="120" w:line="276" w:lineRule="auto"/>
        <w:ind w:left="714" w:right="225" w:hanging="357"/>
        <w:rPr>
          <w:color w:val="auto"/>
        </w:rPr>
      </w:pPr>
      <w:r w:rsidRPr="008407FC">
        <w:rPr>
          <w:color w:val="auto"/>
        </w:rPr>
        <w:t>Test accuracy</w:t>
      </w:r>
    </w:p>
    <w:p w14:paraId="106CDF7C" w14:textId="7589886B" w:rsidR="00610E5B" w:rsidRPr="008407FC" w:rsidRDefault="00610E5B" w:rsidP="00133A5D">
      <w:pPr>
        <w:pStyle w:val="Instructionaltext-afterfiguretable"/>
        <w:numPr>
          <w:ilvl w:val="1"/>
          <w:numId w:val="9"/>
        </w:numPr>
        <w:spacing w:before="120" w:after="120" w:line="276" w:lineRule="auto"/>
        <w:ind w:right="225"/>
        <w:rPr>
          <w:color w:val="auto"/>
        </w:rPr>
      </w:pPr>
      <w:r w:rsidRPr="008407FC">
        <w:rPr>
          <w:color w:val="auto"/>
        </w:rPr>
        <w:t xml:space="preserve">Versus PCR-based MSI as a reference standard: </w:t>
      </w:r>
      <w:r w:rsidR="00BB4DE9" w:rsidRPr="008407FC">
        <w:rPr>
          <w:color w:val="auto"/>
        </w:rPr>
        <w:t xml:space="preserve">How does the information from IHC </w:t>
      </w:r>
      <w:proofErr w:type="spellStart"/>
      <w:r w:rsidR="00BB4DE9" w:rsidRPr="008407FC">
        <w:rPr>
          <w:color w:val="auto"/>
        </w:rPr>
        <w:t>dMMR</w:t>
      </w:r>
      <w:proofErr w:type="spellEnd"/>
      <w:r w:rsidR="00BB4DE9" w:rsidRPr="008407FC">
        <w:rPr>
          <w:color w:val="auto"/>
        </w:rPr>
        <w:t xml:space="preserve"> testing differ from PCR-based MSI testing? What</w:t>
      </w:r>
      <w:r w:rsidR="00D81CF4" w:rsidRPr="008407FC">
        <w:rPr>
          <w:color w:val="auto"/>
        </w:rPr>
        <w:t xml:space="preserve"> are the </w:t>
      </w:r>
      <w:r w:rsidR="00A12609" w:rsidRPr="008407FC">
        <w:rPr>
          <w:color w:val="auto"/>
        </w:rPr>
        <w:t>implications</w:t>
      </w:r>
      <w:r w:rsidR="00D81CF4" w:rsidRPr="008407FC">
        <w:rPr>
          <w:color w:val="auto"/>
        </w:rPr>
        <w:t xml:space="preserve"> of</w:t>
      </w:r>
      <w:r w:rsidR="00BB4DE9" w:rsidRPr="008407FC">
        <w:rPr>
          <w:color w:val="auto"/>
        </w:rPr>
        <w:t xml:space="preserve"> </w:t>
      </w:r>
      <w:r w:rsidR="00D81CF4" w:rsidRPr="008407FC">
        <w:rPr>
          <w:color w:val="auto"/>
        </w:rPr>
        <w:t>dis</w:t>
      </w:r>
      <w:r w:rsidR="00BB4DE9" w:rsidRPr="008407FC">
        <w:rPr>
          <w:color w:val="auto"/>
        </w:rPr>
        <w:t>cordance</w:t>
      </w:r>
      <w:r w:rsidR="00A12609" w:rsidRPr="008407FC">
        <w:rPr>
          <w:color w:val="auto"/>
        </w:rPr>
        <w:t>s</w:t>
      </w:r>
      <w:r w:rsidR="00BB4DE9" w:rsidRPr="008407FC">
        <w:rPr>
          <w:color w:val="auto"/>
        </w:rPr>
        <w:t xml:space="preserve"> </w:t>
      </w:r>
      <w:r w:rsidR="00D81CF4" w:rsidRPr="008407FC">
        <w:rPr>
          <w:color w:val="auto"/>
        </w:rPr>
        <w:t>between</w:t>
      </w:r>
      <w:r w:rsidR="00BB4DE9" w:rsidRPr="008407FC">
        <w:rPr>
          <w:color w:val="auto"/>
        </w:rPr>
        <w:t xml:space="preserve"> the findings from IHC </w:t>
      </w:r>
      <w:proofErr w:type="spellStart"/>
      <w:r w:rsidR="00BB4DE9" w:rsidRPr="008407FC">
        <w:rPr>
          <w:color w:val="auto"/>
        </w:rPr>
        <w:t>dMMR</w:t>
      </w:r>
      <w:proofErr w:type="spellEnd"/>
      <w:r w:rsidR="00BB4DE9" w:rsidRPr="008407FC">
        <w:rPr>
          <w:color w:val="auto"/>
        </w:rPr>
        <w:t xml:space="preserve"> and PCR-based MSI testing?</w:t>
      </w:r>
    </w:p>
    <w:p w14:paraId="1EB52145" w14:textId="38437220" w:rsidR="00BB4DE9" w:rsidRPr="008407FC" w:rsidRDefault="00610E5B" w:rsidP="00133A5D">
      <w:pPr>
        <w:pStyle w:val="Instructionaltext-afterfiguretable"/>
        <w:numPr>
          <w:ilvl w:val="1"/>
          <w:numId w:val="9"/>
        </w:numPr>
        <w:spacing w:before="120" w:after="120" w:line="276" w:lineRule="auto"/>
        <w:ind w:right="225"/>
        <w:rPr>
          <w:color w:val="auto"/>
        </w:rPr>
      </w:pPr>
      <w:r w:rsidRPr="008407FC">
        <w:rPr>
          <w:color w:val="auto"/>
        </w:rPr>
        <w:t xml:space="preserve">Versus IHC </w:t>
      </w:r>
      <w:proofErr w:type="spellStart"/>
      <w:r w:rsidRPr="008407FC">
        <w:rPr>
          <w:color w:val="auto"/>
        </w:rPr>
        <w:t>dMMR</w:t>
      </w:r>
      <w:proofErr w:type="spellEnd"/>
      <w:r w:rsidRPr="008407FC">
        <w:rPr>
          <w:color w:val="auto"/>
        </w:rPr>
        <w:t xml:space="preserve"> in the GARNET study as the clinical utility standard: </w:t>
      </w:r>
      <w:r w:rsidR="00962D93" w:rsidRPr="008407FC">
        <w:rPr>
          <w:color w:val="auto"/>
        </w:rPr>
        <w:t xml:space="preserve">What </w:t>
      </w:r>
      <w:r w:rsidR="00D81CF4" w:rsidRPr="008407FC">
        <w:rPr>
          <w:color w:val="auto"/>
        </w:rPr>
        <w:t xml:space="preserve">are the </w:t>
      </w:r>
      <w:r w:rsidR="00A12609" w:rsidRPr="008407FC">
        <w:rPr>
          <w:color w:val="auto"/>
        </w:rPr>
        <w:t>implications</w:t>
      </w:r>
      <w:r w:rsidR="00D81CF4" w:rsidRPr="008407FC">
        <w:rPr>
          <w:color w:val="auto"/>
        </w:rPr>
        <w:t xml:space="preserve"> of dis</w:t>
      </w:r>
      <w:r w:rsidR="00962D93" w:rsidRPr="008407FC">
        <w:rPr>
          <w:color w:val="auto"/>
        </w:rPr>
        <w:t>cordance</w:t>
      </w:r>
      <w:r w:rsidR="00A12609" w:rsidRPr="008407FC">
        <w:rPr>
          <w:color w:val="auto"/>
        </w:rPr>
        <w:t>s</w:t>
      </w:r>
      <w:r w:rsidR="00962D93" w:rsidRPr="008407FC">
        <w:rPr>
          <w:color w:val="auto"/>
        </w:rPr>
        <w:t xml:space="preserve"> </w:t>
      </w:r>
      <w:r w:rsidR="00D81CF4" w:rsidRPr="008407FC">
        <w:rPr>
          <w:color w:val="auto"/>
        </w:rPr>
        <w:t>between</w:t>
      </w:r>
      <w:r w:rsidR="00962D93" w:rsidRPr="008407FC">
        <w:rPr>
          <w:color w:val="auto"/>
        </w:rPr>
        <w:t xml:space="preserve"> the findings from </w:t>
      </w:r>
      <w:r w:rsidR="00D81CF4" w:rsidRPr="008407FC">
        <w:rPr>
          <w:color w:val="auto"/>
        </w:rPr>
        <w:t>Australian IHC assays</w:t>
      </w:r>
      <w:r w:rsidR="00962D93" w:rsidRPr="008407FC">
        <w:rPr>
          <w:color w:val="auto"/>
        </w:rPr>
        <w:t xml:space="preserve"> and the clinical utility standard?</w:t>
      </w:r>
    </w:p>
    <w:p w14:paraId="28C3F318" w14:textId="674207CD" w:rsidR="00BB4DE9" w:rsidRPr="008407FC" w:rsidRDefault="00BB4DE9" w:rsidP="00133A5D">
      <w:pPr>
        <w:pStyle w:val="Instructionaltext-afterfiguretable"/>
        <w:numPr>
          <w:ilvl w:val="0"/>
          <w:numId w:val="9"/>
        </w:numPr>
        <w:spacing w:before="120" w:after="120" w:line="276" w:lineRule="auto"/>
        <w:ind w:left="714" w:right="225" w:hanging="357"/>
        <w:rPr>
          <w:color w:val="auto"/>
        </w:rPr>
      </w:pPr>
      <w:r w:rsidRPr="008407FC">
        <w:rPr>
          <w:color w:val="auto"/>
        </w:rPr>
        <w:t xml:space="preserve">Does the availability of new information (MMR status) from IHC </w:t>
      </w:r>
      <w:proofErr w:type="spellStart"/>
      <w:r w:rsidRPr="008407FC">
        <w:rPr>
          <w:color w:val="auto"/>
        </w:rPr>
        <w:t>dMMR</w:t>
      </w:r>
      <w:proofErr w:type="spellEnd"/>
      <w:r w:rsidRPr="008407FC">
        <w:rPr>
          <w:color w:val="auto"/>
        </w:rPr>
        <w:t xml:space="preserve"> testing lead to a change in management of the patient?</w:t>
      </w:r>
    </w:p>
    <w:p w14:paraId="6B323CB4" w14:textId="71CD860A" w:rsidR="00BB4DE9" w:rsidRPr="008407FC" w:rsidRDefault="00BB4DE9" w:rsidP="00133A5D">
      <w:pPr>
        <w:pStyle w:val="Instructionaltext-afterfiguretable"/>
        <w:numPr>
          <w:ilvl w:val="0"/>
          <w:numId w:val="9"/>
        </w:numPr>
        <w:spacing w:before="120" w:after="120" w:line="276" w:lineRule="auto"/>
        <w:ind w:left="714" w:right="225" w:hanging="357"/>
        <w:rPr>
          <w:color w:val="auto"/>
        </w:rPr>
      </w:pPr>
      <w:r w:rsidRPr="008407FC">
        <w:rPr>
          <w:color w:val="auto"/>
        </w:rPr>
        <w:t xml:space="preserve">Do the differences in the management derived from IHC </w:t>
      </w:r>
      <w:proofErr w:type="spellStart"/>
      <w:r w:rsidRPr="008407FC">
        <w:rPr>
          <w:color w:val="auto"/>
        </w:rPr>
        <w:t>dMMR</w:t>
      </w:r>
      <w:proofErr w:type="spellEnd"/>
      <w:r w:rsidRPr="008407FC">
        <w:rPr>
          <w:color w:val="auto"/>
        </w:rPr>
        <w:t xml:space="preserve"> testing</w:t>
      </w:r>
      <w:r w:rsidR="00544F6F" w:rsidRPr="008407FC">
        <w:rPr>
          <w:color w:val="auto"/>
        </w:rPr>
        <w:t xml:space="preserve"> (</w:t>
      </w:r>
      <w:proofErr w:type="spellStart"/>
      <w:r w:rsidR="00544F6F" w:rsidRPr="008407FC">
        <w:rPr>
          <w:color w:val="auto"/>
        </w:rPr>
        <w:t>dostarlimab</w:t>
      </w:r>
      <w:proofErr w:type="spellEnd"/>
      <w:r w:rsidR="00544F6F" w:rsidRPr="008407FC">
        <w:rPr>
          <w:color w:val="auto"/>
        </w:rPr>
        <w:t xml:space="preserve"> treatment for patients with </w:t>
      </w:r>
      <w:proofErr w:type="spellStart"/>
      <w:r w:rsidR="00544F6F" w:rsidRPr="008407FC">
        <w:rPr>
          <w:color w:val="auto"/>
        </w:rPr>
        <w:t>dMMR</w:t>
      </w:r>
      <w:proofErr w:type="spellEnd"/>
      <w:r w:rsidR="00544F6F" w:rsidRPr="008407FC">
        <w:rPr>
          <w:color w:val="auto"/>
        </w:rPr>
        <w:t xml:space="preserve"> recurrent or advanced </w:t>
      </w:r>
      <w:r w:rsidR="00F61505" w:rsidRPr="008407FC">
        <w:rPr>
          <w:color w:val="auto"/>
        </w:rPr>
        <w:t>endometrial cancer</w:t>
      </w:r>
      <w:r w:rsidR="00544F6F" w:rsidRPr="008407FC">
        <w:rPr>
          <w:color w:val="auto"/>
        </w:rPr>
        <w:t>) result in the claimed superior health outcomes (PFS, OS, QoL)?</w:t>
      </w:r>
    </w:p>
    <w:p w14:paraId="26BA2E29" w14:textId="459B301C" w:rsidR="00544F6F" w:rsidRPr="008407FC" w:rsidRDefault="00544F6F" w:rsidP="00133A5D">
      <w:pPr>
        <w:pStyle w:val="Instructionaltext-afterfiguretable"/>
        <w:numPr>
          <w:ilvl w:val="0"/>
          <w:numId w:val="9"/>
        </w:numPr>
        <w:spacing w:before="120" w:after="120" w:line="276" w:lineRule="auto"/>
        <w:ind w:left="714" w:right="225" w:hanging="357"/>
        <w:rPr>
          <w:color w:val="auto"/>
        </w:rPr>
      </w:pPr>
      <w:r w:rsidRPr="008407FC">
        <w:rPr>
          <w:color w:val="auto"/>
        </w:rPr>
        <w:t xml:space="preserve">Do the differences in the management derived from IHC </w:t>
      </w:r>
      <w:proofErr w:type="spellStart"/>
      <w:r w:rsidRPr="008407FC">
        <w:rPr>
          <w:color w:val="auto"/>
        </w:rPr>
        <w:t>dMMR</w:t>
      </w:r>
      <w:proofErr w:type="spellEnd"/>
      <w:r w:rsidRPr="008407FC">
        <w:rPr>
          <w:color w:val="auto"/>
        </w:rPr>
        <w:t xml:space="preserve"> testing (</w:t>
      </w:r>
      <w:proofErr w:type="spellStart"/>
      <w:r w:rsidRPr="008407FC">
        <w:rPr>
          <w:color w:val="auto"/>
        </w:rPr>
        <w:t>dostarlimab</w:t>
      </w:r>
      <w:proofErr w:type="spellEnd"/>
      <w:r w:rsidRPr="008407FC">
        <w:rPr>
          <w:color w:val="auto"/>
        </w:rPr>
        <w:t xml:space="preserve"> treatment for patients with </w:t>
      </w:r>
      <w:proofErr w:type="spellStart"/>
      <w:r w:rsidRPr="008407FC">
        <w:rPr>
          <w:color w:val="auto"/>
        </w:rPr>
        <w:t>dMMR</w:t>
      </w:r>
      <w:proofErr w:type="spellEnd"/>
      <w:r w:rsidRPr="008407FC">
        <w:rPr>
          <w:color w:val="auto"/>
        </w:rPr>
        <w:t xml:space="preserve"> recurrent or advanced </w:t>
      </w:r>
      <w:r w:rsidR="00F61505" w:rsidRPr="008407FC">
        <w:rPr>
          <w:color w:val="auto"/>
        </w:rPr>
        <w:t>endometrial cancer</w:t>
      </w:r>
      <w:r w:rsidRPr="008407FC">
        <w:rPr>
          <w:color w:val="auto"/>
        </w:rPr>
        <w:t>) result in the claimed superior surrogate outcomes (complete response, ORR)?</w:t>
      </w:r>
    </w:p>
    <w:p w14:paraId="5CC9EBF7" w14:textId="21EBB0E7" w:rsidR="00544F6F" w:rsidRPr="008407FC" w:rsidRDefault="00544F6F" w:rsidP="00133A5D">
      <w:pPr>
        <w:pStyle w:val="Instructionaltext-afterfiguretable"/>
        <w:numPr>
          <w:ilvl w:val="0"/>
          <w:numId w:val="9"/>
        </w:numPr>
        <w:spacing w:before="120" w:after="120" w:line="276" w:lineRule="auto"/>
        <w:ind w:left="714" w:right="225" w:hanging="357"/>
        <w:rPr>
          <w:color w:val="auto"/>
        </w:rPr>
      </w:pPr>
      <w:r w:rsidRPr="008407FC">
        <w:rPr>
          <w:color w:val="auto"/>
        </w:rPr>
        <w:lastRenderedPageBreak/>
        <w:t>Is the observed change in surrogate outcomes (complete response, ORR) associated with a concomitant change in the claimed health outcomes (PFS, OS, QoL), and how strong is the association?</w:t>
      </w:r>
    </w:p>
    <w:p w14:paraId="69EE4331" w14:textId="16D8FA31" w:rsidR="00544F6F" w:rsidRPr="008407FC" w:rsidRDefault="00544F6F" w:rsidP="00133A5D">
      <w:pPr>
        <w:pStyle w:val="Instructionaltext-afterfiguretable"/>
        <w:numPr>
          <w:ilvl w:val="0"/>
          <w:numId w:val="9"/>
        </w:numPr>
        <w:spacing w:before="120" w:after="120" w:line="276" w:lineRule="auto"/>
        <w:ind w:left="714" w:right="225" w:hanging="357"/>
        <w:rPr>
          <w:color w:val="auto"/>
        </w:rPr>
      </w:pPr>
      <w:r w:rsidRPr="008407FC">
        <w:rPr>
          <w:color w:val="auto"/>
        </w:rPr>
        <w:t xml:space="preserve">What are the adverse events associated with IHC </w:t>
      </w:r>
      <w:proofErr w:type="spellStart"/>
      <w:r w:rsidRPr="008407FC">
        <w:rPr>
          <w:color w:val="auto"/>
        </w:rPr>
        <w:t>dMMR</w:t>
      </w:r>
      <w:proofErr w:type="spellEnd"/>
      <w:r w:rsidRPr="008407FC">
        <w:rPr>
          <w:color w:val="auto"/>
        </w:rPr>
        <w:t xml:space="preserve"> testing compared to a no testing strategy?</w:t>
      </w:r>
    </w:p>
    <w:p w14:paraId="1D02E512" w14:textId="25C44B2F" w:rsidR="00544F6F" w:rsidRDefault="00544F6F" w:rsidP="00133A5D">
      <w:pPr>
        <w:pStyle w:val="Instructionaltext-afterfiguretable"/>
        <w:numPr>
          <w:ilvl w:val="0"/>
          <w:numId w:val="9"/>
        </w:numPr>
        <w:spacing w:before="120" w:after="120" w:line="276" w:lineRule="auto"/>
        <w:ind w:left="714" w:right="225" w:hanging="357"/>
        <w:rPr>
          <w:color w:val="auto"/>
        </w:rPr>
      </w:pPr>
      <w:r w:rsidRPr="008407FC">
        <w:rPr>
          <w:color w:val="auto"/>
        </w:rPr>
        <w:t xml:space="preserve">What are the adverse events associated with </w:t>
      </w:r>
      <w:proofErr w:type="spellStart"/>
      <w:r w:rsidRPr="008407FC">
        <w:rPr>
          <w:color w:val="auto"/>
        </w:rPr>
        <w:t>dostarlimab</w:t>
      </w:r>
      <w:proofErr w:type="spellEnd"/>
      <w:r w:rsidRPr="008407FC">
        <w:rPr>
          <w:color w:val="auto"/>
        </w:rPr>
        <w:t xml:space="preserve"> treatment for patients with </w:t>
      </w:r>
      <w:proofErr w:type="spellStart"/>
      <w:r w:rsidRPr="008407FC">
        <w:rPr>
          <w:color w:val="auto"/>
        </w:rPr>
        <w:t>dMMR</w:t>
      </w:r>
      <w:proofErr w:type="spellEnd"/>
      <w:r w:rsidRPr="008407FC">
        <w:rPr>
          <w:color w:val="auto"/>
        </w:rPr>
        <w:t xml:space="preserve"> recurrent and advanced </w:t>
      </w:r>
      <w:r w:rsidR="00F61505" w:rsidRPr="008407FC">
        <w:rPr>
          <w:color w:val="auto"/>
        </w:rPr>
        <w:t xml:space="preserve">endometrial </w:t>
      </w:r>
      <w:r w:rsidR="002A7704" w:rsidRPr="008407FC">
        <w:rPr>
          <w:color w:val="auto"/>
        </w:rPr>
        <w:t>cancer?</w:t>
      </w:r>
      <w:r w:rsidRPr="008407FC">
        <w:rPr>
          <w:color w:val="auto"/>
        </w:rPr>
        <w:t xml:space="preserve"> What are the adverse events associated with standard care treatment for patients recurrent and advanced </w:t>
      </w:r>
      <w:r w:rsidR="00F61505" w:rsidRPr="008407FC">
        <w:rPr>
          <w:color w:val="auto"/>
        </w:rPr>
        <w:t>endometrial cancer</w:t>
      </w:r>
      <w:r w:rsidRPr="008407FC">
        <w:rPr>
          <w:color w:val="auto"/>
        </w:rPr>
        <w:t>?</w:t>
      </w:r>
    </w:p>
    <w:p w14:paraId="512BA385" w14:textId="55537F08" w:rsidR="007D26B5" w:rsidRPr="007D26B5" w:rsidRDefault="007D26B5" w:rsidP="00133A5D">
      <w:pPr>
        <w:pStyle w:val="Instructionaltext-afterfiguretable"/>
        <w:spacing w:before="120" w:after="120" w:line="276" w:lineRule="auto"/>
        <w:ind w:right="225"/>
        <w:rPr>
          <w:color w:val="auto"/>
        </w:rPr>
      </w:pPr>
      <w:r w:rsidRPr="00D17D9D">
        <w:rPr>
          <w:i/>
          <w:iCs/>
          <w:color w:val="auto"/>
        </w:rPr>
        <w:t>PASC confirmed the proposed assessment framework</w:t>
      </w:r>
      <w:r>
        <w:rPr>
          <w:i/>
          <w:iCs/>
          <w:color w:val="auto"/>
        </w:rPr>
        <w:t xml:space="preserve"> for an</w:t>
      </w:r>
      <w:r w:rsidR="00500A89">
        <w:rPr>
          <w:i/>
          <w:iCs/>
          <w:color w:val="auto"/>
        </w:rPr>
        <w:t xml:space="preserve"> overall</w:t>
      </w:r>
      <w:r>
        <w:rPr>
          <w:i/>
          <w:iCs/>
          <w:color w:val="auto"/>
        </w:rPr>
        <w:t xml:space="preserve"> outcome claim of </w:t>
      </w:r>
      <w:r w:rsidR="00500A89">
        <w:rPr>
          <w:i/>
          <w:iCs/>
          <w:color w:val="auto"/>
        </w:rPr>
        <w:t xml:space="preserve">clinical </w:t>
      </w:r>
      <w:r>
        <w:rPr>
          <w:i/>
          <w:iCs/>
          <w:color w:val="auto"/>
        </w:rPr>
        <w:t>superiority</w:t>
      </w:r>
      <w:r w:rsidR="00C33F8F" w:rsidRPr="00C33F8F">
        <w:rPr>
          <w:i/>
          <w:iCs/>
          <w:color w:val="auto"/>
        </w:rPr>
        <w:t xml:space="preserve"> </w:t>
      </w:r>
      <w:r w:rsidR="00C33F8F">
        <w:rPr>
          <w:i/>
          <w:iCs/>
          <w:color w:val="auto"/>
        </w:rPr>
        <w:t>would apply for an assessment of the test</w:t>
      </w:r>
      <w:r w:rsidRPr="00D17D9D">
        <w:rPr>
          <w:i/>
          <w:iCs/>
          <w:color w:val="auto"/>
        </w:rPr>
        <w:t>.</w:t>
      </w:r>
    </w:p>
    <w:p w14:paraId="6069F0B5" w14:textId="77777777" w:rsidR="00D73332" w:rsidRPr="00490FBB" w:rsidRDefault="00D73332" w:rsidP="00133A5D">
      <w:pPr>
        <w:pStyle w:val="Heading2"/>
        <w:ind w:right="225"/>
        <w:rPr>
          <w:b/>
          <w:bCs/>
          <w:i/>
        </w:rPr>
      </w:pPr>
      <w:r w:rsidRPr="00490FBB">
        <w:t>Clinical management algorithms</w:t>
      </w:r>
    </w:p>
    <w:p w14:paraId="06CA0FFF" w14:textId="56F70A3A" w:rsidR="0018534B" w:rsidRDefault="0018534B" w:rsidP="00133A5D">
      <w:pPr>
        <w:pStyle w:val="Heading3"/>
        <w:ind w:right="225"/>
      </w:pPr>
      <w:r>
        <w:t>Current clinical management algorithm</w:t>
      </w:r>
      <w:r w:rsidR="00A95B42">
        <w:t xml:space="preserve"> (comparator)</w:t>
      </w:r>
    </w:p>
    <w:p w14:paraId="02C6F8BD" w14:textId="4C874A60" w:rsidR="0018534B" w:rsidRDefault="0018534B" w:rsidP="00133A5D">
      <w:pPr>
        <w:ind w:right="225"/>
      </w:pPr>
      <w:r>
        <w:t xml:space="preserve">The current management algorithm for endometrial cancer described in the Application form is shown in </w:t>
      </w:r>
      <w:r>
        <w:fldChar w:fldCharType="begin"/>
      </w:r>
      <w:r>
        <w:instrText xml:space="preserve"> REF _Ref75176294 \h </w:instrText>
      </w:r>
      <w:r w:rsidR="00133A5D">
        <w:instrText xml:space="preserve"> \* MERGEFORMAT </w:instrText>
      </w:r>
      <w:r>
        <w:fldChar w:fldCharType="separate"/>
      </w:r>
      <w:r w:rsidR="005D0822">
        <w:t xml:space="preserve">Figure </w:t>
      </w:r>
      <w:r w:rsidR="005D0822">
        <w:rPr>
          <w:noProof/>
        </w:rPr>
        <w:t>2</w:t>
      </w:r>
      <w:r>
        <w:fldChar w:fldCharType="end"/>
      </w:r>
      <w:r>
        <w:t xml:space="preserve">. IHC </w:t>
      </w:r>
      <w:proofErr w:type="spellStart"/>
      <w:r>
        <w:t>dMMR</w:t>
      </w:r>
      <w:proofErr w:type="spellEnd"/>
      <w:r>
        <w:t xml:space="preserve"> testing is included as part of the initial work-up for some patients, including those with suspected Lynch </w:t>
      </w:r>
      <w:r w:rsidR="00AD29EB">
        <w:t>syndrome</w:t>
      </w:r>
      <w:r>
        <w:t xml:space="preserve">. There are currently no targeted treatment options available to patients with </w:t>
      </w:r>
      <w:proofErr w:type="spellStart"/>
      <w:r>
        <w:t>dMMR</w:t>
      </w:r>
      <w:proofErr w:type="spellEnd"/>
      <w:r>
        <w:t xml:space="preserve"> recurrent or advanced endometrial cancer.</w:t>
      </w:r>
    </w:p>
    <w:p w14:paraId="2641172B" w14:textId="65781FFA" w:rsidR="0018534B" w:rsidRDefault="00360C78" w:rsidP="00133A5D">
      <w:pPr>
        <w:keepNext/>
        <w:ind w:right="225"/>
        <w:jc w:val="center"/>
      </w:pPr>
      <w:r>
        <w:rPr>
          <w:noProof/>
          <w:lang w:eastAsia="en-AU"/>
        </w:rPr>
        <w:lastRenderedPageBreak/>
        <w:drawing>
          <wp:inline distT="0" distB="0" distL="0" distR="0" wp14:anchorId="4C6FB321" wp14:editId="070F9BD4">
            <wp:extent cx="3429000" cy="4762500"/>
            <wp:effectExtent l="0" t="0" r="0" b="0"/>
            <wp:docPr id="3" name="Picture 3" descr="Current clinical management algorithm for endometrial cancer proposed in the draft PICO. In this algorithm, IHC dMMR testing is only conducted at diagnosis for patients with suspected Lynch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rrent clinical management algorithm for endometrial cancer proposed in the draft PICO. In this algorithm, IHC dMMR testing is only conducted at diagnosis for patients with suspected Lynch syndrome."/>
                    <pic:cNvPicPr/>
                  </pic:nvPicPr>
                  <pic:blipFill>
                    <a:blip r:embed="rId10">
                      <a:extLst>
                        <a:ext uri="{28A0092B-C50C-407E-A947-70E740481C1C}">
                          <a14:useLocalDpi xmlns:a14="http://schemas.microsoft.com/office/drawing/2010/main" val="0"/>
                        </a:ext>
                      </a:extLst>
                    </a:blip>
                    <a:stretch>
                      <a:fillRect/>
                    </a:stretch>
                  </pic:blipFill>
                  <pic:spPr>
                    <a:xfrm>
                      <a:off x="0" y="0"/>
                      <a:ext cx="3429000" cy="4762500"/>
                    </a:xfrm>
                    <a:prstGeom prst="rect">
                      <a:avLst/>
                    </a:prstGeom>
                  </pic:spPr>
                </pic:pic>
              </a:graphicData>
            </a:graphic>
          </wp:inline>
        </w:drawing>
      </w:r>
    </w:p>
    <w:p w14:paraId="2A22A26B" w14:textId="668486BD" w:rsidR="0018534B" w:rsidRDefault="0018534B" w:rsidP="00133A5D">
      <w:pPr>
        <w:pStyle w:val="Caption"/>
        <w:ind w:right="225"/>
      </w:pPr>
      <w:bookmarkStart w:id="14" w:name="_Ref75176294"/>
      <w:r>
        <w:t xml:space="preserve">Figure </w:t>
      </w:r>
      <w:r>
        <w:fldChar w:fldCharType="begin"/>
      </w:r>
      <w:r>
        <w:instrText xml:space="preserve"> SEQ Figure \* ARABIC </w:instrText>
      </w:r>
      <w:r>
        <w:fldChar w:fldCharType="separate"/>
      </w:r>
      <w:r w:rsidR="005D0822">
        <w:rPr>
          <w:noProof/>
        </w:rPr>
        <w:t>2</w:t>
      </w:r>
      <w:r>
        <w:fldChar w:fldCharType="end"/>
      </w:r>
      <w:bookmarkEnd w:id="14"/>
      <w:r>
        <w:t xml:space="preserve"> Current clinical management algorithm for the treatment of patients with endometrial cancer</w:t>
      </w:r>
    </w:p>
    <w:p w14:paraId="3CD3EF88" w14:textId="77777777" w:rsidR="007D26B5" w:rsidRDefault="0018534B" w:rsidP="00133A5D">
      <w:pPr>
        <w:ind w:right="225"/>
        <w:rPr>
          <w:rFonts w:ascii="Arial Narrow" w:eastAsia="Times New Roman" w:hAnsi="Arial Narrow" w:cs="Tahoma"/>
          <w:bCs/>
          <w:sz w:val="20"/>
          <w:szCs w:val="20"/>
          <w:lang w:val="en-GB" w:eastAsia="ja-JP"/>
        </w:rPr>
      </w:pPr>
      <w:r w:rsidRPr="009931D6">
        <w:rPr>
          <w:rFonts w:ascii="Arial Narrow" w:eastAsia="Times New Roman" w:hAnsi="Arial Narrow" w:cs="Tahoma"/>
          <w:bCs/>
          <w:sz w:val="20"/>
          <w:szCs w:val="20"/>
          <w:lang w:val="en-GB" w:eastAsia="ja-JP"/>
        </w:rPr>
        <w:t>Source: Attachment 1 of the application form</w:t>
      </w:r>
      <w:r w:rsidR="00360C78">
        <w:rPr>
          <w:rFonts w:ascii="Arial Narrow" w:eastAsia="Times New Roman" w:hAnsi="Arial Narrow" w:cs="Tahoma"/>
          <w:bCs/>
          <w:sz w:val="20"/>
          <w:szCs w:val="20"/>
          <w:lang w:val="en-GB" w:eastAsia="ja-JP"/>
        </w:rPr>
        <w:t xml:space="preserve">. </w:t>
      </w:r>
      <w:r w:rsidR="00360C78" w:rsidRPr="008F13C4">
        <w:rPr>
          <w:rFonts w:ascii="Arial Narrow" w:eastAsia="Times New Roman" w:hAnsi="Arial Narrow" w:cs="Tahoma"/>
          <w:bCs/>
          <w:sz w:val="20"/>
          <w:szCs w:val="20"/>
          <w:lang w:val="en-GB" w:eastAsia="ja-JP"/>
        </w:rPr>
        <w:t>Terminology updated to ‘recurrent or advanced endometrial cancer’ by the assessment group</w:t>
      </w:r>
      <w:r w:rsidRPr="009931D6">
        <w:rPr>
          <w:rFonts w:ascii="Arial Narrow" w:eastAsia="Times New Roman" w:hAnsi="Arial Narrow" w:cs="Tahoma"/>
          <w:bCs/>
          <w:sz w:val="20"/>
          <w:szCs w:val="20"/>
          <w:lang w:val="en-GB" w:eastAsia="ja-JP"/>
        </w:rPr>
        <w:br/>
      </w:r>
      <w:proofErr w:type="spellStart"/>
      <w:r w:rsidRPr="009931D6">
        <w:rPr>
          <w:rFonts w:ascii="Arial Narrow" w:eastAsia="Times New Roman" w:hAnsi="Arial Narrow" w:cs="Tahoma"/>
          <w:bCs/>
          <w:sz w:val="20"/>
          <w:szCs w:val="20"/>
          <w:lang w:val="en-GB" w:eastAsia="ja-JP"/>
        </w:rPr>
        <w:t>dMMR</w:t>
      </w:r>
      <w:proofErr w:type="spellEnd"/>
      <w:r>
        <w:rPr>
          <w:rFonts w:ascii="Arial Narrow" w:eastAsia="Times New Roman" w:hAnsi="Arial Narrow" w:cs="Tahoma"/>
          <w:bCs/>
          <w:sz w:val="20"/>
          <w:szCs w:val="20"/>
          <w:lang w:val="en-GB" w:eastAsia="ja-JP"/>
        </w:rPr>
        <w:t xml:space="preserve"> =</w:t>
      </w:r>
      <w:r w:rsidRPr="009931D6">
        <w:rPr>
          <w:rFonts w:ascii="Arial Narrow" w:eastAsia="Times New Roman" w:hAnsi="Arial Narrow" w:cs="Tahoma"/>
          <w:bCs/>
          <w:sz w:val="20"/>
          <w:szCs w:val="20"/>
          <w:lang w:val="en-GB" w:eastAsia="ja-JP"/>
        </w:rPr>
        <w:t xml:space="preserve"> DNA mismatch repair system deficient; GP = general practitioner; IHC = immunohistochemistry</w:t>
      </w:r>
      <w:r>
        <w:rPr>
          <w:rFonts w:ascii="Arial Narrow" w:eastAsia="Times New Roman" w:hAnsi="Arial Narrow" w:cs="Tahoma"/>
          <w:bCs/>
          <w:sz w:val="20"/>
          <w:szCs w:val="20"/>
          <w:lang w:val="en-GB" w:eastAsia="ja-JP"/>
        </w:rPr>
        <w:t>.</w:t>
      </w:r>
    </w:p>
    <w:p w14:paraId="228AED54" w14:textId="1CB031DA" w:rsidR="007D26B5" w:rsidRPr="000E14DC" w:rsidRDefault="007D26B5" w:rsidP="00133A5D">
      <w:pPr>
        <w:ind w:right="225"/>
        <w:rPr>
          <w:rFonts w:ascii="Arial Narrow" w:eastAsia="Times New Roman" w:hAnsi="Arial Narrow" w:cs="Tahoma"/>
          <w:i/>
          <w:iCs/>
          <w:sz w:val="20"/>
          <w:szCs w:val="20"/>
          <w:lang w:val="en-GB" w:eastAsia="ja-JP"/>
        </w:rPr>
      </w:pPr>
      <w:r w:rsidRPr="000E14DC">
        <w:rPr>
          <w:i/>
          <w:iCs/>
        </w:rPr>
        <w:t xml:space="preserve">PASC advised that the current clinical management algorithm in the draft PICO is inconsistent with current clinical practice where most, if not all, patients receive IHC </w:t>
      </w:r>
      <w:proofErr w:type="spellStart"/>
      <w:r w:rsidRPr="000E14DC">
        <w:rPr>
          <w:i/>
          <w:iCs/>
        </w:rPr>
        <w:t>dMMR</w:t>
      </w:r>
      <w:proofErr w:type="spellEnd"/>
      <w:r w:rsidRPr="000E14DC">
        <w:rPr>
          <w:i/>
          <w:iCs/>
        </w:rPr>
        <w:t xml:space="preserve"> testing at </w:t>
      </w:r>
      <w:r w:rsidR="00500A89">
        <w:rPr>
          <w:i/>
          <w:iCs/>
        </w:rPr>
        <w:t xml:space="preserve">initial </w:t>
      </w:r>
      <w:r w:rsidRPr="000E14DC">
        <w:rPr>
          <w:i/>
          <w:iCs/>
        </w:rPr>
        <w:t>diagnosis.</w:t>
      </w:r>
    </w:p>
    <w:p w14:paraId="0D228394" w14:textId="358B51F5" w:rsidR="001A65A5" w:rsidRPr="00374A92" w:rsidRDefault="001A65A5" w:rsidP="00133A5D">
      <w:pPr>
        <w:ind w:right="225"/>
        <w:rPr>
          <w:rFonts w:ascii="Arial Narrow" w:eastAsia="Times New Roman" w:hAnsi="Arial Narrow" w:cs="Tahoma"/>
          <w:sz w:val="20"/>
          <w:szCs w:val="20"/>
          <w:lang w:val="en-GB" w:eastAsia="ja-JP"/>
        </w:rPr>
      </w:pPr>
      <w:r>
        <w:br w:type="page"/>
      </w:r>
    </w:p>
    <w:p w14:paraId="109336B6" w14:textId="2A189BEC" w:rsidR="0018534B" w:rsidRDefault="0018534B" w:rsidP="00133A5D">
      <w:pPr>
        <w:pStyle w:val="Heading3"/>
        <w:ind w:right="225"/>
      </w:pPr>
      <w:r>
        <w:lastRenderedPageBreak/>
        <w:t>Proposed clinical management algorithm</w:t>
      </w:r>
      <w:r w:rsidR="00A95B42">
        <w:t xml:space="preserve"> (intervention)</w:t>
      </w:r>
    </w:p>
    <w:p w14:paraId="3449C814" w14:textId="7D3D3557" w:rsidR="00A95B42" w:rsidRDefault="00A95B42" w:rsidP="00133A5D">
      <w:pPr>
        <w:ind w:right="225"/>
      </w:pPr>
      <w:r w:rsidRPr="004C6ADA">
        <w:t xml:space="preserve">The clinical management algorithm </w:t>
      </w:r>
      <w:r>
        <w:t>proposed in the application (</w:t>
      </w:r>
      <w:r>
        <w:fldChar w:fldCharType="begin"/>
      </w:r>
      <w:r>
        <w:instrText xml:space="preserve"> REF _Ref75176963 \h </w:instrText>
      </w:r>
      <w:r w:rsidR="00133A5D">
        <w:instrText xml:space="preserve"> \* MERGEFORMAT </w:instrText>
      </w:r>
      <w:r>
        <w:fldChar w:fldCharType="separate"/>
      </w:r>
      <w:r w:rsidR="005D0822">
        <w:t xml:space="preserve">Figure </w:t>
      </w:r>
      <w:r w:rsidR="005D0822">
        <w:rPr>
          <w:noProof/>
        </w:rPr>
        <w:t>3</w:t>
      </w:r>
      <w:r>
        <w:fldChar w:fldCharType="end"/>
      </w:r>
      <w:r>
        <w:t xml:space="preserve">) reflects that </w:t>
      </w:r>
      <w:r w:rsidRPr="00077D02">
        <w:t xml:space="preserve">IHC </w:t>
      </w:r>
      <w:proofErr w:type="spellStart"/>
      <w:r w:rsidRPr="00077D02">
        <w:t>dMMR</w:t>
      </w:r>
      <w:proofErr w:type="spellEnd"/>
      <w:r w:rsidRPr="00077D02">
        <w:t xml:space="preserve"> testing is included as part of the initial work-up for some patients</w:t>
      </w:r>
      <w:r>
        <w:t xml:space="preserve">. </w:t>
      </w:r>
      <w:r w:rsidRPr="004C6ADA">
        <w:t xml:space="preserve">Patients who were not tested at diagnosis and progress to </w:t>
      </w:r>
      <w:r>
        <w:t>recurrent or advanced endometrial cancer</w:t>
      </w:r>
      <w:r w:rsidRPr="004C6ADA">
        <w:t xml:space="preserve"> would be tested for access to </w:t>
      </w:r>
      <w:proofErr w:type="spellStart"/>
      <w:r>
        <w:t>dostarlimab</w:t>
      </w:r>
      <w:proofErr w:type="spellEnd"/>
      <w:r w:rsidRPr="004C6ADA">
        <w:t xml:space="preserve"> following failure of first</w:t>
      </w:r>
      <w:r w:rsidR="0029259D">
        <w:t>-</w:t>
      </w:r>
      <w:r w:rsidRPr="004C6ADA">
        <w:t xml:space="preserve">line therapy. </w:t>
      </w:r>
      <w:r w:rsidRPr="00537833">
        <w:t xml:space="preserve">Patients with a </w:t>
      </w:r>
      <w:proofErr w:type="spellStart"/>
      <w:r w:rsidRPr="00537833">
        <w:t>dMMR</w:t>
      </w:r>
      <w:proofErr w:type="spellEnd"/>
      <w:r w:rsidRPr="00537833">
        <w:t xml:space="preserve"> tumour would be eligible for </w:t>
      </w:r>
      <w:proofErr w:type="spellStart"/>
      <w:r w:rsidRPr="00537833">
        <w:t>dostarlimab</w:t>
      </w:r>
      <w:proofErr w:type="spellEnd"/>
      <w:r w:rsidRPr="00537833">
        <w:t xml:space="preserve"> and those who are MMR proficient would receive standard of care second</w:t>
      </w:r>
      <w:r w:rsidR="0029259D">
        <w:t>-</w:t>
      </w:r>
      <w:r w:rsidRPr="00537833">
        <w:t>line treatments.</w:t>
      </w:r>
    </w:p>
    <w:p w14:paraId="0D8D641C" w14:textId="6641918C" w:rsidR="00A95B42" w:rsidRPr="00F60CDF" w:rsidRDefault="00A95B42" w:rsidP="00133A5D">
      <w:pPr>
        <w:ind w:right="225"/>
        <w:rPr>
          <w:iCs/>
        </w:rPr>
      </w:pPr>
      <w:r w:rsidRPr="00537833">
        <w:t xml:space="preserve">It was proposed that IHC </w:t>
      </w:r>
      <w:proofErr w:type="spellStart"/>
      <w:r w:rsidRPr="00537833">
        <w:t>dMMR</w:t>
      </w:r>
      <w:proofErr w:type="spellEnd"/>
      <w:r w:rsidRPr="00537833">
        <w:t xml:space="preserve"> testing would only be required once as these tumours do not change their MMR status (in both familial and sporadic </w:t>
      </w:r>
      <w:r w:rsidR="009138D9">
        <w:t>variants</w:t>
      </w:r>
      <w:r w:rsidRPr="00537833">
        <w:t>) and heterogeneity is not considered an issue.</w:t>
      </w:r>
    </w:p>
    <w:p w14:paraId="04464C89" w14:textId="1E81F123" w:rsidR="00A95B42" w:rsidRPr="00C378E3" w:rsidRDefault="00A95B42" w:rsidP="00133A5D">
      <w:pPr>
        <w:ind w:right="225"/>
        <w:rPr>
          <w:iCs/>
        </w:rPr>
      </w:pPr>
      <w:r w:rsidRPr="00537833">
        <w:rPr>
          <w:iCs/>
        </w:rPr>
        <w:t xml:space="preserve">The application stated that IHC </w:t>
      </w:r>
      <w:proofErr w:type="spellStart"/>
      <w:r w:rsidRPr="00537833">
        <w:rPr>
          <w:iCs/>
        </w:rPr>
        <w:t>dMMR</w:t>
      </w:r>
      <w:proofErr w:type="spellEnd"/>
      <w:r w:rsidRPr="00537833">
        <w:rPr>
          <w:iCs/>
        </w:rPr>
        <w:t xml:space="preserve"> test</w:t>
      </w:r>
      <w:r>
        <w:rPr>
          <w:iCs/>
        </w:rPr>
        <w:t>ing</w:t>
      </w:r>
      <w:r w:rsidRPr="00537833">
        <w:rPr>
          <w:iCs/>
        </w:rPr>
        <w:t xml:space="preserve"> </w:t>
      </w:r>
      <w:r w:rsidR="00EA57AC">
        <w:rPr>
          <w:iCs/>
        </w:rPr>
        <w:t>following failure of first</w:t>
      </w:r>
      <w:r w:rsidR="0029259D">
        <w:rPr>
          <w:iCs/>
        </w:rPr>
        <w:t>-</w:t>
      </w:r>
      <w:r w:rsidR="00EA57AC">
        <w:rPr>
          <w:iCs/>
        </w:rPr>
        <w:t>line therapy</w:t>
      </w:r>
      <w:r w:rsidRPr="00537833">
        <w:rPr>
          <w:iCs/>
        </w:rPr>
        <w:t xml:space="preserve"> would be performed using archival tumour tissue and patients would experience a small delay in commencement of treatment due to the requirement for block retrieval prior to testing</w:t>
      </w:r>
      <w:r w:rsidR="00EA57AC">
        <w:rPr>
          <w:iCs/>
        </w:rPr>
        <w:t xml:space="preserve"> (p26)</w:t>
      </w:r>
      <w:r w:rsidRPr="00537833">
        <w:rPr>
          <w:i/>
        </w:rPr>
        <w:t>.</w:t>
      </w:r>
      <w:r w:rsidR="00395D50">
        <w:rPr>
          <w:i/>
        </w:rPr>
        <w:t xml:space="preserve"> </w:t>
      </w:r>
      <w:r w:rsidR="00395D50" w:rsidRPr="008F13C4">
        <w:rPr>
          <w:iCs/>
        </w:rPr>
        <w:t xml:space="preserve">A sample retrieval fee would apply to the proportion of archived samples used for IHC </w:t>
      </w:r>
      <w:proofErr w:type="spellStart"/>
      <w:r w:rsidR="00395D50" w:rsidRPr="008F13C4">
        <w:rPr>
          <w:iCs/>
        </w:rPr>
        <w:t>dMMR</w:t>
      </w:r>
      <w:proofErr w:type="spellEnd"/>
      <w:r w:rsidR="00395D50" w:rsidRPr="008F13C4">
        <w:rPr>
          <w:iCs/>
        </w:rPr>
        <w:t xml:space="preserve"> testing </w:t>
      </w:r>
      <w:r w:rsidR="00F60CDF" w:rsidRPr="008F13C4">
        <w:rPr>
          <w:iCs/>
        </w:rPr>
        <w:t>of recurrent or advanced endometrial cancer</w:t>
      </w:r>
      <w:r w:rsidR="00395D50" w:rsidRPr="008F13C4">
        <w:rPr>
          <w:iCs/>
        </w:rPr>
        <w:t>.</w:t>
      </w:r>
    </w:p>
    <w:p w14:paraId="17F2C664" w14:textId="75869F0C" w:rsidR="00A95B42" w:rsidRPr="005C56E2" w:rsidRDefault="00A95B42" w:rsidP="00133A5D">
      <w:pPr>
        <w:ind w:right="225"/>
        <w:rPr>
          <w:iCs/>
        </w:rPr>
      </w:pPr>
      <w:r w:rsidRPr="005C56E2">
        <w:rPr>
          <w:iCs/>
        </w:rPr>
        <w:t xml:space="preserve">There may be flow-on issues, including cost implications, arising from a positive IHC </w:t>
      </w:r>
      <w:proofErr w:type="spellStart"/>
      <w:r w:rsidRPr="005C56E2">
        <w:rPr>
          <w:iCs/>
        </w:rPr>
        <w:t>dMMR</w:t>
      </w:r>
      <w:proofErr w:type="spellEnd"/>
      <w:r w:rsidRPr="005C56E2">
        <w:rPr>
          <w:iCs/>
        </w:rPr>
        <w:t xml:space="preserve"> test result. </w:t>
      </w:r>
      <w:r w:rsidR="00360C78" w:rsidRPr="008F13C4">
        <w:rPr>
          <w:iCs/>
        </w:rPr>
        <w:t xml:space="preserve">Patients may need </w:t>
      </w:r>
      <w:r w:rsidR="000A5285" w:rsidRPr="008F13C4">
        <w:rPr>
          <w:iCs/>
        </w:rPr>
        <w:t>confirmatory MSI testing, or MSI testing as a second-tier test for non-informative IHC results.</w:t>
      </w:r>
      <w:r w:rsidR="000A5285" w:rsidRPr="000A5285">
        <w:rPr>
          <w:i/>
        </w:rPr>
        <w:t xml:space="preserve"> </w:t>
      </w:r>
      <w:r w:rsidRPr="005C56E2">
        <w:rPr>
          <w:iCs/>
        </w:rPr>
        <w:t xml:space="preserve">Patients </w:t>
      </w:r>
      <w:r w:rsidR="00806C2D">
        <w:rPr>
          <w:iCs/>
        </w:rPr>
        <w:t>not previously considered at</w:t>
      </w:r>
      <w:r w:rsidR="00355F53">
        <w:rPr>
          <w:iCs/>
        </w:rPr>
        <w:t>-</w:t>
      </w:r>
      <w:r w:rsidR="00806C2D">
        <w:rPr>
          <w:iCs/>
        </w:rPr>
        <w:t>risk of Lynch syndrome due to a lack of family history with CRC m</w:t>
      </w:r>
      <w:r w:rsidR="00F60CDF">
        <w:rPr>
          <w:iCs/>
        </w:rPr>
        <w:t>ight</w:t>
      </w:r>
      <w:r w:rsidR="00806C2D">
        <w:rPr>
          <w:iCs/>
        </w:rPr>
        <w:t xml:space="preserve"> be identified. These patients </w:t>
      </w:r>
      <w:r w:rsidRPr="005C56E2">
        <w:rPr>
          <w:iCs/>
        </w:rPr>
        <w:t>m</w:t>
      </w:r>
      <w:r w:rsidR="00F60CDF">
        <w:rPr>
          <w:iCs/>
        </w:rPr>
        <w:t xml:space="preserve">ight </w:t>
      </w:r>
      <w:r w:rsidRPr="005C56E2">
        <w:rPr>
          <w:iCs/>
        </w:rPr>
        <w:t xml:space="preserve">need </w:t>
      </w:r>
      <w:r w:rsidR="00F60CDF">
        <w:rPr>
          <w:iCs/>
        </w:rPr>
        <w:t xml:space="preserve">genetic </w:t>
      </w:r>
      <w:r w:rsidRPr="005C56E2">
        <w:rPr>
          <w:iCs/>
        </w:rPr>
        <w:t xml:space="preserve">testing to establish a diagnosis of Lynch </w:t>
      </w:r>
      <w:r w:rsidR="005B0EA2" w:rsidRPr="005C56E2">
        <w:rPr>
          <w:iCs/>
        </w:rPr>
        <w:t>syndrome</w:t>
      </w:r>
      <w:r w:rsidRPr="005C56E2">
        <w:rPr>
          <w:iCs/>
        </w:rPr>
        <w:t xml:space="preserve">. If Lynch </w:t>
      </w:r>
      <w:r w:rsidR="00AD29EB" w:rsidRPr="005C56E2">
        <w:rPr>
          <w:iCs/>
        </w:rPr>
        <w:t>s</w:t>
      </w:r>
      <w:r w:rsidR="005B0EA2" w:rsidRPr="005C56E2">
        <w:rPr>
          <w:iCs/>
        </w:rPr>
        <w:t xml:space="preserve">yndrome </w:t>
      </w:r>
      <w:r w:rsidRPr="005C56E2">
        <w:rPr>
          <w:iCs/>
        </w:rPr>
        <w:t>is diagnosed, genetic counselling w</w:t>
      </w:r>
      <w:r w:rsidR="00F60CDF">
        <w:rPr>
          <w:iCs/>
        </w:rPr>
        <w:t>ould</w:t>
      </w:r>
      <w:r w:rsidRPr="005C56E2">
        <w:rPr>
          <w:iCs/>
        </w:rPr>
        <w:t xml:space="preserve"> also be required. </w:t>
      </w:r>
      <w:r w:rsidR="005B0EA2" w:rsidRPr="005C56E2">
        <w:rPr>
          <w:iCs/>
        </w:rPr>
        <w:t>Testing of relatives m</w:t>
      </w:r>
      <w:r w:rsidR="00F60CDF">
        <w:rPr>
          <w:iCs/>
        </w:rPr>
        <w:t>ight</w:t>
      </w:r>
      <w:r w:rsidR="005B0EA2" w:rsidRPr="005C56E2">
        <w:rPr>
          <w:iCs/>
        </w:rPr>
        <w:t xml:space="preserve"> also occur, along with increased surveillance (</w:t>
      </w:r>
      <w:r w:rsidR="002A7704" w:rsidRPr="005C56E2">
        <w:rPr>
          <w:iCs/>
        </w:rPr>
        <w:t>e.g.,</w:t>
      </w:r>
      <w:r w:rsidR="005B0EA2" w:rsidRPr="005C56E2">
        <w:rPr>
          <w:iCs/>
        </w:rPr>
        <w:t xml:space="preserve"> colonoscopies) and preventative treatments (</w:t>
      </w:r>
      <w:r w:rsidR="002A7704" w:rsidRPr="005C56E2">
        <w:rPr>
          <w:iCs/>
        </w:rPr>
        <w:t>e.g.,</w:t>
      </w:r>
      <w:r w:rsidR="005B0EA2" w:rsidRPr="005C56E2">
        <w:rPr>
          <w:iCs/>
        </w:rPr>
        <w:t xml:space="preserve"> hysterectomies).</w:t>
      </w:r>
    </w:p>
    <w:p w14:paraId="5386FEF0" w14:textId="1AFC6248" w:rsidR="00A95B42" w:rsidRDefault="00360C78" w:rsidP="00133A5D">
      <w:pPr>
        <w:keepNext/>
        <w:ind w:right="225"/>
        <w:jc w:val="center"/>
      </w:pPr>
      <w:r>
        <w:rPr>
          <w:noProof/>
          <w:lang w:eastAsia="en-AU"/>
        </w:rPr>
        <w:lastRenderedPageBreak/>
        <w:drawing>
          <wp:inline distT="0" distB="0" distL="0" distR="0" wp14:anchorId="5F531289" wp14:editId="4BC3C78E">
            <wp:extent cx="3429000" cy="5562600"/>
            <wp:effectExtent l="0" t="0" r="0" b="0"/>
            <wp:docPr id="4" name="Picture 4" descr="Proposed clinical management algorithm for endometrial cancer proposed in the draft PICO. In this algorithm, IHC dMMR testing is only conducted for all patients at diagnosis. Patients with MMR deficient recurrent or advanced endometrial cancer who progress following first line therapy would be eligible for dostarli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posed clinical management algorithm for endometrial cancer proposed in the draft PICO. In this algorithm, IHC dMMR testing is only conducted for all patients at diagnosis. Patients with MMR deficient recurrent or advanced endometrial cancer who progress following first line therapy would be eligible for dostarlimab."/>
                    <pic:cNvPicPr/>
                  </pic:nvPicPr>
                  <pic:blipFill>
                    <a:blip r:embed="rId11">
                      <a:extLst>
                        <a:ext uri="{28A0092B-C50C-407E-A947-70E740481C1C}">
                          <a14:useLocalDpi xmlns:a14="http://schemas.microsoft.com/office/drawing/2010/main" val="0"/>
                        </a:ext>
                      </a:extLst>
                    </a:blip>
                    <a:stretch>
                      <a:fillRect/>
                    </a:stretch>
                  </pic:blipFill>
                  <pic:spPr>
                    <a:xfrm>
                      <a:off x="0" y="0"/>
                      <a:ext cx="3429000" cy="5562600"/>
                    </a:xfrm>
                    <a:prstGeom prst="rect">
                      <a:avLst/>
                    </a:prstGeom>
                  </pic:spPr>
                </pic:pic>
              </a:graphicData>
            </a:graphic>
          </wp:inline>
        </w:drawing>
      </w:r>
    </w:p>
    <w:p w14:paraId="7CEF2A34" w14:textId="051D0B1F" w:rsidR="00A95B42" w:rsidRDefault="00A95B42" w:rsidP="00133A5D">
      <w:pPr>
        <w:pStyle w:val="Caption"/>
        <w:ind w:right="225"/>
      </w:pPr>
      <w:bookmarkStart w:id="15" w:name="_Ref75176963"/>
      <w:r>
        <w:t xml:space="preserve">Figure </w:t>
      </w:r>
      <w:r>
        <w:fldChar w:fldCharType="begin"/>
      </w:r>
      <w:r>
        <w:instrText xml:space="preserve"> SEQ Figure \* ARABIC </w:instrText>
      </w:r>
      <w:r>
        <w:fldChar w:fldCharType="separate"/>
      </w:r>
      <w:r w:rsidR="005D0822">
        <w:rPr>
          <w:noProof/>
        </w:rPr>
        <w:t>3</w:t>
      </w:r>
      <w:r>
        <w:fldChar w:fldCharType="end"/>
      </w:r>
      <w:bookmarkEnd w:id="15"/>
      <w:r>
        <w:t xml:space="preserve"> Proposed clinical management algorithm for the treatment of patients with endometrial cancer</w:t>
      </w:r>
    </w:p>
    <w:p w14:paraId="7E33181B" w14:textId="2BEE0DC2" w:rsidR="00A95B42" w:rsidRDefault="00A95B42" w:rsidP="00133A5D">
      <w:pPr>
        <w:ind w:right="225"/>
        <w:rPr>
          <w:rFonts w:ascii="Arial Narrow" w:eastAsia="Times New Roman" w:hAnsi="Arial Narrow" w:cs="Tahoma"/>
          <w:bCs/>
          <w:sz w:val="20"/>
          <w:szCs w:val="20"/>
          <w:lang w:val="en-GB" w:eastAsia="ja-JP"/>
        </w:rPr>
      </w:pPr>
      <w:r w:rsidRPr="009931D6">
        <w:rPr>
          <w:rFonts w:ascii="Arial Narrow" w:eastAsia="Times New Roman" w:hAnsi="Arial Narrow" w:cs="Tahoma"/>
          <w:bCs/>
          <w:sz w:val="20"/>
          <w:szCs w:val="20"/>
          <w:lang w:val="en-GB" w:eastAsia="ja-JP"/>
        </w:rPr>
        <w:t xml:space="preserve">Source: Attachment </w:t>
      </w:r>
      <w:r>
        <w:rPr>
          <w:rFonts w:ascii="Arial Narrow" w:eastAsia="Times New Roman" w:hAnsi="Arial Narrow" w:cs="Tahoma"/>
          <w:bCs/>
          <w:sz w:val="20"/>
          <w:szCs w:val="20"/>
          <w:lang w:val="en-GB" w:eastAsia="ja-JP"/>
        </w:rPr>
        <w:t>2</w:t>
      </w:r>
      <w:r w:rsidRPr="009931D6">
        <w:rPr>
          <w:rFonts w:ascii="Arial Narrow" w:eastAsia="Times New Roman" w:hAnsi="Arial Narrow" w:cs="Tahoma"/>
          <w:bCs/>
          <w:sz w:val="20"/>
          <w:szCs w:val="20"/>
          <w:lang w:val="en-GB" w:eastAsia="ja-JP"/>
        </w:rPr>
        <w:t xml:space="preserve"> of the application form</w:t>
      </w:r>
      <w:r w:rsidR="00360C78">
        <w:rPr>
          <w:rFonts w:ascii="Arial Narrow" w:eastAsia="Times New Roman" w:hAnsi="Arial Narrow" w:cs="Tahoma"/>
          <w:bCs/>
          <w:sz w:val="20"/>
          <w:szCs w:val="20"/>
          <w:lang w:val="en-GB" w:eastAsia="ja-JP"/>
        </w:rPr>
        <w:t xml:space="preserve">. </w:t>
      </w:r>
      <w:r w:rsidR="00360C78" w:rsidRPr="008F13C4">
        <w:rPr>
          <w:rFonts w:ascii="Arial Narrow" w:eastAsia="Times New Roman" w:hAnsi="Arial Narrow" w:cs="Tahoma"/>
          <w:bCs/>
          <w:sz w:val="20"/>
          <w:szCs w:val="20"/>
          <w:lang w:val="en-GB" w:eastAsia="ja-JP"/>
        </w:rPr>
        <w:t xml:space="preserve">Terminology updated to ‘recurrent or advanced endometrial cancer’ by the assessment group and ‘early’ IHC </w:t>
      </w:r>
      <w:proofErr w:type="spellStart"/>
      <w:r w:rsidR="00360C78" w:rsidRPr="008F13C4">
        <w:rPr>
          <w:rFonts w:ascii="Arial Narrow" w:eastAsia="Times New Roman" w:hAnsi="Arial Narrow" w:cs="Tahoma"/>
          <w:bCs/>
          <w:sz w:val="20"/>
          <w:szCs w:val="20"/>
          <w:lang w:val="en-GB" w:eastAsia="ja-JP"/>
        </w:rPr>
        <w:t>dMMR</w:t>
      </w:r>
      <w:proofErr w:type="spellEnd"/>
      <w:r w:rsidR="00360C78" w:rsidRPr="008F13C4">
        <w:rPr>
          <w:rFonts w:ascii="Arial Narrow" w:eastAsia="Times New Roman" w:hAnsi="Arial Narrow" w:cs="Tahoma"/>
          <w:bCs/>
          <w:sz w:val="20"/>
          <w:szCs w:val="20"/>
          <w:lang w:val="en-GB" w:eastAsia="ja-JP"/>
        </w:rPr>
        <w:t xml:space="preserve"> testing implemented, where all patients are tested at diagnosis.</w:t>
      </w:r>
      <w:r w:rsidR="00360C78">
        <w:rPr>
          <w:rFonts w:ascii="Arial Narrow" w:eastAsia="Times New Roman" w:hAnsi="Arial Narrow" w:cs="Tahoma"/>
          <w:bCs/>
          <w:i/>
          <w:iCs/>
          <w:sz w:val="20"/>
          <w:szCs w:val="20"/>
          <w:lang w:val="en-GB" w:eastAsia="ja-JP"/>
        </w:rPr>
        <w:t xml:space="preserve"> </w:t>
      </w:r>
      <w:r w:rsidRPr="009931D6">
        <w:rPr>
          <w:rFonts w:ascii="Arial Narrow" w:eastAsia="Times New Roman" w:hAnsi="Arial Narrow" w:cs="Tahoma"/>
          <w:bCs/>
          <w:sz w:val="20"/>
          <w:szCs w:val="20"/>
          <w:lang w:val="en-GB" w:eastAsia="ja-JP"/>
        </w:rPr>
        <w:br/>
      </w:r>
      <w:proofErr w:type="spellStart"/>
      <w:r w:rsidRPr="009931D6">
        <w:rPr>
          <w:rFonts w:ascii="Arial Narrow" w:eastAsia="Times New Roman" w:hAnsi="Arial Narrow" w:cs="Tahoma"/>
          <w:bCs/>
          <w:sz w:val="20"/>
          <w:szCs w:val="20"/>
          <w:lang w:val="en-GB" w:eastAsia="ja-JP"/>
        </w:rPr>
        <w:t>dMMR</w:t>
      </w:r>
      <w:proofErr w:type="spellEnd"/>
      <w:r>
        <w:rPr>
          <w:rFonts w:ascii="Arial Narrow" w:eastAsia="Times New Roman" w:hAnsi="Arial Narrow" w:cs="Tahoma"/>
          <w:bCs/>
          <w:sz w:val="20"/>
          <w:szCs w:val="20"/>
          <w:lang w:val="en-GB" w:eastAsia="ja-JP"/>
        </w:rPr>
        <w:t xml:space="preserve"> = </w:t>
      </w:r>
      <w:r w:rsidRPr="009931D6">
        <w:rPr>
          <w:rFonts w:ascii="Arial Narrow" w:eastAsia="Times New Roman" w:hAnsi="Arial Narrow" w:cs="Tahoma"/>
          <w:bCs/>
          <w:sz w:val="20"/>
          <w:szCs w:val="20"/>
          <w:lang w:val="en-GB" w:eastAsia="ja-JP"/>
        </w:rPr>
        <w:t>DNA mismatch repair system deficient; GP = general practitioner; IHC = immunohistochemistry</w:t>
      </w:r>
      <w:r>
        <w:rPr>
          <w:rFonts w:ascii="Arial Narrow" w:eastAsia="Times New Roman" w:hAnsi="Arial Narrow" w:cs="Tahoma"/>
          <w:bCs/>
          <w:sz w:val="20"/>
          <w:szCs w:val="20"/>
          <w:lang w:val="en-GB" w:eastAsia="ja-JP"/>
        </w:rPr>
        <w:t xml:space="preserve">, MMR = </w:t>
      </w:r>
      <w:r w:rsidRPr="009931D6">
        <w:rPr>
          <w:rFonts w:ascii="Arial Narrow" w:eastAsia="Times New Roman" w:hAnsi="Arial Narrow" w:cs="Tahoma"/>
          <w:bCs/>
          <w:sz w:val="20"/>
          <w:szCs w:val="20"/>
          <w:lang w:val="en-GB" w:eastAsia="ja-JP"/>
        </w:rPr>
        <w:t>DNA mismatch repair system</w:t>
      </w:r>
      <w:r>
        <w:rPr>
          <w:rFonts w:ascii="Arial Narrow" w:eastAsia="Times New Roman" w:hAnsi="Arial Narrow" w:cs="Tahoma"/>
          <w:bCs/>
          <w:sz w:val="20"/>
          <w:szCs w:val="20"/>
          <w:lang w:val="en-GB" w:eastAsia="ja-JP"/>
        </w:rPr>
        <w:t>.</w:t>
      </w:r>
    </w:p>
    <w:p w14:paraId="66929EB8" w14:textId="1711BE51" w:rsidR="007D26B5" w:rsidRPr="007D26B5" w:rsidRDefault="007D26B5" w:rsidP="00133A5D">
      <w:pPr>
        <w:ind w:right="225"/>
        <w:rPr>
          <w:i/>
          <w:iCs/>
          <w:lang w:val="en-GB" w:eastAsia="ja-JP"/>
        </w:rPr>
      </w:pPr>
      <w:r w:rsidRPr="000E14DC">
        <w:rPr>
          <w:i/>
          <w:iCs/>
          <w:lang w:val="en-GB" w:eastAsia="ja-JP"/>
        </w:rPr>
        <w:t xml:space="preserve">PASC advised that the proposed clinical management algorithm in the draft PICO is already current practice. PASC noted that for the small number patients who are not currently tested at diagnosis, IHC </w:t>
      </w:r>
      <w:proofErr w:type="spellStart"/>
      <w:r w:rsidRPr="000E14DC">
        <w:rPr>
          <w:i/>
          <w:iCs/>
          <w:lang w:val="en-GB" w:eastAsia="ja-JP"/>
        </w:rPr>
        <w:t>dMMR</w:t>
      </w:r>
      <w:proofErr w:type="spellEnd"/>
      <w:r w:rsidRPr="000E14DC">
        <w:rPr>
          <w:i/>
          <w:iCs/>
          <w:lang w:val="en-GB" w:eastAsia="ja-JP"/>
        </w:rPr>
        <w:t xml:space="preserve"> testing may occur if they are subsequently considered for second</w:t>
      </w:r>
      <w:r w:rsidR="00500A89">
        <w:rPr>
          <w:i/>
          <w:iCs/>
          <w:lang w:val="en-GB" w:eastAsia="ja-JP"/>
        </w:rPr>
        <w:t>-</w:t>
      </w:r>
      <w:r w:rsidRPr="000E14DC">
        <w:rPr>
          <w:i/>
          <w:iCs/>
          <w:lang w:val="en-GB" w:eastAsia="ja-JP"/>
        </w:rPr>
        <w:t xml:space="preserve">line treatment with </w:t>
      </w:r>
      <w:proofErr w:type="spellStart"/>
      <w:r w:rsidRPr="000E14DC">
        <w:rPr>
          <w:i/>
          <w:iCs/>
          <w:lang w:val="en-GB" w:eastAsia="ja-JP"/>
        </w:rPr>
        <w:t>dostarlimab</w:t>
      </w:r>
      <w:proofErr w:type="spellEnd"/>
      <w:r w:rsidRPr="000E14DC">
        <w:rPr>
          <w:i/>
          <w:iCs/>
          <w:lang w:val="en-GB" w:eastAsia="ja-JP"/>
        </w:rPr>
        <w:t>.</w:t>
      </w:r>
    </w:p>
    <w:p w14:paraId="7EA71C20" w14:textId="77777777" w:rsidR="00133A5D" w:rsidRDefault="00133A5D" w:rsidP="00133A5D">
      <w:pPr>
        <w:spacing w:after="160" w:line="259" w:lineRule="auto"/>
        <w:ind w:right="225"/>
        <w:rPr>
          <w:rFonts w:ascii="Franklin Gothic Medium" w:eastAsiaTheme="majorEastAsia" w:hAnsi="Franklin Gothic Medium" w:cstheme="majorBidi"/>
          <w:color w:val="000000" w:themeColor="text1"/>
          <w:sz w:val="32"/>
          <w:szCs w:val="26"/>
        </w:rPr>
      </w:pPr>
      <w:r>
        <w:br w:type="page"/>
      </w:r>
    </w:p>
    <w:p w14:paraId="2BDE22B9" w14:textId="32263409" w:rsidR="00D73332" w:rsidRDefault="00D73332" w:rsidP="00133A5D">
      <w:pPr>
        <w:pStyle w:val="Heading2"/>
        <w:ind w:right="225"/>
        <w:rPr>
          <w:b/>
          <w:bCs/>
          <w:i/>
        </w:rPr>
      </w:pPr>
      <w:r w:rsidRPr="00490FBB">
        <w:lastRenderedPageBreak/>
        <w:t>Proposed economic evaluation</w:t>
      </w:r>
    </w:p>
    <w:p w14:paraId="65D20C54" w14:textId="494FD13B" w:rsidR="00A95B42" w:rsidRDefault="00A95B42" w:rsidP="00133A5D">
      <w:pPr>
        <w:spacing w:before="200"/>
        <w:ind w:right="225"/>
      </w:pPr>
      <w:r>
        <w:t xml:space="preserve">The applicant predicts a claim of superior effectiveness and safety for the IHC test / </w:t>
      </w:r>
      <w:proofErr w:type="spellStart"/>
      <w:r>
        <w:t>dostarlimab</w:t>
      </w:r>
      <w:proofErr w:type="spellEnd"/>
      <w:r>
        <w:t xml:space="preserve"> combination when compared to no testing and standard care administered to all patients. </w:t>
      </w:r>
      <w:r w:rsidRPr="008F13C4">
        <w:t xml:space="preserve">The preliminary supporting evidence presented in the application is </w:t>
      </w:r>
      <w:r w:rsidR="005B0EA2" w:rsidRPr="008F13C4">
        <w:t xml:space="preserve">from </w:t>
      </w:r>
      <w:r w:rsidRPr="008F13C4">
        <w:t xml:space="preserve">a cohort of </w:t>
      </w:r>
      <w:proofErr w:type="spellStart"/>
      <w:r w:rsidRPr="008F13C4">
        <w:t>dMMR</w:t>
      </w:r>
      <w:proofErr w:type="spellEnd"/>
      <w:r w:rsidRPr="008F13C4">
        <w:t xml:space="preserve"> endometrial cancer patients in a single</w:t>
      </w:r>
      <w:r w:rsidR="003F3D50" w:rsidRPr="008F13C4">
        <w:t>-</w:t>
      </w:r>
      <w:r w:rsidRPr="008F13C4">
        <w:t>arm phase I study.</w:t>
      </w:r>
    </w:p>
    <w:p w14:paraId="161AB2BB" w14:textId="2A56DC48" w:rsidR="007D26B5" w:rsidRPr="002332D9" w:rsidRDefault="007D26B5" w:rsidP="00133A5D">
      <w:pPr>
        <w:ind w:right="225"/>
        <w:rPr>
          <w:i/>
          <w:iCs/>
        </w:rPr>
      </w:pPr>
      <w:bookmarkStart w:id="16" w:name="_Hlk80367070"/>
      <w:r w:rsidRPr="000E14DC">
        <w:rPr>
          <w:i/>
          <w:iCs/>
        </w:rPr>
        <w:t xml:space="preserve">PASC advised that the test comparator for the economic evaluation should be changed </w:t>
      </w:r>
      <w:r w:rsidR="00012B29">
        <w:rPr>
          <w:i/>
          <w:iCs/>
        </w:rPr>
        <w:t xml:space="preserve">to </w:t>
      </w:r>
      <w:r w:rsidRPr="000E14DC">
        <w:rPr>
          <w:i/>
          <w:iCs/>
        </w:rPr>
        <w:t>‘current testing regimen’</w:t>
      </w:r>
      <w:bookmarkEnd w:id="16"/>
      <w:r w:rsidRPr="000E14DC">
        <w:rPr>
          <w:i/>
          <w:iCs/>
        </w:rPr>
        <w:t>.</w:t>
      </w:r>
    </w:p>
    <w:p w14:paraId="273DF764" w14:textId="38844753" w:rsidR="0004187D" w:rsidRDefault="00A95B42" w:rsidP="00133A5D">
      <w:pPr>
        <w:ind w:right="225"/>
      </w:pPr>
      <w:r w:rsidRPr="00F46D42">
        <w:t>Based on this claim, the appropriate type of economic evaluation would be a cost-utility analysis (</w:t>
      </w:r>
      <w:r w:rsidRPr="00F46D42">
        <w:fldChar w:fldCharType="begin"/>
      </w:r>
      <w:r w:rsidRPr="00F46D42">
        <w:instrText xml:space="preserve"> REF _Ref54260209 \h  \* MERGEFORMAT </w:instrText>
      </w:r>
      <w:r w:rsidRPr="00F46D42">
        <w:fldChar w:fldCharType="separate"/>
      </w:r>
      <w:r w:rsidRPr="00F46D42">
        <w:t>Table </w:t>
      </w:r>
      <w:r w:rsidRPr="00F46D42">
        <w:rPr>
          <w:noProof/>
        </w:rPr>
        <w:t>2</w:t>
      </w:r>
      <w:r w:rsidRPr="00F46D42">
        <w:fldChar w:fldCharType="end"/>
      </w:r>
      <w:r w:rsidRPr="00F46D42">
        <w:t xml:space="preserve">). Since comparative evidence of IHC </w:t>
      </w:r>
      <w:proofErr w:type="spellStart"/>
      <w:r w:rsidRPr="00F46D42">
        <w:t>dMMR</w:t>
      </w:r>
      <w:proofErr w:type="spellEnd"/>
      <w:r w:rsidRPr="00F46D42">
        <w:t xml:space="preserve"> testing and </w:t>
      </w:r>
      <w:proofErr w:type="spellStart"/>
      <w:r w:rsidRPr="00F46D42">
        <w:t>dostarlimab</w:t>
      </w:r>
      <w:proofErr w:type="spellEnd"/>
      <w:r w:rsidRPr="00F46D42">
        <w:t xml:space="preserve"> treatment in </w:t>
      </w:r>
      <w:proofErr w:type="spellStart"/>
      <w:r w:rsidRPr="00F46D42">
        <w:t>dMMR</w:t>
      </w:r>
      <w:proofErr w:type="spellEnd"/>
      <w:r w:rsidRPr="00F46D42">
        <w:t xml:space="preserve"> and MMR-proficient patients is not included in the preliminary supporting evidence, additional evidence will be required in the assessment report to substantiate this claim</w:t>
      </w:r>
      <w:r w:rsidR="009A19D6" w:rsidRPr="00F46D42">
        <w:t xml:space="preserve"> (</w:t>
      </w:r>
      <w:r w:rsidR="00DD629F" w:rsidRPr="00F46D42">
        <w:t>e.g., Cohort A2 of the GARNET study)</w:t>
      </w:r>
      <w:r w:rsidRPr="00F46D42">
        <w:t>.</w:t>
      </w:r>
    </w:p>
    <w:p w14:paraId="0D09B9CD" w14:textId="77777777" w:rsidR="007D26B5" w:rsidRPr="000E14DC" w:rsidRDefault="007D26B5" w:rsidP="00133A5D">
      <w:pPr>
        <w:ind w:right="225"/>
        <w:rPr>
          <w:i/>
          <w:iCs/>
        </w:rPr>
      </w:pPr>
      <w:r w:rsidRPr="000E14DC">
        <w:rPr>
          <w:i/>
          <w:iCs/>
        </w:rPr>
        <w:t xml:space="preserve">PASC noted that the preliminary supporting evidence presented in the application is from a cohort of </w:t>
      </w:r>
      <w:proofErr w:type="spellStart"/>
      <w:r w:rsidRPr="000E14DC">
        <w:rPr>
          <w:i/>
          <w:iCs/>
        </w:rPr>
        <w:t>dMMR</w:t>
      </w:r>
      <w:proofErr w:type="spellEnd"/>
      <w:r w:rsidRPr="000E14DC">
        <w:rPr>
          <w:i/>
          <w:iCs/>
        </w:rPr>
        <w:t xml:space="preserve"> endometrial cancer patients in a single-arm phase I study.</w:t>
      </w:r>
    </w:p>
    <w:p w14:paraId="45B10B1A" w14:textId="614D813C" w:rsidR="007D26B5" w:rsidRPr="007D26B5" w:rsidRDefault="007D26B5" w:rsidP="00133A5D">
      <w:pPr>
        <w:ind w:right="225"/>
        <w:rPr>
          <w:i/>
          <w:iCs/>
        </w:rPr>
      </w:pPr>
      <w:r w:rsidRPr="000E14DC">
        <w:rPr>
          <w:i/>
          <w:iCs/>
        </w:rPr>
        <w:t>PASC advised that the appropriate type of economic evaluation would be a cost effectiveness analysis or cost utility analysis.</w:t>
      </w:r>
    </w:p>
    <w:p w14:paraId="462FEFF2" w14:textId="20963F68" w:rsidR="00A95B42" w:rsidRPr="00F46D42" w:rsidRDefault="0004187D" w:rsidP="00133A5D">
      <w:pPr>
        <w:ind w:right="225"/>
      </w:pPr>
      <w:r w:rsidRPr="00F46D42">
        <w:t>A preliminary search conducted during the PICO development identified one cost-effectiveness analysis comparing treatment with pembrolizumab to pegylated liposomal doxorubicin and bevacizumab in patients with recurrent endometrial cancer who have failed first</w:t>
      </w:r>
      <w:r w:rsidR="0029259D">
        <w:t>-</w:t>
      </w:r>
      <w:r w:rsidRPr="00F46D42">
        <w:t xml:space="preserve">line treatment, stratified by MSI status (MSI-H and non-MSI-H) </w:t>
      </w:r>
      <w:r w:rsidRPr="00F46D42">
        <w:fldChar w:fldCharType="begin">
          <w:fldData xml:space="preserve">PEVuZE5vdGU+PENpdGU+PEF1dGhvcj5CYXJyaW5ndG9uPC9BdXRob3I+PFllYXI+MjAxOTwvWWVh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==
</w:fldData>
        </w:fldChar>
      </w:r>
      <w:r w:rsidR="00554E44" w:rsidRPr="00F46D42">
        <w:instrText xml:space="preserve"> ADDIN EN.CITE </w:instrText>
      </w:r>
      <w:r w:rsidR="00554E44" w:rsidRPr="00F46D42">
        <w:fldChar w:fldCharType="begin">
          <w:fldData xml:space="preserve">PEVuZE5vdGU+PENpdGU+PEF1dGhvcj5CYXJyaW5ndG9uPC9BdXRob3I+PFllYXI+MjAxOTwvWWVh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==
</w:fldData>
        </w:fldChar>
      </w:r>
      <w:r w:rsidR="00554E44" w:rsidRPr="00F46D42">
        <w:instrText xml:space="preserve"> ADDIN EN.CITE.DATA </w:instrText>
      </w:r>
      <w:r w:rsidR="00554E44" w:rsidRPr="00F46D42">
        <w:fldChar w:fldCharType="end"/>
      </w:r>
      <w:r w:rsidRPr="00F46D42">
        <w:fldChar w:fldCharType="separate"/>
      </w:r>
      <w:r w:rsidRPr="00F46D42">
        <w:rPr>
          <w:noProof/>
        </w:rPr>
        <w:t>(Barrington et al., 2019)</w:t>
      </w:r>
      <w:r w:rsidRPr="00F46D42">
        <w:fldChar w:fldCharType="end"/>
      </w:r>
      <w:r w:rsidRPr="00F46D42">
        <w:t xml:space="preserve">. An application has been made to NICE to appraise the clinical and cost effectiveness of </w:t>
      </w:r>
      <w:proofErr w:type="spellStart"/>
      <w:r w:rsidRPr="00F46D42">
        <w:t>dostarlimab</w:t>
      </w:r>
      <w:proofErr w:type="spellEnd"/>
      <w:r w:rsidRPr="00F46D42">
        <w:t xml:space="preserve"> for previously treated recurrent or advanced MSI-H/</w:t>
      </w:r>
      <w:proofErr w:type="spellStart"/>
      <w:r w:rsidRPr="00F46D42">
        <w:t>dMMR</w:t>
      </w:r>
      <w:proofErr w:type="spellEnd"/>
      <w:r w:rsidRPr="00F46D42">
        <w:t xml:space="preserve"> endometrial cancer (GID-TA10670), with the first committee meeting scheduled for 2</w:t>
      </w:r>
      <w:r w:rsidRPr="00F46D42">
        <w:rPr>
          <w:vertAlign w:val="superscript"/>
        </w:rPr>
        <w:t>nd</w:t>
      </w:r>
      <w:r w:rsidRPr="00F46D42">
        <w:t xml:space="preserve"> November 2021</w:t>
      </w:r>
      <w:r w:rsidRPr="00F46D42">
        <w:rPr>
          <w:rStyle w:val="FootnoteReference"/>
        </w:rPr>
        <w:footnoteReference w:id="9"/>
      </w:r>
      <w:r w:rsidRPr="00F46D42">
        <w:t>.</w:t>
      </w:r>
    </w:p>
    <w:p w14:paraId="6DAB2DBD" w14:textId="21E19FC8" w:rsidR="000939E0" w:rsidRPr="00490FBB" w:rsidRDefault="000939E0" w:rsidP="00133A5D">
      <w:pPr>
        <w:pStyle w:val="Caption"/>
        <w:ind w:right="225"/>
      </w:pPr>
      <w:bookmarkStart w:id="17" w:name="_Ref54260209"/>
      <w:bookmarkStart w:id="18" w:name="_Toc423450289"/>
      <w:r w:rsidRPr="00490FBB">
        <w:lastRenderedPageBreak/>
        <w:t>Table</w:t>
      </w:r>
      <w:r w:rsidR="00DE762F">
        <w:t> </w:t>
      </w:r>
      <w:r w:rsidRPr="00490FBB">
        <w:fldChar w:fldCharType="begin"/>
      </w:r>
      <w:r w:rsidRPr="00490FBB">
        <w:instrText xml:space="preserve"> SEQ Table \* ARABIC </w:instrText>
      </w:r>
      <w:r w:rsidRPr="00490FBB">
        <w:fldChar w:fldCharType="separate"/>
      </w:r>
      <w:r w:rsidR="005D0822">
        <w:rPr>
          <w:noProof/>
        </w:rPr>
        <w:t>2</w:t>
      </w:r>
      <w:r w:rsidRPr="00490FBB">
        <w:fldChar w:fldCharType="end"/>
      </w:r>
      <w:bookmarkEnd w:id="17"/>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18"/>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490FBB"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490FBB" w:rsidRDefault="00686EED" w:rsidP="00133A5D">
            <w:pPr>
              <w:pStyle w:val="TableHeading"/>
              <w:ind w:right="225"/>
            </w:pPr>
            <w:bookmarkStart w:id="19"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133A5D">
            <w:pPr>
              <w:pStyle w:val="TableHeading"/>
              <w:ind w:right="225"/>
            </w:pPr>
          </w:p>
        </w:tc>
        <w:tc>
          <w:tcPr>
            <w:tcW w:w="2227" w:type="dxa"/>
            <w:tcBorders>
              <w:top w:val="single" w:sz="4" w:space="0" w:color="auto"/>
              <w:left w:val="nil"/>
              <w:bottom w:val="single" w:sz="4" w:space="0" w:color="auto"/>
            </w:tcBorders>
          </w:tcPr>
          <w:p w14:paraId="57B2397B" w14:textId="77777777" w:rsidR="00686EED" w:rsidRPr="00490FBB" w:rsidRDefault="00686EED" w:rsidP="00133A5D">
            <w:pPr>
              <w:pStyle w:val="TableHeading"/>
              <w:ind w:left="-75" w:right="225"/>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133A5D">
            <w:pPr>
              <w:pStyle w:val="TableHeading"/>
              <w:ind w:right="225"/>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133A5D">
            <w:pPr>
              <w:pStyle w:val="TableHeading"/>
              <w:ind w:right="225"/>
            </w:pPr>
          </w:p>
        </w:tc>
      </w:tr>
      <w:bookmarkEnd w:id="19"/>
      <w:tr w:rsidR="00686EED" w:rsidRPr="00490FBB"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490FBB" w:rsidRDefault="00686EED" w:rsidP="00133A5D">
            <w:pPr>
              <w:pStyle w:val="TableHeading"/>
              <w:ind w:right="225"/>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133A5D">
            <w:pPr>
              <w:pStyle w:val="TableHeading"/>
              <w:ind w:right="225"/>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133A5D">
            <w:pPr>
              <w:pStyle w:val="TableHeading"/>
              <w:ind w:right="225"/>
            </w:pPr>
            <w:proofErr w:type="spellStart"/>
            <w:r w:rsidRPr="00490FBB">
              <w:t>Uncertain</w:t>
            </w:r>
            <w:r w:rsidRPr="00490FBB">
              <w:rPr>
                <w:vertAlign w:val="superscript"/>
              </w:rPr>
              <w:t>a</w:t>
            </w:r>
            <w:proofErr w:type="spellEnd"/>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133A5D">
            <w:pPr>
              <w:pStyle w:val="TableHeading"/>
              <w:ind w:right="225"/>
            </w:pPr>
            <w:proofErr w:type="spellStart"/>
            <w:r w:rsidRPr="00490FBB">
              <w:t>Noninferior</w:t>
            </w:r>
            <w:r w:rsidRPr="00490FBB">
              <w:rPr>
                <w:vertAlign w:val="superscript"/>
              </w:rPr>
              <w:t>b</w:t>
            </w:r>
            <w:proofErr w:type="spellEnd"/>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133A5D">
            <w:pPr>
              <w:pStyle w:val="TableHeading"/>
              <w:ind w:right="225"/>
            </w:pPr>
            <w:r w:rsidRPr="00490FBB">
              <w:t>Superior</w:t>
            </w:r>
          </w:p>
        </w:tc>
      </w:tr>
      <w:tr w:rsidR="000939E0" w:rsidRPr="00490FBB"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133A5D">
            <w:pPr>
              <w:pStyle w:val="Tabletext"/>
              <w:keepNext/>
              <w:ind w:right="225"/>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133A5D">
            <w:pPr>
              <w:pStyle w:val="Tabletext"/>
              <w:keepNext/>
              <w:ind w:right="225"/>
              <w:jc w:val="center"/>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133A5D">
            <w:pPr>
              <w:pStyle w:val="Tabletext"/>
              <w:keepNext/>
              <w:ind w:right="225"/>
              <w:jc w:val="center"/>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133A5D">
            <w:pPr>
              <w:pStyle w:val="Tabletext"/>
              <w:keepNext/>
              <w:ind w:right="225"/>
              <w:jc w:val="center"/>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133A5D">
            <w:pPr>
              <w:pStyle w:val="Tabletext"/>
              <w:keepNext/>
              <w:ind w:right="225"/>
              <w:jc w:val="center"/>
            </w:pPr>
            <w:r w:rsidRPr="00490FBB">
              <w:t>? Likely CUA</w:t>
            </w:r>
          </w:p>
        </w:tc>
      </w:tr>
      <w:tr w:rsidR="000939E0" w:rsidRPr="00490FBB"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133A5D">
            <w:pPr>
              <w:pStyle w:val="Tabletext"/>
              <w:keepNext/>
              <w:ind w:right="225"/>
            </w:pPr>
            <w:proofErr w:type="spellStart"/>
            <w:r w:rsidRPr="00490FBB">
              <w:t>Uncertain</w:t>
            </w:r>
            <w:r w:rsidRPr="00490FBB">
              <w:rPr>
                <w:vertAlign w:val="superscript"/>
              </w:rPr>
              <w:t>a</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133A5D">
            <w:pPr>
              <w:pStyle w:val="Tabletext"/>
              <w:keepNext/>
              <w:ind w:right="225"/>
              <w:jc w:val="center"/>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133A5D">
            <w:pPr>
              <w:pStyle w:val="Tabletext"/>
              <w:keepNext/>
              <w:ind w:right="225"/>
              <w:jc w:val="center"/>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133A5D">
            <w:pPr>
              <w:pStyle w:val="Tabletext"/>
              <w:keepNext/>
              <w:ind w:right="225"/>
              <w:jc w:val="center"/>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133A5D">
            <w:pPr>
              <w:pStyle w:val="Tabletext"/>
              <w:keepNext/>
              <w:ind w:right="225"/>
              <w:jc w:val="center"/>
            </w:pPr>
            <w:r w:rsidRPr="00490FBB">
              <w:t>? Likely CEA/CUA</w:t>
            </w:r>
          </w:p>
        </w:tc>
      </w:tr>
      <w:tr w:rsidR="000939E0" w:rsidRPr="00490FBB"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133A5D">
            <w:pPr>
              <w:pStyle w:val="Tabletext"/>
              <w:keepNext/>
              <w:ind w:right="225"/>
            </w:pPr>
            <w:proofErr w:type="spellStart"/>
            <w:r w:rsidRPr="00490FBB">
              <w:t>Noninferior</w:t>
            </w:r>
            <w:r w:rsidRPr="00490FBB">
              <w:rPr>
                <w:vertAlign w:val="superscript"/>
              </w:rPr>
              <w:t>b</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133A5D">
            <w:pPr>
              <w:pStyle w:val="Tabletext"/>
              <w:keepNext/>
              <w:ind w:right="225"/>
              <w:jc w:val="center"/>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133A5D">
            <w:pPr>
              <w:pStyle w:val="Tabletext"/>
              <w:keepNext/>
              <w:ind w:right="225"/>
              <w:jc w:val="center"/>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133A5D">
            <w:pPr>
              <w:pStyle w:val="Tabletext"/>
              <w:keepNext/>
              <w:ind w:right="225"/>
              <w:jc w:val="center"/>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133A5D">
            <w:pPr>
              <w:pStyle w:val="Tabletext"/>
              <w:keepNext/>
              <w:ind w:right="225"/>
              <w:jc w:val="center"/>
            </w:pPr>
            <w:r w:rsidRPr="00490FBB">
              <w:t>CEA/CUA</w:t>
            </w:r>
          </w:p>
        </w:tc>
      </w:tr>
      <w:tr w:rsidR="000939E0" w:rsidRPr="00490FBB" w14:paraId="41AB5715" w14:textId="77777777" w:rsidTr="00A95B42">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133A5D">
            <w:pPr>
              <w:pStyle w:val="Tabletext"/>
              <w:keepNext/>
              <w:ind w:right="225"/>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133A5D">
            <w:pPr>
              <w:pStyle w:val="Tabletext"/>
              <w:keepNext/>
              <w:ind w:right="225"/>
              <w:jc w:val="center"/>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133A5D">
            <w:pPr>
              <w:pStyle w:val="Tabletext"/>
              <w:keepNext/>
              <w:ind w:right="225"/>
              <w:jc w:val="center"/>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133A5D">
            <w:pPr>
              <w:pStyle w:val="Tabletext"/>
              <w:keepNext/>
              <w:ind w:right="225"/>
              <w:jc w:val="center"/>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92D050"/>
            <w:vAlign w:val="center"/>
          </w:tcPr>
          <w:p w14:paraId="5FF47EA5" w14:textId="77777777" w:rsidR="000939E0" w:rsidRPr="00490FBB" w:rsidRDefault="000939E0" w:rsidP="00133A5D">
            <w:pPr>
              <w:pStyle w:val="Tabletext"/>
              <w:keepNext/>
              <w:ind w:right="225"/>
              <w:jc w:val="center"/>
            </w:pPr>
            <w:r w:rsidRPr="00490FBB">
              <w:t>CEA/CUA</w:t>
            </w:r>
          </w:p>
        </w:tc>
      </w:tr>
    </w:tbl>
    <w:p w14:paraId="6538A3FB" w14:textId="77777777" w:rsidR="000939E0" w:rsidRPr="00490FBB" w:rsidRDefault="000939E0" w:rsidP="00133A5D">
      <w:pPr>
        <w:pStyle w:val="Tablenotes"/>
        <w:keepNext/>
        <w:spacing w:before="120"/>
        <w:ind w:right="225"/>
        <w:jc w:val="left"/>
        <w:rPr>
          <w:szCs w:val="18"/>
        </w:rPr>
      </w:pPr>
      <w:r w:rsidRPr="00490FBB">
        <w:rPr>
          <w:szCs w:val="18"/>
        </w:rPr>
        <w:t>CEA=cost-effectiveness analysis; CMA=cost-minimisation analysis; CUA=cost-utility analysis</w:t>
      </w:r>
    </w:p>
    <w:p w14:paraId="48F7CED7" w14:textId="77777777" w:rsidR="000939E0" w:rsidRPr="00490FBB" w:rsidRDefault="000939E0" w:rsidP="00133A5D">
      <w:pPr>
        <w:pStyle w:val="Tablenotes"/>
        <w:keepNext/>
        <w:ind w:right="225"/>
        <w:jc w:val="left"/>
        <w:rPr>
          <w:b/>
          <w:szCs w:val="18"/>
        </w:rPr>
      </w:pPr>
      <w:r w:rsidRPr="00490FBB">
        <w:rPr>
          <w:szCs w:val="18"/>
        </w:rPr>
        <w:t xml:space="preserve">? = reflect uncertainties and any identified health trade-offs in the economic evaluation, as a minimum in a cost-consequences analysis </w:t>
      </w:r>
    </w:p>
    <w:p w14:paraId="65C6F534" w14:textId="46111B04" w:rsidR="000939E0" w:rsidRPr="00490FBB" w:rsidRDefault="000939E0" w:rsidP="00133A5D">
      <w:pPr>
        <w:pStyle w:val="Tablenotes"/>
        <w:keepNext/>
        <w:ind w:right="225"/>
        <w:jc w:val="left"/>
        <w:rPr>
          <w:b/>
          <w:szCs w:val="18"/>
        </w:rPr>
      </w:pPr>
      <w:r w:rsidRPr="00490FBB">
        <w:rPr>
          <w:szCs w:val="18"/>
          <w:vertAlign w:val="superscript"/>
        </w:rPr>
        <w:t>a</w:t>
      </w:r>
      <w:r w:rsidRPr="00490FBB">
        <w:rPr>
          <w:szCs w:val="18"/>
        </w:rPr>
        <w:t xml:space="preserve">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w:t>
      </w:r>
      <w:r w:rsidR="002A7704" w:rsidRPr="00490FBB">
        <w:rPr>
          <w:szCs w:val="18"/>
        </w:rPr>
        <w:t>considerations</w:t>
      </w:r>
    </w:p>
    <w:p w14:paraId="1CB9C9B3" w14:textId="5CB9A3EC" w:rsidR="000939E0" w:rsidRPr="00490FBB" w:rsidRDefault="000939E0" w:rsidP="00133A5D">
      <w:pPr>
        <w:pStyle w:val="Tablenotes"/>
        <w:ind w:right="225"/>
        <w:jc w:val="left"/>
        <w:rPr>
          <w:szCs w:val="18"/>
        </w:rPr>
      </w:pPr>
      <w:r w:rsidRPr="00490FBB">
        <w:rPr>
          <w:szCs w:val="18"/>
          <w:vertAlign w:val="superscript"/>
        </w:rPr>
        <w:t>b</w:t>
      </w:r>
      <w:r w:rsidRPr="00490FBB">
        <w:rPr>
          <w:szCs w:val="18"/>
        </w:rPr>
        <w:t> </w:t>
      </w:r>
      <w:proofErr w:type="gramStart"/>
      <w:r w:rsidRPr="00490FBB">
        <w:rPr>
          <w:szCs w:val="18"/>
        </w:rPr>
        <w:t>An</w:t>
      </w:r>
      <w:proofErr w:type="gramEnd"/>
      <w:r w:rsidRPr="00490FBB">
        <w:rPr>
          <w:szCs w:val="18"/>
        </w:rPr>
        <w:t xml:space="preserve"> adequate assessment of ‘noninferiority’ is the preferred basis for demonstrating equivalence</w:t>
      </w:r>
    </w:p>
    <w:p w14:paraId="047E4738" w14:textId="1D501EE9" w:rsidR="00D73332" w:rsidRPr="00DE762F" w:rsidRDefault="00D73332" w:rsidP="00133A5D">
      <w:pPr>
        <w:pStyle w:val="Heading2"/>
        <w:ind w:right="225"/>
      </w:pPr>
      <w:r w:rsidRPr="00DE762F">
        <w:t>Propos</w:t>
      </w:r>
      <w:r w:rsidR="000D1FCF" w:rsidRPr="00DE762F">
        <w:t>al for public funding</w:t>
      </w:r>
    </w:p>
    <w:p w14:paraId="36B5C2DD" w14:textId="7AE2A0CE" w:rsidR="00284131" w:rsidRPr="00484B63" w:rsidRDefault="00284131" w:rsidP="00133A5D">
      <w:pPr>
        <w:spacing w:before="200"/>
        <w:ind w:right="225"/>
        <w:rPr>
          <w:u w:color="FF0000"/>
        </w:rPr>
      </w:pPr>
      <w:r>
        <w:rPr>
          <w:u w:color="FF0000"/>
        </w:rPr>
        <w:t xml:space="preserve">The application proposed that MBS item 72847 be amended to determine eligibility for </w:t>
      </w:r>
      <w:proofErr w:type="spellStart"/>
      <w:r>
        <w:rPr>
          <w:u w:color="FF0000"/>
        </w:rPr>
        <w:t>dostarlimab</w:t>
      </w:r>
      <w:proofErr w:type="spellEnd"/>
      <w:r>
        <w:rPr>
          <w:u w:color="FF0000"/>
        </w:rPr>
        <w:t xml:space="preserve"> in patients with recurrent or advanced </w:t>
      </w:r>
      <w:r w:rsidR="005E43D5">
        <w:rPr>
          <w:u w:color="FF0000"/>
        </w:rPr>
        <w:t>endometrial cancer</w:t>
      </w:r>
      <w:r w:rsidR="00EA57AC">
        <w:rPr>
          <w:u w:color="FF0000"/>
        </w:rPr>
        <w:t xml:space="preserve"> (p3)</w:t>
      </w:r>
      <w:r>
        <w:rPr>
          <w:u w:color="FF0000"/>
        </w:rPr>
        <w:t>.</w:t>
      </w:r>
      <w:r w:rsidR="00CC6AE3">
        <w:rPr>
          <w:u w:color="FF0000"/>
        </w:rPr>
        <w:t xml:space="preserve"> </w:t>
      </w:r>
      <w:r w:rsidR="00C42E81">
        <w:rPr>
          <w:u w:color="FF0000"/>
        </w:rPr>
        <w:t xml:space="preserve">However, Part 8 of the application form stated that the current wording of MBS item 72847 was adequate to define eligibility for </w:t>
      </w:r>
      <w:proofErr w:type="spellStart"/>
      <w:r w:rsidR="00C42E81">
        <w:rPr>
          <w:u w:color="FF0000"/>
        </w:rPr>
        <w:t>dMMR</w:t>
      </w:r>
      <w:proofErr w:type="spellEnd"/>
      <w:r w:rsidR="00C42E81">
        <w:rPr>
          <w:u w:color="FF0000"/>
        </w:rPr>
        <w:t xml:space="preserve"> testing. </w:t>
      </w:r>
      <w:r w:rsidR="00CC6AE3">
        <w:rPr>
          <w:u w:color="FF0000"/>
        </w:rPr>
        <w:t xml:space="preserve">A submission for </w:t>
      </w:r>
      <w:proofErr w:type="spellStart"/>
      <w:r w:rsidR="00CC6AE3">
        <w:rPr>
          <w:u w:color="FF0000"/>
        </w:rPr>
        <w:t>dostarlimab</w:t>
      </w:r>
      <w:proofErr w:type="spellEnd"/>
      <w:r w:rsidR="00CC6AE3">
        <w:rPr>
          <w:u w:color="FF0000"/>
        </w:rPr>
        <w:t xml:space="preserve"> </w:t>
      </w:r>
      <w:r w:rsidR="001E6A47" w:rsidRPr="001E6A47">
        <w:rPr>
          <w:u w:color="FF0000"/>
        </w:rPr>
        <w:t xml:space="preserve">as monotherapy for adult patients with recurrent or advanced </w:t>
      </w:r>
      <w:proofErr w:type="spellStart"/>
      <w:r w:rsidR="001E6A47" w:rsidRPr="001E6A47">
        <w:rPr>
          <w:u w:color="FF0000"/>
        </w:rPr>
        <w:t>dMMR</w:t>
      </w:r>
      <w:proofErr w:type="spellEnd"/>
      <w:r w:rsidR="001E6A47" w:rsidRPr="001E6A47">
        <w:rPr>
          <w:u w:color="FF0000"/>
        </w:rPr>
        <w:t>/MSI-H endometrial cancer that has progressed on or following prior treatment with a platinum-containing regimen</w:t>
      </w:r>
      <w:r w:rsidR="001E6A47">
        <w:rPr>
          <w:u w:color="FF0000"/>
        </w:rPr>
        <w:t xml:space="preserve"> was made to the TGA in January 2021.</w:t>
      </w:r>
    </w:p>
    <w:p w14:paraId="76016383" w14:textId="07EEFF29" w:rsidR="00284131" w:rsidRDefault="00284131" w:rsidP="00133A5D">
      <w:pPr>
        <w:ind w:right="225"/>
        <w:rPr>
          <w:u w:color="FF0000"/>
        </w:rPr>
      </w:pPr>
      <w:r w:rsidRPr="00F41439">
        <w:rPr>
          <w:u w:color="FF0000"/>
        </w:rPr>
        <w:t xml:space="preserve">IHC </w:t>
      </w:r>
      <w:proofErr w:type="spellStart"/>
      <w:r w:rsidRPr="00F41439">
        <w:rPr>
          <w:u w:color="FF0000"/>
        </w:rPr>
        <w:t>dMMR</w:t>
      </w:r>
      <w:proofErr w:type="spellEnd"/>
      <w:r w:rsidRPr="00F41439">
        <w:rPr>
          <w:u w:color="FF0000"/>
        </w:rPr>
        <w:t xml:space="preserve"> testing is already routinely performed in most pathology centres under item 72847 (4-6 antibodies).</w:t>
      </w:r>
      <w:r>
        <w:rPr>
          <w:u w:color="FF0000"/>
        </w:rPr>
        <w:t xml:space="preserve"> </w:t>
      </w:r>
      <w:r w:rsidR="00CC6AE3">
        <w:rPr>
          <w:u w:color="FF0000"/>
        </w:rPr>
        <w:t xml:space="preserve">Based on the time reported in previous applications for </w:t>
      </w:r>
      <w:proofErr w:type="spellStart"/>
      <w:r w:rsidR="00CC6AE3">
        <w:rPr>
          <w:u w:color="FF0000"/>
        </w:rPr>
        <w:t>dMMR</w:t>
      </w:r>
      <w:proofErr w:type="spellEnd"/>
      <w:r w:rsidR="00CC6AE3">
        <w:rPr>
          <w:u w:color="FF0000"/>
        </w:rPr>
        <w:t xml:space="preserve"> testing, a typical IHC </w:t>
      </w:r>
      <w:proofErr w:type="spellStart"/>
      <w:r w:rsidR="008A2D6E">
        <w:rPr>
          <w:u w:color="FF0000"/>
        </w:rPr>
        <w:t>d</w:t>
      </w:r>
      <w:r w:rsidR="00CC6AE3">
        <w:rPr>
          <w:u w:color="FF0000"/>
        </w:rPr>
        <w:t>MMR</w:t>
      </w:r>
      <w:proofErr w:type="spellEnd"/>
      <w:r w:rsidR="00CC6AE3">
        <w:rPr>
          <w:u w:color="FF0000"/>
        </w:rPr>
        <w:t xml:space="preserve"> test takes 10 minutes to perform with results available within 24 hours (Part 8 of the application form). </w:t>
      </w:r>
      <w:r w:rsidRPr="008A2D6E">
        <w:rPr>
          <w:u w:color="FF0000"/>
        </w:rPr>
        <w:t xml:space="preserve">Item 72847 is not specific to MMR testing or </w:t>
      </w:r>
      <w:r w:rsidR="00F61505" w:rsidRPr="008A2D6E">
        <w:rPr>
          <w:u w:color="FF0000"/>
        </w:rPr>
        <w:t xml:space="preserve">endometrial cancer </w:t>
      </w:r>
      <w:r w:rsidRPr="008A2D6E">
        <w:rPr>
          <w:u w:color="FF0000"/>
        </w:rPr>
        <w:t>and is used for testing other antibody biomarkers in other diseases.</w:t>
      </w:r>
    </w:p>
    <w:p w14:paraId="2E538084" w14:textId="5BBC5058" w:rsidR="00284131" w:rsidRPr="00E367F4" w:rsidRDefault="00284131" w:rsidP="00133A5D">
      <w:pPr>
        <w:ind w:right="225"/>
        <w:rPr>
          <w:i/>
          <w:iCs/>
          <w:u w:color="FF0000"/>
        </w:rPr>
      </w:pPr>
      <w:r>
        <w:rPr>
          <w:u w:color="FF0000"/>
        </w:rPr>
        <w:t>The application noted that f</w:t>
      </w:r>
      <w:r w:rsidRPr="00F41439">
        <w:rPr>
          <w:u w:color="FF0000"/>
        </w:rPr>
        <w:t>or patients who already incur an MBS item for IHC testing, expanding the testing to include the 4 MMR proteins may result in a change in the distribution of utilisation of items, with a shift towards items 72849 (7-10 antibodies) and 72850 (11+ antibodies)</w:t>
      </w:r>
      <w:r w:rsidR="004B686A">
        <w:rPr>
          <w:u w:color="FF0000"/>
        </w:rPr>
        <w:t xml:space="preserve"> (p19)</w:t>
      </w:r>
      <w:r w:rsidRPr="00F41439">
        <w:rPr>
          <w:u w:color="FF0000"/>
        </w:rPr>
        <w:t>.</w:t>
      </w:r>
      <w:r w:rsidR="00E367F4">
        <w:rPr>
          <w:u w:color="FF0000"/>
        </w:rPr>
        <w:t xml:space="preserve"> </w:t>
      </w:r>
    </w:p>
    <w:p w14:paraId="54761F65" w14:textId="5AEAEE37" w:rsidR="00284131" w:rsidRPr="008F13C4" w:rsidRDefault="00284131" w:rsidP="00133A5D">
      <w:pPr>
        <w:ind w:right="225"/>
        <w:rPr>
          <w:u w:color="FF0000"/>
        </w:rPr>
      </w:pPr>
      <w:r w:rsidRPr="008F13C4">
        <w:rPr>
          <w:u w:color="FF0000"/>
        </w:rPr>
        <w:t>MSAC application 1452 (</w:t>
      </w:r>
      <w:r w:rsidR="00846C73" w:rsidRPr="008F13C4">
        <w:rPr>
          <w:u w:color="FF0000"/>
        </w:rPr>
        <w:t>p</w:t>
      </w:r>
      <w:r w:rsidRPr="008F13C4">
        <w:rPr>
          <w:u w:color="FF0000"/>
        </w:rPr>
        <w:t xml:space="preserve">embrolizumab in </w:t>
      </w:r>
      <w:proofErr w:type="spellStart"/>
      <w:r w:rsidR="00846C73" w:rsidRPr="008F13C4">
        <w:rPr>
          <w:u w:color="FF0000"/>
        </w:rPr>
        <w:t>dMMR</w:t>
      </w:r>
      <w:proofErr w:type="spellEnd"/>
      <w:r w:rsidRPr="008F13C4">
        <w:rPr>
          <w:u w:color="FF0000"/>
        </w:rPr>
        <w:t xml:space="preserve"> Stage IV C</w:t>
      </w:r>
      <w:r w:rsidR="00846C73" w:rsidRPr="008F13C4">
        <w:rPr>
          <w:u w:color="FF0000"/>
        </w:rPr>
        <w:t>RC</w:t>
      </w:r>
      <w:r w:rsidRPr="008F13C4">
        <w:rPr>
          <w:u w:color="FF0000"/>
        </w:rPr>
        <w:t xml:space="preserve">) proposed amending MBS item 72847 to facilitate access to PD-1 inhibitor treatment (pembrolizumab). The Ratified PICO for Application 1452 noted that if the current descriptor for MBS item 72847 were amended, the changes would restrict IHC </w:t>
      </w:r>
      <w:proofErr w:type="spellStart"/>
      <w:r w:rsidR="008A2D6E" w:rsidRPr="008F13C4">
        <w:rPr>
          <w:u w:color="FF0000"/>
        </w:rPr>
        <w:t>d</w:t>
      </w:r>
      <w:r w:rsidRPr="008F13C4">
        <w:rPr>
          <w:u w:color="FF0000"/>
        </w:rPr>
        <w:t>MMR</w:t>
      </w:r>
      <w:proofErr w:type="spellEnd"/>
      <w:r w:rsidRPr="008F13C4">
        <w:rPr>
          <w:u w:color="FF0000"/>
        </w:rPr>
        <w:t xml:space="preserve"> testing to determining access to pembrolizumab for colorectal cancer, excluding the current usage for diagnostic, prognostic, and/or predictive purposes. It would also exclude reimbursement for other antibody tests conducted under this item.</w:t>
      </w:r>
    </w:p>
    <w:p w14:paraId="31EADA0E" w14:textId="5B8F46EF" w:rsidR="00284131" w:rsidRDefault="00284131" w:rsidP="00133A5D">
      <w:pPr>
        <w:ind w:right="225"/>
        <w:rPr>
          <w:u w:color="FF0000"/>
        </w:rPr>
      </w:pPr>
      <w:r w:rsidRPr="008F13C4">
        <w:rPr>
          <w:u w:color="FF0000"/>
        </w:rPr>
        <w:lastRenderedPageBreak/>
        <w:t xml:space="preserve">The existing descriptor for MBS item 72847 and possible descriptions for a new MBS item are presented below. The proposed item descriptor for recurrent and advanced </w:t>
      </w:r>
      <w:r w:rsidR="00F61505" w:rsidRPr="008F13C4">
        <w:rPr>
          <w:u w:color="FF0000"/>
        </w:rPr>
        <w:t xml:space="preserve">endometrial cancer </w:t>
      </w:r>
      <w:r w:rsidRPr="008F13C4">
        <w:rPr>
          <w:u w:color="FF0000"/>
        </w:rPr>
        <w:t xml:space="preserve">to determine </w:t>
      </w:r>
      <w:proofErr w:type="spellStart"/>
      <w:r w:rsidRPr="008F13C4">
        <w:rPr>
          <w:u w:color="FF0000"/>
        </w:rPr>
        <w:t>dostarlimab</w:t>
      </w:r>
      <w:proofErr w:type="spellEnd"/>
      <w:r w:rsidRPr="008F13C4">
        <w:rPr>
          <w:u w:color="FF0000"/>
        </w:rPr>
        <w:t xml:space="preserve"> eligibility is based on the item proposed for IHC </w:t>
      </w:r>
      <w:proofErr w:type="spellStart"/>
      <w:r w:rsidRPr="008F13C4">
        <w:rPr>
          <w:u w:color="FF0000"/>
        </w:rPr>
        <w:t>dMMR</w:t>
      </w:r>
      <w:proofErr w:type="spellEnd"/>
      <w:r w:rsidRPr="008F13C4">
        <w:rPr>
          <w:u w:color="FF0000"/>
        </w:rPr>
        <w:t xml:space="preserve"> testing in Stage IV solid tumours other than colorectal cancer (MSAC Application 1508).</w:t>
      </w:r>
      <w:r w:rsidR="001E6A47" w:rsidRPr="008F13C4">
        <w:rPr>
          <w:u w:color="FF0000"/>
        </w:rPr>
        <w:t xml:space="preserve"> The proposed fee is consistent with the current fee for MBS item 72847.</w:t>
      </w:r>
    </w:p>
    <w:p w14:paraId="36725636" w14:textId="77777777" w:rsidR="00AB26B5" w:rsidRPr="007D26B5" w:rsidRDefault="00AB26B5" w:rsidP="00133A5D">
      <w:pPr>
        <w:ind w:right="225"/>
        <w:rPr>
          <w:i/>
          <w:iCs/>
          <w:u w:color="FF0000"/>
        </w:rPr>
      </w:pPr>
      <w:r w:rsidRPr="00470E71">
        <w:rPr>
          <w:i/>
          <w:iCs/>
          <w:u w:color="FF0000"/>
        </w:rPr>
        <w:t>PASC advised that a new MBS item is not required for this application.</w:t>
      </w:r>
    </w:p>
    <w:p w14:paraId="22A133B7" w14:textId="4C4E30D5" w:rsidR="007D26B5" w:rsidRPr="007D26B5" w:rsidRDefault="007D26B5" w:rsidP="00133A5D">
      <w:pPr>
        <w:ind w:right="225"/>
        <w:rPr>
          <w:i/>
          <w:iCs/>
        </w:rPr>
      </w:pPr>
      <w:r w:rsidRPr="000E14DC">
        <w:rPr>
          <w:i/>
          <w:iCs/>
        </w:rPr>
        <w:t xml:space="preserve">PASC advised that no change to MBS item 72847 is required to </w:t>
      </w:r>
      <w:r w:rsidR="00500A89">
        <w:rPr>
          <w:i/>
          <w:iCs/>
        </w:rPr>
        <w:t>help determine</w:t>
      </w:r>
      <w:r w:rsidRPr="000E14DC">
        <w:rPr>
          <w:i/>
          <w:iCs/>
        </w:rPr>
        <w:t xml:space="preserve"> access to </w:t>
      </w:r>
      <w:r w:rsidR="00500A89">
        <w:rPr>
          <w:i/>
          <w:iCs/>
        </w:rPr>
        <w:t xml:space="preserve">PBS-subsidised </w:t>
      </w:r>
      <w:proofErr w:type="spellStart"/>
      <w:r w:rsidRPr="000E14DC">
        <w:rPr>
          <w:i/>
          <w:iCs/>
        </w:rPr>
        <w:t>dostarlimab</w:t>
      </w:r>
      <w:proofErr w:type="spellEnd"/>
      <w:r w:rsidRPr="000E14DC">
        <w:rPr>
          <w:i/>
          <w:iCs/>
        </w:rPr>
        <w:t>.</w:t>
      </w:r>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5741A4" w:rsidRPr="00D2670B" w14:paraId="0B12D3A2"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tcPr>
          <w:p w14:paraId="111C7074" w14:textId="6B6B28ED" w:rsidR="005741A4" w:rsidRPr="005741A4" w:rsidRDefault="005741A4" w:rsidP="00133A5D">
            <w:pPr>
              <w:spacing w:before="40" w:after="40" w:line="240" w:lineRule="auto"/>
              <w:ind w:right="225"/>
              <w:rPr>
                <w:rFonts w:ascii="Arial Narrow" w:hAnsi="Arial Narrow"/>
                <w:b/>
                <w:bCs/>
                <w:sz w:val="20"/>
                <w:szCs w:val="20"/>
              </w:rPr>
            </w:pPr>
            <w:r w:rsidRPr="005741A4">
              <w:rPr>
                <w:rFonts w:ascii="Arial Narrow" w:hAnsi="Arial Narrow"/>
                <w:b/>
                <w:bCs/>
                <w:sz w:val="20"/>
                <w:szCs w:val="20"/>
              </w:rPr>
              <w:t>Existing MBS item</w:t>
            </w:r>
          </w:p>
        </w:tc>
      </w:tr>
      <w:tr w:rsidR="002F3E40" w:rsidRPr="00D2670B" w14:paraId="4034848D"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171FF631" w14:textId="05FD7D59" w:rsidR="002F3E40" w:rsidRPr="00DE762F" w:rsidRDefault="002F3E40" w:rsidP="00133A5D">
            <w:pPr>
              <w:spacing w:before="40" w:after="40" w:line="240" w:lineRule="auto"/>
              <w:ind w:right="225"/>
              <w:rPr>
                <w:rFonts w:ascii="Arial Narrow" w:hAnsi="Arial Narrow"/>
                <w:sz w:val="20"/>
                <w:szCs w:val="20"/>
              </w:rPr>
            </w:pPr>
            <w:r w:rsidRPr="00DE762F">
              <w:rPr>
                <w:rFonts w:ascii="Arial Narrow" w:hAnsi="Arial Narrow"/>
                <w:sz w:val="20"/>
                <w:szCs w:val="20"/>
              </w:rPr>
              <w:t xml:space="preserve">Category </w:t>
            </w:r>
            <w:r w:rsidR="00284131">
              <w:rPr>
                <w:rFonts w:ascii="Arial Narrow" w:hAnsi="Arial Narrow"/>
                <w:sz w:val="20"/>
                <w:szCs w:val="20"/>
              </w:rPr>
              <w:t>6</w:t>
            </w:r>
            <w:r w:rsidRPr="00D2670B">
              <w:t xml:space="preserve"> – </w:t>
            </w:r>
            <w:r w:rsidR="00284131">
              <w:rPr>
                <w:rFonts w:ascii="Arial Narrow" w:hAnsi="Arial Narrow"/>
                <w:sz w:val="20"/>
                <w:szCs w:val="20"/>
              </w:rPr>
              <w:t>Pathology Services</w:t>
            </w:r>
          </w:p>
        </w:tc>
      </w:tr>
      <w:tr w:rsidR="002F3E40" w:rsidRPr="005771DC" w14:paraId="028C0CFB"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tcPr>
          <w:p w14:paraId="39CDEB64" w14:textId="75CE7B7A" w:rsidR="002F3E40" w:rsidRPr="00DE762F" w:rsidRDefault="000D1FCF" w:rsidP="00133A5D">
            <w:pPr>
              <w:spacing w:before="120" w:after="120" w:line="240" w:lineRule="auto"/>
              <w:ind w:right="225"/>
              <w:rPr>
                <w:rFonts w:ascii="Arial Narrow" w:hAnsi="Arial Narrow"/>
                <w:sz w:val="20"/>
                <w:szCs w:val="20"/>
              </w:rPr>
            </w:pPr>
            <w:r w:rsidRPr="00DE762F">
              <w:rPr>
                <w:rFonts w:ascii="Arial Narrow" w:hAnsi="Arial Narrow"/>
                <w:sz w:val="20"/>
                <w:szCs w:val="20"/>
              </w:rPr>
              <w:t xml:space="preserve">MBS item </w:t>
            </w:r>
            <w:r w:rsidR="00284131">
              <w:rPr>
                <w:rFonts w:ascii="Arial Narrow" w:hAnsi="Arial Narrow"/>
                <w:sz w:val="20"/>
                <w:szCs w:val="20"/>
              </w:rPr>
              <w:t>72847</w:t>
            </w:r>
          </w:p>
          <w:p w14:paraId="3F5F6F41" w14:textId="2C976EB7" w:rsidR="005741A4" w:rsidRPr="005741A4" w:rsidRDefault="005741A4" w:rsidP="00133A5D">
            <w:pPr>
              <w:spacing w:before="120" w:after="120" w:line="240" w:lineRule="auto"/>
              <w:ind w:right="225"/>
              <w:rPr>
                <w:rFonts w:ascii="Arial Narrow" w:hAnsi="Arial Narrow"/>
                <w:sz w:val="20"/>
                <w:szCs w:val="20"/>
              </w:rPr>
            </w:pPr>
            <w:r w:rsidRPr="005741A4">
              <w:rPr>
                <w:rFonts w:ascii="Arial Narrow" w:hAnsi="Arial Narrow"/>
                <w:sz w:val="20"/>
                <w:szCs w:val="20"/>
              </w:rPr>
              <w:t>Immunohistochemical examination of biopsy material by immunofluorescence, immunoperoxidase or other labelled antibody techniques with multiple antigenic specificities per specimen - 4-6 antibodies</w:t>
            </w:r>
          </w:p>
          <w:p w14:paraId="5379CBCB" w14:textId="52F7F5F2" w:rsidR="002F3E40" w:rsidRPr="00DE762F" w:rsidRDefault="005741A4" w:rsidP="00133A5D">
            <w:pPr>
              <w:spacing w:before="120" w:after="120" w:line="240" w:lineRule="auto"/>
              <w:ind w:right="225"/>
              <w:rPr>
                <w:rFonts w:ascii="Arial Narrow" w:hAnsi="Arial Narrow"/>
                <w:sz w:val="20"/>
                <w:szCs w:val="20"/>
              </w:rPr>
            </w:pPr>
            <w:r w:rsidRPr="005741A4">
              <w:rPr>
                <w:rFonts w:ascii="Arial Narrow" w:hAnsi="Arial Narrow"/>
                <w:sz w:val="20"/>
                <w:szCs w:val="20"/>
              </w:rPr>
              <w:t>(Item is subject to rule 13)</w:t>
            </w:r>
          </w:p>
        </w:tc>
      </w:tr>
      <w:tr w:rsidR="00D2670B" w:rsidRPr="005771DC" w14:paraId="4130676A"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56A2DE20" w14:textId="7B5F2E91" w:rsidR="00D2670B" w:rsidRPr="00DE762F" w:rsidRDefault="00D2670B" w:rsidP="00133A5D">
            <w:pPr>
              <w:spacing w:before="40" w:after="40" w:line="240" w:lineRule="auto"/>
              <w:ind w:right="225"/>
              <w:rPr>
                <w:rFonts w:ascii="Arial Narrow" w:hAnsi="Arial Narrow"/>
                <w:sz w:val="20"/>
                <w:szCs w:val="20"/>
              </w:rPr>
            </w:pPr>
            <w:r w:rsidRPr="00DE762F">
              <w:rPr>
                <w:rFonts w:ascii="Arial Narrow" w:hAnsi="Arial Narrow"/>
                <w:sz w:val="20"/>
                <w:szCs w:val="20"/>
              </w:rPr>
              <w:t xml:space="preserve">Fee: </w:t>
            </w:r>
            <w:r w:rsidR="005741A4">
              <w:rPr>
                <w:rFonts w:ascii="Arial Narrow" w:hAnsi="Arial Narrow"/>
                <w:sz w:val="20"/>
                <w:szCs w:val="20"/>
              </w:rPr>
              <w:t>$89.40</w:t>
            </w:r>
          </w:p>
        </w:tc>
      </w:tr>
      <w:tr w:rsidR="008138A8" w:rsidRPr="005771DC" w14:paraId="495347E8"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05D14BBD" w14:textId="65D7B6A7" w:rsidR="008138A8" w:rsidRPr="00DE762F" w:rsidRDefault="008138A8" w:rsidP="00133A5D">
            <w:pPr>
              <w:spacing w:before="40" w:after="40" w:line="240" w:lineRule="auto"/>
              <w:ind w:right="225"/>
              <w:rPr>
                <w:rFonts w:ascii="Arial Narrow" w:hAnsi="Arial Narrow"/>
                <w:sz w:val="20"/>
                <w:szCs w:val="20"/>
              </w:rPr>
            </w:pPr>
            <w:r w:rsidRPr="005741A4">
              <w:rPr>
                <w:rFonts w:ascii="Arial Narrow" w:hAnsi="Arial Narrow"/>
                <w:b/>
                <w:bCs/>
                <w:sz w:val="20"/>
                <w:szCs w:val="20"/>
              </w:rPr>
              <w:t>Proposed new MBS item (</w:t>
            </w:r>
            <w:r>
              <w:rPr>
                <w:rFonts w:ascii="Arial Narrow" w:hAnsi="Arial Narrow"/>
                <w:b/>
                <w:bCs/>
                <w:sz w:val="20"/>
                <w:szCs w:val="20"/>
              </w:rPr>
              <w:t>option 1: all endometrial cancer</w:t>
            </w:r>
            <w:r w:rsidRPr="005741A4">
              <w:rPr>
                <w:rFonts w:ascii="Arial Narrow" w:hAnsi="Arial Narrow"/>
                <w:b/>
                <w:bCs/>
                <w:sz w:val="20"/>
                <w:szCs w:val="20"/>
              </w:rPr>
              <w:t>)</w:t>
            </w:r>
          </w:p>
        </w:tc>
      </w:tr>
      <w:tr w:rsidR="008138A8" w:rsidRPr="005771DC" w14:paraId="007C06EE"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tcPr>
          <w:p w14:paraId="23D0132A" w14:textId="3CD69E14" w:rsidR="008138A8" w:rsidRPr="00DE762F" w:rsidRDefault="008138A8" w:rsidP="00133A5D">
            <w:pPr>
              <w:spacing w:before="40" w:after="40" w:line="240" w:lineRule="auto"/>
              <w:ind w:right="225"/>
              <w:rPr>
                <w:rFonts w:ascii="Arial Narrow" w:hAnsi="Arial Narrow"/>
                <w:sz w:val="20"/>
                <w:szCs w:val="20"/>
              </w:rPr>
            </w:pPr>
            <w:r w:rsidRPr="00DE762F">
              <w:rPr>
                <w:rFonts w:ascii="Arial Narrow" w:hAnsi="Arial Narrow"/>
                <w:sz w:val="20"/>
                <w:szCs w:val="20"/>
              </w:rPr>
              <w:t xml:space="preserve">Category </w:t>
            </w:r>
            <w:r>
              <w:rPr>
                <w:rFonts w:ascii="Arial Narrow" w:hAnsi="Arial Narrow"/>
                <w:sz w:val="20"/>
                <w:szCs w:val="20"/>
              </w:rPr>
              <w:t>6</w:t>
            </w:r>
            <w:r w:rsidRPr="00D2670B">
              <w:t xml:space="preserve"> – </w:t>
            </w:r>
            <w:r>
              <w:rPr>
                <w:rFonts w:ascii="Arial Narrow" w:hAnsi="Arial Narrow"/>
                <w:sz w:val="20"/>
                <w:szCs w:val="20"/>
              </w:rPr>
              <w:t>Pathology Services</w:t>
            </w:r>
          </w:p>
        </w:tc>
      </w:tr>
      <w:tr w:rsidR="008138A8" w:rsidRPr="005771DC" w14:paraId="15131C94"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tcPr>
          <w:p w14:paraId="107B3165" w14:textId="77777777" w:rsidR="008138A8" w:rsidRPr="00DE762F" w:rsidRDefault="008138A8" w:rsidP="00133A5D">
            <w:pPr>
              <w:spacing w:before="120" w:after="120" w:line="240" w:lineRule="auto"/>
              <w:ind w:right="225"/>
              <w:rPr>
                <w:rFonts w:ascii="Arial Narrow" w:hAnsi="Arial Narrow"/>
                <w:sz w:val="20"/>
                <w:szCs w:val="20"/>
              </w:rPr>
            </w:pPr>
            <w:r w:rsidRPr="00DE762F">
              <w:rPr>
                <w:rFonts w:ascii="Arial Narrow" w:hAnsi="Arial Narrow"/>
                <w:sz w:val="20"/>
                <w:szCs w:val="20"/>
              </w:rPr>
              <w:t xml:space="preserve">MBS item </w:t>
            </w:r>
            <w:r>
              <w:rPr>
                <w:rFonts w:ascii="Arial Narrow" w:hAnsi="Arial Narrow"/>
                <w:sz w:val="20"/>
                <w:szCs w:val="20"/>
              </w:rPr>
              <w:t>XXXXX</w:t>
            </w:r>
          </w:p>
          <w:p w14:paraId="6122B825" w14:textId="77777777" w:rsidR="008138A8" w:rsidRDefault="008138A8" w:rsidP="00133A5D">
            <w:pPr>
              <w:spacing w:before="40" w:after="40" w:line="240" w:lineRule="auto"/>
              <w:ind w:right="225"/>
              <w:rPr>
                <w:rFonts w:ascii="Arial Narrow" w:hAnsi="Arial Narrow"/>
                <w:sz w:val="20"/>
                <w:szCs w:val="20"/>
              </w:rPr>
            </w:pPr>
            <w:r w:rsidRPr="005741A4">
              <w:rPr>
                <w:rFonts w:ascii="Arial Narrow" w:hAnsi="Arial Narrow"/>
                <w:sz w:val="20"/>
                <w:szCs w:val="20"/>
              </w:rPr>
              <w:t>Immunohistochemical examination of biopsy material from a patient diagnosed with endometrial cancer, by immunoperoxidase or other labelled antibody techniques using four antibodies to the four mismatch repair proteins (MLH1, MSH2, MSH6 and PMS2).</w:t>
            </w:r>
          </w:p>
          <w:p w14:paraId="463908CB" w14:textId="0BFF5616" w:rsidR="008138A8" w:rsidRPr="00DE762F" w:rsidRDefault="008138A8" w:rsidP="00133A5D">
            <w:pPr>
              <w:spacing w:before="40" w:after="40" w:line="240" w:lineRule="auto"/>
              <w:ind w:right="225"/>
              <w:rPr>
                <w:rFonts w:ascii="Arial Narrow" w:hAnsi="Arial Narrow"/>
                <w:sz w:val="20"/>
                <w:szCs w:val="20"/>
              </w:rPr>
            </w:pPr>
            <w:r w:rsidRPr="005741A4">
              <w:rPr>
                <w:rFonts w:ascii="Arial Narrow" w:hAnsi="Arial Narrow"/>
                <w:sz w:val="20"/>
                <w:szCs w:val="20"/>
              </w:rPr>
              <w:t>(Item is subject to rule 13)</w:t>
            </w:r>
          </w:p>
        </w:tc>
      </w:tr>
      <w:tr w:rsidR="008138A8" w:rsidRPr="005771DC" w14:paraId="067E547E"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7BE7CBB2" w14:textId="5D963A05" w:rsidR="008138A8" w:rsidRPr="00DE762F" w:rsidRDefault="008138A8" w:rsidP="00133A5D">
            <w:pPr>
              <w:spacing w:before="40" w:after="40" w:line="240" w:lineRule="auto"/>
              <w:ind w:right="225"/>
              <w:rPr>
                <w:rFonts w:ascii="Arial Narrow" w:hAnsi="Arial Narrow"/>
                <w:sz w:val="20"/>
                <w:szCs w:val="20"/>
              </w:rPr>
            </w:pPr>
            <w:r w:rsidRPr="00DE762F">
              <w:rPr>
                <w:rFonts w:ascii="Arial Narrow" w:hAnsi="Arial Narrow"/>
                <w:sz w:val="20"/>
                <w:szCs w:val="20"/>
              </w:rPr>
              <w:t xml:space="preserve">Fee: </w:t>
            </w:r>
            <w:r>
              <w:rPr>
                <w:rFonts w:ascii="Arial Narrow" w:hAnsi="Arial Narrow"/>
                <w:sz w:val="20"/>
                <w:szCs w:val="20"/>
              </w:rPr>
              <w:t>$89.40</w:t>
            </w:r>
          </w:p>
        </w:tc>
      </w:tr>
      <w:tr w:rsidR="008138A8" w:rsidRPr="005771DC" w14:paraId="6C82BA62"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232F66AD" w14:textId="46F4D1E0" w:rsidR="008138A8" w:rsidRPr="005741A4" w:rsidRDefault="008138A8" w:rsidP="00133A5D">
            <w:pPr>
              <w:spacing w:before="40" w:after="40" w:line="240" w:lineRule="auto"/>
              <w:ind w:right="225"/>
              <w:rPr>
                <w:rFonts w:ascii="Arial Narrow" w:hAnsi="Arial Narrow"/>
                <w:b/>
                <w:bCs/>
                <w:sz w:val="20"/>
                <w:szCs w:val="20"/>
              </w:rPr>
            </w:pPr>
            <w:r w:rsidRPr="005741A4">
              <w:rPr>
                <w:rFonts w:ascii="Arial Narrow" w:hAnsi="Arial Narrow"/>
                <w:b/>
                <w:bCs/>
                <w:sz w:val="20"/>
                <w:szCs w:val="20"/>
              </w:rPr>
              <w:t>Proposed new MBS item (</w:t>
            </w:r>
            <w:r>
              <w:rPr>
                <w:rFonts w:ascii="Arial Narrow" w:hAnsi="Arial Narrow"/>
                <w:b/>
                <w:bCs/>
                <w:sz w:val="20"/>
                <w:szCs w:val="20"/>
              </w:rPr>
              <w:t xml:space="preserve">option 2: </w:t>
            </w:r>
            <w:r w:rsidRPr="005741A4">
              <w:rPr>
                <w:rFonts w:ascii="Arial Narrow" w:hAnsi="Arial Narrow"/>
                <w:b/>
                <w:bCs/>
                <w:sz w:val="20"/>
                <w:szCs w:val="20"/>
              </w:rPr>
              <w:t xml:space="preserve">recurrent and advanced </w:t>
            </w:r>
            <w:r>
              <w:rPr>
                <w:rFonts w:ascii="Arial Narrow" w:hAnsi="Arial Narrow"/>
                <w:b/>
                <w:bCs/>
                <w:sz w:val="20"/>
                <w:szCs w:val="20"/>
              </w:rPr>
              <w:t>endometrial cancer</w:t>
            </w:r>
            <w:r w:rsidRPr="005741A4">
              <w:rPr>
                <w:rFonts w:ascii="Arial Narrow" w:hAnsi="Arial Narrow"/>
                <w:b/>
                <w:bCs/>
                <w:sz w:val="20"/>
                <w:szCs w:val="20"/>
              </w:rPr>
              <w:t xml:space="preserve">, to determine </w:t>
            </w:r>
            <w:proofErr w:type="spellStart"/>
            <w:r w:rsidRPr="005741A4">
              <w:rPr>
                <w:rFonts w:ascii="Arial Narrow" w:hAnsi="Arial Narrow"/>
                <w:b/>
                <w:bCs/>
                <w:sz w:val="20"/>
                <w:szCs w:val="20"/>
              </w:rPr>
              <w:t>dostarlimab</w:t>
            </w:r>
            <w:proofErr w:type="spellEnd"/>
            <w:r w:rsidRPr="005741A4">
              <w:rPr>
                <w:rFonts w:ascii="Arial Narrow" w:hAnsi="Arial Narrow"/>
                <w:b/>
                <w:bCs/>
                <w:sz w:val="20"/>
                <w:szCs w:val="20"/>
              </w:rPr>
              <w:t xml:space="preserve"> eligibility)</w:t>
            </w:r>
          </w:p>
        </w:tc>
      </w:tr>
      <w:tr w:rsidR="008138A8" w:rsidRPr="005771DC" w14:paraId="1E539F5F"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tcPr>
          <w:p w14:paraId="68EB1A0F" w14:textId="78561B1D" w:rsidR="008138A8" w:rsidRPr="00DE762F" w:rsidRDefault="008138A8" w:rsidP="00133A5D">
            <w:pPr>
              <w:spacing w:before="40" w:after="40" w:line="240" w:lineRule="auto"/>
              <w:ind w:right="225"/>
              <w:rPr>
                <w:rFonts w:ascii="Arial Narrow" w:hAnsi="Arial Narrow"/>
                <w:sz w:val="20"/>
                <w:szCs w:val="20"/>
              </w:rPr>
            </w:pPr>
            <w:r w:rsidRPr="00DE762F">
              <w:rPr>
                <w:rFonts w:ascii="Arial Narrow" w:hAnsi="Arial Narrow"/>
                <w:sz w:val="20"/>
                <w:szCs w:val="20"/>
              </w:rPr>
              <w:t xml:space="preserve">Category </w:t>
            </w:r>
            <w:r>
              <w:rPr>
                <w:rFonts w:ascii="Arial Narrow" w:hAnsi="Arial Narrow"/>
                <w:sz w:val="20"/>
                <w:szCs w:val="20"/>
              </w:rPr>
              <w:t>6</w:t>
            </w:r>
            <w:r w:rsidRPr="00D2670B">
              <w:t xml:space="preserve"> – </w:t>
            </w:r>
            <w:r>
              <w:rPr>
                <w:rFonts w:ascii="Arial Narrow" w:hAnsi="Arial Narrow"/>
                <w:sz w:val="20"/>
                <w:szCs w:val="20"/>
              </w:rPr>
              <w:t>Pathology Services</w:t>
            </w:r>
          </w:p>
        </w:tc>
      </w:tr>
      <w:tr w:rsidR="008138A8" w:rsidRPr="005771DC" w14:paraId="4B4DB2A8"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tcPr>
          <w:p w14:paraId="1A5B2125" w14:textId="29923E9C" w:rsidR="008138A8" w:rsidRPr="00DE762F" w:rsidRDefault="008138A8" w:rsidP="00133A5D">
            <w:pPr>
              <w:spacing w:before="120" w:after="120" w:line="240" w:lineRule="auto"/>
              <w:ind w:right="225"/>
              <w:rPr>
                <w:rFonts w:ascii="Arial Narrow" w:hAnsi="Arial Narrow"/>
                <w:sz w:val="20"/>
                <w:szCs w:val="20"/>
              </w:rPr>
            </w:pPr>
            <w:r w:rsidRPr="00DE762F">
              <w:rPr>
                <w:rFonts w:ascii="Arial Narrow" w:hAnsi="Arial Narrow"/>
                <w:sz w:val="20"/>
                <w:szCs w:val="20"/>
              </w:rPr>
              <w:t xml:space="preserve">MBS item </w:t>
            </w:r>
            <w:r>
              <w:rPr>
                <w:rFonts w:ascii="Arial Narrow" w:hAnsi="Arial Narrow"/>
                <w:sz w:val="20"/>
                <w:szCs w:val="20"/>
              </w:rPr>
              <w:t>XXXXX</w:t>
            </w:r>
          </w:p>
          <w:p w14:paraId="2ABA9B5D" w14:textId="4D447B39" w:rsidR="008138A8" w:rsidRDefault="008138A8" w:rsidP="00133A5D">
            <w:pPr>
              <w:spacing w:before="40" w:after="40" w:line="240" w:lineRule="auto"/>
              <w:ind w:right="225"/>
              <w:rPr>
                <w:rFonts w:ascii="Arial Narrow" w:hAnsi="Arial Narrow"/>
                <w:sz w:val="20"/>
                <w:szCs w:val="20"/>
              </w:rPr>
            </w:pPr>
            <w:r w:rsidRPr="005741A4">
              <w:rPr>
                <w:rFonts w:ascii="Arial Narrow" w:hAnsi="Arial Narrow"/>
                <w:sz w:val="20"/>
                <w:szCs w:val="20"/>
              </w:rPr>
              <w:t xml:space="preserve">Immunohistochemical examination of biopsy material from a patient diagnosed with </w:t>
            </w:r>
            <w:r>
              <w:rPr>
                <w:rFonts w:ascii="Arial Narrow" w:hAnsi="Arial Narrow"/>
                <w:sz w:val="20"/>
                <w:szCs w:val="20"/>
              </w:rPr>
              <w:t>recurrent or advanced</w:t>
            </w:r>
            <w:r w:rsidRPr="005741A4">
              <w:rPr>
                <w:rFonts w:ascii="Arial Narrow" w:hAnsi="Arial Narrow"/>
                <w:sz w:val="20"/>
                <w:szCs w:val="20"/>
              </w:rPr>
              <w:t xml:space="preserve"> endometrial cancer by immunoperoxidase or other labelled antibody techniques using four antibodies to the four mismatch repair proteins (MLH1, MSH2, MSH6 and PMS2) to determine if the requirements relating to mismatch repair deficiency status for access to </w:t>
            </w:r>
            <w:proofErr w:type="spellStart"/>
            <w:r w:rsidRPr="005741A4">
              <w:rPr>
                <w:rFonts w:ascii="Arial Narrow" w:hAnsi="Arial Narrow"/>
                <w:sz w:val="20"/>
                <w:szCs w:val="20"/>
              </w:rPr>
              <w:t>dostarlimab</w:t>
            </w:r>
            <w:proofErr w:type="spellEnd"/>
            <w:r w:rsidRPr="005741A4">
              <w:rPr>
                <w:rFonts w:ascii="Arial Narrow" w:hAnsi="Arial Narrow"/>
                <w:sz w:val="20"/>
                <w:szCs w:val="20"/>
              </w:rPr>
              <w:t xml:space="preserve"> under the Pharmaceutical Benefits Scheme (PBS) are fulfilled.</w:t>
            </w:r>
          </w:p>
          <w:p w14:paraId="760C2754" w14:textId="7F02D537" w:rsidR="008138A8" w:rsidRPr="00DE762F" w:rsidRDefault="008138A8" w:rsidP="00133A5D">
            <w:pPr>
              <w:spacing w:before="120" w:after="120" w:line="240" w:lineRule="auto"/>
              <w:ind w:right="225"/>
              <w:rPr>
                <w:rFonts w:ascii="Arial Narrow" w:hAnsi="Arial Narrow"/>
                <w:sz w:val="20"/>
                <w:szCs w:val="20"/>
              </w:rPr>
            </w:pPr>
            <w:r w:rsidRPr="005741A4">
              <w:rPr>
                <w:rFonts w:ascii="Arial Narrow" w:hAnsi="Arial Narrow"/>
                <w:sz w:val="20"/>
                <w:szCs w:val="20"/>
              </w:rPr>
              <w:t>(Item is subject to rule 13)</w:t>
            </w:r>
          </w:p>
        </w:tc>
      </w:tr>
      <w:tr w:rsidR="008138A8" w:rsidRPr="005771DC" w14:paraId="7756902F" w14:textId="77777777" w:rsidTr="002C181F">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2A9A2A54" w14:textId="79D28256" w:rsidR="008138A8" w:rsidRPr="00DE762F" w:rsidRDefault="008138A8" w:rsidP="00133A5D">
            <w:pPr>
              <w:spacing w:before="40" w:after="40" w:line="240" w:lineRule="auto"/>
              <w:ind w:right="225"/>
              <w:rPr>
                <w:rFonts w:ascii="Arial Narrow" w:hAnsi="Arial Narrow"/>
                <w:sz w:val="20"/>
                <w:szCs w:val="20"/>
              </w:rPr>
            </w:pPr>
            <w:r w:rsidRPr="00DE762F">
              <w:rPr>
                <w:rFonts w:ascii="Arial Narrow" w:hAnsi="Arial Narrow"/>
                <w:sz w:val="20"/>
                <w:szCs w:val="20"/>
              </w:rPr>
              <w:t xml:space="preserve">Fee: </w:t>
            </w:r>
            <w:r>
              <w:rPr>
                <w:rFonts w:ascii="Arial Narrow" w:hAnsi="Arial Narrow"/>
                <w:sz w:val="20"/>
                <w:szCs w:val="20"/>
              </w:rPr>
              <w:t>$89.40</w:t>
            </w:r>
          </w:p>
        </w:tc>
      </w:tr>
    </w:tbl>
    <w:p w14:paraId="77DB721D" w14:textId="77777777" w:rsidR="00133A5D" w:rsidRDefault="00133A5D">
      <w:pPr>
        <w:spacing w:after="160" w:line="259" w:lineRule="auto"/>
        <w:rPr>
          <w:rFonts w:ascii="Franklin Gothic Medium" w:eastAsiaTheme="majorEastAsia" w:hAnsi="Franklin Gothic Medium" w:cstheme="majorBidi"/>
          <w:color w:val="000000" w:themeColor="text1"/>
          <w:sz w:val="32"/>
          <w:szCs w:val="26"/>
        </w:rPr>
      </w:pPr>
      <w:r>
        <w:br w:type="page"/>
      </w:r>
    </w:p>
    <w:p w14:paraId="62338695" w14:textId="29ECADFC" w:rsidR="00D37A3F" w:rsidRPr="00D37A3F" w:rsidRDefault="003F0A39" w:rsidP="00133A5D">
      <w:pPr>
        <w:pStyle w:val="Heading2"/>
        <w:ind w:right="225"/>
      </w:pPr>
      <w:r>
        <w:lastRenderedPageBreak/>
        <w:t>Summary of public consultation</w:t>
      </w:r>
      <w:r w:rsidRPr="00D37A3F">
        <w:t xml:space="preserve"> </w:t>
      </w:r>
      <w:r w:rsidR="00E470B0">
        <w:t>input</w:t>
      </w:r>
    </w:p>
    <w:p w14:paraId="540CC66E" w14:textId="5E273E94" w:rsidR="00BA0236" w:rsidRPr="00524590" w:rsidRDefault="00BA0236" w:rsidP="00133A5D">
      <w:pPr>
        <w:spacing w:before="200" w:line="257" w:lineRule="auto"/>
        <w:ind w:right="225"/>
      </w:pPr>
      <w:r w:rsidRPr="00524590">
        <w:t xml:space="preserve">The Department received </w:t>
      </w:r>
      <w:r w:rsidR="00A65AB3">
        <w:t>seven</w:t>
      </w:r>
      <w:r w:rsidR="00A65AB3" w:rsidRPr="00524590">
        <w:t xml:space="preserve"> </w:t>
      </w:r>
      <w:r w:rsidRPr="00524590">
        <w:t>responses to the targeted consultation, including from the Australia New Zealand Gynaecological Oncology Group (ANZGOG)</w:t>
      </w:r>
      <w:r w:rsidR="00A65AB3">
        <w:t>, the National Pathology Accreditation Advisory Council (NPAAC)</w:t>
      </w:r>
      <w:r w:rsidRPr="00524590">
        <w:t xml:space="preserve"> and </w:t>
      </w:r>
      <w:r w:rsidR="00A65AB3">
        <w:t>five</w:t>
      </w:r>
      <w:r w:rsidR="00A65AB3" w:rsidRPr="00524590">
        <w:t xml:space="preserve"> </w:t>
      </w:r>
      <w:r w:rsidRPr="00524590">
        <w:t>medical specialists.</w:t>
      </w:r>
    </w:p>
    <w:p w14:paraId="092542E8" w14:textId="3057B569" w:rsidR="00BA0236" w:rsidRDefault="00BA0236" w:rsidP="00133A5D">
      <w:pPr>
        <w:ind w:right="225"/>
      </w:pPr>
      <w:r w:rsidRPr="00524590">
        <w:t xml:space="preserve">The responses </w:t>
      </w:r>
      <w:proofErr w:type="gramStart"/>
      <w:r w:rsidRPr="00524590">
        <w:t>were in agreement</w:t>
      </w:r>
      <w:proofErr w:type="gramEnd"/>
      <w:r w:rsidRPr="00524590">
        <w:t xml:space="preserve"> that immunohistochemistry (IHC) MMR testing in endometrial cancer is routine clinical practice in Australia</w:t>
      </w:r>
      <w:r>
        <w:t xml:space="preserve"> and that patients with MMR deficient tumours would likely benefit from immunotherapy.</w:t>
      </w:r>
    </w:p>
    <w:p w14:paraId="758462B2" w14:textId="77777777" w:rsidR="00BA0236" w:rsidRDefault="00BA0236" w:rsidP="00133A5D">
      <w:pPr>
        <w:ind w:right="225"/>
      </w:pPr>
      <w:r>
        <w:t>ANZGOG considers it important that MMR testing occur independent to any single drug therapy due to its range in terms of informing treatment planning, prognosis, and genetic status of patients.</w:t>
      </w:r>
    </w:p>
    <w:p w14:paraId="164B89CD" w14:textId="095BBA5C" w:rsidR="00A65AB3" w:rsidRDefault="00A65AB3" w:rsidP="00133A5D">
      <w:pPr>
        <w:ind w:right="225"/>
      </w:pPr>
      <w:r>
        <w:t xml:space="preserve">NPAAC advised that an </w:t>
      </w:r>
      <w:r w:rsidR="00556206">
        <w:t>e</w:t>
      </w:r>
      <w:r>
        <w:t xml:space="preserve">xternal </w:t>
      </w:r>
      <w:r w:rsidR="00556206">
        <w:t>q</w:t>
      </w:r>
      <w:r>
        <w:t xml:space="preserve">uality </w:t>
      </w:r>
      <w:r w:rsidR="00556206">
        <w:t>a</w:t>
      </w:r>
      <w:r>
        <w:t>ssurance pro</w:t>
      </w:r>
      <w:r w:rsidR="00556206">
        <w:t>g</w:t>
      </w:r>
      <w:r>
        <w:t>ram is under development in Australia for release in 2022.</w:t>
      </w:r>
    </w:p>
    <w:p w14:paraId="72CB2B24" w14:textId="4A2D889B" w:rsidR="00BA0236" w:rsidRDefault="00BA0236" w:rsidP="00133A5D">
      <w:pPr>
        <w:ind w:right="225"/>
      </w:pPr>
      <w:r>
        <w:t xml:space="preserve">The individual responses </w:t>
      </w:r>
      <w:proofErr w:type="gramStart"/>
      <w:r>
        <w:t>were in agreement</w:t>
      </w:r>
      <w:proofErr w:type="gramEnd"/>
      <w:r>
        <w:t xml:space="preserve"> that MMR testing of endometrial cancers informs patients and clinicians with regards to potential germline testing and clinical prognosis. Some individual responses further stated that MMR testing may guide treatment in the future.</w:t>
      </w:r>
    </w:p>
    <w:p w14:paraId="5E0A97CD" w14:textId="3EBE8495" w:rsidR="007D26B5" w:rsidRPr="000E14DC" w:rsidRDefault="007D26B5" w:rsidP="00133A5D">
      <w:pPr>
        <w:ind w:right="225"/>
        <w:rPr>
          <w:i/>
          <w:iCs/>
        </w:rPr>
      </w:pPr>
      <w:r w:rsidRPr="000E14DC">
        <w:rPr>
          <w:i/>
          <w:iCs/>
        </w:rPr>
        <w:t>PASC noted the consultation feedback provided in the draft PICO.</w:t>
      </w:r>
      <w:r w:rsidR="00F845B9" w:rsidRPr="00F845B9">
        <w:t xml:space="preserve"> </w:t>
      </w:r>
      <w:r w:rsidR="00F845B9" w:rsidRPr="00F845B9">
        <w:rPr>
          <w:i/>
          <w:iCs/>
        </w:rPr>
        <w:t xml:space="preserve">PASC noted that the consultation feedback considered that </w:t>
      </w:r>
      <w:proofErr w:type="spellStart"/>
      <w:r w:rsidR="00F845B9" w:rsidRPr="00F845B9">
        <w:rPr>
          <w:i/>
          <w:iCs/>
        </w:rPr>
        <w:t>dMMR</w:t>
      </w:r>
      <w:proofErr w:type="spellEnd"/>
      <w:r w:rsidR="00F845B9" w:rsidRPr="00F845B9">
        <w:rPr>
          <w:i/>
          <w:iCs/>
        </w:rPr>
        <w:t xml:space="preserve"> IHC testing was routinely performed.</w:t>
      </w:r>
    </w:p>
    <w:p w14:paraId="576E6B23" w14:textId="77777777" w:rsidR="007D26B5" w:rsidRPr="000E14DC" w:rsidRDefault="007D26B5" w:rsidP="00133A5D">
      <w:pPr>
        <w:ind w:right="225"/>
        <w:rPr>
          <w:i/>
          <w:iCs/>
        </w:rPr>
      </w:pPr>
      <w:r w:rsidRPr="000E14DC">
        <w:rPr>
          <w:i/>
          <w:iCs/>
        </w:rPr>
        <w:t>PASC acknowledged additional feedback provided prior to the PASC meeting:</w:t>
      </w:r>
    </w:p>
    <w:p w14:paraId="42110B7C" w14:textId="34B97041" w:rsidR="007D26B5" w:rsidRPr="000E14DC" w:rsidRDefault="00012B29" w:rsidP="00133A5D">
      <w:pPr>
        <w:pStyle w:val="ListParagraph"/>
        <w:numPr>
          <w:ilvl w:val="0"/>
          <w:numId w:val="28"/>
        </w:numPr>
        <w:ind w:right="225"/>
        <w:rPr>
          <w:i/>
          <w:iCs/>
        </w:rPr>
      </w:pPr>
      <w:r>
        <w:rPr>
          <w:i/>
          <w:iCs/>
        </w:rPr>
        <w:t xml:space="preserve">The </w:t>
      </w:r>
      <w:r w:rsidR="007D26B5" w:rsidRPr="000E14DC">
        <w:rPr>
          <w:i/>
          <w:iCs/>
        </w:rPr>
        <w:t>Royal College of Pathologists of Australasia in principle supports this application.</w:t>
      </w:r>
    </w:p>
    <w:p w14:paraId="22F271DC" w14:textId="34A39D38" w:rsidR="007D26B5" w:rsidRDefault="00012B29" w:rsidP="00133A5D">
      <w:pPr>
        <w:pStyle w:val="ListParagraph"/>
        <w:numPr>
          <w:ilvl w:val="0"/>
          <w:numId w:val="28"/>
        </w:numPr>
        <w:ind w:right="225"/>
        <w:rPr>
          <w:i/>
          <w:iCs/>
        </w:rPr>
      </w:pPr>
      <w:r>
        <w:rPr>
          <w:i/>
          <w:iCs/>
        </w:rPr>
        <w:t xml:space="preserve">The </w:t>
      </w:r>
      <w:r w:rsidR="007D26B5" w:rsidRPr="000E14DC">
        <w:rPr>
          <w:i/>
          <w:iCs/>
        </w:rPr>
        <w:t>Australian Genetic Cancer Medicine Centre supported this application and suggested multi-use panels to guide treatment.</w:t>
      </w:r>
    </w:p>
    <w:p w14:paraId="4A06C848" w14:textId="77777777" w:rsidR="007D26B5" w:rsidRPr="000E14DC" w:rsidRDefault="007D26B5" w:rsidP="00133A5D">
      <w:pPr>
        <w:pStyle w:val="ListParagraph"/>
        <w:numPr>
          <w:ilvl w:val="0"/>
          <w:numId w:val="28"/>
        </w:numPr>
        <w:ind w:right="225"/>
        <w:rPr>
          <w:i/>
          <w:iCs/>
        </w:rPr>
      </w:pPr>
      <w:r w:rsidRPr="000E14DC">
        <w:rPr>
          <w:i/>
          <w:iCs/>
        </w:rPr>
        <w:t>Cancer Australia supported this application.</w:t>
      </w:r>
    </w:p>
    <w:p w14:paraId="4FDE8297" w14:textId="405FD12B" w:rsidR="007D26B5" w:rsidRPr="007D26B5" w:rsidRDefault="007D26B5" w:rsidP="00133A5D">
      <w:pPr>
        <w:ind w:right="225"/>
        <w:rPr>
          <w:i/>
          <w:iCs/>
        </w:rPr>
      </w:pPr>
      <w:r w:rsidRPr="000E14DC">
        <w:rPr>
          <w:i/>
          <w:iCs/>
        </w:rPr>
        <w:t>PASC acknowledged National Pathology Accreditation Advisory Council advice that an external quality assurance program for IHC testing is under development in Australia for release in 2022.</w:t>
      </w:r>
    </w:p>
    <w:p w14:paraId="4E68667F" w14:textId="77777777" w:rsidR="00D37A3F" w:rsidRPr="00D37A3F" w:rsidRDefault="00D37A3F" w:rsidP="00133A5D">
      <w:pPr>
        <w:pStyle w:val="Heading2"/>
        <w:ind w:right="225"/>
      </w:pPr>
      <w:r w:rsidRPr="00D37A3F">
        <w:t>Next steps</w:t>
      </w:r>
    </w:p>
    <w:p w14:paraId="1A6E13D7" w14:textId="0EC7BEAD" w:rsidR="002C6F46" w:rsidRDefault="00500A89" w:rsidP="00133A5D">
      <w:pPr>
        <w:spacing w:before="200" w:after="160" w:line="259" w:lineRule="auto"/>
        <w:ind w:right="225"/>
        <w:rPr>
          <w:rFonts w:ascii="Franklin Gothic Medium" w:eastAsiaTheme="majorEastAsia" w:hAnsi="Franklin Gothic Medium" w:cstheme="majorBidi"/>
          <w:color w:val="000000" w:themeColor="text1"/>
          <w:sz w:val="32"/>
          <w:szCs w:val="26"/>
        </w:rPr>
      </w:pPr>
      <w:r>
        <w:rPr>
          <w:i/>
          <w:iCs/>
        </w:rPr>
        <w:t xml:space="preserve">Having accepted advice from multiple sources that IHC </w:t>
      </w:r>
      <w:proofErr w:type="spellStart"/>
      <w:r>
        <w:rPr>
          <w:i/>
          <w:iCs/>
        </w:rPr>
        <w:t>dMMR</w:t>
      </w:r>
      <w:proofErr w:type="spellEnd"/>
      <w:r>
        <w:rPr>
          <w:i/>
          <w:iCs/>
        </w:rPr>
        <w:t xml:space="preserve"> testing (whether funded by the MBS or otherwise) is already routine clinical and pathology practice in the management of endometrial cancer, </w:t>
      </w:r>
      <w:r w:rsidR="007D26B5" w:rsidRPr="000E14DC">
        <w:rPr>
          <w:i/>
          <w:iCs/>
        </w:rPr>
        <w:t xml:space="preserve">PASC </w:t>
      </w:r>
      <w:r>
        <w:rPr>
          <w:i/>
          <w:iCs/>
        </w:rPr>
        <w:t>considered</w:t>
      </w:r>
      <w:r w:rsidR="007D26B5" w:rsidRPr="000E14DC">
        <w:rPr>
          <w:i/>
          <w:iCs/>
        </w:rPr>
        <w:t xml:space="preserve"> that this application </w:t>
      </w:r>
      <w:r>
        <w:rPr>
          <w:i/>
          <w:iCs/>
        </w:rPr>
        <w:t>should</w:t>
      </w:r>
      <w:r w:rsidR="007D26B5" w:rsidRPr="000E14DC">
        <w:rPr>
          <w:i/>
          <w:iCs/>
        </w:rPr>
        <w:t xml:space="preserve"> no longer </w:t>
      </w:r>
      <w:r>
        <w:rPr>
          <w:i/>
          <w:iCs/>
        </w:rPr>
        <w:t xml:space="preserve">be managed as </w:t>
      </w:r>
      <w:r w:rsidR="007D26B5" w:rsidRPr="000E14DC">
        <w:rPr>
          <w:i/>
          <w:iCs/>
        </w:rPr>
        <w:t>a codependent submission</w:t>
      </w:r>
      <w:r>
        <w:rPr>
          <w:i/>
          <w:iCs/>
        </w:rPr>
        <w:t xml:space="preserve"> given that the basis for requiring a codependent submission was not met</w:t>
      </w:r>
      <w:r w:rsidR="007D26B5" w:rsidRPr="000E14DC">
        <w:rPr>
          <w:i/>
          <w:iCs/>
        </w:rPr>
        <w:t>.</w:t>
      </w:r>
      <w:r>
        <w:rPr>
          <w:i/>
          <w:iCs/>
        </w:rPr>
        <w:t xml:space="preserve"> Noting that this matter had previously been considered by </w:t>
      </w:r>
      <w:r w:rsidR="007D26B5" w:rsidRPr="000E14DC">
        <w:rPr>
          <w:i/>
          <w:iCs/>
        </w:rPr>
        <w:t>the MSAC Executive</w:t>
      </w:r>
      <w:r>
        <w:rPr>
          <w:i/>
          <w:iCs/>
        </w:rPr>
        <w:t xml:space="preserve">, PASC referred its consideration to the MSAC </w:t>
      </w:r>
      <w:r w:rsidR="00012B29">
        <w:rPr>
          <w:i/>
          <w:iCs/>
        </w:rPr>
        <w:t>E</w:t>
      </w:r>
      <w:r>
        <w:rPr>
          <w:i/>
          <w:iCs/>
        </w:rPr>
        <w:t>xecutive for further advice</w:t>
      </w:r>
      <w:r w:rsidR="007D26B5" w:rsidRPr="000E14DC">
        <w:rPr>
          <w:i/>
          <w:iCs/>
        </w:rPr>
        <w:t>.</w:t>
      </w:r>
      <w:r w:rsidR="002C6F46">
        <w:br w:type="page"/>
      </w:r>
    </w:p>
    <w:p w14:paraId="73A2A9C9" w14:textId="05A4B2DA" w:rsidR="006478E7" w:rsidRDefault="00A33126" w:rsidP="00133A5D">
      <w:pPr>
        <w:pStyle w:val="Heading2"/>
        <w:ind w:right="225"/>
      </w:pPr>
      <w:r w:rsidRPr="00A33126">
        <w:lastRenderedPageBreak/>
        <w:t>References</w:t>
      </w:r>
    </w:p>
    <w:p w14:paraId="26CA03D1" w14:textId="77777777" w:rsidR="00E94F97" w:rsidRPr="00E94F97" w:rsidRDefault="0035079A" w:rsidP="00133A5D">
      <w:pPr>
        <w:pStyle w:val="EndNoteBibliography"/>
        <w:spacing w:after="0"/>
        <w:ind w:left="720" w:right="225" w:hanging="720"/>
      </w:pPr>
      <w:r>
        <w:fldChar w:fldCharType="begin"/>
      </w:r>
      <w:r>
        <w:instrText xml:space="preserve"> ADDIN EN.REFLIST </w:instrText>
      </w:r>
      <w:r>
        <w:fldChar w:fldCharType="separate"/>
      </w:r>
      <w:r w:rsidR="00E94F97" w:rsidRPr="00E94F97">
        <w:t xml:space="preserve">BARRINGTON, D. A., DILLEY, S. E., SMITH, H. J. &amp; STRAUGHN, J. M., JR. 2019. Pembrolizumab in advanced recurrent endometrial cancer: A cost-effectiveness analysis. </w:t>
      </w:r>
      <w:r w:rsidR="00E94F97" w:rsidRPr="00E94F97">
        <w:rPr>
          <w:i/>
        </w:rPr>
        <w:t>Gynecol Oncol,</w:t>
      </w:r>
      <w:r w:rsidR="00E94F97" w:rsidRPr="00E94F97">
        <w:t xml:space="preserve"> 153</w:t>
      </w:r>
      <w:r w:rsidR="00E94F97" w:rsidRPr="00E94F97">
        <w:rPr>
          <w:b/>
        </w:rPr>
        <w:t>,</w:t>
      </w:r>
      <w:r w:rsidR="00E94F97" w:rsidRPr="00E94F97">
        <w:t xml:space="preserve"> 381-384.</w:t>
      </w:r>
    </w:p>
    <w:p w14:paraId="38EA6A77" w14:textId="77777777" w:rsidR="00E94F97" w:rsidRPr="00E94F97" w:rsidRDefault="00E94F97" w:rsidP="00133A5D">
      <w:pPr>
        <w:pStyle w:val="EndNoteBibliography"/>
        <w:spacing w:after="0"/>
        <w:ind w:left="720" w:right="225" w:hanging="720"/>
      </w:pPr>
      <w:r w:rsidRPr="00E94F97">
        <w:t xml:space="preserve">BARROW, E., ROBINSON, L., ALDUAIJ, W., SHENTON, A., CLANCY, T., LALLOO, F., HILL, J. &amp; EVANS, D. G. 2009. Cumulative lifetime incidence of extracolonic cancers in Lynch syndrome: a report of 121 families with proven mutations. </w:t>
      </w:r>
      <w:r w:rsidRPr="00E94F97">
        <w:rPr>
          <w:i/>
        </w:rPr>
        <w:t>Clin Genet,</w:t>
      </w:r>
      <w:r w:rsidRPr="00E94F97">
        <w:t xml:space="preserve"> 75</w:t>
      </w:r>
      <w:r w:rsidRPr="00E94F97">
        <w:rPr>
          <w:b/>
        </w:rPr>
        <w:t>,</w:t>
      </w:r>
      <w:r w:rsidRPr="00E94F97">
        <w:t xml:space="preserve"> 141-9.</w:t>
      </w:r>
    </w:p>
    <w:p w14:paraId="3108BD78" w14:textId="77777777" w:rsidR="00E94F97" w:rsidRPr="00E94F97" w:rsidRDefault="00E94F97" w:rsidP="00133A5D">
      <w:pPr>
        <w:pStyle w:val="EndNoteBibliography"/>
        <w:spacing w:after="0"/>
        <w:ind w:left="720" w:right="225" w:hanging="720"/>
      </w:pPr>
      <w:r w:rsidRPr="00E94F97">
        <w:t xml:space="preserve">BEHBAKHT, K., YORDAN, E. L., CASEY, C., DEGEEST, K., MASSAD, L. S., KIRSCHNER, C. V. &amp; WILBANKS, G. D. 1994. Prognostic indicators of survival in advanced endometrial cancer. </w:t>
      </w:r>
      <w:r w:rsidRPr="00E94F97">
        <w:rPr>
          <w:i/>
        </w:rPr>
        <w:t>Gynecol Oncol,</w:t>
      </w:r>
      <w:r w:rsidRPr="00E94F97">
        <w:t xml:space="preserve"> 55</w:t>
      </w:r>
      <w:r w:rsidRPr="00E94F97">
        <w:rPr>
          <w:b/>
        </w:rPr>
        <w:t>,</w:t>
      </w:r>
      <w:r w:rsidRPr="00E94F97">
        <w:t xml:space="preserve"> 363-7.</w:t>
      </w:r>
    </w:p>
    <w:p w14:paraId="517B1552" w14:textId="77777777" w:rsidR="00E94F97" w:rsidRPr="00E94F97" w:rsidRDefault="00E94F97" w:rsidP="00133A5D">
      <w:pPr>
        <w:pStyle w:val="EndNoteBibliography"/>
        <w:spacing w:after="0"/>
        <w:ind w:left="720" w:right="225" w:hanging="720"/>
      </w:pPr>
      <w:r w:rsidRPr="00E94F97">
        <w:t xml:space="preserve">BUECHER, B., CACHEUX, W., ROULEAU, E., DIEUMEGARD, B., MITRY, E. &amp; LIEVRE, A. 2013. Role of microsatellite instability in the management of colorectal cancers. </w:t>
      </w:r>
      <w:r w:rsidRPr="00E94F97">
        <w:rPr>
          <w:i/>
        </w:rPr>
        <w:t>Dig Liver Dis,</w:t>
      </w:r>
      <w:r w:rsidRPr="00E94F97">
        <w:t xml:space="preserve"> 45</w:t>
      </w:r>
      <w:r w:rsidRPr="00E94F97">
        <w:rPr>
          <w:b/>
        </w:rPr>
        <w:t>,</w:t>
      </w:r>
      <w:r w:rsidRPr="00E94F97">
        <w:t xml:space="preserve"> 441-9.</w:t>
      </w:r>
    </w:p>
    <w:p w14:paraId="021E08E3" w14:textId="77777777" w:rsidR="00E94F97" w:rsidRPr="00E94F97" w:rsidRDefault="00E94F97" w:rsidP="00133A5D">
      <w:pPr>
        <w:pStyle w:val="EndNoteBibliography"/>
        <w:spacing w:after="0"/>
        <w:ind w:left="720" w:right="225" w:hanging="720"/>
      </w:pPr>
      <w:r w:rsidRPr="00E94F97">
        <w:t xml:space="preserve">COLOMBO, N., CREUTZBERG, C., AMANT, F., BOSSE, T., GONZALEZ-MARTIN, A., LEDERMANN, J., MARTH, C., NOUT, R., QUERLEU, D., MIRZA, M. R., SESSA, C. &amp; GROUP, E.-E.-E. E. C. C. W. 2016. ESMO-ESGO-ESTRO Consensus Conference on Endometrial Cancer: diagnosis, treatment and follow-up. </w:t>
      </w:r>
      <w:r w:rsidRPr="00E94F97">
        <w:rPr>
          <w:i/>
        </w:rPr>
        <w:t>Ann Oncol,</w:t>
      </w:r>
      <w:r w:rsidRPr="00E94F97">
        <w:t xml:space="preserve"> 27</w:t>
      </w:r>
      <w:r w:rsidRPr="00E94F97">
        <w:rPr>
          <w:b/>
        </w:rPr>
        <w:t>,</w:t>
      </w:r>
      <w:r w:rsidRPr="00E94F97">
        <w:t xml:space="preserve"> 16-41.</w:t>
      </w:r>
    </w:p>
    <w:p w14:paraId="2C91CDE3" w14:textId="77777777" w:rsidR="00E94F97" w:rsidRPr="00E94F97" w:rsidRDefault="00E94F97" w:rsidP="00133A5D">
      <w:pPr>
        <w:pStyle w:val="EndNoteBibliography"/>
        <w:spacing w:after="0"/>
        <w:ind w:left="720" w:right="225" w:hanging="720"/>
      </w:pPr>
      <w:r w:rsidRPr="00E94F97">
        <w:t xml:space="preserve">DUDLEY, J. C., LIN, M. T., LE, D. T. &amp; ESHLEMAN, J. R. 2016. Microsatellite Instability as a Biomarker for PD-1 Blockade. </w:t>
      </w:r>
      <w:r w:rsidRPr="00E94F97">
        <w:rPr>
          <w:i/>
        </w:rPr>
        <w:t>Clin Cancer Res,</w:t>
      </w:r>
      <w:r w:rsidRPr="00E94F97">
        <w:t xml:space="preserve"> 22</w:t>
      </w:r>
      <w:r w:rsidRPr="00E94F97">
        <w:rPr>
          <w:b/>
        </w:rPr>
        <w:t>,</w:t>
      </w:r>
      <w:r w:rsidRPr="00E94F97">
        <w:t xml:space="preserve"> 813-20.</w:t>
      </w:r>
    </w:p>
    <w:p w14:paraId="7B94295C" w14:textId="77777777" w:rsidR="00E94F97" w:rsidRPr="00E94F97" w:rsidRDefault="00E94F97" w:rsidP="00133A5D">
      <w:pPr>
        <w:pStyle w:val="EndNoteBibliography"/>
        <w:spacing w:after="0"/>
        <w:ind w:left="720" w:right="225" w:hanging="720"/>
      </w:pPr>
      <w:r w:rsidRPr="00E94F97">
        <w:t xml:space="preserve">FUNG-KEE-FUNG, M., DODGE, J., ELIT, L., LUKKA, H., CHAMBERS, A., OLIVER, T. &amp; CANCER CARE ONTARIO PROGRAM IN EVIDENCE-BASED CARE GYNECOLOGY CANCER DISEASE SITE, G. 2006. Follow-up after primary therapy for endometrial cancer: a systematic review. </w:t>
      </w:r>
      <w:r w:rsidRPr="00E94F97">
        <w:rPr>
          <w:i/>
        </w:rPr>
        <w:t>Gynecol Oncol,</w:t>
      </w:r>
      <w:r w:rsidRPr="00E94F97">
        <w:t xml:space="preserve"> 101</w:t>
      </w:r>
      <w:r w:rsidRPr="00E94F97">
        <w:rPr>
          <w:b/>
        </w:rPr>
        <w:t>,</w:t>
      </w:r>
      <w:r w:rsidRPr="00E94F97">
        <w:t xml:space="preserve"> 520-9.</w:t>
      </w:r>
    </w:p>
    <w:p w14:paraId="6F93D32E" w14:textId="77777777" w:rsidR="00E94F97" w:rsidRPr="00E94F97" w:rsidRDefault="00E94F97" w:rsidP="00133A5D">
      <w:pPr>
        <w:pStyle w:val="EndNoteBibliography"/>
        <w:spacing w:after="0"/>
        <w:ind w:left="720" w:right="225" w:hanging="720"/>
      </w:pPr>
      <w:r w:rsidRPr="00E94F97">
        <w:t xml:space="preserve">GOMEZ-RAPOSO, C., MERINO SALVADOR, M., AGUAYO ZAMORA, C., GARCIA DE SANTIAGO, B. &amp; CASADO SAENZ, E. 2021. Immune checkpoint inhibitors in endometrial cancer. </w:t>
      </w:r>
      <w:r w:rsidRPr="00E94F97">
        <w:rPr>
          <w:i/>
        </w:rPr>
        <w:t>Crit Rev Oncol Hematol,</w:t>
      </w:r>
      <w:r w:rsidRPr="00E94F97">
        <w:t xml:space="preserve"> 161</w:t>
      </w:r>
      <w:r w:rsidRPr="00E94F97">
        <w:rPr>
          <w:b/>
        </w:rPr>
        <w:t>,</w:t>
      </w:r>
      <w:r w:rsidRPr="00E94F97">
        <w:t xml:space="preserve"> 103306.</w:t>
      </w:r>
    </w:p>
    <w:p w14:paraId="7BE099C7" w14:textId="77777777" w:rsidR="00E94F97" w:rsidRPr="00E94F97" w:rsidRDefault="00E94F97" w:rsidP="00133A5D">
      <w:pPr>
        <w:pStyle w:val="EndNoteBibliography"/>
        <w:spacing w:after="0"/>
        <w:ind w:left="720" w:right="225" w:hanging="720"/>
      </w:pPr>
      <w:r w:rsidRPr="00E94F97">
        <w:t>ISO 2018. IEC 17025:2017 General requirements for the competence of testing and calibration laboratories. Switzerland: International Organization for Standardization.</w:t>
      </w:r>
    </w:p>
    <w:p w14:paraId="34162F10" w14:textId="77777777" w:rsidR="00E94F97" w:rsidRPr="00E94F97" w:rsidRDefault="00E94F97" w:rsidP="00133A5D">
      <w:pPr>
        <w:pStyle w:val="EndNoteBibliography"/>
        <w:spacing w:after="0"/>
        <w:ind w:left="720" w:right="225" w:hanging="720"/>
      </w:pPr>
      <w:r w:rsidRPr="00E94F97">
        <w:t xml:space="preserve">KURNIT, K. C., WESTIN, S. N. &amp; COLEMAN, R. L. 2019. Microsatellite instability in endometrial cancer: New purpose for an old test. </w:t>
      </w:r>
      <w:r w:rsidRPr="00E94F97">
        <w:rPr>
          <w:i/>
        </w:rPr>
        <w:t>Cancer,</w:t>
      </w:r>
      <w:r w:rsidRPr="00E94F97">
        <w:t xml:space="preserve"> 125</w:t>
      </w:r>
      <w:r w:rsidRPr="00E94F97">
        <w:rPr>
          <w:b/>
        </w:rPr>
        <w:t>,</w:t>
      </w:r>
      <w:r w:rsidRPr="00E94F97">
        <w:t xml:space="preserve"> 2154-2163.</w:t>
      </w:r>
    </w:p>
    <w:p w14:paraId="755BE1DF" w14:textId="77777777" w:rsidR="00E94F97" w:rsidRPr="00E94F97" w:rsidRDefault="00E94F97" w:rsidP="00133A5D">
      <w:pPr>
        <w:pStyle w:val="EndNoteBibliography"/>
        <w:spacing w:after="0"/>
        <w:ind w:left="720" w:right="225" w:hanging="720"/>
      </w:pPr>
      <w:r w:rsidRPr="00E94F97">
        <w:t xml:space="preserve">LE, D. T., URAM, J. N., WANG, H., BARTLETT, B. R., KEMBERLING, H., EYRING, A. D., SKORA, A. D., LUBER, B. S., AZAD, N. S., LAHERU, D., BIEDRZYCKI, B., DONEHOWER, R. C., ZAHEER, A., FISHER, G. A., CROCENZI, T. S., LEE, J. J., DUFFY, S. M., GOLDBERG, R. M., DE LA CHAPELLE, A., KOSHIJI, M., BHAIJEE, F., HUEBNER, T., HRUBAN, R. H., WOOD, L. D., CUKA, N., PARDOLL, D. M., PAPADOPOULOS, N., KINZLER, K. W., ZHOU, S., CORNISH, T. C., TAUBE, J. M., ANDERS, R. A., ESHLEMAN, J. R., VOGELSTEIN, B. &amp; DIAZ, L. A., JR. 2015. PD-1 Blockade in Tumors with Mismatch-Repair Deficiency. </w:t>
      </w:r>
      <w:r w:rsidRPr="00E94F97">
        <w:rPr>
          <w:i/>
        </w:rPr>
        <w:t>N Engl J Med,</w:t>
      </w:r>
      <w:r w:rsidRPr="00E94F97">
        <w:t xml:space="preserve"> 372</w:t>
      </w:r>
      <w:r w:rsidRPr="00E94F97">
        <w:rPr>
          <w:b/>
        </w:rPr>
        <w:t>,</w:t>
      </w:r>
      <w:r w:rsidRPr="00E94F97">
        <w:t xml:space="preserve"> 2509-20.</w:t>
      </w:r>
    </w:p>
    <w:p w14:paraId="213EDEB9" w14:textId="77777777" w:rsidR="00E94F97" w:rsidRPr="00E94F97" w:rsidRDefault="00E94F97" w:rsidP="00133A5D">
      <w:pPr>
        <w:pStyle w:val="EndNoteBibliography"/>
        <w:spacing w:after="0"/>
        <w:ind w:left="720" w:right="225" w:hanging="720"/>
      </w:pPr>
      <w:r w:rsidRPr="00E94F97">
        <w:t xml:space="preserve">LLOSA, N. J., CRUISE, M., TAM, A., WICKS, E. C., HECHENBLEIKNER, E. M., TAUBE, J. M., BLOSSER, R. L., FAN, H., WANG, H., LUBER, B. S., ZHANG, M., PAPADOPOULOS, N., KINZLER, K. W., VOGELSTEIN, B., SEARS, C. L., ANDERS, R. A., PARDOLL, D. M. &amp; HOUSSEAU, F. 2015. The vigorous immune microenvironment of microsatellite instable colon cancer is balanced by multiple counter-inhibitory checkpoints. </w:t>
      </w:r>
      <w:r w:rsidRPr="00E94F97">
        <w:rPr>
          <w:i/>
        </w:rPr>
        <w:t>Cancer Discov,</w:t>
      </w:r>
      <w:r w:rsidRPr="00E94F97">
        <w:t xml:space="preserve"> 5</w:t>
      </w:r>
      <w:r w:rsidRPr="00E94F97">
        <w:rPr>
          <w:b/>
        </w:rPr>
        <w:t>,</w:t>
      </w:r>
      <w:r w:rsidRPr="00E94F97">
        <w:t xml:space="preserve"> 43-51.</w:t>
      </w:r>
    </w:p>
    <w:p w14:paraId="573A735D" w14:textId="77777777" w:rsidR="00E94F97" w:rsidRPr="00E94F97" w:rsidRDefault="00E94F97" w:rsidP="00133A5D">
      <w:pPr>
        <w:pStyle w:val="EndNoteBibliography"/>
        <w:spacing w:after="0"/>
        <w:ind w:left="720" w:right="225" w:hanging="720"/>
      </w:pPr>
      <w:r w:rsidRPr="00E94F97">
        <w:t xml:space="preserve">MASCARENHAS, L., SHANLEY, S., MITCHELL, G., SPURDLE, A. B., MACRAE, F., PACHTER, N., BUCHANAN, D. D., WARD, R. L., FOX, S., DUXBURY, E., DRIESSEN, R. &amp; BOUSSIOUTAS, A. 2018. Current mismatch repair deficiency tumor testing practices and capabilities: A survey of Australian pathology providers. </w:t>
      </w:r>
      <w:r w:rsidRPr="00E94F97">
        <w:rPr>
          <w:i/>
        </w:rPr>
        <w:t>Asia Pac J Clin Oncol,</w:t>
      </w:r>
      <w:r w:rsidRPr="00E94F97">
        <w:t xml:space="preserve"> 14</w:t>
      </w:r>
      <w:r w:rsidRPr="00E94F97">
        <w:rPr>
          <w:b/>
        </w:rPr>
        <w:t>,</w:t>
      </w:r>
      <w:r w:rsidRPr="00E94F97">
        <w:t xml:space="preserve"> 417-425.</w:t>
      </w:r>
    </w:p>
    <w:p w14:paraId="2FBAB5D8" w14:textId="77777777" w:rsidR="00E94F97" w:rsidRPr="00E94F97" w:rsidRDefault="00E94F97" w:rsidP="00133A5D">
      <w:pPr>
        <w:pStyle w:val="EndNoteBibliography"/>
        <w:spacing w:after="0"/>
        <w:ind w:left="720" w:right="225" w:hanging="720"/>
      </w:pPr>
      <w:r w:rsidRPr="00E94F97">
        <w:t>MORONA, J., WYNDHAM, A., SCOTT, P., MITCHELL, A. &amp; MERLIN, T. January 2020. Discussion paper on pan-tumour biomarker testing to determine eligibility for targeted treatment, MSAC Discussion Paper. Canberra: DoH.</w:t>
      </w:r>
    </w:p>
    <w:p w14:paraId="0BA7CD8A" w14:textId="77777777" w:rsidR="00E94F97" w:rsidRPr="00E94F97" w:rsidRDefault="00E94F97" w:rsidP="00133A5D">
      <w:pPr>
        <w:pStyle w:val="EndNoteBibliography"/>
        <w:spacing w:after="0"/>
        <w:ind w:left="720" w:right="225" w:hanging="720"/>
      </w:pPr>
      <w:r w:rsidRPr="00E94F97">
        <w:t>MSAC 2021. Guidelines for preparing assessments for the Medical Services Advisory Commitee. Canberra: Australian Government.</w:t>
      </w:r>
    </w:p>
    <w:p w14:paraId="31837812" w14:textId="77777777" w:rsidR="00E94F97" w:rsidRPr="00E94F97" w:rsidRDefault="00E94F97" w:rsidP="00133A5D">
      <w:pPr>
        <w:pStyle w:val="EndNoteBibliography"/>
        <w:spacing w:after="0"/>
        <w:ind w:left="720" w:right="225" w:hanging="720"/>
      </w:pPr>
      <w:r w:rsidRPr="00E94F97">
        <w:t>MSAC January 2017. MSAC executive minutes, Item 4.5. Canberra: Department of Health.</w:t>
      </w:r>
    </w:p>
    <w:p w14:paraId="2B029280" w14:textId="77777777" w:rsidR="00E94F97" w:rsidRPr="00E94F97" w:rsidRDefault="00E94F97" w:rsidP="00133A5D">
      <w:pPr>
        <w:pStyle w:val="EndNoteBibliography"/>
        <w:spacing w:after="0"/>
        <w:ind w:left="720" w:right="225" w:hanging="720"/>
      </w:pPr>
      <w:r w:rsidRPr="00E94F97">
        <w:lastRenderedPageBreak/>
        <w:t xml:space="preserve">NAGLE, C. M., O'MARA, T. A., TAN, Y., BUCHANAN, D. D., OBERMAIR, A., BLOMFIELD, P., QUINN, M. A., WEBB, P. M., SPURDLE, A. B. &amp; AUSTRALIAN ENDOMETRIAL CANCER STUDY, G. 2018. Endometrial cancer risk and survival by tumor MMR status. </w:t>
      </w:r>
      <w:r w:rsidRPr="00E94F97">
        <w:rPr>
          <w:i/>
        </w:rPr>
        <w:t>J Gynecol Oncol,</w:t>
      </w:r>
      <w:r w:rsidRPr="00E94F97">
        <w:t xml:space="preserve"> 29</w:t>
      </w:r>
      <w:r w:rsidRPr="00E94F97">
        <w:rPr>
          <w:b/>
        </w:rPr>
        <w:t>,</w:t>
      </w:r>
      <w:r w:rsidRPr="00E94F97">
        <w:t xml:space="preserve"> e39.</w:t>
      </w:r>
    </w:p>
    <w:p w14:paraId="4D5720D3" w14:textId="77777777" w:rsidR="00E94F97" w:rsidRPr="00E94F97" w:rsidRDefault="00E94F97" w:rsidP="00133A5D">
      <w:pPr>
        <w:pStyle w:val="EndNoteBibliography"/>
        <w:spacing w:after="0"/>
        <w:ind w:left="720" w:right="225" w:hanging="720"/>
      </w:pPr>
      <w:r w:rsidRPr="00E94F97">
        <w:t xml:space="preserve">NPAAC 2018. Requirements for the retention of laboratory records and diagnostic material. </w:t>
      </w:r>
      <w:r w:rsidRPr="00E94F97">
        <w:rPr>
          <w:i/>
        </w:rPr>
        <w:t>In:</w:t>
      </w:r>
      <w:r w:rsidRPr="00E94F97">
        <w:t xml:space="preserve"> HEALTH, A. G. D. O. (ed.) 7th Edition ed. Canberra: Australian Government Department of Health.</w:t>
      </w:r>
    </w:p>
    <w:p w14:paraId="291028A1" w14:textId="77777777" w:rsidR="00E94F97" w:rsidRPr="00E94F97" w:rsidRDefault="00E94F97" w:rsidP="00133A5D">
      <w:pPr>
        <w:pStyle w:val="EndNoteBibliography"/>
        <w:spacing w:after="0"/>
        <w:ind w:left="720" w:right="225" w:hanging="720"/>
      </w:pPr>
      <w:r w:rsidRPr="00E94F97">
        <w:t xml:space="preserve">OAKNIN, A., TINKER, A. V., GILBERT, L., SAMOUELIAN, V., MATHEWS, C., BROWN, J., BARRETINA-GINESTA, M. P., MORENO, V., GRAVINA, A., ABDEDDAIM, C., BANERJEE, S., GUO, W., DANAEE, H., IM, E. &amp; SABATIER, R. 2020. Clinical Activity and Safety of the Anti-Programmed Death 1 Monoclonal Antibody Dostarlimab for Patients With Recurrent or Advanced Mismatch Repair-Deficient Endometrial Cancer: A Nonrandomized Phase 1 Clinical Trial. </w:t>
      </w:r>
      <w:r w:rsidRPr="00E94F97">
        <w:rPr>
          <w:i/>
        </w:rPr>
        <w:t>JAMA Oncol,</w:t>
      </w:r>
      <w:r w:rsidRPr="00E94F97">
        <w:t xml:space="preserve"> 6</w:t>
      </w:r>
      <w:r w:rsidRPr="00E94F97">
        <w:rPr>
          <w:b/>
        </w:rPr>
        <w:t>,</w:t>
      </w:r>
      <w:r w:rsidRPr="00E94F97">
        <w:t xml:space="preserve"> 1766-1772.</w:t>
      </w:r>
    </w:p>
    <w:p w14:paraId="72F65A92" w14:textId="77777777" w:rsidR="00E94F97" w:rsidRPr="00E94F97" w:rsidRDefault="00E94F97" w:rsidP="00133A5D">
      <w:pPr>
        <w:pStyle w:val="EndNoteBibliography"/>
        <w:spacing w:after="0"/>
        <w:ind w:left="720" w:right="225" w:hanging="720"/>
      </w:pPr>
      <w:r w:rsidRPr="00E94F97">
        <w:t>RCPA 2019. Endometrial Cancer Structured Reporting Protocol 2nd edition. Surry Hills, NSW, Australia.</w:t>
      </w:r>
    </w:p>
    <w:p w14:paraId="22B2681F" w14:textId="77777777" w:rsidR="00E94F97" w:rsidRPr="00E94F97" w:rsidRDefault="00E94F97" w:rsidP="00133A5D">
      <w:pPr>
        <w:pStyle w:val="EndNoteBibliography"/>
        <w:spacing w:after="0"/>
        <w:ind w:left="720" w:right="225" w:hanging="720"/>
      </w:pPr>
      <w:r w:rsidRPr="00E94F97">
        <w:t xml:space="preserve">REIJNEN, C., KUSTERS-VANDEVELDE, H. V. N., PRINSEN, C. F., MASSUGER, L., SNIJDERS, M., KOMMOSS, S., BRUCKER, S. Y., KWON, J. S., MCALPINE, J. N. &amp; PIJNENBORG, J. M. A. 2019. Mismatch repair deficiency as a predictive marker for response to adjuvant radiotherapy in endometrial cancer. </w:t>
      </w:r>
      <w:r w:rsidRPr="00E94F97">
        <w:rPr>
          <w:i/>
        </w:rPr>
        <w:t>Gynecol Oncol,</w:t>
      </w:r>
      <w:r w:rsidRPr="00E94F97">
        <w:t xml:space="preserve"> 154</w:t>
      </w:r>
      <w:r w:rsidRPr="00E94F97">
        <w:rPr>
          <w:b/>
        </w:rPr>
        <w:t>,</w:t>
      </w:r>
      <w:r w:rsidRPr="00E94F97">
        <w:t xml:space="preserve"> 124-130.</w:t>
      </w:r>
    </w:p>
    <w:p w14:paraId="15A307CF" w14:textId="77777777" w:rsidR="00E94F97" w:rsidRPr="00E94F97" w:rsidRDefault="00E94F97" w:rsidP="00133A5D">
      <w:pPr>
        <w:pStyle w:val="EndNoteBibliography"/>
        <w:spacing w:after="0"/>
        <w:ind w:left="720" w:right="225" w:hanging="720"/>
      </w:pPr>
      <w:r w:rsidRPr="00E94F97">
        <w:t xml:space="preserve">RIAZ, N., MORRIS, L., HAVEL, J. J., MAKAROV, V., DESRICHARD, A. &amp; CHAN, T. A. 2016. The role of neoantigens in response to immune checkpoint blockade. </w:t>
      </w:r>
      <w:r w:rsidRPr="00E94F97">
        <w:rPr>
          <w:i/>
        </w:rPr>
        <w:t>Int Immunol,</w:t>
      </w:r>
      <w:r w:rsidRPr="00E94F97">
        <w:t xml:space="preserve"> 28</w:t>
      </w:r>
      <w:r w:rsidRPr="00E94F97">
        <w:rPr>
          <w:b/>
        </w:rPr>
        <w:t>,</w:t>
      </w:r>
      <w:r w:rsidRPr="00E94F97">
        <w:t xml:space="preserve"> 411-9.</w:t>
      </w:r>
    </w:p>
    <w:p w14:paraId="077912FE" w14:textId="77777777" w:rsidR="00E94F97" w:rsidRPr="00E94F97" w:rsidRDefault="00E94F97" w:rsidP="00133A5D">
      <w:pPr>
        <w:pStyle w:val="EndNoteBibliography"/>
        <w:spacing w:after="0"/>
        <w:ind w:left="720" w:right="225" w:hanging="720"/>
      </w:pPr>
      <w:r w:rsidRPr="00E94F97">
        <w:t xml:space="preserve">RIZVI, H., SANCHEZ-VEGA, F., LA, K., CHATILA, W., JONSSON, P., HALPENNY, D., PLODKOWSKI, A., LONG, N., SAUTER, J. L., REKHTMAN, N., HOLLMANN, T., SCHALPER, K. A., GAINOR, J. F., SHEN, R., NI, A., ARBOUR, K. C., MERGHOUB, T., WOLCHOK, J., SNYDER, A., CHAFT, J. E., KRIS, M. G., RUDIN, C. M., SOCCI, N. D., BERGER, M. F., TAYLOR, B. S., ZEHIR, A., SOLIT, D. B., ARCILA, M. E., LADANYI, M., RIELY, G. J., SCHULTZ, N. &amp; HELLMANN, M. D. 2018. Molecular Determinants of Response to Anti-Programmed Cell Death (PD)-1 and Anti-Programmed Death-Ligand 1 (PD-L1) Blockade in Patients With Non-Small-Cell Lung Cancer Profiled With Targeted Next-Generation Sequencing. </w:t>
      </w:r>
      <w:r w:rsidRPr="00E94F97">
        <w:rPr>
          <w:i/>
        </w:rPr>
        <w:t>J Clin Oncol,</w:t>
      </w:r>
      <w:r w:rsidRPr="00E94F97">
        <w:t xml:space="preserve"> 36</w:t>
      </w:r>
      <w:r w:rsidRPr="00E94F97">
        <w:rPr>
          <w:b/>
        </w:rPr>
        <w:t>,</w:t>
      </w:r>
      <w:r w:rsidRPr="00E94F97">
        <w:t xml:space="preserve"> 633-641.</w:t>
      </w:r>
    </w:p>
    <w:p w14:paraId="06DC5775" w14:textId="77777777" w:rsidR="00E94F97" w:rsidRPr="00E94F97" w:rsidRDefault="00E94F97" w:rsidP="00133A5D">
      <w:pPr>
        <w:pStyle w:val="EndNoteBibliography"/>
        <w:spacing w:after="0"/>
        <w:ind w:left="720" w:right="225" w:hanging="720"/>
      </w:pPr>
      <w:r w:rsidRPr="00E94F97">
        <w:t xml:space="preserve">RYAN, N. A. J., GLAIRE, M. A., BLAKE, D., CABRERA-DANDY, M., EVANS, D. G. &amp; CROSBIE, E. J. 2019. The proportion of endometrial cancers associated with Lynch syndrome: a systematic review of the literature and meta-analysis. </w:t>
      </w:r>
      <w:r w:rsidRPr="00E94F97">
        <w:rPr>
          <w:i/>
        </w:rPr>
        <w:t>Genet Med,</w:t>
      </w:r>
      <w:r w:rsidRPr="00E94F97">
        <w:t xml:space="preserve"> 21</w:t>
      </w:r>
      <w:r w:rsidRPr="00E94F97">
        <w:rPr>
          <w:b/>
        </w:rPr>
        <w:t>,</w:t>
      </w:r>
      <w:r w:rsidRPr="00E94F97">
        <w:t xml:space="preserve"> 2167-2180.</w:t>
      </w:r>
    </w:p>
    <w:p w14:paraId="46A4840B" w14:textId="769BC41C" w:rsidR="00E94F97" w:rsidRPr="00E94F97" w:rsidRDefault="00E94F97" w:rsidP="00133A5D">
      <w:pPr>
        <w:pStyle w:val="EndNoteBibliography"/>
        <w:spacing w:after="0"/>
        <w:ind w:left="720" w:right="225" w:hanging="720"/>
      </w:pPr>
      <w:r w:rsidRPr="00E94F97">
        <w:t xml:space="preserve">SCARPA, A., CATALDO, I. &amp; SALVATORE, L. 2016. </w:t>
      </w:r>
      <w:r w:rsidRPr="00E94F97">
        <w:rPr>
          <w:i/>
        </w:rPr>
        <w:t xml:space="preserve">Microsatellite Instability - Defective DNA Mismatch Repair: ESMO Biomarker Factsheet </w:t>
      </w:r>
      <w:r w:rsidRPr="00E94F97">
        <w:t xml:space="preserve">[Online]. Switzerland: ESMO. Available: </w:t>
      </w:r>
      <w:hyperlink r:id="rId12" w:anchor="eztoc1701983_0_0_5_8" w:history="1">
        <w:r w:rsidRPr="00E94F97">
          <w:rPr>
            <w:rStyle w:val="Hyperlink"/>
            <w:rFonts w:ascii="Calibri" w:hAnsi="Calibri" w:cs="Calibri"/>
          </w:rPr>
          <w:t>https://oncologypro.esmo.org/education-library/factsheets-on-biomarkers/microsatellite-instability-defective-dna-mismatch-repair#eztoc1701983_0_0_5_8</w:t>
        </w:r>
      </w:hyperlink>
      <w:r w:rsidRPr="00E94F97">
        <w:t xml:space="preserve"> [Accessed 6-Jul-2021 2021].</w:t>
      </w:r>
    </w:p>
    <w:p w14:paraId="3D35B250" w14:textId="77777777" w:rsidR="00E94F97" w:rsidRPr="00E94F97" w:rsidRDefault="00E94F97" w:rsidP="00133A5D">
      <w:pPr>
        <w:pStyle w:val="EndNoteBibliography"/>
        <w:spacing w:after="0"/>
        <w:ind w:left="720" w:right="225" w:hanging="720"/>
      </w:pPr>
      <w:r w:rsidRPr="00E94F97">
        <w:t>SCOTT, P. 2020. A review of the current testing methodologies for the detection of mismatch repair deficiency in tumours. Medex Consulting.</w:t>
      </w:r>
    </w:p>
    <w:p w14:paraId="41DD3EB9" w14:textId="77777777" w:rsidR="00E94F97" w:rsidRPr="00E94F97" w:rsidRDefault="00E94F97" w:rsidP="00133A5D">
      <w:pPr>
        <w:pStyle w:val="EndNoteBibliography"/>
        <w:spacing w:after="0"/>
        <w:ind w:left="720" w:right="225" w:hanging="720"/>
      </w:pPr>
      <w:r w:rsidRPr="00E94F97">
        <w:t xml:space="preserve">STEINBERG, J., CHAN, P., HOGDEN, E., TIERNAN, G., MORROW, A., KANG, Y.-J., HE, E., VENCHIARUTTI, R., TITTERTON, L., SANKEY, L., PEARN, A., NICHOLS, C., MCKAY, S., HAYWARD, A., EGOROFF, N., ENGEL, A., GIBBS, P., GOODWIN, A., HARRIS, M., KENCH, J. G., PACHTER, N., PARKINSON, B., POCKNEY, P., RAGUNATHAN, A., SMYTH, C., SOLOMON, M., STEFFENS, D., TOH, J. W. T., WALLACE, M., CANFELL, K., GILL, A., MACRAE, F., TUCKER, K. &amp; TAYLOR, N. Submitted for publication. Genomic testing to identify colorectal cancer patients with Lynch syndrome: a retrospective study of current practice and gaps in seven Australian hospitals. </w:t>
      </w:r>
      <w:r w:rsidRPr="00E94F97">
        <w:rPr>
          <w:i/>
        </w:rPr>
        <w:t>Genetics in Medicine</w:t>
      </w:r>
      <w:r w:rsidRPr="00E94F97">
        <w:t>.</w:t>
      </w:r>
    </w:p>
    <w:p w14:paraId="2132A95A" w14:textId="77777777" w:rsidR="00E94F97" w:rsidRPr="00E94F97" w:rsidRDefault="00E94F97" w:rsidP="00133A5D">
      <w:pPr>
        <w:pStyle w:val="EndNoteBibliography"/>
        <w:spacing w:after="0"/>
        <w:ind w:left="720" w:right="225" w:hanging="720"/>
      </w:pPr>
      <w:r w:rsidRPr="00E94F97">
        <w:t xml:space="preserve">STELLOO, E., JANSEN, A. M. L., OSSE, E. M., NOUT, R. A., CREUTZBERG, C. L., RUANO, D., CHURCH, D. N., MORREAU, H., SMIT, V., VAN WEZEL, T. &amp; BOSSE, T. 2017. Practical guidance for mismatch repair-deficiency testing in endometrial cancer. </w:t>
      </w:r>
      <w:r w:rsidRPr="00E94F97">
        <w:rPr>
          <w:i/>
        </w:rPr>
        <w:t>Ann Oncol,</w:t>
      </w:r>
      <w:r w:rsidRPr="00E94F97">
        <w:t xml:space="preserve"> 28</w:t>
      </w:r>
      <w:r w:rsidRPr="00E94F97">
        <w:rPr>
          <w:b/>
        </w:rPr>
        <w:t>,</w:t>
      </w:r>
      <w:r w:rsidRPr="00E94F97">
        <w:t xml:space="preserve"> 96-102.</w:t>
      </w:r>
    </w:p>
    <w:p w14:paraId="228731A0" w14:textId="77777777" w:rsidR="00E94F97" w:rsidRPr="00E94F97" w:rsidRDefault="00E94F97" w:rsidP="00133A5D">
      <w:pPr>
        <w:pStyle w:val="EndNoteBibliography"/>
        <w:spacing w:after="0"/>
        <w:ind w:left="720" w:right="225" w:hanging="720"/>
      </w:pPr>
      <w:r w:rsidRPr="00E94F97">
        <w:t xml:space="preserve">TOBIAS, C. J., CHEN, L., MELAMED, A., ST CLAIR, C., KHOURY-COLLADO, F., TERGAS, A. I., HOU, J. Y., HUR, C., ANANTH, C. V., NEUGUT, A. I., HERSHMAN, D. L. &amp; WRIGHT, J. D. 2020. Association of Neoadjuvant Chemotherapy With Overall Survival in Women With Metastatic Endometrial Cancer. </w:t>
      </w:r>
      <w:r w:rsidRPr="00E94F97">
        <w:rPr>
          <w:i/>
        </w:rPr>
        <w:t>JAMA Netw Open,</w:t>
      </w:r>
      <w:r w:rsidRPr="00E94F97">
        <w:t xml:space="preserve"> 3</w:t>
      </w:r>
      <w:r w:rsidRPr="00E94F97">
        <w:rPr>
          <w:b/>
        </w:rPr>
        <w:t>,</w:t>
      </w:r>
      <w:r w:rsidRPr="00E94F97">
        <w:t xml:space="preserve"> e2028612.</w:t>
      </w:r>
    </w:p>
    <w:p w14:paraId="6881DD8C" w14:textId="77777777" w:rsidR="00E94F97" w:rsidRPr="00E94F97" w:rsidRDefault="00E94F97" w:rsidP="00133A5D">
      <w:pPr>
        <w:pStyle w:val="EndNoteBibliography"/>
        <w:spacing w:after="0"/>
        <w:ind w:left="720" w:right="225" w:hanging="720"/>
      </w:pPr>
      <w:r w:rsidRPr="00E94F97">
        <w:t xml:space="preserve">YARCHOAN, M., JOHNSON, B. A., 3RD, LUTZ, E. R., LAHERU, D. A. &amp; JAFFEE, E. M. 2017. Targeting neoantigens to augment antitumour immunity. </w:t>
      </w:r>
      <w:r w:rsidRPr="00E94F97">
        <w:rPr>
          <w:i/>
        </w:rPr>
        <w:t>Nat Rev Cancer,</w:t>
      </w:r>
      <w:r w:rsidRPr="00E94F97">
        <w:t xml:space="preserve"> 17</w:t>
      </w:r>
      <w:r w:rsidRPr="00E94F97">
        <w:rPr>
          <w:b/>
        </w:rPr>
        <w:t>,</w:t>
      </w:r>
      <w:r w:rsidRPr="00E94F97">
        <w:t xml:space="preserve"> 209-222.</w:t>
      </w:r>
    </w:p>
    <w:p w14:paraId="289D191B" w14:textId="77777777" w:rsidR="00E94F97" w:rsidRPr="00E94F97" w:rsidRDefault="00E94F97" w:rsidP="00133A5D">
      <w:pPr>
        <w:pStyle w:val="EndNoteBibliography"/>
        <w:ind w:left="720" w:right="225" w:hanging="720"/>
      </w:pPr>
      <w:r w:rsidRPr="00E94F97">
        <w:lastRenderedPageBreak/>
        <w:t xml:space="preserve">ZEIMET, A. G., MORI, H., PETRU, E., POLTERAUER, S., REINTHALLER, A., SCHAUER, C., SCHOLL-FIRON, T., SINGER, C., WIMMER, K., ZSCHOCKE, J. &amp; MARTH, C. 2017. AGO Austria recommendation on screening and diagnosis of Lynch syndrome (LS). </w:t>
      </w:r>
      <w:r w:rsidRPr="00E94F97">
        <w:rPr>
          <w:i/>
        </w:rPr>
        <w:t>Arch Gynecol Obstet,</w:t>
      </w:r>
      <w:r w:rsidRPr="00E94F97">
        <w:t xml:space="preserve"> 296</w:t>
      </w:r>
      <w:r w:rsidRPr="00E94F97">
        <w:rPr>
          <w:b/>
        </w:rPr>
        <w:t>,</w:t>
      </w:r>
      <w:r w:rsidRPr="00E94F97">
        <w:t xml:space="preserve"> 123-127.</w:t>
      </w:r>
    </w:p>
    <w:p w14:paraId="141E7952" w14:textId="14BBB063" w:rsidR="00E01349" w:rsidRPr="00E01349" w:rsidRDefault="0035079A" w:rsidP="00133A5D">
      <w:pPr>
        <w:ind w:right="225"/>
      </w:pPr>
      <w:r>
        <w:fldChar w:fldCharType="end"/>
      </w:r>
    </w:p>
    <w:sectPr w:rsidR="00E01349" w:rsidRPr="00E01349" w:rsidSect="00AE6FE0">
      <w:footerReference w:type="even" r:id="rId13"/>
      <w:footerReference w:type="default" r:id="rId14"/>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7FD27" w14:textId="77777777" w:rsidR="00041BBF" w:rsidRDefault="00041BBF" w:rsidP="0016315C">
      <w:pPr>
        <w:spacing w:after="0" w:line="240" w:lineRule="auto"/>
      </w:pPr>
      <w:r>
        <w:separator/>
      </w:r>
    </w:p>
  </w:endnote>
  <w:endnote w:type="continuationSeparator" w:id="0">
    <w:p w14:paraId="52180DEE" w14:textId="77777777" w:rsidR="00041BBF" w:rsidRDefault="00041BBF" w:rsidP="0016315C">
      <w:pPr>
        <w:spacing w:after="0" w:line="240" w:lineRule="auto"/>
      </w:pPr>
      <w:r>
        <w:continuationSeparator/>
      </w:r>
    </w:p>
  </w:endnote>
  <w:endnote w:type="continuationNotice" w:id="1">
    <w:p w14:paraId="1C327D76" w14:textId="77777777" w:rsidR="00041BBF" w:rsidRDefault="00041B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114567"/>
      <w:docPartObj>
        <w:docPartGallery w:val="Page Numbers (Bottom of Page)"/>
        <w:docPartUnique/>
      </w:docPartObj>
    </w:sdtPr>
    <w:sdtEndPr>
      <w:rPr>
        <w:rStyle w:val="PageNumber"/>
      </w:rPr>
    </w:sdtEndPr>
    <w:sdtContent>
      <w:p w14:paraId="2F61D3D2" w14:textId="66E4C48E" w:rsidR="00041BBF" w:rsidRDefault="00041BBF" w:rsidP="00AC35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72C2D" w14:textId="77777777" w:rsidR="00041BBF" w:rsidRDefault="00041BBF"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9980332"/>
      <w:docPartObj>
        <w:docPartGallery w:val="Page Numbers (Bottom of Page)"/>
        <w:docPartUnique/>
      </w:docPartObj>
    </w:sdtPr>
    <w:sdtEndPr>
      <w:rPr>
        <w:color w:val="808080" w:themeColor="background1" w:themeShade="80"/>
        <w:spacing w:val="60"/>
        <w:sz w:val="18"/>
        <w:szCs w:val="18"/>
      </w:rPr>
    </w:sdtEndPr>
    <w:sdtContent>
      <w:p w14:paraId="043E2D02" w14:textId="26314721" w:rsidR="00041BBF" w:rsidRPr="00FD1EAD" w:rsidRDefault="00041BBF" w:rsidP="00FD1EAD">
        <w:pPr>
          <w:pStyle w:val="Footer"/>
          <w:pBdr>
            <w:top w:val="single" w:sz="4" w:space="1" w:color="D9D9D9" w:themeColor="background1" w:themeShade="D9"/>
          </w:pBdr>
          <w:rPr>
            <w:color w:val="808080" w:themeColor="background1" w:themeShade="80"/>
            <w:spacing w:val="60"/>
            <w:sz w:val="18"/>
            <w:szCs w:val="18"/>
          </w:rPr>
        </w:pPr>
        <w:r w:rsidRPr="00FD1EAD">
          <w:rPr>
            <w:sz w:val="18"/>
            <w:szCs w:val="18"/>
          </w:rPr>
          <w:fldChar w:fldCharType="begin"/>
        </w:r>
        <w:r w:rsidRPr="00FD1EAD">
          <w:rPr>
            <w:sz w:val="18"/>
            <w:szCs w:val="18"/>
          </w:rPr>
          <w:instrText xml:space="preserve"> PAGE   \* MERGEFORMAT </w:instrText>
        </w:r>
        <w:r w:rsidRPr="00FD1EAD">
          <w:rPr>
            <w:sz w:val="18"/>
            <w:szCs w:val="18"/>
          </w:rPr>
          <w:fldChar w:fldCharType="separate"/>
        </w:r>
        <w:r w:rsidRPr="00FD1EAD">
          <w:rPr>
            <w:b/>
            <w:bCs/>
            <w:noProof/>
            <w:sz w:val="18"/>
            <w:szCs w:val="18"/>
          </w:rPr>
          <w:t>2</w:t>
        </w:r>
        <w:r w:rsidRPr="00FD1EAD">
          <w:rPr>
            <w:b/>
            <w:bCs/>
            <w:noProof/>
            <w:sz w:val="18"/>
            <w:szCs w:val="18"/>
          </w:rPr>
          <w:fldChar w:fldCharType="end"/>
        </w:r>
        <w:r w:rsidRPr="00FD1EAD">
          <w:rPr>
            <w:b/>
            <w:bCs/>
            <w:sz w:val="18"/>
            <w:szCs w:val="18"/>
          </w:rPr>
          <w:t xml:space="preserve"> | </w:t>
        </w:r>
        <w:r w:rsidRPr="00FD1EAD">
          <w:rPr>
            <w:color w:val="7F7F7F" w:themeColor="background1" w:themeShade="7F"/>
            <w:spacing w:val="60"/>
            <w:sz w:val="18"/>
            <w:szCs w:val="18"/>
          </w:rPr>
          <w:t>Page</w:t>
        </w:r>
        <w:r>
          <w:rPr>
            <w:color w:val="7F7F7F" w:themeColor="background1" w:themeShade="7F"/>
            <w:spacing w:val="60"/>
          </w:rPr>
          <w:tab/>
        </w:r>
        <w:r w:rsidRPr="00FD1EAD">
          <w:rPr>
            <w:color w:val="808080" w:themeColor="background1" w:themeShade="80"/>
            <w:spacing w:val="60"/>
            <w:sz w:val="18"/>
            <w:szCs w:val="18"/>
          </w:rPr>
          <w:t>Ratified PICO Confirmation – PASC August 2021</w:t>
        </w:r>
      </w:p>
      <w:p w14:paraId="3A9A142B" w14:textId="37B4D2F3" w:rsidR="00041BBF" w:rsidRPr="00FD1EAD" w:rsidRDefault="00041BBF" w:rsidP="001950FC">
        <w:pPr>
          <w:pStyle w:val="Footer"/>
          <w:pBdr>
            <w:top w:val="single" w:sz="4" w:space="1" w:color="D9D9D9" w:themeColor="background1" w:themeShade="D9"/>
          </w:pBdr>
          <w:jc w:val="center"/>
          <w:rPr>
            <w:color w:val="808080" w:themeColor="background1" w:themeShade="80"/>
            <w:spacing w:val="60"/>
            <w:sz w:val="18"/>
            <w:szCs w:val="18"/>
          </w:rPr>
        </w:pPr>
        <w:r w:rsidRPr="00FD1EAD">
          <w:rPr>
            <w:color w:val="808080" w:themeColor="background1" w:themeShade="80"/>
            <w:spacing w:val="60"/>
            <w:sz w:val="18"/>
            <w:szCs w:val="18"/>
          </w:rPr>
          <w:t>Application 1674 – Testing for mismatch repair deficiency (</w:t>
        </w:r>
        <w:proofErr w:type="spellStart"/>
        <w:r w:rsidRPr="00FD1EAD">
          <w:rPr>
            <w:color w:val="808080" w:themeColor="background1" w:themeShade="80"/>
            <w:spacing w:val="60"/>
            <w:sz w:val="18"/>
            <w:szCs w:val="18"/>
          </w:rPr>
          <w:t>dMMR</w:t>
        </w:r>
        <w:proofErr w:type="spellEnd"/>
        <w:r w:rsidRPr="00FD1EAD">
          <w:rPr>
            <w:color w:val="808080" w:themeColor="background1" w:themeShade="80"/>
            <w:spacing w:val="60"/>
            <w:sz w:val="18"/>
            <w:szCs w:val="18"/>
          </w:rPr>
          <w:t xml:space="preserve">) in endometrial cancer to help determine eligibility for PBS-subsidised </w:t>
        </w:r>
        <w:proofErr w:type="spellStart"/>
        <w:r w:rsidRPr="00FD1EAD">
          <w:rPr>
            <w:color w:val="808080" w:themeColor="background1" w:themeShade="80"/>
            <w:spacing w:val="60"/>
            <w:sz w:val="18"/>
            <w:szCs w:val="18"/>
          </w:rPr>
          <w:t>dostarlimab</w:t>
        </w:r>
        <w:proofErr w:type="spellEnd"/>
      </w:p>
    </w:sdtContent>
  </w:sdt>
  <w:p w14:paraId="33649654" w14:textId="0F6BEE1A" w:rsidR="00041BBF" w:rsidRPr="00685355" w:rsidRDefault="00041BBF" w:rsidP="004A7D4B">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C0BFD" w14:textId="77777777" w:rsidR="00041BBF" w:rsidRDefault="00041BBF" w:rsidP="0016315C">
      <w:pPr>
        <w:spacing w:after="0" w:line="240" w:lineRule="auto"/>
      </w:pPr>
      <w:r>
        <w:separator/>
      </w:r>
    </w:p>
  </w:footnote>
  <w:footnote w:type="continuationSeparator" w:id="0">
    <w:p w14:paraId="3DB40F69" w14:textId="77777777" w:rsidR="00041BBF" w:rsidRDefault="00041BBF" w:rsidP="0016315C">
      <w:pPr>
        <w:spacing w:after="0" w:line="240" w:lineRule="auto"/>
      </w:pPr>
      <w:r>
        <w:continuationSeparator/>
      </w:r>
    </w:p>
  </w:footnote>
  <w:footnote w:type="continuationNotice" w:id="1">
    <w:p w14:paraId="43A16EAE" w14:textId="77777777" w:rsidR="00041BBF" w:rsidRDefault="00041BBF">
      <w:pPr>
        <w:spacing w:after="0" w:line="240" w:lineRule="auto"/>
      </w:pPr>
    </w:p>
  </w:footnote>
  <w:footnote w:id="2">
    <w:p w14:paraId="4EC2E184" w14:textId="77777777" w:rsidR="00041BBF" w:rsidRPr="00986936" w:rsidRDefault="00041BBF" w:rsidP="005B0EA2">
      <w:pPr>
        <w:pStyle w:val="FootnoteText"/>
        <w:rPr>
          <w:lang w:val="en-US"/>
        </w:rPr>
      </w:pPr>
      <w:r w:rsidRPr="00D015A4">
        <w:rPr>
          <w:rStyle w:val="FootnoteReference"/>
          <w:rFonts w:asciiTheme="minorHAnsi" w:hAnsiTheme="minorHAnsi" w:cstheme="minorHAnsi"/>
        </w:rPr>
        <w:footnoteRef/>
      </w:r>
      <w:r w:rsidRPr="00D015A4">
        <w:rPr>
          <w:rFonts w:asciiTheme="minorHAnsi" w:hAnsiTheme="minorHAnsi" w:cstheme="minorHAnsi"/>
        </w:rPr>
        <w:t xml:space="preserve"> </w:t>
      </w:r>
      <w:hyperlink r:id="rId1" w:history="1">
        <w:r w:rsidRPr="001950FC">
          <w:rPr>
            <w:rStyle w:val="Hyperlink"/>
            <w:rFonts w:asciiTheme="minorHAnsi" w:hAnsiTheme="minorHAnsi" w:cstheme="minorHAnsi"/>
            <w:sz w:val="18"/>
            <w:szCs w:val="18"/>
          </w:rPr>
          <w:t>https://seer.cancer.gov/explorer/application.html?site=58&amp;data_type=4&amp;graph_type=6&amp;compareBy=race&amp;chk_race_1=1&amp;hdn_sex=3&amp;age_range=1&amp;stage=106&amp;advopt_precision=1&amp;advopt_show_ci=on&amp;advopt_display=2</w:t>
        </w:r>
      </w:hyperlink>
      <w:r w:rsidRPr="001950FC">
        <w:rPr>
          <w:rFonts w:asciiTheme="minorHAnsi" w:hAnsiTheme="minorHAnsi" w:cstheme="minorHAnsi"/>
          <w:sz w:val="18"/>
          <w:szCs w:val="18"/>
        </w:rPr>
        <w:t xml:space="preserve"> </w:t>
      </w:r>
      <w:r w:rsidRPr="001950FC">
        <w:rPr>
          <w:sz w:val="18"/>
          <w:szCs w:val="18"/>
        </w:rPr>
        <w:t>[accessed 29-Jun-2021]</w:t>
      </w:r>
    </w:p>
  </w:footnote>
  <w:footnote w:id="3">
    <w:p w14:paraId="7F43636C" w14:textId="77777777" w:rsidR="00041BBF" w:rsidRPr="00D015A4" w:rsidRDefault="00041BBF" w:rsidP="00D015A4">
      <w:pPr>
        <w:pStyle w:val="FootnoteText"/>
        <w:rPr>
          <w:rFonts w:asciiTheme="minorHAnsi" w:hAnsiTheme="minorHAnsi" w:cstheme="minorHAnsi"/>
          <w:lang w:val="en-US"/>
        </w:rPr>
      </w:pPr>
      <w:r w:rsidRPr="00D015A4">
        <w:rPr>
          <w:rStyle w:val="FootnoteReference"/>
          <w:rFonts w:asciiTheme="minorHAnsi" w:hAnsiTheme="minorHAnsi" w:cstheme="minorHAnsi"/>
        </w:rPr>
        <w:footnoteRef/>
      </w:r>
      <w:r w:rsidRPr="00D015A4">
        <w:rPr>
          <w:rFonts w:asciiTheme="minorHAnsi" w:hAnsiTheme="minorHAnsi" w:cstheme="minorHAnsi"/>
        </w:rPr>
        <w:t xml:space="preserve"> </w:t>
      </w:r>
      <w:bookmarkStart w:id="8" w:name="_Hlk75946989"/>
      <w:r w:rsidRPr="001950FC">
        <w:rPr>
          <w:rFonts w:asciiTheme="minorHAnsi" w:hAnsiTheme="minorHAnsi" w:cstheme="minorHAnsi"/>
          <w:sz w:val="18"/>
          <w:szCs w:val="18"/>
        </w:rPr>
        <w:fldChar w:fldCharType="begin"/>
      </w:r>
      <w:r w:rsidRPr="001950FC">
        <w:rPr>
          <w:rFonts w:asciiTheme="minorHAnsi" w:hAnsiTheme="minorHAnsi" w:cstheme="minorHAnsi"/>
          <w:sz w:val="18"/>
          <w:szCs w:val="18"/>
        </w:rPr>
        <w:instrText xml:space="preserve"> HYPERLINK "https://www.clinicaltrials.gov/ct2/show/NCT02715284?term=dostarlimab%2C+garnet&amp;draw=2&amp;rank=1" </w:instrText>
      </w:r>
      <w:r w:rsidRPr="001950FC">
        <w:rPr>
          <w:rFonts w:asciiTheme="minorHAnsi" w:hAnsiTheme="minorHAnsi" w:cstheme="minorHAnsi"/>
          <w:sz w:val="18"/>
          <w:szCs w:val="18"/>
        </w:rPr>
        <w:fldChar w:fldCharType="separate"/>
      </w:r>
      <w:r w:rsidRPr="001950FC">
        <w:rPr>
          <w:rStyle w:val="Hyperlink"/>
          <w:rFonts w:asciiTheme="minorHAnsi" w:hAnsiTheme="minorHAnsi" w:cstheme="minorHAnsi"/>
          <w:sz w:val="18"/>
          <w:szCs w:val="18"/>
        </w:rPr>
        <w:t>https://www.clinicaltrials.gov/ct2/show/NCT02715284?term=dostarlimab%2C+garnet&amp;draw=2&amp;rank=1</w:t>
      </w:r>
      <w:r w:rsidRPr="001950FC">
        <w:rPr>
          <w:rFonts w:asciiTheme="minorHAnsi" w:hAnsiTheme="minorHAnsi" w:cstheme="minorHAnsi"/>
          <w:sz w:val="18"/>
          <w:szCs w:val="18"/>
        </w:rPr>
        <w:fldChar w:fldCharType="end"/>
      </w:r>
      <w:r w:rsidRPr="001950FC">
        <w:rPr>
          <w:rFonts w:asciiTheme="minorHAnsi" w:hAnsiTheme="minorHAnsi" w:cstheme="minorHAnsi"/>
          <w:sz w:val="18"/>
          <w:szCs w:val="18"/>
        </w:rPr>
        <w:t xml:space="preserve"> [accessed 29-Jun-21]</w:t>
      </w:r>
      <w:bookmarkEnd w:id="8"/>
    </w:p>
  </w:footnote>
  <w:footnote w:id="4">
    <w:p w14:paraId="6CE9C514" w14:textId="2F248C2D" w:rsidR="00041BBF" w:rsidRPr="002A19CC" w:rsidRDefault="00041BBF">
      <w:pPr>
        <w:pStyle w:val="FootnoteText"/>
        <w:rPr>
          <w:lang w:val="en-US"/>
        </w:rPr>
      </w:pPr>
      <w:r>
        <w:rPr>
          <w:rStyle w:val="FootnoteReference"/>
        </w:rPr>
        <w:footnoteRef/>
      </w:r>
      <w:r>
        <w:t xml:space="preserve"> </w:t>
      </w:r>
      <w:r w:rsidRPr="001950FC">
        <w:rPr>
          <w:sz w:val="18"/>
          <w:szCs w:val="18"/>
          <w:lang w:val="en-US"/>
        </w:rPr>
        <w:t xml:space="preserve">The GARNET study did not conduct confirmatory MSI testing for patients identified as </w:t>
      </w:r>
      <w:proofErr w:type="spellStart"/>
      <w:r w:rsidRPr="001950FC">
        <w:rPr>
          <w:sz w:val="18"/>
          <w:szCs w:val="18"/>
          <w:lang w:val="en-US"/>
        </w:rPr>
        <w:t>dMMR</w:t>
      </w:r>
      <w:proofErr w:type="spellEnd"/>
      <w:r w:rsidRPr="001950FC">
        <w:rPr>
          <w:sz w:val="18"/>
          <w:szCs w:val="18"/>
          <w:lang w:val="en-US"/>
        </w:rPr>
        <w:t xml:space="preserve"> by IHC.</w:t>
      </w:r>
    </w:p>
  </w:footnote>
  <w:footnote w:id="5">
    <w:p w14:paraId="547E35A5" w14:textId="6488000A" w:rsidR="00041BBF" w:rsidRPr="00057E6A" w:rsidRDefault="00041BBF" w:rsidP="00FB1D3D">
      <w:pPr>
        <w:pStyle w:val="FootnoteText"/>
        <w:rPr>
          <w:lang w:val="en-US"/>
        </w:rPr>
      </w:pPr>
      <w:r>
        <w:rPr>
          <w:rStyle w:val="FootnoteReference"/>
        </w:rPr>
        <w:footnoteRef/>
      </w:r>
      <w:r>
        <w:t xml:space="preserve"> </w:t>
      </w:r>
      <w:hyperlink r:id="rId2" w:history="1">
        <w:r w:rsidRPr="001950FC">
          <w:rPr>
            <w:rStyle w:val="Hyperlink"/>
            <w:rFonts w:asciiTheme="minorHAnsi" w:hAnsiTheme="minorHAnsi" w:cstheme="minorHAnsi"/>
            <w:sz w:val="18"/>
            <w:szCs w:val="18"/>
          </w:rPr>
          <w:t>https://www.eviq.org.au/medical-oncology/gynaecological/endometrial</w:t>
        </w:r>
      </w:hyperlink>
      <w:r w:rsidRPr="001950FC">
        <w:rPr>
          <w:rFonts w:asciiTheme="minorHAnsi" w:hAnsiTheme="minorHAnsi" w:cstheme="minorHAnsi"/>
          <w:sz w:val="18"/>
          <w:szCs w:val="18"/>
        </w:rPr>
        <w:t xml:space="preserve"> [accessed 20-Jun-21]</w:t>
      </w:r>
    </w:p>
  </w:footnote>
  <w:footnote w:id="6">
    <w:p w14:paraId="21E833EC" w14:textId="67C46982" w:rsidR="00041BBF" w:rsidRPr="00E122D7" w:rsidRDefault="00041BBF">
      <w:pPr>
        <w:pStyle w:val="FootnoteText"/>
        <w:rPr>
          <w:lang w:val="en-US"/>
        </w:rPr>
      </w:pPr>
      <w:r>
        <w:rPr>
          <w:rStyle w:val="FootnoteReference"/>
        </w:rPr>
        <w:footnoteRef/>
      </w:r>
      <w:r>
        <w:t xml:space="preserve"> </w:t>
      </w:r>
      <w:hyperlink r:id="rId3" w:history="1">
        <w:r w:rsidRPr="001950FC">
          <w:rPr>
            <w:rStyle w:val="Hyperlink"/>
            <w:rFonts w:asciiTheme="minorHAnsi" w:hAnsiTheme="minorHAnsi" w:cstheme="minorHAnsi"/>
            <w:sz w:val="18"/>
            <w:szCs w:val="18"/>
          </w:rPr>
          <w:t>https://www.clinicaltrials.gov/ct2/show/NCT02715284?term=dostarlimab%2C+garnet&amp;draw=2&amp;rank=1</w:t>
        </w:r>
      </w:hyperlink>
      <w:r w:rsidRPr="001950FC">
        <w:rPr>
          <w:rFonts w:asciiTheme="minorHAnsi" w:hAnsiTheme="minorHAnsi" w:cstheme="minorHAnsi"/>
          <w:sz w:val="18"/>
          <w:szCs w:val="18"/>
        </w:rPr>
        <w:t xml:space="preserve"> [accessed 6-Jul-21]</w:t>
      </w:r>
    </w:p>
  </w:footnote>
  <w:footnote w:id="7">
    <w:p w14:paraId="703C9697" w14:textId="77777777" w:rsidR="00041BBF" w:rsidRPr="00E524E5" w:rsidRDefault="00041BBF" w:rsidP="00FB1D3D">
      <w:pPr>
        <w:pStyle w:val="FootnoteText"/>
        <w:rPr>
          <w:rFonts w:asciiTheme="minorHAnsi" w:hAnsiTheme="minorHAnsi" w:cstheme="minorHAnsi"/>
          <w:lang w:val="en-US"/>
        </w:rPr>
      </w:pPr>
      <w:r w:rsidRPr="00E524E5">
        <w:rPr>
          <w:rStyle w:val="FootnoteReference"/>
          <w:rFonts w:asciiTheme="minorHAnsi" w:hAnsiTheme="minorHAnsi" w:cstheme="minorHAnsi"/>
        </w:rPr>
        <w:footnoteRef/>
      </w:r>
      <w:r w:rsidRPr="00E524E5">
        <w:rPr>
          <w:rFonts w:asciiTheme="minorHAnsi" w:hAnsiTheme="minorHAnsi" w:cstheme="minorHAnsi"/>
        </w:rPr>
        <w:t xml:space="preserve"> </w:t>
      </w:r>
      <w:hyperlink r:id="rId4" w:history="1">
        <w:r w:rsidRPr="001950FC">
          <w:rPr>
            <w:rStyle w:val="Hyperlink"/>
            <w:rFonts w:asciiTheme="minorHAnsi" w:hAnsiTheme="minorHAnsi" w:cstheme="minorHAnsi"/>
            <w:sz w:val="18"/>
            <w:szCs w:val="18"/>
          </w:rPr>
          <w:t>https://www.clinicaltrials.gov/ct2/show/NCT02715284?term=dostarlimab%2C+garnet&amp;draw=2&amp;rank=1</w:t>
        </w:r>
      </w:hyperlink>
      <w:r w:rsidRPr="001950FC">
        <w:rPr>
          <w:rFonts w:asciiTheme="minorHAnsi" w:hAnsiTheme="minorHAnsi" w:cstheme="minorHAnsi"/>
          <w:sz w:val="18"/>
          <w:szCs w:val="18"/>
        </w:rPr>
        <w:t xml:space="preserve"> [accessed 29-Jun-21]</w:t>
      </w:r>
    </w:p>
  </w:footnote>
  <w:footnote w:id="8">
    <w:p w14:paraId="218B60D5" w14:textId="47FEB720" w:rsidR="00041BBF" w:rsidRPr="0020045B" w:rsidRDefault="00041BBF" w:rsidP="00FB1D3D">
      <w:pPr>
        <w:pStyle w:val="FootnoteText"/>
        <w:rPr>
          <w:lang w:val="en-US"/>
        </w:rPr>
      </w:pPr>
      <w:r>
        <w:rPr>
          <w:rStyle w:val="FootnoteReference"/>
        </w:rPr>
        <w:footnoteRef/>
      </w:r>
      <w:r>
        <w:t xml:space="preserve"> </w:t>
      </w:r>
      <w:r w:rsidRPr="001950FC">
        <w:rPr>
          <w:sz w:val="18"/>
          <w:szCs w:val="18"/>
        </w:rPr>
        <w:t>See section 2d of the ‘Guidelines for preparing a submission to the PBAC’ for Product Type 4 – Codependent technologies for further details</w:t>
      </w:r>
    </w:p>
  </w:footnote>
  <w:footnote w:id="9">
    <w:p w14:paraId="1ADA086D" w14:textId="7E000A90" w:rsidR="00041BBF" w:rsidRPr="00F343A1" w:rsidRDefault="00041BBF">
      <w:pPr>
        <w:pStyle w:val="FootnoteText"/>
        <w:rPr>
          <w:lang w:val="en-US"/>
        </w:rPr>
      </w:pPr>
      <w:r>
        <w:rPr>
          <w:rStyle w:val="FootnoteReference"/>
        </w:rPr>
        <w:footnoteRef/>
      </w:r>
      <w:r>
        <w:t xml:space="preserve"> </w:t>
      </w:r>
      <w:hyperlink r:id="rId5" w:history="1">
        <w:r w:rsidRPr="001950FC">
          <w:rPr>
            <w:rStyle w:val="Hyperlink"/>
            <w:rFonts w:ascii="Calibri" w:hAnsi="Calibri"/>
            <w:sz w:val="18"/>
            <w:szCs w:val="18"/>
          </w:rPr>
          <w:t>https://www.nice.org.uk/guidance/indevelopment/gid-ta10670/documents</w:t>
        </w:r>
      </w:hyperlink>
      <w:r w:rsidRPr="001950FC">
        <w:rPr>
          <w:sz w:val="18"/>
          <w:szCs w:val="18"/>
        </w:rPr>
        <w:t xml:space="preserve"> [accessed 7-Jul-2021]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3B42"/>
    <w:multiLevelType w:val="hybridMultilevel"/>
    <w:tmpl w:val="2AA42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A2F72"/>
    <w:multiLevelType w:val="hybridMultilevel"/>
    <w:tmpl w:val="AB9E3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D4D5C"/>
    <w:multiLevelType w:val="hybridMultilevel"/>
    <w:tmpl w:val="EE2A6928"/>
    <w:lvl w:ilvl="0" w:tplc="1E9A5DC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3820CD6"/>
    <w:multiLevelType w:val="hybridMultilevel"/>
    <w:tmpl w:val="2858F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6155B2"/>
    <w:multiLevelType w:val="hybridMultilevel"/>
    <w:tmpl w:val="0838C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BC20C5"/>
    <w:multiLevelType w:val="hybridMultilevel"/>
    <w:tmpl w:val="B01A6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C008DD"/>
    <w:multiLevelType w:val="hybridMultilevel"/>
    <w:tmpl w:val="8F066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FD5B1B"/>
    <w:multiLevelType w:val="hybridMultilevel"/>
    <w:tmpl w:val="B8D8D6C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29C368E2"/>
    <w:multiLevelType w:val="hybridMultilevel"/>
    <w:tmpl w:val="E5E4FCC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CE80210"/>
    <w:multiLevelType w:val="hybridMultilevel"/>
    <w:tmpl w:val="9AC6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0434F1"/>
    <w:multiLevelType w:val="hybridMultilevel"/>
    <w:tmpl w:val="8C7AA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C629A1"/>
    <w:multiLevelType w:val="hybridMultilevel"/>
    <w:tmpl w:val="9DF0A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9B57C6"/>
    <w:multiLevelType w:val="hybridMultilevel"/>
    <w:tmpl w:val="0C962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0700E6"/>
    <w:multiLevelType w:val="hybridMultilevel"/>
    <w:tmpl w:val="3416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36325E"/>
    <w:multiLevelType w:val="hybridMultilevel"/>
    <w:tmpl w:val="1F06A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18"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E12032"/>
    <w:multiLevelType w:val="hybridMultilevel"/>
    <w:tmpl w:val="A948A86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0C95369"/>
    <w:multiLevelType w:val="hybridMultilevel"/>
    <w:tmpl w:val="540CC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94B"/>
    <w:multiLevelType w:val="hybridMultilevel"/>
    <w:tmpl w:val="0E8EC3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6661A1C"/>
    <w:multiLevelType w:val="hybridMultilevel"/>
    <w:tmpl w:val="8F566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FF2846"/>
    <w:multiLevelType w:val="hybridMultilevel"/>
    <w:tmpl w:val="80AEFA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55729B"/>
    <w:multiLevelType w:val="hybridMultilevel"/>
    <w:tmpl w:val="F1144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8"/>
  </w:num>
  <w:num w:numId="3">
    <w:abstractNumId w:val="17"/>
  </w:num>
  <w:num w:numId="4">
    <w:abstractNumId w:val="5"/>
  </w:num>
  <w:num w:numId="5">
    <w:abstractNumId w:val="20"/>
  </w:num>
  <w:num w:numId="6">
    <w:abstractNumId w:val="10"/>
  </w:num>
  <w:num w:numId="7">
    <w:abstractNumId w:val="4"/>
  </w:num>
  <w:num w:numId="8">
    <w:abstractNumId w:val="16"/>
  </w:num>
  <w:num w:numId="9">
    <w:abstractNumId w:val="19"/>
  </w:num>
  <w:num w:numId="10">
    <w:abstractNumId w:val="17"/>
  </w:num>
  <w:num w:numId="11">
    <w:abstractNumId w:val="18"/>
  </w:num>
  <w:num w:numId="12">
    <w:abstractNumId w:val="20"/>
  </w:num>
  <w:num w:numId="13">
    <w:abstractNumId w:val="8"/>
  </w:num>
  <w:num w:numId="14">
    <w:abstractNumId w:val="13"/>
  </w:num>
  <w:num w:numId="15">
    <w:abstractNumId w:val="15"/>
  </w:num>
  <w:num w:numId="16">
    <w:abstractNumId w:val="1"/>
  </w:num>
  <w:num w:numId="17">
    <w:abstractNumId w:val="21"/>
  </w:num>
  <w:num w:numId="18">
    <w:abstractNumId w:val="0"/>
  </w:num>
  <w:num w:numId="19">
    <w:abstractNumId w:val="23"/>
  </w:num>
  <w:num w:numId="20">
    <w:abstractNumId w:val="6"/>
  </w:num>
  <w:num w:numId="21">
    <w:abstractNumId w:val="24"/>
  </w:num>
  <w:num w:numId="22">
    <w:abstractNumId w:val="14"/>
  </w:num>
  <w:num w:numId="23">
    <w:abstractNumId w:val="9"/>
  </w:num>
  <w:num w:numId="24">
    <w:abstractNumId w:val="2"/>
  </w:num>
  <w:num w:numId="25">
    <w:abstractNumId w:val="11"/>
  </w:num>
  <w:num w:numId="26">
    <w:abstractNumId w:val="7"/>
  </w:num>
  <w:num w:numId="27">
    <w:abstractNumId w:val="2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Y0sDAwNzWyNDUyNzFT0lEKTi0uzszPAykwrAUASMDNbC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2v5psd1se0xoexpeax2txwea5wtv9025xp&quot;&gt;ashley.soytemiz@mq.edu.au&lt;record-ids&gt;&lt;item&gt;7394&lt;/item&gt;&lt;item&gt;7396&lt;/item&gt;&lt;item&gt;7408&lt;/item&gt;&lt;item&gt;7409&lt;/item&gt;&lt;item&gt;7410&lt;/item&gt;&lt;item&gt;7411&lt;/item&gt;&lt;item&gt;7412&lt;/item&gt;&lt;item&gt;7413&lt;/item&gt;&lt;item&gt;7414&lt;/item&gt;&lt;item&gt;7415&lt;/item&gt;&lt;item&gt;7416&lt;/item&gt;&lt;item&gt;7417&lt;/item&gt;&lt;item&gt;7418&lt;/item&gt;&lt;item&gt;7419&lt;/item&gt;&lt;item&gt;7420&lt;/item&gt;&lt;item&gt;7421&lt;/item&gt;&lt;item&gt;7422&lt;/item&gt;&lt;item&gt;7423&lt;/item&gt;&lt;item&gt;7425&lt;/item&gt;&lt;item&gt;7426&lt;/item&gt;&lt;item&gt;7427&lt;/item&gt;&lt;item&gt;7428&lt;/item&gt;&lt;item&gt;7429&lt;/item&gt;&lt;item&gt;7430&lt;/item&gt;&lt;item&gt;7438&lt;/item&gt;&lt;item&gt;7439&lt;/item&gt;&lt;item&gt;7528&lt;/item&gt;&lt;item&gt;7530&lt;/item&gt;&lt;item&gt;7531&lt;/item&gt;&lt;item&gt;7532&lt;/item&gt;&lt;item&gt;7533&lt;/item&gt;&lt;/record-ids&gt;&lt;/item&gt;&lt;/Libraries&gt;"/>
  </w:docVars>
  <w:rsids>
    <w:rsidRoot w:val="001E5F9C"/>
    <w:rsid w:val="0000477C"/>
    <w:rsid w:val="0000480A"/>
    <w:rsid w:val="00005173"/>
    <w:rsid w:val="0000604F"/>
    <w:rsid w:val="000073AA"/>
    <w:rsid w:val="00012B29"/>
    <w:rsid w:val="00015F76"/>
    <w:rsid w:val="000249D0"/>
    <w:rsid w:val="00030497"/>
    <w:rsid w:val="000324AA"/>
    <w:rsid w:val="00033498"/>
    <w:rsid w:val="000350AA"/>
    <w:rsid w:val="00037C04"/>
    <w:rsid w:val="0004009A"/>
    <w:rsid w:val="0004187D"/>
    <w:rsid w:val="00041BBF"/>
    <w:rsid w:val="00046555"/>
    <w:rsid w:val="00047C65"/>
    <w:rsid w:val="00054A13"/>
    <w:rsid w:val="00055272"/>
    <w:rsid w:val="000640B1"/>
    <w:rsid w:val="000701FC"/>
    <w:rsid w:val="000732C2"/>
    <w:rsid w:val="00080E99"/>
    <w:rsid w:val="00083F40"/>
    <w:rsid w:val="00093504"/>
    <w:rsid w:val="000939E0"/>
    <w:rsid w:val="00095294"/>
    <w:rsid w:val="000A3242"/>
    <w:rsid w:val="000A5285"/>
    <w:rsid w:val="000A6052"/>
    <w:rsid w:val="000D1127"/>
    <w:rsid w:val="000D1FCF"/>
    <w:rsid w:val="000D4063"/>
    <w:rsid w:val="000E623D"/>
    <w:rsid w:val="000F77BA"/>
    <w:rsid w:val="000F7C35"/>
    <w:rsid w:val="00102CF4"/>
    <w:rsid w:val="00103EDC"/>
    <w:rsid w:val="00107BE8"/>
    <w:rsid w:val="001169C5"/>
    <w:rsid w:val="00120F8A"/>
    <w:rsid w:val="001255E1"/>
    <w:rsid w:val="001303B6"/>
    <w:rsid w:val="001329A6"/>
    <w:rsid w:val="00133A5D"/>
    <w:rsid w:val="00134E5B"/>
    <w:rsid w:val="0013603B"/>
    <w:rsid w:val="0013622B"/>
    <w:rsid w:val="00142DDE"/>
    <w:rsid w:val="00143391"/>
    <w:rsid w:val="00150A1A"/>
    <w:rsid w:val="001550E0"/>
    <w:rsid w:val="001565DD"/>
    <w:rsid w:val="00161727"/>
    <w:rsid w:val="001620E6"/>
    <w:rsid w:val="0016315C"/>
    <w:rsid w:val="00173763"/>
    <w:rsid w:val="00173850"/>
    <w:rsid w:val="0017468D"/>
    <w:rsid w:val="00176949"/>
    <w:rsid w:val="0018534B"/>
    <w:rsid w:val="0018685A"/>
    <w:rsid w:val="001950FC"/>
    <w:rsid w:val="001966FC"/>
    <w:rsid w:val="00197A33"/>
    <w:rsid w:val="001A5D2F"/>
    <w:rsid w:val="001A65A5"/>
    <w:rsid w:val="001A65ED"/>
    <w:rsid w:val="001B490C"/>
    <w:rsid w:val="001B50FD"/>
    <w:rsid w:val="001D247E"/>
    <w:rsid w:val="001D46A4"/>
    <w:rsid w:val="001D74CB"/>
    <w:rsid w:val="001E5F9C"/>
    <w:rsid w:val="001E6A47"/>
    <w:rsid w:val="00200381"/>
    <w:rsid w:val="00203AFE"/>
    <w:rsid w:val="00206790"/>
    <w:rsid w:val="00213DBC"/>
    <w:rsid w:val="0022176D"/>
    <w:rsid w:val="00231073"/>
    <w:rsid w:val="00235B21"/>
    <w:rsid w:val="0023669B"/>
    <w:rsid w:val="00246EDC"/>
    <w:rsid w:val="00255B20"/>
    <w:rsid w:val="00263376"/>
    <w:rsid w:val="00263B25"/>
    <w:rsid w:val="002668BC"/>
    <w:rsid w:val="0027170F"/>
    <w:rsid w:val="00271AEA"/>
    <w:rsid w:val="00273BBB"/>
    <w:rsid w:val="0027555D"/>
    <w:rsid w:val="00284131"/>
    <w:rsid w:val="00284A38"/>
    <w:rsid w:val="00286754"/>
    <w:rsid w:val="00291177"/>
    <w:rsid w:val="0029259D"/>
    <w:rsid w:val="0029345A"/>
    <w:rsid w:val="002A19CC"/>
    <w:rsid w:val="002A2B9B"/>
    <w:rsid w:val="002A7704"/>
    <w:rsid w:val="002B09DE"/>
    <w:rsid w:val="002B103E"/>
    <w:rsid w:val="002B23C6"/>
    <w:rsid w:val="002B287D"/>
    <w:rsid w:val="002B4A65"/>
    <w:rsid w:val="002B5B5E"/>
    <w:rsid w:val="002B76F1"/>
    <w:rsid w:val="002C181F"/>
    <w:rsid w:val="002C4325"/>
    <w:rsid w:val="002C6F46"/>
    <w:rsid w:val="002D1A06"/>
    <w:rsid w:val="002D2674"/>
    <w:rsid w:val="002D5D59"/>
    <w:rsid w:val="002D61C0"/>
    <w:rsid w:val="002F2D00"/>
    <w:rsid w:val="002F3E40"/>
    <w:rsid w:val="003029AC"/>
    <w:rsid w:val="00322BE6"/>
    <w:rsid w:val="00324B39"/>
    <w:rsid w:val="00324EF8"/>
    <w:rsid w:val="00326A25"/>
    <w:rsid w:val="003432B9"/>
    <w:rsid w:val="0034704A"/>
    <w:rsid w:val="00347F88"/>
    <w:rsid w:val="0035079A"/>
    <w:rsid w:val="0035526E"/>
    <w:rsid w:val="00355BF2"/>
    <w:rsid w:val="00355F53"/>
    <w:rsid w:val="00357792"/>
    <w:rsid w:val="00360C78"/>
    <w:rsid w:val="00363A92"/>
    <w:rsid w:val="00364FF5"/>
    <w:rsid w:val="003657B5"/>
    <w:rsid w:val="00371B66"/>
    <w:rsid w:val="00372159"/>
    <w:rsid w:val="00372ADF"/>
    <w:rsid w:val="003743D3"/>
    <w:rsid w:val="00374A92"/>
    <w:rsid w:val="003761DA"/>
    <w:rsid w:val="00380DAD"/>
    <w:rsid w:val="003910E4"/>
    <w:rsid w:val="00392263"/>
    <w:rsid w:val="003959C4"/>
    <w:rsid w:val="00395D50"/>
    <w:rsid w:val="003A088E"/>
    <w:rsid w:val="003A206B"/>
    <w:rsid w:val="003A33C5"/>
    <w:rsid w:val="003A5000"/>
    <w:rsid w:val="003B235C"/>
    <w:rsid w:val="003B2603"/>
    <w:rsid w:val="003B7EA6"/>
    <w:rsid w:val="003D0049"/>
    <w:rsid w:val="003D03C6"/>
    <w:rsid w:val="003D6DF5"/>
    <w:rsid w:val="003F0A39"/>
    <w:rsid w:val="003F3D50"/>
    <w:rsid w:val="003F4A5D"/>
    <w:rsid w:val="003F7576"/>
    <w:rsid w:val="00412BDE"/>
    <w:rsid w:val="00417A90"/>
    <w:rsid w:val="004235FC"/>
    <w:rsid w:val="004279EB"/>
    <w:rsid w:val="00433A34"/>
    <w:rsid w:val="00434DD2"/>
    <w:rsid w:val="00435EE8"/>
    <w:rsid w:val="00437F2A"/>
    <w:rsid w:val="00445983"/>
    <w:rsid w:val="00452E06"/>
    <w:rsid w:val="0045363F"/>
    <w:rsid w:val="004605EA"/>
    <w:rsid w:val="00470972"/>
    <w:rsid w:val="0047127C"/>
    <w:rsid w:val="004847F6"/>
    <w:rsid w:val="00484B63"/>
    <w:rsid w:val="00485C9F"/>
    <w:rsid w:val="00490FBB"/>
    <w:rsid w:val="00495DAC"/>
    <w:rsid w:val="00497052"/>
    <w:rsid w:val="00497E24"/>
    <w:rsid w:val="004A3A5D"/>
    <w:rsid w:val="004A7D4B"/>
    <w:rsid w:val="004B214C"/>
    <w:rsid w:val="004B3E4F"/>
    <w:rsid w:val="004B4FB6"/>
    <w:rsid w:val="004B686A"/>
    <w:rsid w:val="004C2C5E"/>
    <w:rsid w:val="004C3C69"/>
    <w:rsid w:val="004C7458"/>
    <w:rsid w:val="004D4200"/>
    <w:rsid w:val="004E04AE"/>
    <w:rsid w:val="004E141A"/>
    <w:rsid w:val="004E3ABF"/>
    <w:rsid w:val="004E45EC"/>
    <w:rsid w:val="004E4790"/>
    <w:rsid w:val="00500A89"/>
    <w:rsid w:val="005101F9"/>
    <w:rsid w:val="00525922"/>
    <w:rsid w:val="00532715"/>
    <w:rsid w:val="005410B4"/>
    <w:rsid w:val="00543691"/>
    <w:rsid w:val="00544F6F"/>
    <w:rsid w:val="00546535"/>
    <w:rsid w:val="00547CD9"/>
    <w:rsid w:val="005533DB"/>
    <w:rsid w:val="00554E44"/>
    <w:rsid w:val="00556206"/>
    <w:rsid w:val="00560066"/>
    <w:rsid w:val="00563A47"/>
    <w:rsid w:val="005652B4"/>
    <w:rsid w:val="00572034"/>
    <w:rsid w:val="005741A4"/>
    <w:rsid w:val="005754F3"/>
    <w:rsid w:val="005771DC"/>
    <w:rsid w:val="005845A5"/>
    <w:rsid w:val="00585D59"/>
    <w:rsid w:val="0058761F"/>
    <w:rsid w:val="00590467"/>
    <w:rsid w:val="00591D79"/>
    <w:rsid w:val="00592719"/>
    <w:rsid w:val="005933EE"/>
    <w:rsid w:val="00595121"/>
    <w:rsid w:val="005A1D48"/>
    <w:rsid w:val="005A39E1"/>
    <w:rsid w:val="005B0EA2"/>
    <w:rsid w:val="005B1F28"/>
    <w:rsid w:val="005B62AC"/>
    <w:rsid w:val="005C1E1F"/>
    <w:rsid w:val="005C4BDB"/>
    <w:rsid w:val="005C56E2"/>
    <w:rsid w:val="005D0822"/>
    <w:rsid w:val="005D2FC8"/>
    <w:rsid w:val="005D510E"/>
    <w:rsid w:val="005D5EFD"/>
    <w:rsid w:val="005D63C1"/>
    <w:rsid w:val="005D67B1"/>
    <w:rsid w:val="005D7AFE"/>
    <w:rsid w:val="005E0AE1"/>
    <w:rsid w:val="005E11DE"/>
    <w:rsid w:val="005E1AC4"/>
    <w:rsid w:val="005E1D66"/>
    <w:rsid w:val="005E33BC"/>
    <w:rsid w:val="005E3C8B"/>
    <w:rsid w:val="005E43D5"/>
    <w:rsid w:val="005E7D1E"/>
    <w:rsid w:val="005F4D22"/>
    <w:rsid w:val="00604665"/>
    <w:rsid w:val="006051B6"/>
    <w:rsid w:val="00610E5B"/>
    <w:rsid w:val="00611DF2"/>
    <w:rsid w:val="006153E1"/>
    <w:rsid w:val="00615DB7"/>
    <w:rsid w:val="0062059D"/>
    <w:rsid w:val="006211CD"/>
    <w:rsid w:val="006218D7"/>
    <w:rsid w:val="0062282E"/>
    <w:rsid w:val="006305EC"/>
    <w:rsid w:val="00631634"/>
    <w:rsid w:val="00632B45"/>
    <w:rsid w:val="006353AF"/>
    <w:rsid w:val="006379DD"/>
    <w:rsid w:val="006428B8"/>
    <w:rsid w:val="006478E7"/>
    <w:rsid w:val="0065205D"/>
    <w:rsid w:val="00661913"/>
    <w:rsid w:val="00674449"/>
    <w:rsid w:val="00675975"/>
    <w:rsid w:val="00677AE3"/>
    <w:rsid w:val="00685355"/>
    <w:rsid w:val="00686EED"/>
    <w:rsid w:val="006A25C3"/>
    <w:rsid w:val="006A3152"/>
    <w:rsid w:val="006A467F"/>
    <w:rsid w:val="006A5EB7"/>
    <w:rsid w:val="006A6C38"/>
    <w:rsid w:val="006B4CEF"/>
    <w:rsid w:val="006C35DF"/>
    <w:rsid w:val="006C76CD"/>
    <w:rsid w:val="006D6525"/>
    <w:rsid w:val="006E22BC"/>
    <w:rsid w:val="006E47CE"/>
    <w:rsid w:val="006F01C4"/>
    <w:rsid w:val="006F0CAF"/>
    <w:rsid w:val="00700A81"/>
    <w:rsid w:val="00710F9B"/>
    <w:rsid w:val="00711B2C"/>
    <w:rsid w:val="0071217B"/>
    <w:rsid w:val="00713728"/>
    <w:rsid w:val="00717443"/>
    <w:rsid w:val="007201D0"/>
    <w:rsid w:val="00720A83"/>
    <w:rsid w:val="00724B17"/>
    <w:rsid w:val="00732B57"/>
    <w:rsid w:val="00736C3F"/>
    <w:rsid w:val="0073767E"/>
    <w:rsid w:val="0073788A"/>
    <w:rsid w:val="00740FA7"/>
    <w:rsid w:val="00747FC0"/>
    <w:rsid w:val="007537CA"/>
    <w:rsid w:val="00753FB7"/>
    <w:rsid w:val="0075650B"/>
    <w:rsid w:val="0076740E"/>
    <w:rsid w:val="007725AA"/>
    <w:rsid w:val="00772F19"/>
    <w:rsid w:val="00773C4D"/>
    <w:rsid w:val="00775C6B"/>
    <w:rsid w:val="00797BF8"/>
    <w:rsid w:val="007A66C8"/>
    <w:rsid w:val="007B2645"/>
    <w:rsid w:val="007B2D20"/>
    <w:rsid w:val="007B3127"/>
    <w:rsid w:val="007C0DAC"/>
    <w:rsid w:val="007C188F"/>
    <w:rsid w:val="007C19A5"/>
    <w:rsid w:val="007D1C0E"/>
    <w:rsid w:val="007D26B5"/>
    <w:rsid w:val="007D4618"/>
    <w:rsid w:val="007D56ED"/>
    <w:rsid w:val="007D6B83"/>
    <w:rsid w:val="007F04A9"/>
    <w:rsid w:val="007F3C28"/>
    <w:rsid w:val="007F3D3E"/>
    <w:rsid w:val="007F7D31"/>
    <w:rsid w:val="00806AB6"/>
    <w:rsid w:val="00806C2D"/>
    <w:rsid w:val="008075EC"/>
    <w:rsid w:val="008138A8"/>
    <w:rsid w:val="00820BE9"/>
    <w:rsid w:val="008232BE"/>
    <w:rsid w:val="008378F0"/>
    <w:rsid w:val="00837FBC"/>
    <w:rsid w:val="008407FC"/>
    <w:rsid w:val="008417D9"/>
    <w:rsid w:val="00841E9B"/>
    <w:rsid w:val="00846C73"/>
    <w:rsid w:val="0085133F"/>
    <w:rsid w:val="00851512"/>
    <w:rsid w:val="00856CD4"/>
    <w:rsid w:val="00862865"/>
    <w:rsid w:val="00864900"/>
    <w:rsid w:val="00864B6E"/>
    <w:rsid w:val="00872F19"/>
    <w:rsid w:val="008776BB"/>
    <w:rsid w:val="008836FB"/>
    <w:rsid w:val="00885D2C"/>
    <w:rsid w:val="00891488"/>
    <w:rsid w:val="0089196A"/>
    <w:rsid w:val="0089329B"/>
    <w:rsid w:val="008A1486"/>
    <w:rsid w:val="008A2D6E"/>
    <w:rsid w:val="008B1E2F"/>
    <w:rsid w:val="008B2E1C"/>
    <w:rsid w:val="008C1954"/>
    <w:rsid w:val="008C392D"/>
    <w:rsid w:val="008C4B3C"/>
    <w:rsid w:val="008C7CF3"/>
    <w:rsid w:val="008E03DB"/>
    <w:rsid w:val="008E0853"/>
    <w:rsid w:val="008F13C4"/>
    <w:rsid w:val="008F1532"/>
    <w:rsid w:val="008F292B"/>
    <w:rsid w:val="00905ABF"/>
    <w:rsid w:val="00906992"/>
    <w:rsid w:val="00910178"/>
    <w:rsid w:val="0091240E"/>
    <w:rsid w:val="00912660"/>
    <w:rsid w:val="009138D9"/>
    <w:rsid w:val="00923C85"/>
    <w:rsid w:val="00924487"/>
    <w:rsid w:val="00926C5E"/>
    <w:rsid w:val="00933860"/>
    <w:rsid w:val="00937A50"/>
    <w:rsid w:val="009610F9"/>
    <w:rsid w:val="00962D93"/>
    <w:rsid w:val="00963021"/>
    <w:rsid w:val="00966488"/>
    <w:rsid w:val="0097585F"/>
    <w:rsid w:val="00980A35"/>
    <w:rsid w:val="00991B36"/>
    <w:rsid w:val="00993538"/>
    <w:rsid w:val="00994A33"/>
    <w:rsid w:val="009A19D6"/>
    <w:rsid w:val="009A3948"/>
    <w:rsid w:val="009A406D"/>
    <w:rsid w:val="009B31CC"/>
    <w:rsid w:val="009B5541"/>
    <w:rsid w:val="009B6CF5"/>
    <w:rsid w:val="009C4AF2"/>
    <w:rsid w:val="009D26B2"/>
    <w:rsid w:val="009D3CA1"/>
    <w:rsid w:val="009E00C4"/>
    <w:rsid w:val="009E09C8"/>
    <w:rsid w:val="009F439F"/>
    <w:rsid w:val="009F605B"/>
    <w:rsid w:val="00A00C82"/>
    <w:rsid w:val="00A1079C"/>
    <w:rsid w:val="00A11EDA"/>
    <w:rsid w:val="00A12609"/>
    <w:rsid w:val="00A15E0B"/>
    <w:rsid w:val="00A20CF9"/>
    <w:rsid w:val="00A21BC0"/>
    <w:rsid w:val="00A2401F"/>
    <w:rsid w:val="00A307FD"/>
    <w:rsid w:val="00A33126"/>
    <w:rsid w:val="00A505EC"/>
    <w:rsid w:val="00A52A3E"/>
    <w:rsid w:val="00A52B88"/>
    <w:rsid w:val="00A54671"/>
    <w:rsid w:val="00A62163"/>
    <w:rsid w:val="00A65AB3"/>
    <w:rsid w:val="00A65B04"/>
    <w:rsid w:val="00A71C1A"/>
    <w:rsid w:val="00A81CBA"/>
    <w:rsid w:val="00A8646E"/>
    <w:rsid w:val="00A86AF3"/>
    <w:rsid w:val="00A918AF"/>
    <w:rsid w:val="00A9436B"/>
    <w:rsid w:val="00A95B42"/>
    <w:rsid w:val="00A96490"/>
    <w:rsid w:val="00A96F1B"/>
    <w:rsid w:val="00AA6ED6"/>
    <w:rsid w:val="00AB26B5"/>
    <w:rsid w:val="00AC35C4"/>
    <w:rsid w:val="00AC3D87"/>
    <w:rsid w:val="00AC47C2"/>
    <w:rsid w:val="00AC619D"/>
    <w:rsid w:val="00AD0A65"/>
    <w:rsid w:val="00AD13AB"/>
    <w:rsid w:val="00AD29EB"/>
    <w:rsid w:val="00AD3C07"/>
    <w:rsid w:val="00AD46C5"/>
    <w:rsid w:val="00AE0DF6"/>
    <w:rsid w:val="00AE2363"/>
    <w:rsid w:val="00AE303B"/>
    <w:rsid w:val="00AE4C24"/>
    <w:rsid w:val="00AE6FE0"/>
    <w:rsid w:val="00AF0591"/>
    <w:rsid w:val="00AF0BEC"/>
    <w:rsid w:val="00AF6211"/>
    <w:rsid w:val="00B148A8"/>
    <w:rsid w:val="00B17B75"/>
    <w:rsid w:val="00B17CE1"/>
    <w:rsid w:val="00B21425"/>
    <w:rsid w:val="00B22B6D"/>
    <w:rsid w:val="00B23A55"/>
    <w:rsid w:val="00B23E22"/>
    <w:rsid w:val="00B36C63"/>
    <w:rsid w:val="00B45379"/>
    <w:rsid w:val="00B51088"/>
    <w:rsid w:val="00B63DFA"/>
    <w:rsid w:val="00B70CB5"/>
    <w:rsid w:val="00B8191F"/>
    <w:rsid w:val="00B82A03"/>
    <w:rsid w:val="00B831BB"/>
    <w:rsid w:val="00B847EB"/>
    <w:rsid w:val="00BA0236"/>
    <w:rsid w:val="00BA1B65"/>
    <w:rsid w:val="00BA4071"/>
    <w:rsid w:val="00BB1698"/>
    <w:rsid w:val="00BB3204"/>
    <w:rsid w:val="00BB3207"/>
    <w:rsid w:val="00BB3300"/>
    <w:rsid w:val="00BB43A1"/>
    <w:rsid w:val="00BB4DE9"/>
    <w:rsid w:val="00BC09EC"/>
    <w:rsid w:val="00BC313B"/>
    <w:rsid w:val="00BC6CD6"/>
    <w:rsid w:val="00BC7426"/>
    <w:rsid w:val="00BD03EB"/>
    <w:rsid w:val="00BD3E8B"/>
    <w:rsid w:val="00BE1714"/>
    <w:rsid w:val="00BE34F1"/>
    <w:rsid w:val="00BE5371"/>
    <w:rsid w:val="00C02C97"/>
    <w:rsid w:val="00C0388A"/>
    <w:rsid w:val="00C045B3"/>
    <w:rsid w:val="00C04FD1"/>
    <w:rsid w:val="00C1047D"/>
    <w:rsid w:val="00C111C2"/>
    <w:rsid w:val="00C23C90"/>
    <w:rsid w:val="00C25677"/>
    <w:rsid w:val="00C25E60"/>
    <w:rsid w:val="00C2751B"/>
    <w:rsid w:val="00C27617"/>
    <w:rsid w:val="00C277F7"/>
    <w:rsid w:val="00C327E0"/>
    <w:rsid w:val="00C33F8F"/>
    <w:rsid w:val="00C378E3"/>
    <w:rsid w:val="00C3791B"/>
    <w:rsid w:val="00C40CC4"/>
    <w:rsid w:val="00C41C4A"/>
    <w:rsid w:val="00C42E81"/>
    <w:rsid w:val="00C44C47"/>
    <w:rsid w:val="00C4667B"/>
    <w:rsid w:val="00C46B00"/>
    <w:rsid w:val="00C47C09"/>
    <w:rsid w:val="00C54349"/>
    <w:rsid w:val="00C64764"/>
    <w:rsid w:val="00C70125"/>
    <w:rsid w:val="00C81989"/>
    <w:rsid w:val="00C84E1A"/>
    <w:rsid w:val="00C87B38"/>
    <w:rsid w:val="00CA18A3"/>
    <w:rsid w:val="00CA2A96"/>
    <w:rsid w:val="00CA49A8"/>
    <w:rsid w:val="00CA535B"/>
    <w:rsid w:val="00CB1357"/>
    <w:rsid w:val="00CB4F04"/>
    <w:rsid w:val="00CC0722"/>
    <w:rsid w:val="00CC31D6"/>
    <w:rsid w:val="00CC6AE3"/>
    <w:rsid w:val="00CD08C3"/>
    <w:rsid w:val="00CD798E"/>
    <w:rsid w:val="00CE1B13"/>
    <w:rsid w:val="00CE1F49"/>
    <w:rsid w:val="00CE391F"/>
    <w:rsid w:val="00CE3DB6"/>
    <w:rsid w:val="00CE46AF"/>
    <w:rsid w:val="00CE4D8F"/>
    <w:rsid w:val="00CE510E"/>
    <w:rsid w:val="00CF380D"/>
    <w:rsid w:val="00CF47F4"/>
    <w:rsid w:val="00CF7C3A"/>
    <w:rsid w:val="00D00B5E"/>
    <w:rsid w:val="00D015A4"/>
    <w:rsid w:val="00D02FDF"/>
    <w:rsid w:val="00D03E19"/>
    <w:rsid w:val="00D10912"/>
    <w:rsid w:val="00D1127B"/>
    <w:rsid w:val="00D1325F"/>
    <w:rsid w:val="00D2167D"/>
    <w:rsid w:val="00D220AB"/>
    <w:rsid w:val="00D2670B"/>
    <w:rsid w:val="00D361CC"/>
    <w:rsid w:val="00D37A3F"/>
    <w:rsid w:val="00D42333"/>
    <w:rsid w:val="00D434A8"/>
    <w:rsid w:val="00D441CC"/>
    <w:rsid w:val="00D50B98"/>
    <w:rsid w:val="00D51C77"/>
    <w:rsid w:val="00D52956"/>
    <w:rsid w:val="00D634CF"/>
    <w:rsid w:val="00D73332"/>
    <w:rsid w:val="00D80521"/>
    <w:rsid w:val="00D80719"/>
    <w:rsid w:val="00D81CF4"/>
    <w:rsid w:val="00D83062"/>
    <w:rsid w:val="00D84A4A"/>
    <w:rsid w:val="00D84E12"/>
    <w:rsid w:val="00D85150"/>
    <w:rsid w:val="00D867D5"/>
    <w:rsid w:val="00D87F1B"/>
    <w:rsid w:val="00DA10BB"/>
    <w:rsid w:val="00DB09CD"/>
    <w:rsid w:val="00DB3F3E"/>
    <w:rsid w:val="00DC1BEC"/>
    <w:rsid w:val="00DC3B50"/>
    <w:rsid w:val="00DC614F"/>
    <w:rsid w:val="00DC616A"/>
    <w:rsid w:val="00DD224E"/>
    <w:rsid w:val="00DD3453"/>
    <w:rsid w:val="00DD629F"/>
    <w:rsid w:val="00DE5E8C"/>
    <w:rsid w:val="00DE762F"/>
    <w:rsid w:val="00DF07D9"/>
    <w:rsid w:val="00DF11DF"/>
    <w:rsid w:val="00DF3685"/>
    <w:rsid w:val="00DF72D6"/>
    <w:rsid w:val="00E01349"/>
    <w:rsid w:val="00E02174"/>
    <w:rsid w:val="00E03982"/>
    <w:rsid w:val="00E03ACF"/>
    <w:rsid w:val="00E122D7"/>
    <w:rsid w:val="00E163C7"/>
    <w:rsid w:val="00E2296E"/>
    <w:rsid w:val="00E241A3"/>
    <w:rsid w:val="00E2760B"/>
    <w:rsid w:val="00E33393"/>
    <w:rsid w:val="00E35C58"/>
    <w:rsid w:val="00E36745"/>
    <w:rsid w:val="00E367F4"/>
    <w:rsid w:val="00E470B0"/>
    <w:rsid w:val="00E51301"/>
    <w:rsid w:val="00E524E5"/>
    <w:rsid w:val="00E607F3"/>
    <w:rsid w:val="00E6130E"/>
    <w:rsid w:val="00E62642"/>
    <w:rsid w:val="00E65236"/>
    <w:rsid w:val="00E6562F"/>
    <w:rsid w:val="00E716F6"/>
    <w:rsid w:val="00E75835"/>
    <w:rsid w:val="00E85F8B"/>
    <w:rsid w:val="00E917A7"/>
    <w:rsid w:val="00E94F97"/>
    <w:rsid w:val="00EA57AC"/>
    <w:rsid w:val="00EB3387"/>
    <w:rsid w:val="00EB4A2D"/>
    <w:rsid w:val="00EC0598"/>
    <w:rsid w:val="00EC5303"/>
    <w:rsid w:val="00EC5AF2"/>
    <w:rsid w:val="00ED0847"/>
    <w:rsid w:val="00EE0D7A"/>
    <w:rsid w:val="00EE2195"/>
    <w:rsid w:val="00EE76DB"/>
    <w:rsid w:val="00EF42B0"/>
    <w:rsid w:val="00EF6F92"/>
    <w:rsid w:val="00F00753"/>
    <w:rsid w:val="00F12D43"/>
    <w:rsid w:val="00F2073A"/>
    <w:rsid w:val="00F229A8"/>
    <w:rsid w:val="00F27FF7"/>
    <w:rsid w:val="00F343A1"/>
    <w:rsid w:val="00F36795"/>
    <w:rsid w:val="00F46D42"/>
    <w:rsid w:val="00F47B80"/>
    <w:rsid w:val="00F56687"/>
    <w:rsid w:val="00F60CDF"/>
    <w:rsid w:val="00F61505"/>
    <w:rsid w:val="00F6309D"/>
    <w:rsid w:val="00F64D44"/>
    <w:rsid w:val="00F660E8"/>
    <w:rsid w:val="00F66859"/>
    <w:rsid w:val="00F705BB"/>
    <w:rsid w:val="00F70808"/>
    <w:rsid w:val="00F724D9"/>
    <w:rsid w:val="00F73DCB"/>
    <w:rsid w:val="00F755B6"/>
    <w:rsid w:val="00F845B9"/>
    <w:rsid w:val="00F85A7F"/>
    <w:rsid w:val="00F969B3"/>
    <w:rsid w:val="00F971CD"/>
    <w:rsid w:val="00FA66D0"/>
    <w:rsid w:val="00FB1D3D"/>
    <w:rsid w:val="00FB2DEE"/>
    <w:rsid w:val="00FB7575"/>
    <w:rsid w:val="00FC1C61"/>
    <w:rsid w:val="00FC5F00"/>
    <w:rsid w:val="00FC7989"/>
    <w:rsid w:val="00FD1EAD"/>
    <w:rsid w:val="00FD4C65"/>
    <w:rsid w:val="00FD4E33"/>
    <w:rsid w:val="00FE2409"/>
    <w:rsid w:val="00FF1D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3C7"/>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3"/>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paragraph" w:styleId="FootnoteText">
    <w:name w:val="footnote text"/>
    <w:basedOn w:val="Normal"/>
    <w:link w:val="FootnoteTextChar"/>
    <w:uiPriority w:val="99"/>
    <w:semiHidden/>
    <w:unhideWhenUsed/>
    <w:rsid w:val="00D015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15A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D015A4"/>
    <w:rPr>
      <w:vertAlign w:val="superscript"/>
    </w:rPr>
  </w:style>
  <w:style w:type="paragraph" w:customStyle="1" w:styleId="EndNoteBibliographyTitle">
    <w:name w:val="EndNote Bibliography Title"/>
    <w:basedOn w:val="Normal"/>
    <w:link w:val="EndNoteBibliographyTitleChar"/>
    <w:rsid w:val="0035079A"/>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35079A"/>
    <w:rPr>
      <w:rFonts w:ascii="Calibri" w:eastAsia="Calibri" w:hAnsi="Calibri" w:cs="Calibri"/>
      <w:noProof/>
      <w:lang w:val="en-US"/>
    </w:rPr>
  </w:style>
  <w:style w:type="paragraph" w:customStyle="1" w:styleId="EndNoteBibliography">
    <w:name w:val="EndNote Bibliography"/>
    <w:basedOn w:val="Normal"/>
    <w:link w:val="EndNoteBibliographyChar"/>
    <w:rsid w:val="0035079A"/>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35079A"/>
    <w:rPr>
      <w:rFonts w:ascii="Calibri" w:eastAsia="Calibri" w:hAnsi="Calibri" w:cs="Calibri"/>
      <w:noProof/>
      <w:lang w:val="en-US"/>
    </w:rPr>
  </w:style>
  <w:style w:type="character" w:customStyle="1" w:styleId="UnresolvedMention1">
    <w:name w:val="Unresolved Mention1"/>
    <w:basedOn w:val="DefaultParagraphFont"/>
    <w:uiPriority w:val="99"/>
    <w:semiHidden/>
    <w:unhideWhenUsed/>
    <w:rsid w:val="0035079A"/>
    <w:rPr>
      <w:color w:val="605E5C"/>
      <w:shd w:val="clear" w:color="auto" w:fill="E1DFDD"/>
    </w:rPr>
  </w:style>
  <w:style w:type="character" w:customStyle="1" w:styleId="UnresolvedMention2">
    <w:name w:val="Unresolved Mention2"/>
    <w:basedOn w:val="DefaultParagraphFont"/>
    <w:uiPriority w:val="99"/>
    <w:semiHidden/>
    <w:unhideWhenUsed/>
    <w:rsid w:val="00F66859"/>
    <w:rPr>
      <w:color w:val="605E5C"/>
      <w:shd w:val="clear" w:color="auto" w:fill="E1DFDD"/>
    </w:rPr>
  </w:style>
  <w:style w:type="character" w:styleId="PlaceholderText">
    <w:name w:val="Placeholder Text"/>
    <w:basedOn w:val="DefaultParagraphFont"/>
    <w:uiPriority w:val="99"/>
    <w:semiHidden/>
    <w:rsid w:val="00D87F1B"/>
    <w:rPr>
      <w:color w:val="808080"/>
    </w:rPr>
  </w:style>
  <w:style w:type="character" w:styleId="UnresolvedMention">
    <w:name w:val="Unresolved Mention"/>
    <w:basedOn w:val="DefaultParagraphFont"/>
    <w:uiPriority w:val="99"/>
    <w:semiHidden/>
    <w:unhideWhenUsed/>
    <w:rsid w:val="00C70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30611">
      <w:bodyDiv w:val="1"/>
      <w:marLeft w:val="0"/>
      <w:marRight w:val="0"/>
      <w:marTop w:val="0"/>
      <w:marBottom w:val="0"/>
      <w:divBdr>
        <w:top w:val="none" w:sz="0" w:space="0" w:color="auto"/>
        <w:left w:val="none" w:sz="0" w:space="0" w:color="auto"/>
        <w:bottom w:val="none" w:sz="0" w:space="0" w:color="auto"/>
        <w:right w:val="none" w:sz="0" w:space="0" w:color="auto"/>
      </w:divBdr>
    </w:div>
    <w:div w:id="33963474">
      <w:bodyDiv w:val="1"/>
      <w:marLeft w:val="0"/>
      <w:marRight w:val="0"/>
      <w:marTop w:val="0"/>
      <w:marBottom w:val="0"/>
      <w:divBdr>
        <w:top w:val="none" w:sz="0" w:space="0" w:color="auto"/>
        <w:left w:val="none" w:sz="0" w:space="0" w:color="auto"/>
        <w:bottom w:val="none" w:sz="0" w:space="0" w:color="auto"/>
        <w:right w:val="none" w:sz="0" w:space="0" w:color="auto"/>
      </w:divBdr>
    </w:div>
    <w:div w:id="36010829">
      <w:bodyDiv w:val="1"/>
      <w:marLeft w:val="0"/>
      <w:marRight w:val="0"/>
      <w:marTop w:val="0"/>
      <w:marBottom w:val="0"/>
      <w:divBdr>
        <w:top w:val="none" w:sz="0" w:space="0" w:color="auto"/>
        <w:left w:val="none" w:sz="0" w:space="0" w:color="auto"/>
        <w:bottom w:val="none" w:sz="0" w:space="0" w:color="auto"/>
        <w:right w:val="none" w:sz="0" w:space="0" w:color="auto"/>
      </w:divBdr>
    </w:div>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61293678">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378601644">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443381612">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26917090">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11134508">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926504647">
      <w:bodyDiv w:val="1"/>
      <w:marLeft w:val="0"/>
      <w:marRight w:val="0"/>
      <w:marTop w:val="0"/>
      <w:marBottom w:val="0"/>
      <w:divBdr>
        <w:top w:val="none" w:sz="0" w:space="0" w:color="auto"/>
        <w:left w:val="none" w:sz="0" w:space="0" w:color="auto"/>
        <w:bottom w:val="none" w:sz="0" w:space="0" w:color="auto"/>
        <w:right w:val="none" w:sz="0" w:space="0" w:color="auto"/>
      </w:divBdr>
    </w:div>
    <w:div w:id="955523737">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084644467">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477724589">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582914034">
      <w:bodyDiv w:val="1"/>
      <w:marLeft w:val="0"/>
      <w:marRight w:val="0"/>
      <w:marTop w:val="0"/>
      <w:marBottom w:val="0"/>
      <w:divBdr>
        <w:top w:val="none" w:sz="0" w:space="0" w:color="auto"/>
        <w:left w:val="none" w:sz="0" w:space="0" w:color="auto"/>
        <w:bottom w:val="none" w:sz="0" w:space="0" w:color="auto"/>
        <w:right w:val="none" w:sz="0" w:space="0" w:color="auto"/>
      </w:divBdr>
    </w:div>
    <w:div w:id="1607150113">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07890389">
      <w:bodyDiv w:val="1"/>
      <w:marLeft w:val="0"/>
      <w:marRight w:val="0"/>
      <w:marTop w:val="0"/>
      <w:marBottom w:val="0"/>
      <w:divBdr>
        <w:top w:val="none" w:sz="0" w:space="0" w:color="auto"/>
        <w:left w:val="none" w:sz="0" w:space="0" w:color="auto"/>
        <w:bottom w:val="none" w:sz="0" w:space="0" w:color="auto"/>
        <w:right w:val="none" w:sz="0" w:space="0" w:color="auto"/>
      </w:divBdr>
    </w:div>
    <w:div w:id="1961256283">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ncologypro.esmo.org/education-library/factsheets-on-biomarkers/microsatellite-instability-defective-dna-mismatch-repai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clinicaltrials.gov/ct2/show/NCT02715284?term=dostarlimab%2C+garnet&amp;draw=2&amp;rank=1" TargetMode="External"/><Relationship Id="rId2" Type="http://schemas.openxmlformats.org/officeDocument/2006/relationships/hyperlink" Target="https://www.eviq.org.au/medical-oncology/gynaecological/endometrial" TargetMode="External"/><Relationship Id="rId1" Type="http://schemas.openxmlformats.org/officeDocument/2006/relationships/hyperlink" Target="https://seer.cancer.gov/explorer/application.html?site=58&amp;data_type=4&amp;graph_type=6&amp;compareBy=race&amp;chk_race_1=1&amp;hdn_sex=3&amp;age_range=1&amp;stage=106&amp;advopt_precision=1&amp;advopt_show_ci=on&amp;advopt_display=2" TargetMode="External"/><Relationship Id="rId5" Type="http://schemas.openxmlformats.org/officeDocument/2006/relationships/hyperlink" Target="https://www.nice.org.uk/guidance/indevelopment/gid-ta10670/documents" TargetMode="External"/><Relationship Id="rId4" Type="http://schemas.openxmlformats.org/officeDocument/2006/relationships/hyperlink" Target="https://www.clinicaltrials.gov/ct2/show/NCT02715284?term=dostarlimab%2C+garnet&amp;draw=2&amp;ra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2EC96-9DC1-4319-ADF4-497B6A14B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12547</Words>
  <Characters>71524</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2021-10-25T03:59:00Z</dcterms:created>
  <dcterms:modified xsi:type="dcterms:W3CDTF">2021-10-25T04:01:00Z</dcterms:modified>
</cp:coreProperties>
</file>